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header24.xml" ContentType="application/vnd.openxmlformats-officedocument.wordprocessingml.header+xml"/>
  <Override PartName="/word/footer30.xml" ContentType="application/vnd.openxmlformats-officedocument.wordprocessingml.footer+xml"/>
  <Override PartName="/word/header25.xml" ContentType="application/vnd.openxmlformats-officedocument.wordprocessingml.header+xml"/>
  <Override PartName="/word/footer31.xml" ContentType="application/vnd.openxmlformats-officedocument.wordprocessingml.footer+xml"/>
  <Override PartName="/word/header26.xml" ContentType="application/vnd.openxmlformats-officedocument.wordprocessingml.header+xml"/>
  <Override PartName="/word/footer32.xml" ContentType="application/vnd.openxmlformats-officedocument.wordprocessingml.footer+xml"/>
  <Override PartName="/word/header27.xml" ContentType="application/vnd.openxmlformats-officedocument.wordprocessingml.header+xml"/>
  <Override PartName="/word/footer33.xml" ContentType="application/vnd.openxmlformats-officedocument.wordprocessingml.footer+xml"/>
  <Override PartName="/word/header28.xml" ContentType="application/vnd.openxmlformats-officedocument.wordprocessingml.header+xml"/>
  <Override PartName="/word/footer34.xml" ContentType="application/vnd.openxmlformats-officedocument.wordprocessingml.footer+xml"/>
  <Override PartName="/word/header29.xml" ContentType="application/vnd.openxmlformats-officedocument.wordprocessingml.header+xml"/>
  <Override PartName="/word/footer3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header31.xml" ContentType="application/vnd.openxmlformats-officedocument.wordprocessingml.header+xml"/>
  <Override PartName="/word/footer37.xml" ContentType="application/vnd.openxmlformats-officedocument.wordprocessingml.footer+xml"/>
  <Override PartName="/word/header32.xml" ContentType="application/vnd.openxmlformats-officedocument.wordprocessingml.header+xml"/>
  <Override PartName="/word/footer38.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header34.xml" ContentType="application/vnd.openxmlformats-officedocument.wordprocessingml.header+xml"/>
  <Override PartName="/word/footer40.xml" ContentType="application/vnd.openxmlformats-officedocument.wordprocessingml.footer+xml"/>
  <Override PartName="/word/header35.xml" ContentType="application/vnd.openxmlformats-officedocument.wordprocessingml.header+xml"/>
  <Override PartName="/word/footer41.xml" ContentType="application/vnd.openxmlformats-officedocument.wordprocessingml.footer+xml"/>
  <Override PartName="/word/header36.xml" ContentType="application/vnd.openxmlformats-officedocument.wordprocessingml.header+xml"/>
  <Override PartName="/word/footer42.xml" ContentType="application/vnd.openxmlformats-officedocument.wordprocessingml.footer+xml"/>
  <Override PartName="/word/header37.xml" ContentType="application/vnd.openxmlformats-officedocument.wordprocessingml.header+xml"/>
  <Override PartName="/word/footer43.xml" ContentType="application/vnd.openxmlformats-officedocument.wordprocessingml.footer+xml"/>
  <Override PartName="/word/header38.xml" ContentType="application/vnd.openxmlformats-officedocument.wordprocessingml.header+xml"/>
  <Override PartName="/word/footer44.xml" ContentType="application/vnd.openxmlformats-officedocument.wordprocessingml.footer+xml"/>
  <Override PartName="/word/header39.xml" ContentType="application/vnd.openxmlformats-officedocument.wordprocessingml.header+xml"/>
  <Override PartName="/word/footer45.xml" ContentType="application/vnd.openxmlformats-officedocument.wordprocessingml.footer+xml"/>
  <Override PartName="/word/header40.xml" ContentType="application/vnd.openxmlformats-officedocument.wordprocessingml.header+xml"/>
  <Override PartName="/word/footer46.xml" ContentType="application/vnd.openxmlformats-officedocument.wordprocessingml.footer+xml"/>
  <Override PartName="/word/header41.xml" ContentType="application/vnd.openxmlformats-officedocument.wordprocessingml.header+xml"/>
  <Override PartName="/word/footer47.xml" ContentType="application/vnd.openxmlformats-officedocument.wordprocessingml.footer+xml"/>
  <Override PartName="/word/header42.xml" ContentType="application/vnd.openxmlformats-officedocument.wordprocessingml.header+xml"/>
  <Override PartName="/word/footer48.xml" ContentType="application/vnd.openxmlformats-officedocument.wordprocessingml.footer+xml"/>
  <Override PartName="/word/header43.xml" ContentType="application/vnd.openxmlformats-officedocument.wordprocessingml.header+xml"/>
  <Override PartName="/word/footer49.xml" ContentType="application/vnd.openxmlformats-officedocument.wordprocessingml.footer+xml"/>
  <Override PartName="/word/header44.xml" ContentType="application/vnd.openxmlformats-officedocument.wordprocessingml.header+xml"/>
  <Override PartName="/word/footer50.xml" ContentType="application/vnd.openxmlformats-officedocument.wordprocessingml.footer+xml"/>
  <Override PartName="/word/header45.xml" ContentType="application/vnd.openxmlformats-officedocument.wordprocessingml.header+xml"/>
  <Override PartName="/word/footer51.xml" ContentType="application/vnd.openxmlformats-officedocument.wordprocessingml.footer+xml"/>
  <Override PartName="/word/header46.xml" ContentType="application/vnd.openxmlformats-officedocument.wordprocessingml.header+xml"/>
  <Override PartName="/word/footer52.xml" ContentType="application/vnd.openxmlformats-officedocument.wordprocessingml.footer+xml"/>
  <Override PartName="/word/header47.xml" ContentType="application/vnd.openxmlformats-officedocument.wordprocessingml.header+xml"/>
  <Override PartName="/word/footer5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48.xml" ContentType="application/vnd.openxmlformats-officedocument.wordprocessingml.header+xml"/>
  <Override PartName="/word/footer54.xml" ContentType="application/vnd.openxmlformats-officedocument.wordprocessingml.footer+xml"/>
  <Override PartName="/word/header49.xml" ContentType="application/vnd.openxmlformats-officedocument.wordprocessingml.header+xml"/>
  <Override PartName="/word/footer5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9EBA" w14:textId="77777777" w:rsidR="00EC32EF" w:rsidRDefault="00167467">
      <w:pPr>
        <w:pStyle w:val="Title"/>
      </w:pPr>
      <w:r>
        <w:rPr>
          <w:color w:val="161616"/>
          <w:spacing w:val="-1"/>
          <w:w w:val="105"/>
        </w:rPr>
        <w:t>Health</w:t>
      </w:r>
      <w:r>
        <w:rPr>
          <w:color w:val="161616"/>
          <w:spacing w:val="-56"/>
          <w:w w:val="105"/>
        </w:rPr>
        <w:t xml:space="preserve"> </w:t>
      </w:r>
      <w:r>
        <w:rPr>
          <w:color w:val="161616"/>
          <w:w w:val="105"/>
        </w:rPr>
        <w:t>Consultation</w:t>
      </w:r>
    </w:p>
    <w:p w14:paraId="1033EAAA" w14:textId="77777777" w:rsidR="00EC32EF" w:rsidRDefault="009E236A">
      <w:pPr>
        <w:pStyle w:val="BodyText"/>
        <w:spacing w:before="5"/>
        <w:rPr>
          <w:b/>
          <w:sz w:val="7"/>
        </w:rPr>
      </w:pPr>
      <w:r>
        <w:pict w14:anchorId="173A6A43">
          <v:shape id="docshape1" o:spid="_x0000_s1905" style="position:absolute;margin-left:77.9pt;margin-top:5.5pt;width:469.5pt;height:.1pt;z-index:-251643392;mso-wrap-distance-left:0;mso-wrap-distance-right:0;mso-position-horizontal-relative:page" coordorigin="1558,110" coordsize="9390,0" path="m1558,110r9389,e" filled="f" strokeweight="1.102mm">
            <v:path arrowok="t"/>
            <w10:wrap type="topAndBottom" anchorx="page"/>
          </v:shape>
        </w:pict>
      </w:r>
    </w:p>
    <w:p w14:paraId="32BE2BDD" w14:textId="77777777" w:rsidR="00EC32EF" w:rsidRDefault="00EC32EF">
      <w:pPr>
        <w:pStyle w:val="BodyText"/>
        <w:rPr>
          <w:b/>
          <w:sz w:val="96"/>
        </w:rPr>
      </w:pPr>
    </w:p>
    <w:p w14:paraId="44A593CA" w14:textId="77777777" w:rsidR="00EC32EF" w:rsidRDefault="00EC32EF">
      <w:pPr>
        <w:pStyle w:val="BodyText"/>
        <w:rPr>
          <w:b/>
          <w:sz w:val="96"/>
        </w:rPr>
      </w:pPr>
    </w:p>
    <w:p w14:paraId="1F238E0E" w14:textId="77777777" w:rsidR="00EC32EF" w:rsidRDefault="00EC32EF">
      <w:pPr>
        <w:pStyle w:val="BodyText"/>
        <w:spacing w:before="8"/>
        <w:rPr>
          <w:b/>
          <w:sz w:val="81"/>
        </w:rPr>
      </w:pPr>
    </w:p>
    <w:p w14:paraId="320D6CD4" w14:textId="77777777" w:rsidR="00EC32EF" w:rsidRDefault="00167467">
      <w:pPr>
        <w:spacing w:line="256" w:lineRule="auto"/>
        <w:ind w:left="3629" w:right="3252" w:hanging="53"/>
        <w:jc w:val="center"/>
        <w:rPr>
          <w:sz w:val="25"/>
        </w:rPr>
      </w:pPr>
      <w:r>
        <w:rPr>
          <w:color w:val="161616"/>
          <w:w w:val="105"/>
          <w:sz w:val="25"/>
        </w:rPr>
        <w:t>Assessment of Cancer Incidence</w:t>
      </w:r>
      <w:r>
        <w:rPr>
          <w:color w:val="161616"/>
          <w:spacing w:val="1"/>
          <w:w w:val="105"/>
          <w:sz w:val="25"/>
        </w:rPr>
        <w:t xml:space="preserve"> </w:t>
      </w:r>
      <w:r>
        <w:rPr>
          <w:color w:val="161616"/>
          <w:spacing w:val="-1"/>
          <w:w w:val="105"/>
          <w:sz w:val="25"/>
        </w:rPr>
        <w:t>Housatonic</w:t>
      </w:r>
      <w:r>
        <w:rPr>
          <w:color w:val="161616"/>
          <w:spacing w:val="-10"/>
          <w:w w:val="105"/>
          <w:sz w:val="25"/>
        </w:rPr>
        <w:t xml:space="preserve"> </w:t>
      </w:r>
      <w:r>
        <w:rPr>
          <w:color w:val="161616"/>
          <w:w w:val="105"/>
          <w:sz w:val="25"/>
        </w:rPr>
        <w:t>River</w:t>
      </w:r>
      <w:r>
        <w:rPr>
          <w:color w:val="161616"/>
          <w:spacing w:val="-11"/>
          <w:w w:val="105"/>
          <w:sz w:val="25"/>
        </w:rPr>
        <w:t xml:space="preserve"> </w:t>
      </w:r>
      <w:r>
        <w:rPr>
          <w:color w:val="161616"/>
          <w:w w:val="105"/>
          <w:sz w:val="25"/>
        </w:rPr>
        <w:t>Area,</w:t>
      </w:r>
      <w:r>
        <w:rPr>
          <w:color w:val="161616"/>
          <w:spacing w:val="-14"/>
          <w:w w:val="105"/>
          <w:sz w:val="25"/>
        </w:rPr>
        <w:t xml:space="preserve"> </w:t>
      </w:r>
      <w:r>
        <w:rPr>
          <w:color w:val="161616"/>
          <w:w w:val="105"/>
          <w:sz w:val="25"/>
        </w:rPr>
        <w:t>1982-1994</w:t>
      </w:r>
    </w:p>
    <w:p w14:paraId="4814CE44" w14:textId="77777777" w:rsidR="00EC32EF" w:rsidRDefault="00EC32EF">
      <w:pPr>
        <w:pStyle w:val="BodyText"/>
        <w:rPr>
          <w:sz w:val="28"/>
        </w:rPr>
      </w:pPr>
    </w:p>
    <w:p w14:paraId="6139EAF5" w14:textId="77777777" w:rsidR="00EC32EF" w:rsidRDefault="00EC32EF">
      <w:pPr>
        <w:pStyle w:val="BodyText"/>
        <w:spacing w:before="5"/>
        <w:rPr>
          <w:sz w:val="25"/>
        </w:rPr>
      </w:pPr>
    </w:p>
    <w:p w14:paraId="05F79432" w14:textId="77777777" w:rsidR="00EC32EF" w:rsidRDefault="00167467">
      <w:pPr>
        <w:spacing w:before="1"/>
        <w:ind w:left="360"/>
        <w:jc w:val="center"/>
        <w:rPr>
          <w:sz w:val="25"/>
        </w:rPr>
      </w:pPr>
      <w:r>
        <w:rPr>
          <w:color w:val="161616"/>
          <w:sz w:val="25"/>
        </w:rPr>
        <w:t>GE</w:t>
      </w:r>
      <w:r>
        <w:rPr>
          <w:color w:val="161616"/>
          <w:spacing w:val="6"/>
          <w:sz w:val="25"/>
        </w:rPr>
        <w:t xml:space="preserve"> </w:t>
      </w:r>
      <w:r>
        <w:rPr>
          <w:color w:val="161616"/>
          <w:sz w:val="25"/>
        </w:rPr>
        <w:t>-</w:t>
      </w:r>
      <w:r>
        <w:rPr>
          <w:color w:val="161616"/>
          <w:spacing w:val="20"/>
          <w:sz w:val="25"/>
        </w:rPr>
        <w:t xml:space="preserve"> </w:t>
      </w:r>
      <w:r>
        <w:rPr>
          <w:color w:val="161616"/>
          <w:sz w:val="25"/>
        </w:rPr>
        <w:t>HOUSATONIC</w:t>
      </w:r>
      <w:r>
        <w:rPr>
          <w:color w:val="161616"/>
          <w:spacing w:val="46"/>
          <w:sz w:val="25"/>
        </w:rPr>
        <w:t xml:space="preserve"> </w:t>
      </w:r>
      <w:r>
        <w:rPr>
          <w:color w:val="161616"/>
          <w:sz w:val="25"/>
        </w:rPr>
        <w:t>RIVER</w:t>
      </w:r>
    </w:p>
    <w:p w14:paraId="05FCF7D1" w14:textId="77777777" w:rsidR="00EC32EF" w:rsidRDefault="00EC32EF">
      <w:pPr>
        <w:pStyle w:val="BodyText"/>
        <w:rPr>
          <w:sz w:val="28"/>
        </w:rPr>
      </w:pPr>
    </w:p>
    <w:p w14:paraId="54BBC280" w14:textId="77777777" w:rsidR="00EC32EF" w:rsidRDefault="00167467">
      <w:pPr>
        <w:spacing w:line="513" w:lineRule="auto"/>
        <w:ind w:left="2225" w:right="1898"/>
        <w:jc w:val="center"/>
        <w:rPr>
          <w:sz w:val="25"/>
        </w:rPr>
      </w:pPr>
      <w:r>
        <w:rPr>
          <w:color w:val="161616"/>
          <w:sz w:val="25"/>
        </w:rPr>
        <w:t>PITTSFIELD,</w:t>
      </w:r>
      <w:r>
        <w:rPr>
          <w:color w:val="161616"/>
          <w:spacing w:val="60"/>
          <w:sz w:val="25"/>
        </w:rPr>
        <w:t xml:space="preserve"> </w:t>
      </w:r>
      <w:r>
        <w:rPr>
          <w:color w:val="161616"/>
          <w:sz w:val="25"/>
        </w:rPr>
        <w:t>BERKSHIRE</w:t>
      </w:r>
      <w:r>
        <w:rPr>
          <w:color w:val="161616"/>
          <w:spacing w:val="12"/>
          <w:sz w:val="25"/>
        </w:rPr>
        <w:t xml:space="preserve"> </w:t>
      </w:r>
      <w:r>
        <w:rPr>
          <w:color w:val="161616"/>
          <w:sz w:val="25"/>
        </w:rPr>
        <w:t>COUNTY,</w:t>
      </w:r>
      <w:r>
        <w:rPr>
          <w:color w:val="161616"/>
          <w:spacing w:val="61"/>
          <w:sz w:val="25"/>
        </w:rPr>
        <w:t xml:space="preserve"> </w:t>
      </w:r>
      <w:r>
        <w:rPr>
          <w:color w:val="161616"/>
          <w:sz w:val="25"/>
        </w:rPr>
        <w:t>MASSACHUSETTS</w:t>
      </w:r>
      <w:r>
        <w:rPr>
          <w:color w:val="161616"/>
          <w:spacing w:val="-60"/>
          <w:sz w:val="25"/>
        </w:rPr>
        <w:t xml:space="preserve"> </w:t>
      </w:r>
      <w:r>
        <w:rPr>
          <w:color w:val="161616"/>
          <w:w w:val="105"/>
          <w:sz w:val="25"/>
        </w:rPr>
        <w:t>EPA</w:t>
      </w:r>
      <w:r>
        <w:rPr>
          <w:color w:val="161616"/>
          <w:spacing w:val="-1"/>
          <w:w w:val="105"/>
          <w:sz w:val="25"/>
        </w:rPr>
        <w:t xml:space="preserve"> </w:t>
      </w:r>
      <w:r>
        <w:rPr>
          <w:color w:val="161616"/>
          <w:w w:val="105"/>
          <w:sz w:val="25"/>
        </w:rPr>
        <w:t>FACILITY</w:t>
      </w:r>
      <w:r>
        <w:rPr>
          <w:color w:val="161616"/>
          <w:spacing w:val="12"/>
          <w:w w:val="105"/>
          <w:sz w:val="25"/>
        </w:rPr>
        <w:t xml:space="preserve"> </w:t>
      </w:r>
      <w:r>
        <w:rPr>
          <w:color w:val="161616"/>
          <w:w w:val="105"/>
          <w:sz w:val="25"/>
        </w:rPr>
        <w:t>ID:</w:t>
      </w:r>
      <w:r>
        <w:rPr>
          <w:color w:val="161616"/>
          <w:spacing w:val="52"/>
          <w:w w:val="105"/>
          <w:sz w:val="25"/>
        </w:rPr>
        <w:t xml:space="preserve"> </w:t>
      </w:r>
      <w:r>
        <w:rPr>
          <w:color w:val="161616"/>
          <w:w w:val="105"/>
          <w:sz w:val="25"/>
        </w:rPr>
        <w:t>MAD002084093</w:t>
      </w:r>
    </w:p>
    <w:p w14:paraId="42217D78" w14:textId="77777777" w:rsidR="00EC32EF" w:rsidRDefault="00EC32EF">
      <w:pPr>
        <w:pStyle w:val="BodyText"/>
        <w:spacing w:before="4"/>
        <w:rPr>
          <w:sz w:val="26"/>
        </w:rPr>
      </w:pPr>
    </w:p>
    <w:p w14:paraId="19D73DB0" w14:textId="77777777" w:rsidR="00EC32EF" w:rsidRDefault="00167467">
      <w:pPr>
        <w:ind w:left="346"/>
        <w:jc w:val="center"/>
        <w:rPr>
          <w:sz w:val="25"/>
        </w:rPr>
      </w:pPr>
      <w:r>
        <w:rPr>
          <w:color w:val="161616"/>
          <w:w w:val="105"/>
          <w:sz w:val="25"/>
        </w:rPr>
        <w:t>APRIL</w:t>
      </w:r>
      <w:r>
        <w:rPr>
          <w:color w:val="161616"/>
          <w:spacing w:val="-5"/>
          <w:w w:val="105"/>
          <w:sz w:val="25"/>
        </w:rPr>
        <w:t xml:space="preserve"> </w:t>
      </w:r>
      <w:r>
        <w:rPr>
          <w:color w:val="161616"/>
          <w:w w:val="105"/>
          <w:sz w:val="25"/>
        </w:rPr>
        <w:t>9,</w:t>
      </w:r>
      <w:r>
        <w:rPr>
          <w:color w:val="161616"/>
          <w:spacing w:val="-10"/>
          <w:w w:val="105"/>
          <w:sz w:val="25"/>
        </w:rPr>
        <w:t xml:space="preserve"> </w:t>
      </w:r>
      <w:r>
        <w:rPr>
          <w:color w:val="161616"/>
          <w:w w:val="105"/>
          <w:sz w:val="25"/>
        </w:rPr>
        <w:t>2002</w:t>
      </w:r>
    </w:p>
    <w:p w14:paraId="71663B49" w14:textId="77777777" w:rsidR="00EC32EF" w:rsidRDefault="00EC32EF">
      <w:pPr>
        <w:pStyle w:val="BodyText"/>
        <w:rPr>
          <w:sz w:val="28"/>
        </w:rPr>
      </w:pPr>
    </w:p>
    <w:p w14:paraId="79FD621E" w14:textId="77777777" w:rsidR="00EC32EF" w:rsidRDefault="00EC32EF">
      <w:pPr>
        <w:pStyle w:val="BodyText"/>
        <w:rPr>
          <w:sz w:val="28"/>
        </w:rPr>
      </w:pPr>
    </w:p>
    <w:p w14:paraId="08AA09D2" w14:textId="77777777" w:rsidR="00EC32EF" w:rsidRDefault="00EC32EF">
      <w:pPr>
        <w:pStyle w:val="BodyText"/>
        <w:rPr>
          <w:sz w:val="28"/>
        </w:rPr>
      </w:pPr>
    </w:p>
    <w:p w14:paraId="7E476692" w14:textId="77777777" w:rsidR="00EC32EF" w:rsidRDefault="00EC32EF">
      <w:pPr>
        <w:pStyle w:val="BodyText"/>
        <w:rPr>
          <w:sz w:val="28"/>
        </w:rPr>
      </w:pPr>
    </w:p>
    <w:p w14:paraId="1436F277" w14:textId="77777777" w:rsidR="00EC32EF" w:rsidRDefault="00EC32EF">
      <w:pPr>
        <w:pStyle w:val="BodyText"/>
        <w:rPr>
          <w:sz w:val="28"/>
        </w:rPr>
      </w:pPr>
    </w:p>
    <w:p w14:paraId="1B0089C9" w14:textId="77777777" w:rsidR="00EC32EF" w:rsidRDefault="00EC32EF">
      <w:pPr>
        <w:pStyle w:val="BodyText"/>
        <w:rPr>
          <w:sz w:val="28"/>
        </w:rPr>
      </w:pPr>
    </w:p>
    <w:p w14:paraId="7EB2B397" w14:textId="77777777" w:rsidR="00EC32EF" w:rsidRDefault="00EC32EF">
      <w:pPr>
        <w:pStyle w:val="BodyText"/>
        <w:rPr>
          <w:sz w:val="28"/>
        </w:rPr>
      </w:pPr>
    </w:p>
    <w:p w14:paraId="28A0A450" w14:textId="77777777" w:rsidR="00EC32EF" w:rsidRDefault="00EC32EF">
      <w:pPr>
        <w:pStyle w:val="BodyText"/>
        <w:rPr>
          <w:sz w:val="28"/>
        </w:rPr>
      </w:pPr>
    </w:p>
    <w:p w14:paraId="35CC5FAA" w14:textId="77777777" w:rsidR="00EC32EF" w:rsidRDefault="00EC32EF">
      <w:pPr>
        <w:pStyle w:val="BodyText"/>
        <w:rPr>
          <w:sz w:val="28"/>
        </w:rPr>
      </w:pPr>
    </w:p>
    <w:p w14:paraId="7C7EC4FC" w14:textId="77777777" w:rsidR="00EC32EF" w:rsidRDefault="00EC32EF">
      <w:pPr>
        <w:pStyle w:val="BodyText"/>
        <w:rPr>
          <w:sz w:val="28"/>
        </w:rPr>
      </w:pPr>
    </w:p>
    <w:p w14:paraId="2657FBA6" w14:textId="77777777" w:rsidR="00EC32EF" w:rsidRDefault="00EC32EF">
      <w:pPr>
        <w:pStyle w:val="BodyText"/>
        <w:rPr>
          <w:sz w:val="28"/>
        </w:rPr>
      </w:pPr>
    </w:p>
    <w:p w14:paraId="185DCBC6" w14:textId="77777777" w:rsidR="00EC32EF" w:rsidRDefault="00EC32EF">
      <w:pPr>
        <w:pStyle w:val="BodyText"/>
        <w:spacing w:before="5"/>
        <w:rPr>
          <w:sz w:val="34"/>
        </w:rPr>
      </w:pPr>
    </w:p>
    <w:p w14:paraId="615F34CF" w14:textId="77777777" w:rsidR="00EC32EF" w:rsidRDefault="00167467">
      <w:pPr>
        <w:spacing w:line="259" w:lineRule="auto"/>
        <w:ind w:left="4034" w:right="536" w:hanging="2707"/>
        <w:rPr>
          <w:b/>
          <w:sz w:val="29"/>
        </w:rPr>
      </w:pPr>
      <w:r>
        <w:rPr>
          <w:b/>
          <w:color w:val="161616"/>
          <w:sz w:val="29"/>
        </w:rPr>
        <w:t>U.S. DEPARTMENT</w:t>
      </w:r>
      <w:r>
        <w:rPr>
          <w:b/>
          <w:color w:val="161616"/>
          <w:spacing w:val="1"/>
          <w:sz w:val="29"/>
        </w:rPr>
        <w:t xml:space="preserve"> </w:t>
      </w:r>
      <w:r>
        <w:rPr>
          <w:b/>
          <w:color w:val="161616"/>
          <w:sz w:val="29"/>
        </w:rPr>
        <w:t>OF HEALTH</w:t>
      </w:r>
      <w:r>
        <w:rPr>
          <w:b/>
          <w:color w:val="161616"/>
          <w:spacing w:val="1"/>
          <w:sz w:val="29"/>
        </w:rPr>
        <w:t xml:space="preserve"> </w:t>
      </w:r>
      <w:r>
        <w:rPr>
          <w:b/>
          <w:color w:val="161616"/>
          <w:sz w:val="29"/>
        </w:rPr>
        <w:t>AND</w:t>
      </w:r>
      <w:r>
        <w:rPr>
          <w:b/>
          <w:color w:val="161616"/>
          <w:spacing w:val="1"/>
          <w:sz w:val="29"/>
        </w:rPr>
        <w:t xml:space="preserve"> </w:t>
      </w:r>
      <w:r>
        <w:rPr>
          <w:b/>
          <w:color w:val="161616"/>
          <w:sz w:val="29"/>
        </w:rPr>
        <w:t>HUMAN</w:t>
      </w:r>
      <w:r>
        <w:rPr>
          <w:b/>
          <w:color w:val="161616"/>
          <w:spacing w:val="1"/>
          <w:sz w:val="29"/>
        </w:rPr>
        <w:t xml:space="preserve"> </w:t>
      </w:r>
      <w:r>
        <w:rPr>
          <w:b/>
          <w:color w:val="161616"/>
          <w:sz w:val="29"/>
        </w:rPr>
        <w:t>SERVICES</w:t>
      </w:r>
      <w:r>
        <w:rPr>
          <w:b/>
          <w:color w:val="161616"/>
          <w:spacing w:val="-70"/>
          <w:sz w:val="29"/>
        </w:rPr>
        <w:t xml:space="preserve"> </w:t>
      </w:r>
      <w:r>
        <w:rPr>
          <w:b/>
          <w:color w:val="161616"/>
          <w:w w:val="105"/>
          <w:sz w:val="29"/>
        </w:rPr>
        <w:t>Public</w:t>
      </w:r>
      <w:r>
        <w:rPr>
          <w:b/>
          <w:color w:val="161616"/>
          <w:spacing w:val="-4"/>
          <w:w w:val="105"/>
          <w:sz w:val="29"/>
        </w:rPr>
        <w:t xml:space="preserve"> </w:t>
      </w:r>
      <w:r>
        <w:rPr>
          <w:b/>
          <w:color w:val="161616"/>
          <w:w w:val="105"/>
          <w:sz w:val="29"/>
        </w:rPr>
        <w:t>Health</w:t>
      </w:r>
      <w:r>
        <w:rPr>
          <w:b/>
          <w:color w:val="161616"/>
          <w:spacing w:val="-2"/>
          <w:w w:val="105"/>
          <w:sz w:val="29"/>
        </w:rPr>
        <w:t xml:space="preserve"> </w:t>
      </w:r>
      <w:r>
        <w:rPr>
          <w:b/>
          <w:color w:val="161616"/>
          <w:w w:val="105"/>
          <w:sz w:val="29"/>
        </w:rPr>
        <w:t>Service</w:t>
      </w:r>
    </w:p>
    <w:p w14:paraId="1C79C6CA" w14:textId="77777777" w:rsidR="00EC32EF" w:rsidRDefault="00167467">
      <w:pPr>
        <w:tabs>
          <w:tab w:val="left" w:pos="4685"/>
        </w:tabs>
        <w:spacing w:line="259" w:lineRule="auto"/>
        <w:ind w:left="2746" w:right="2436"/>
        <w:jc w:val="center"/>
        <w:rPr>
          <w:sz w:val="25"/>
        </w:rPr>
      </w:pPr>
      <w:r>
        <w:rPr>
          <w:color w:val="161616"/>
          <w:spacing w:val="-1"/>
          <w:w w:val="105"/>
          <w:sz w:val="25"/>
        </w:rPr>
        <w:t xml:space="preserve">Agency for Toxic Substances </w:t>
      </w:r>
      <w:r>
        <w:rPr>
          <w:color w:val="161616"/>
          <w:w w:val="105"/>
          <w:sz w:val="25"/>
        </w:rPr>
        <w:t>and Disease Registry</w:t>
      </w:r>
      <w:r>
        <w:rPr>
          <w:color w:val="161616"/>
          <w:spacing w:val="-63"/>
          <w:w w:val="105"/>
          <w:sz w:val="25"/>
        </w:rPr>
        <w:t xml:space="preserve"> </w:t>
      </w:r>
      <w:r>
        <w:rPr>
          <w:color w:val="161616"/>
          <w:w w:val="105"/>
          <w:sz w:val="25"/>
        </w:rPr>
        <w:t>Division of Health Assessment and Consultation</w:t>
      </w:r>
      <w:r>
        <w:rPr>
          <w:color w:val="161616"/>
          <w:spacing w:val="1"/>
          <w:w w:val="105"/>
          <w:sz w:val="25"/>
        </w:rPr>
        <w:t xml:space="preserve"> </w:t>
      </w:r>
      <w:r>
        <w:rPr>
          <w:color w:val="161616"/>
          <w:w w:val="105"/>
          <w:sz w:val="25"/>
        </w:rPr>
        <w:t>Atlanta,</w:t>
      </w:r>
      <w:r>
        <w:rPr>
          <w:color w:val="161616"/>
          <w:spacing w:val="-11"/>
          <w:w w:val="105"/>
          <w:sz w:val="25"/>
        </w:rPr>
        <w:t xml:space="preserve"> </w:t>
      </w:r>
      <w:r>
        <w:rPr>
          <w:color w:val="161616"/>
          <w:w w:val="105"/>
          <w:sz w:val="25"/>
        </w:rPr>
        <w:t>Georgia</w:t>
      </w:r>
      <w:r>
        <w:rPr>
          <w:color w:val="161616"/>
          <w:w w:val="105"/>
          <w:sz w:val="25"/>
        </w:rPr>
        <w:tab/>
        <w:t>30333</w:t>
      </w:r>
    </w:p>
    <w:p w14:paraId="06CBE1D8" w14:textId="77777777" w:rsidR="00EC32EF" w:rsidRDefault="00EC32EF">
      <w:pPr>
        <w:spacing w:line="259" w:lineRule="auto"/>
        <w:jc w:val="center"/>
        <w:rPr>
          <w:sz w:val="25"/>
        </w:rPr>
        <w:sectPr w:rsidR="00EC32EF">
          <w:footerReference w:type="first" r:id="rId8"/>
          <w:type w:val="continuous"/>
          <w:pgSz w:w="12240" w:h="15840"/>
          <w:pgMar w:top="1340" w:right="920" w:bottom="280" w:left="780" w:header="720" w:footer="720" w:gutter="0"/>
          <w:cols w:space="720"/>
        </w:sectPr>
      </w:pPr>
    </w:p>
    <w:p w14:paraId="56A3C042" w14:textId="77777777" w:rsidR="00EC32EF" w:rsidRDefault="00167467">
      <w:pPr>
        <w:pStyle w:val="Heading7"/>
        <w:ind w:left="342"/>
      </w:pPr>
      <w:r>
        <w:rPr>
          <w:color w:val="161616"/>
        </w:rPr>
        <w:lastRenderedPageBreak/>
        <w:t>Health</w:t>
      </w:r>
      <w:r>
        <w:rPr>
          <w:color w:val="161616"/>
          <w:spacing w:val="-6"/>
        </w:rPr>
        <w:t xml:space="preserve"> </w:t>
      </w:r>
      <w:r>
        <w:rPr>
          <w:color w:val="161616"/>
        </w:rPr>
        <w:t>Consultation:</w:t>
      </w:r>
      <w:r>
        <w:rPr>
          <w:color w:val="161616"/>
          <w:spacing w:val="4"/>
        </w:rPr>
        <w:t xml:space="preserve"> </w:t>
      </w:r>
      <w:r>
        <w:rPr>
          <w:color w:val="161616"/>
        </w:rPr>
        <w:t>A</w:t>
      </w:r>
      <w:r>
        <w:rPr>
          <w:color w:val="161616"/>
          <w:spacing w:val="-6"/>
        </w:rPr>
        <w:t xml:space="preserve"> </w:t>
      </w:r>
      <w:r>
        <w:rPr>
          <w:color w:val="161616"/>
        </w:rPr>
        <w:t>Note</w:t>
      </w:r>
      <w:r>
        <w:rPr>
          <w:color w:val="161616"/>
          <w:spacing w:val="-7"/>
        </w:rPr>
        <w:t xml:space="preserve"> </w:t>
      </w:r>
      <w:r>
        <w:rPr>
          <w:color w:val="161616"/>
        </w:rPr>
        <w:t>of</w:t>
      </w:r>
      <w:r>
        <w:rPr>
          <w:color w:val="161616"/>
          <w:spacing w:val="-10"/>
        </w:rPr>
        <w:t xml:space="preserve"> </w:t>
      </w:r>
      <w:r>
        <w:rPr>
          <w:color w:val="161616"/>
        </w:rPr>
        <w:t>Explanation</w:t>
      </w:r>
    </w:p>
    <w:p w14:paraId="631384EF" w14:textId="77777777" w:rsidR="00EC32EF" w:rsidRDefault="00EC32EF">
      <w:pPr>
        <w:pStyle w:val="BodyText"/>
        <w:rPr>
          <w:b/>
          <w:sz w:val="28"/>
        </w:rPr>
      </w:pPr>
    </w:p>
    <w:p w14:paraId="7EDFA04F" w14:textId="77777777" w:rsidR="00EC32EF" w:rsidRDefault="00EC32EF">
      <w:pPr>
        <w:pStyle w:val="BodyText"/>
        <w:spacing w:before="2"/>
        <w:rPr>
          <w:b/>
          <w:sz w:val="41"/>
        </w:rPr>
      </w:pPr>
    </w:p>
    <w:p w14:paraId="6415EE95" w14:textId="77777777" w:rsidR="00EC32EF" w:rsidRDefault="00167467">
      <w:pPr>
        <w:spacing w:line="252" w:lineRule="auto"/>
        <w:ind w:left="712" w:right="600" w:firstLine="10"/>
        <w:rPr>
          <w:sz w:val="21"/>
        </w:rPr>
      </w:pPr>
      <w:r>
        <w:rPr>
          <w:color w:val="161616"/>
          <w:w w:val="105"/>
          <w:sz w:val="21"/>
        </w:rPr>
        <w:t>An</w:t>
      </w:r>
      <w:r>
        <w:rPr>
          <w:color w:val="161616"/>
          <w:spacing w:val="2"/>
          <w:w w:val="105"/>
          <w:sz w:val="21"/>
        </w:rPr>
        <w:t xml:space="preserve"> </w:t>
      </w:r>
      <w:r>
        <w:rPr>
          <w:color w:val="161616"/>
          <w:w w:val="105"/>
          <w:sz w:val="21"/>
        </w:rPr>
        <w:t>ATSDR</w:t>
      </w:r>
      <w:r>
        <w:rPr>
          <w:color w:val="161616"/>
          <w:spacing w:val="15"/>
          <w:w w:val="105"/>
          <w:sz w:val="21"/>
        </w:rPr>
        <w:t xml:space="preserve"> </w:t>
      </w:r>
      <w:r>
        <w:rPr>
          <w:color w:val="161616"/>
          <w:w w:val="105"/>
          <w:sz w:val="21"/>
        </w:rPr>
        <w:t>health</w:t>
      </w:r>
      <w:r>
        <w:rPr>
          <w:color w:val="161616"/>
          <w:spacing w:val="4"/>
          <w:w w:val="105"/>
          <w:sz w:val="21"/>
        </w:rPr>
        <w:t xml:space="preserve"> </w:t>
      </w:r>
      <w:r>
        <w:rPr>
          <w:color w:val="161616"/>
          <w:w w:val="105"/>
          <w:sz w:val="21"/>
        </w:rPr>
        <w:t>consultation</w:t>
      </w:r>
      <w:r>
        <w:rPr>
          <w:color w:val="161616"/>
          <w:spacing w:val="12"/>
          <w:w w:val="105"/>
          <w:sz w:val="21"/>
        </w:rPr>
        <w:t xml:space="preserve"> </w:t>
      </w:r>
      <w:r>
        <w:rPr>
          <w:color w:val="161616"/>
          <w:w w:val="105"/>
          <w:sz w:val="21"/>
        </w:rPr>
        <w:t>is</w:t>
      </w:r>
      <w:r>
        <w:rPr>
          <w:color w:val="161616"/>
          <w:spacing w:val="3"/>
          <w:w w:val="105"/>
          <w:sz w:val="21"/>
        </w:rPr>
        <w:t xml:space="preserve"> </w:t>
      </w:r>
      <w:r>
        <w:rPr>
          <w:color w:val="161616"/>
          <w:w w:val="105"/>
          <w:sz w:val="21"/>
        </w:rPr>
        <w:t>a</w:t>
      </w:r>
      <w:r>
        <w:rPr>
          <w:color w:val="161616"/>
          <w:spacing w:val="4"/>
          <w:w w:val="105"/>
          <w:sz w:val="21"/>
        </w:rPr>
        <w:t xml:space="preserve"> </w:t>
      </w:r>
      <w:r>
        <w:rPr>
          <w:color w:val="161616"/>
          <w:w w:val="105"/>
          <w:sz w:val="21"/>
        </w:rPr>
        <w:t>verbal</w:t>
      </w:r>
      <w:r>
        <w:rPr>
          <w:color w:val="161616"/>
          <w:spacing w:val="2"/>
          <w:w w:val="105"/>
          <w:sz w:val="21"/>
        </w:rPr>
        <w:t xml:space="preserve"> </w:t>
      </w:r>
      <w:r>
        <w:rPr>
          <w:color w:val="161616"/>
          <w:w w:val="105"/>
          <w:sz w:val="21"/>
        </w:rPr>
        <w:t>or</w:t>
      </w:r>
      <w:r>
        <w:rPr>
          <w:color w:val="161616"/>
          <w:spacing w:val="8"/>
          <w:w w:val="105"/>
          <w:sz w:val="21"/>
        </w:rPr>
        <w:t xml:space="preserve"> </w:t>
      </w:r>
      <w:r>
        <w:rPr>
          <w:color w:val="161616"/>
          <w:w w:val="105"/>
          <w:sz w:val="21"/>
        </w:rPr>
        <w:t>written</w:t>
      </w:r>
      <w:r>
        <w:rPr>
          <w:color w:val="161616"/>
          <w:spacing w:val="7"/>
          <w:w w:val="105"/>
          <w:sz w:val="21"/>
        </w:rPr>
        <w:t xml:space="preserve"> </w:t>
      </w:r>
      <w:r>
        <w:rPr>
          <w:color w:val="161616"/>
          <w:w w:val="105"/>
          <w:sz w:val="21"/>
        </w:rPr>
        <w:t>response</w:t>
      </w:r>
      <w:r>
        <w:rPr>
          <w:color w:val="161616"/>
          <w:spacing w:val="-2"/>
          <w:w w:val="105"/>
          <w:sz w:val="21"/>
        </w:rPr>
        <w:t xml:space="preserve"> </w:t>
      </w:r>
      <w:r>
        <w:rPr>
          <w:color w:val="161616"/>
          <w:w w:val="105"/>
          <w:sz w:val="21"/>
        </w:rPr>
        <w:t>from</w:t>
      </w:r>
      <w:r>
        <w:rPr>
          <w:color w:val="161616"/>
          <w:spacing w:val="-2"/>
          <w:w w:val="105"/>
          <w:sz w:val="21"/>
        </w:rPr>
        <w:t xml:space="preserve"> </w:t>
      </w:r>
      <w:r>
        <w:rPr>
          <w:color w:val="161616"/>
          <w:w w:val="105"/>
          <w:sz w:val="21"/>
        </w:rPr>
        <w:t>ATSDR</w:t>
      </w:r>
      <w:r>
        <w:rPr>
          <w:color w:val="161616"/>
          <w:spacing w:val="10"/>
          <w:w w:val="105"/>
          <w:sz w:val="21"/>
        </w:rPr>
        <w:t xml:space="preserve"> </w:t>
      </w:r>
      <w:r>
        <w:rPr>
          <w:color w:val="161616"/>
          <w:w w:val="105"/>
          <w:sz w:val="21"/>
        </w:rPr>
        <w:t>to</w:t>
      </w:r>
      <w:r>
        <w:rPr>
          <w:color w:val="161616"/>
          <w:spacing w:val="-10"/>
          <w:w w:val="105"/>
          <w:sz w:val="21"/>
        </w:rPr>
        <w:t xml:space="preserve"> </w:t>
      </w:r>
      <w:r>
        <w:rPr>
          <w:color w:val="161616"/>
          <w:w w:val="105"/>
          <w:sz w:val="21"/>
        </w:rPr>
        <w:t>a</w:t>
      </w:r>
      <w:r>
        <w:rPr>
          <w:color w:val="161616"/>
          <w:spacing w:val="-4"/>
          <w:w w:val="105"/>
          <w:sz w:val="21"/>
        </w:rPr>
        <w:t xml:space="preserve"> </w:t>
      </w:r>
      <w:r>
        <w:rPr>
          <w:color w:val="161616"/>
          <w:w w:val="105"/>
          <w:sz w:val="21"/>
        </w:rPr>
        <w:t>specific</w:t>
      </w:r>
      <w:r>
        <w:rPr>
          <w:color w:val="161616"/>
          <w:spacing w:val="3"/>
          <w:w w:val="105"/>
          <w:sz w:val="21"/>
        </w:rPr>
        <w:t xml:space="preserve"> </w:t>
      </w:r>
      <w:r>
        <w:rPr>
          <w:color w:val="161616"/>
          <w:w w:val="105"/>
          <w:sz w:val="21"/>
        </w:rPr>
        <w:t>request</w:t>
      </w:r>
      <w:r>
        <w:rPr>
          <w:color w:val="161616"/>
          <w:spacing w:val="-2"/>
          <w:w w:val="105"/>
          <w:sz w:val="21"/>
        </w:rPr>
        <w:t xml:space="preserve"> </w:t>
      </w:r>
      <w:r>
        <w:rPr>
          <w:color w:val="161616"/>
          <w:w w:val="105"/>
          <w:sz w:val="21"/>
        </w:rPr>
        <w:t>for</w:t>
      </w:r>
      <w:r>
        <w:rPr>
          <w:color w:val="161616"/>
          <w:spacing w:val="1"/>
          <w:w w:val="105"/>
          <w:sz w:val="21"/>
        </w:rPr>
        <w:t xml:space="preserve"> </w:t>
      </w:r>
      <w:r>
        <w:rPr>
          <w:color w:val="161616"/>
          <w:w w:val="105"/>
          <w:sz w:val="21"/>
        </w:rPr>
        <w:t>information</w:t>
      </w:r>
      <w:r>
        <w:rPr>
          <w:color w:val="161616"/>
          <w:spacing w:val="15"/>
          <w:w w:val="105"/>
          <w:sz w:val="21"/>
        </w:rPr>
        <w:t xml:space="preserve"> </w:t>
      </w:r>
      <w:r>
        <w:rPr>
          <w:color w:val="161616"/>
          <w:w w:val="105"/>
          <w:sz w:val="21"/>
        </w:rPr>
        <w:t>about</w:t>
      </w:r>
      <w:r>
        <w:rPr>
          <w:color w:val="161616"/>
          <w:spacing w:val="7"/>
          <w:w w:val="105"/>
          <w:sz w:val="21"/>
        </w:rPr>
        <w:t xml:space="preserve"> </w:t>
      </w:r>
      <w:r>
        <w:rPr>
          <w:color w:val="161616"/>
          <w:w w:val="105"/>
          <w:sz w:val="21"/>
        </w:rPr>
        <w:t>health</w:t>
      </w:r>
      <w:r>
        <w:rPr>
          <w:color w:val="161616"/>
          <w:spacing w:val="5"/>
          <w:w w:val="105"/>
          <w:sz w:val="21"/>
        </w:rPr>
        <w:t xml:space="preserve"> </w:t>
      </w:r>
      <w:r>
        <w:rPr>
          <w:color w:val="161616"/>
          <w:w w:val="105"/>
          <w:sz w:val="21"/>
        </w:rPr>
        <w:t>risks</w:t>
      </w:r>
      <w:r>
        <w:rPr>
          <w:color w:val="161616"/>
          <w:spacing w:val="-2"/>
          <w:w w:val="105"/>
          <w:sz w:val="21"/>
        </w:rPr>
        <w:t xml:space="preserve"> </w:t>
      </w:r>
      <w:r>
        <w:rPr>
          <w:color w:val="161616"/>
          <w:w w:val="105"/>
          <w:sz w:val="21"/>
        </w:rPr>
        <w:t>related</w:t>
      </w:r>
      <w:r>
        <w:rPr>
          <w:color w:val="161616"/>
          <w:spacing w:val="3"/>
          <w:w w:val="105"/>
          <w:sz w:val="21"/>
        </w:rPr>
        <w:t xml:space="preserve"> </w:t>
      </w:r>
      <w:r>
        <w:rPr>
          <w:color w:val="161616"/>
          <w:w w:val="105"/>
          <w:sz w:val="21"/>
        </w:rPr>
        <w:t>to</w:t>
      </w:r>
      <w:r>
        <w:rPr>
          <w:color w:val="161616"/>
          <w:spacing w:val="-4"/>
          <w:w w:val="105"/>
          <w:sz w:val="21"/>
        </w:rPr>
        <w:t xml:space="preserve"> </w:t>
      </w:r>
      <w:r>
        <w:rPr>
          <w:color w:val="161616"/>
          <w:w w:val="105"/>
          <w:sz w:val="21"/>
        </w:rPr>
        <w:t>a</w:t>
      </w:r>
      <w:r>
        <w:rPr>
          <w:color w:val="161616"/>
          <w:spacing w:val="-1"/>
          <w:w w:val="105"/>
          <w:sz w:val="21"/>
        </w:rPr>
        <w:t xml:space="preserve"> </w:t>
      </w:r>
      <w:r>
        <w:rPr>
          <w:color w:val="161616"/>
          <w:w w:val="105"/>
          <w:sz w:val="21"/>
        </w:rPr>
        <w:t>specific</w:t>
      </w:r>
      <w:r>
        <w:rPr>
          <w:color w:val="161616"/>
          <w:spacing w:val="7"/>
          <w:w w:val="105"/>
          <w:sz w:val="21"/>
        </w:rPr>
        <w:t xml:space="preserve"> </w:t>
      </w:r>
      <w:r>
        <w:rPr>
          <w:color w:val="161616"/>
          <w:w w:val="105"/>
          <w:sz w:val="21"/>
        </w:rPr>
        <w:t>site,</w:t>
      </w:r>
      <w:r>
        <w:rPr>
          <w:color w:val="161616"/>
          <w:spacing w:val="-8"/>
          <w:w w:val="105"/>
          <w:sz w:val="21"/>
        </w:rPr>
        <w:t xml:space="preserve"> </w:t>
      </w:r>
      <w:r>
        <w:rPr>
          <w:color w:val="161616"/>
          <w:w w:val="105"/>
          <w:sz w:val="21"/>
        </w:rPr>
        <w:t>a</w:t>
      </w:r>
      <w:r>
        <w:rPr>
          <w:color w:val="161616"/>
          <w:spacing w:val="-6"/>
          <w:w w:val="105"/>
          <w:sz w:val="21"/>
        </w:rPr>
        <w:t xml:space="preserve"> </w:t>
      </w:r>
      <w:r>
        <w:rPr>
          <w:color w:val="161616"/>
          <w:w w:val="105"/>
          <w:sz w:val="21"/>
        </w:rPr>
        <w:t>chemical</w:t>
      </w:r>
      <w:r>
        <w:rPr>
          <w:color w:val="161616"/>
          <w:spacing w:val="14"/>
          <w:w w:val="105"/>
          <w:sz w:val="21"/>
        </w:rPr>
        <w:t xml:space="preserve"> </w:t>
      </w:r>
      <w:r>
        <w:rPr>
          <w:color w:val="161616"/>
          <w:w w:val="105"/>
          <w:sz w:val="21"/>
        </w:rPr>
        <w:t>release,</w:t>
      </w:r>
      <w:r>
        <w:rPr>
          <w:color w:val="161616"/>
          <w:spacing w:val="-2"/>
          <w:w w:val="105"/>
          <w:sz w:val="21"/>
        </w:rPr>
        <w:t xml:space="preserve"> </w:t>
      </w:r>
      <w:r>
        <w:rPr>
          <w:color w:val="161616"/>
          <w:w w:val="105"/>
          <w:sz w:val="21"/>
        </w:rPr>
        <w:t>or</w:t>
      </w:r>
      <w:r>
        <w:rPr>
          <w:color w:val="161616"/>
          <w:spacing w:val="-2"/>
          <w:w w:val="105"/>
          <w:sz w:val="21"/>
        </w:rPr>
        <w:t xml:space="preserve"> </w:t>
      </w:r>
      <w:r>
        <w:rPr>
          <w:color w:val="161616"/>
          <w:w w:val="105"/>
          <w:sz w:val="21"/>
        </w:rPr>
        <w:t>the</w:t>
      </w:r>
      <w:r>
        <w:rPr>
          <w:color w:val="161616"/>
          <w:spacing w:val="1"/>
          <w:w w:val="105"/>
          <w:sz w:val="21"/>
        </w:rPr>
        <w:t xml:space="preserve"> </w:t>
      </w:r>
      <w:r>
        <w:rPr>
          <w:color w:val="161616"/>
          <w:w w:val="105"/>
          <w:sz w:val="21"/>
        </w:rPr>
        <w:t>presence</w:t>
      </w:r>
      <w:r>
        <w:rPr>
          <w:color w:val="161616"/>
          <w:spacing w:val="4"/>
          <w:w w:val="105"/>
          <w:sz w:val="21"/>
        </w:rPr>
        <w:t xml:space="preserve"> </w:t>
      </w:r>
      <w:r>
        <w:rPr>
          <w:color w:val="161616"/>
          <w:w w:val="105"/>
          <w:sz w:val="21"/>
        </w:rPr>
        <w:t>of</w:t>
      </w:r>
      <w:r>
        <w:rPr>
          <w:color w:val="161616"/>
          <w:spacing w:val="5"/>
          <w:w w:val="105"/>
          <w:sz w:val="21"/>
        </w:rPr>
        <w:t xml:space="preserve"> </w:t>
      </w:r>
      <w:r>
        <w:rPr>
          <w:color w:val="161616"/>
          <w:w w:val="105"/>
          <w:sz w:val="21"/>
        </w:rPr>
        <w:t>hazardous</w:t>
      </w:r>
      <w:r>
        <w:rPr>
          <w:color w:val="161616"/>
          <w:spacing w:val="-52"/>
          <w:w w:val="105"/>
          <w:sz w:val="21"/>
        </w:rPr>
        <w:t xml:space="preserve"> </w:t>
      </w:r>
      <w:r>
        <w:rPr>
          <w:color w:val="161616"/>
          <w:spacing w:val="-1"/>
          <w:w w:val="105"/>
          <w:sz w:val="21"/>
        </w:rPr>
        <w:t>material.</w:t>
      </w:r>
      <w:r>
        <w:rPr>
          <w:color w:val="161616"/>
          <w:w w:val="105"/>
          <w:sz w:val="21"/>
        </w:rPr>
        <w:t xml:space="preserve"> </w:t>
      </w:r>
      <w:r>
        <w:rPr>
          <w:color w:val="161616"/>
          <w:spacing w:val="-1"/>
          <w:w w:val="105"/>
          <w:sz w:val="23"/>
        </w:rPr>
        <w:t xml:space="preserve">In </w:t>
      </w:r>
      <w:r>
        <w:rPr>
          <w:color w:val="161616"/>
          <w:spacing w:val="-1"/>
          <w:w w:val="105"/>
          <w:sz w:val="21"/>
        </w:rPr>
        <w:t xml:space="preserve">order </w:t>
      </w:r>
      <w:r>
        <w:rPr>
          <w:color w:val="161616"/>
          <w:w w:val="105"/>
          <w:sz w:val="21"/>
        </w:rPr>
        <w:t>to prevent or mitigate exposures, a consultation</w:t>
      </w:r>
      <w:r>
        <w:rPr>
          <w:color w:val="161616"/>
          <w:spacing w:val="1"/>
          <w:w w:val="105"/>
          <w:sz w:val="21"/>
        </w:rPr>
        <w:t xml:space="preserve"> </w:t>
      </w:r>
      <w:r>
        <w:rPr>
          <w:color w:val="161616"/>
          <w:w w:val="105"/>
          <w:sz w:val="21"/>
        </w:rPr>
        <w:t>may lead to specific actions, such as</w:t>
      </w:r>
      <w:r>
        <w:rPr>
          <w:color w:val="161616"/>
          <w:spacing w:val="1"/>
          <w:w w:val="105"/>
          <w:sz w:val="21"/>
        </w:rPr>
        <w:t xml:space="preserve"> </w:t>
      </w:r>
      <w:r>
        <w:rPr>
          <w:color w:val="161616"/>
          <w:w w:val="105"/>
          <w:sz w:val="21"/>
        </w:rPr>
        <w:t>restricting use of or replacing water supplies; intensifying environmental</w:t>
      </w:r>
      <w:r>
        <w:rPr>
          <w:color w:val="161616"/>
          <w:spacing w:val="1"/>
          <w:w w:val="105"/>
          <w:sz w:val="21"/>
        </w:rPr>
        <w:t xml:space="preserve"> </w:t>
      </w:r>
      <w:r>
        <w:rPr>
          <w:color w:val="161616"/>
          <w:w w:val="105"/>
          <w:sz w:val="21"/>
        </w:rPr>
        <w:t>sampling; restricting site</w:t>
      </w:r>
      <w:r>
        <w:rPr>
          <w:color w:val="161616"/>
          <w:spacing w:val="1"/>
          <w:w w:val="105"/>
          <w:sz w:val="21"/>
        </w:rPr>
        <w:t xml:space="preserve"> </w:t>
      </w:r>
      <w:r>
        <w:rPr>
          <w:color w:val="161616"/>
          <w:w w:val="105"/>
          <w:sz w:val="21"/>
        </w:rPr>
        <w:t>access;</w:t>
      </w:r>
      <w:r>
        <w:rPr>
          <w:color w:val="161616"/>
          <w:spacing w:val="4"/>
          <w:w w:val="105"/>
          <w:sz w:val="21"/>
        </w:rPr>
        <w:t xml:space="preserve"> </w:t>
      </w:r>
      <w:r>
        <w:rPr>
          <w:color w:val="161616"/>
          <w:w w:val="105"/>
          <w:sz w:val="21"/>
        </w:rPr>
        <w:t>or</w:t>
      </w:r>
      <w:r>
        <w:rPr>
          <w:color w:val="161616"/>
          <w:spacing w:val="-6"/>
          <w:w w:val="105"/>
          <w:sz w:val="21"/>
        </w:rPr>
        <w:t xml:space="preserve"> </w:t>
      </w:r>
      <w:r>
        <w:rPr>
          <w:color w:val="161616"/>
          <w:w w:val="105"/>
          <w:sz w:val="21"/>
        </w:rPr>
        <w:t>removing</w:t>
      </w:r>
      <w:r>
        <w:rPr>
          <w:color w:val="161616"/>
          <w:spacing w:val="-1"/>
          <w:w w:val="105"/>
          <w:sz w:val="21"/>
        </w:rPr>
        <w:t xml:space="preserve"> </w:t>
      </w:r>
      <w:r>
        <w:rPr>
          <w:color w:val="161616"/>
          <w:w w:val="105"/>
          <w:sz w:val="21"/>
        </w:rPr>
        <w:t>the</w:t>
      </w:r>
      <w:r>
        <w:rPr>
          <w:color w:val="161616"/>
          <w:spacing w:val="-10"/>
          <w:w w:val="105"/>
          <w:sz w:val="21"/>
        </w:rPr>
        <w:t xml:space="preserve"> </w:t>
      </w:r>
      <w:r>
        <w:rPr>
          <w:color w:val="161616"/>
          <w:w w:val="105"/>
          <w:sz w:val="21"/>
        </w:rPr>
        <w:t>contaminated</w:t>
      </w:r>
      <w:r>
        <w:rPr>
          <w:color w:val="161616"/>
          <w:spacing w:val="27"/>
          <w:w w:val="105"/>
          <w:sz w:val="21"/>
        </w:rPr>
        <w:t xml:space="preserve"> </w:t>
      </w:r>
      <w:r>
        <w:rPr>
          <w:color w:val="161616"/>
          <w:w w:val="105"/>
          <w:sz w:val="21"/>
        </w:rPr>
        <w:t>material.</w:t>
      </w:r>
    </w:p>
    <w:p w14:paraId="386EBBF2" w14:textId="77777777" w:rsidR="00EC32EF" w:rsidRDefault="00EC32EF">
      <w:pPr>
        <w:pStyle w:val="BodyText"/>
        <w:spacing w:before="3"/>
        <w:rPr>
          <w:sz w:val="22"/>
        </w:rPr>
      </w:pPr>
    </w:p>
    <w:p w14:paraId="0B2D0963" w14:textId="77777777" w:rsidR="00EC32EF" w:rsidRDefault="00167467">
      <w:pPr>
        <w:spacing w:line="256" w:lineRule="auto"/>
        <w:ind w:left="688" w:right="600" w:firstLine="16"/>
        <w:rPr>
          <w:sz w:val="21"/>
        </w:rPr>
      </w:pPr>
      <w:r>
        <w:rPr>
          <w:color w:val="161616"/>
          <w:w w:val="105"/>
          <w:sz w:val="23"/>
        </w:rPr>
        <w:t>In</w:t>
      </w:r>
      <w:r>
        <w:rPr>
          <w:color w:val="161616"/>
          <w:spacing w:val="-4"/>
          <w:w w:val="105"/>
          <w:sz w:val="23"/>
        </w:rPr>
        <w:t xml:space="preserve"> </w:t>
      </w:r>
      <w:r>
        <w:rPr>
          <w:color w:val="161616"/>
          <w:w w:val="105"/>
          <w:sz w:val="21"/>
        </w:rPr>
        <w:t>addition,</w:t>
      </w:r>
      <w:r>
        <w:rPr>
          <w:color w:val="161616"/>
          <w:spacing w:val="-5"/>
          <w:w w:val="105"/>
          <w:sz w:val="21"/>
        </w:rPr>
        <w:t xml:space="preserve"> </w:t>
      </w:r>
      <w:r>
        <w:rPr>
          <w:color w:val="161616"/>
          <w:w w:val="105"/>
          <w:sz w:val="21"/>
        </w:rPr>
        <w:t>consultations</w:t>
      </w:r>
      <w:r>
        <w:rPr>
          <w:color w:val="161616"/>
          <w:spacing w:val="16"/>
          <w:w w:val="105"/>
          <w:sz w:val="21"/>
        </w:rPr>
        <w:t xml:space="preserve"> </w:t>
      </w:r>
      <w:r>
        <w:rPr>
          <w:color w:val="161616"/>
          <w:w w:val="105"/>
          <w:sz w:val="21"/>
        </w:rPr>
        <w:t>may</w:t>
      </w:r>
      <w:r>
        <w:rPr>
          <w:color w:val="161616"/>
          <w:spacing w:val="2"/>
          <w:w w:val="105"/>
          <w:sz w:val="21"/>
        </w:rPr>
        <w:t xml:space="preserve"> </w:t>
      </w:r>
      <w:r>
        <w:rPr>
          <w:color w:val="161616"/>
          <w:w w:val="105"/>
          <w:sz w:val="21"/>
        </w:rPr>
        <w:t>recommend</w:t>
      </w:r>
      <w:r>
        <w:rPr>
          <w:color w:val="161616"/>
          <w:spacing w:val="10"/>
          <w:w w:val="105"/>
          <w:sz w:val="21"/>
        </w:rPr>
        <w:t xml:space="preserve"> </w:t>
      </w:r>
      <w:r>
        <w:rPr>
          <w:color w:val="161616"/>
          <w:w w:val="105"/>
          <w:sz w:val="21"/>
        </w:rPr>
        <w:t>additional</w:t>
      </w:r>
      <w:r>
        <w:rPr>
          <w:color w:val="161616"/>
          <w:spacing w:val="7"/>
          <w:w w:val="105"/>
          <w:sz w:val="21"/>
        </w:rPr>
        <w:t xml:space="preserve"> </w:t>
      </w:r>
      <w:r>
        <w:rPr>
          <w:color w:val="161616"/>
          <w:w w:val="105"/>
          <w:sz w:val="21"/>
        </w:rPr>
        <w:t>public</w:t>
      </w:r>
      <w:r>
        <w:rPr>
          <w:color w:val="161616"/>
          <w:spacing w:val="5"/>
          <w:w w:val="105"/>
          <w:sz w:val="21"/>
        </w:rPr>
        <w:t xml:space="preserve"> </w:t>
      </w:r>
      <w:r>
        <w:rPr>
          <w:color w:val="161616"/>
          <w:w w:val="105"/>
          <w:sz w:val="21"/>
        </w:rPr>
        <w:t>health actions, such</w:t>
      </w:r>
      <w:r>
        <w:rPr>
          <w:color w:val="161616"/>
          <w:spacing w:val="-4"/>
          <w:w w:val="105"/>
          <w:sz w:val="21"/>
        </w:rPr>
        <w:t xml:space="preserve"> </w:t>
      </w:r>
      <w:r>
        <w:rPr>
          <w:color w:val="161616"/>
          <w:w w:val="105"/>
          <w:sz w:val="21"/>
        </w:rPr>
        <w:t>as</w:t>
      </w:r>
      <w:r>
        <w:rPr>
          <w:color w:val="161616"/>
          <w:spacing w:val="-10"/>
          <w:w w:val="105"/>
          <w:sz w:val="21"/>
        </w:rPr>
        <w:t xml:space="preserve"> </w:t>
      </w:r>
      <w:r>
        <w:rPr>
          <w:color w:val="161616"/>
          <w:w w:val="105"/>
          <w:sz w:val="21"/>
        </w:rPr>
        <w:t>conducting</w:t>
      </w:r>
      <w:r>
        <w:rPr>
          <w:color w:val="161616"/>
          <w:spacing w:val="8"/>
          <w:w w:val="105"/>
          <w:sz w:val="21"/>
        </w:rPr>
        <w:t xml:space="preserve"> </w:t>
      </w:r>
      <w:r>
        <w:rPr>
          <w:color w:val="161616"/>
          <w:w w:val="105"/>
          <w:sz w:val="21"/>
        </w:rPr>
        <w:t>health</w:t>
      </w:r>
      <w:r>
        <w:rPr>
          <w:color w:val="161616"/>
          <w:spacing w:val="1"/>
          <w:w w:val="105"/>
          <w:sz w:val="21"/>
        </w:rPr>
        <w:t xml:space="preserve"> </w:t>
      </w:r>
      <w:r>
        <w:rPr>
          <w:color w:val="161616"/>
          <w:w w:val="105"/>
          <w:sz w:val="21"/>
        </w:rPr>
        <w:t>surveillance</w:t>
      </w:r>
      <w:r>
        <w:rPr>
          <w:color w:val="161616"/>
          <w:spacing w:val="7"/>
          <w:w w:val="105"/>
          <w:sz w:val="21"/>
        </w:rPr>
        <w:t xml:space="preserve"> </w:t>
      </w:r>
      <w:r>
        <w:rPr>
          <w:color w:val="161616"/>
          <w:w w:val="105"/>
          <w:sz w:val="21"/>
        </w:rPr>
        <w:t>activities</w:t>
      </w:r>
      <w:r>
        <w:rPr>
          <w:color w:val="161616"/>
          <w:spacing w:val="7"/>
          <w:w w:val="105"/>
          <w:sz w:val="21"/>
        </w:rPr>
        <w:t xml:space="preserve"> </w:t>
      </w:r>
      <w:r>
        <w:rPr>
          <w:color w:val="161616"/>
          <w:w w:val="105"/>
          <w:sz w:val="21"/>
        </w:rPr>
        <w:t>to</w:t>
      </w:r>
      <w:r>
        <w:rPr>
          <w:color w:val="161616"/>
          <w:spacing w:val="-5"/>
          <w:w w:val="105"/>
          <w:sz w:val="21"/>
        </w:rPr>
        <w:t xml:space="preserve"> </w:t>
      </w:r>
      <w:r>
        <w:rPr>
          <w:color w:val="161616"/>
          <w:w w:val="105"/>
          <w:sz w:val="21"/>
        </w:rPr>
        <w:t>evaluate</w:t>
      </w:r>
      <w:r>
        <w:rPr>
          <w:color w:val="161616"/>
          <w:spacing w:val="-8"/>
          <w:w w:val="105"/>
          <w:sz w:val="21"/>
        </w:rPr>
        <w:t xml:space="preserve"> </w:t>
      </w:r>
      <w:r>
        <w:rPr>
          <w:color w:val="161616"/>
          <w:w w:val="105"/>
          <w:sz w:val="21"/>
        </w:rPr>
        <w:t>exposure</w:t>
      </w:r>
      <w:r>
        <w:rPr>
          <w:color w:val="161616"/>
          <w:spacing w:val="9"/>
          <w:w w:val="105"/>
          <w:sz w:val="21"/>
        </w:rPr>
        <w:t xml:space="preserve"> </w:t>
      </w:r>
      <w:r>
        <w:rPr>
          <w:color w:val="161616"/>
          <w:w w:val="105"/>
          <w:sz w:val="21"/>
        </w:rPr>
        <w:t>or</w:t>
      </w:r>
      <w:r>
        <w:rPr>
          <w:color w:val="161616"/>
          <w:spacing w:val="-3"/>
          <w:w w:val="105"/>
          <w:sz w:val="21"/>
        </w:rPr>
        <w:t xml:space="preserve"> </w:t>
      </w:r>
      <w:r>
        <w:rPr>
          <w:color w:val="161616"/>
          <w:w w:val="105"/>
          <w:sz w:val="21"/>
        </w:rPr>
        <w:t>trends in</w:t>
      </w:r>
      <w:r>
        <w:rPr>
          <w:color w:val="161616"/>
          <w:spacing w:val="-5"/>
          <w:w w:val="105"/>
          <w:sz w:val="21"/>
        </w:rPr>
        <w:t xml:space="preserve"> </w:t>
      </w:r>
      <w:r>
        <w:rPr>
          <w:color w:val="161616"/>
          <w:w w:val="105"/>
          <w:sz w:val="21"/>
        </w:rPr>
        <w:t>adverse</w:t>
      </w:r>
      <w:r>
        <w:rPr>
          <w:color w:val="161616"/>
          <w:spacing w:val="11"/>
          <w:w w:val="105"/>
          <w:sz w:val="21"/>
        </w:rPr>
        <w:t xml:space="preserve"> </w:t>
      </w:r>
      <w:r>
        <w:rPr>
          <w:color w:val="161616"/>
          <w:w w:val="105"/>
          <w:sz w:val="21"/>
        </w:rPr>
        <w:t>health</w:t>
      </w:r>
      <w:r>
        <w:rPr>
          <w:color w:val="161616"/>
          <w:spacing w:val="8"/>
          <w:w w:val="105"/>
          <w:sz w:val="21"/>
        </w:rPr>
        <w:t xml:space="preserve"> </w:t>
      </w:r>
      <w:r>
        <w:rPr>
          <w:color w:val="161616"/>
          <w:w w:val="105"/>
          <w:sz w:val="21"/>
        </w:rPr>
        <w:t>outcomes;</w:t>
      </w:r>
      <w:r>
        <w:rPr>
          <w:color w:val="161616"/>
          <w:spacing w:val="1"/>
          <w:w w:val="105"/>
          <w:sz w:val="21"/>
        </w:rPr>
        <w:t xml:space="preserve"> </w:t>
      </w:r>
      <w:r>
        <w:rPr>
          <w:color w:val="161616"/>
          <w:w w:val="105"/>
          <w:sz w:val="21"/>
        </w:rPr>
        <w:t>conducting</w:t>
      </w:r>
      <w:r>
        <w:rPr>
          <w:color w:val="161616"/>
          <w:spacing w:val="8"/>
          <w:w w:val="105"/>
          <w:sz w:val="21"/>
        </w:rPr>
        <w:t xml:space="preserve"> </w:t>
      </w:r>
      <w:r>
        <w:rPr>
          <w:color w:val="161616"/>
          <w:w w:val="105"/>
          <w:sz w:val="21"/>
        </w:rPr>
        <w:t>biological</w:t>
      </w:r>
      <w:r>
        <w:rPr>
          <w:color w:val="161616"/>
          <w:spacing w:val="1"/>
          <w:w w:val="105"/>
          <w:sz w:val="21"/>
        </w:rPr>
        <w:t xml:space="preserve"> </w:t>
      </w:r>
      <w:r>
        <w:rPr>
          <w:color w:val="161616"/>
          <w:w w:val="105"/>
          <w:sz w:val="21"/>
        </w:rPr>
        <w:t>indicators</w:t>
      </w:r>
      <w:r>
        <w:rPr>
          <w:color w:val="161616"/>
          <w:spacing w:val="4"/>
          <w:w w:val="105"/>
          <w:sz w:val="21"/>
        </w:rPr>
        <w:t xml:space="preserve"> </w:t>
      </w:r>
      <w:r>
        <w:rPr>
          <w:color w:val="161616"/>
          <w:w w:val="105"/>
          <w:sz w:val="21"/>
        </w:rPr>
        <w:t>of exposure</w:t>
      </w:r>
      <w:r>
        <w:rPr>
          <w:color w:val="161616"/>
          <w:spacing w:val="6"/>
          <w:w w:val="105"/>
          <w:sz w:val="21"/>
        </w:rPr>
        <w:t xml:space="preserve"> </w:t>
      </w:r>
      <w:r>
        <w:rPr>
          <w:color w:val="161616"/>
          <w:w w:val="105"/>
          <w:sz w:val="21"/>
        </w:rPr>
        <w:t>studies</w:t>
      </w:r>
      <w:r>
        <w:rPr>
          <w:color w:val="161616"/>
          <w:spacing w:val="6"/>
          <w:w w:val="105"/>
          <w:sz w:val="21"/>
        </w:rPr>
        <w:t xml:space="preserve"> </w:t>
      </w:r>
      <w:r>
        <w:rPr>
          <w:color w:val="161616"/>
          <w:w w:val="105"/>
          <w:sz w:val="21"/>
        </w:rPr>
        <w:t>to</w:t>
      </w:r>
      <w:r>
        <w:rPr>
          <w:color w:val="161616"/>
          <w:spacing w:val="-4"/>
          <w:w w:val="105"/>
          <w:sz w:val="21"/>
        </w:rPr>
        <w:t xml:space="preserve"> </w:t>
      </w:r>
      <w:r>
        <w:rPr>
          <w:color w:val="161616"/>
          <w:w w:val="105"/>
          <w:sz w:val="21"/>
        </w:rPr>
        <w:t>assess</w:t>
      </w:r>
      <w:r>
        <w:rPr>
          <w:color w:val="161616"/>
          <w:spacing w:val="-4"/>
          <w:w w:val="105"/>
          <w:sz w:val="21"/>
        </w:rPr>
        <w:t xml:space="preserve"> </w:t>
      </w:r>
      <w:r>
        <w:rPr>
          <w:color w:val="161616"/>
          <w:w w:val="105"/>
          <w:sz w:val="21"/>
        </w:rPr>
        <w:t>exposure;</w:t>
      </w:r>
      <w:r>
        <w:rPr>
          <w:color w:val="161616"/>
          <w:spacing w:val="7"/>
          <w:w w:val="105"/>
          <w:sz w:val="21"/>
        </w:rPr>
        <w:t xml:space="preserve"> </w:t>
      </w:r>
      <w:r>
        <w:rPr>
          <w:color w:val="161616"/>
          <w:w w:val="105"/>
          <w:sz w:val="21"/>
        </w:rPr>
        <w:t>and</w:t>
      </w:r>
      <w:r>
        <w:rPr>
          <w:color w:val="161616"/>
          <w:spacing w:val="4"/>
          <w:w w:val="105"/>
          <w:sz w:val="21"/>
        </w:rPr>
        <w:t xml:space="preserve"> </w:t>
      </w:r>
      <w:r>
        <w:rPr>
          <w:color w:val="161616"/>
          <w:w w:val="105"/>
          <w:sz w:val="21"/>
        </w:rPr>
        <w:t>providing</w:t>
      </w:r>
      <w:r>
        <w:rPr>
          <w:color w:val="161616"/>
          <w:spacing w:val="13"/>
          <w:w w:val="105"/>
          <w:sz w:val="21"/>
        </w:rPr>
        <w:t xml:space="preserve"> </w:t>
      </w:r>
      <w:r>
        <w:rPr>
          <w:color w:val="161616"/>
          <w:w w:val="105"/>
          <w:sz w:val="21"/>
        </w:rPr>
        <w:t>health</w:t>
      </w:r>
      <w:r>
        <w:rPr>
          <w:color w:val="161616"/>
          <w:spacing w:val="4"/>
          <w:w w:val="105"/>
          <w:sz w:val="21"/>
        </w:rPr>
        <w:t xml:space="preserve"> </w:t>
      </w:r>
      <w:r>
        <w:rPr>
          <w:color w:val="161616"/>
          <w:w w:val="105"/>
          <w:sz w:val="21"/>
        </w:rPr>
        <w:t>education</w:t>
      </w:r>
      <w:r>
        <w:rPr>
          <w:color w:val="161616"/>
          <w:spacing w:val="11"/>
          <w:w w:val="105"/>
          <w:sz w:val="21"/>
        </w:rPr>
        <w:t xml:space="preserve"> </w:t>
      </w:r>
      <w:r>
        <w:rPr>
          <w:color w:val="161616"/>
          <w:w w:val="105"/>
          <w:sz w:val="21"/>
        </w:rPr>
        <w:t>for</w:t>
      </w:r>
      <w:r>
        <w:rPr>
          <w:color w:val="161616"/>
          <w:spacing w:val="15"/>
          <w:w w:val="105"/>
          <w:sz w:val="21"/>
        </w:rPr>
        <w:t xml:space="preserve"> </w:t>
      </w:r>
      <w:r>
        <w:rPr>
          <w:color w:val="161616"/>
          <w:w w:val="105"/>
          <w:sz w:val="21"/>
        </w:rPr>
        <w:t>health</w:t>
      </w:r>
      <w:r>
        <w:rPr>
          <w:color w:val="161616"/>
          <w:spacing w:val="-1"/>
          <w:w w:val="105"/>
          <w:sz w:val="21"/>
        </w:rPr>
        <w:t xml:space="preserve"> </w:t>
      </w:r>
      <w:r>
        <w:rPr>
          <w:color w:val="161616"/>
          <w:w w:val="105"/>
          <w:sz w:val="21"/>
        </w:rPr>
        <w:t>care</w:t>
      </w:r>
      <w:r>
        <w:rPr>
          <w:color w:val="161616"/>
          <w:spacing w:val="1"/>
          <w:w w:val="105"/>
          <w:sz w:val="21"/>
        </w:rPr>
        <w:t xml:space="preserve"> </w:t>
      </w:r>
      <w:r>
        <w:rPr>
          <w:color w:val="161616"/>
          <w:w w:val="105"/>
          <w:sz w:val="21"/>
        </w:rPr>
        <w:t>providers and community</w:t>
      </w:r>
      <w:r>
        <w:rPr>
          <w:color w:val="161616"/>
          <w:spacing w:val="1"/>
          <w:w w:val="105"/>
          <w:sz w:val="21"/>
        </w:rPr>
        <w:t xml:space="preserve"> </w:t>
      </w:r>
      <w:r>
        <w:rPr>
          <w:color w:val="161616"/>
          <w:w w:val="105"/>
          <w:sz w:val="21"/>
        </w:rPr>
        <w:t>members.</w:t>
      </w:r>
      <w:r>
        <w:rPr>
          <w:color w:val="161616"/>
          <w:spacing w:val="1"/>
          <w:w w:val="105"/>
          <w:sz w:val="21"/>
        </w:rPr>
        <w:t xml:space="preserve"> </w:t>
      </w:r>
      <w:r>
        <w:rPr>
          <w:color w:val="161616"/>
          <w:w w:val="105"/>
          <w:sz w:val="21"/>
        </w:rPr>
        <w:t>This concludes the</w:t>
      </w:r>
      <w:r>
        <w:rPr>
          <w:color w:val="161616"/>
          <w:spacing w:val="1"/>
          <w:w w:val="105"/>
          <w:sz w:val="21"/>
        </w:rPr>
        <w:t xml:space="preserve"> </w:t>
      </w:r>
      <w:r>
        <w:rPr>
          <w:color w:val="161616"/>
          <w:w w:val="105"/>
          <w:sz w:val="21"/>
        </w:rPr>
        <w:t>health consultation process for this site, unless</w:t>
      </w:r>
      <w:r>
        <w:rPr>
          <w:color w:val="161616"/>
          <w:spacing w:val="-53"/>
          <w:w w:val="105"/>
          <w:sz w:val="21"/>
        </w:rPr>
        <w:t xml:space="preserve"> </w:t>
      </w:r>
      <w:r>
        <w:rPr>
          <w:color w:val="161616"/>
          <w:sz w:val="21"/>
        </w:rPr>
        <w:t>additional</w:t>
      </w:r>
      <w:r>
        <w:rPr>
          <w:color w:val="161616"/>
          <w:spacing w:val="37"/>
          <w:sz w:val="21"/>
        </w:rPr>
        <w:t xml:space="preserve"> </w:t>
      </w:r>
      <w:r>
        <w:rPr>
          <w:color w:val="161616"/>
          <w:sz w:val="21"/>
        </w:rPr>
        <w:t>information</w:t>
      </w:r>
      <w:r>
        <w:rPr>
          <w:color w:val="161616"/>
          <w:spacing w:val="47"/>
          <w:sz w:val="21"/>
        </w:rPr>
        <w:t xml:space="preserve"> </w:t>
      </w:r>
      <w:r>
        <w:rPr>
          <w:color w:val="161616"/>
          <w:sz w:val="21"/>
        </w:rPr>
        <w:t>is</w:t>
      </w:r>
      <w:r>
        <w:rPr>
          <w:color w:val="161616"/>
          <w:spacing w:val="35"/>
          <w:sz w:val="21"/>
        </w:rPr>
        <w:t xml:space="preserve"> </w:t>
      </w:r>
      <w:r>
        <w:rPr>
          <w:color w:val="161616"/>
          <w:sz w:val="21"/>
        </w:rPr>
        <w:t>obtained</w:t>
      </w:r>
      <w:r>
        <w:rPr>
          <w:color w:val="161616"/>
          <w:spacing w:val="45"/>
          <w:sz w:val="21"/>
        </w:rPr>
        <w:t xml:space="preserve"> </w:t>
      </w:r>
      <w:r>
        <w:rPr>
          <w:color w:val="161616"/>
          <w:sz w:val="21"/>
        </w:rPr>
        <w:t>by</w:t>
      </w:r>
      <w:r>
        <w:rPr>
          <w:color w:val="161616"/>
          <w:spacing w:val="27"/>
          <w:sz w:val="21"/>
        </w:rPr>
        <w:t xml:space="preserve"> </w:t>
      </w:r>
      <w:r>
        <w:rPr>
          <w:color w:val="161616"/>
          <w:sz w:val="21"/>
        </w:rPr>
        <w:t>ATSDR</w:t>
      </w:r>
      <w:r>
        <w:rPr>
          <w:color w:val="161616"/>
          <w:spacing w:val="43"/>
          <w:sz w:val="21"/>
        </w:rPr>
        <w:t xml:space="preserve"> </w:t>
      </w:r>
      <w:r>
        <w:rPr>
          <w:color w:val="161616"/>
          <w:sz w:val="21"/>
        </w:rPr>
        <w:t>which,</w:t>
      </w:r>
      <w:r>
        <w:rPr>
          <w:color w:val="161616"/>
          <w:spacing w:val="26"/>
          <w:sz w:val="21"/>
        </w:rPr>
        <w:t xml:space="preserve"> </w:t>
      </w:r>
      <w:r>
        <w:rPr>
          <w:color w:val="161616"/>
          <w:sz w:val="21"/>
        </w:rPr>
        <w:t>in</w:t>
      </w:r>
      <w:r>
        <w:rPr>
          <w:color w:val="161616"/>
          <w:spacing w:val="23"/>
          <w:sz w:val="21"/>
        </w:rPr>
        <w:t xml:space="preserve"> </w:t>
      </w:r>
      <w:r>
        <w:rPr>
          <w:color w:val="161616"/>
          <w:sz w:val="21"/>
        </w:rPr>
        <w:t>the</w:t>
      </w:r>
      <w:r>
        <w:rPr>
          <w:color w:val="161616"/>
          <w:spacing w:val="14"/>
          <w:sz w:val="21"/>
        </w:rPr>
        <w:t xml:space="preserve"> </w:t>
      </w:r>
      <w:r>
        <w:rPr>
          <w:color w:val="161616"/>
          <w:sz w:val="21"/>
        </w:rPr>
        <w:t>Agency's</w:t>
      </w:r>
      <w:r>
        <w:rPr>
          <w:color w:val="161616"/>
          <w:spacing w:val="41"/>
          <w:sz w:val="21"/>
        </w:rPr>
        <w:t xml:space="preserve"> </w:t>
      </w:r>
      <w:r>
        <w:rPr>
          <w:color w:val="161616"/>
          <w:sz w:val="21"/>
        </w:rPr>
        <w:t>opinion,</w:t>
      </w:r>
      <w:r>
        <w:rPr>
          <w:color w:val="161616"/>
          <w:spacing w:val="23"/>
          <w:sz w:val="21"/>
        </w:rPr>
        <w:t xml:space="preserve"> </w:t>
      </w:r>
      <w:r>
        <w:rPr>
          <w:color w:val="161616"/>
          <w:sz w:val="21"/>
        </w:rPr>
        <w:t>indicates</w:t>
      </w:r>
      <w:r>
        <w:rPr>
          <w:color w:val="161616"/>
          <w:spacing w:val="32"/>
          <w:sz w:val="21"/>
        </w:rPr>
        <w:t xml:space="preserve"> </w:t>
      </w:r>
      <w:r>
        <w:rPr>
          <w:color w:val="161616"/>
          <w:sz w:val="21"/>
        </w:rPr>
        <w:t>a</w:t>
      </w:r>
      <w:r>
        <w:rPr>
          <w:color w:val="161616"/>
          <w:spacing w:val="16"/>
          <w:sz w:val="21"/>
        </w:rPr>
        <w:t xml:space="preserve"> </w:t>
      </w:r>
      <w:r>
        <w:rPr>
          <w:color w:val="161616"/>
          <w:sz w:val="21"/>
        </w:rPr>
        <w:t>need</w:t>
      </w:r>
      <w:r>
        <w:rPr>
          <w:color w:val="161616"/>
          <w:spacing w:val="30"/>
          <w:sz w:val="21"/>
        </w:rPr>
        <w:t xml:space="preserve"> </w:t>
      </w:r>
      <w:r>
        <w:rPr>
          <w:color w:val="161616"/>
          <w:sz w:val="21"/>
        </w:rPr>
        <w:t>to</w:t>
      </w:r>
      <w:r>
        <w:rPr>
          <w:color w:val="161616"/>
          <w:spacing w:val="2"/>
          <w:sz w:val="21"/>
        </w:rPr>
        <w:t xml:space="preserve"> </w:t>
      </w:r>
      <w:r>
        <w:rPr>
          <w:color w:val="161616"/>
          <w:sz w:val="21"/>
        </w:rPr>
        <w:t>revise</w:t>
      </w:r>
      <w:r>
        <w:rPr>
          <w:color w:val="161616"/>
          <w:spacing w:val="1"/>
          <w:sz w:val="21"/>
        </w:rPr>
        <w:t xml:space="preserve"> </w:t>
      </w:r>
      <w:r>
        <w:rPr>
          <w:color w:val="161616"/>
          <w:w w:val="105"/>
          <w:sz w:val="21"/>
        </w:rPr>
        <w:t>or</w:t>
      </w:r>
      <w:r>
        <w:rPr>
          <w:color w:val="161616"/>
          <w:spacing w:val="-2"/>
          <w:w w:val="105"/>
          <w:sz w:val="21"/>
        </w:rPr>
        <w:t xml:space="preserve"> </w:t>
      </w:r>
      <w:r>
        <w:rPr>
          <w:color w:val="161616"/>
          <w:w w:val="105"/>
          <w:sz w:val="21"/>
        </w:rPr>
        <w:t>append</w:t>
      </w:r>
      <w:r>
        <w:rPr>
          <w:color w:val="161616"/>
          <w:spacing w:val="14"/>
          <w:w w:val="105"/>
          <w:sz w:val="21"/>
        </w:rPr>
        <w:t xml:space="preserve"> </w:t>
      </w:r>
      <w:r>
        <w:rPr>
          <w:color w:val="161616"/>
          <w:w w:val="105"/>
          <w:sz w:val="21"/>
        </w:rPr>
        <w:t>the</w:t>
      </w:r>
      <w:r>
        <w:rPr>
          <w:color w:val="161616"/>
          <w:spacing w:val="-6"/>
          <w:w w:val="105"/>
          <w:sz w:val="21"/>
        </w:rPr>
        <w:t xml:space="preserve"> </w:t>
      </w:r>
      <w:r>
        <w:rPr>
          <w:color w:val="161616"/>
          <w:w w:val="105"/>
          <w:sz w:val="21"/>
        </w:rPr>
        <w:t>conclusions</w:t>
      </w:r>
      <w:r>
        <w:rPr>
          <w:color w:val="161616"/>
          <w:spacing w:val="18"/>
          <w:w w:val="105"/>
          <w:sz w:val="21"/>
        </w:rPr>
        <w:t xml:space="preserve"> </w:t>
      </w:r>
      <w:r>
        <w:rPr>
          <w:color w:val="161616"/>
          <w:w w:val="105"/>
          <w:sz w:val="21"/>
        </w:rPr>
        <w:t>previously</w:t>
      </w:r>
      <w:r>
        <w:rPr>
          <w:color w:val="161616"/>
          <w:spacing w:val="9"/>
          <w:w w:val="105"/>
          <w:sz w:val="21"/>
        </w:rPr>
        <w:t xml:space="preserve"> </w:t>
      </w:r>
      <w:r>
        <w:rPr>
          <w:color w:val="161616"/>
          <w:w w:val="105"/>
          <w:sz w:val="21"/>
        </w:rPr>
        <w:t>issued.</w:t>
      </w:r>
    </w:p>
    <w:p w14:paraId="59CDBF9B" w14:textId="77777777" w:rsidR="00EC32EF" w:rsidRDefault="00EC32EF">
      <w:pPr>
        <w:pStyle w:val="BodyText"/>
        <w:rPr>
          <w:sz w:val="22"/>
        </w:rPr>
      </w:pPr>
    </w:p>
    <w:p w14:paraId="453C7054" w14:textId="77777777" w:rsidR="00EC32EF" w:rsidRDefault="00EC32EF">
      <w:pPr>
        <w:pStyle w:val="BodyText"/>
        <w:rPr>
          <w:sz w:val="22"/>
        </w:rPr>
      </w:pPr>
    </w:p>
    <w:p w14:paraId="3AAE2A3F" w14:textId="77777777" w:rsidR="00EC32EF" w:rsidRDefault="00EC32EF">
      <w:pPr>
        <w:pStyle w:val="BodyText"/>
        <w:rPr>
          <w:sz w:val="22"/>
        </w:rPr>
      </w:pPr>
    </w:p>
    <w:p w14:paraId="469783A9" w14:textId="77777777" w:rsidR="00EC32EF" w:rsidRDefault="00EC32EF">
      <w:pPr>
        <w:pStyle w:val="BodyText"/>
        <w:rPr>
          <w:sz w:val="22"/>
        </w:rPr>
      </w:pPr>
    </w:p>
    <w:p w14:paraId="3DA2BCE4" w14:textId="77777777" w:rsidR="00EC32EF" w:rsidRDefault="00EC32EF">
      <w:pPr>
        <w:pStyle w:val="BodyText"/>
        <w:rPr>
          <w:sz w:val="22"/>
        </w:rPr>
      </w:pPr>
    </w:p>
    <w:p w14:paraId="27355025" w14:textId="77777777" w:rsidR="00EC32EF" w:rsidRDefault="00EC32EF">
      <w:pPr>
        <w:pStyle w:val="BodyText"/>
        <w:rPr>
          <w:sz w:val="22"/>
        </w:rPr>
      </w:pPr>
    </w:p>
    <w:p w14:paraId="435062B3" w14:textId="77777777" w:rsidR="00EC32EF" w:rsidRDefault="00EC32EF">
      <w:pPr>
        <w:pStyle w:val="BodyText"/>
        <w:rPr>
          <w:sz w:val="22"/>
        </w:rPr>
      </w:pPr>
    </w:p>
    <w:p w14:paraId="7DE73CE6" w14:textId="77777777" w:rsidR="00EC32EF" w:rsidRDefault="00EC32EF">
      <w:pPr>
        <w:pStyle w:val="BodyText"/>
        <w:rPr>
          <w:sz w:val="22"/>
        </w:rPr>
      </w:pPr>
    </w:p>
    <w:p w14:paraId="2B183586" w14:textId="77777777" w:rsidR="00EC32EF" w:rsidRDefault="00EC32EF">
      <w:pPr>
        <w:pStyle w:val="BodyText"/>
        <w:rPr>
          <w:sz w:val="22"/>
        </w:rPr>
      </w:pPr>
    </w:p>
    <w:p w14:paraId="5ACA13CB" w14:textId="77777777" w:rsidR="00EC32EF" w:rsidRDefault="00EC32EF">
      <w:pPr>
        <w:pStyle w:val="BodyText"/>
        <w:rPr>
          <w:sz w:val="22"/>
        </w:rPr>
      </w:pPr>
    </w:p>
    <w:p w14:paraId="156642D7" w14:textId="77777777" w:rsidR="00EC32EF" w:rsidRDefault="00EC32EF">
      <w:pPr>
        <w:pStyle w:val="BodyText"/>
        <w:spacing w:before="11"/>
        <w:rPr>
          <w:sz w:val="27"/>
        </w:rPr>
      </w:pPr>
    </w:p>
    <w:p w14:paraId="0F1F01C2" w14:textId="77777777" w:rsidR="00EC32EF" w:rsidRDefault="00167467">
      <w:pPr>
        <w:spacing w:line="256" w:lineRule="auto"/>
        <w:ind w:left="3472" w:right="3251"/>
        <w:jc w:val="center"/>
        <w:rPr>
          <w:sz w:val="21"/>
        </w:rPr>
      </w:pPr>
      <w:r>
        <w:rPr>
          <w:color w:val="161616"/>
          <w:w w:val="105"/>
          <w:sz w:val="21"/>
        </w:rPr>
        <w:t>You</w:t>
      </w:r>
      <w:r>
        <w:rPr>
          <w:color w:val="161616"/>
          <w:spacing w:val="-2"/>
          <w:w w:val="105"/>
          <w:sz w:val="21"/>
        </w:rPr>
        <w:t xml:space="preserve"> </w:t>
      </w:r>
      <w:r>
        <w:rPr>
          <w:color w:val="161616"/>
          <w:w w:val="105"/>
          <w:sz w:val="21"/>
        </w:rPr>
        <w:t>May</w:t>
      </w:r>
      <w:r>
        <w:rPr>
          <w:color w:val="161616"/>
          <w:spacing w:val="4"/>
          <w:w w:val="105"/>
          <w:sz w:val="21"/>
        </w:rPr>
        <w:t xml:space="preserve"> </w:t>
      </w:r>
      <w:r>
        <w:rPr>
          <w:color w:val="161616"/>
          <w:w w:val="105"/>
          <w:sz w:val="21"/>
        </w:rPr>
        <w:t>Contact</w:t>
      </w:r>
      <w:r>
        <w:rPr>
          <w:color w:val="161616"/>
          <w:spacing w:val="8"/>
          <w:w w:val="105"/>
          <w:sz w:val="21"/>
        </w:rPr>
        <w:t xml:space="preserve"> </w:t>
      </w:r>
      <w:r>
        <w:rPr>
          <w:color w:val="161616"/>
          <w:w w:val="105"/>
          <w:sz w:val="21"/>
        </w:rPr>
        <w:t>ATSDR</w:t>
      </w:r>
      <w:r>
        <w:rPr>
          <w:color w:val="161616"/>
          <w:spacing w:val="7"/>
          <w:w w:val="105"/>
          <w:sz w:val="21"/>
        </w:rPr>
        <w:t xml:space="preserve"> </w:t>
      </w:r>
      <w:r>
        <w:rPr>
          <w:color w:val="161616"/>
          <w:w w:val="105"/>
          <w:sz w:val="21"/>
        </w:rPr>
        <w:t>TOLL</w:t>
      </w:r>
      <w:r>
        <w:rPr>
          <w:color w:val="161616"/>
          <w:spacing w:val="-9"/>
          <w:w w:val="105"/>
          <w:sz w:val="21"/>
        </w:rPr>
        <w:t xml:space="preserve"> </w:t>
      </w:r>
      <w:r>
        <w:rPr>
          <w:color w:val="161616"/>
          <w:w w:val="105"/>
          <w:sz w:val="21"/>
        </w:rPr>
        <w:t>FREE at</w:t>
      </w:r>
      <w:r>
        <w:rPr>
          <w:color w:val="161616"/>
          <w:spacing w:val="-52"/>
          <w:w w:val="105"/>
          <w:sz w:val="21"/>
        </w:rPr>
        <w:t xml:space="preserve"> </w:t>
      </w:r>
      <w:r>
        <w:rPr>
          <w:color w:val="161616"/>
          <w:w w:val="105"/>
          <w:sz w:val="21"/>
        </w:rPr>
        <w:t>1-888-42ATSDR</w:t>
      </w:r>
    </w:p>
    <w:p w14:paraId="3393262D" w14:textId="77777777" w:rsidR="00EC32EF" w:rsidRDefault="00167467">
      <w:pPr>
        <w:spacing w:before="2"/>
        <w:ind w:left="220"/>
        <w:jc w:val="center"/>
        <w:rPr>
          <w:sz w:val="21"/>
        </w:rPr>
      </w:pPr>
      <w:r>
        <w:rPr>
          <w:color w:val="161616"/>
          <w:w w:val="110"/>
          <w:sz w:val="21"/>
        </w:rPr>
        <w:t>or</w:t>
      </w:r>
    </w:p>
    <w:p w14:paraId="2F2C56C1" w14:textId="77777777" w:rsidR="00EC32EF" w:rsidRDefault="00167467">
      <w:pPr>
        <w:spacing w:before="18"/>
        <w:ind w:left="209"/>
        <w:jc w:val="center"/>
        <w:rPr>
          <w:sz w:val="21"/>
        </w:rPr>
      </w:pPr>
      <w:r>
        <w:rPr>
          <w:color w:val="161616"/>
          <w:w w:val="105"/>
          <w:sz w:val="21"/>
        </w:rPr>
        <w:t>Visit</w:t>
      </w:r>
      <w:r>
        <w:rPr>
          <w:color w:val="161616"/>
          <w:spacing w:val="10"/>
          <w:w w:val="105"/>
          <w:sz w:val="21"/>
        </w:rPr>
        <w:t xml:space="preserve"> </w:t>
      </w:r>
      <w:r>
        <w:rPr>
          <w:color w:val="161616"/>
          <w:w w:val="105"/>
          <w:sz w:val="21"/>
        </w:rPr>
        <w:t>our</w:t>
      </w:r>
      <w:r>
        <w:rPr>
          <w:color w:val="161616"/>
          <w:spacing w:val="4"/>
          <w:w w:val="105"/>
          <w:sz w:val="21"/>
        </w:rPr>
        <w:t xml:space="preserve"> </w:t>
      </w:r>
      <w:r>
        <w:rPr>
          <w:color w:val="161616"/>
          <w:w w:val="105"/>
          <w:sz w:val="21"/>
        </w:rPr>
        <w:t>Home</w:t>
      </w:r>
      <w:r>
        <w:rPr>
          <w:color w:val="161616"/>
          <w:spacing w:val="4"/>
          <w:w w:val="105"/>
          <w:sz w:val="21"/>
        </w:rPr>
        <w:t xml:space="preserve"> </w:t>
      </w:r>
      <w:r>
        <w:rPr>
          <w:color w:val="161616"/>
          <w:w w:val="105"/>
          <w:sz w:val="21"/>
        </w:rPr>
        <w:t>Page</w:t>
      </w:r>
      <w:r>
        <w:rPr>
          <w:color w:val="161616"/>
          <w:spacing w:val="12"/>
          <w:w w:val="105"/>
          <w:sz w:val="21"/>
        </w:rPr>
        <w:t xml:space="preserve"> </w:t>
      </w:r>
      <w:r>
        <w:rPr>
          <w:color w:val="161616"/>
          <w:w w:val="105"/>
          <w:sz w:val="21"/>
        </w:rPr>
        <w:t>at:</w:t>
      </w:r>
      <w:r>
        <w:rPr>
          <w:color w:val="161616"/>
          <w:spacing w:val="1"/>
          <w:w w:val="105"/>
          <w:sz w:val="21"/>
        </w:rPr>
        <w:t xml:space="preserve"> </w:t>
      </w:r>
      <w:hyperlink r:id="rId9">
        <w:r>
          <w:rPr>
            <w:color w:val="161616"/>
            <w:w w:val="105"/>
            <w:sz w:val="21"/>
          </w:rPr>
          <w:t>http://www.atsdr.cdc.gov</w:t>
        </w:r>
      </w:hyperlink>
    </w:p>
    <w:p w14:paraId="5308EBC0" w14:textId="77777777" w:rsidR="00EC32EF" w:rsidRDefault="00EC32EF">
      <w:pPr>
        <w:jc w:val="center"/>
        <w:rPr>
          <w:sz w:val="21"/>
        </w:rPr>
        <w:sectPr w:rsidR="00EC32EF">
          <w:pgSz w:w="12240" w:h="15840"/>
          <w:pgMar w:top="1200" w:right="920" w:bottom="280" w:left="780" w:header="720" w:footer="720" w:gutter="0"/>
          <w:cols w:space="720"/>
        </w:sectPr>
      </w:pPr>
    </w:p>
    <w:p w14:paraId="18490316" w14:textId="77777777" w:rsidR="00EC32EF" w:rsidRDefault="00EC32EF">
      <w:pPr>
        <w:pStyle w:val="BodyText"/>
        <w:rPr>
          <w:sz w:val="20"/>
        </w:rPr>
      </w:pPr>
    </w:p>
    <w:p w14:paraId="440830C5" w14:textId="77777777" w:rsidR="00EC32EF" w:rsidRDefault="00EC32EF">
      <w:pPr>
        <w:pStyle w:val="BodyText"/>
        <w:rPr>
          <w:sz w:val="20"/>
        </w:rPr>
      </w:pPr>
    </w:p>
    <w:p w14:paraId="0943BDE0" w14:textId="77777777" w:rsidR="00EC32EF" w:rsidRDefault="00EC32EF">
      <w:pPr>
        <w:pStyle w:val="BodyText"/>
        <w:rPr>
          <w:sz w:val="20"/>
        </w:rPr>
      </w:pPr>
    </w:p>
    <w:p w14:paraId="06D7F8B8" w14:textId="77777777" w:rsidR="00EC32EF" w:rsidRDefault="00EC32EF">
      <w:pPr>
        <w:pStyle w:val="BodyText"/>
        <w:rPr>
          <w:sz w:val="20"/>
        </w:rPr>
      </w:pPr>
    </w:p>
    <w:p w14:paraId="266D631E" w14:textId="77777777" w:rsidR="00EC32EF" w:rsidRDefault="00EC32EF">
      <w:pPr>
        <w:pStyle w:val="BodyText"/>
        <w:rPr>
          <w:sz w:val="20"/>
        </w:rPr>
      </w:pPr>
    </w:p>
    <w:p w14:paraId="4D80392F" w14:textId="77777777" w:rsidR="00EC32EF" w:rsidRDefault="00EC32EF">
      <w:pPr>
        <w:pStyle w:val="BodyText"/>
        <w:rPr>
          <w:sz w:val="20"/>
        </w:rPr>
      </w:pPr>
    </w:p>
    <w:p w14:paraId="4B1E9E42" w14:textId="77777777" w:rsidR="00EC32EF" w:rsidRDefault="00EC32EF">
      <w:pPr>
        <w:pStyle w:val="BodyText"/>
        <w:rPr>
          <w:sz w:val="20"/>
        </w:rPr>
      </w:pPr>
    </w:p>
    <w:p w14:paraId="70AA302D" w14:textId="77777777" w:rsidR="00EC32EF" w:rsidRDefault="00EC32EF">
      <w:pPr>
        <w:pStyle w:val="BodyText"/>
        <w:rPr>
          <w:sz w:val="20"/>
        </w:rPr>
      </w:pPr>
    </w:p>
    <w:p w14:paraId="4C072542" w14:textId="77777777" w:rsidR="00EC32EF" w:rsidRDefault="00EC32EF">
      <w:pPr>
        <w:pStyle w:val="BodyText"/>
        <w:rPr>
          <w:sz w:val="20"/>
        </w:rPr>
      </w:pPr>
    </w:p>
    <w:p w14:paraId="492D3901" w14:textId="77777777" w:rsidR="00EC32EF" w:rsidRDefault="00EC32EF">
      <w:pPr>
        <w:pStyle w:val="BodyText"/>
        <w:rPr>
          <w:sz w:val="20"/>
        </w:rPr>
      </w:pPr>
    </w:p>
    <w:p w14:paraId="66F0C802" w14:textId="77777777" w:rsidR="00EC32EF" w:rsidRDefault="00EC32EF">
      <w:pPr>
        <w:pStyle w:val="BodyText"/>
        <w:spacing w:before="7"/>
        <w:rPr>
          <w:sz w:val="25"/>
        </w:rPr>
      </w:pPr>
    </w:p>
    <w:p w14:paraId="3E35DD1A" w14:textId="77777777" w:rsidR="00EC32EF" w:rsidRDefault="00167467">
      <w:pPr>
        <w:pStyle w:val="Heading6"/>
        <w:ind w:left="171"/>
        <w:jc w:val="center"/>
      </w:pPr>
      <w:r>
        <w:rPr>
          <w:color w:val="1A1A1A"/>
        </w:rPr>
        <w:t>HEALTH</w:t>
      </w:r>
      <w:r>
        <w:rPr>
          <w:color w:val="1A1A1A"/>
          <w:spacing w:val="82"/>
        </w:rPr>
        <w:t xml:space="preserve"> </w:t>
      </w:r>
      <w:r>
        <w:rPr>
          <w:color w:val="1A1A1A"/>
        </w:rPr>
        <w:t>CONSULTATION</w:t>
      </w:r>
    </w:p>
    <w:p w14:paraId="33700942" w14:textId="77777777" w:rsidR="00EC32EF" w:rsidRDefault="00EC32EF">
      <w:pPr>
        <w:pStyle w:val="BodyText"/>
        <w:rPr>
          <w:sz w:val="30"/>
        </w:rPr>
      </w:pPr>
    </w:p>
    <w:p w14:paraId="6C200882" w14:textId="77777777" w:rsidR="00EC32EF" w:rsidRDefault="00167467">
      <w:pPr>
        <w:pStyle w:val="BodyText"/>
        <w:spacing w:before="218" w:line="252" w:lineRule="auto"/>
        <w:ind w:left="3667" w:right="3479" w:firstLine="7"/>
        <w:jc w:val="center"/>
      </w:pPr>
      <w:r>
        <w:rPr>
          <w:color w:val="1A1A1A"/>
          <w:w w:val="105"/>
        </w:rPr>
        <w:t>Assessment</w:t>
      </w:r>
      <w:r>
        <w:rPr>
          <w:color w:val="1A1A1A"/>
          <w:spacing w:val="7"/>
          <w:w w:val="105"/>
        </w:rPr>
        <w:t xml:space="preserve"> </w:t>
      </w:r>
      <w:r>
        <w:rPr>
          <w:color w:val="1A1A1A"/>
          <w:w w:val="105"/>
        </w:rPr>
        <w:t>of</w:t>
      </w:r>
      <w:r>
        <w:rPr>
          <w:color w:val="1A1A1A"/>
          <w:spacing w:val="-4"/>
          <w:w w:val="105"/>
        </w:rPr>
        <w:t xml:space="preserve"> </w:t>
      </w:r>
      <w:r>
        <w:rPr>
          <w:color w:val="1A1A1A"/>
          <w:w w:val="105"/>
        </w:rPr>
        <w:t>Cancer</w:t>
      </w:r>
      <w:r>
        <w:rPr>
          <w:color w:val="1A1A1A"/>
          <w:spacing w:val="-3"/>
          <w:w w:val="105"/>
        </w:rPr>
        <w:t xml:space="preserve"> </w:t>
      </w:r>
      <w:r>
        <w:rPr>
          <w:color w:val="1A1A1A"/>
          <w:w w:val="105"/>
        </w:rPr>
        <w:t>Incidence</w:t>
      </w:r>
      <w:r>
        <w:rPr>
          <w:color w:val="1A1A1A"/>
          <w:spacing w:val="1"/>
          <w:w w:val="105"/>
        </w:rPr>
        <w:t xml:space="preserve"> </w:t>
      </w:r>
      <w:r>
        <w:rPr>
          <w:color w:val="1A1A1A"/>
          <w:w w:val="105"/>
        </w:rPr>
        <w:t>Housatonic</w:t>
      </w:r>
      <w:r>
        <w:rPr>
          <w:color w:val="1A1A1A"/>
          <w:spacing w:val="2"/>
          <w:w w:val="105"/>
        </w:rPr>
        <w:t xml:space="preserve"> </w:t>
      </w:r>
      <w:r>
        <w:rPr>
          <w:color w:val="1A1A1A"/>
          <w:w w:val="105"/>
        </w:rPr>
        <w:t>River</w:t>
      </w:r>
      <w:r>
        <w:rPr>
          <w:color w:val="1A1A1A"/>
          <w:spacing w:val="-11"/>
          <w:w w:val="105"/>
        </w:rPr>
        <w:t xml:space="preserve"> </w:t>
      </w:r>
      <w:r>
        <w:rPr>
          <w:color w:val="1A1A1A"/>
          <w:w w:val="105"/>
        </w:rPr>
        <w:t>Area,</w:t>
      </w:r>
      <w:r>
        <w:rPr>
          <w:color w:val="1A1A1A"/>
          <w:spacing w:val="-12"/>
          <w:w w:val="105"/>
        </w:rPr>
        <w:t xml:space="preserve"> </w:t>
      </w:r>
      <w:r>
        <w:rPr>
          <w:color w:val="1A1A1A"/>
          <w:w w:val="105"/>
        </w:rPr>
        <w:t>1982-1994</w:t>
      </w:r>
    </w:p>
    <w:p w14:paraId="23F353C5" w14:textId="77777777" w:rsidR="00EC32EF" w:rsidRDefault="00EC32EF">
      <w:pPr>
        <w:pStyle w:val="BodyText"/>
        <w:rPr>
          <w:sz w:val="26"/>
        </w:rPr>
      </w:pPr>
    </w:p>
    <w:p w14:paraId="48E17FD0" w14:textId="77777777" w:rsidR="00EC32EF" w:rsidRDefault="00EC32EF">
      <w:pPr>
        <w:pStyle w:val="BodyText"/>
        <w:spacing w:before="10"/>
        <w:rPr>
          <w:sz w:val="21"/>
        </w:rPr>
      </w:pPr>
    </w:p>
    <w:p w14:paraId="0DF120D6" w14:textId="77777777" w:rsidR="00EC32EF" w:rsidRDefault="00167467">
      <w:pPr>
        <w:pStyle w:val="BodyText"/>
        <w:ind w:left="177"/>
        <w:jc w:val="center"/>
      </w:pPr>
      <w:r>
        <w:rPr>
          <w:color w:val="1A1A1A"/>
          <w:w w:val="105"/>
        </w:rPr>
        <w:t>GE</w:t>
      </w:r>
      <w:r>
        <w:rPr>
          <w:color w:val="1A1A1A"/>
          <w:spacing w:val="-14"/>
          <w:w w:val="105"/>
        </w:rPr>
        <w:t xml:space="preserve"> </w:t>
      </w:r>
      <w:r>
        <w:rPr>
          <w:color w:val="1A1A1A"/>
          <w:w w:val="105"/>
        </w:rPr>
        <w:t>-</w:t>
      </w:r>
      <w:r>
        <w:rPr>
          <w:color w:val="1A1A1A"/>
          <w:spacing w:val="-8"/>
          <w:w w:val="105"/>
        </w:rPr>
        <w:t xml:space="preserve"> </w:t>
      </w:r>
      <w:r>
        <w:rPr>
          <w:color w:val="1A1A1A"/>
          <w:w w:val="105"/>
        </w:rPr>
        <w:t>HOUSATONIC</w:t>
      </w:r>
      <w:r>
        <w:rPr>
          <w:color w:val="1A1A1A"/>
          <w:spacing w:val="8"/>
          <w:w w:val="105"/>
        </w:rPr>
        <w:t xml:space="preserve"> </w:t>
      </w:r>
      <w:r>
        <w:rPr>
          <w:color w:val="1A1A1A"/>
          <w:w w:val="105"/>
        </w:rPr>
        <w:t>RIVER</w:t>
      </w:r>
    </w:p>
    <w:p w14:paraId="76857626" w14:textId="77777777" w:rsidR="00EC32EF" w:rsidRDefault="00EC32EF">
      <w:pPr>
        <w:pStyle w:val="BodyText"/>
        <w:rPr>
          <w:sz w:val="25"/>
        </w:rPr>
      </w:pPr>
    </w:p>
    <w:p w14:paraId="791289C9" w14:textId="77777777" w:rsidR="00EC32EF" w:rsidRDefault="00167467">
      <w:pPr>
        <w:pStyle w:val="BodyText"/>
        <w:spacing w:line="501" w:lineRule="auto"/>
        <w:ind w:left="2225" w:right="2093"/>
        <w:jc w:val="center"/>
      </w:pPr>
      <w:r>
        <w:rPr>
          <w:color w:val="1A1A1A"/>
          <w:w w:val="105"/>
        </w:rPr>
        <w:t>PITTSFIELD,</w:t>
      </w:r>
      <w:r>
        <w:rPr>
          <w:color w:val="1A1A1A"/>
          <w:spacing w:val="-13"/>
          <w:w w:val="105"/>
        </w:rPr>
        <w:t xml:space="preserve"> </w:t>
      </w:r>
      <w:r>
        <w:rPr>
          <w:color w:val="1A1A1A"/>
          <w:w w:val="105"/>
        </w:rPr>
        <w:t>BERKSHIRE</w:t>
      </w:r>
      <w:r>
        <w:rPr>
          <w:color w:val="1A1A1A"/>
          <w:spacing w:val="-10"/>
          <w:w w:val="105"/>
        </w:rPr>
        <w:t xml:space="preserve"> </w:t>
      </w:r>
      <w:r>
        <w:rPr>
          <w:color w:val="1A1A1A"/>
          <w:w w:val="105"/>
        </w:rPr>
        <w:t>COUNTY,</w:t>
      </w:r>
      <w:r>
        <w:rPr>
          <w:color w:val="1A1A1A"/>
          <w:spacing w:val="-14"/>
          <w:w w:val="105"/>
        </w:rPr>
        <w:t xml:space="preserve"> </w:t>
      </w:r>
      <w:r>
        <w:rPr>
          <w:color w:val="1A1A1A"/>
          <w:w w:val="105"/>
        </w:rPr>
        <w:t>MASSACHUSETTS</w:t>
      </w:r>
      <w:r>
        <w:rPr>
          <w:color w:val="1A1A1A"/>
          <w:spacing w:val="-57"/>
          <w:w w:val="105"/>
        </w:rPr>
        <w:t xml:space="preserve"> </w:t>
      </w:r>
      <w:r>
        <w:rPr>
          <w:color w:val="1A1A1A"/>
          <w:w w:val="105"/>
        </w:rPr>
        <w:t>EPA</w:t>
      </w:r>
      <w:r>
        <w:rPr>
          <w:color w:val="1A1A1A"/>
          <w:spacing w:val="-8"/>
          <w:w w:val="105"/>
        </w:rPr>
        <w:t xml:space="preserve"> </w:t>
      </w:r>
      <w:r>
        <w:rPr>
          <w:color w:val="1A1A1A"/>
          <w:w w:val="105"/>
        </w:rPr>
        <w:t>FACILITY</w:t>
      </w:r>
      <w:r>
        <w:rPr>
          <w:color w:val="1A1A1A"/>
          <w:spacing w:val="9"/>
          <w:w w:val="105"/>
        </w:rPr>
        <w:t xml:space="preserve"> </w:t>
      </w:r>
      <w:r>
        <w:rPr>
          <w:color w:val="1A1A1A"/>
          <w:w w:val="105"/>
        </w:rPr>
        <w:t>ID:</w:t>
      </w:r>
      <w:r>
        <w:rPr>
          <w:color w:val="1A1A1A"/>
          <w:spacing w:val="50"/>
          <w:w w:val="105"/>
        </w:rPr>
        <w:t xml:space="preserve"> </w:t>
      </w:r>
      <w:r>
        <w:rPr>
          <w:color w:val="1A1A1A"/>
          <w:w w:val="105"/>
        </w:rPr>
        <w:t>MAD002084093</w:t>
      </w:r>
    </w:p>
    <w:p w14:paraId="573CD922" w14:textId="77777777" w:rsidR="00EC32EF" w:rsidRDefault="00EC32EF">
      <w:pPr>
        <w:pStyle w:val="BodyText"/>
        <w:rPr>
          <w:sz w:val="26"/>
        </w:rPr>
      </w:pPr>
    </w:p>
    <w:p w14:paraId="5462C398" w14:textId="77777777" w:rsidR="00EC32EF" w:rsidRDefault="00EC32EF">
      <w:pPr>
        <w:pStyle w:val="BodyText"/>
        <w:rPr>
          <w:sz w:val="26"/>
        </w:rPr>
      </w:pPr>
    </w:p>
    <w:p w14:paraId="6BF67AAE" w14:textId="77777777" w:rsidR="00EC32EF" w:rsidRDefault="00EC32EF">
      <w:pPr>
        <w:pStyle w:val="BodyText"/>
        <w:rPr>
          <w:sz w:val="26"/>
        </w:rPr>
      </w:pPr>
    </w:p>
    <w:p w14:paraId="69CD4498" w14:textId="77777777" w:rsidR="00EC32EF" w:rsidRDefault="00EC32EF">
      <w:pPr>
        <w:pStyle w:val="BodyText"/>
        <w:rPr>
          <w:sz w:val="26"/>
        </w:rPr>
      </w:pPr>
    </w:p>
    <w:p w14:paraId="02CD5DE7" w14:textId="77777777" w:rsidR="00EC32EF" w:rsidRDefault="00EC32EF">
      <w:pPr>
        <w:pStyle w:val="BodyText"/>
        <w:rPr>
          <w:sz w:val="26"/>
        </w:rPr>
      </w:pPr>
    </w:p>
    <w:p w14:paraId="1B9822DD" w14:textId="77777777" w:rsidR="00EC32EF" w:rsidRDefault="00EC32EF">
      <w:pPr>
        <w:pStyle w:val="BodyText"/>
        <w:rPr>
          <w:sz w:val="26"/>
        </w:rPr>
      </w:pPr>
    </w:p>
    <w:p w14:paraId="367E37C1" w14:textId="77777777" w:rsidR="00EC32EF" w:rsidRDefault="00EC32EF">
      <w:pPr>
        <w:pStyle w:val="BodyText"/>
        <w:rPr>
          <w:sz w:val="26"/>
        </w:rPr>
      </w:pPr>
    </w:p>
    <w:p w14:paraId="232DABD3" w14:textId="77777777" w:rsidR="00EC32EF" w:rsidRDefault="00EC32EF">
      <w:pPr>
        <w:pStyle w:val="BodyText"/>
        <w:rPr>
          <w:sz w:val="26"/>
        </w:rPr>
      </w:pPr>
    </w:p>
    <w:p w14:paraId="2A2586C9" w14:textId="77777777" w:rsidR="00EC32EF" w:rsidRDefault="00EC32EF">
      <w:pPr>
        <w:pStyle w:val="BodyText"/>
        <w:rPr>
          <w:sz w:val="26"/>
        </w:rPr>
      </w:pPr>
    </w:p>
    <w:p w14:paraId="7CB08B48" w14:textId="77777777" w:rsidR="00EC32EF" w:rsidRDefault="00EC32EF">
      <w:pPr>
        <w:pStyle w:val="BodyText"/>
        <w:rPr>
          <w:sz w:val="26"/>
        </w:rPr>
      </w:pPr>
    </w:p>
    <w:p w14:paraId="1BDC4730" w14:textId="77777777" w:rsidR="00EC32EF" w:rsidRDefault="00EC32EF">
      <w:pPr>
        <w:pStyle w:val="BodyText"/>
        <w:rPr>
          <w:sz w:val="26"/>
        </w:rPr>
      </w:pPr>
    </w:p>
    <w:p w14:paraId="6CA3C3FE" w14:textId="77777777" w:rsidR="00EC32EF" w:rsidRDefault="00EC32EF">
      <w:pPr>
        <w:pStyle w:val="BodyText"/>
        <w:rPr>
          <w:sz w:val="26"/>
        </w:rPr>
      </w:pPr>
    </w:p>
    <w:p w14:paraId="61A2D305" w14:textId="77777777" w:rsidR="00EC32EF" w:rsidRDefault="00EC32EF">
      <w:pPr>
        <w:pStyle w:val="BodyText"/>
        <w:rPr>
          <w:sz w:val="26"/>
        </w:rPr>
      </w:pPr>
    </w:p>
    <w:p w14:paraId="3E864873" w14:textId="77777777" w:rsidR="00EC32EF" w:rsidRDefault="00EC32EF">
      <w:pPr>
        <w:pStyle w:val="BodyText"/>
        <w:spacing w:before="11"/>
      </w:pPr>
    </w:p>
    <w:p w14:paraId="40963141" w14:textId="77777777" w:rsidR="00EC32EF" w:rsidRDefault="00167467">
      <w:pPr>
        <w:pStyle w:val="BodyText"/>
        <w:ind w:left="131"/>
        <w:jc w:val="center"/>
      </w:pPr>
      <w:r>
        <w:rPr>
          <w:color w:val="1A1A1A"/>
          <w:w w:val="105"/>
        </w:rPr>
        <w:t>Prepared</w:t>
      </w:r>
      <w:r>
        <w:rPr>
          <w:color w:val="1A1A1A"/>
          <w:spacing w:val="9"/>
          <w:w w:val="105"/>
        </w:rPr>
        <w:t xml:space="preserve"> </w:t>
      </w:r>
      <w:r>
        <w:rPr>
          <w:color w:val="1A1A1A"/>
          <w:w w:val="105"/>
        </w:rPr>
        <w:t>by:</w:t>
      </w:r>
    </w:p>
    <w:p w14:paraId="5CEC5D68" w14:textId="77777777" w:rsidR="00EC32EF" w:rsidRDefault="00EC32EF">
      <w:pPr>
        <w:pStyle w:val="BodyText"/>
        <w:rPr>
          <w:sz w:val="25"/>
        </w:rPr>
      </w:pPr>
    </w:p>
    <w:p w14:paraId="72C853F7" w14:textId="77777777" w:rsidR="00EC32EF" w:rsidRDefault="00167467">
      <w:pPr>
        <w:pStyle w:val="BodyText"/>
        <w:spacing w:before="1" w:line="254" w:lineRule="auto"/>
        <w:ind w:left="3143" w:right="3036" w:firstLine="11"/>
        <w:jc w:val="center"/>
      </w:pPr>
      <w:r>
        <w:rPr>
          <w:color w:val="1A1A1A"/>
          <w:w w:val="105"/>
        </w:rPr>
        <w:t>Massachusetts Department of Public Health</w:t>
      </w:r>
      <w:r>
        <w:rPr>
          <w:color w:val="1A1A1A"/>
          <w:spacing w:val="1"/>
          <w:w w:val="105"/>
        </w:rPr>
        <w:t xml:space="preserve"> </w:t>
      </w:r>
      <w:r>
        <w:rPr>
          <w:color w:val="1A1A1A"/>
          <w:w w:val="105"/>
        </w:rPr>
        <w:t>Bureau</w:t>
      </w:r>
      <w:r>
        <w:rPr>
          <w:color w:val="1A1A1A"/>
          <w:spacing w:val="-9"/>
          <w:w w:val="105"/>
        </w:rPr>
        <w:t xml:space="preserve"> </w:t>
      </w:r>
      <w:r>
        <w:rPr>
          <w:color w:val="1A1A1A"/>
          <w:w w:val="105"/>
        </w:rPr>
        <w:t>of</w:t>
      </w:r>
      <w:r>
        <w:rPr>
          <w:color w:val="1A1A1A"/>
          <w:spacing w:val="-15"/>
          <w:w w:val="105"/>
        </w:rPr>
        <w:t xml:space="preserve"> </w:t>
      </w:r>
      <w:r>
        <w:rPr>
          <w:color w:val="1A1A1A"/>
          <w:w w:val="105"/>
        </w:rPr>
        <w:t>Environmental</w:t>
      </w:r>
      <w:r>
        <w:rPr>
          <w:color w:val="1A1A1A"/>
          <w:spacing w:val="5"/>
          <w:w w:val="105"/>
        </w:rPr>
        <w:t xml:space="preserve"> </w:t>
      </w:r>
      <w:r>
        <w:rPr>
          <w:color w:val="1A1A1A"/>
          <w:w w:val="105"/>
        </w:rPr>
        <w:t>Health</w:t>
      </w:r>
      <w:r>
        <w:rPr>
          <w:color w:val="1A1A1A"/>
          <w:spacing w:val="-4"/>
          <w:w w:val="105"/>
        </w:rPr>
        <w:t xml:space="preserve"> </w:t>
      </w:r>
      <w:r>
        <w:rPr>
          <w:color w:val="1A1A1A"/>
          <w:w w:val="105"/>
        </w:rPr>
        <w:t>Assessment</w:t>
      </w:r>
      <w:r>
        <w:rPr>
          <w:color w:val="1A1A1A"/>
          <w:spacing w:val="-58"/>
          <w:w w:val="105"/>
        </w:rPr>
        <w:t xml:space="preserve"> </w:t>
      </w:r>
      <w:r>
        <w:rPr>
          <w:color w:val="1A1A1A"/>
          <w:w w:val="105"/>
        </w:rPr>
        <w:t>Community</w:t>
      </w:r>
      <w:r>
        <w:rPr>
          <w:color w:val="1A1A1A"/>
          <w:spacing w:val="17"/>
          <w:w w:val="105"/>
        </w:rPr>
        <w:t xml:space="preserve"> </w:t>
      </w:r>
      <w:r>
        <w:rPr>
          <w:color w:val="1A1A1A"/>
          <w:w w:val="105"/>
        </w:rPr>
        <w:t>Assessment</w:t>
      </w:r>
      <w:r>
        <w:rPr>
          <w:color w:val="1A1A1A"/>
          <w:spacing w:val="18"/>
          <w:w w:val="105"/>
        </w:rPr>
        <w:t xml:space="preserve"> </w:t>
      </w:r>
      <w:r>
        <w:rPr>
          <w:color w:val="1A1A1A"/>
          <w:w w:val="105"/>
        </w:rPr>
        <w:t>Unit</w:t>
      </w:r>
    </w:p>
    <w:p w14:paraId="0A4A2E3C" w14:textId="77777777" w:rsidR="00EC32EF" w:rsidRDefault="00167467">
      <w:pPr>
        <w:pStyle w:val="BodyText"/>
        <w:spacing w:line="252" w:lineRule="auto"/>
        <w:ind w:left="2843" w:right="2473" w:firstLine="486"/>
      </w:pPr>
      <w:r>
        <w:rPr>
          <w:color w:val="1A1A1A"/>
          <w:w w:val="105"/>
        </w:rPr>
        <w:t>Under</w:t>
      </w:r>
      <w:r>
        <w:rPr>
          <w:color w:val="1A1A1A"/>
          <w:spacing w:val="-2"/>
          <w:w w:val="105"/>
        </w:rPr>
        <w:t xml:space="preserve"> </w:t>
      </w:r>
      <w:r>
        <w:rPr>
          <w:color w:val="1A1A1A"/>
          <w:w w:val="105"/>
        </w:rPr>
        <w:t>a</w:t>
      </w:r>
      <w:r>
        <w:rPr>
          <w:color w:val="1A1A1A"/>
          <w:spacing w:val="-7"/>
          <w:w w:val="105"/>
        </w:rPr>
        <w:t xml:space="preserve"> </w:t>
      </w:r>
      <w:r>
        <w:rPr>
          <w:color w:val="1A1A1A"/>
          <w:w w:val="105"/>
        </w:rPr>
        <w:t>Cooperative</w:t>
      </w:r>
      <w:r>
        <w:rPr>
          <w:color w:val="1A1A1A"/>
          <w:spacing w:val="7"/>
          <w:w w:val="105"/>
        </w:rPr>
        <w:t xml:space="preserve"> </w:t>
      </w:r>
      <w:r>
        <w:rPr>
          <w:color w:val="1A1A1A"/>
          <w:w w:val="105"/>
        </w:rPr>
        <w:t>Agreement</w:t>
      </w:r>
      <w:r>
        <w:rPr>
          <w:color w:val="1A1A1A"/>
          <w:spacing w:val="16"/>
          <w:w w:val="105"/>
        </w:rPr>
        <w:t xml:space="preserve"> </w:t>
      </w:r>
      <w:r>
        <w:rPr>
          <w:color w:val="1A1A1A"/>
          <w:w w:val="105"/>
        </w:rPr>
        <w:t>with</w:t>
      </w:r>
      <w:r>
        <w:rPr>
          <w:color w:val="1A1A1A"/>
          <w:spacing w:val="2"/>
          <w:w w:val="105"/>
        </w:rPr>
        <w:t xml:space="preserve"> </w:t>
      </w:r>
      <w:r>
        <w:rPr>
          <w:color w:val="1A1A1A"/>
          <w:w w:val="105"/>
        </w:rPr>
        <w:t>the</w:t>
      </w:r>
      <w:r>
        <w:rPr>
          <w:color w:val="1A1A1A"/>
          <w:spacing w:val="1"/>
          <w:w w:val="105"/>
        </w:rPr>
        <w:t xml:space="preserve"> </w:t>
      </w:r>
      <w:r>
        <w:rPr>
          <w:color w:val="1A1A1A"/>
          <w:w w:val="105"/>
        </w:rPr>
        <w:t>Agency</w:t>
      </w:r>
      <w:r>
        <w:rPr>
          <w:color w:val="1A1A1A"/>
          <w:spacing w:val="-5"/>
          <w:w w:val="105"/>
        </w:rPr>
        <w:t xml:space="preserve"> </w:t>
      </w:r>
      <w:r>
        <w:rPr>
          <w:color w:val="1A1A1A"/>
          <w:w w:val="105"/>
        </w:rPr>
        <w:t>for</w:t>
      </w:r>
      <w:r>
        <w:rPr>
          <w:color w:val="1A1A1A"/>
          <w:spacing w:val="-15"/>
          <w:w w:val="105"/>
        </w:rPr>
        <w:t xml:space="preserve"> </w:t>
      </w:r>
      <w:r>
        <w:rPr>
          <w:color w:val="1A1A1A"/>
          <w:w w:val="105"/>
        </w:rPr>
        <w:t>Toxic</w:t>
      </w:r>
      <w:r>
        <w:rPr>
          <w:color w:val="1A1A1A"/>
          <w:spacing w:val="-8"/>
          <w:w w:val="105"/>
        </w:rPr>
        <w:t xml:space="preserve"> </w:t>
      </w:r>
      <w:r>
        <w:rPr>
          <w:color w:val="1A1A1A"/>
          <w:w w:val="105"/>
        </w:rPr>
        <w:t>Substances</w:t>
      </w:r>
      <w:r>
        <w:rPr>
          <w:color w:val="1A1A1A"/>
          <w:spacing w:val="12"/>
          <w:w w:val="105"/>
        </w:rPr>
        <w:t xml:space="preserve"> </w:t>
      </w:r>
      <w:r>
        <w:rPr>
          <w:color w:val="1A1A1A"/>
          <w:w w:val="105"/>
        </w:rPr>
        <w:t>and</w:t>
      </w:r>
      <w:r>
        <w:rPr>
          <w:color w:val="1A1A1A"/>
          <w:spacing w:val="-6"/>
          <w:w w:val="105"/>
        </w:rPr>
        <w:t xml:space="preserve"> </w:t>
      </w:r>
      <w:r>
        <w:rPr>
          <w:color w:val="1A1A1A"/>
          <w:w w:val="105"/>
        </w:rPr>
        <w:t>Disease</w:t>
      </w:r>
      <w:r>
        <w:rPr>
          <w:color w:val="1A1A1A"/>
          <w:spacing w:val="-2"/>
          <w:w w:val="105"/>
        </w:rPr>
        <w:t xml:space="preserve"> </w:t>
      </w:r>
      <w:r>
        <w:rPr>
          <w:color w:val="1A1A1A"/>
          <w:w w:val="105"/>
        </w:rPr>
        <w:t>Registry</w:t>
      </w:r>
    </w:p>
    <w:p w14:paraId="5ADC5EE1" w14:textId="77777777" w:rsidR="00EC32EF" w:rsidRDefault="00EC32EF">
      <w:pPr>
        <w:spacing w:line="252" w:lineRule="auto"/>
        <w:sectPr w:rsidR="00EC32EF">
          <w:pgSz w:w="12240" w:h="15840"/>
          <w:pgMar w:top="1500" w:right="920" w:bottom="280" w:left="780" w:header="720" w:footer="720" w:gutter="0"/>
          <w:cols w:space="720"/>
        </w:sectPr>
      </w:pPr>
    </w:p>
    <w:p w14:paraId="5330C896" w14:textId="77777777" w:rsidR="00EC32EF" w:rsidRDefault="00167467" w:rsidP="004E3B81">
      <w:pPr>
        <w:jc w:val="center"/>
        <w:rPr>
          <w:b/>
          <w:sz w:val="23"/>
        </w:rPr>
      </w:pPr>
      <w:r>
        <w:rPr>
          <w:b/>
          <w:color w:val="161616"/>
          <w:w w:val="105"/>
          <w:sz w:val="23"/>
        </w:rPr>
        <w:lastRenderedPageBreak/>
        <w:t>Assessment</w:t>
      </w:r>
      <w:r>
        <w:rPr>
          <w:b/>
          <w:color w:val="161616"/>
          <w:spacing w:val="-2"/>
          <w:w w:val="105"/>
          <w:sz w:val="23"/>
        </w:rPr>
        <w:t xml:space="preserve"> </w:t>
      </w:r>
      <w:r>
        <w:rPr>
          <w:b/>
          <w:color w:val="161616"/>
          <w:w w:val="105"/>
          <w:sz w:val="23"/>
        </w:rPr>
        <w:t>of</w:t>
      </w:r>
      <w:r>
        <w:rPr>
          <w:b/>
          <w:color w:val="161616"/>
          <w:spacing w:val="-3"/>
          <w:w w:val="105"/>
          <w:sz w:val="23"/>
        </w:rPr>
        <w:t xml:space="preserve"> </w:t>
      </w:r>
      <w:r>
        <w:rPr>
          <w:b/>
          <w:color w:val="161616"/>
          <w:w w:val="105"/>
          <w:sz w:val="23"/>
        </w:rPr>
        <w:t>Cancer</w:t>
      </w:r>
      <w:r>
        <w:rPr>
          <w:b/>
          <w:color w:val="161616"/>
          <w:spacing w:val="-12"/>
          <w:w w:val="105"/>
          <w:sz w:val="23"/>
        </w:rPr>
        <w:t xml:space="preserve"> </w:t>
      </w:r>
      <w:r>
        <w:rPr>
          <w:b/>
          <w:color w:val="161616"/>
          <w:w w:val="105"/>
          <w:sz w:val="23"/>
        </w:rPr>
        <w:t>Incidence</w:t>
      </w:r>
    </w:p>
    <w:p w14:paraId="74CFDB9D" w14:textId="77777777" w:rsidR="008A7DF1" w:rsidRDefault="00167467" w:rsidP="004E3B81">
      <w:pPr>
        <w:spacing w:line="261" w:lineRule="auto"/>
        <w:jc w:val="center"/>
        <w:rPr>
          <w:b/>
          <w:color w:val="161616"/>
          <w:spacing w:val="-58"/>
          <w:w w:val="105"/>
          <w:sz w:val="23"/>
        </w:rPr>
      </w:pPr>
      <w:r>
        <w:rPr>
          <w:b/>
          <w:color w:val="161616"/>
          <w:spacing w:val="-1"/>
          <w:w w:val="105"/>
          <w:sz w:val="23"/>
        </w:rPr>
        <w:t xml:space="preserve">Housatonic River Area, Berkshire </w:t>
      </w:r>
      <w:r>
        <w:rPr>
          <w:b/>
          <w:color w:val="161616"/>
          <w:w w:val="105"/>
          <w:sz w:val="23"/>
        </w:rPr>
        <w:t>County,</w:t>
      </w:r>
      <w:r w:rsidR="00D91474">
        <w:rPr>
          <w:b/>
          <w:color w:val="161616"/>
          <w:w w:val="105"/>
          <w:sz w:val="23"/>
        </w:rPr>
        <w:t xml:space="preserve"> </w:t>
      </w:r>
      <w:r>
        <w:rPr>
          <w:b/>
          <w:color w:val="161616"/>
          <w:w w:val="105"/>
          <w:sz w:val="23"/>
        </w:rPr>
        <w:t>Massachusetts</w:t>
      </w:r>
      <w:r>
        <w:rPr>
          <w:b/>
          <w:color w:val="161616"/>
          <w:spacing w:val="-58"/>
          <w:w w:val="105"/>
          <w:sz w:val="23"/>
        </w:rPr>
        <w:t xml:space="preserve"> </w:t>
      </w:r>
    </w:p>
    <w:p w14:paraId="118BFD15" w14:textId="7DD523EB" w:rsidR="00EC32EF" w:rsidRDefault="00167467" w:rsidP="004E3B81">
      <w:pPr>
        <w:spacing w:line="261" w:lineRule="auto"/>
        <w:jc w:val="center"/>
        <w:rPr>
          <w:b/>
          <w:sz w:val="23"/>
        </w:rPr>
      </w:pPr>
      <w:r>
        <w:rPr>
          <w:b/>
          <w:color w:val="161616"/>
          <w:w w:val="105"/>
          <w:sz w:val="23"/>
        </w:rPr>
        <w:t>1982-1994</w:t>
      </w:r>
    </w:p>
    <w:p w14:paraId="4278D942" w14:textId="77777777" w:rsidR="00EC32EF" w:rsidRDefault="00EC32EF" w:rsidP="004E3B81">
      <w:pPr>
        <w:pStyle w:val="BodyText"/>
        <w:rPr>
          <w:b/>
          <w:sz w:val="24"/>
        </w:rPr>
      </w:pPr>
    </w:p>
    <w:p w14:paraId="4A7A4E13" w14:textId="148D66D8" w:rsidR="005029D7" w:rsidRDefault="00167467" w:rsidP="005029D7">
      <w:pPr>
        <w:jc w:val="center"/>
        <w:rPr>
          <w:b/>
          <w:color w:val="161616"/>
          <w:w w:val="105"/>
          <w:sz w:val="23"/>
        </w:rPr>
      </w:pPr>
      <w:r>
        <w:rPr>
          <w:b/>
          <w:color w:val="161616"/>
          <w:w w:val="105"/>
          <w:sz w:val="23"/>
        </w:rPr>
        <w:t>TABLE</w:t>
      </w:r>
      <w:r>
        <w:rPr>
          <w:b/>
          <w:color w:val="161616"/>
          <w:spacing w:val="5"/>
          <w:w w:val="105"/>
          <w:sz w:val="23"/>
        </w:rPr>
        <w:t xml:space="preserve"> </w:t>
      </w:r>
      <w:r>
        <w:rPr>
          <w:b/>
          <w:color w:val="161616"/>
          <w:w w:val="105"/>
          <w:sz w:val="23"/>
        </w:rPr>
        <w:t>OF</w:t>
      </w:r>
      <w:r>
        <w:rPr>
          <w:b/>
          <w:color w:val="161616"/>
          <w:spacing w:val="-13"/>
          <w:w w:val="105"/>
          <w:sz w:val="23"/>
        </w:rPr>
        <w:t xml:space="preserve"> </w:t>
      </w:r>
      <w:r>
        <w:rPr>
          <w:b/>
          <w:color w:val="161616"/>
          <w:w w:val="105"/>
          <w:sz w:val="23"/>
        </w:rPr>
        <w:t>CONTENT</w:t>
      </w:r>
      <w:r w:rsidR="005029D7">
        <w:rPr>
          <w:b/>
          <w:color w:val="161616"/>
          <w:w w:val="105"/>
          <w:sz w:val="23"/>
        </w:rPr>
        <w:t>S</w:t>
      </w:r>
    </w:p>
    <w:p w14:paraId="5119FA10" w14:textId="6A55AABC" w:rsidR="00CB20D4" w:rsidRPr="004A48B8" w:rsidRDefault="00CB20D4" w:rsidP="00CB20D4">
      <w:pPr>
        <w:rPr>
          <w:b/>
        </w:rPr>
      </w:pPr>
    </w:p>
    <w:p w14:paraId="300974D0" w14:textId="77777777" w:rsidR="00CB20D4" w:rsidRPr="00C23E09" w:rsidRDefault="00CB20D4" w:rsidP="00CB20D4">
      <w:pPr>
        <w:rPr>
          <w:b/>
          <w:sz w:val="40"/>
          <w:szCs w:val="40"/>
        </w:rPr>
      </w:pPr>
    </w:p>
    <w:p w14:paraId="23EB326F" w14:textId="77777777" w:rsidR="00B43D82" w:rsidRDefault="00B43D82" w:rsidP="00CB20D4">
      <w:pPr>
        <w:rPr>
          <w:b/>
          <w:sz w:val="23"/>
        </w:rPr>
      </w:pPr>
    </w:p>
    <w:p w14:paraId="3366DC9C" w14:textId="6569B900" w:rsidR="000A51F2" w:rsidRPr="00C55B07" w:rsidRDefault="000A51F2" w:rsidP="00CB20D4">
      <w:pPr>
        <w:rPr>
          <w:b/>
          <w:sz w:val="23"/>
        </w:rPr>
        <w:sectPr w:rsidR="000A51F2" w:rsidRPr="00C55B07" w:rsidSect="00D91474">
          <w:footerReference w:type="default" r:id="rId10"/>
          <w:pgSz w:w="12240" w:h="15840"/>
          <w:pgMar w:top="1440" w:right="1440" w:bottom="1440" w:left="1440" w:header="0" w:footer="743" w:gutter="0"/>
          <w:pgNumType w:start="3"/>
          <w:cols w:space="720"/>
          <w:docGrid w:linePitch="299"/>
        </w:sectPr>
      </w:pPr>
    </w:p>
    <w:p w14:paraId="43EE93F2" w14:textId="3FC2430C" w:rsidR="007F199F" w:rsidRDefault="005B11C6">
      <w:pPr>
        <w:pStyle w:val="TOC1"/>
        <w:tabs>
          <w:tab w:val="left" w:pos="440"/>
          <w:tab w:val="right" w:leader="dot" w:pos="9350"/>
        </w:tabs>
        <w:rPr>
          <w:rFonts w:eastAsiaTheme="minorEastAsia" w:cstheme="minorBidi"/>
          <w:b w:val="0"/>
          <w:bCs w:val="0"/>
          <w:i/>
          <w:iCs w:val="0"/>
          <w:noProof/>
          <w:sz w:val="22"/>
          <w:szCs w:val="22"/>
        </w:rPr>
      </w:pPr>
      <w:r>
        <w:rPr>
          <w:b w:val="0"/>
          <w:i/>
          <w:sz w:val="22"/>
        </w:rPr>
        <w:fldChar w:fldCharType="begin"/>
      </w:r>
      <w:r>
        <w:rPr>
          <w:b w:val="0"/>
          <w:sz w:val="22"/>
        </w:rPr>
        <w:instrText xml:space="preserve"> TOC \o "1-3" \h \z \u </w:instrText>
      </w:r>
      <w:r>
        <w:rPr>
          <w:b w:val="0"/>
          <w:i/>
          <w:sz w:val="22"/>
        </w:rPr>
        <w:fldChar w:fldCharType="separate"/>
      </w:r>
      <w:hyperlink w:anchor="_Toc130396260" w:history="1">
        <w:r w:rsidR="007F199F" w:rsidRPr="000763FD">
          <w:rPr>
            <w:rStyle w:val="Hyperlink"/>
            <w:noProof/>
          </w:rPr>
          <w:t>I.</w:t>
        </w:r>
        <w:r w:rsidR="007F199F">
          <w:rPr>
            <w:rFonts w:eastAsiaTheme="minorEastAsia" w:cstheme="minorBidi"/>
            <w:b w:val="0"/>
            <w:bCs w:val="0"/>
            <w:iCs w:val="0"/>
            <w:noProof/>
            <w:sz w:val="22"/>
            <w:szCs w:val="22"/>
          </w:rPr>
          <w:tab/>
        </w:r>
        <w:r w:rsidR="007F199F" w:rsidRPr="000763FD">
          <w:rPr>
            <w:rStyle w:val="Hyperlink"/>
            <w:noProof/>
          </w:rPr>
          <w:t>INTRODUCTION</w:t>
        </w:r>
        <w:r w:rsidR="007F199F">
          <w:rPr>
            <w:noProof/>
            <w:webHidden/>
          </w:rPr>
          <w:tab/>
        </w:r>
        <w:r w:rsidR="007F199F">
          <w:rPr>
            <w:noProof/>
            <w:webHidden/>
          </w:rPr>
          <w:fldChar w:fldCharType="begin"/>
        </w:r>
        <w:r w:rsidR="007F199F">
          <w:rPr>
            <w:noProof/>
            <w:webHidden/>
          </w:rPr>
          <w:instrText xml:space="preserve"> PAGEREF _Toc130396260 \h </w:instrText>
        </w:r>
        <w:r w:rsidR="007F199F">
          <w:rPr>
            <w:noProof/>
            <w:webHidden/>
          </w:rPr>
        </w:r>
        <w:r w:rsidR="007F199F">
          <w:rPr>
            <w:noProof/>
            <w:webHidden/>
          </w:rPr>
          <w:fldChar w:fldCharType="separate"/>
        </w:r>
        <w:r w:rsidR="00427CA0">
          <w:rPr>
            <w:noProof/>
            <w:webHidden/>
          </w:rPr>
          <w:t>1</w:t>
        </w:r>
        <w:r w:rsidR="007F199F">
          <w:rPr>
            <w:noProof/>
            <w:webHidden/>
          </w:rPr>
          <w:fldChar w:fldCharType="end"/>
        </w:r>
      </w:hyperlink>
    </w:p>
    <w:p w14:paraId="32AE79F7" w14:textId="166EC872" w:rsidR="007F199F" w:rsidRDefault="009E236A">
      <w:pPr>
        <w:pStyle w:val="TOC1"/>
        <w:tabs>
          <w:tab w:val="left" w:pos="440"/>
          <w:tab w:val="right" w:leader="dot" w:pos="9350"/>
        </w:tabs>
        <w:rPr>
          <w:rFonts w:eastAsiaTheme="minorEastAsia" w:cstheme="minorBidi"/>
          <w:b w:val="0"/>
          <w:bCs w:val="0"/>
          <w:i/>
          <w:iCs w:val="0"/>
          <w:noProof/>
          <w:sz w:val="22"/>
          <w:szCs w:val="22"/>
        </w:rPr>
      </w:pPr>
      <w:hyperlink w:anchor="_Toc130396261" w:history="1">
        <w:r w:rsidR="007F199F" w:rsidRPr="000763FD">
          <w:rPr>
            <w:rStyle w:val="Hyperlink"/>
            <w:noProof/>
          </w:rPr>
          <w:t>II.</w:t>
        </w:r>
        <w:r w:rsidR="007F199F">
          <w:rPr>
            <w:rFonts w:eastAsiaTheme="minorEastAsia" w:cstheme="minorBidi"/>
            <w:b w:val="0"/>
            <w:bCs w:val="0"/>
            <w:iCs w:val="0"/>
            <w:noProof/>
            <w:sz w:val="22"/>
            <w:szCs w:val="22"/>
          </w:rPr>
          <w:tab/>
        </w:r>
        <w:r w:rsidR="007F199F" w:rsidRPr="000763FD">
          <w:rPr>
            <w:rStyle w:val="Hyperlink"/>
            <w:noProof/>
          </w:rPr>
          <w:t>OBJECTIVE</w:t>
        </w:r>
        <w:r w:rsidR="007F199F">
          <w:rPr>
            <w:noProof/>
            <w:webHidden/>
          </w:rPr>
          <w:tab/>
        </w:r>
        <w:r w:rsidR="007F199F">
          <w:rPr>
            <w:noProof/>
            <w:webHidden/>
          </w:rPr>
          <w:fldChar w:fldCharType="begin"/>
        </w:r>
        <w:r w:rsidR="007F199F">
          <w:rPr>
            <w:noProof/>
            <w:webHidden/>
          </w:rPr>
          <w:instrText xml:space="preserve"> PAGEREF _Toc130396261 \h </w:instrText>
        </w:r>
        <w:r w:rsidR="007F199F">
          <w:rPr>
            <w:noProof/>
            <w:webHidden/>
          </w:rPr>
        </w:r>
        <w:r w:rsidR="007F199F">
          <w:rPr>
            <w:noProof/>
            <w:webHidden/>
          </w:rPr>
          <w:fldChar w:fldCharType="separate"/>
        </w:r>
        <w:r w:rsidR="00427CA0">
          <w:rPr>
            <w:noProof/>
            <w:webHidden/>
          </w:rPr>
          <w:t>2</w:t>
        </w:r>
        <w:r w:rsidR="007F199F">
          <w:rPr>
            <w:noProof/>
            <w:webHidden/>
          </w:rPr>
          <w:fldChar w:fldCharType="end"/>
        </w:r>
      </w:hyperlink>
    </w:p>
    <w:p w14:paraId="6A89C468" w14:textId="01C9302F"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262" w:history="1">
        <w:r w:rsidR="007F199F" w:rsidRPr="000763FD">
          <w:rPr>
            <w:rStyle w:val="Hyperlink"/>
            <w:noProof/>
          </w:rPr>
          <w:t>III.</w:t>
        </w:r>
        <w:r w:rsidR="007F199F">
          <w:rPr>
            <w:rFonts w:eastAsiaTheme="minorEastAsia" w:cstheme="minorBidi"/>
            <w:b w:val="0"/>
            <w:bCs w:val="0"/>
            <w:iCs w:val="0"/>
            <w:noProof/>
            <w:sz w:val="22"/>
            <w:szCs w:val="22"/>
          </w:rPr>
          <w:tab/>
        </w:r>
        <w:r w:rsidR="007F199F" w:rsidRPr="000763FD">
          <w:rPr>
            <w:rStyle w:val="Hyperlink"/>
            <w:noProof/>
            <w:w w:val="105"/>
          </w:rPr>
          <w:t>METHODS</w:t>
        </w:r>
        <w:r w:rsidR="007F199F" w:rsidRPr="000763FD">
          <w:rPr>
            <w:rStyle w:val="Hyperlink"/>
            <w:noProof/>
            <w:spacing w:val="11"/>
            <w:w w:val="105"/>
          </w:rPr>
          <w:t xml:space="preserve"> </w:t>
        </w:r>
        <w:r w:rsidR="007F199F" w:rsidRPr="000763FD">
          <w:rPr>
            <w:rStyle w:val="Hyperlink"/>
            <w:noProof/>
            <w:w w:val="105"/>
          </w:rPr>
          <w:t>FOR</w:t>
        </w:r>
        <w:r w:rsidR="007F199F" w:rsidRPr="000763FD">
          <w:rPr>
            <w:rStyle w:val="Hyperlink"/>
            <w:noProof/>
            <w:spacing w:val="-5"/>
            <w:w w:val="105"/>
          </w:rPr>
          <w:t xml:space="preserve"> </w:t>
        </w:r>
        <w:r w:rsidR="007F199F" w:rsidRPr="000763FD">
          <w:rPr>
            <w:rStyle w:val="Hyperlink"/>
            <w:noProof/>
            <w:w w:val="105"/>
          </w:rPr>
          <w:t>ANALYZING</w:t>
        </w:r>
        <w:r w:rsidR="007F199F" w:rsidRPr="000763FD">
          <w:rPr>
            <w:rStyle w:val="Hyperlink"/>
            <w:noProof/>
            <w:spacing w:val="19"/>
            <w:w w:val="105"/>
          </w:rPr>
          <w:t xml:space="preserve"> </w:t>
        </w:r>
        <w:r w:rsidR="007F199F" w:rsidRPr="000763FD">
          <w:rPr>
            <w:rStyle w:val="Hyperlink"/>
            <w:noProof/>
            <w:w w:val="105"/>
          </w:rPr>
          <w:t>CANCER INCIDENCE</w:t>
        </w:r>
        <w:r w:rsidR="007F199F" w:rsidRPr="000763FD">
          <w:rPr>
            <w:rStyle w:val="Hyperlink"/>
            <w:noProof/>
            <w:spacing w:val="9"/>
            <w:w w:val="105"/>
          </w:rPr>
          <w:t xml:space="preserve"> </w:t>
        </w:r>
        <w:r w:rsidR="007F199F" w:rsidRPr="000763FD">
          <w:rPr>
            <w:rStyle w:val="Hyperlink"/>
            <w:noProof/>
            <w:w w:val="105"/>
          </w:rPr>
          <w:t>DATA</w:t>
        </w:r>
        <w:r w:rsidR="007F199F">
          <w:rPr>
            <w:noProof/>
            <w:webHidden/>
          </w:rPr>
          <w:tab/>
        </w:r>
        <w:r w:rsidR="007F199F">
          <w:rPr>
            <w:noProof/>
            <w:webHidden/>
          </w:rPr>
          <w:fldChar w:fldCharType="begin"/>
        </w:r>
        <w:r w:rsidR="007F199F">
          <w:rPr>
            <w:noProof/>
            <w:webHidden/>
          </w:rPr>
          <w:instrText xml:space="preserve"> PAGEREF _Toc130396262 \h </w:instrText>
        </w:r>
        <w:r w:rsidR="007F199F">
          <w:rPr>
            <w:noProof/>
            <w:webHidden/>
          </w:rPr>
        </w:r>
        <w:r w:rsidR="007F199F">
          <w:rPr>
            <w:noProof/>
            <w:webHidden/>
          </w:rPr>
          <w:fldChar w:fldCharType="separate"/>
        </w:r>
        <w:r w:rsidR="00427CA0">
          <w:rPr>
            <w:noProof/>
            <w:webHidden/>
          </w:rPr>
          <w:t>3</w:t>
        </w:r>
        <w:r w:rsidR="007F199F">
          <w:rPr>
            <w:noProof/>
            <w:webHidden/>
          </w:rPr>
          <w:fldChar w:fldCharType="end"/>
        </w:r>
      </w:hyperlink>
    </w:p>
    <w:p w14:paraId="4240B527" w14:textId="1BD22C77" w:rsidR="007F199F" w:rsidRDefault="009E236A">
      <w:pPr>
        <w:pStyle w:val="TOC2"/>
        <w:tabs>
          <w:tab w:val="left" w:pos="880"/>
          <w:tab w:val="right" w:leader="dot" w:pos="9350"/>
        </w:tabs>
        <w:rPr>
          <w:rFonts w:eastAsiaTheme="minorEastAsia" w:cstheme="minorBidi"/>
          <w:b/>
          <w:bCs w:val="0"/>
          <w:noProof/>
        </w:rPr>
      </w:pPr>
      <w:hyperlink w:anchor="_Toc130396263" w:history="1">
        <w:r w:rsidR="007F199F" w:rsidRPr="000763FD">
          <w:rPr>
            <w:rStyle w:val="Hyperlink"/>
            <w:noProof/>
          </w:rPr>
          <w:t xml:space="preserve">A. </w:t>
        </w:r>
        <w:r w:rsidR="00FB36C6">
          <w:rPr>
            <w:rFonts w:eastAsiaTheme="minorEastAsia" w:cstheme="minorBidi"/>
            <w:b/>
            <w:bCs w:val="0"/>
            <w:noProof/>
          </w:rPr>
          <w:tab/>
        </w:r>
        <w:r w:rsidR="007F199F" w:rsidRPr="000763FD">
          <w:rPr>
            <w:rStyle w:val="Hyperlink"/>
            <w:noProof/>
          </w:rPr>
          <w:t>Case Identification/Definition</w:t>
        </w:r>
        <w:r w:rsidR="007F199F">
          <w:rPr>
            <w:noProof/>
            <w:webHidden/>
          </w:rPr>
          <w:tab/>
        </w:r>
        <w:r w:rsidR="007F199F">
          <w:rPr>
            <w:noProof/>
            <w:webHidden/>
          </w:rPr>
          <w:fldChar w:fldCharType="begin"/>
        </w:r>
        <w:r w:rsidR="007F199F">
          <w:rPr>
            <w:noProof/>
            <w:webHidden/>
          </w:rPr>
          <w:instrText xml:space="preserve"> PAGEREF _Toc130396263 \h </w:instrText>
        </w:r>
        <w:r w:rsidR="007F199F">
          <w:rPr>
            <w:noProof/>
            <w:webHidden/>
          </w:rPr>
        </w:r>
        <w:r w:rsidR="007F199F">
          <w:rPr>
            <w:noProof/>
            <w:webHidden/>
          </w:rPr>
          <w:fldChar w:fldCharType="separate"/>
        </w:r>
        <w:r w:rsidR="00427CA0">
          <w:rPr>
            <w:noProof/>
            <w:webHidden/>
          </w:rPr>
          <w:t>3</w:t>
        </w:r>
        <w:r w:rsidR="007F199F">
          <w:rPr>
            <w:noProof/>
            <w:webHidden/>
          </w:rPr>
          <w:fldChar w:fldCharType="end"/>
        </w:r>
      </w:hyperlink>
    </w:p>
    <w:p w14:paraId="47727E2C" w14:textId="54AD9CE4" w:rsidR="007F199F" w:rsidRDefault="009E236A">
      <w:pPr>
        <w:pStyle w:val="TOC2"/>
        <w:tabs>
          <w:tab w:val="left" w:pos="660"/>
          <w:tab w:val="right" w:leader="dot" w:pos="9350"/>
        </w:tabs>
        <w:rPr>
          <w:rFonts w:eastAsiaTheme="minorEastAsia" w:cstheme="minorBidi"/>
          <w:b/>
          <w:bCs w:val="0"/>
          <w:noProof/>
        </w:rPr>
      </w:pPr>
      <w:hyperlink w:anchor="_Toc130396264" w:history="1">
        <w:r w:rsidR="007F199F" w:rsidRPr="000763FD">
          <w:rPr>
            <w:rStyle w:val="Hyperlink"/>
            <w:noProof/>
          </w:rPr>
          <w:t>B.</w:t>
        </w:r>
        <w:r w:rsidR="007F199F">
          <w:rPr>
            <w:rFonts w:eastAsiaTheme="minorEastAsia" w:cstheme="minorBidi"/>
            <w:bCs w:val="0"/>
            <w:noProof/>
          </w:rPr>
          <w:tab/>
        </w:r>
        <w:r w:rsidR="007F199F" w:rsidRPr="000763FD">
          <w:rPr>
            <w:rStyle w:val="Hyperlink"/>
            <w:noProof/>
          </w:rPr>
          <w:t xml:space="preserve">  Calculation of Standardized Incidence Ratios (SIRs)</w:t>
        </w:r>
        <w:r w:rsidR="007F199F">
          <w:rPr>
            <w:noProof/>
            <w:webHidden/>
          </w:rPr>
          <w:tab/>
        </w:r>
        <w:r w:rsidR="007F199F">
          <w:rPr>
            <w:noProof/>
            <w:webHidden/>
          </w:rPr>
          <w:fldChar w:fldCharType="begin"/>
        </w:r>
        <w:r w:rsidR="007F199F">
          <w:rPr>
            <w:noProof/>
            <w:webHidden/>
          </w:rPr>
          <w:instrText xml:space="preserve"> PAGEREF _Toc130396264 \h </w:instrText>
        </w:r>
        <w:r w:rsidR="007F199F">
          <w:rPr>
            <w:noProof/>
            <w:webHidden/>
          </w:rPr>
        </w:r>
        <w:r w:rsidR="007F199F">
          <w:rPr>
            <w:noProof/>
            <w:webHidden/>
          </w:rPr>
          <w:fldChar w:fldCharType="separate"/>
        </w:r>
        <w:r w:rsidR="00427CA0">
          <w:rPr>
            <w:noProof/>
            <w:webHidden/>
          </w:rPr>
          <w:t>5</w:t>
        </w:r>
        <w:r w:rsidR="007F199F">
          <w:rPr>
            <w:noProof/>
            <w:webHidden/>
          </w:rPr>
          <w:fldChar w:fldCharType="end"/>
        </w:r>
      </w:hyperlink>
    </w:p>
    <w:p w14:paraId="0E5F3222" w14:textId="01B8E886" w:rsidR="007F199F" w:rsidRDefault="009E236A">
      <w:pPr>
        <w:pStyle w:val="TOC2"/>
        <w:tabs>
          <w:tab w:val="left" w:pos="660"/>
          <w:tab w:val="right" w:leader="dot" w:pos="9350"/>
        </w:tabs>
        <w:rPr>
          <w:rFonts w:eastAsiaTheme="minorEastAsia" w:cstheme="minorBidi"/>
          <w:b/>
          <w:bCs w:val="0"/>
          <w:noProof/>
        </w:rPr>
      </w:pPr>
      <w:hyperlink w:anchor="_Toc130396265" w:history="1">
        <w:r w:rsidR="007F199F" w:rsidRPr="000763FD">
          <w:rPr>
            <w:rStyle w:val="Hyperlink"/>
            <w:noProof/>
          </w:rPr>
          <w:t>C.</w:t>
        </w:r>
        <w:r w:rsidR="007F199F">
          <w:rPr>
            <w:rFonts w:eastAsiaTheme="minorEastAsia" w:cstheme="minorBidi"/>
            <w:bCs w:val="0"/>
            <w:noProof/>
          </w:rPr>
          <w:tab/>
        </w:r>
        <w:r w:rsidR="007F199F" w:rsidRPr="000763FD">
          <w:rPr>
            <w:rStyle w:val="Hyperlink"/>
            <w:noProof/>
          </w:rPr>
          <w:t xml:space="preserve"> Interpretation of a Standardized Incidence Ratio (SIRs)</w:t>
        </w:r>
        <w:r w:rsidR="007F199F">
          <w:rPr>
            <w:noProof/>
            <w:webHidden/>
          </w:rPr>
          <w:tab/>
        </w:r>
        <w:r w:rsidR="007F199F">
          <w:rPr>
            <w:noProof/>
            <w:webHidden/>
          </w:rPr>
          <w:fldChar w:fldCharType="begin"/>
        </w:r>
        <w:r w:rsidR="007F199F">
          <w:rPr>
            <w:noProof/>
            <w:webHidden/>
          </w:rPr>
          <w:instrText xml:space="preserve"> PAGEREF _Toc130396265 \h </w:instrText>
        </w:r>
        <w:r w:rsidR="007F199F">
          <w:rPr>
            <w:noProof/>
            <w:webHidden/>
          </w:rPr>
        </w:r>
        <w:r w:rsidR="007F199F">
          <w:rPr>
            <w:noProof/>
            <w:webHidden/>
          </w:rPr>
          <w:fldChar w:fldCharType="separate"/>
        </w:r>
        <w:r w:rsidR="00427CA0">
          <w:rPr>
            <w:noProof/>
            <w:webHidden/>
          </w:rPr>
          <w:t>6</w:t>
        </w:r>
        <w:r w:rsidR="007F199F">
          <w:rPr>
            <w:noProof/>
            <w:webHidden/>
          </w:rPr>
          <w:fldChar w:fldCharType="end"/>
        </w:r>
      </w:hyperlink>
    </w:p>
    <w:p w14:paraId="7512F526" w14:textId="46AEFC66" w:rsidR="007F199F" w:rsidRDefault="009E236A">
      <w:pPr>
        <w:pStyle w:val="TOC2"/>
        <w:tabs>
          <w:tab w:val="left" w:pos="660"/>
          <w:tab w:val="right" w:leader="dot" w:pos="9350"/>
        </w:tabs>
        <w:rPr>
          <w:rFonts w:eastAsiaTheme="minorEastAsia" w:cstheme="minorBidi"/>
          <w:b/>
          <w:bCs w:val="0"/>
          <w:noProof/>
        </w:rPr>
      </w:pPr>
      <w:hyperlink w:anchor="_Toc130396266" w:history="1">
        <w:r w:rsidR="007F199F" w:rsidRPr="000763FD">
          <w:rPr>
            <w:rStyle w:val="Hyperlink"/>
            <w:noProof/>
          </w:rPr>
          <w:t>D.</w:t>
        </w:r>
        <w:r w:rsidR="007F199F">
          <w:rPr>
            <w:rFonts w:eastAsiaTheme="minorEastAsia" w:cstheme="minorBidi"/>
            <w:bCs w:val="0"/>
            <w:noProof/>
          </w:rPr>
          <w:tab/>
        </w:r>
        <w:r w:rsidR="007F199F" w:rsidRPr="000763FD">
          <w:rPr>
            <w:rStyle w:val="Hyperlink"/>
            <w:noProof/>
          </w:rPr>
          <w:t>Calculation of 95% Confidence Interval</w:t>
        </w:r>
        <w:r w:rsidR="007F199F">
          <w:rPr>
            <w:noProof/>
            <w:webHidden/>
          </w:rPr>
          <w:tab/>
        </w:r>
        <w:r w:rsidR="007F199F">
          <w:rPr>
            <w:noProof/>
            <w:webHidden/>
          </w:rPr>
          <w:fldChar w:fldCharType="begin"/>
        </w:r>
        <w:r w:rsidR="007F199F">
          <w:rPr>
            <w:noProof/>
            <w:webHidden/>
          </w:rPr>
          <w:instrText xml:space="preserve"> PAGEREF _Toc130396266 \h </w:instrText>
        </w:r>
        <w:r w:rsidR="007F199F">
          <w:rPr>
            <w:noProof/>
            <w:webHidden/>
          </w:rPr>
        </w:r>
        <w:r w:rsidR="007F199F">
          <w:rPr>
            <w:noProof/>
            <w:webHidden/>
          </w:rPr>
          <w:fldChar w:fldCharType="separate"/>
        </w:r>
        <w:r w:rsidR="00427CA0">
          <w:rPr>
            <w:noProof/>
            <w:webHidden/>
          </w:rPr>
          <w:t>7</w:t>
        </w:r>
        <w:r w:rsidR="007F199F">
          <w:rPr>
            <w:noProof/>
            <w:webHidden/>
          </w:rPr>
          <w:fldChar w:fldCharType="end"/>
        </w:r>
      </w:hyperlink>
    </w:p>
    <w:p w14:paraId="7353B8D9" w14:textId="54EBF879" w:rsidR="007F199F" w:rsidRDefault="009E236A">
      <w:pPr>
        <w:pStyle w:val="TOC2"/>
        <w:tabs>
          <w:tab w:val="left" w:pos="660"/>
          <w:tab w:val="right" w:leader="dot" w:pos="9350"/>
        </w:tabs>
        <w:rPr>
          <w:rFonts w:eastAsiaTheme="minorEastAsia" w:cstheme="minorBidi"/>
          <w:b/>
          <w:bCs w:val="0"/>
          <w:noProof/>
        </w:rPr>
      </w:pPr>
      <w:hyperlink w:anchor="_Toc130396267" w:history="1">
        <w:r w:rsidR="007F199F" w:rsidRPr="000763FD">
          <w:rPr>
            <w:rStyle w:val="Hyperlink"/>
            <w:noProof/>
          </w:rPr>
          <w:t>E.</w:t>
        </w:r>
        <w:r w:rsidR="007F199F">
          <w:rPr>
            <w:rFonts w:eastAsiaTheme="minorEastAsia" w:cstheme="minorBidi"/>
            <w:bCs w:val="0"/>
            <w:noProof/>
          </w:rPr>
          <w:tab/>
        </w:r>
        <w:r w:rsidR="007F199F" w:rsidRPr="000763FD">
          <w:rPr>
            <w:rStyle w:val="Hyperlink"/>
            <w:noProof/>
          </w:rPr>
          <w:t xml:space="preserve">  Determination of Geographic Distribution</w:t>
        </w:r>
        <w:r w:rsidR="007F199F">
          <w:rPr>
            <w:noProof/>
            <w:webHidden/>
          </w:rPr>
          <w:tab/>
        </w:r>
        <w:r w:rsidR="007F199F">
          <w:rPr>
            <w:noProof/>
            <w:webHidden/>
          </w:rPr>
          <w:fldChar w:fldCharType="begin"/>
        </w:r>
        <w:r w:rsidR="007F199F">
          <w:rPr>
            <w:noProof/>
            <w:webHidden/>
          </w:rPr>
          <w:instrText xml:space="preserve"> PAGEREF _Toc130396267 \h </w:instrText>
        </w:r>
        <w:r w:rsidR="007F199F">
          <w:rPr>
            <w:noProof/>
            <w:webHidden/>
          </w:rPr>
        </w:r>
        <w:r w:rsidR="007F199F">
          <w:rPr>
            <w:noProof/>
            <w:webHidden/>
          </w:rPr>
          <w:fldChar w:fldCharType="separate"/>
        </w:r>
        <w:r w:rsidR="00427CA0">
          <w:rPr>
            <w:noProof/>
            <w:webHidden/>
          </w:rPr>
          <w:t>8</w:t>
        </w:r>
        <w:r w:rsidR="007F199F">
          <w:rPr>
            <w:noProof/>
            <w:webHidden/>
          </w:rPr>
          <w:fldChar w:fldCharType="end"/>
        </w:r>
      </w:hyperlink>
    </w:p>
    <w:p w14:paraId="6DE75B62" w14:textId="7DE07EAD" w:rsidR="007F199F" w:rsidRDefault="009E236A">
      <w:pPr>
        <w:pStyle w:val="TOC2"/>
        <w:tabs>
          <w:tab w:val="left" w:pos="660"/>
          <w:tab w:val="right" w:leader="dot" w:pos="9350"/>
        </w:tabs>
        <w:rPr>
          <w:rFonts w:eastAsiaTheme="minorEastAsia" w:cstheme="minorBidi"/>
          <w:b/>
          <w:bCs w:val="0"/>
          <w:noProof/>
        </w:rPr>
      </w:pPr>
      <w:hyperlink w:anchor="_Toc130396268" w:history="1">
        <w:r w:rsidR="007F199F" w:rsidRPr="000763FD">
          <w:rPr>
            <w:rStyle w:val="Hyperlink"/>
            <w:noProof/>
          </w:rPr>
          <w:t>F.</w:t>
        </w:r>
        <w:r w:rsidR="007F199F">
          <w:rPr>
            <w:rFonts w:eastAsiaTheme="minorEastAsia" w:cstheme="minorBidi"/>
            <w:bCs w:val="0"/>
            <w:noProof/>
          </w:rPr>
          <w:tab/>
        </w:r>
        <w:r w:rsidR="007F199F" w:rsidRPr="000763FD">
          <w:rPr>
            <w:rStyle w:val="Hyperlink"/>
            <w:noProof/>
          </w:rPr>
          <w:t xml:space="preserve"> Evaluation of Risk Factor Information and Population Characteristics</w:t>
        </w:r>
        <w:r w:rsidR="007F199F">
          <w:rPr>
            <w:noProof/>
            <w:webHidden/>
          </w:rPr>
          <w:tab/>
        </w:r>
        <w:r w:rsidR="007F199F">
          <w:rPr>
            <w:noProof/>
            <w:webHidden/>
          </w:rPr>
          <w:fldChar w:fldCharType="begin"/>
        </w:r>
        <w:r w:rsidR="007F199F">
          <w:rPr>
            <w:noProof/>
            <w:webHidden/>
          </w:rPr>
          <w:instrText xml:space="preserve"> PAGEREF _Toc130396268 \h </w:instrText>
        </w:r>
        <w:r w:rsidR="007F199F">
          <w:rPr>
            <w:noProof/>
            <w:webHidden/>
          </w:rPr>
        </w:r>
        <w:r w:rsidR="007F199F">
          <w:rPr>
            <w:noProof/>
            <w:webHidden/>
          </w:rPr>
          <w:fldChar w:fldCharType="separate"/>
        </w:r>
        <w:r w:rsidR="00427CA0">
          <w:rPr>
            <w:noProof/>
            <w:webHidden/>
          </w:rPr>
          <w:t>8</w:t>
        </w:r>
        <w:r w:rsidR="007F199F">
          <w:rPr>
            <w:noProof/>
            <w:webHidden/>
          </w:rPr>
          <w:fldChar w:fldCharType="end"/>
        </w:r>
      </w:hyperlink>
    </w:p>
    <w:p w14:paraId="5FA9B6DC" w14:textId="55BAB3AC"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269" w:history="1">
        <w:r w:rsidR="007F199F" w:rsidRPr="000763FD">
          <w:rPr>
            <w:rStyle w:val="Hyperlink"/>
            <w:noProof/>
          </w:rPr>
          <w:t>IV.</w:t>
        </w:r>
        <w:r w:rsidR="007F199F">
          <w:rPr>
            <w:rFonts w:eastAsiaTheme="minorEastAsia" w:cstheme="minorBidi"/>
            <w:b w:val="0"/>
            <w:bCs w:val="0"/>
            <w:iCs w:val="0"/>
            <w:noProof/>
            <w:sz w:val="22"/>
            <w:szCs w:val="22"/>
          </w:rPr>
          <w:tab/>
        </w:r>
        <w:r w:rsidR="007F199F" w:rsidRPr="000763FD">
          <w:rPr>
            <w:rStyle w:val="Hyperlink"/>
            <w:noProof/>
          </w:rPr>
          <w:t>RESULTS</w:t>
        </w:r>
        <w:r w:rsidR="007F199F" w:rsidRPr="000763FD">
          <w:rPr>
            <w:rStyle w:val="Hyperlink"/>
            <w:noProof/>
            <w:spacing w:val="7"/>
          </w:rPr>
          <w:t xml:space="preserve"> </w:t>
        </w:r>
        <w:r w:rsidR="007F199F" w:rsidRPr="000763FD">
          <w:rPr>
            <w:rStyle w:val="Hyperlink"/>
            <w:noProof/>
          </w:rPr>
          <w:t>OF</w:t>
        </w:r>
        <w:r w:rsidR="007F199F" w:rsidRPr="000763FD">
          <w:rPr>
            <w:rStyle w:val="Hyperlink"/>
            <w:noProof/>
            <w:spacing w:val="-13"/>
          </w:rPr>
          <w:t xml:space="preserve"> </w:t>
        </w:r>
        <w:r w:rsidR="007F199F" w:rsidRPr="000763FD">
          <w:rPr>
            <w:rStyle w:val="Hyperlink"/>
            <w:noProof/>
          </w:rPr>
          <w:t>CANCER INCIDENCE</w:t>
        </w:r>
        <w:r w:rsidR="007F199F" w:rsidRPr="000763FD">
          <w:rPr>
            <w:rStyle w:val="Hyperlink"/>
            <w:noProof/>
            <w:spacing w:val="23"/>
          </w:rPr>
          <w:t xml:space="preserve"> </w:t>
        </w:r>
        <w:r w:rsidR="007F199F" w:rsidRPr="000763FD">
          <w:rPr>
            <w:rStyle w:val="Hyperlink"/>
            <w:noProof/>
          </w:rPr>
          <w:t>ANALYSIS</w:t>
        </w:r>
        <w:r w:rsidR="007F199F">
          <w:rPr>
            <w:noProof/>
            <w:webHidden/>
          </w:rPr>
          <w:tab/>
        </w:r>
        <w:r w:rsidR="007F199F">
          <w:rPr>
            <w:noProof/>
            <w:webHidden/>
          </w:rPr>
          <w:fldChar w:fldCharType="begin"/>
        </w:r>
        <w:r w:rsidR="007F199F">
          <w:rPr>
            <w:noProof/>
            <w:webHidden/>
          </w:rPr>
          <w:instrText xml:space="preserve"> PAGEREF _Toc130396269 \h </w:instrText>
        </w:r>
        <w:r w:rsidR="007F199F">
          <w:rPr>
            <w:noProof/>
            <w:webHidden/>
          </w:rPr>
        </w:r>
        <w:r w:rsidR="007F199F">
          <w:rPr>
            <w:noProof/>
            <w:webHidden/>
          </w:rPr>
          <w:fldChar w:fldCharType="separate"/>
        </w:r>
        <w:r w:rsidR="00427CA0">
          <w:rPr>
            <w:noProof/>
            <w:webHidden/>
          </w:rPr>
          <w:t>10</w:t>
        </w:r>
        <w:r w:rsidR="007F199F">
          <w:rPr>
            <w:noProof/>
            <w:webHidden/>
          </w:rPr>
          <w:fldChar w:fldCharType="end"/>
        </w:r>
      </w:hyperlink>
    </w:p>
    <w:p w14:paraId="0CD9044B" w14:textId="68F1F20D" w:rsidR="007F199F" w:rsidRDefault="009E236A">
      <w:pPr>
        <w:pStyle w:val="TOC2"/>
        <w:tabs>
          <w:tab w:val="left" w:pos="880"/>
          <w:tab w:val="right" w:leader="dot" w:pos="9350"/>
        </w:tabs>
        <w:rPr>
          <w:rFonts w:eastAsiaTheme="minorEastAsia" w:cstheme="minorBidi"/>
          <w:b/>
          <w:bCs w:val="0"/>
          <w:noProof/>
        </w:rPr>
      </w:pPr>
      <w:hyperlink w:anchor="_Toc130396270" w:history="1">
        <w:r w:rsidR="007F199F" w:rsidRPr="000763FD">
          <w:rPr>
            <w:rStyle w:val="Hyperlink"/>
            <w:noProof/>
          </w:rPr>
          <w:t xml:space="preserve">A. </w:t>
        </w:r>
        <w:r w:rsidR="007F199F">
          <w:rPr>
            <w:rFonts w:eastAsiaTheme="minorEastAsia" w:cstheme="minorBidi"/>
            <w:bCs w:val="0"/>
            <w:noProof/>
          </w:rPr>
          <w:tab/>
        </w:r>
        <w:r w:rsidR="007F199F" w:rsidRPr="000763FD">
          <w:rPr>
            <w:rStyle w:val="Hyperlink"/>
            <w:noProof/>
          </w:rPr>
          <w:t xml:space="preserve"> Cancer Incidence in Pittsfield (Table 1)</w:t>
        </w:r>
        <w:r w:rsidR="007F199F">
          <w:rPr>
            <w:noProof/>
            <w:webHidden/>
          </w:rPr>
          <w:tab/>
        </w:r>
        <w:r w:rsidR="007F199F">
          <w:rPr>
            <w:noProof/>
            <w:webHidden/>
          </w:rPr>
          <w:fldChar w:fldCharType="begin"/>
        </w:r>
        <w:r w:rsidR="007F199F">
          <w:rPr>
            <w:noProof/>
            <w:webHidden/>
          </w:rPr>
          <w:instrText xml:space="preserve"> PAGEREF _Toc130396270 \h </w:instrText>
        </w:r>
        <w:r w:rsidR="007F199F">
          <w:rPr>
            <w:noProof/>
            <w:webHidden/>
          </w:rPr>
        </w:r>
        <w:r w:rsidR="007F199F">
          <w:rPr>
            <w:noProof/>
            <w:webHidden/>
          </w:rPr>
          <w:fldChar w:fldCharType="separate"/>
        </w:r>
        <w:r w:rsidR="00427CA0">
          <w:rPr>
            <w:noProof/>
            <w:webHidden/>
          </w:rPr>
          <w:t>10</w:t>
        </w:r>
        <w:r w:rsidR="007F199F">
          <w:rPr>
            <w:noProof/>
            <w:webHidden/>
          </w:rPr>
          <w:fldChar w:fldCharType="end"/>
        </w:r>
      </w:hyperlink>
    </w:p>
    <w:p w14:paraId="7C867A13" w14:textId="39C11211" w:rsidR="007F199F" w:rsidRDefault="009E236A">
      <w:pPr>
        <w:pStyle w:val="TOC2"/>
        <w:tabs>
          <w:tab w:val="left" w:pos="660"/>
          <w:tab w:val="right" w:leader="dot" w:pos="9350"/>
        </w:tabs>
        <w:rPr>
          <w:rFonts w:eastAsiaTheme="minorEastAsia" w:cstheme="minorBidi"/>
          <w:b/>
          <w:bCs w:val="0"/>
          <w:noProof/>
        </w:rPr>
      </w:pPr>
      <w:hyperlink w:anchor="_Toc130396271" w:history="1">
        <w:r w:rsidR="007F199F" w:rsidRPr="000763FD">
          <w:rPr>
            <w:rStyle w:val="Hyperlink"/>
            <w:noProof/>
          </w:rPr>
          <w:t>B.</w:t>
        </w:r>
        <w:r w:rsidR="007F199F">
          <w:rPr>
            <w:rFonts w:eastAsiaTheme="minorEastAsia" w:cstheme="minorBidi"/>
            <w:bCs w:val="0"/>
            <w:noProof/>
          </w:rPr>
          <w:tab/>
        </w:r>
        <w:r w:rsidR="007F199F" w:rsidRPr="000763FD">
          <w:rPr>
            <w:rStyle w:val="Hyperlink"/>
            <w:noProof/>
          </w:rPr>
          <w:t xml:space="preserve"> Cancer Incidence in Pittsfield Census Tracts</w:t>
        </w:r>
        <w:r w:rsidR="007F199F">
          <w:rPr>
            <w:noProof/>
            <w:webHidden/>
          </w:rPr>
          <w:tab/>
        </w:r>
        <w:r w:rsidR="007F199F">
          <w:rPr>
            <w:noProof/>
            <w:webHidden/>
          </w:rPr>
          <w:fldChar w:fldCharType="begin"/>
        </w:r>
        <w:r w:rsidR="007F199F">
          <w:rPr>
            <w:noProof/>
            <w:webHidden/>
          </w:rPr>
          <w:instrText xml:space="preserve"> PAGEREF _Toc130396271 \h </w:instrText>
        </w:r>
        <w:r w:rsidR="007F199F">
          <w:rPr>
            <w:noProof/>
            <w:webHidden/>
          </w:rPr>
        </w:r>
        <w:r w:rsidR="007F199F">
          <w:rPr>
            <w:noProof/>
            <w:webHidden/>
          </w:rPr>
          <w:fldChar w:fldCharType="separate"/>
        </w:r>
        <w:r w:rsidR="00427CA0">
          <w:rPr>
            <w:noProof/>
            <w:webHidden/>
          </w:rPr>
          <w:t>11</w:t>
        </w:r>
        <w:r w:rsidR="007F199F">
          <w:rPr>
            <w:noProof/>
            <w:webHidden/>
          </w:rPr>
          <w:fldChar w:fldCharType="end"/>
        </w:r>
      </w:hyperlink>
    </w:p>
    <w:p w14:paraId="4E061A05" w14:textId="06ED3AAF" w:rsidR="007F199F" w:rsidRDefault="009E236A">
      <w:pPr>
        <w:pStyle w:val="TOC3"/>
        <w:tabs>
          <w:tab w:val="left" w:pos="880"/>
          <w:tab w:val="right" w:leader="dot" w:pos="9350"/>
        </w:tabs>
        <w:rPr>
          <w:rFonts w:eastAsiaTheme="minorEastAsia" w:cstheme="minorBidi"/>
          <w:noProof/>
          <w:sz w:val="22"/>
          <w:szCs w:val="22"/>
        </w:rPr>
      </w:pPr>
      <w:hyperlink w:anchor="_Toc130396272" w:history="1">
        <w:r w:rsidR="007F199F" w:rsidRPr="000763FD">
          <w:rPr>
            <w:rStyle w:val="Hyperlink"/>
            <w:noProof/>
          </w:rPr>
          <w:t xml:space="preserve">1. </w:t>
        </w:r>
        <w:r w:rsidR="007F199F">
          <w:rPr>
            <w:rFonts w:eastAsiaTheme="minorEastAsia" w:cstheme="minorBidi"/>
            <w:noProof/>
            <w:sz w:val="22"/>
            <w:szCs w:val="22"/>
          </w:rPr>
          <w:tab/>
        </w:r>
        <w:r w:rsidR="007F199F" w:rsidRPr="000763FD">
          <w:rPr>
            <w:rStyle w:val="Hyperlink"/>
            <w:noProof/>
          </w:rPr>
          <w:t>Census Tract 9001 (Table 2)</w:t>
        </w:r>
        <w:r w:rsidR="007F199F">
          <w:rPr>
            <w:noProof/>
            <w:webHidden/>
          </w:rPr>
          <w:tab/>
        </w:r>
        <w:r w:rsidR="007F199F">
          <w:rPr>
            <w:noProof/>
            <w:webHidden/>
          </w:rPr>
          <w:fldChar w:fldCharType="begin"/>
        </w:r>
        <w:r w:rsidR="007F199F">
          <w:rPr>
            <w:noProof/>
            <w:webHidden/>
          </w:rPr>
          <w:instrText xml:space="preserve"> PAGEREF _Toc130396272 \h </w:instrText>
        </w:r>
        <w:r w:rsidR="007F199F">
          <w:rPr>
            <w:noProof/>
            <w:webHidden/>
          </w:rPr>
        </w:r>
        <w:r w:rsidR="007F199F">
          <w:rPr>
            <w:noProof/>
            <w:webHidden/>
          </w:rPr>
          <w:fldChar w:fldCharType="separate"/>
        </w:r>
        <w:r w:rsidR="00427CA0">
          <w:rPr>
            <w:noProof/>
            <w:webHidden/>
          </w:rPr>
          <w:t>11</w:t>
        </w:r>
        <w:r w:rsidR="007F199F">
          <w:rPr>
            <w:noProof/>
            <w:webHidden/>
          </w:rPr>
          <w:fldChar w:fldCharType="end"/>
        </w:r>
      </w:hyperlink>
    </w:p>
    <w:p w14:paraId="5B211A0A" w14:textId="1A9A9A35" w:rsidR="007F199F" w:rsidRDefault="009E236A">
      <w:pPr>
        <w:pStyle w:val="TOC3"/>
        <w:tabs>
          <w:tab w:val="left" w:pos="880"/>
          <w:tab w:val="right" w:leader="dot" w:pos="9350"/>
        </w:tabs>
        <w:rPr>
          <w:rFonts w:eastAsiaTheme="minorEastAsia" w:cstheme="minorBidi"/>
          <w:noProof/>
          <w:sz w:val="22"/>
          <w:szCs w:val="22"/>
        </w:rPr>
      </w:pPr>
      <w:hyperlink w:anchor="_Toc130396273" w:history="1">
        <w:r w:rsidR="007F199F" w:rsidRPr="000763FD">
          <w:rPr>
            <w:rStyle w:val="Hyperlink"/>
            <w:noProof/>
          </w:rPr>
          <w:t xml:space="preserve">2. </w:t>
        </w:r>
        <w:r w:rsidR="007F199F">
          <w:rPr>
            <w:rFonts w:eastAsiaTheme="minorEastAsia" w:cstheme="minorBidi"/>
            <w:noProof/>
            <w:sz w:val="22"/>
            <w:szCs w:val="22"/>
          </w:rPr>
          <w:tab/>
        </w:r>
        <w:r w:rsidR="007F199F" w:rsidRPr="000763FD">
          <w:rPr>
            <w:rStyle w:val="Hyperlink"/>
            <w:noProof/>
          </w:rPr>
          <w:t>Census Tract 9002 (Table 3)</w:t>
        </w:r>
        <w:r w:rsidR="007F199F">
          <w:rPr>
            <w:noProof/>
            <w:webHidden/>
          </w:rPr>
          <w:tab/>
        </w:r>
        <w:r w:rsidR="007F199F">
          <w:rPr>
            <w:noProof/>
            <w:webHidden/>
          </w:rPr>
          <w:fldChar w:fldCharType="begin"/>
        </w:r>
        <w:r w:rsidR="007F199F">
          <w:rPr>
            <w:noProof/>
            <w:webHidden/>
          </w:rPr>
          <w:instrText xml:space="preserve"> PAGEREF _Toc130396273 \h </w:instrText>
        </w:r>
        <w:r w:rsidR="007F199F">
          <w:rPr>
            <w:noProof/>
            <w:webHidden/>
          </w:rPr>
        </w:r>
        <w:r w:rsidR="007F199F">
          <w:rPr>
            <w:noProof/>
            <w:webHidden/>
          </w:rPr>
          <w:fldChar w:fldCharType="separate"/>
        </w:r>
        <w:r w:rsidR="00427CA0">
          <w:rPr>
            <w:noProof/>
            <w:webHidden/>
          </w:rPr>
          <w:t>12</w:t>
        </w:r>
        <w:r w:rsidR="007F199F">
          <w:rPr>
            <w:noProof/>
            <w:webHidden/>
          </w:rPr>
          <w:fldChar w:fldCharType="end"/>
        </w:r>
      </w:hyperlink>
    </w:p>
    <w:p w14:paraId="1FF0E4E0" w14:textId="6F435389" w:rsidR="007F199F" w:rsidRDefault="009E236A">
      <w:pPr>
        <w:pStyle w:val="TOC3"/>
        <w:tabs>
          <w:tab w:val="left" w:pos="880"/>
          <w:tab w:val="right" w:leader="dot" w:pos="9350"/>
        </w:tabs>
        <w:rPr>
          <w:rFonts w:eastAsiaTheme="minorEastAsia" w:cstheme="minorBidi"/>
          <w:noProof/>
          <w:sz w:val="22"/>
          <w:szCs w:val="22"/>
        </w:rPr>
      </w:pPr>
      <w:hyperlink w:anchor="_Toc130396274" w:history="1">
        <w:r w:rsidR="007F199F" w:rsidRPr="000763FD">
          <w:rPr>
            <w:rStyle w:val="Hyperlink"/>
            <w:noProof/>
          </w:rPr>
          <w:t xml:space="preserve">3. </w:t>
        </w:r>
        <w:r w:rsidR="007F199F">
          <w:rPr>
            <w:rFonts w:eastAsiaTheme="minorEastAsia" w:cstheme="minorBidi"/>
            <w:noProof/>
            <w:sz w:val="22"/>
            <w:szCs w:val="22"/>
          </w:rPr>
          <w:tab/>
        </w:r>
        <w:r w:rsidR="007F199F" w:rsidRPr="000763FD">
          <w:rPr>
            <w:rStyle w:val="Hyperlink"/>
            <w:noProof/>
          </w:rPr>
          <w:t>Census Tract 9003 (Table 4)</w:t>
        </w:r>
        <w:r w:rsidR="007F199F">
          <w:rPr>
            <w:noProof/>
            <w:webHidden/>
          </w:rPr>
          <w:tab/>
        </w:r>
        <w:r w:rsidR="007F199F">
          <w:rPr>
            <w:noProof/>
            <w:webHidden/>
          </w:rPr>
          <w:fldChar w:fldCharType="begin"/>
        </w:r>
        <w:r w:rsidR="007F199F">
          <w:rPr>
            <w:noProof/>
            <w:webHidden/>
          </w:rPr>
          <w:instrText xml:space="preserve"> PAGEREF _Toc130396274 \h </w:instrText>
        </w:r>
        <w:r w:rsidR="007F199F">
          <w:rPr>
            <w:noProof/>
            <w:webHidden/>
          </w:rPr>
        </w:r>
        <w:r w:rsidR="007F199F">
          <w:rPr>
            <w:noProof/>
            <w:webHidden/>
          </w:rPr>
          <w:fldChar w:fldCharType="separate"/>
        </w:r>
        <w:r w:rsidR="00427CA0">
          <w:rPr>
            <w:noProof/>
            <w:webHidden/>
          </w:rPr>
          <w:t>13</w:t>
        </w:r>
        <w:r w:rsidR="007F199F">
          <w:rPr>
            <w:noProof/>
            <w:webHidden/>
          </w:rPr>
          <w:fldChar w:fldCharType="end"/>
        </w:r>
      </w:hyperlink>
    </w:p>
    <w:p w14:paraId="778926C9" w14:textId="695A4892" w:rsidR="007F199F" w:rsidRDefault="009E236A">
      <w:pPr>
        <w:pStyle w:val="TOC3"/>
        <w:tabs>
          <w:tab w:val="left" w:pos="880"/>
          <w:tab w:val="right" w:leader="dot" w:pos="9350"/>
        </w:tabs>
        <w:rPr>
          <w:rFonts w:eastAsiaTheme="minorEastAsia" w:cstheme="minorBidi"/>
          <w:noProof/>
          <w:sz w:val="22"/>
          <w:szCs w:val="22"/>
        </w:rPr>
      </w:pPr>
      <w:hyperlink w:anchor="_Toc130396275" w:history="1">
        <w:r w:rsidR="007F199F" w:rsidRPr="000763FD">
          <w:rPr>
            <w:rStyle w:val="Hyperlink"/>
            <w:noProof/>
          </w:rPr>
          <w:t xml:space="preserve">4. </w:t>
        </w:r>
        <w:r w:rsidR="007F199F">
          <w:rPr>
            <w:rFonts w:eastAsiaTheme="minorEastAsia" w:cstheme="minorBidi"/>
            <w:noProof/>
            <w:sz w:val="22"/>
            <w:szCs w:val="22"/>
          </w:rPr>
          <w:tab/>
        </w:r>
        <w:r w:rsidR="007F199F" w:rsidRPr="000763FD">
          <w:rPr>
            <w:rStyle w:val="Hyperlink"/>
            <w:noProof/>
          </w:rPr>
          <w:t>Census Tract 9004 (Table 5)</w:t>
        </w:r>
        <w:r w:rsidR="007F199F">
          <w:rPr>
            <w:noProof/>
            <w:webHidden/>
          </w:rPr>
          <w:tab/>
        </w:r>
        <w:r w:rsidR="007F199F">
          <w:rPr>
            <w:noProof/>
            <w:webHidden/>
          </w:rPr>
          <w:fldChar w:fldCharType="begin"/>
        </w:r>
        <w:r w:rsidR="007F199F">
          <w:rPr>
            <w:noProof/>
            <w:webHidden/>
          </w:rPr>
          <w:instrText xml:space="preserve"> PAGEREF _Toc130396275 \h </w:instrText>
        </w:r>
        <w:r w:rsidR="007F199F">
          <w:rPr>
            <w:noProof/>
            <w:webHidden/>
          </w:rPr>
        </w:r>
        <w:r w:rsidR="007F199F">
          <w:rPr>
            <w:noProof/>
            <w:webHidden/>
          </w:rPr>
          <w:fldChar w:fldCharType="separate"/>
        </w:r>
        <w:r w:rsidR="00427CA0">
          <w:rPr>
            <w:noProof/>
            <w:webHidden/>
          </w:rPr>
          <w:t>13</w:t>
        </w:r>
        <w:r w:rsidR="007F199F">
          <w:rPr>
            <w:noProof/>
            <w:webHidden/>
          </w:rPr>
          <w:fldChar w:fldCharType="end"/>
        </w:r>
      </w:hyperlink>
    </w:p>
    <w:p w14:paraId="63A1DCD0" w14:textId="376F6C85" w:rsidR="007F199F" w:rsidRDefault="009E236A">
      <w:pPr>
        <w:pStyle w:val="TOC3"/>
        <w:tabs>
          <w:tab w:val="left" w:pos="880"/>
          <w:tab w:val="right" w:leader="dot" w:pos="9350"/>
        </w:tabs>
        <w:rPr>
          <w:rFonts w:eastAsiaTheme="minorEastAsia" w:cstheme="minorBidi"/>
          <w:noProof/>
          <w:sz w:val="22"/>
          <w:szCs w:val="22"/>
        </w:rPr>
      </w:pPr>
      <w:hyperlink w:anchor="_Toc130396276" w:history="1">
        <w:r w:rsidR="007F199F" w:rsidRPr="000763FD">
          <w:rPr>
            <w:rStyle w:val="Hyperlink"/>
            <w:noProof/>
          </w:rPr>
          <w:t xml:space="preserve">5. </w:t>
        </w:r>
        <w:r w:rsidR="007F199F">
          <w:rPr>
            <w:rFonts w:eastAsiaTheme="minorEastAsia" w:cstheme="minorBidi"/>
            <w:noProof/>
            <w:sz w:val="22"/>
            <w:szCs w:val="22"/>
          </w:rPr>
          <w:tab/>
        </w:r>
        <w:r w:rsidR="007F199F" w:rsidRPr="000763FD">
          <w:rPr>
            <w:rStyle w:val="Hyperlink"/>
            <w:noProof/>
          </w:rPr>
          <w:t>Census Tract 9005 (Table 6)</w:t>
        </w:r>
        <w:r w:rsidR="007F199F">
          <w:rPr>
            <w:noProof/>
            <w:webHidden/>
          </w:rPr>
          <w:tab/>
        </w:r>
        <w:r w:rsidR="007F199F">
          <w:rPr>
            <w:noProof/>
            <w:webHidden/>
          </w:rPr>
          <w:fldChar w:fldCharType="begin"/>
        </w:r>
        <w:r w:rsidR="007F199F">
          <w:rPr>
            <w:noProof/>
            <w:webHidden/>
          </w:rPr>
          <w:instrText xml:space="preserve"> PAGEREF _Toc130396276 \h </w:instrText>
        </w:r>
        <w:r w:rsidR="007F199F">
          <w:rPr>
            <w:noProof/>
            <w:webHidden/>
          </w:rPr>
        </w:r>
        <w:r w:rsidR="007F199F">
          <w:rPr>
            <w:noProof/>
            <w:webHidden/>
          </w:rPr>
          <w:fldChar w:fldCharType="separate"/>
        </w:r>
        <w:r w:rsidR="00427CA0">
          <w:rPr>
            <w:noProof/>
            <w:webHidden/>
          </w:rPr>
          <w:t>14</w:t>
        </w:r>
        <w:r w:rsidR="007F199F">
          <w:rPr>
            <w:noProof/>
            <w:webHidden/>
          </w:rPr>
          <w:fldChar w:fldCharType="end"/>
        </w:r>
      </w:hyperlink>
    </w:p>
    <w:p w14:paraId="53A0F1B3" w14:textId="30BDE5E3" w:rsidR="007F199F" w:rsidRDefault="009E236A">
      <w:pPr>
        <w:pStyle w:val="TOC3"/>
        <w:tabs>
          <w:tab w:val="left" w:pos="880"/>
          <w:tab w:val="right" w:leader="dot" w:pos="9350"/>
        </w:tabs>
        <w:rPr>
          <w:rFonts w:eastAsiaTheme="minorEastAsia" w:cstheme="minorBidi"/>
          <w:noProof/>
          <w:sz w:val="22"/>
          <w:szCs w:val="22"/>
        </w:rPr>
      </w:pPr>
      <w:hyperlink w:anchor="_Toc130396277" w:history="1">
        <w:r w:rsidR="007F199F" w:rsidRPr="000763FD">
          <w:rPr>
            <w:rStyle w:val="Hyperlink"/>
            <w:noProof/>
          </w:rPr>
          <w:t xml:space="preserve">6. </w:t>
        </w:r>
        <w:r w:rsidR="007F199F">
          <w:rPr>
            <w:rFonts w:eastAsiaTheme="minorEastAsia" w:cstheme="minorBidi"/>
            <w:noProof/>
            <w:sz w:val="22"/>
            <w:szCs w:val="22"/>
          </w:rPr>
          <w:tab/>
        </w:r>
        <w:r w:rsidR="007F199F" w:rsidRPr="000763FD">
          <w:rPr>
            <w:rStyle w:val="Hyperlink"/>
            <w:noProof/>
          </w:rPr>
          <w:t>Census Tract 9006 (Table 7)</w:t>
        </w:r>
        <w:r w:rsidR="007F199F">
          <w:rPr>
            <w:noProof/>
            <w:webHidden/>
          </w:rPr>
          <w:tab/>
        </w:r>
        <w:r w:rsidR="007F199F">
          <w:rPr>
            <w:noProof/>
            <w:webHidden/>
          </w:rPr>
          <w:fldChar w:fldCharType="begin"/>
        </w:r>
        <w:r w:rsidR="007F199F">
          <w:rPr>
            <w:noProof/>
            <w:webHidden/>
          </w:rPr>
          <w:instrText xml:space="preserve"> PAGEREF _Toc130396277 \h </w:instrText>
        </w:r>
        <w:r w:rsidR="007F199F">
          <w:rPr>
            <w:noProof/>
            <w:webHidden/>
          </w:rPr>
        </w:r>
        <w:r w:rsidR="007F199F">
          <w:rPr>
            <w:noProof/>
            <w:webHidden/>
          </w:rPr>
          <w:fldChar w:fldCharType="separate"/>
        </w:r>
        <w:r w:rsidR="00427CA0">
          <w:rPr>
            <w:noProof/>
            <w:webHidden/>
          </w:rPr>
          <w:t>15</w:t>
        </w:r>
        <w:r w:rsidR="007F199F">
          <w:rPr>
            <w:noProof/>
            <w:webHidden/>
          </w:rPr>
          <w:fldChar w:fldCharType="end"/>
        </w:r>
      </w:hyperlink>
    </w:p>
    <w:p w14:paraId="60654D92" w14:textId="3EB37DBF" w:rsidR="007F199F" w:rsidRDefault="009E236A">
      <w:pPr>
        <w:pStyle w:val="TOC3"/>
        <w:tabs>
          <w:tab w:val="left" w:pos="880"/>
          <w:tab w:val="right" w:leader="dot" w:pos="9350"/>
        </w:tabs>
        <w:rPr>
          <w:rFonts w:eastAsiaTheme="minorEastAsia" w:cstheme="minorBidi"/>
          <w:noProof/>
          <w:sz w:val="22"/>
          <w:szCs w:val="22"/>
        </w:rPr>
      </w:pPr>
      <w:hyperlink w:anchor="_Toc130396278" w:history="1">
        <w:r w:rsidR="007F199F" w:rsidRPr="000763FD">
          <w:rPr>
            <w:rStyle w:val="Hyperlink"/>
            <w:noProof/>
          </w:rPr>
          <w:t xml:space="preserve">7. </w:t>
        </w:r>
        <w:r w:rsidR="007F199F">
          <w:rPr>
            <w:rFonts w:eastAsiaTheme="minorEastAsia" w:cstheme="minorBidi"/>
            <w:noProof/>
            <w:sz w:val="22"/>
            <w:szCs w:val="22"/>
          </w:rPr>
          <w:tab/>
        </w:r>
        <w:r w:rsidR="007F199F" w:rsidRPr="000763FD">
          <w:rPr>
            <w:rStyle w:val="Hyperlink"/>
            <w:noProof/>
          </w:rPr>
          <w:t>Census Tract 9007 (Table 8)</w:t>
        </w:r>
        <w:r w:rsidR="007F199F">
          <w:rPr>
            <w:noProof/>
            <w:webHidden/>
          </w:rPr>
          <w:tab/>
        </w:r>
        <w:r w:rsidR="007F199F">
          <w:rPr>
            <w:noProof/>
            <w:webHidden/>
          </w:rPr>
          <w:fldChar w:fldCharType="begin"/>
        </w:r>
        <w:r w:rsidR="007F199F">
          <w:rPr>
            <w:noProof/>
            <w:webHidden/>
          </w:rPr>
          <w:instrText xml:space="preserve"> PAGEREF _Toc130396278 \h </w:instrText>
        </w:r>
        <w:r w:rsidR="007F199F">
          <w:rPr>
            <w:noProof/>
            <w:webHidden/>
          </w:rPr>
        </w:r>
        <w:r w:rsidR="007F199F">
          <w:rPr>
            <w:noProof/>
            <w:webHidden/>
          </w:rPr>
          <w:fldChar w:fldCharType="separate"/>
        </w:r>
        <w:r w:rsidR="00427CA0">
          <w:rPr>
            <w:noProof/>
            <w:webHidden/>
          </w:rPr>
          <w:t>15</w:t>
        </w:r>
        <w:r w:rsidR="007F199F">
          <w:rPr>
            <w:noProof/>
            <w:webHidden/>
          </w:rPr>
          <w:fldChar w:fldCharType="end"/>
        </w:r>
      </w:hyperlink>
    </w:p>
    <w:p w14:paraId="295DC94F" w14:textId="2152D6A4" w:rsidR="007F199F" w:rsidRDefault="009E236A">
      <w:pPr>
        <w:pStyle w:val="TOC3"/>
        <w:tabs>
          <w:tab w:val="left" w:pos="880"/>
          <w:tab w:val="right" w:leader="dot" w:pos="9350"/>
        </w:tabs>
        <w:rPr>
          <w:rFonts w:eastAsiaTheme="minorEastAsia" w:cstheme="minorBidi"/>
          <w:noProof/>
          <w:sz w:val="22"/>
          <w:szCs w:val="22"/>
        </w:rPr>
      </w:pPr>
      <w:hyperlink w:anchor="_Toc130396279" w:history="1">
        <w:r w:rsidR="007F199F" w:rsidRPr="000763FD">
          <w:rPr>
            <w:rStyle w:val="Hyperlink"/>
            <w:noProof/>
          </w:rPr>
          <w:t xml:space="preserve">8. </w:t>
        </w:r>
        <w:r w:rsidR="007F199F">
          <w:rPr>
            <w:rFonts w:eastAsiaTheme="minorEastAsia" w:cstheme="minorBidi"/>
            <w:noProof/>
            <w:sz w:val="22"/>
            <w:szCs w:val="22"/>
          </w:rPr>
          <w:tab/>
        </w:r>
        <w:r w:rsidR="007F199F" w:rsidRPr="000763FD">
          <w:rPr>
            <w:rStyle w:val="Hyperlink"/>
            <w:noProof/>
          </w:rPr>
          <w:t>Census Tract 9008 (Table 9)</w:t>
        </w:r>
        <w:r w:rsidR="007F199F">
          <w:rPr>
            <w:noProof/>
            <w:webHidden/>
          </w:rPr>
          <w:tab/>
        </w:r>
        <w:r w:rsidR="007F199F">
          <w:rPr>
            <w:noProof/>
            <w:webHidden/>
          </w:rPr>
          <w:fldChar w:fldCharType="begin"/>
        </w:r>
        <w:r w:rsidR="007F199F">
          <w:rPr>
            <w:noProof/>
            <w:webHidden/>
          </w:rPr>
          <w:instrText xml:space="preserve"> PAGEREF _Toc130396279 \h </w:instrText>
        </w:r>
        <w:r w:rsidR="007F199F">
          <w:rPr>
            <w:noProof/>
            <w:webHidden/>
          </w:rPr>
        </w:r>
        <w:r w:rsidR="007F199F">
          <w:rPr>
            <w:noProof/>
            <w:webHidden/>
          </w:rPr>
          <w:fldChar w:fldCharType="separate"/>
        </w:r>
        <w:r w:rsidR="00427CA0">
          <w:rPr>
            <w:noProof/>
            <w:webHidden/>
          </w:rPr>
          <w:t>16</w:t>
        </w:r>
        <w:r w:rsidR="007F199F">
          <w:rPr>
            <w:noProof/>
            <w:webHidden/>
          </w:rPr>
          <w:fldChar w:fldCharType="end"/>
        </w:r>
      </w:hyperlink>
    </w:p>
    <w:p w14:paraId="0E00AB6D" w14:textId="7E9B7FB1" w:rsidR="007F199F" w:rsidRDefault="009E236A">
      <w:pPr>
        <w:pStyle w:val="TOC3"/>
        <w:tabs>
          <w:tab w:val="left" w:pos="880"/>
          <w:tab w:val="right" w:leader="dot" w:pos="9350"/>
        </w:tabs>
        <w:rPr>
          <w:rFonts w:eastAsiaTheme="minorEastAsia" w:cstheme="minorBidi"/>
          <w:noProof/>
          <w:sz w:val="22"/>
          <w:szCs w:val="22"/>
        </w:rPr>
      </w:pPr>
      <w:hyperlink w:anchor="_Toc130396280" w:history="1">
        <w:r w:rsidR="007F199F" w:rsidRPr="000763FD">
          <w:rPr>
            <w:rStyle w:val="Hyperlink"/>
            <w:noProof/>
          </w:rPr>
          <w:t xml:space="preserve">9. </w:t>
        </w:r>
        <w:r w:rsidR="007F199F">
          <w:rPr>
            <w:rFonts w:eastAsiaTheme="minorEastAsia" w:cstheme="minorBidi"/>
            <w:noProof/>
            <w:sz w:val="22"/>
            <w:szCs w:val="22"/>
          </w:rPr>
          <w:tab/>
        </w:r>
        <w:r w:rsidR="007F199F" w:rsidRPr="000763FD">
          <w:rPr>
            <w:rStyle w:val="Hyperlink"/>
            <w:noProof/>
          </w:rPr>
          <w:t>Census Tract 9009 (Table 10)</w:t>
        </w:r>
        <w:r w:rsidR="007F199F">
          <w:rPr>
            <w:noProof/>
            <w:webHidden/>
          </w:rPr>
          <w:tab/>
        </w:r>
        <w:r w:rsidR="007F199F">
          <w:rPr>
            <w:noProof/>
            <w:webHidden/>
          </w:rPr>
          <w:fldChar w:fldCharType="begin"/>
        </w:r>
        <w:r w:rsidR="007F199F">
          <w:rPr>
            <w:noProof/>
            <w:webHidden/>
          </w:rPr>
          <w:instrText xml:space="preserve"> PAGEREF _Toc130396280 \h </w:instrText>
        </w:r>
        <w:r w:rsidR="007F199F">
          <w:rPr>
            <w:noProof/>
            <w:webHidden/>
          </w:rPr>
        </w:r>
        <w:r w:rsidR="007F199F">
          <w:rPr>
            <w:noProof/>
            <w:webHidden/>
          </w:rPr>
          <w:fldChar w:fldCharType="separate"/>
        </w:r>
        <w:r w:rsidR="00427CA0">
          <w:rPr>
            <w:noProof/>
            <w:webHidden/>
          </w:rPr>
          <w:t>16</w:t>
        </w:r>
        <w:r w:rsidR="007F199F">
          <w:rPr>
            <w:noProof/>
            <w:webHidden/>
          </w:rPr>
          <w:fldChar w:fldCharType="end"/>
        </w:r>
      </w:hyperlink>
    </w:p>
    <w:p w14:paraId="4ABD3243" w14:textId="4A5F57F4" w:rsidR="007F199F" w:rsidRDefault="009E236A">
      <w:pPr>
        <w:pStyle w:val="TOC3"/>
        <w:tabs>
          <w:tab w:val="left" w:pos="1100"/>
          <w:tab w:val="right" w:leader="dot" w:pos="9350"/>
        </w:tabs>
        <w:rPr>
          <w:rFonts w:eastAsiaTheme="minorEastAsia" w:cstheme="minorBidi"/>
          <w:noProof/>
          <w:sz w:val="22"/>
          <w:szCs w:val="22"/>
        </w:rPr>
      </w:pPr>
      <w:hyperlink w:anchor="_Toc130396281" w:history="1">
        <w:r w:rsidR="007F199F" w:rsidRPr="000763FD">
          <w:rPr>
            <w:rStyle w:val="Hyperlink"/>
            <w:noProof/>
          </w:rPr>
          <w:t xml:space="preserve">10. </w:t>
        </w:r>
        <w:r w:rsidR="00B43D82">
          <w:rPr>
            <w:rFonts w:eastAsiaTheme="minorEastAsia" w:cstheme="minorBidi"/>
            <w:noProof/>
            <w:sz w:val="22"/>
            <w:szCs w:val="22"/>
          </w:rPr>
          <w:tab/>
        </w:r>
        <w:r w:rsidR="007F199F" w:rsidRPr="000763FD">
          <w:rPr>
            <w:rStyle w:val="Hyperlink"/>
            <w:noProof/>
          </w:rPr>
          <w:t>Census Tract 9010 (Table 11)</w:t>
        </w:r>
        <w:r w:rsidR="007F199F">
          <w:rPr>
            <w:noProof/>
            <w:webHidden/>
          </w:rPr>
          <w:tab/>
        </w:r>
        <w:r w:rsidR="007F199F">
          <w:rPr>
            <w:noProof/>
            <w:webHidden/>
          </w:rPr>
          <w:fldChar w:fldCharType="begin"/>
        </w:r>
        <w:r w:rsidR="007F199F">
          <w:rPr>
            <w:noProof/>
            <w:webHidden/>
          </w:rPr>
          <w:instrText xml:space="preserve"> PAGEREF _Toc130396281 \h </w:instrText>
        </w:r>
        <w:r w:rsidR="007F199F">
          <w:rPr>
            <w:noProof/>
            <w:webHidden/>
          </w:rPr>
        </w:r>
        <w:r w:rsidR="007F199F">
          <w:rPr>
            <w:noProof/>
            <w:webHidden/>
          </w:rPr>
          <w:fldChar w:fldCharType="separate"/>
        </w:r>
        <w:r w:rsidR="00427CA0">
          <w:rPr>
            <w:noProof/>
            <w:webHidden/>
          </w:rPr>
          <w:t>17</w:t>
        </w:r>
        <w:r w:rsidR="007F199F">
          <w:rPr>
            <w:noProof/>
            <w:webHidden/>
          </w:rPr>
          <w:fldChar w:fldCharType="end"/>
        </w:r>
      </w:hyperlink>
    </w:p>
    <w:p w14:paraId="573E20FC" w14:textId="00EE07FE" w:rsidR="007F199F" w:rsidRDefault="009E236A">
      <w:pPr>
        <w:pStyle w:val="TOC3"/>
        <w:tabs>
          <w:tab w:val="left" w:pos="1100"/>
          <w:tab w:val="right" w:leader="dot" w:pos="9350"/>
        </w:tabs>
        <w:rPr>
          <w:rFonts w:eastAsiaTheme="minorEastAsia" w:cstheme="minorBidi"/>
          <w:noProof/>
          <w:sz w:val="22"/>
          <w:szCs w:val="22"/>
        </w:rPr>
      </w:pPr>
      <w:hyperlink w:anchor="_Toc130396282" w:history="1">
        <w:r w:rsidR="007F199F" w:rsidRPr="000763FD">
          <w:rPr>
            <w:rStyle w:val="Hyperlink"/>
            <w:noProof/>
          </w:rPr>
          <w:t xml:space="preserve">11. </w:t>
        </w:r>
        <w:r w:rsidR="007F199F">
          <w:rPr>
            <w:rFonts w:eastAsiaTheme="minorEastAsia" w:cstheme="minorBidi"/>
            <w:noProof/>
            <w:sz w:val="22"/>
            <w:szCs w:val="22"/>
          </w:rPr>
          <w:tab/>
        </w:r>
        <w:r w:rsidR="007F199F" w:rsidRPr="000763FD">
          <w:rPr>
            <w:rStyle w:val="Hyperlink"/>
            <w:noProof/>
          </w:rPr>
          <w:t>Census Tract 9011 (Table 12)</w:t>
        </w:r>
        <w:r w:rsidR="007F199F">
          <w:rPr>
            <w:noProof/>
            <w:webHidden/>
          </w:rPr>
          <w:tab/>
        </w:r>
        <w:r w:rsidR="007F199F">
          <w:rPr>
            <w:noProof/>
            <w:webHidden/>
          </w:rPr>
          <w:fldChar w:fldCharType="begin"/>
        </w:r>
        <w:r w:rsidR="007F199F">
          <w:rPr>
            <w:noProof/>
            <w:webHidden/>
          </w:rPr>
          <w:instrText xml:space="preserve"> PAGEREF _Toc130396282 \h </w:instrText>
        </w:r>
        <w:r w:rsidR="007F199F">
          <w:rPr>
            <w:noProof/>
            <w:webHidden/>
          </w:rPr>
        </w:r>
        <w:r w:rsidR="007F199F">
          <w:rPr>
            <w:noProof/>
            <w:webHidden/>
          </w:rPr>
          <w:fldChar w:fldCharType="separate"/>
        </w:r>
        <w:r w:rsidR="00427CA0">
          <w:rPr>
            <w:noProof/>
            <w:webHidden/>
          </w:rPr>
          <w:t>18</w:t>
        </w:r>
        <w:r w:rsidR="007F199F">
          <w:rPr>
            <w:noProof/>
            <w:webHidden/>
          </w:rPr>
          <w:fldChar w:fldCharType="end"/>
        </w:r>
      </w:hyperlink>
    </w:p>
    <w:p w14:paraId="05844BED" w14:textId="33619B85" w:rsidR="007F199F" w:rsidRDefault="009E236A">
      <w:pPr>
        <w:pStyle w:val="TOC2"/>
        <w:tabs>
          <w:tab w:val="left" w:pos="880"/>
          <w:tab w:val="right" w:leader="dot" w:pos="9350"/>
        </w:tabs>
        <w:rPr>
          <w:rFonts w:eastAsiaTheme="minorEastAsia" w:cstheme="minorBidi"/>
          <w:b/>
          <w:bCs w:val="0"/>
          <w:noProof/>
        </w:rPr>
      </w:pPr>
      <w:hyperlink w:anchor="_Toc130396283" w:history="1">
        <w:r w:rsidR="007F199F" w:rsidRPr="000763FD">
          <w:rPr>
            <w:rStyle w:val="Hyperlink"/>
            <w:noProof/>
          </w:rPr>
          <w:t xml:space="preserve">C. </w:t>
        </w:r>
        <w:r w:rsidR="007F199F">
          <w:rPr>
            <w:rFonts w:eastAsiaTheme="minorEastAsia" w:cstheme="minorBidi"/>
            <w:bCs w:val="0"/>
            <w:noProof/>
          </w:rPr>
          <w:tab/>
        </w:r>
        <w:r w:rsidR="007F199F" w:rsidRPr="000763FD">
          <w:rPr>
            <w:rStyle w:val="Hyperlink"/>
            <w:noProof/>
          </w:rPr>
          <w:t>Cancer Incidence in Great Barrington (Table 13)</w:t>
        </w:r>
        <w:r w:rsidR="007F199F">
          <w:rPr>
            <w:noProof/>
            <w:webHidden/>
          </w:rPr>
          <w:tab/>
        </w:r>
        <w:r w:rsidR="007F199F">
          <w:rPr>
            <w:noProof/>
            <w:webHidden/>
          </w:rPr>
          <w:fldChar w:fldCharType="begin"/>
        </w:r>
        <w:r w:rsidR="007F199F">
          <w:rPr>
            <w:noProof/>
            <w:webHidden/>
          </w:rPr>
          <w:instrText xml:space="preserve"> PAGEREF _Toc130396283 \h </w:instrText>
        </w:r>
        <w:r w:rsidR="007F199F">
          <w:rPr>
            <w:noProof/>
            <w:webHidden/>
          </w:rPr>
        </w:r>
        <w:r w:rsidR="007F199F">
          <w:rPr>
            <w:noProof/>
            <w:webHidden/>
          </w:rPr>
          <w:fldChar w:fldCharType="separate"/>
        </w:r>
        <w:r w:rsidR="00427CA0">
          <w:rPr>
            <w:noProof/>
            <w:webHidden/>
          </w:rPr>
          <w:t>18</w:t>
        </w:r>
        <w:r w:rsidR="007F199F">
          <w:rPr>
            <w:noProof/>
            <w:webHidden/>
          </w:rPr>
          <w:fldChar w:fldCharType="end"/>
        </w:r>
      </w:hyperlink>
    </w:p>
    <w:p w14:paraId="3F61778C" w14:textId="5FB76B76" w:rsidR="007F199F" w:rsidRDefault="009E236A">
      <w:pPr>
        <w:pStyle w:val="TOC2"/>
        <w:tabs>
          <w:tab w:val="left" w:pos="880"/>
          <w:tab w:val="right" w:leader="dot" w:pos="9350"/>
        </w:tabs>
        <w:rPr>
          <w:rFonts w:eastAsiaTheme="minorEastAsia" w:cstheme="minorBidi"/>
          <w:b/>
          <w:bCs w:val="0"/>
          <w:noProof/>
        </w:rPr>
      </w:pPr>
      <w:hyperlink w:anchor="_Toc130396284" w:history="1">
        <w:r w:rsidR="007F199F" w:rsidRPr="000763FD">
          <w:rPr>
            <w:rStyle w:val="Hyperlink"/>
            <w:noProof/>
          </w:rPr>
          <w:t xml:space="preserve">D. </w:t>
        </w:r>
        <w:r w:rsidR="007F199F">
          <w:rPr>
            <w:rFonts w:eastAsiaTheme="minorEastAsia" w:cstheme="minorBidi"/>
            <w:bCs w:val="0"/>
            <w:noProof/>
          </w:rPr>
          <w:tab/>
        </w:r>
        <w:r w:rsidR="007F199F" w:rsidRPr="000763FD">
          <w:rPr>
            <w:rStyle w:val="Hyperlink"/>
            <w:noProof/>
          </w:rPr>
          <w:t>Cancer Incidence in Lee (Table 14)</w:t>
        </w:r>
        <w:r w:rsidR="007F199F">
          <w:rPr>
            <w:noProof/>
            <w:webHidden/>
          </w:rPr>
          <w:tab/>
        </w:r>
        <w:r w:rsidR="007F199F">
          <w:rPr>
            <w:noProof/>
            <w:webHidden/>
          </w:rPr>
          <w:fldChar w:fldCharType="begin"/>
        </w:r>
        <w:r w:rsidR="007F199F">
          <w:rPr>
            <w:noProof/>
            <w:webHidden/>
          </w:rPr>
          <w:instrText xml:space="preserve"> PAGEREF _Toc130396284 \h </w:instrText>
        </w:r>
        <w:r w:rsidR="007F199F">
          <w:rPr>
            <w:noProof/>
            <w:webHidden/>
          </w:rPr>
        </w:r>
        <w:r w:rsidR="007F199F">
          <w:rPr>
            <w:noProof/>
            <w:webHidden/>
          </w:rPr>
          <w:fldChar w:fldCharType="separate"/>
        </w:r>
        <w:r w:rsidR="00427CA0">
          <w:rPr>
            <w:noProof/>
            <w:webHidden/>
          </w:rPr>
          <w:t>19</w:t>
        </w:r>
        <w:r w:rsidR="007F199F">
          <w:rPr>
            <w:noProof/>
            <w:webHidden/>
          </w:rPr>
          <w:fldChar w:fldCharType="end"/>
        </w:r>
      </w:hyperlink>
    </w:p>
    <w:p w14:paraId="19341565" w14:textId="649C4EF9" w:rsidR="007F199F" w:rsidRDefault="009E236A">
      <w:pPr>
        <w:pStyle w:val="TOC2"/>
        <w:tabs>
          <w:tab w:val="left" w:pos="660"/>
          <w:tab w:val="right" w:leader="dot" w:pos="9350"/>
        </w:tabs>
        <w:rPr>
          <w:rFonts w:eastAsiaTheme="minorEastAsia" w:cstheme="minorBidi"/>
          <w:b/>
          <w:bCs w:val="0"/>
          <w:noProof/>
        </w:rPr>
      </w:pPr>
      <w:hyperlink w:anchor="_Toc130396285" w:history="1">
        <w:r w:rsidR="007F199F" w:rsidRPr="000763FD">
          <w:rPr>
            <w:rStyle w:val="Hyperlink"/>
            <w:noProof/>
          </w:rPr>
          <w:t xml:space="preserve">E. </w:t>
        </w:r>
        <w:r w:rsidR="007F199F">
          <w:rPr>
            <w:rFonts w:eastAsiaTheme="minorEastAsia" w:cstheme="minorBidi"/>
            <w:bCs w:val="0"/>
            <w:noProof/>
          </w:rPr>
          <w:tab/>
        </w:r>
        <w:r w:rsidR="007F199F" w:rsidRPr="000763FD">
          <w:rPr>
            <w:rStyle w:val="Hyperlink"/>
            <w:noProof/>
          </w:rPr>
          <w:t>Cancer Incidence in Lenox (Table 15)</w:t>
        </w:r>
        <w:r w:rsidR="007F199F">
          <w:rPr>
            <w:noProof/>
            <w:webHidden/>
          </w:rPr>
          <w:tab/>
        </w:r>
        <w:r w:rsidR="007F199F">
          <w:rPr>
            <w:noProof/>
            <w:webHidden/>
          </w:rPr>
          <w:fldChar w:fldCharType="begin"/>
        </w:r>
        <w:r w:rsidR="007F199F">
          <w:rPr>
            <w:noProof/>
            <w:webHidden/>
          </w:rPr>
          <w:instrText xml:space="preserve"> PAGEREF _Toc130396285 \h </w:instrText>
        </w:r>
        <w:r w:rsidR="007F199F">
          <w:rPr>
            <w:noProof/>
            <w:webHidden/>
          </w:rPr>
        </w:r>
        <w:r w:rsidR="007F199F">
          <w:rPr>
            <w:noProof/>
            <w:webHidden/>
          </w:rPr>
          <w:fldChar w:fldCharType="separate"/>
        </w:r>
        <w:r w:rsidR="00427CA0">
          <w:rPr>
            <w:noProof/>
            <w:webHidden/>
          </w:rPr>
          <w:t>20</w:t>
        </w:r>
        <w:r w:rsidR="007F199F">
          <w:rPr>
            <w:noProof/>
            <w:webHidden/>
          </w:rPr>
          <w:fldChar w:fldCharType="end"/>
        </w:r>
      </w:hyperlink>
    </w:p>
    <w:p w14:paraId="7E258DDE" w14:textId="098E3F3A" w:rsidR="007F199F" w:rsidRDefault="009E236A">
      <w:pPr>
        <w:pStyle w:val="TOC2"/>
        <w:tabs>
          <w:tab w:val="left" w:pos="660"/>
          <w:tab w:val="right" w:leader="dot" w:pos="9350"/>
        </w:tabs>
        <w:rPr>
          <w:rFonts w:eastAsiaTheme="minorEastAsia" w:cstheme="minorBidi"/>
          <w:b/>
          <w:bCs w:val="0"/>
          <w:noProof/>
        </w:rPr>
      </w:pPr>
      <w:hyperlink w:anchor="_Toc130396286" w:history="1">
        <w:r w:rsidR="007F199F" w:rsidRPr="000763FD">
          <w:rPr>
            <w:rStyle w:val="Hyperlink"/>
            <w:noProof/>
          </w:rPr>
          <w:t xml:space="preserve">F. </w:t>
        </w:r>
        <w:r w:rsidR="007F199F">
          <w:rPr>
            <w:rFonts w:eastAsiaTheme="minorEastAsia" w:cstheme="minorBidi"/>
            <w:bCs w:val="0"/>
            <w:noProof/>
          </w:rPr>
          <w:tab/>
        </w:r>
        <w:r w:rsidR="007F199F" w:rsidRPr="000763FD">
          <w:rPr>
            <w:rStyle w:val="Hyperlink"/>
            <w:noProof/>
          </w:rPr>
          <w:t>Cancer Incidence in Stockbridge (Table 16)</w:t>
        </w:r>
        <w:r w:rsidR="007F199F">
          <w:rPr>
            <w:noProof/>
            <w:webHidden/>
          </w:rPr>
          <w:tab/>
        </w:r>
        <w:r w:rsidR="007F199F">
          <w:rPr>
            <w:noProof/>
            <w:webHidden/>
          </w:rPr>
          <w:fldChar w:fldCharType="begin"/>
        </w:r>
        <w:r w:rsidR="007F199F">
          <w:rPr>
            <w:noProof/>
            <w:webHidden/>
          </w:rPr>
          <w:instrText xml:space="preserve"> PAGEREF _Toc130396286 \h </w:instrText>
        </w:r>
        <w:r w:rsidR="007F199F">
          <w:rPr>
            <w:noProof/>
            <w:webHidden/>
          </w:rPr>
        </w:r>
        <w:r w:rsidR="007F199F">
          <w:rPr>
            <w:noProof/>
            <w:webHidden/>
          </w:rPr>
          <w:fldChar w:fldCharType="separate"/>
        </w:r>
        <w:r w:rsidR="00427CA0">
          <w:rPr>
            <w:noProof/>
            <w:webHidden/>
          </w:rPr>
          <w:t>20</w:t>
        </w:r>
        <w:r w:rsidR="007F199F">
          <w:rPr>
            <w:noProof/>
            <w:webHidden/>
          </w:rPr>
          <w:fldChar w:fldCharType="end"/>
        </w:r>
      </w:hyperlink>
    </w:p>
    <w:p w14:paraId="01C0771C" w14:textId="257011D8" w:rsidR="007F199F" w:rsidRDefault="009E236A">
      <w:pPr>
        <w:pStyle w:val="TOC1"/>
        <w:tabs>
          <w:tab w:val="left" w:pos="440"/>
          <w:tab w:val="right" w:leader="dot" w:pos="9350"/>
        </w:tabs>
        <w:rPr>
          <w:rFonts w:eastAsiaTheme="minorEastAsia" w:cstheme="minorBidi"/>
          <w:b w:val="0"/>
          <w:bCs w:val="0"/>
          <w:i/>
          <w:iCs w:val="0"/>
          <w:noProof/>
          <w:sz w:val="22"/>
          <w:szCs w:val="22"/>
        </w:rPr>
      </w:pPr>
      <w:hyperlink w:anchor="_Toc130396287" w:history="1">
        <w:r w:rsidR="007F199F" w:rsidRPr="000763FD">
          <w:rPr>
            <w:rStyle w:val="Hyperlink"/>
            <w:noProof/>
          </w:rPr>
          <w:t>V.</w:t>
        </w:r>
        <w:r w:rsidR="007F199F">
          <w:rPr>
            <w:rFonts w:eastAsiaTheme="minorEastAsia" w:cstheme="minorBidi"/>
            <w:b w:val="0"/>
            <w:bCs w:val="0"/>
            <w:iCs w:val="0"/>
            <w:noProof/>
            <w:sz w:val="22"/>
            <w:szCs w:val="22"/>
          </w:rPr>
          <w:tab/>
        </w:r>
        <w:r w:rsidR="007F199F" w:rsidRPr="000763FD">
          <w:rPr>
            <w:rStyle w:val="Hyperlink"/>
            <w:noProof/>
          </w:rPr>
          <w:t>RESULTS OF ANALYSIS OF RISK FACTOR INFORMATION</w:t>
        </w:r>
        <w:r w:rsidR="007F199F">
          <w:rPr>
            <w:noProof/>
            <w:webHidden/>
          </w:rPr>
          <w:tab/>
        </w:r>
        <w:r w:rsidR="007F199F">
          <w:rPr>
            <w:noProof/>
            <w:webHidden/>
          </w:rPr>
          <w:fldChar w:fldCharType="begin"/>
        </w:r>
        <w:r w:rsidR="007F199F">
          <w:rPr>
            <w:noProof/>
            <w:webHidden/>
          </w:rPr>
          <w:instrText xml:space="preserve"> PAGEREF _Toc130396287 \h </w:instrText>
        </w:r>
        <w:r w:rsidR="007F199F">
          <w:rPr>
            <w:noProof/>
            <w:webHidden/>
          </w:rPr>
        </w:r>
        <w:r w:rsidR="007F199F">
          <w:rPr>
            <w:noProof/>
            <w:webHidden/>
          </w:rPr>
          <w:fldChar w:fldCharType="separate"/>
        </w:r>
        <w:r w:rsidR="00427CA0">
          <w:rPr>
            <w:noProof/>
            <w:webHidden/>
          </w:rPr>
          <w:t>21</w:t>
        </w:r>
        <w:r w:rsidR="007F199F">
          <w:rPr>
            <w:noProof/>
            <w:webHidden/>
          </w:rPr>
          <w:fldChar w:fldCharType="end"/>
        </w:r>
      </w:hyperlink>
    </w:p>
    <w:p w14:paraId="4FA63195" w14:textId="7D21CA41" w:rsidR="007F199F" w:rsidRDefault="009E236A">
      <w:pPr>
        <w:pStyle w:val="TOC2"/>
        <w:tabs>
          <w:tab w:val="left" w:pos="880"/>
          <w:tab w:val="right" w:leader="dot" w:pos="9350"/>
        </w:tabs>
        <w:rPr>
          <w:rFonts w:eastAsiaTheme="minorEastAsia" w:cstheme="minorBidi"/>
          <w:b/>
          <w:bCs w:val="0"/>
          <w:noProof/>
        </w:rPr>
      </w:pPr>
      <w:hyperlink w:anchor="_Toc130396288" w:history="1">
        <w:r w:rsidR="007F199F" w:rsidRPr="000763FD">
          <w:rPr>
            <w:rStyle w:val="Hyperlink"/>
            <w:noProof/>
          </w:rPr>
          <w:t xml:space="preserve">A. </w:t>
        </w:r>
        <w:r w:rsidR="007F199F">
          <w:rPr>
            <w:rFonts w:eastAsiaTheme="minorEastAsia" w:cstheme="minorBidi"/>
            <w:bCs w:val="0"/>
            <w:noProof/>
          </w:rPr>
          <w:tab/>
        </w:r>
        <w:r w:rsidR="007F199F" w:rsidRPr="000763FD">
          <w:rPr>
            <w:rStyle w:val="Hyperlink"/>
            <w:noProof/>
          </w:rPr>
          <w:t>Bladder Cancer</w:t>
        </w:r>
        <w:r w:rsidR="007F199F">
          <w:rPr>
            <w:noProof/>
            <w:webHidden/>
          </w:rPr>
          <w:tab/>
        </w:r>
        <w:r w:rsidR="007F199F">
          <w:rPr>
            <w:noProof/>
            <w:webHidden/>
          </w:rPr>
          <w:fldChar w:fldCharType="begin"/>
        </w:r>
        <w:r w:rsidR="007F199F">
          <w:rPr>
            <w:noProof/>
            <w:webHidden/>
          </w:rPr>
          <w:instrText xml:space="preserve"> PAGEREF _Toc130396288 \h </w:instrText>
        </w:r>
        <w:r w:rsidR="007F199F">
          <w:rPr>
            <w:noProof/>
            <w:webHidden/>
          </w:rPr>
        </w:r>
        <w:r w:rsidR="007F199F">
          <w:rPr>
            <w:noProof/>
            <w:webHidden/>
          </w:rPr>
          <w:fldChar w:fldCharType="separate"/>
        </w:r>
        <w:r w:rsidR="00427CA0">
          <w:rPr>
            <w:noProof/>
            <w:webHidden/>
          </w:rPr>
          <w:t>22</w:t>
        </w:r>
        <w:r w:rsidR="007F199F">
          <w:rPr>
            <w:noProof/>
            <w:webHidden/>
          </w:rPr>
          <w:fldChar w:fldCharType="end"/>
        </w:r>
      </w:hyperlink>
    </w:p>
    <w:p w14:paraId="35C8F4C1" w14:textId="37D08193" w:rsidR="007F199F" w:rsidRDefault="009E236A">
      <w:pPr>
        <w:pStyle w:val="TOC3"/>
        <w:tabs>
          <w:tab w:val="left" w:pos="880"/>
          <w:tab w:val="right" w:leader="dot" w:pos="9350"/>
        </w:tabs>
        <w:rPr>
          <w:rFonts w:eastAsiaTheme="minorEastAsia" w:cstheme="minorBidi"/>
          <w:noProof/>
          <w:sz w:val="22"/>
          <w:szCs w:val="22"/>
        </w:rPr>
      </w:pPr>
      <w:hyperlink w:anchor="_Toc130396289" w:history="1">
        <w:r w:rsidR="007F199F" w:rsidRPr="000763FD">
          <w:rPr>
            <w:rStyle w:val="Hyperlink"/>
            <w:noProof/>
          </w:rPr>
          <w:t xml:space="preserve">1. </w:t>
        </w:r>
        <w:r w:rsidR="007F199F">
          <w:rPr>
            <w:rFonts w:eastAsiaTheme="minorEastAsia" w:cstheme="minorBidi"/>
            <w:noProof/>
            <w:sz w:val="22"/>
            <w:szCs w:val="22"/>
          </w:rPr>
          <w:tab/>
        </w:r>
        <w:r w:rsidR="007F199F" w:rsidRPr="000763FD">
          <w:rPr>
            <w:rStyle w:val="Hyperlink"/>
            <w:noProof/>
          </w:rPr>
          <w:t>Age Distribution</w:t>
        </w:r>
        <w:r w:rsidR="007F199F">
          <w:rPr>
            <w:noProof/>
            <w:webHidden/>
          </w:rPr>
          <w:tab/>
        </w:r>
        <w:r w:rsidR="007F199F">
          <w:rPr>
            <w:noProof/>
            <w:webHidden/>
          </w:rPr>
          <w:fldChar w:fldCharType="begin"/>
        </w:r>
        <w:r w:rsidR="007F199F">
          <w:rPr>
            <w:noProof/>
            <w:webHidden/>
          </w:rPr>
          <w:instrText xml:space="preserve"> PAGEREF _Toc130396289 \h </w:instrText>
        </w:r>
        <w:r w:rsidR="007F199F">
          <w:rPr>
            <w:noProof/>
            <w:webHidden/>
          </w:rPr>
        </w:r>
        <w:r w:rsidR="007F199F">
          <w:rPr>
            <w:noProof/>
            <w:webHidden/>
          </w:rPr>
          <w:fldChar w:fldCharType="separate"/>
        </w:r>
        <w:r w:rsidR="00427CA0">
          <w:rPr>
            <w:noProof/>
            <w:webHidden/>
          </w:rPr>
          <w:t>22</w:t>
        </w:r>
        <w:r w:rsidR="007F199F">
          <w:rPr>
            <w:noProof/>
            <w:webHidden/>
          </w:rPr>
          <w:fldChar w:fldCharType="end"/>
        </w:r>
      </w:hyperlink>
    </w:p>
    <w:p w14:paraId="79624F80" w14:textId="224E6266" w:rsidR="007F199F" w:rsidRDefault="009E236A">
      <w:pPr>
        <w:pStyle w:val="TOC3"/>
        <w:tabs>
          <w:tab w:val="left" w:pos="880"/>
          <w:tab w:val="right" w:leader="dot" w:pos="9350"/>
        </w:tabs>
        <w:rPr>
          <w:rFonts w:eastAsiaTheme="minorEastAsia" w:cstheme="minorBidi"/>
          <w:noProof/>
          <w:sz w:val="22"/>
          <w:szCs w:val="22"/>
        </w:rPr>
      </w:pPr>
      <w:hyperlink w:anchor="_Toc130396290" w:history="1">
        <w:r w:rsidR="007F199F" w:rsidRPr="000763FD">
          <w:rPr>
            <w:rStyle w:val="Hyperlink"/>
            <w:noProof/>
          </w:rPr>
          <w:t xml:space="preserve">2. </w:t>
        </w:r>
        <w:r w:rsidR="007F199F">
          <w:rPr>
            <w:rFonts w:eastAsiaTheme="minorEastAsia" w:cstheme="minorBidi"/>
            <w:noProof/>
            <w:sz w:val="22"/>
            <w:szCs w:val="22"/>
          </w:rPr>
          <w:tab/>
        </w:r>
        <w:r w:rsidR="007F199F" w:rsidRPr="000763FD">
          <w:rPr>
            <w:rStyle w:val="Hyperlink"/>
            <w:noProof/>
          </w:rPr>
          <w:t>Gender</w:t>
        </w:r>
        <w:r w:rsidR="007F199F">
          <w:rPr>
            <w:noProof/>
            <w:webHidden/>
          </w:rPr>
          <w:tab/>
        </w:r>
        <w:r w:rsidR="007F199F">
          <w:rPr>
            <w:noProof/>
            <w:webHidden/>
          </w:rPr>
          <w:fldChar w:fldCharType="begin"/>
        </w:r>
        <w:r w:rsidR="007F199F">
          <w:rPr>
            <w:noProof/>
            <w:webHidden/>
          </w:rPr>
          <w:instrText xml:space="preserve"> PAGEREF _Toc130396290 \h </w:instrText>
        </w:r>
        <w:r w:rsidR="007F199F">
          <w:rPr>
            <w:noProof/>
            <w:webHidden/>
          </w:rPr>
        </w:r>
        <w:r w:rsidR="007F199F">
          <w:rPr>
            <w:noProof/>
            <w:webHidden/>
          </w:rPr>
          <w:fldChar w:fldCharType="separate"/>
        </w:r>
        <w:r w:rsidR="00427CA0">
          <w:rPr>
            <w:noProof/>
            <w:webHidden/>
          </w:rPr>
          <w:t>22</w:t>
        </w:r>
        <w:r w:rsidR="007F199F">
          <w:rPr>
            <w:noProof/>
            <w:webHidden/>
          </w:rPr>
          <w:fldChar w:fldCharType="end"/>
        </w:r>
      </w:hyperlink>
    </w:p>
    <w:p w14:paraId="4B90D4F7" w14:textId="0BD46053" w:rsidR="007F199F" w:rsidRDefault="009E236A">
      <w:pPr>
        <w:pStyle w:val="TOC3"/>
        <w:tabs>
          <w:tab w:val="left" w:pos="880"/>
          <w:tab w:val="right" w:leader="dot" w:pos="9350"/>
        </w:tabs>
        <w:rPr>
          <w:rFonts w:eastAsiaTheme="minorEastAsia" w:cstheme="minorBidi"/>
          <w:noProof/>
          <w:sz w:val="22"/>
          <w:szCs w:val="22"/>
        </w:rPr>
      </w:pPr>
      <w:hyperlink w:anchor="_Toc130396291" w:history="1">
        <w:r w:rsidR="007F199F" w:rsidRPr="000763FD">
          <w:rPr>
            <w:rStyle w:val="Hyperlink"/>
            <w:noProof/>
          </w:rPr>
          <w:t xml:space="preserve">3. </w:t>
        </w:r>
        <w:r w:rsidR="007F199F">
          <w:rPr>
            <w:rFonts w:eastAsiaTheme="minorEastAsia" w:cstheme="minorBidi"/>
            <w:noProof/>
            <w:sz w:val="22"/>
            <w:szCs w:val="22"/>
          </w:rPr>
          <w:tab/>
        </w:r>
        <w:r w:rsidR="007F199F" w:rsidRPr="000763FD">
          <w:rPr>
            <w:rStyle w:val="Hyperlink"/>
            <w:noProof/>
          </w:rPr>
          <w:t>Smoking Status</w:t>
        </w:r>
        <w:r w:rsidR="007F199F">
          <w:rPr>
            <w:noProof/>
            <w:webHidden/>
          </w:rPr>
          <w:tab/>
        </w:r>
        <w:r w:rsidR="007F199F">
          <w:rPr>
            <w:noProof/>
            <w:webHidden/>
          </w:rPr>
          <w:fldChar w:fldCharType="begin"/>
        </w:r>
        <w:r w:rsidR="007F199F">
          <w:rPr>
            <w:noProof/>
            <w:webHidden/>
          </w:rPr>
          <w:instrText xml:space="preserve"> PAGEREF _Toc130396291 \h </w:instrText>
        </w:r>
        <w:r w:rsidR="007F199F">
          <w:rPr>
            <w:noProof/>
            <w:webHidden/>
          </w:rPr>
        </w:r>
        <w:r w:rsidR="007F199F">
          <w:rPr>
            <w:noProof/>
            <w:webHidden/>
          </w:rPr>
          <w:fldChar w:fldCharType="separate"/>
        </w:r>
        <w:r w:rsidR="00427CA0">
          <w:rPr>
            <w:noProof/>
            <w:webHidden/>
          </w:rPr>
          <w:t>23</w:t>
        </w:r>
        <w:r w:rsidR="007F199F">
          <w:rPr>
            <w:noProof/>
            <w:webHidden/>
          </w:rPr>
          <w:fldChar w:fldCharType="end"/>
        </w:r>
      </w:hyperlink>
    </w:p>
    <w:p w14:paraId="0E46DE20" w14:textId="65E988B3" w:rsidR="007F199F" w:rsidRDefault="009E236A">
      <w:pPr>
        <w:pStyle w:val="TOC3"/>
        <w:tabs>
          <w:tab w:val="left" w:pos="880"/>
          <w:tab w:val="right" w:leader="dot" w:pos="9350"/>
        </w:tabs>
        <w:rPr>
          <w:rFonts w:eastAsiaTheme="minorEastAsia" w:cstheme="minorBidi"/>
          <w:noProof/>
          <w:sz w:val="22"/>
          <w:szCs w:val="22"/>
        </w:rPr>
      </w:pPr>
      <w:hyperlink w:anchor="_Toc130396292" w:history="1">
        <w:r w:rsidR="007F199F" w:rsidRPr="000763FD">
          <w:rPr>
            <w:rStyle w:val="Hyperlink"/>
            <w:noProof/>
          </w:rPr>
          <w:t xml:space="preserve">4. </w:t>
        </w:r>
        <w:r w:rsidR="007F199F">
          <w:rPr>
            <w:rFonts w:eastAsiaTheme="minorEastAsia" w:cstheme="minorBidi"/>
            <w:noProof/>
            <w:sz w:val="22"/>
            <w:szCs w:val="22"/>
          </w:rPr>
          <w:tab/>
        </w:r>
        <w:r w:rsidR="007F199F" w:rsidRPr="000763FD">
          <w:rPr>
            <w:rStyle w:val="Hyperlink"/>
            <w:noProof/>
          </w:rPr>
          <w:t>Occupation</w:t>
        </w:r>
        <w:r w:rsidR="007F199F">
          <w:rPr>
            <w:noProof/>
            <w:webHidden/>
          </w:rPr>
          <w:tab/>
        </w:r>
        <w:r w:rsidR="007F199F">
          <w:rPr>
            <w:noProof/>
            <w:webHidden/>
          </w:rPr>
          <w:fldChar w:fldCharType="begin"/>
        </w:r>
        <w:r w:rsidR="007F199F">
          <w:rPr>
            <w:noProof/>
            <w:webHidden/>
          </w:rPr>
          <w:instrText xml:space="preserve"> PAGEREF _Toc130396292 \h </w:instrText>
        </w:r>
        <w:r w:rsidR="007F199F">
          <w:rPr>
            <w:noProof/>
            <w:webHidden/>
          </w:rPr>
        </w:r>
        <w:r w:rsidR="007F199F">
          <w:rPr>
            <w:noProof/>
            <w:webHidden/>
          </w:rPr>
          <w:fldChar w:fldCharType="separate"/>
        </w:r>
        <w:r w:rsidR="00427CA0">
          <w:rPr>
            <w:noProof/>
            <w:webHidden/>
          </w:rPr>
          <w:t>24</w:t>
        </w:r>
        <w:r w:rsidR="007F199F">
          <w:rPr>
            <w:noProof/>
            <w:webHidden/>
          </w:rPr>
          <w:fldChar w:fldCharType="end"/>
        </w:r>
      </w:hyperlink>
    </w:p>
    <w:p w14:paraId="4FC435A9" w14:textId="420B9883" w:rsidR="007F199F" w:rsidRDefault="009E236A">
      <w:pPr>
        <w:pStyle w:val="TOC2"/>
        <w:tabs>
          <w:tab w:val="left" w:pos="880"/>
          <w:tab w:val="right" w:leader="dot" w:pos="9350"/>
        </w:tabs>
        <w:rPr>
          <w:rFonts w:eastAsiaTheme="minorEastAsia" w:cstheme="minorBidi"/>
          <w:b/>
          <w:bCs w:val="0"/>
          <w:noProof/>
        </w:rPr>
      </w:pPr>
      <w:hyperlink w:anchor="_Toc130396293" w:history="1">
        <w:r w:rsidR="007F199F" w:rsidRPr="000763FD">
          <w:rPr>
            <w:rStyle w:val="Hyperlink"/>
            <w:noProof/>
          </w:rPr>
          <w:t xml:space="preserve">B. </w:t>
        </w:r>
        <w:r w:rsidR="007F199F">
          <w:rPr>
            <w:rFonts w:eastAsiaTheme="minorEastAsia" w:cstheme="minorBidi"/>
            <w:bCs w:val="0"/>
            <w:noProof/>
          </w:rPr>
          <w:tab/>
        </w:r>
        <w:r w:rsidR="007F199F" w:rsidRPr="000763FD">
          <w:rPr>
            <w:rStyle w:val="Hyperlink"/>
            <w:noProof/>
          </w:rPr>
          <w:t>Breast Cancer</w:t>
        </w:r>
        <w:r w:rsidR="007F199F">
          <w:rPr>
            <w:noProof/>
            <w:webHidden/>
          </w:rPr>
          <w:tab/>
        </w:r>
        <w:r w:rsidR="007F199F">
          <w:rPr>
            <w:noProof/>
            <w:webHidden/>
          </w:rPr>
          <w:fldChar w:fldCharType="begin"/>
        </w:r>
        <w:r w:rsidR="007F199F">
          <w:rPr>
            <w:noProof/>
            <w:webHidden/>
          </w:rPr>
          <w:instrText xml:space="preserve"> PAGEREF _Toc130396293 \h </w:instrText>
        </w:r>
        <w:r w:rsidR="007F199F">
          <w:rPr>
            <w:noProof/>
            <w:webHidden/>
          </w:rPr>
        </w:r>
        <w:r w:rsidR="007F199F">
          <w:rPr>
            <w:noProof/>
            <w:webHidden/>
          </w:rPr>
          <w:fldChar w:fldCharType="separate"/>
        </w:r>
        <w:r w:rsidR="00427CA0">
          <w:rPr>
            <w:noProof/>
            <w:webHidden/>
          </w:rPr>
          <w:t>26</w:t>
        </w:r>
        <w:r w:rsidR="007F199F">
          <w:rPr>
            <w:noProof/>
            <w:webHidden/>
          </w:rPr>
          <w:fldChar w:fldCharType="end"/>
        </w:r>
      </w:hyperlink>
    </w:p>
    <w:p w14:paraId="354B6B8A" w14:textId="178776C7" w:rsidR="007F199F" w:rsidRDefault="009E236A">
      <w:pPr>
        <w:pStyle w:val="TOC3"/>
        <w:tabs>
          <w:tab w:val="left" w:pos="880"/>
          <w:tab w:val="right" w:leader="dot" w:pos="9350"/>
        </w:tabs>
        <w:rPr>
          <w:rFonts w:eastAsiaTheme="minorEastAsia" w:cstheme="minorBidi"/>
          <w:noProof/>
          <w:sz w:val="22"/>
          <w:szCs w:val="22"/>
        </w:rPr>
      </w:pPr>
      <w:hyperlink w:anchor="_Toc130396294" w:history="1">
        <w:r w:rsidR="007F199F" w:rsidRPr="000763FD">
          <w:rPr>
            <w:rStyle w:val="Hyperlink"/>
            <w:noProof/>
          </w:rPr>
          <w:t xml:space="preserve">1. </w:t>
        </w:r>
        <w:r w:rsidR="007F199F">
          <w:rPr>
            <w:rFonts w:eastAsiaTheme="minorEastAsia" w:cstheme="minorBidi"/>
            <w:noProof/>
            <w:sz w:val="22"/>
            <w:szCs w:val="22"/>
          </w:rPr>
          <w:tab/>
        </w:r>
        <w:r w:rsidR="007F199F" w:rsidRPr="000763FD">
          <w:rPr>
            <w:rStyle w:val="Hyperlink"/>
            <w:noProof/>
          </w:rPr>
          <w:t>Age Distribution</w:t>
        </w:r>
        <w:r w:rsidR="007F199F">
          <w:rPr>
            <w:noProof/>
            <w:webHidden/>
          </w:rPr>
          <w:tab/>
        </w:r>
        <w:r w:rsidR="007F199F">
          <w:rPr>
            <w:noProof/>
            <w:webHidden/>
          </w:rPr>
          <w:fldChar w:fldCharType="begin"/>
        </w:r>
        <w:r w:rsidR="007F199F">
          <w:rPr>
            <w:noProof/>
            <w:webHidden/>
          </w:rPr>
          <w:instrText xml:space="preserve"> PAGEREF _Toc130396294 \h </w:instrText>
        </w:r>
        <w:r w:rsidR="007F199F">
          <w:rPr>
            <w:noProof/>
            <w:webHidden/>
          </w:rPr>
        </w:r>
        <w:r w:rsidR="007F199F">
          <w:rPr>
            <w:noProof/>
            <w:webHidden/>
          </w:rPr>
          <w:fldChar w:fldCharType="separate"/>
        </w:r>
        <w:r w:rsidR="00427CA0">
          <w:rPr>
            <w:noProof/>
            <w:webHidden/>
          </w:rPr>
          <w:t>27</w:t>
        </w:r>
        <w:r w:rsidR="007F199F">
          <w:rPr>
            <w:noProof/>
            <w:webHidden/>
          </w:rPr>
          <w:fldChar w:fldCharType="end"/>
        </w:r>
      </w:hyperlink>
    </w:p>
    <w:p w14:paraId="29694A20" w14:textId="50D3F738" w:rsidR="007F199F" w:rsidRDefault="009E236A">
      <w:pPr>
        <w:pStyle w:val="TOC3"/>
        <w:tabs>
          <w:tab w:val="left" w:pos="880"/>
          <w:tab w:val="right" w:leader="dot" w:pos="9350"/>
        </w:tabs>
        <w:rPr>
          <w:rFonts w:eastAsiaTheme="minorEastAsia" w:cstheme="minorBidi"/>
          <w:noProof/>
          <w:sz w:val="22"/>
          <w:szCs w:val="22"/>
        </w:rPr>
      </w:pPr>
      <w:hyperlink w:anchor="_Toc130396295" w:history="1">
        <w:r w:rsidR="007F199F" w:rsidRPr="000763FD">
          <w:rPr>
            <w:rStyle w:val="Hyperlink"/>
            <w:noProof/>
          </w:rPr>
          <w:t xml:space="preserve">2. </w:t>
        </w:r>
        <w:r w:rsidR="007F199F">
          <w:rPr>
            <w:rFonts w:eastAsiaTheme="minorEastAsia" w:cstheme="minorBidi"/>
            <w:noProof/>
            <w:sz w:val="22"/>
            <w:szCs w:val="22"/>
          </w:rPr>
          <w:tab/>
        </w:r>
        <w:r w:rsidR="007F199F" w:rsidRPr="000763FD">
          <w:rPr>
            <w:rStyle w:val="Hyperlink"/>
            <w:noProof/>
          </w:rPr>
          <w:t xml:space="preserve">Stage at Diagnosis </w:t>
        </w:r>
        <w:r w:rsidR="007F199F" w:rsidRPr="000763FD">
          <w:rPr>
            <w:rStyle w:val="Hyperlink"/>
            <w:noProof/>
            <w:w w:val="105"/>
          </w:rPr>
          <w:t>Pittsfield</w:t>
        </w:r>
        <w:r w:rsidR="007F199F">
          <w:rPr>
            <w:noProof/>
            <w:webHidden/>
          </w:rPr>
          <w:tab/>
        </w:r>
        <w:r w:rsidR="007F199F">
          <w:rPr>
            <w:noProof/>
            <w:webHidden/>
          </w:rPr>
          <w:fldChar w:fldCharType="begin"/>
        </w:r>
        <w:r w:rsidR="007F199F">
          <w:rPr>
            <w:noProof/>
            <w:webHidden/>
          </w:rPr>
          <w:instrText xml:space="preserve"> PAGEREF _Toc130396295 \h </w:instrText>
        </w:r>
        <w:r w:rsidR="007F199F">
          <w:rPr>
            <w:noProof/>
            <w:webHidden/>
          </w:rPr>
        </w:r>
        <w:r w:rsidR="007F199F">
          <w:rPr>
            <w:noProof/>
            <w:webHidden/>
          </w:rPr>
          <w:fldChar w:fldCharType="separate"/>
        </w:r>
        <w:r w:rsidR="00427CA0">
          <w:rPr>
            <w:noProof/>
            <w:webHidden/>
          </w:rPr>
          <w:t>28</w:t>
        </w:r>
        <w:r w:rsidR="007F199F">
          <w:rPr>
            <w:noProof/>
            <w:webHidden/>
          </w:rPr>
          <w:fldChar w:fldCharType="end"/>
        </w:r>
      </w:hyperlink>
    </w:p>
    <w:p w14:paraId="474D81EB" w14:textId="5503DA8A" w:rsidR="007F199F" w:rsidRDefault="009E236A">
      <w:pPr>
        <w:pStyle w:val="TOC3"/>
        <w:tabs>
          <w:tab w:val="left" w:pos="880"/>
          <w:tab w:val="right" w:leader="dot" w:pos="9350"/>
        </w:tabs>
        <w:rPr>
          <w:rFonts w:eastAsiaTheme="minorEastAsia" w:cstheme="minorBidi"/>
          <w:noProof/>
          <w:sz w:val="22"/>
          <w:szCs w:val="22"/>
        </w:rPr>
      </w:pPr>
      <w:hyperlink w:anchor="_Toc130396296" w:history="1">
        <w:r w:rsidR="007F199F" w:rsidRPr="000763FD">
          <w:rPr>
            <w:rStyle w:val="Hyperlink"/>
            <w:noProof/>
          </w:rPr>
          <w:t xml:space="preserve">3. </w:t>
        </w:r>
        <w:r w:rsidR="007F199F">
          <w:rPr>
            <w:rFonts w:eastAsiaTheme="minorEastAsia" w:cstheme="minorBidi"/>
            <w:noProof/>
            <w:sz w:val="22"/>
            <w:szCs w:val="22"/>
          </w:rPr>
          <w:tab/>
        </w:r>
        <w:r w:rsidR="007F199F" w:rsidRPr="000763FD">
          <w:rPr>
            <w:rStyle w:val="Hyperlink"/>
            <w:noProof/>
          </w:rPr>
          <w:t>Reproductive Factors</w:t>
        </w:r>
        <w:r w:rsidR="007F199F">
          <w:rPr>
            <w:noProof/>
            <w:webHidden/>
          </w:rPr>
          <w:tab/>
        </w:r>
        <w:r w:rsidR="007F199F">
          <w:rPr>
            <w:noProof/>
            <w:webHidden/>
          </w:rPr>
          <w:fldChar w:fldCharType="begin"/>
        </w:r>
        <w:r w:rsidR="007F199F">
          <w:rPr>
            <w:noProof/>
            <w:webHidden/>
          </w:rPr>
          <w:instrText xml:space="preserve"> PAGEREF _Toc130396296 \h </w:instrText>
        </w:r>
        <w:r w:rsidR="007F199F">
          <w:rPr>
            <w:noProof/>
            <w:webHidden/>
          </w:rPr>
        </w:r>
        <w:r w:rsidR="007F199F">
          <w:rPr>
            <w:noProof/>
            <w:webHidden/>
          </w:rPr>
          <w:fldChar w:fldCharType="separate"/>
        </w:r>
        <w:r w:rsidR="00427CA0">
          <w:rPr>
            <w:noProof/>
            <w:webHidden/>
          </w:rPr>
          <w:t>30</w:t>
        </w:r>
        <w:r w:rsidR="007F199F">
          <w:rPr>
            <w:noProof/>
            <w:webHidden/>
          </w:rPr>
          <w:fldChar w:fldCharType="end"/>
        </w:r>
      </w:hyperlink>
    </w:p>
    <w:p w14:paraId="037DFB7A" w14:textId="30174379" w:rsidR="007F199F" w:rsidRDefault="009E236A">
      <w:pPr>
        <w:pStyle w:val="TOC3"/>
        <w:tabs>
          <w:tab w:val="left" w:pos="880"/>
          <w:tab w:val="right" w:leader="dot" w:pos="9350"/>
        </w:tabs>
        <w:rPr>
          <w:rFonts w:eastAsiaTheme="minorEastAsia" w:cstheme="minorBidi"/>
          <w:noProof/>
          <w:sz w:val="22"/>
          <w:szCs w:val="22"/>
        </w:rPr>
      </w:pPr>
      <w:hyperlink w:anchor="_Toc130396297" w:history="1">
        <w:r w:rsidR="007F199F" w:rsidRPr="000763FD">
          <w:rPr>
            <w:rStyle w:val="Hyperlink"/>
            <w:noProof/>
          </w:rPr>
          <w:t xml:space="preserve">4. </w:t>
        </w:r>
        <w:r w:rsidR="007F199F">
          <w:rPr>
            <w:rFonts w:eastAsiaTheme="minorEastAsia" w:cstheme="minorBidi"/>
            <w:noProof/>
            <w:sz w:val="22"/>
            <w:szCs w:val="22"/>
          </w:rPr>
          <w:tab/>
        </w:r>
        <w:r w:rsidR="007F199F" w:rsidRPr="000763FD">
          <w:rPr>
            <w:rStyle w:val="Hyperlink"/>
            <w:noProof/>
          </w:rPr>
          <w:t>Socioeconomic Status</w:t>
        </w:r>
        <w:r w:rsidR="007F199F">
          <w:rPr>
            <w:noProof/>
            <w:webHidden/>
          </w:rPr>
          <w:tab/>
        </w:r>
        <w:r w:rsidR="007F199F">
          <w:rPr>
            <w:noProof/>
            <w:webHidden/>
          </w:rPr>
          <w:fldChar w:fldCharType="begin"/>
        </w:r>
        <w:r w:rsidR="007F199F">
          <w:rPr>
            <w:noProof/>
            <w:webHidden/>
          </w:rPr>
          <w:instrText xml:space="preserve"> PAGEREF _Toc130396297 \h </w:instrText>
        </w:r>
        <w:r w:rsidR="007F199F">
          <w:rPr>
            <w:noProof/>
            <w:webHidden/>
          </w:rPr>
        </w:r>
        <w:r w:rsidR="007F199F">
          <w:rPr>
            <w:noProof/>
            <w:webHidden/>
          </w:rPr>
          <w:fldChar w:fldCharType="separate"/>
        </w:r>
        <w:r w:rsidR="00427CA0">
          <w:rPr>
            <w:noProof/>
            <w:webHidden/>
          </w:rPr>
          <w:t>32</w:t>
        </w:r>
        <w:r w:rsidR="007F199F">
          <w:rPr>
            <w:noProof/>
            <w:webHidden/>
          </w:rPr>
          <w:fldChar w:fldCharType="end"/>
        </w:r>
      </w:hyperlink>
    </w:p>
    <w:p w14:paraId="13252867" w14:textId="78750448" w:rsidR="007F199F" w:rsidRDefault="009E236A">
      <w:pPr>
        <w:pStyle w:val="TOC2"/>
        <w:tabs>
          <w:tab w:val="left" w:pos="880"/>
          <w:tab w:val="right" w:leader="dot" w:pos="9350"/>
        </w:tabs>
        <w:rPr>
          <w:rFonts w:eastAsiaTheme="minorEastAsia" w:cstheme="minorBidi"/>
          <w:b/>
          <w:bCs w:val="0"/>
          <w:noProof/>
        </w:rPr>
      </w:pPr>
      <w:hyperlink w:anchor="_Toc130396298" w:history="1">
        <w:r w:rsidR="007F199F" w:rsidRPr="000763FD">
          <w:rPr>
            <w:rStyle w:val="Hyperlink"/>
            <w:noProof/>
          </w:rPr>
          <w:t xml:space="preserve">C. </w:t>
        </w:r>
        <w:r w:rsidR="007F199F">
          <w:rPr>
            <w:rFonts w:eastAsiaTheme="minorEastAsia" w:cstheme="minorBidi"/>
            <w:bCs w:val="0"/>
            <w:noProof/>
          </w:rPr>
          <w:tab/>
        </w:r>
        <w:r w:rsidR="007F199F" w:rsidRPr="000763FD">
          <w:rPr>
            <w:rStyle w:val="Hyperlink"/>
            <w:noProof/>
          </w:rPr>
          <w:t>Non-Hodgkin’s Lymphoma</w:t>
        </w:r>
        <w:r w:rsidR="007F199F">
          <w:rPr>
            <w:noProof/>
            <w:webHidden/>
          </w:rPr>
          <w:tab/>
        </w:r>
        <w:r w:rsidR="007F199F">
          <w:rPr>
            <w:noProof/>
            <w:webHidden/>
          </w:rPr>
          <w:fldChar w:fldCharType="begin"/>
        </w:r>
        <w:r w:rsidR="007F199F">
          <w:rPr>
            <w:noProof/>
            <w:webHidden/>
          </w:rPr>
          <w:instrText xml:space="preserve"> PAGEREF _Toc130396298 \h </w:instrText>
        </w:r>
        <w:r w:rsidR="007F199F">
          <w:rPr>
            <w:noProof/>
            <w:webHidden/>
          </w:rPr>
        </w:r>
        <w:r w:rsidR="007F199F">
          <w:rPr>
            <w:noProof/>
            <w:webHidden/>
          </w:rPr>
          <w:fldChar w:fldCharType="separate"/>
        </w:r>
        <w:r w:rsidR="00427CA0">
          <w:rPr>
            <w:noProof/>
            <w:webHidden/>
          </w:rPr>
          <w:t>34</w:t>
        </w:r>
        <w:r w:rsidR="007F199F">
          <w:rPr>
            <w:noProof/>
            <w:webHidden/>
          </w:rPr>
          <w:fldChar w:fldCharType="end"/>
        </w:r>
      </w:hyperlink>
    </w:p>
    <w:p w14:paraId="138BA9EC" w14:textId="6CB7B660" w:rsidR="007F199F" w:rsidRDefault="009E236A">
      <w:pPr>
        <w:pStyle w:val="TOC3"/>
        <w:tabs>
          <w:tab w:val="left" w:pos="880"/>
          <w:tab w:val="right" w:leader="dot" w:pos="9350"/>
        </w:tabs>
        <w:rPr>
          <w:rFonts w:eastAsiaTheme="minorEastAsia" w:cstheme="minorBidi"/>
          <w:noProof/>
          <w:sz w:val="22"/>
          <w:szCs w:val="22"/>
        </w:rPr>
      </w:pPr>
      <w:hyperlink w:anchor="_Toc130396299" w:history="1">
        <w:r w:rsidR="007F199F" w:rsidRPr="000763FD">
          <w:rPr>
            <w:rStyle w:val="Hyperlink"/>
            <w:noProof/>
          </w:rPr>
          <w:t xml:space="preserve">1. </w:t>
        </w:r>
        <w:r w:rsidR="007F199F">
          <w:rPr>
            <w:rFonts w:eastAsiaTheme="minorEastAsia" w:cstheme="minorBidi"/>
            <w:noProof/>
            <w:sz w:val="22"/>
            <w:szCs w:val="22"/>
          </w:rPr>
          <w:tab/>
        </w:r>
        <w:r w:rsidR="007F199F" w:rsidRPr="000763FD">
          <w:rPr>
            <w:rStyle w:val="Hyperlink"/>
            <w:noProof/>
          </w:rPr>
          <w:t>Age and Gender Distribution</w:t>
        </w:r>
        <w:r w:rsidR="007F199F">
          <w:rPr>
            <w:noProof/>
            <w:webHidden/>
          </w:rPr>
          <w:tab/>
        </w:r>
        <w:r w:rsidR="007F199F">
          <w:rPr>
            <w:noProof/>
            <w:webHidden/>
          </w:rPr>
          <w:fldChar w:fldCharType="begin"/>
        </w:r>
        <w:r w:rsidR="007F199F">
          <w:rPr>
            <w:noProof/>
            <w:webHidden/>
          </w:rPr>
          <w:instrText xml:space="preserve"> PAGEREF _Toc130396299 \h </w:instrText>
        </w:r>
        <w:r w:rsidR="007F199F">
          <w:rPr>
            <w:noProof/>
            <w:webHidden/>
          </w:rPr>
        </w:r>
        <w:r w:rsidR="007F199F">
          <w:rPr>
            <w:noProof/>
            <w:webHidden/>
          </w:rPr>
          <w:fldChar w:fldCharType="separate"/>
        </w:r>
        <w:r w:rsidR="00427CA0">
          <w:rPr>
            <w:noProof/>
            <w:webHidden/>
          </w:rPr>
          <w:t>34</w:t>
        </w:r>
        <w:r w:rsidR="007F199F">
          <w:rPr>
            <w:noProof/>
            <w:webHidden/>
          </w:rPr>
          <w:fldChar w:fldCharType="end"/>
        </w:r>
      </w:hyperlink>
    </w:p>
    <w:p w14:paraId="7002868B" w14:textId="4B175C2F" w:rsidR="007F199F" w:rsidRDefault="009E236A">
      <w:pPr>
        <w:pStyle w:val="TOC3"/>
        <w:tabs>
          <w:tab w:val="left" w:pos="880"/>
          <w:tab w:val="right" w:leader="dot" w:pos="9350"/>
        </w:tabs>
        <w:rPr>
          <w:rFonts w:eastAsiaTheme="minorEastAsia" w:cstheme="minorBidi"/>
          <w:noProof/>
          <w:sz w:val="22"/>
          <w:szCs w:val="22"/>
        </w:rPr>
      </w:pPr>
      <w:hyperlink w:anchor="_Toc130396300" w:history="1">
        <w:r w:rsidR="007F199F" w:rsidRPr="000763FD">
          <w:rPr>
            <w:rStyle w:val="Hyperlink"/>
            <w:noProof/>
          </w:rPr>
          <w:t xml:space="preserve">2. </w:t>
        </w:r>
        <w:r w:rsidR="007F199F">
          <w:rPr>
            <w:rFonts w:eastAsiaTheme="minorEastAsia" w:cstheme="minorBidi"/>
            <w:noProof/>
            <w:sz w:val="22"/>
            <w:szCs w:val="22"/>
          </w:rPr>
          <w:tab/>
        </w:r>
        <w:r w:rsidR="007F199F" w:rsidRPr="000763FD">
          <w:rPr>
            <w:rStyle w:val="Hyperlink"/>
            <w:noProof/>
          </w:rPr>
          <w:t>Occupation</w:t>
        </w:r>
        <w:r w:rsidR="007F199F">
          <w:rPr>
            <w:noProof/>
            <w:webHidden/>
          </w:rPr>
          <w:tab/>
        </w:r>
        <w:r w:rsidR="007F199F">
          <w:rPr>
            <w:noProof/>
            <w:webHidden/>
          </w:rPr>
          <w:fldChar w:fldCharType="begin"/>
        </w:r>
        <w:r w:rsidR="007F199F">
          <w:rPr>
            <w:noProof/>
            <w:webHidden/>
          </w:rPr>
          <w:instrText xml:space="preserve"> PAGEREF _Toc130396300 \h </w:instrText>
        </w:r>
        <w:r w:rsidR="007F199F">
          <w:rPr>
            <w:noProof/>
            <w:webHidden/>
          </w:rPr>
        </w:r>
        <w:r w:rsidR="007F199F">
          <w:rPr>
            <w:noProof/>
            <w:webHidden/>
          </w:rPr>
          <w:fldChar w:fldCharType="separate"/>
        </w:r>
        <w:r w:rsidR="00427CA0">
          <w:rPr>
            <w:noProof/>
            <w:webHidden/>
          </w:rPr>
          <w:t>34</w:t>
        </w:r>
        <w:r w:rsidR="007F199F">
          <w:rPr>
            <w:noProof/>
            <w:webHidden/>
          </w:rPr>
          <w:fldChar w:fldCharType="end"/>
        </w:r>
      </w:hyperlink>
    </w:p>
    <w:p w14:paraId="2BF06B19" w14:textId="3DDE0EAC"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1" w:history="1">
        <w:r w:rsidR="007F199F" w:rsidRPr="000763FD">
          <w:rPr>
            <w:rStyle w:val="Hyperlink"/>
            <w:noProof/>
          </w:rPr>
          <w:t>VI.</w:t>
        </w:r>
        <w:r w:rsidR="007F199F">
          <w:rPr>
            <w:rFonts w:eastAsiaTheme="minorEastAsia" w:cstheme="minorBidi"/>
            <w:b w:val="0"/>
            <w:bCs w:val="0"/>
            <w:iCs w:val="0"/>
            <w:noProof/>
            <w:sz w:val="22"/>
            <w:szCs w:val="22"/>
          </w:rPr>
          <w:tab/>
        </w:r>
        <w:r w:rsidR="007F199F" w:rsidRPr="000763FD">
          <w:rPr>
            <w:rStyle w:val="Hyperlink"/>
            <w:noProof/>
          </w:rPr>
          <w:t>REVIEW OF GEOGRAPHIC DISTRIBUTION OF CANCER CASES</w:t>
        </w:r>
        <w:r w:rsidR="007F199F">
          <w:rPr>
            <w:noProof/>
            <w:webHidden/>
          </w:rPr>
          <w:tab/>
        </w:r>
        <w:r w:rsidR="007F199F">
          <w:rPr>
            <w:noProof/>
            <w:webHidden/>
          </w:rPr>
          <w:fldChar w:fldCharType="begin"/>
        </w:r>
        <w:r w:rsidR="007F199F">
          <w:rPr>
            <w:noProof/>
            <w:webHidden/>
          </w:rPr>
          <w:instrText xml:space="preserve"> PAGEREF _Toc130396301 \h </w:instrText>
        </w:r>
        <w:r w:rsidR="007F199F">
          <w:rPr>
            <w:noProof/>
            <w:webHidden/>
          </w:rPr>
        </w:r>
        <w:r w:rsidR="007F199F">
          <w:rPr>
            <w:noProof/>
            <w:webHidden/>
          </w:rPr>
          <w:fldChar w:fldCharType="separate"/>
        </w:r>
        <w:r w:rsidR="00427CA0">
          <w:rPr>
            <w:noProof/>
            <w:webHidden/>
          </w:rPr>
          <w:t>36</w:t>
        </w:r>
        <w:r w:rsidR="007F199F">
          <w:rPr>
            <w:noProof/>
            <w:webHidden/>
          </w:rPr>
          <w:fldChar w:fldCharType="end"/>
        </w:r>
      </w:hyperlink>
    </w:p>
    <w:p w14:paraId="41496770" w14:textId="27995675"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2" w:history="1">
        <w:r w:rsidR="007F199F" w:rsidRPr="000763FD">
          <w:rPr>
            <w:rStyle w:val="Hyperlink"/>
            <w:noProof/>
          </w:rPr>
          <w:t>VII.</w:t>
        </w:r>
        <w:r w:rsidR="007F199F">
          <w:rPr>
            <w:rFonts w:eastAsiaTheme="minorEastAsia" w:cstheme="minorBidi"/>
            <w:b w:val="0"/>
            <w:bCs w:val="0"/>
            <w:iCs w:val="0"/>
            <w:noProof/>
            <w:sz w:val="22"/>
            <w:szCs w:val="22"/>
          </w:rPr>
          <w:tab/>
        </w:r>
        <w:r w:rsidR="007F199F" w:rsidRPr="000763FD">
          <w:rPr>
            <w:rStyle w:val="Hyperlink"/>
            <w:noProof/>
          </w:rPr>
          <w:t>DISCUSSION</w:t>
        </w:r>
        <w:r w:rsidR="007F199F">
          <w:rPr>
            <w:noProof/>
            <w:webHidden/>
          </w:rPr>
          <w:tab/>
        </w:r>
        <w:r w:rsidR="007F199F">
          <w:rPr>
            <w:noProof/>
            <w:webHidden/>
          </w:rPr>
          <w:fldChar w:fldCharType="begin"/>
        </w:r>
        <w:r w:rsidR="007F199F">
          <w:rPr>
            <w:noProof/>
            <w:webHidden/>
          </w:rPr>
          <w:instrText xml:space="preserve"> PAGEREF _Toc130396302 \h </w:instrText>
        </w:r>
        <w:r w:rsidR="007F199F">
          <w:rPr>
            <w:noProof/>
            <w:webHidden/>
          </w:rPr>
        </w:r>
        <w:r w:rsidR="007F199F">
          <w:rPr>
            <w:noProof/>
            <w:webHidden/>
          </w:rPr>
          <w:fldChar w:fldCharType="separate"/>
        </w:r>
        <w:r w:rsidR="00427CA0">
          <w:rPr>
            <w:noProof/>
            <w:webHidden/>
          </w:rPr>
          <w:t>37</w:t>
        </w:r>
        <w:r w:rsidR="007F199F">
          <w:rPr>
            <w:noProof/>
            <w:webHidden/>
          </w:rPr>
          <w:fldChar w:fldCharType="end"/>
        </w:r>
      </w:hyperlink>
    </w:p>
    <w:p w14:paraId="381206DC" w14:textId="6C58CFBC"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3" w:history="1">
        <w:r w:rsidR="007F199F" w:rsidRPr="000763FD">
          <w:rPr>
            <w:rStyle w:val="Hyperlink"/>
            <w:noProof/>
          </w:rPr>
          <w:t>VIII.</w:t>
        </w:r>
        <w:r w:rsidR="007F199F">
          <w:rPr>
            <w:rFonts w:eastAsiaTheme="minorEastAsia" w:cstheme="minorBidi"/>
            <w:b w:val="0"/>
            <w:bCs w:val="0"/>
            <w:iCs w:val="0"/>
            <w:noProof/>
            <w:sz w:val="22"/>
            <w:szCs w:val="22"/>
          </w:rPr>
          <w:tab/>
        </w:r>
        <w:r w:rsidR="007F199F" w:rsidRPr="000763FD">
          <w:rPr>
            <w:rStyle w:val="Hyperlink"/>
            <w:noProof/>
          </w:rPr>
          <w:t>LIMITATIONS</w:t>
        </w:r>
        <w:r w:rsidR="007F199F">
          <w:rPr>
            <w:noProof/>
            <w:webHidden/>
          </w:rPr>
          <w:tab/>
        </w:r>
        <w:r w:rsidR="007F199F">
          <w:rPr>
            <w:noProof/>
            <w:webHidden/>
          </w:rPr>
          <w:fldChar w:fldCharType="begin"/>
        </w:r>
        <w:r w:rsidR="007F199F">
          <w:rPr>
            <w:noProof/>
            <w:webHidden/>
          </w:rPr>
          <w:instrText xml:space="preserve"> PAGEREF _Toc130396303 \h </w:instrText>
        </w:r>
        <w:r w:rsidR="007F199F">
          <w:rPr>
            <w:noProof/>
            <w:webHidden/>
          </w:rPr>
        </w:r>
        <w:r w:rsidR="007F199F">
          <w:rPr>
            <w:noProof/>
            <w:webHidden/>
          </w:rPr>
          <w:fldChar w:fldCharType="separate"/>
        </w:r>
        <w:r w:rsidR="00427CA0">
          <w:rPr>
            <w:noProof/>
            <w:webHidden/>
          </w:rPr>
          <w:t>41</w:t>
        </w:r>
        <w:r w:rsidR="007F199F">
          <w:rPr>
            <w:noProof/>
            <w:webHidden/>
          </w:rPr>
          <w:fldChar w:fldCharType="end"/>
        </w:r>
      </w:hyperlink>
    </w:p>
    <w:p w14:paraId="269DF13A" w14:textId="276CF738"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4" w:history="1">
        <w:r w:rsidR="007F199F" w:rsidRPr="000763FD">
          <w:rPr>
            <w:rStyle w:val="Hyperlink"/>
            <w:noProof/>
          </w:rPr>
          <w:t>IX.</w:t>
        </w:r>
        <w:r w:rsidR="007F199F">
          <w:rPr>
            <w:rFonts w:eastAsiaTheme="minorEastAsia" w:cstheme="minorBidi"/>
            <w:b w:val="0"/>
            <w:bCs w:val="0"/>
            <w:iCs w:val="0"/>
            <w:noProof/>
            <w:sz w:val="22"/>
            <w:szCs w:val="22"/>
          </w:rPr>
          <w:tab/>
        </w:r>
        <w:r w:rsidR="007F199F" w:rsidRPr="000763FD">
          <w:rPr>
            <w:rStyle w:val="Hyperlink"/>
            <w:noProof/>
          </w:rPr>
          <w:t>CONCLUSIONS</w:t>
        </w:r>
        <w:r w:rsidR="007F199F">
          <w:rPr>
            <w:noProof/>
            <w:webHidden/>
          </w:rPr>
          <w:tab/>
        </w:r>
        <w:r w:rsidR="007F199F">
          <w:rPr>
            <w:noProof/>
            <w:webHidden/>
          </w:rPr>
          <w:fldChar w:fldCharType="begin"/>
        </w:r>
        <w:r w:rsidR="007F199F">
          <w:rPr>
            <w:noProof/>
            <w:webHidden/>
          </w:rPr>
          <w:instrText xml:space="preserve"> PAGEREF _Toc130396304 \h </w:instrText>
        </w:r>
        <w:r w:rsidR="007F199F">
          <w:rPr>
            <w:noProof/>
            <w:webHidden/>
          </w:rPr>
        </w:r>
        <w:r w:rsidR="007F199F">
          <w:rPr>
            <w:noProof/>
            <w:webHidden/>
          </w:rPr>
          <w:fldChar w:fldCharType="separate"/>
        </w:r>
        <w:r w:rsidR="00427CA0">
          <w:rPr>
            <w:noProof/>
            <w:webHidden/>
          </w:rPr>
          <w:t>42</w:t>
        </w:r>
        <w:r w:rsidR="007F199F">
          <w:rPr>
            <w:noProof/>
            <w:webHidden/>
          </w:rPr>
          <w:fldChar w:fldCharType="end"/>
        </w:r>
      </w:hyperlink>
    </w:p>
    <w:p w14:paraId="143C069B" w14:textId="46D489AC" w:rsidR="007F199F" w:rsidRDefault="009E236A">
      <w:pPr>
        <w:pStyle w:val="TOC1"/>
        <w:tabs>
          <w:tab w:val="left" w:pos="440"/>
          <w:tab w:val="right" w:leader="dot" w:pos="9350"/>
        </w:tabs>
        <w:rPr>
          <w:rFonts w:eastAsiaTheme="minorEastAsia" w:cstheme="minorBidi"/>
          <w:b w:val="0"/>
          <w:bCs w:val="0"/>
          <w:i/>
          <w:iCs w:val="0"/>
          <w:noProof/>
          <w:sz w:val="22"/>
          <w:szCs w:val="22"/>
        </w:rPr>
      </w:pPr>
      <w:hyperlink w:anchor="_Toc130396305" w:history="1">
        <w:r w:rsidR="007F199F" w:rsidRPr="000763FD">
          <w:rPr>
            <w:rStyle w:val="Hyperlink"/>
            <w:noProof/>
          </w:rPr>
          <w:t>X.</w:t>
        </w:r>
        <w:r w:rsidR="007F199F">
          <w:rPr>
            <w:rFonts w:eastAsiaTheme="minorEastAsia" w:cstheme="minorBidi"/>
            <w:b w:val="0"/>
            <w:bCs w:val="0"/>
            <w:iCs w:val="0"/>
            <w:noProof/>
            <w:sz w:val="22"/>
            <w:szCs w:val="22"/>
          </w:rPr>
          <w:tab/>
        </w:r>
        <w:r w:rsidR="007F199F" w:rsidRPr="000763FD">
          <w:rPr>
            <w:rStyle w:val="Hyperlink"/>
            <w:noProof/>
          </w:rPr>
          <w:t>RECOMMENDATIONS</w:t>
        </w:r>
        <w:r w:rsidR="007F199F">
          <w:rPr>
            <w:noProof/>
            <w:webHidden/>
          </w:rPr>
          <w:tab/>
        </w:r>
        <w:r w:rsidR="007F199F">
          <w:rPr>
            <w:noProof/>
            <w:webHidden/>
          </w:rPr>
          <w:fldChar w:fldCharType="begin"/>
        </w:r>
        <w:r w:rsidR="007F199F">
          <w:rPr>
            <w:noProof/>
            <w:webHidden/>
          </w:rPr>
          <w:instrText xml:space="preserve"> PAGEREF _Toc130396305 \h </w:instrText>
        </w:r>
        <w:r w:rsidR="007F199F">
          <w:rPr>
            <w:noProof/>
            <w:webHidden/>
          </w:rPr>
        </w:r>
        <w:r w:rsidR="007F199F">
          <w:rPr>
            <w:noProof/>
            <w:webHidden/>
          </w:rPr>
          <w:fldChar w:fldCharType="separate"/>
        </w:r>
        <w:r w:rsidR="00427CA0">
          <w:rPr>
            <w:noProof/>
            <w:webHidden/>
          </w:rPr>
          <w:t>43</w:t>
        </w:r>
        <w:r w:rsidR="007F199F">
          <w:rPr>
            <w:noProof/>
            <w:webHidden/>
          </w:rPr>
          <w:fldChar w:fldCharType="end"/>
        </w:r>
      </w:hyperlink>
    </w:p>
    <w:p w14:paraId="5DD61530" w14:textId="7019DC01"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6" w:history="1">
        <w:r w:rsidR="007F199F" w:rsidRPr="000763FD">
          <w:rPr>
            <w:rStyle w:val="Hyperlink"/>
            <w:noProof/>
          </w:rPr>
          <w:t>XI.</w:t>
        </w:r>
        <w:r w:rsidR="007F199F">
          <w:rPr>
            <w:rFonts w:eastAsiaTheme="minorEastAsia" w:cstheme="minorBidi"/>
            <w:b w:val="0"/>
            <w:bCs w:val="0"/>
            <w:iCs w:val="0"/>
            <w:noProof/>
            <w:sz w:val="22"/>
            <w:szCs w:val="22"/>
          </w:rPr>
          <w:tab/>
        </w:r>
        <w:r w:rsidR="007F199F" w:rsidRPr="000763FD">
          <w:rPr>
            <w:rStyle w:val="Hyperlink"/>
            <w:noProof/>
          </w:rPr>
          <w:t xml:space="preserve"> PUBLIC HEALTH ACTION PLAN</w:t>
        </w:r>
        <w:r w:rsidR="007F199F">
          <w:rPr>
            <w:noProof/>
            <w:webHidden/>
          </w:rPr>
          <w:tab/>
        </w:r>
        <w:r w:rsidR="007F199F">
          <w:rPr>
            <w:noProof/>
            <w:webHidden/>
          </w:rPr>
          <w:fldChar w:fldCharType="begin"/>
        </w:r>
        <w:r w:rsidR="007F199F">
          <w:rPr>
            <w:noProof/>
            <w:webHidden/>
          </w:rPr>
          <w:instrText xml:space="preserve"> PAGEREF _Toc130396306 \h </w:instrText>
        </w:r>
        <w:r w:rsidR="007F199F">
          <w:rPr>
            <w:noProof/>
            <w:webHidden/>
          </w:rPr>
        </w:r>
        <w:r w:rsidR="007F199F">
          <w:rPr>
            <w:noProof/>
            <w:webHidden/>
          </w:rPr>
          <w:fldChar w:fldCharType="separate"/>
        </w:r>
        <w:r w:rsidR="00427CA0">
          <w:rPr>
            <w:noProof/>
            <w:webHidden/>
          </w:rPr>
          <w:t>43</w:t>
        </w:r>
        <w:r w:rsidR="007F199F">
          <w:rPr>
            <w:noProof/>
            <w:webHidden/>
          </w:rPr>
          <w:fldChar w:fldCharType="end"/>
        </w:r>
      </w:hyperlink>
    </w:p>
    <w:p w14:paraId="78F7CB12" w14:textId="2010CFFA" w:rsidR="007F199F" w:rsidRDefault="009E236A">
      <w:pPr>
        <w:pStyle w:val="TOC1"/>
        <w:tabs>
          <w:tab w:val="left" w:pos="660"/>
          <w:tab w:val="right" w:leader="dot" w:pos="9350"/>
        </w:tabs>
        <w:rPr>
          <w:rFonts w:eastAsiaTheme="minorEastAsia" w:cstheme="minorBidi"/>
          <w:b w:val="0"/>
          <w:bCs w:val="0"/>
          <w:i/>
          <w:iCs w:val="0"/>
          <w:noProof/>
          <w:sz w:val="22"/>
          <w:szCs w:val="22"/>
        </w:rPr>
      </w:pPr>
      <w:hyperlink w:anchor="_Toc130396307" w:history="1">
        <w:r w:rsidR="007F199F" w:rsidRPr="000763FD">
          <w:rPr>
            <w:rStyle w:val="Hyperlink"/>
            <w:noProof/>
          </w:rPr>
          <w:t>XII.</w:t>
        </w:r>
        <w:r w:rsidR="007F199F">
          <w:rPr>
            <w:rFonts w:eastAsiaTheme="minorEastAsia" w:cstheme="minorBidi"/>
            <w:b w:val="0"/>
            <w:bCs w:val="0"/>
            <w:iCs w:val="0"/>
            <w:noProof/>
            <w:sz w:val="22"/>
            <w:szCs w:val="22"/>
          </w:rPr>
          <w:tab/>
        </w:r>
        <w:r w:rsidR="007F199F" w:rsidRPr="000763FD">
          <w:rPr>
            <w:rStyle w:val="Hyperlink"/>
            <w:noProof/>
          </w:rPr>
          <w:t>REFERENCES</w:t>
        </w:r>
        <w:r w:rsidR="007F199F">
          <w:rPr>
            <w:noProof/>
            <w:webHidden/>
          </w:rPr>
          <w:tab/>
        </w:r>
        <w:r w:rsidR="007F199F">
          <w:rPr>
            <w:noProof/>
            <w:webHidden/>
          </w:rPr>
          <w:fldChar w:fldCharType="begin"/>
        </w:r>
        <w:r w:rsidR="007F199F">
          <w:rPr>
            <w:noProof/>
            <w:webHidden/>
          </w:rPr>
          <w:instrText xml:space="preserve"> PAGEREF _Toc130396307 \h </w:instrText>
        </w:r>
        <w:r w:rsidR="007F199F">
          <w:rPr>
            <w:noProof/>
            <w:webHidden/>
          </w:rPr>
        </w:r>
        <w:r w:rsidR="007F199F">
          <w:rPr>
            <w:noProof/>
            <w:webHidden/>
          </w:rPr>
          <w:fldChar w:fldCharType="separate"/>
        </w:r>
        <w:r w:rsidR="00427CA0">
          <w:rPr>
            <w:noProof/>
            <w:webHidden/>
          </w:rPr>
          <w:t>45</w:t>
        </w:r>
        <w:r w:rsidR="007F199F">
          <w:rPr>
            <w:noProof/>
            <w:webHidden/>
          </w:rPr>
          <w:fldChar w:fldCharType="end"/>
        </w:r>
      </w:hyperlink>
    </w:p>
    <w:p w14:paraId="3219583A" w14:textId="55365C50" w:rsidR="00EC32EF" w:rsidRDefault="005B11C6">
      <w:pPr>
        <w:pStyle w:val="BodyText"/>
        <w:rPr>
          <w:b/>
          <w:sz w:val="22"/>
        </w:rPr>
      </w:pPr>
      <w:r>
        <w:rPr>
          <w:b/>
          <w:sz w:val="22"/>
        </w:rPr>
        <w:fldChar w:fldCharType="end"/>
      </w:r>
    </w:p>
    <w:p w14:paraId="115A8563" w14:textId="77777777" w:rsidR="00EC32EF" w:rsidRDefault="00EC32EF">
      <w:pPr>
        <w:pStyle w:val="BodyText"/>
        <w:rPr>
          <w:b/>
          <w:sz w:val="22"/>
        </w:rPr>
      </w:pPr>
    </w:p>
    <w:p w14:paraId="58BBD20C" w14:textId="77777777" w:rsidR="00EC32EF" w:rsidRDefault="00EC32EF">
      <w:pPr>
        <w:pStyle w:val="BodyText"/>
        <w:rPr>
          <w:b/>
          <w:sz w:val="22"/>
        </w:rPr>
      </w:pPr>
    </w:p>
    <w:p w14:paraId="38760135" w14:textId="77777777" w:rsidR="00EC32EF" w:rsidRDefault="00EC32EF">
      <w:pPr>
        <w:pStyle w:val="BodyText"/>
        <w:spacing w:before="9"/>
        <w:rPr>
          <w:b/>
          <w:sz w:val="28"/>
        </w:rPr>
      </w:pPr>
    </w:p>
    <w:p w14:paraId="221928D8" w14:textId="77777777" w:rsidR="00EC32EF" w:rsidRDefault="00167467">
      <w:pPr>
        <w:tabs>
          <w:tab w:val="left" w:pos="1829"/>
        </w:tabs>
        <w:spacing w:before="1"/>
        <w:ind w:left="1546"/>
        <w:jc w:val="center"/>
        <w:rPr>
          <w:rFonts w:ascii="Arial"/>
          <w:sz w:val="24"/>
        </w:rPr>
      </w:pPr>
      <w:r>
        <w:rPr>
          <w:color w:val="B1B1B1"/>
          <w:w w:val="95"/>
          <w:sz w:val="26"/>
        </w:rPr>
        <w:t>.</w:t>
      </w:r>
      <w:r>
        <w:rPr>
          <w:color w:val="B1B1B1"/>
          <w:w w:val="95"/>
          <w:sz w:val="26"/>
        </w:rPr>
        <w:tab/>
      </w:r>
      <w:r>
        <w:rPr>
          <w:rFonts w:ascii="Arial"/>
          <w:color w:val="CACACA"/>
          <w:w w:val="70"/>
          <w:sz w:val="24"/>
        </w:rPr>
        <w:t>'</w:t>
      </w:r>
    </w:p>
    <w:p w14:paraId="3A40B119" w14:textId="77777777" w:rsidR="00EC32EF" w:rsidRDefault="00EC32EF">
      <w:pPr>
        <w:jc w:val="center"/>
        <w:rPr>
          <w:rFonts w:ascii="Arial"/>
          <w:sz w:val="24"/>
        </w:rPr>
        <w:sectPr w:rsidR="00EC32EF" w:rsidSect="00D91474">
          <w:type w:val="continuous"/>
          <w:pgSz w:w="12240" w:h="15840"/>
          <w:pgMar w:top="1440" w:right="1440" w:bottom="1440" w:left="1440" w:header="0" w:footer="743" w:gutter="0"/>
          <w:cols w:space="720"/>
          <w:docGrid w:linePitch="299"/>
        </w:sectPr>
      </w:pPr>
    </w:p>
    <w:p w14:paraId="5ED6E29F" w14:textId="77777777" w:rsidR="00EC32EF" w:rsidRPr="00CA2888" w:rsidRDefault="00167467">
      <w:pPr>
        <w:spacing w:before="70"/>
        <w:ind w:left="211"/>
        <w:jc w:val="center"/>
        <w:rPr>
          <w:b/>
          <w:sz w:val="23"/>
        </w:rPr>
      </w:pPr>
      <w:r w:rsidRPr="00CA2888">
        <w:rPr>
          <w:b/>
          <w:color w:val="151515"/>
          <w:spacing w:val="-1"/>
          <w:w w:val="105"/>
          <w:sz w:val="23"/>
        </w:rPr>
        <w:lastRenderedPageBreak/>
        <w:t>LIST</w:t>
      </w:r>
      <w:r w:rsidRPr="00CA2888">
        <w:rPr>
          <w:b/>
          <w:color w:val="151515"/>
          <w:spacing w:val="-6"/>
          <w:w w:val="105"/>
          <w:sz w:val="23"/>
        </w:rPr>
        <w:t xml:space="preserve"> </w:t>
      </w:r>
      <w:r w:rsidRPr="00CA2888">
        <w:rPr>
          <w:b/>
          <w:color w:val="151515"/>
          <w:spacing w:val="-1"/>
          <w:w w:val="105"/>
          <w:sz w:val="23"/>
        </w:rPr>
        <w:t>OF</w:t>
      </w:r>
      <w:r w:rsidRPr="00CA2888">
        <w:rPr>
          <w:b/>
          <w:color w:val="151515"/>
          <w:spacing w:val="-13"/>
          <w:w w:val="105"/>
          <w:sz w:val="23"/>
        </w:rPr>
        <w:t xml:space="preserve"> </w:t>
      </w:r>
      <w:r w:rsidRPr="00CA2888">
        <w:rPr>
          <w:b/>
          <w:color w:val="151515"/>
          <w:spacing w:val="-1"/>
          <w:w w:val="105"/>
          <w:sz w:val="23"/>
        </w:rPr>
        <w:t>FIGURES</w:t>
      </w:r>
    </w:p>
    <w:p w14:paraId="74C0E618" w14:textId="77777777" w:rsidR="00EC32EF" w:rsidRPr="00CA2888" w:rsidRDefault="00EC32EF">
      <w:pPr>
        <w:pStyle w:val="BodyText"/>
        <w:spacing w:before="4"/>
        <w:rPr>
          <w:b/>
          <w:sz w:val="26"/>
        </w:rPr>
      </w:pPr>
    </w:p>
    <w:p w14:paraId="27481BFC" w14:textId="77777777" w:rsidR="00EC32EF" w:rsidRPr="00CA2888" w:rsidRDefault="00167467">
      <w:pPr>
        <w:pStyle w:val="BodyText"/>
        <w:tabs>
          <w:tab w:val="left" w:pos="2109"/>
        </w:tabs>
        <w:ind w:left="651"/>
      </w:pPr>
      <w:r w:rsidRPr="00CA2888">
        <w:rPr>
          <w:b/>
          <w:color w:val="151515"/>
          <w:w w:val="105"/>
          <w:sz w:val="24"/>
        </w:rPr>
        <w:t>Figure</w:t>
      </w:r>
      <w:r w:rsidRPr="00CA2888">
        <w:rPr>
          <w:b/>
          <w:color w:val="151515"/>
          <w:spacing w:val="-12"/>
          <w:w w:val="105"/>
          <w:sz w:val="24"/>
        </w:rPr>
        <w:t xml:space="preserve"> </w:t>
      </w:r>
      <w:r w:rsidRPr="00CA2888">
        <w:rPr>
          <w:b/>
          <w:color w:val="151515"/>
          <w:w w:val="105"/>
          <w:sz w:val="24"/>
        </w:rPr>
        <w:t>1.</w:t>
      </w:r>
      <w:r w:rsidRPr="00CA2888">
        <w:rPr>
          <w:b/>
          <w:color w:val="151515"/>
          <w:w w:val="105"/>
          <w:sz w:val="24"/>
        </w:rPr>
        <w:tab/>
      </w:r>
      <w:r w:rsidRPr="00CA2888">
        <w:rPr>
          <w:color w:val="151515"/>
          <w:spacing w:val="-1"/>
          <w:w w:val="105"/>
        </w:rPr>
        <w:t>Location</w:t>
      </w:r>
      <w:r w:rsidRPr="00CA2888">
        <w:rPr>
          <w:color w:val="151515"/>
          <w:spacing w:val="11"/>
          <w:w w:val="105"/>
        </w:rPr>
        <w:t xml:space="preserve"> </w:t>
      </w:r>
      <w:r w:rsidRPr="00CA2888">
        <w:rPr>
          <w:color w:val="151515"/>
          <w:spacing w:val="-1"/>
          <w:w w:val="105"/>
        </w:rPr>
        <w:t>of</w:t>
      </w:r>
      <w:r w:rsidRPr="00CA2888">
        <w:rPr>
          <w:color w:val="151515"/>
          <w:spacing w:val="-8"/>
          <w:w w:val="105"/>
        </w:rPr>
        <w:t xml:space="preserve"> </w:t>
      </w:r>
      <w:r w:rsidRPr="00CA2888">
        <w:rPr>
          <w:color w:val="151515"/>
          <w:spacing w:val="-1"/>
          <w:w w:val="105"/>
        </w:rPr>
        <w:t>Study</w:t>
      </w:r>
      <w:r w:rsidRPr="00CA2888">
        <w:rPr>
          <w:color w:val="151515"/>
          <w:spacing w:val="-14"/>
          <w:w w:val="105"/>
        </w:rPr>
        <w:t xml:space="preserve"> </w:t>
      </w:r>
      <w:r w:rsidRPr="00CA2888">
        <w:rPr>
          <w:color w:val="151515"/>
          <w:spacing w:val="-1"/>
          <w:w w:val="105"/>
        </w:rPr>
        <w:t>Towns,</w:t>
      </w:r>
      <w:r w:rsidRPr="00CA2888">
        <w:rPr>
          <w:color w:val="151515"/>
          <w:spacing w:val="4"/>
          <w:w w:val="105"/>
        </w:rPr>
        <w:t xml:space="preserve"> </w:t>
      </w:r>
      <w:r w:rsidRPr="00CA2888">
        <w:rPr>
          <w:color w:val="151515"/>
          <w:spacing w:val="-1"/>
          <w:w w:val="105"/>
        </w:rPr>
        <w:t>Housatonic</w:t>
      </w:r>
      <w:r w:rsidRPr="00CA2888">
        <w:rPr>
          <w:color w:val="151515"/>
          <w:spacing w:val="7"/>
          <w:w w:val="105"/>
        </w:rPr>
        <w:t xml:space="preserve"> </w:t>
      </w:r>
      <w:r w:rsidRPr="00CA2888">
        <w:rPr>
          <w:color w:val="151515"/>
          <w:spacing w:val="-1"/>
          <w:w w:val="105"/>
        </w:rPr>
        <w:t>River Area,</w:t>
      </w:r>
      <w:r w:rsidRPr="00CA2888">
        <w:rPr>
          <w:color w:val="151515"/>
          <w:spacing w:val="-8"/>
          <w:w w:val="105"/>
        </w:rPr>
        <w:t xml:space="preserve"> </w:t>
      </w:r>
      <w:r w:rsidRPr="00CA2888">
        <w:rPr>
          <w:color w:val="151515"/>
          <w:spacing w:val="-1"/>
          <w:w w:val="105"/>
        </w:rPr>
        <w:t>Berkshire</w:t>
      </w:r>
      <w:r w:rsidRPr="00CA2888">
        <w:rPr>
          <w:color w:val="151515"/>
          <w:spacing w:val="5"/>
          <w:w w:val="105"/>
        </w:rPr>
        <w:t xml:space="preserve"> </w:t>
      </w:r>
      <w:r w:rsidRPr="00CA2888">
        <w:rPr>
          <w:color w:val="151515"/>
          <w:spacing w:val="-1"/>
          <w:w w:val="105"/>
        </w:rPr>
        <w:t>County,</w:t>
      </w:r>
      <w:r w:rsidRPr="00CA2888">
        <w:rPr>
          <w:color w:val="151515"/>
          <w:spacing w:val="8"/>
          <w:w w:val="105"/>
        </w:rPr>
        <w:t xml:space="preserve"> </w:t>
      </w:r>
      <w:r w:rsidRPr="00CA2888">
        <w:rPr>
          <w:color w:val="151515"/>
          <w:w w:val="105"/>
        </w:rPr>
        <w:t>MA</w:t>
      </w:r>
    </w:p>
    <w:p w14:paraId="1466505E" w14:textId="77777777" w:rsidR="00EC32EF" w:rsidRPr="00CA2888" w:rsidRDefault="00EC32EF">
      <w:pPr>
        <w:pStyle w:val="BodyText"/>
        <w:rPr>
          <w:sz w:val="26"/>
        </w:rPr>
      </w:pPr>
    </w:p>
    <w:p w14:paraId="3425D401" w14:textId="77777777" w:rsidR="00EC32EF" w:rsidRPr="00CA2888" w:rsidRDefault="00167467">
      <w:pPr>
        <w:pStyle w:val="BodyText"/>
        <w:tabs>
          <w:tab w:val="left" w:pos="2102"/>
        </w:tabs>
        <w:spacing w:before="232"/>
        <w:ind w:left="647"/>
      </w:pPr>
      <w:r w:rsidRPr="00CA2888">
        <w:rPr>
          <w:b/>
          <w:color w:val="151515"/>
          <w:w w:val="105"/>
          <w:sz w:val="24"/>
        </w:rPr>
        <w:t>Figure</w:t>
      </w:r>
      <w:r w:rsidRPr="00CA2888">
        <w:rPr>
          <w:b/>
          <w:color w:val="151515"/>
          <w:spacing w:val="-13"/>
          <w:w w:val="105"/>
          <w:sz w:val="24"/>
        </w:rPr>
        <w:t xml:space="preserve"> </w:t>
      </w:r>
      <w:r w:rsidRPr="00CA2888">
        <w:rPr>
          <w:b/>
          <w:color w:val="151515"/>
          <w:w w:val="105"/>
          <w:sz w:val="24"/>
        </w:rPr>
        <w:t>2.</w:t>
      </w:r>
      <w:r w:rsidRPr="00CA2888">
        <w:rPr>
          <w:b/>
          <w:color w:val="151515"/>
          <w:w w:val="105"/>
          <w:sz w:val="24"/>
        </w:rPr>
        <w:tab/>
      </w:r>
      <w:r w:rsidRPr="00CA2888">
        <w:rPr>
          <w:color w:val="151515"/>
          <w:w w:val="105"/>
        </w:rPr>
        <w:t>The</w:t>
      </w:r>
      <w:r w:rsidRPr="00CA2888">
        <w:rPr>
          <w:color w:val="151515"/>
          <w:spacing w:val="-9"/>
          <w:w w:val="105"/>
        </w:rPr>
        <w:t xml:space="preserve"> </w:t>
      </w:r>
      <w:r w:rsidRPr="00CA2888">
        <w:rPr>
          <w:color w:val="151515"/>
          <w:w w:val="105"/>
        </w:rPr>
        <w:t>Newell</w:t>
      </w:r>
      <w:r w:rsidRPr="00CA2888">
        <w:rPr>
          <w:color w:val="151515"/>
          <w:spacing w:val="1"/>
          <w:w w:val="105"/>
        </w:rPr>
        <w:t xml:space="preserve"> </w:t>
      </w:r>
      <w:r w:rsidRPr="00CA2888">
        <w:rPr>
          <w:color w:val="151515"/>
          <w:w w:val="105"/>
        </w:rPr>
        <w:t>Street</w:t>
      </w:r>
      <w:r w:rsidRPr="00CA2888">
        <w:rPr>
          <w:color w:val="151515"/>
          <w:spacing w:val="-1"/>
          <w:w w:val="105"/>
        </w:rPr>
        <w:t xml:space="preserve"> </w:t>
      </w:r>
      <w:r w:rsidRPr="00CA2888">
        <w:rPr>
          <w:color w:val="151515"/>
          <w:w w:val="105"/>
        </w:rPr>
        <w:t>Area</w:t>
      </w:r>
      <w:r w:rsidRPr="00CA2888">
        <w:rPr>
          <w:color w:val="151515"/>
          <w:spacing w:val="-5"/>
          <w:w w:val="105"/>
        </w:rPr>
        <w:t xml:space="preserve"> </w:t>
      </w:r>
      <w:r w:rsidRPr="00CA2888">
        <w:rPr>
          <w:color w:val="151515"/>
          <w:w w:val="105"/>
        </w:rPr>
        <w:t>1</w:t>
      </w:r>
      <w:r w:rsidRPr="00CA2888">
        <w:rPr>
          <w:color w:val="151515"/>
          <w:spacing w:val="-5"/>
          <w:w w:val="105"/>
        </w:rPr>
        <w:t xml:space="preserve"> </w:t>
      </w:r>
      <w:r w:rsidRPr="00CA2888">
        <w:rPr>
          <w:color w:val="151515"/>
          <w:w w:val="105"/>
        </w:rPr>
        <w:t>and</w:t>
      </w:r>
      <w:r w:rsidRPr="00CA2888">
        <w:rPr>
          <w:color w:val="151515"/>
          <w:spacing w:val="1"/>
          <w:w w:val="105"/>
        </w:rPr>
        <w:t xml:space="preserve"> </w:t>
      </w:r>
      <w:r w:rsidRPr="00CA2888">
        <w:rPr>
          <w:color w:val="151515"/>
          <w:w w:val="105"/>
        </w:rPr>
        <w:t>Newell</w:t>
      </w:r>
      <w:r w:rsidRPr="00CA2888">
        <w:rPr>
          <w:color w:val="151515"/>
          <w:spacing w:val="-1"/>
          <w:w w:val="105"/>
        </w:rPr>
        <w:t xml:space="preserve"> </w:t>
      </w:r>
      <w:r w:rsidRPr="00CA2888">
        <w:rPr>
          <w:color w:val="151515"/>
          <w:w w:val="105"/>
        </w:rPr>
        <w:t>Street</w:t>
      </w:r>
      <w:r w:rsidRPr="00CA2888">
        <w:rPr>
          <w:color w:val="151515"/>
          <w:spacing w:val="-5"/>
          <w:w w:val="105"/>
        </w:rPr>
        <w:t xml:space="preserve"> </w:t>
      </w:r>
      <w:r w:rsidRPr="00CA2888">
        <w:rPr>
          <w:color w:val="151515"/>
          <w:w w:val="105"/>
        </w:rPr>
        <w:t>Area</w:t>
      </w:r>
      <w:r w:rsidRPr="00CA2888">
        <w:rPr>
          <w:color w:val="151515"/>
          <w:spacing w:val="-4"/>
          <w:w w:val="105"/>
        </w:rPr>
        <w:t xml:space="preserve"> </w:t>
      </w:r>
      <w:r w:rsidRPr="00CA2888">
        <w:rPr>
          <w:color w:val="151515"/>
          <w:w w:val="105"/>
        </w:rPr>
        <w:t>2</w:t>
      </w:r>
      <w:r w:rsidRPr="00CA2888">
        <w:rPr>
          <w:color w:val="151515"/>
          <w:spacing w:val="-6"/>
          <w:w w:val="105"/>
        </w:rPr>
        <w:t xml:space="preserve"> </w:t>
      </w:r>
      <w:r w:rsidRPr="00CA2888">
        <w:rPr>
          <w:color w:val="151515"/>
          <w:w w:val="105"/>
        </w:rPr>
        <w:t>Site</w:t>
      </w:r>
      <w:r w:rsidRPr="00CA2888">
        <w:rPr>
          <w:color w:val="151515"/>
          <w:spacing w:val="-12"/>
          <w:w w:val="105"/>
        </w:rPr>
        <w:t xml:space="preserve"> </w:t>
      </w:r>
      <w:r w:rsidRPr="00CA2888">
        <w:rPr>
          <w:color w:val="151515"/>
          <w:w w:val="105"/>
        </w:rPr>
        <w:t>Locations,</w:t>
      </w:r>
      <w:r w:rsidRPr="00CA2888">
        <w:rPr>
          <w:color w:val="151515"/>
          <w:spacing w:val="10"/>
          <w:w w:val="105"/>
        </w:rPr>
        <w:t xml:space="preserve"> </w:t>
      </w:r>
      <w:r w:rsidRPr="00CA2888">
        <w:rPr>
          <w:color w:val="151515"/>
          <w:w w:val="105"/>
        </w:rPr>
        <w:t>Pittsfield,</w:t>
      </w:r>
      <w:r w:rsidRPr="00CA2888">
        <w:rPr>
          <w:color w:val="151515"/>
          <w:spacing w:val="-2"/>
          <w:w w:val="105"/>
        </w:rPr>
        <w:t xml:space="preserve"> </w:t>
      </w:r>
      <w:r w:rsidRPr="00CA2888">
        <w:rPr>
          <w:color w:val="151515"/>
          <w:w w:val="105"/>
        </w:rPr>
        <w:t>MA</w:t>
      </w:r>
    </w:p>
    <w:p w14:paraId="2A430A7F" w14:textId="77777777" w:rsidR="00EC32EF" w:rsidRPr="00CA2888" w:rsidRDefault="00EC32EF">
      <w:pPr>
        <w:pStyle w:val="BodyText"/>
        <w:rPr>
          <w:sz w:val="26"/>
        </w:rPr>
      </w:pPr>
    </w:p>
    <w:p w14:paraId="68F685B2" w14:textId="77777777" w:rsidR="00EC32EF" w:rsidRPr="00CA2888" w:rsidRDefault="00167467">
      <w:pPr>
        <w:tabs>
          <w:tab w:val="left" w:pos="2081"/>
        </w:tabs>
        <w:spacing w:before="228" w:line="691" w:lineRule="auto"/>
        <w:ind w:left="627" w:right="4202" w:firstLine="9"/>
        <w:rPr>
          <w:sz w:val="23"/>
        </w:rPr>
      </w:pPr>
      <w:r w:rsidRPr="00CA2888">
        <w:rPr>
          <w:b/>
          <w:color w:val="151515"/>
          <w:w w:val="105"/>
          <w:sz w:val="24"/>
        </w:rPr>
        <w:t>Figure</w:t>
      </w:r>
      <w:r w:rsidRPr="00CA2888">
        <w:rPr>
          <w:b/>
          <w:color w:val="151515"/>
          <w:spacing w:val="-10"/>
          <w:w w:val="105"/>
          <w:sz w:val="24"/>
        </w:rPr>
        <w:t xml:space="preserve"> </w:t>
      </w:r>
      <w:r w:rsidRPr="00CA2888">
        <w:rPr>
          <w:b/>
          <w:color w:val="151515"/>
          <w:w w:val="105"/>
          <w:sz w:val="24"/>
        </w:rPr>
        <w:t>3.</w:t>
      </w:r>
      <w:r w:rsidRPr="00CA2888">
        <w:rPr>
          <w:b/>
          <w:color w:val="151515"/>
          <w:w w:val="105"/>
          <w:sz w:val="24"/>
        </w:rPr>
        <w:tab/>
      </w:r>
      <w:r w:rsidRPr="00CA2888">
        <w:rPr>
          <w:color w:val="151515"/>
          <w:w w:val="105"/>
          <w:sz w:val="23"/>
        </w:rPr>
        <w:t>Location of Census Tracts in Pittsfield, MA</w:t>
      </w:r>
      <w:r w:rsidRPr="00CA2888">
        <w:rPr>
          <w:color w:val="151515"/>
          <w:spacing w:val="-57"/>
          <w:w w:val="105"/>
          <w:sz w:val="23"/>
        </w:rPr>
        <w:t xml:space="preserve"> </w:t>
      </w:r>
      <w:r w:rsidRPr="00CA2888">
        <w:rPr>
          <w:b/>
          <w:color w:val="151515"/>
          <w:w w:val="105"/>
          <w:sz w:val="24"/>
        </w:rPr>
        <w:t>Figure</w:t>
      </w:r>
      <w:r w:rsidRPr="00CA2888">
        <w:rPr>
          <w:b/>
          <w:color w:val="151515"/>
          <w:spacing w:val="-12"/>
          <w:w w:val="105"/>
          <w:sz w:val="24"/>
        </w:rPr>
        <w:t xml:space="preserve"> </w:t>
      </w:r>
      <w:r w:rsidRPr="00CA2888">
        <w:rPr>
          <w:b/>
          <w:color w:val="151515"/>
          <w:w w:val="105"/>
          <w:sz w:val="24"/>
        </w:rPr>
        <w:t>4.</w:t>
      </w:r>
      <w:r w:rsidRPr="00CA2888">
        <w:rPr>
          <w:b/>
          <w:color w:val="151515"/>
          <w:w w:val="105"/>
          <w:sz w:val="24"/>
        </w:rPr>
        <w:tab/>
      </w:r>
      <w:r w:rsidRPr="00CA2888">
        <w:rPr>
          <w:color w:val="151515"/>
          <w:w w:val="105"/>
          <w:sz w:val="23"/>
        </w:rPr>
        <w:t>Census</w:t>
      </w:r>
      <w:r w:rsidRPr="00CA2888">
        <w:rPr>
          <w:color w:val="151515"/>
          <w:spacing w:val="-1"/>
          <w:w w:val="105"/>
          <w:sz w:val="23"/>
        </w:rPr>
        <w:t xml:space="preserve"> </w:t>
      </w:r>
      <w:r w:rsidRPr="00CA2888">
        <w:rPr>
          <w:color w:val="151515"/>
          <w:w w:val="105"/>
          <w:sz w:val="23"/>
        </w:rPr>
        <w:t>Tract</w:t>
      </w:r>
      <w:r w:rsidRPr="00CA2888">
        <w:rPr>
          <w:color w:val="151515"/>
          <w:spacing w:val="4"/>
          <w:w w:val="105"/>
          <w:sz w:val="23"/>
        </w:rPr>
        <w:t xml:space="preserve"> </w:t>
      </w:r>
      <w:r w:rsidRPr="00CA2888">
        <w:rPr>
          <w:color w:val="151515"/>
          <w:w w:val="105"/>
          <w:sz w:val="23"/>
        </w:rPr>
        <w:t>9251</w:t>
      </w:r>
      <w:r w:rsidRPr="00CA2888">
        <w:rPr>
          <w:color w:val="151515"/>
          <w:spacing w:val="-4"/>
          <w:w w:val="105"/>
          <w:sz w:val="23"/>
        </w:rPr>
        <w:t xml:space="preserve"> </w:t>
      </w:r>
      <w:r w:rsidRPr="00CA2888">
        <w:rPr>
          <w:color w:val="151515"/>
          <w:w w:val="105"/>
          <w:sz w:val="23"/>
        </w:rPr>
        <w:t>Great</w:t>
      </w:r>
      <w:r w:rsidRPr="00CA2888">
        <w:rPr>
          <w:color w:val="151515"/>
          <w:spacing w:val="-2"/>
          <w:w w:val="105"/>
          <w:sz w:val="23"/>
        </w:rPr>
        <w:t xml:space="preserve"> </w:t>
      </w:r>
      <w:r w:rsidRPr="00CA2888">
        <w:rPr>
          <w:color w:val="151515"/>
          <w:w w:val="105"/>
          <w:sz w:val="23"/>
        </w:rPr>
        <w:t>Barrington,</w:t>
      </w:r>
      <w:r w:rsidRPr="00CA2888">
        <w:rPr>
          <w:color w:val="151515"/>
          <w:spacing w:val="8"/>
          <w:w w:val="105"/>
          <w:sz w:val="23"/>
        </w:rPr>
        <w:t xml:space="preserve"> </w:t>
      </w:r>
      <w:r w:rsidRPr="00CA2888">
        <w:rPr>
          <w:color w:val="151515"/>
          <w:w w:val="105"/>
          <w:sz w:val="23"/>
        </w:rPr>
        <w:t>MA</w:t>
      </w:r>
      <w:r w:rsidRPr="00CA2888">
        <w:rPr>
          <w:color w:val="151515"/>
          <w:spacing w:val="1"/>
          <w:w w:val="105"/>
          <w:sz w:val="23"/>
        </w:rPr>
        <w:t xml:space="preserve"> </w:t>
      </w:r>
      <w:r w:rsidRPr="00CA2888">
        <w:rPr>
          <w:b/>
          <w:color w:val="151515"/>
          <w:w w:val="105"/>
          <w:sz w:val="24"/>
        </w:rPr>
        <w:t>Figure</w:t>
      </w:r>
      <w:r w:rsidRPr="00CA2888">
        <w:rPr>
          <w:b/>
          <w:color w:val="151515"/>
          <w:spacing w:val="-13"/>
          <w:w w:val="105"/>
          <w:sz w:val="24"/>
        </w:rPr>
        <w:t xml:space="preserve"> </w:t>
      </w:r>
      <w:r w:rsidRPr="00CA2888">
        <w:rPr>
          <w:b/>
          <w:color w:val="151515"/>
          <w:w w:val="105"/>
          <w:sz w:val="24"/>
        </w:rPr>
        <w:t>5.</w:t>
      </w:r>
      <w:r w:rsidRPr="00CA2888">
        <w:rPr>
          <w:b/>
          <w:color w:val="151515"/>
          <w:w w:val="105"/>
          <w:sz w:val="24"/>
        </w:rPr>
        <w:tab/>
      </w:r>
      <w:r w:rsidRPr="00CA2888">
        <w:rPr>
          <w:color w:val="151515"/>
          <w:w w:val="105"/>
          <w:sz w:val="23"/>
        </w:rPr>
        <w:t>Census</w:t>
      </w:r>
      <w:r w:rsidRPr="00CA2888">
        <w:rPr>
          <w:color w:val="151515"/>
          <w:spacing w:val="3"/>
          <w:w w:val="105"/>
          <w:sz w:val="23"/>
        </w:rPr>
        <w:t xml:space="preserve"> </w:t>
      </w:r>
      <w:r w:rsidRPr="00CA2888">
        <w:rPr>
          <w:color w:val="151515"/>
          <w:w w:val="105"/>
          <w:sz w:val="23"/>
        </w:rPr>
        <w:t>Tract</w:t>
      </w:r>
      <w:r w:rsidRPr="00CA2888">
        <w:rPr>
          <w:color w:val="151515"/>
          <w:spacing w:val="9"/>
          <w:w w:val="105"/>
          <w:sz w:val="23"/>
        </w:rPr>
        <w:t xml:space="preserve"> </w:t>
      </w:r>
      <w:r w:rsidRPr="00CA2888">
        <w:rPr>
          <w:color w:val="151515"/>
          <w:w w:val="105"/>
          <w:sz w:val="23"/>
        </w:rPr>
        <w:t>9141</w:t>
      </w:r>
      <w:r w:rsidRPr="00CA2888">
        <w:rPr>
          <w:color w:val="151515"/>
          <w:spacing w:val="3"/>
          <w:w w:val="105"/>
          <w:sz w:val="23"/>
        </w:rPr>
        <w:t xml:space="preserve"> </w:t>
      </w:r>
      <w:r w:rsidRPr="00CA2888">
        <w:rPr>
          <w:color w:val="151515"/>
          <w:w w:val="105"/>
          <w:sz w:val="23"/>
        </w:rPr>
        <w:t>Lee,</w:t>
      </w:r>
      <w:r w:rsidRPr="00CA2888">
        <w:rPr>
          <w:color w:val="151515"/>
          <w:spacing w:val="-1"/>
          <w:w w:val="105"/>
          <w:sz w:val="23"/>
        </w:rPr>
        <w:t xml:space="preserve"> </w:t>
      </w:r>
      <w:r w:rsidRPr="00CA2888">
        <w:rPr>
          <w:color w:val="151515"/>
          <w:w w:val="105"/>
          <w:sz w:val="23"/>
        </w:rPr>
        <w:t>MA</w:t>
      </w:r>
    </w:p>
    <w:p w14:paraId="5473FC84" w14:textId="77777777" w:rsidR="00EC32EF" w:rsidRPr="00CA2888" w:rsidRDefault="00167467">
      <w:pPr>
        <w:tabs>
          <w:tab w:val="left" w:pos="2076"/>
        </w:tabs>
        <w:spacing w:line="275" w:lineRule="exact"/>
        <w:ind w:left="618"/>
        <w:rPr>
          <w:sz w:val="23"/>
        </w:rPr>
      </w:pPr>
      <w:r w:rsidRPr="00CA2888">
        <w:rPr>
          <w:b/>
          <w:color w:val="151515"/>
          <w:w w:val="105"/>
          <w:sz w:val="24"/>
        </w:rPr>
        <w:t>Figure</w:t>
      </w:r>
      <w:r w:rsidRPr="00CA2888">
        <w:rPr>
          <w:b/>
          <w:color w:val="151515"/>
          <w:spacing w:val="-7"/>
          <w:w w:val="105"/>
          <w:sz w:val="24"/>
        </w:rPr>
        <w:t xml:space="preserve"> </w:t>
      </w:r>
      <w:r w:rsidRPr="00CA2888">
        <w:rPr>
          <w:b/>
          <w:color w:val="151515"/>
          <w:w w:val="105"/>
          <w:sz w:val="24"/>
        </w:rPr>
        <w:t>6.</w:t>
      </w:r>
      <w:r w:rsidRPr="00CA2888">
        <w:rPr>
          <w:b/>
          <w:color w:val="151515"/>
          <w:w w:val="105"/>
          <w:sz w:val="24"/>
        </w:rPr>
        <w:tab/>
      </w:r>
      <w:r w:rsidRPr="00CA2888">
        <w:rPr>
          <w:color w:val="151515"/>
          <w:w w:val="105"/>
          <w:sz w:val="23"/>
        </w:rPr>
        <w:t>Census</w:t>
      </w:r>
      <w:r w:rsidRPr="00CA2888">
        <w:rPr>
          <w:color w:val="151515"/>
          <w:spacing w:val="-1"/>
          <w:w w:val="105"/>
          <w:sz w:val="23"/>
        </w:rPr>
        <w:t xml:space="preserve"> </w:t>
      </w:r>
      <w:r w:rsidRPr="00CA2888">
        <w:rPr>
          <w:color w:val="151515"/>
          <w:w w:val="105"/>
          <w:sz w:val="23"/>
        </w:rPr>
        <w:t>Tract</w:t>
      </w:r>
      <w:r w:rsidRPr="00CA2888">
        <w:rPr>
          <w:color w:val="151515"/>
          <w:spacing w:val="10"/>
          <w:w w:val="105"/>
          <w:sz w:val="23"/>
        </w:rPr>
        <w:t xml:space="preserve"> </w:t>
      </w:r>
      <w:r w:rsidRPr="00CA2888">
        <w:rPr>
          <w:color w:val="151515"/>
          <w:w w:val="105"/>
          <w:sz w:val="23"/>
        </w:rPr>
        <w:t>9131</w:t>
      </w:r>
      <w:r w:rsidRPr="00CA2888">
        <w:rPr>
          <w:color w:val="151515"/>
          <w:spacing w:val="3"/>
          <w:w w:val="105"/>
          <w:sz w:val="23"/>
        </w:rPr>
        <w:t xml:space="preserve"> </w:t>
      </w:r>
      <w:r w:rsidRPr="00CA2888">
        <w:rPr>
          <w:color w:val="151515"/>
          <w:w w:val="105"/>
          <w:sz w:val="23"/>
        </w:rPr>
        <w:t>Lenox,</w:t>
      </w:r>
      <w:r w:rsidRPr="00CA2888">
        <w:rPr>
          <w:color w:val="151515"/>
          <w:spacing w:val="-2"/>
          <w:w w:val="105"/>
          <w:sz w:val="23"/>
        </w:rPr>
        <w:t xml:space="preserve"> </w:t>
      </w:r>
      <w:r w:rsidRPr="00CA2888">
        <w:rPr>
          <w:color w:val="151515"/>
          <w:w w:val="105"/>
          <w:sz w:val="23"/>
        </w:rPr>
        <w:t>MA</w:t>
      </w:r>
    </w:p>
    <w:p w14:paraId="00AB41A7" w14:textId="77777777" w:rsidR="00EC32EF" w:rsidRPr="00CA2888" w:rsidRDefault="00EC32EF">
      <w:pPr>
        <w:pStyle w:val="BodyText"/>
        <w:rPr>
          <w:sz w:val="26"/>
        </w:rPr>
      </w:pPr>
    </w:p>
    <w:p w14:paraId="45025426" w14:textId="77777777" w:rsidR="00EC32EF" w:rsidRPr="00CA2888" w:rsidRDefault="00167467">
      <w:pPr>
        <w:tabs>
          <w:tab w:val="left" w:pos="2067"/>
        </w:tabs>
        <w:spacing w:before="218"/>
        <w:ind w:left="613"/>
        <w:rPr>
          <w:sz w:val="23"/>
        </w:rPr>
      </w:pPr>
      <w:r w:rsidRPr="00CA2888">
        <w:rPr>
          <w:b/>
          <w:color w:val="151515"/>
          <w:w w:val="105"/>
          <w:sz w:val="24"/>
        </w:rPr>
        <w:t>Figure</w:t>
      </w:r>
      <w:r w:rsidRPr="00CA2888">
        <w:rPr>
          <w:b/>
          <w:color w:val="151515"/>
          <w:spacing w:val="-8"/>
          <w:w w:val="105"/>
          <w:sz w:val="24"/>
        </w:rPr>
        <w:t xml:space="preserve"> </w:t>
      </w:r>
      <w:r w:rsidRPr="00CA2888">
        <w:rPr>
          <w:b/>
          <w:color w:val="151515"/>
          <w:w w:val="105"/>
          <w:sz w:val="24"/>
        </w:rPr>
        <w:t>7.</w:t>
      </w:r>
      <w:r w:rsidRPr="00CA2888">
        <w:rPr>
          <w:b/>
          <w:color w:val="151515"/>
          <w:w w:val="105"/>
          <w:sz w:val="24"/>
        </w:rPr>
        <w:tab/>
      </w:r>
      <w:r w:rsidRPr="00CA2888">
        <w:rPr>
          <w:color w:val="151515"/>
          <w:w w:val="105"/>
          <w:sz w:val="23"/>
        </w:rPr>
        <w:t>Census</w:t>
      </w:r>
      <w:r w:rsidRPr="00CA2888">
        <w:rPr>
          <w:color w:val="151515"/>
          <w:spacing w:val="3"/>
          <w:w w:val="105"/>
          <w:sz w:val="23"/>
        </w:rPr>
        <w:t xml:space="preserve"> </w:t>
      </w:r>
      <w:r w:rsidRPr="00CA2888">
        <w:rPr>
          <w:color w:val="151515"/>
          <w:w w:val="105"/>
          <w:sz w:val="23"/>
        </w:rPr>
        <w:t>Tract</w:t>
      </w:r>
      <w:r w:rsidRPr="00CA2888">
        <w:rPr>
          <w:color w:val="151515"/>
          <w:spacing w:val="5"/>
          <w:w w:val="105"/>
          <w:sz w:val="23"/>
        </w:rPr>
        <w:t xml:space="preserve"> </w:t>
      </w:r>
      <w:r w:rsidRPr="00CA2888">
        <w:rPr>
          <w:color w:val="151515"/>
          <w:w w:val="105"/>
          <w:sz w:val="23"/>
        </w:rPr>
        <w:t>9241</w:t>
      </w:r>
      <w:r w:rsidRPr="00CA2888">
        <w:rPr>
          <w:color w:val="151515"/>
          <w:spacing w:val="-1"/>
          <w:w w:val="105"/>
          <w:sz w:val="23"/>
        </w:rPr>
        <w:t xml:space="preserve"> </w:t>
      </w:r>
      <w:r w:rsidRPr="00CA2888">
        <w:rPr>
          <w:color w:val="151515"/>
          <w:w w:val="105"/>
          <w:sz w:val="23"/>
        </w:rPr>
        <w:t>Stockbridge,</w:t>
      </w:r>
      <w:r w:rsidRPr="00CA2888">
        <w:rPr>
          <w:color w:val="151515"/>
          <w:spacing w:val="3"/>
          <w:w w:val="105"/>
          <w:sz w:val="23"/>
        </w:rPr>
        <w:t xml:space="preserve"> </w:t>
      </w:r>
      <w:r w:rsidRPr="00CA2888">
        <w:rPr>
          <w:color w:val="151515"/>
          <w:w w:val="105"/>
          <w:sz w:val="23"/>
        </w:rPr>
        <w:t>MA</w:t>
      </w:r>
    </w:p>
    <w:p w14:paraId="0562FD4B" w14:textId="77777777" w:rsidR="00EC32EF" w:rsidRPr="00CA2888" w:rsidRDefault="00EC32EF">
      <w:pPr>
        <w:pStyle w:val="BodyText"/>
        <w:rPr>
          <w:sz w:val="26"/>
        </w:rPr>
      </w:pPr>
    </w:p>
    <w:p w14:paraId="419BC9C3" w14:textId="77777777" w:rsidR="00EC32EF" w:rsidRPr="00CA2888" w:rsidRDefault="00167467">
      <w:pPr>
        <w:pStyle w:val="BodyText"/>
        <w:tabs>
          <w:tab w:val="left" w:pos="2062"/>
        </w:tabs>
        <w:spacing w:before="218"/>
        <w:ind w:left="608"/>
      </w:pPr>
      <w:r w:rsidRPr="00CA2888">
        <w:rPr>
          <w:b/>
          <w:color w:val="151515"/>
          <w:w w:val="105"/>
          <w:sz w:val="24"/>
        </w:rPr>
        <w:t>Figure</w:t>
      </w:r>
      <w:r w:rsidRPr="00CA2888">
        <w:rPr>
          <w:b/>
          <w:color w:val="151515"/>
          <w:spacing w:val="-8"/>
          <w:w w:val="105"/>
          <w:sz w:val="24"/>
        </w:rPr>
        <w:t xml:space="preserve"> </w:t>
      </w:r>
      <w:r w:rsidRPr="00CA2888">
        <w:rPr>
          <w:b/>
          <w:color w:val="151515"/>
          <w:w w:val="105"/>
          <w:sz w:val="24"/>
        </w:rPr>
        <w:t>8.</w:t>
      </w:r>
      <w:r w:rsidRPr="00CA2888">
        <w:rPr>
          <w:b/>
          <w:color w:val="151515"/>
          <w:w w:val="105"/>
          <w:sz w:val="24"/>
        </w:rPr>
        <w:tab/>
      </w:r>
      <w:r w:rsidRPr="00CA2888">
        <w:rPr>
          <w:color w:val="151515"/>
          <w:w w:val="105"/>
        </w:rPr>
        <w:t>Distribution</w:t>
      </w:r>
      <w:r w:rsidRPr="00CA2888">
        <w:rPr>
          <w:color w:val="151515"/>
          <w:spacing w:val="13"/>
          <w:w w:val="105"/>
        </w:rPr>
        <w:t xml:space="preserve"> </w:t>
      </w:r>
      <w:r w:rsidRPr="00CA2888">
        <w:rPr>
          <w:color w:val="151515"/>
          <w:w w:val="105"/>
        </w:rPr>
        <w:t>of Known</w:t>
      </w:r>
      <w:r w:rsidRPr="00CA2888">
        <w:rPr>
          <w:color w:val="151515"/>
          <w:spacing w:val="-1"/>
          <w:w w:val="105"/>
        </w:rPr>
        <w:t xml:space="preserve"> </w:t>
      </w:r>
      <w:r w:rsidRPr="00CA2888">
        <w:rPr>
          <w:color w:val="151515"/>
          <w:w w:val="105"/>
        </w:rPr>
        <w:t>Smoking</w:t>
      </w:r>
      <w:r w:rsidRPr="00CA2888">
        <w:rPr>
          <w:color w:val="151515"/>
          <w:spacing w:val="-3"/>
          <w:w w:val="105"/>
        </w:rPr>
        <w:t xml:space="preserve"> </w:t>
      </w:r>
      <w:r w:rsidRPr="00CA2888">
        <w:rPr>
          <w:color w:val="151515"/>
          <w:w w:val="105"/>
        </w:rPr>
        <w:t>Status,</w:t>
      </w:r>
      <w:r w:rsidRPr="00CA2888">
        <w:rPr>
          <w:color w:val="151515"/>
          <w:spacing w:val="-3"/>
          <w:w w:val="105"/>
        </w:rPr>
        <w:t xml:space="preserve"> </w:t>
      </w:r>
      <w:r w:rsidRPr="00CA2888">
        <w:rPr>
          <w:color w:val="151515"/>
          <w:w w:val="105"/>
        </w:rPr>
        <w:t>Male</w:t>
      </w:r>
      <w:r w:rsidRPr="00CA2888">
        <w:rPr>
          <w:color w:val="151515"/>
          <w:spacing w:val="-9"/>
          <w:w w:val="105"/>
        </w:rPr>
        <w:t xml:space="preserve"> </w:t>
      </w:r>
      <w:r w:rsidRPr="00CA2888">
        <w:rPr>
          <w:color w:val="151515"/>
          <w:w w:val="105"/>
        </w:rPr>
        <w:t>Bladder</w:t>
      </w:r>
      <w:r w:rsidRPr="00CA2888">
        <w:rPr>
          <w:color w:val="151515"/>
          <w:spacing w:val="4"/>
          <w:w w:val="105"/>
        </w:rPr>
        <w:t xml:space="preserve"> </w:t>
      </w:r>
      <w:r w:rsidRPr="00CA2888">
        <w:rPr>
          <w:color w:val="151515"/>
          <w:w w:val="105"/>
        </w:rPr>
        <w:t>Cancer, 1982-1994</w:t>
      </w:r>
    </w:p>
    <w:p w14:paraId="10981B6E" w14:textId="77777777" w:rsidR="00EC32EF" w:rsidRPr="00CA2888" w:rsidRDefault="00EC32EF">
      <w:pPr>
        <w:pStyle w:val="BodyText"/>
        <w:rPr>
          <w:sz w:val="26"/>
        </w:rPr>
      </w:pPr>
    </w:p>
    <w:p w14:paraId="3660F96B" w14:textId="77777777" w:rsidR="00EC32EF" w:rsidRPr="00CA2888" w:rsidRDefault="00167467">
      <w:pPr>
        <w:pStyle w:val="BodyText"/>
        <w:tabs>
          <w:tab w:val="left" w:pos="2052"/>
        </w:tabs>
        <w:spacing w:before="223"/>
        <w:ind w:left="603"/>
      </w:pPr>
      <w:r w:rsidRPr="00CA2888">
        <w:rPr>
          <w:b/>
          <w:color w:val="151515"/>
          <w:w w:val="105"/>
          <w:sz w:val="24"/>
        </w:rPr>
        <w:t>Figure</w:t>
      </w:r>
      <w:r w:rsidRPr="00CA2888">
        <w:rPr>
          <w:b/>
          <w:color w:val="151515"/>
          <w:spacing w:val="-12"/>
          <w:w w:val="105"/>
          <w:sz w:val="24"/>
        </w:rPr>
        <w:t xml:space="preserve"> </w:t>
      </w:r>
      <w:r w:rsidRPr="00CA2888">
        <w:rPr>
          <w:b/>
          <w:color w:val="151515"/>
          <w:w w:val="105"/>
          <w:sz w:val="24"/>
        </w:rPr>
        <w:t>9.</w:t>
      </w:r>
      <w:r w:rsidRPr="00CA2888">
        <w:rPr>
          <w:b/>
          <w:color w:val="151515"/>
          <w:w w:val="105"/>
          <w:sz w:val="24"/>
        </w:rPr>
        <w:tab/>
      </w:r>
      <w:r w:rsidRPr="00CA2888">
        <w:rPr>
          <w:color w:val="151515"/>
          <w:w w:val="105"/>
        </w:rPr>
        <w:t>Distribution</w:t>
      </w:r>
      <w:r w:rsidRPr="00CA2888">
        <w:rPr>
          <w:color w:val="151515"/>
          <w:spacing w:val="10"/>
          <w:w w:val="105"/>
        </w:rPr>
        <w:t xml:space="preserve"> </w:t>
      </w:r>
      <w:r w:rsidRPr="00CA2888">
        <w:rPr>
          <w:color w:val="151515"/>
          <w:w w:val="105"/>
        </w:rPr>
        <w:t>of</w:t>
      </w:r>
      <w:r w:rsidRPr="00CA2888">
        <w:rPr>
          <w:color w:val="151515"/>
          <w:spacing w:val="1"/>
          <w:w w:val="105"/>
        </w:rPr>
        <w:t xml:space="preserve"> </w:t>
      </w:r>
      <w:r w:rsidRPr="00CA2888">
        <w:rPr>
          <w:color w:val="151515"/>
          <w:w w:val="105"/>
        </w:rPr>
        <w:t>Known</w:t>
      </w:r>
      <w:r w:rsidRPr="00CA2888">
        <w:rPr>
          <w:color w:val="151515"/>
          <w:spacing w:val="-5"/>
          <w:w w:val="105"/>
        </w:rPr>
        <w:t xml:space="preserve"> </w:t>
      </w:r>
      <w:r w:rsidRPr="00CA2888">
        <w:rPr>
          <w:color w:val="151515"/>
          <w:w w:val="105"/>
        </w:rPr>
        <w:t>Smoking Status,</w:t>
      </w:r>
      <w:r w:rsidRPr="00CA2888">
        <w:rPr>
          <w:color w:val="151515"/>
          <w:spacing w:val="-1"/>
          <w:w w:val="105"/>
        </w:rPr>
        <w:t xml:space="preserve"> </w:t>
      </w:r>
      <w:r w:rsidRPr="00CA2888">
        <w:rPr>
          <w:color w:val="151515"/>
          <w:w w:val="105"/>
        </w:rPr>
        <w:t>Male</w:t>
      </w:r>
      <w:r w:rsidRPr="00CA2888">
        <w:rPr>
          <w:color w:val="151515"/>
          <w:spacing w:val="-11"/>
          <w:w w:val="105"/>
        </w:rPr>
        <w:t xml:space="preserve"> </w:t>
      </w:r>
      <w:r w:rsidRPr="00CA2888">
        <w:rPr>
          <w:color w:val="151515"/>
          <w:w w:val="105"/>
        </w:rPr>
        <w:t>Bladder</w:t>
      </w:r>
      <w:r w:rsidRPr="00CA2888">
        <w:rPr>
          <w:color w:val="151515"/>
          <w:spacing w:val="3"/>
          <w:w w:val="105"/>
        </w:rPr>
        <w:t xml:space="preserve"> </w:t>
      </w:r>
      <w:r w:rsidRPr="00CA2888">
        <w:rPr>
          <w:color w:val="151515"/>
          <w:w w:val="105"/>
        </w:rPr>
        <w:t>Cancer,</w:t>
      </w:r>
      <w:r w:rsidRPr="00CA2888">
        <w:rPr>
          <w:color w:val="151515"/>
          <w:spacing w:val="3"/>
          <w:w w:val="105"/>
        </w:rPr>
        <w:t xml:space="preserve"> </w:t>
      </w:r>
      <w:r w:rsidRPr="00CA2888">
        <w:rPr>
          <w:color w:val="151515"/>
          <w:w w:val="105"/>
        </w:rPr>
        <w:t>1982-1986</w:t>
      </w:r>
    </w:p>
    <w:p w14:paraId="414D4906" w14:textId="77777777" w:rsidR="00EC32EF" w:rsidRPr="00CA2888" w:rsidRDefault="00EC32EF">
      <w:pPr>
        <w:pStyle w:val="BodyText"/>
        <w:rPr>
          <w:sz w:val="26"/>
        </w:rPr>
      </w:pPr>
    </w:p>
    <w:p w14:paraId="4CF74C23" w14:textId="77777777" w:rsidR="00EC32EF" w:rsidRPr="00CA2888" w:rsidRDefault="00167467">
      <w:pPr>
        <w:pStyle w:val="BodyText"/>
        <w:tabs>
          <w:tab w:val="left" w:pos="2047"/>
        </w:tabs>
        <w:spacing w:before="218" w:line="254" w:lineRule="auto"/>
        <w:ind w:left="2048" w:right="600" w:hanging="1455"/>
      </w:pPr>
      <w:r w:rsidRPr="00CA2888">
        <w:rPr>
          <w:b/>
          <w:color w:val="151515"/>
          <w:w w:val="105"/>
          <w:sz w:val="24"/>
        </w:rPr>
        <w:t>Figure</w:t>
      </w:r>
      <w:r w:rsidRPr="00CA2888">
        <w:rPr>
          <w:b/>
          <w:color w:val="151515"/>
          <w:spacing w:val="-10"/>
          <w:w w:val="105"/>
          <w:sz w:val="24"/>
        </w:rPr>
        <w:t xml:space="preserve"> </w:t>
      </w:r>
      <w:r w:rsidRPr="00CA2888">
        <w:rPr>
          <w:b/>
          <w:color w:val="151515"/>
          <w:w w:val="105"/>
          <w:sz w:val="24"/>
        </w:rPr>
        <w:t>10.</w:t>
      </w:r>
      <w:r w:rsidRPr="00CA2888">
        <w:rPr>
          <w:b/>
          <w:color w:val="151515"/>
          <w:w w:val="105"/>
          <w:sz w:val="24"/>
        </w:rPr>
        <w:tab/>
      </w:r>
      <w:r w:rsidRPr="00CA2888">
        <w:rPr>
          <w:color w:val="151515"/>
        </w:rPr>
        <w:t>Distribution</w:t>
      </w:r>
      <w:r w:rsidRPr="00CA2888">
        <w:rPr>
          <w:color w:val="151515"/>
          <w:spacing w:val="1"/>
        </w:rPr>
        <w:t xml:space="preserve"> </w:t>
      </w:r>
      <w:r w:rsidRPr="00CA2888">
        <w:rPr>
          <w:color w:val="151515"/>
        </w:rPr>
        <w:t>of Known Smoking Status in Census Tract</w:t>
      </w:r>
      <w:r w:rsidRPr="00CA2888">
        <w:rPr>
          <w:color w:val="151515"/>
          <w:spacing w:val="1"/>
        </w:rPr>
        <w:t xml:space="preserve"> </w:t>
      </w:r>
      <w:r w:rsidRPr="00CA2888">
        <w:rPr>
          <w:color w:val="151515"/>
        </w:rPr>
        <w:t>9002, Bladder Cancer,</w:t>
      </w:r>
      <w:r w:rsidRPr="00CA2888">
        <w:rPr>
          <w:color w:val="151515"/>
          <w:spacing w:val="1"/>
        </w:rPr>
        <w:t xml:space="preserve"> </w:t>
      </w:r>
      <w:r w:rsidRPr="00CA2888">
        <w:rPr>
          <w:color w:val="151515"/>
        </w:rPr>
        <w:t>1982-</w:t>
      </w:r>
      <w:r w:rsidRPr="00CA2888">
        <w:rPr>
          <w:color w:val="151515"/>
          <w:spacing w:val="-55"/>
        </w:rPr>
        <w:t xml:space="preserve"> </w:t>
      </w:r>
      <w:r w:rsidRPr="00CA2888">
        <w:rPr>
          <w:color w:val="151515"/>
          <w:w w:val="105"/>
        </w:rPr>
        <w:t>1986</w:t>
      </w:r>
    </w:p>
    <w:p w14:paraId="4630B634" w14:textId="77777777" w:rsidR="00EC32EF" w:rsidRPr="00CA2888" w:rsidRDefault="00EC32EF">
      <w:pPr>
        <w:pStyle w:val="BodyText"/>
        <w:rPr>
          <w:sz w:val="26"/>
        </w:rPr>
      </w:pPr>
    </w:p>
    <w:p w14:paraId="55CABA69" w14:textId="77777777" w:rsidR="00EC32EF" w:rsidRPr="00CA2888" w:rsidRDefault="00167467">
      <w:pPr>
        <w:pStyle w:val="BodyText"/>
        <w:tabs>
          <w:tab w:val="left" w:pos="2038"/>
        </w:tabs>
        <w:spacing w:before="200" w:line="350" w:lineRule="auto"/>
        <w:ind w:left="2039" w:right="460" w:hanging="1450"/>
      </w:pPr>
      <w:r w:rsidRPr="00CA2888">
        <w:rPr>
          <w:b/>
          <w:color w:val="151515"/>
          <w:w w:val="105"/>
          <w:sz w:val="24"/>
        </w:rPr>
        <w:t>Figure</w:t>
      </w:r>
      <w:r w:rsidRPr="00CA2888">
        <w:rPr>
          <w:b/>
          <w:color w:val="151515"/>
          <w:spacing w:val="-15"/>
          <w:w w:val="105"/>
          <w:sz w:val="24"/>
        </w:rPr>
        <w:t xml:space="preserve"> </w:t>
      </w:r>
      <w:r w:rsidRPr="00CA2888">
        <w:rPr>
          <w:b/>
          <w:color w:val="151515"/>
          <w:w w:val="105"/>
          <w:sz w:val="24"/>
        </w:rPr>
        <w:t>11.</w:t>
      </w:r>
      <w:r w:rsidRPr="00CA2888">
        <w:rPr>
          <w:b/>
          <w:color w:val="151515"/>
          <w:w w:val="105"/>
          <w:sz w:val="24"/>
        </w:rPr>
        <w:tab/>
      </w:r>
      <w:r w:rsidRPr="00CA2888">
        <w:rPr>
          <w:color w:val="151515"/>
        </w:rPr>
        <w:t>Distribution</w:t>
      </w:r>
      <w:r w:rsidRPr="00CA2888">
        <w:rPr>
          <w:color w:val="151515"/>
          <w:spacing w:val="1"/>
        </w:rPr>
        <w:t xml:space="preserve"> </w:t>
      </w:r>
      <w:r w:rsidRPr="00CA2888">
        <w:rPr>
          <w:color w:val="151515"/>
        </w:rPr>
        <w:t>of Known Smoking</w:t>
      </w:r>
      <w:r w:rsidRPr="00CA2888">
        <w:rPr>
          <w:color w:val="151515"/>
          <w:spacing w:val="1"/>
        </w:rPr>
        <w:t xml:space="preserve"> </w:t>
      </w:r>
      <w:r w:rsidRPr="00CA2888">
        <w:rPr>
          <w:color w:val="151515"/>
        </w:rPr>
        <w:t>Status in</w:t>
      </w:r>
      <w:r w:rsidRPr="00CA2888">
        <w:rPr>
          <w:color w:val="151515"/>
          <w:spacing w:val="1"/>
        </w:rPr>
        <w:t xml:space="preserve"> </w:t>
      </w:r>
      <w:r w:rsidRPr="00CA2888">
        <w:rPr>
          <w:color w:val="151515"/>
        </w:rPr>
        <w:t>Census Tract</w:t>
      </w:r>
      <w:r w:rsidRPr="00CA2888">
        <w:rPr>
          <w:color w:val="151515"/>
          <w:spacing w:val="1"/>
        </w:rPr>
        <w:t xml:space="preserve"> </w:t>
      </w:r>
      <w:r w:rsidRPr="00CA2888">
        <w:rPr>
          <w:color w:val="151515"/>
        </w:rPr>
        <w:t>9002, Male Bladder Cancer,</w:t>
      </w:r>
      <w:r w:rsidRPr="00CA2888">
        <w:rPr>
          <w:color w:val="151515"/>
          <w:spacing w:val="-55"/>
        </w:rPr>
        <w:t xml:space="preserve"> </w:t>
      </w:r>
      <w:r w:rsidRPr="00CA2888">
        <w:rPr>
          <w:color w:val="151515"/>
          <w:w w:val="105"/>
        </w:rPr>
        <w:t>1982-1986</w:t>
      </w:r>
    </w:p>
    <w:p w14:paraId="5D5E3FF6" w14:textId="77777777" w:rsidR="00EC32EF" w:rsidRPr="00CA2888" w:rsidRDefault="00EC32EF">
      <w:pPr>
        <w:pStyle w:val="BodyText"/>
        <w:rPr>
          <w:sz w:val="35"/>
        </w:rPr>
      </w:pPr>
    </w:p>
    <w:p w14:paraId="03C896D7" w14:textId="77777777" w:rsidR="00EC32EF" w:rsidRPr="00CA2888" w:rsidRDefault="00167467">
      <w:pPr>
        <w:pStyle w:val="BodyText"/>
        <w:tabs>
          <w:tab w:val="left" w:pos="2028"/>
        </w:tabs>
        <w:spacing w:line="259" w:lineRule="auto"/>
        <w:ind w:left="2029" w:right="600" w:hanging="1450"/>
      </w:pPr>
      <w:r w:rsidRPr="00CA2888">
        <w:rPr>
          <w:b/>
          <w:color w:val="151515"/>
          <w:w w:val="105"/>
          <w:sz w:val="24"/>
        </w:rPr>
        <w:t>Figure</w:t>
      </w:r>
      <w:r w:rsidRPr="00CA2888">
        <w:rPr>
          <w:b/>
          <w:color w:val="151515"/>
          <w:spacing w:val="-13"/>
          <w:w w:val="105"/>
          <w:sz w:val="24"/>
        </w:rPr>
        <w:t xml:space="preserve"> </w:t>
      </w:r>
      <w:r w:rsidRPr="00CA2888">
        <w:rPr>
          <w:b/>
          <w:color w:val="151515"/>
          <w:w w:val="105"/>
          <w:sz w:val="24"/>
        </w:rPr>
        <w:t>12.</w:t>
      </w:r>
      <w:r w:rsidRPr="00CA2888">
        <w:rPr>
          <w:b/>
          <w:color w:val="151515"/>
          <w:w w:val="105"/>
          <w:sz w:val="24"/>
        </w:rPr>
        <w:tab/>
      </w:r>
      <w:r w:rsidRPr="00CA2888">
        <w:rPr>
          <w:color w:val="151515"/>
        </w:rPr>
        <w:t>Distribution</w:t>
      </w:r>
      <w:r w:rsidRPr="00CA2888">
        <w:rPr>
          <w:color w:val="151515"/>
          <w:spacing w:val="1"/>
        </w:rPr>
        <w:t xml:space="preserve"> </w:t>
      </w:r>
      <w:r w:rsidRPr="00CA2888">
        <w:rPr>
          <w:color w:val="151515"/>
        </w:rPr>
        <w:t>of Known</w:t>
      </w:r>
      <w:r w:rsidRPr="00CA2888">
        <w:rPr>
          <w:color w:val="151515"/>
          <w:spacing w:val="1"/>
        </w:rPr>
        <w:t xml:space="preserve"> </w:t>
      </w:r>
      <w:r w:rsidRPr="00CA2888">
        <w:rPr>
          <w:color w:val="151515"/>
        </w:rPr>
        <w:t>Smoking</w:t>
      </w:r>
      <w:r w:rsidRPr="00CA2888">
        <w:rPr>
          <w:color w:val="151515"/>
          <w:spacing w:val="1"/>
        </w:rPr>
        <w:t xml:space="preserve"> </w:t>
      </w:r>
      <w:r w:rsidRPr="00CA2888">
        <w:rPr>
          <w:color w:val="151515"/>
        </w:rPr>
        <w:t>Status in Census Tract 9011, Bladder Cancer, 1987-</w:t>
      </w:r>
      <w:r w:rsidRPr="00CA2888">
        <w:rPr>
          <w:color w:val="151515"/>
          <w:spacing w:val="-55"/>
        </w:rPr>
        <w:t xml:space="preserve"> </w:t>
      </w:r>
      <w:r w:rsidRPr="00CA2888">
        <w:rPr>
          <w:color w:val="151515"/>
          <w:w w:val="105"/>
        </w:rPr>
        <w:t>1994</w:t>
      </w:r>
    </w:p>
    <w:p w14:paraId="414F5ABF" w14:textId="77777777" w:rsidR="00EC32EF" w:rsidRPr="00CA2888" w:rsidRDefault="00EC32EF">
      <w:pPr>
        <w:pStyle w:val="BodyText"/>
        <w:rPr>
          <w:sz w:val="26"/>
        </w:rPr>
      </w:pPr>
    </w:p>
    <w:p w14:paraId="1C592469" w14:textId="77777777" w:rsidR="00EC32EF" w:rsidRPr="00CA2888" w:rsidRDefault="00167467">
      <w:pPr>
        <w:pStyle w:val="BodyText"/>
        <w:tabs>
          <w:tab w:val="left" w:pos="2023"/>
        </w:tabs>
        <w:spacing w:before="203" w:line="259" w:lineRule="auto"/>
        <w:ind w:left="2023" w:right="460" w:hanging="1449"/>
      </w:pPr>
      <w:r w:rsidRPr="00CA2888">
        <w:rPr>
          <w:b/>
          <w:color w:val="151515"/>
          <w:w w:val="105"/>
          <w:sz w:val="24"/>
        </w:rPr>
        <w:t>Figure</w:t>
      </w:r>
      <w:r w:rsidRPr="00CA2888">
        <w:rPr>
          <w:b/>
          <w:color w:val="151515"/>
          <w:spacing w:val="-15"/>
          <w:w w:val="105"/>
          <w:sz w:val="24"/>
        </w:rPr>
        <w:t xml:space="preserve"> </w:t>
      </w:r>
      <w:r w:rsidRPr="00CA2888">
        <w:rPr>
          <w:b/>
          <w:color w:val="151515"/>
          <w:w w:val="105"/>
          <w:sz w:val="24"/>
        </w:rPr>
        <w:t>13.</w:t>
      </w:r>
      <w:r w:rsidRPr="00CA2888">
        <w:rPr>
          <w:b/>
          <w:color w:val="151515"/>
          <w:w w:val="105"/>
          <w:sz w:val="24"/>
        </w:rPr>
        <w:tab/>
      </w:r>
      <w:r w:rsidRPr="00CA2888">
        <w:rPr>
          <w:color w:val="151515"/>
          <w:w w:val="105"/>
        </w:rPr>
        <w:t>Distribution</w:t>
      </w:r>
      <w:r w:rsidRPr="00CA2888">
        <w:rPr>
          <w:color w:val="151515"/>
          <w:spacing w:val="55"/>
          <w:w w:val="105"/>
        </w:rPr>
        <w:t xml:space="preserve"> </w:t>
      </w:r>
      <w:r w:rsidRPr="00CA2888">
        <w:rPr>
          <w:color w:val="151515"/>
          <w:w w:val="105"/>
        </w:rPr>
        <w:t>of</w:t>
      </w:r>
      <w:r w:rsidRPr="00CA2888">
        <w:rPr>
          <w:color w:val="151515"/>
          <w:spacing w:val="45"/>
          <w:w w:val="105"/>
        </w:rPr>
        <w:t xml:space="preserve"> </w:t>
      </w:r>
      <w:r w:rsidRPr="00CA2888">
        <w:rPr>
          <w:color w:val="151515"/>
          <w:w w:val="105"/>
        </w:rPr>
        <w:t>Known</w:t>
      </w:r>
      <w:r w:rsidRPr="00CA2888">
        <w:rPr>
          <w:color w:val="151515"/>
          <w:spacing w:val="40"/>
          <w:w w:val="105"/>
        </w:rPr>
        <w:t xml:space="preserve"> </w:t>
      </w:r>
      <w:r w:rsidRPr="00CA2888">
        <w:rPr>
          <w:color w:val="151515"/>
          <w:w w:val="105"/>
        </w:rPr>
        <w:t>Smoking</w:t>
      </w:r>
      <w:r w:rsidRPr="00CA2888">
        <w:rPr>
          <w:color w:val="151515"/>
          <w:spacing w:val="40"/>
          <w:w w:val="105"/>
        </w:rPr>
        <w:t xml:space="preserve"> </w:t>
      </w:r>
      <w:r w:rsidRPr="00CA2888">
        <w:rPr>
          <w:color w:val="151515"/>
          <w:w w:val="105"/>
        </w:rPr>
        <w:t>Status</w:t>
      </w:r>
      <w:r w:rsidRPr="00CA2888">
        <w:rPr>
          <w:color w:val="151515"/>
          <w:spacing w:val="38"/>
          <w:w w:val="105"/>
        </w:rPr>
        <w:t xml:space="preserve"> </w:t>
      </w:r>
      <w:r w:rsidRPr="00CA2888">
        <w:rPr>
          <w:color w:val="151515"/>
          <w:w w:val="105"/>
        </w:rPr>
        <w:t>in</w:t>
      </w:r>
      <w:r w:rsidRPr="00CA2888">
        <w:rPr>
          <w:color w:val="151515"/>
          <w:spacing w:val="46"/>
          <w:w w:val="105"/>
        </w:rPr>
        <w:t xml:space="preserve"> </w:t>
      </w:r>
      <w:r w:rsidRPr="00CA2888">
        <w:rPr>
          <w:color w:val="151515"/>
          <w:w w:val="105"/>
        </w:rPr>
        <w:t>Census</w:t>
      </w:r>
      <w:r w:rsidRPr="00CA2888">
        <w:rPr>
          <w:color w:val="151515"/>
          <w:spacing w:val="51"/>
          <w:w w:val="105"/>
        </w:rPr>
        <w:t xml:space="preserve"> </w:t>
      </w:r>
      <w:r w:rsidRPr="00CA2888">
        <w:rPr>
          <w:color w:val="151515"/>
          <w:w w:val="105"/>
        </w:rPr>
        <w:t>Tract</w:t>
      </w:r>
      <w:r w:rsidRPr="00CA2888">
        <w:rPr>
          <w:color w:val="151515"/>
          <w:spacing w:val="48"/>
          <w:w w:val="105"/>
        </w:rPr>
        <w:t xml:space="preserve"> </w:t>
      </w:r>
      <w:r w:rsidRPr="00CA2888">
        <w:rPr>
          <w:color w:val="151515"/>
          <w:w w:val="105"/>
        </w:rPr>
        <w:t>9011,</w:t>
      </w:r>
      <w:r w:rsidRPr="00CA2888">
        <w:rPr>
          <w:color w:val="151515"/>
          <w:spacing w:val="45"/>
          <w:w w:val="105"/>
        </w:rPr>
        <w:t xml:space="preserve"> </w:t>
      </w:r>
      <w:r w:rsidRPr="00CA2888">
        <w:rPr>
          <w:color w:val="151515"/>
          <w:w w:val="105"/>
        </w:rPr>
        <w:t>Female</w:t>
      </w:r>
      <w:r w:rsidRPr="00CA2888">
        <w:rPr>
          <w:color w:val="151515"/>
          <w:spacing w:val="40"/>
          <w:w w:val="105"/>
        </w:rPr>
        <w:t xml:space="preserve"> </w:t>
      </w:r>
      <w:r w:rsidRPr="00CA2888">
        <w:rPr>
          <w:color w:val="151515"/>
          <w:w w:val="105"/>
        </w:rPr>
        <w:t>Bladder</w:t>
      </w:r>
      <w:r w:rsidRPr="00CA2888">
        <w:rPr>
          <w:color w:val="151515"/>
          <w:spacing w:val="-58"/>
          <w:w w:val="105"/>
        </w:rPr>
        <w:t xml:space="preserve"> </w:t>
      </w:r>
      <w:r w:rsidRPr="00CA2888">
        <w:rPr>
          <w:color w:val="151515"/>
          <w:w w:val="105"/>
        </w:rPr>
        <w:t>Cancer,</w:t>
      </w:r>
      <w:r w:rsidRPr="00CA2888">
        <w:rPr>
          <w:color w:val="151515"/>
          <w:spacing w:val="-1"/>
          <w:w w:val="105"/>
        </w:rPr>
        <w:t xml:space="preserve"> </w:t>
      </w:r>
      <w:r w:rsidRPr="00CA2888">
        <w:rPr>
          <w:color w:val="151515"/>
          <w:w w:val="105"/>
        </w:rPr>
        <w:t>1987-1994</w:t>
      </w:r>
    </w:p>
    <w:p w14:paraId="22D68D83" w14:textId="77777777" w:rsidR="00EC32EF" w:rsidRPr="00CA2888" w:rsidRDefault="00EC32EF">
      <w:pPr>
        <w:pStyle w:val="BodyText"/>
        <w:rPr>
          <w:sz w:val="26"/>
        </w:rPr>
      </w:pPr>
    </w:p>
    <w:p w14:paraId="1BFFAB5D" w14:textId="77777777" w:rsidR="00EC32EF" w:rsidRPr="00CA2888" w:rsidRDefault="00167467">
      <w:pPr>
        <w:pStyle w:val="BodyText"/>
        <w:tabs>
          <w:tab w:val="left" w:pos="2020"/>
        </w:tabs>
        <w:spacing w:before="199"/>
        <w:ind w:left="560"/>
      </w:pPr>
      <w:r w:rsidRPr="00CA2888">
        <w:rPr>
          <w:b/>
          <w:color w:val="151515"/>
          <w:w w:val="105"/>
          <w:sz w:val="24"/>
        </w:rPr>
        <w:t>Figure</w:t>
      </w:r>
      <w:r w:rsidRPr="00CA2888">
        <w:rPr>
          <w:b/>
          <w:color w:val="151515"/>
          <w:spacing w:val="-14"/>
          <w:w w:val="105"/>
          <w:sz w:val="24"/>
        </w:rPr>
        <w:t xml:space="preserve"> </w:t>
      </w:r>
      <w:r w:rsidRPr="00CA2888">
        <w:rPr>
          <w:b/>
          <w:color w:val="151515"/>
          <w:w w:val="105"/>
          <w:sz w:val="24"/>
        </w:rPr>
        <w:t>14.</w:t>
      </w:r>
      <w:r w:rsidRPr="00CA2888">
        <w:rPr>
          <w:b/>
          <w:color w:val="151515"/>
          <w:w w:val="105"/>
          <w:sz w:val="24"/>
        </w:rPr>
        <w:tab/>
      </w:r>
      <w:r w:rsidRPr="00CA2888">
        <w:rPr>
          <w:color w:val="151515"/>
          <w:w w:val="105"/>
        </w:rPr>
        <w:t>Age</w:t>
      </w:r>
      <w:r w:rsidRPr="00CA2888">
        <w:rPr>
          <w:color w:val="151515"/>
          <w:spacing w:val="-10"/>
          <w:w w:val="105"/>
        </w:rPr>
        <w:t xml:space="preserve"> </w:t>
      </w:r>
      <w:r w:rsidRPr="00CA2888">
        <w:rPr>
          <w:color w:val="151515"/>
          <w:w w:val="105"/>
        </w:rPr>
        <w:t>Distribution</w:t>
      </w:r>
      <w:r w:rsidRPr="00CA2888">
        <w:rPr>
          <w:color w:val="151515"/>
          <w:spacing w:val="11"/>
          <w:w w:val="105"/>
        </w:rPr>
        <w:t xml:space="preserve"> </w:t>
      </w:r>
      <w:r w:rsidRPr="00CA2888">
        <w:rPr>
          <w:color w:val="151515"/>
          <w:w w:val="105"/>
        </w:rPr>
        <w:t>of</w:t>
      </w:r>
      <w:r w:rsidRPr="00CA2888">
        <w:rPr>
          <w:color w:val="151515"/>
          <w:spacing w:val="1"/>
          <w:w w:val="105"/>
        </w:rPr>
        <w:t xml:space="preserve"> </w:t>
      </w:r>
      <w:r w:rsidRPr="00CA2888">
        <w:rPr>
          <w:color w:val="151515"/>
          <w:w w:val="105"/>
        </w:rPr>
        <w:t>Female</w:t>
      </w:r>
      <w:r w:rsidRPr="00CA2888">
        <w:rPr>
          <w:color w:val="151515"/>
          <w:spacing w:val="-4"/>
          <w:w w:val="105"/>
        </w:rPr>
        <w:t xml:space="preserve"> </w:t>
      </w:r>
      <w:r w:rsidRPr="00CA2888">
        <w:rPr>
          <w:color w:val="151515"/>
          <w:w w:val="105"/>
        </w:rPr>
        <w:t>Breast</w:t>
      </w:r>
      <w:r w:rsidRPr="00CA2888">
        <w:rPr>
          <w:color w:val="151515"/>
          <w:spacing w:val="5"/>
          <w:w w:val="105"/>
        </w:rPr>
        <w:t xml:space="preserve"> </w:t>
      </w:r>
      <w:r w:rsidRPr="00CA2888">
        <w:rPr>
          <w:color w:val="151515"/>
          <w:w w:val="105"/>
        </w:rPr>
        <w:t>Cancer</w:t>
      </w:r>
      <w:r w:rsidRPr="00CA2888">
        <w:rPr>
          <w:color w:val="151515"/>
          <w:spacing w:val="3"/>
          <w:w w:val="105"/>
        </w:rPr>
        <w:t xml:space="preserve"> </w:t>
      </w:r>
      <w:r w:rsidRPr="00CA2888">
        <w:rPr>
          <w:color w:val="151515"/>
          <w:w w:val="105"/>
        </w:rPr>
        <w:t>Cases</w:t>
      </w:r>
      <w:r w:rsidRPr="00CA2888">
        <w:rPr>
          <w:color w:val="151515"/>
          <w:spacing w:val="-3"/>
          <w:w w:val="105"/>
        </w:rPr>
        <w:t xml:space="preserve"> </w:t>
      </w:r>
      <w:r w:rsidRPr="00CA2888">
        <w:rPr>
          <w:color w:val="151515"/>
          <w:w w:val="105"/>
        </w:rPr>
        <w:t>in</w:t>
      </w:r>
      <w:r w:rsidRPr="00CA2888">
        <w:rPr>
          <w:color w:val="151515"/>
          <w:spacing w:val="8"/>
          <w:w w:val="105"/>
        </w:rPr>
        <w:t xml:space="preserve"> </w:t>
      </w:r>
      <w:r w:rsidRPr="00CA2888">
        <w:rPr>
          <w:color w:val="151515"/>
          <w:w w:val="105"/>
        </w:rPr>
        <w:t>Census Tract</w:t>
      </w:r>
      <w:r w:rsidRPr="00CA2888">
        <w:rPr>
          <w:color w:val="151515"/>
          <w:spacing w:val="5"/>
          <w:w w:val="105"/>
        </w:rPr>
        <w:t xml:space="preserve"> </w:t>
      </w:r>
      <w:r w:rsidRPr="00CA2888">
        <w:rPr>
          <w:color w:val="151515"/>
          <w:w w:val="105"/>
        </w:rPr>
        <w:t>9002,</w:t>
      </w:r>
      <w:r w:rsidRPr="00CA2888">
        <w:rPr>
          <w:color w:val="151515"/>
          <w:spacing w:val="3"/>
          <w:w w:val="105"/>
        </w:rPr>
        <w:t xml:space="preserve"> </w:t>
      </w:r>
      <w:r w:rsidRPr="00CA2888">
        <w:rPr>
          <w:color w:val="151515"/>
          <w:w w:val="105"/>
        </w:rPr>
        <w:t>1982-1994</w:t>
      </w:r>
    </w:p>
    <w:p w14:paraId="3A5DE148" w14:textId="77777777" w:rsidR="00EC32EF" w:rsidRPr="00CA2888" w:rsidRDefault="00EC32EF">
      <w:pPr>
        <w:pStyle w:val="BodyText"/>
        <w:rPr>
          <w:sz w:val="26"/>
        </w:rPr>
      </w:pPr>
    </w:p>
    <w:p w14:paraId="3E986079" w14:textId="77777777" w:rsidR="00EC32EF" w:rsidRPr="00CA2888" w:rsidRDefault="00EC32EF">
      <w:pPr>
        <w:pStyle w:val="BodyText"/>
        <w:rPr>
          <w:sz w:val="26"/>
        </w:rPr>
      </w:pPr>
    </w:p>
    <w:p w14:paraId="76B9C936" w14:textId="77777777" w:rsidR="00EC32EF" w:rsidRPr="00CA2888" w:rsidRDefault="00EC32EF">
      <w:pPr>
        <w:pStyle w:val="BodyText"/>
        <w:rPr>
          <w:sz w:val="26"/>
        </w:rPr>
      </w:pPr>
    </w:p>
    <w:p w14:paraId="506912DA" w14:textId="77777777" w:rsidR="00EC32EF" w:rsidRPr="00CA2888" w:rsidRDefault="00EC32EF">
      <w:pPr>
        <w:pStyle w:val="BodyText"/>
        <w:spacing w:before="4"/>
        <w:rPr>
          <w:sz w:val="24"/>
        </w:rPr>
      </w:pPr>
    </w:p>
    <w:p w14:paraId="6A05274F" w14:textId="77777777" w:rsidR="00EC32EF" w:rsidRPr="00CA2888" w:rsidRDefault="00167467">
      <w:pPr>
        <w:spacing w:before="1"/>
        <w:ind w:left="109"/>
        <w:jc w:val="center"/>
        <w:rPr>
          <w:b/>
          <w:sz w:val="14"/>
        </w:rPr>
      </w:pPr>
      <w:r w:rsidRPr="00CA2888">
        <w:rPr>
          <w:b/>
          <w:color w:val="343434"/>
          <w:w w:val="105"/>
          <w:sz w:val="14"/>
        </w:rPr>
        <w:t>V</w:t>
      </w:r>
    </w:p>
    <w:p w14:paraId="62C1F40A" w14:textId="77777777" w:rsidR="00EC32EF" w:rsidRPr="00CA2888" w:rsidRDefault="00EC32EF">
      <w:pPr>
        <w:jc w:val="center"/>
        <w:rPr>
          <w:sz w:val="14"/>
        </w:rPr>
        <w:sectPr w:rsidR="00EC32EF" w:rsidRPr="00CA2888">
          <w:footerReference w:type="default" r:id="rId11"/>
          <w:pgSz w:w="12240" w:h="15840"/>
          <w:pgMar w:top="1200" w:right="920" w:bottom="280" w:left="780" w:header="0" w:footer="0" w:gutter="0"/>
          <w:cols w:space="720"/>
        </w:sectPr>
      </w:pPr>
    </w:p>
    <w:p w14:paraId="45BC0484" w14:textId="77777777" w:rsidR="00EC32EF" w:rsidRPr="00CA2888" w:rsidRDefault="00167467">
      <w:pPr>
        <w:tabs>
          <w:tab w:val="left" w:pos="2131"/>
        </w:tabs>
        <w:spacing w:before="60"/>
        <w:ind w:left="671"/>
        <w:rPr>
          <w:sz w:val="24"/>
        </w:rPr>
      </w:pPr>
      <w:r w:rsidRPr="00CA2888">
        <w:rPr>
          <w:b/>
          <w:color w:val="111111"/>
          <w:sz w:val="23"/>
        </w:rPr>
        <w:lastRenderedPageBreak/>
        <w:t>Figure</w:t>
      </w:r>
      <w:r w:rsidRPr="00CA2888">
        <w:rPr>
          <w:b/>
          <w:color w:val="111111"/>
          <w:spacing w:val="21"/>
          <w:sz w:val="23"/>
        </w:rPr>
        <w:t xml:space="preserve"> </w:t>
      </w:r>
      <w:r w:rsidRPr="00CA2888">
        <w:rPr>
          <w:b/>
          <w:color w:val="111111"/>
          <w:sz w:val="23"/>
        </w:rPr>
        <w:t>15.</w:t>
      </w:r>
      <w:r w:rsidRPr="00CA2888">
        <w:rPr>
          <w:b/>
          <w:color w:val="111111"/>
          <w:sz w:val="23"/>
        </w:rPr>
        <w:tab/>
      </w:r>
      <w:r w:rsidRPr="00CA2888">
        <w:rPr>
          <w:color w:val="111111"/>
          <w:sz w:val="24"/>
        </w:rPr>
        <w:t>Age</w:t>
      </w:r>
      <w:r w:rsidRPr="00CA2888">
        <w:rPr>
          <w:color w:val="111111"/>
          <w:spacing w:val="-3"/>
          <w:sz w:val="24"/>
        </w:rPr>
        <w:t xml:space="preserve"> </w:t>
      </w:r>
      <w:r w:rsidRPr="00CA2888">
        <w:rPr>
          <w:color w:val="111111"/>
          <w:sz w:val="24"/>
        </w:rPr>
        <w:t>Distribution</w:t>
      </w:r>
      <w:r w:rsidRPr="00CA2888">
        <w:rPr>
          <w:color w:val="111111"/>
          <w:spacing w:val="11"/>
          <w:sz w:val="24"/>
        </w:rPr>
        <w:t xml:space="preserve"> </w:t>
      </w:r>
      <w:r w:rsidRPr="00CA2888">
        <w:rPr>
          <w:color w:val="111111"/>
          <w:sz w:val="24"/>
        </w:rPr>
        <w:t>of</w:t>
      </w:r>
      <w:r w:rsidRPr="00CA2888">
        <w:rPr>
          <w:color w:val="111111"/>
          <w:spacing w:val="-9"/>
          <w:sz w:val="24"/>
        </w:rPr>
        <w:t xml:space="preserve"> </w:t>
      </w:r>
      <w:r w:rsidRPr="00CA2888">
        <w:rPr>
          <w:color w:val="111111"/>
          <w:sz w:val="24"/>
        </w:rPr>
        <w:t>Female</w:t>
      </w:r>
      <w:r w:rsidRPr="00CA2888">
        <w:rPr>
          <w:color w:val="111111"/>
          <w:spacing w:val="-1"/>
          <w:sz w:val="24"/>
        </w:rPr>
        <w:t xml:space="preserve"> </w:t>
      </w:r>
      <w:r w:rsidRPr="00CA2888">
        <w:rPr>
          <w:color w:val="111111"/>
          <w:sz w:val="24"/>
        </w:rPr>
        <w:t>Breast</w:t>
      </w:r>
      <w:r w:rsidRPr="00CA2888">
        <w:rPr>
          <w:color w:val="111111"/>
          <w:spacing w:val="9"/>
          <w:sz w:val="24"/>
        </w:rPr>
        <w:t xml:space="preserve"> </w:t>
      </w:r>
      <w:r w:rsidRPr="00CA2888">
        <w:rPr>
          <w:color w:val="111111"/>
          <w:sz w:val="24"/>
        </w:rPr>
        <w:t>Cancer</w:t>
      </w:r>
      <w:r w:rsidRPr="00CA2888">
        <w:rPr>
          <w:color w:val="111111"/>
          <w:spacing w:val="3"/>
          <w:sz w:val="24"/>
        </w:rPr>
        <w:t xml:space="preserve"> </w:t>
      </w:r>
      <w:r w:rsidRPr="00CA2888">
        <w:rPr>
          <w:color w:val="111111"/>
          <w:sz w:val="24"/>
        </w:rPr>
        <w:t>Cases in</w:t>
      </w:r>
      <w:r w:rsidRPr="00CA2888">
        <w:rPr>
          <w:color w:val="111111"/>
          <w:spacing w:val="-8"/>
          <w:sz w:val="24"/>
        </w:rPr>
        <w:t xml:space="preserve"> </w:t>
      </w:r>
      <w:r w:rsidRPr="00CA2888">
        <w:rPr>
          <w:color w:val="111111"/>
          <w:sz w:val="24"/>
        </w:rPr>
        <w:t>Pittsfield,</w:t>
      </w:r>
      <w:r w:rsidRPr="00CA2888">
        <w:rPr>
          <w:color w:val="111111"/>
          <w:spacing w:val="7"/>
          <w:sz w:val="24"/>
        </w:rPr>
        <w:t xml:space="preserve"> </w:t>
      </w:r>
      <w:r w:rsidRPr="00CA2888">
        <w:rPr>
          <w:color w:val="111111"/>
          <w:sz w:val="24"/>
        </w:rPr>
        <w:t>MA,</w:t>
      </w:r>
      <w:r w:rsidRPr="00CA2888">
        <w:rPr>
          <w:color w:val="111111"/>
          <w:spacing w:val="-5"/>
          <w:sz w:val="24"/>
        </w:rPr>
        <w:t xml:space="preserve"> </w:t>
      </w:r>
      <w:r w:rsidRPr="00CA2888">
        <w:rPr>
          <w:color w:val="111111"/>
          <w:sz w:val="24"/>
        </w:rPr>
        <w:t>1982-1994</w:t>
      </w:r>
    </w:p>
    <w:p w14:paraId="59061079" w14:textId="77777777" w:rsidR="00EC32EF" w:rsidRPr="00CA2888" w:rsidRDefault="00EC32EF">
      <w:pPr>
        <w:pStyle w:val="BodyText"/>
        <w:rPr>
          <w:sz w:val="26"/>
        </w:rPr>
      </w:pPr>
    </w:p>
    <w:p w14:paraId="58B2C799" w14:textId="11650323" w:rsidR="00EC32EF" w:rsidRPr="00CA2888" w:rsidRDefault="00167467">
      <w:pPr>
        <w:tabs>
          <w:tab w:val="left" w:pos="2126"/>
        </w:tabs>
        <w:spacing w:before="228" w:line="249" w:lineRule="auto"/>
        <w:ind w:left="2124" w:right="394" w:hanging="1459"/>
        <w:rPr>
          <w:sz w:val="24"/>
        </w:rPr>
      </w:pPr>
      <w:r w:rsidRPr="00CA2888">
        <w:rPr>
          <w:b/>
          <w:color w:val="111111"/>
          <w:sz w:val="23"/>
        </w:rPr>
        <w:t>Figure</w:t>
      </w:r>
      <w:r w:rsidRPr="00CA2888">
        <w:rPr>
          <w:b/>
          <w:color w:val="111111"/>
          <w:spacing w:val="18"/>
          <w:sz w:val="23"/>
        </w:rPr>
        <w:t xml:space="preserve"> </w:t>
      </w:r>
      <w:r w:rsidRPr="00CA2888">
        <w:rPr>
          <w:b/>
          <w:color w:val="111111"/>
          <w:sz w:val="23"/>
        </w:rPr>
        <w:t>16.</w:t>
      </w:r>
      <w:r w:rsidRPr="00CA2888">
        <w:rPr>
          <w:b/>
          <w:color w:val="111111"/>
          <w:sz w:val="23"/>
        </w:rPr>
        <w:tab/>
      </w:r>
      <w:r w:rsidRPr="00CA2888">
        <w:rPr>
          <w:b/>
          <w:color w:val="111111"/>
          <w:sz w:val="23"/>
        </w:rPr>
        <w:tab/>
      </w:r>
      <w:r w:rsidRPr="00CA2888">
        <w:rPr>
          <w:color w:val="111111"/>
          <w:spacing w:val="-1"/>
          <w:sz w:val="24"/>
        </w:rPr>
        <w:t xml:space="preserve">Age-group </w:t>
      </w:r>
      <w:r w:rsidRPr="00CA2888">
        <w:rPr>
          <w:color w:val="111111"/>
          <w:sz w:val="24"/>
        </w:rPr>
        <w:t xml:space="preserve">Specific Breast Cancer Standardized </w:t>
      </w:r>
      <w:r w:rsidR="00056AA1" w:rsidRPr="00CA2888">
        <w:rPr>
          <w:color w:val="111111"/>
          <w:sz w:val="24"/>
        </w:rPr>
        <w:t>In</w:t>
      </w:r>
      <w:r w:rsidRPr="00CA2888">
        <w:rPr>
          <w:color w:val="111111"/>
          <w:sz w:val="24"/>
        </w:rPr>
        <w:t>cidence Ratios in Pittsfield, MA,</w:t>
      </w:r>
      <w:r w:rsidRPr="00CA2888">
        <w:rPr>
          <w:color w:val="111111"/>
          <w:spacing w:val="-57"/>
          <w:sz w:val="24"/>
        </w:rPr>
        <w:t xml:space="preserve"> </w:t>
      </w:r>
      <w:r w:rsidRPr="00CA2888">
        <w:rPr>
          <w:color w:val="111111"/>
          <w:sz w:val="24"/>
        </w:rPr>
        <w:t>1982-1994</w:t>
      </w:r>
    </w:p>
    <w:p w14:paraId="5DA02A06" w14:textId="77777777" w:rsidR="00EC32EF" w:rsidRPr="00CA2888" w:rsidRDefault="00EC32EF">
      <w:pPr>
        <w:pStyle w:val="BodyText"/>
        <w:rPr>
          <w:sz w:val="26"/>
        </w:rPr>
      </w:pPr>
    </w:p>
    <w:p w14:paraId="6479022B" w14:textId="77777777" w:rsidR="00EC32EF" w:rsidRPr="00CA2888" w:rsidRDefault="00167467">
      <w:pPr>
        <w:tabs>
          <w:tab w:val="left" w:pos="2110"/>
        </w:tabs>
        <w:spacing w:before="218" w:line="247" w:lineRule="auto"/>
        <w:ind w:left="2110" w:right="397" w:hanging="1454"/>
        <w:rPr>
          <w:sz w:val="24"/>
        </w:rPr>
      </w:pPr>
      <w:r w:rsidRPr="00CA2888">
        <w:rPr>
          <w:b/>
          <w:color w:val="111111"/>
          <w:sz w:val="23"/>
        </w:rPr>
        <w:t>Figure</w:t>
      </w:r>
      <w:r w:rsidRPr="00CA2888">
        <w:rPr>
          <w:b/>
          <w:color w:val="111111"/>
          <w:spacing w:val="21"/>
          <w:sz w:val="23"/>
        </w:rPr>
        <w:t xml:space="preserve"> </w:t>
      </w:r>
      <w:r w:rsidRPr="00CA2888">
        <w:rPr>
          <w:b/>
          <w:color w:val="111111"/>
          <w:sz w:val="23"/>
        </w:rPr>
        <w:t>17.</w:t>
      </w:r>
      <w:r w:rsidRPr="00CA2888">
        <w:rPr>
          <w:b/>
          <w:color w:val="111111"/>
          <w:sz w:val="23"/>
        </w:rPr>
        <w:tab/>
      </w:r>
      <w:r w:rsidRPr="00CA2888">
        <w:rPr>
          <w:color w:val="111111"/>
          <w:sz w:val="24"/>
        </w:rPr>
        <w:t>Female</w:t>
      </w:r>
      <w:r w:rsidRPr="00CA2888">
        <w:rPr>
          <w:color w:val="111111"/>
          <w:spacing w:val="22"/>
          <w:sz w:val="24"/>
        </w:rPr>
        <w:t xml:space="preserve"> </w:t>
      </w:r>
      <w:r w:rsidRPr="00CA2888">
        <w:rPr>
          <w:color w:val="111111"/>
          <w:sz w:val="24"/>
        </w:rPr>
        <w:t>Breast</w:t>
      </w:r>
      <w:r w:rsidRPr="00CA2888">
        <w:rPr>
          <w:color w:val="111111"/>
          <w:spacing w:val="39"/>
          <w:sz w:val="24"/>
        </w:rPr>
        <w:t xml:space="preserve"> </w:t>
      </w:r>
      <w:r w:rsidRPr="00CA2888">
        <w:rPr>
          <w:color w:val="111111"/>
          <w:sz w:val="24"/>
        </w:rPr>
        <w:t>Cancer</w:t>
      </w:r>
      <w:r w:rsidRPr="00CA2888">
        <w:rPr>
          <w:color w:val="111111"/>
          <w:spacing w:val="24"/>
          <w:sz w:val="24"/>
        </w:rPr>
        <w:t xml:space="preserve"> </w:t>
      </w:r>
      <w:r w:rsidRPr="00CA2888">
        <w:rPr>
          <w:color w:val="111111"/>
          <w:sz w:val="24"/>
        </w:rPr>
        <w:t>Staging,</w:t>
      </w:r>
      <w:r w:rsidRPr="00CA2888">
        <w:rPr>
          <w:color w:val="111111"/>
          <w:spacing w:val="27"/>
          <w:sz w:val="24"/>
        </w:rPr>
        <w:t xml:space="preserve"> </w:t>
      </w:r>
      <w:r w:rsidRPr="00CA2888">
        <w:rPr>
          <w:color w:val="111111"/>
          <w:sz w:val="24"/>
        </w:rPr>
        <w:t>Pittsfield,</w:t>
      </w:r>
      <w:r w:rsidRPr="00CA2888">
        <w:rPr>
          <w:color w:val="111111"/>
          <w:spacing w:val="28"/>
          <w:sz w:val="24"/>
        </w:rPr>
        <w:t xml:space="preserve"> </w:t>
      </w:r>
      <w:r w:rsidRPr="00CA2888">
        <w:rPr>
          <w:color w:val="111111"/>
          <w:sz w:val="24"/>
        </w:rPr>
        <w:t>MA</w:t>
      </w:r>
      <w:r w:rsidRPr="00CA2888">
        <w:rPr>
          <w:color w:val="111111"/>
          <w:spacing w:val="18"/>
          <w:sz w:val="24"/>
        </w:rPr>
        <w:t xml:space="preserve"> </w:t>
      </w:r>
      <w:r w:rsidRPr="00CA2888">
        <w:rPr>
          <w:color w:val="111111"/>
          <w:sz w:val="24"/>
        </w:rPr>
        <w:t>versus</w:t>
      </w:r>
      <w:r w:rsidRPr="00CA2888">
        <w:rPr>
          <w:color w:val="111111"/>
          <w:spacing w:val="21"/>
          <w:sz w:val="24"/>
        </w:rPr>
        <w:t xml:space="preserve"> </w:t>
      </w:r>
      <w:r w:rsidRPr="00CA2888">
        <w:rPr>
          <w:color w:val="111111"/>
          <w:sz w:val="24"/>
        </w:rPr>
        <w:t>the</w:t>
      </w:r>
      <w:r w:rsidRPr="00CA2888">
        <w:rPr>
          <w:color w:val="111111"/>
          <w:spacing w:val="13"/>
          <w:sz w:val="24"/>
        </w:rPr>
        <w:t xml:space="preserve"> </w:t>
      </w:r>
      <w:r w:rsidRPr="00CA2888">
        <w:rPr>
          <w:color w:val="111111"/>
          <w:sz w:val="24"/>
        </w:rPr>
        <w:t>State</w:t>
      </w:r>
      <w:r w:rsidRPr="00CA2888">
        <w:rPr>
          <w:color w:val="111111"/>
          <w:spacing w:val="24"/>
          <w:sz w:val="24"/>
        </w:rPr>
        <w:t xml:space="preserve"> </w:t>
      </w:r>
      <w:r w:rsidRPr="00CA2888">
        <w:rPr>
          <w:color w:val="111111"/>
          <w:sz w:val="24"/>
        </w:rPr>
        <w:t>of</w:t>
      </w:r>
      <w:r w:rsidRPr="00CA2888">
        <w:rPr>
          <w:color w:val="111111"/>
          <w:spacing w:val="18"/>
          <w:sz w:val="24"/>
        </w:rPr>
        <w:t xml:space="preserve"> </w:t>
      </w:r>
      <w:r w:rsidRPr="00CA2888">
        <w:rPr>
          <w:color w:val="111111"/>
          <w:sz w:val="24"/>
        </w:rPr>
        <w:t>Massachusetts,</w:t>
      </w:r>
      <w:r w:rsidRPr="00CA2888">
        <w:rPr>
          <w:color w:val="111111"/>
          <w:spacing w:val="1"/>
          <w:sz w:val="24"/>
        </w:rPr>
        <w:t xml:space="preserve"> </w:t>
      </w:r>
      <w:r w:rsidRPr="00CA2888">
        <w:rPr>
          <w:color w:val="111111"/>
          <w:sz w:val="24"/>
        </w:rPr>
        <w:t>1982-1994</w:t>
      </w:r>
    </w:p>
    <w:p w14:paraId="11550B3C" w14:textId="77777777" w:rsidR="00EC32EF" w:rsidRPr="00CA2888" w:rsidRDefault="00EC32EF">
      <w:pPr>
        <w:pStyle w:val="BodyText"/>
        <w:rPr>
          <w:sz w:val="26"/>
        </w:rPr>
      </w:pPr>
    </w:p>
    <w:p w14:paraId="069CA796" w14:textId="77777777" w:rsidR="00EC32EF" w:rsidRPr="00CA2888" w:rsidRDefault="00167467">
      <w:pPr>
        <w:tabs>
          <w:tab w:val="left" w:pos="2107"/>
        </w:tabs>
        <w:spacing w:before="213" w:line="247" w:lineRule="auto"/>
        <w:ind w:left="2100" w:right="406" w:hanging="1449"/>
        <w:rPr>
          <w:sz w:val="24"/>
        </w:rPr>
      </w:pPr>
      <w:r w:rsidRPr="00CA2888">
        <w:rPr>
          <w:b/>
          <w:color w:val="111111"/>
          <w:w w:val="105"/>
          <w:sz w:val="23"/>
        </w:rPr>
        <w:t>Figure 18.</w:t>
      </w:r>
      <w:r w:rsidRPr="00CA2888">
        <w:rPr>
          <w:b/>
          <w:color w:val="111111"/>
          <w:w w:val="105"/>
          <w:sz w:val="23"/>
        </w:rPr>
        <w:tab/>
      </w:r>
      <w:r w:rsidRPr="00CA2888">
        <w:rPr>
          <w:b/>
          <w:color w:val="111111"/>
          <w:w w:val="105"/>
          <w:sz w:val="23"/>
        </w:rPr>
        <w:tab/>
      </w:r>
      <w:r w:rsidRPr="00CA2888">
        <w:rPr>
          <w:color w:val="111111"/>
          <w:sz w:val="24"/>
        </w:rPr>
        <w:t>Annual</w:t>
      </w:r>
      <w:r w:rsidRPr="00CA2888">
        <w:rPr>
          <w:color w:val="111111"/>
          <w:spacing w:val="7"/>
          <w:sz w:val="24"/>
        </w:rPr>
        <w:t xml:space="preserve"> </w:t>
      </w:r>
      <w:r w:rsidRPr="00CA2888">
        <w:rPr>
          <w:color w:val="111111"/>
          <w:sz w:val="24"/>
        </w:rPr>
        <w:t>Trends</w:t>
      </w:r>
      <w:r w:rsidRPr="00CA2888">
        <w:rPr>
          <w:color w:val="111111"/>
          <w:spacing w:val="2"/>
          <w:sz w:val="24"/>
        </w:rPr>
        <w:t xml:space="preserve"> </w:t>
      </w:r>
      <w:r w:rsidRPr="00CA2888">
        <w:rPr>
          <w:color w:val="111111"/>
          <w:sz w:val="24"/>
        </w:rPr>
        <w:t>in</w:t>
      </w:r>
      <w:r w:rsidRPr="00CA2888">
        <w:rPr>
          <w:color w:val="111111"/>
          <w:spacing w:val="-9"/>
          <w:sz w:val="24"/>
        </w:rPr>
        <w:t xml:space="preserve"> </w:t>
      </w:r>
      <w:r w:rsidRPr="00CA2888">
        <w:rPr>
          <w:color w:val="111111"/>
          <w:sz w:val="24"/>
        </w:rPr>
        <w:t>Female</w:t>
      </w:r>
      <w:r w:rsidRPr="00CA2888">
        <w:rPr>
          <w:color w:val="111111"/>
          <w:spacing w:val="1"/>
          <w:sz w:val="24"/>
        </w:rPr>
        <w:t xml:space="preserve"> </w:t>
      </w:r>
      <w:r w:rsidRPr="00CA2888">
        <w:rPr>
          <w:color w:val="111111"/>
          <w:sz w:val="24"/>
        </w:rPr>
        <w:t>Breast</w:t>
      </w:r>
      <w:r w:rsidRPr="00CA2888">
        <w:rPr>
          <w:color w:val="111111"/>
          <w:spacing w:val="7"/>
          <w:sz w:val="24"/>
        </w:rPr>
        <w:t xml:space="preserve"> </w:t>
      </w:r>
      <w:r w:rsidRPr="00CA2888">
        <w:rPr>
          <w:color w:val="111111"/>
          <w:sz w:val="24"/>
        </w:rPr>
        <w:t>Cancer</w:t>
      </w:r>
      <w:r w:rsidRPr="00CA2888">
        <w:rPr>
          <w:color w:val="111111"/>
          <w:spacing w:val="1"/>
          <w:sz w:val="24"/>
        </w:rPr>
        <w:t xml:space="preserve"> </w:t>
      </w:r>
      <w:r w:rsidRPr="00CA2888">
        <w:rPr>
          <w:color w:val="111111"/>
          <w:sz w:val="24"/>
        </w:rPr>
        <w:t>Staging,</w:t>
      </w:r>
      <w:r w:rsidRPr="00CA2888">
        <w:rPr>
          <w:color w:val="111111"/>
          <w:spacing w:val="-1"/>
          <w:sz w:val="24"/>
        </w:rPr>
        <w:t xml:space="preserve"> </w:t>
      </w:r>
      <w:r w:rsidRPr="00CA2888">
        <w:rPr>
          <w:color w:val="111111"/>
          <w:sz w:val="24"/>
        </w:rPr>
        <w:t>Pittsfield,</w:t>
      </w:r>
      <w:r w:rsidRPr="00CA2888">
        <w:rPr>
          <w:color w:val="111111"/>
          <w:spacing w:val="7"/>
          <w:sz w:val="24"/>
        </w:rPr>
        <w:t xml:space="preserve"> </w:t>
      </w:r>
      <w:r w:rsidRPr="00CA2888">
        <w:rPr>
          <w:color w:val="111111"/>
          <w:sz w:val="24"/>
        </w:rPr>
        <w:t>MA</w:t>
      </w:r>
      <w:r w:rsidRPr="00CA2888">
        <w:rPr>
          <w:color w:val="111111"/>
          <w:spacing w:val="3"/>
          <w:sz w:val="24"/>
        </w:rPr>
        <w:t xml:space="preserve"> </w:t>
      </w:r>
      <w:r w:rsidRPr="00CA2888">
        <w:rPr>
          <w:color w:val="111111"/>
          <w:sz w:val="24"/>
        </w:rPr>
        <w:t>versus</w:t>
      </w:r>
      <w:r w:rsidRPr="00CA2888">
        <w:rPr>
          <w:color w:val="111111"/>
          <w:spacing w:val="4"/>
          <w:sz w:val="24"/>
        </w:rPr>
        <w:t xml:space="preserve"> </w:t>
      </w:r>
      <w:r w:rsidRPr="00CA2888">
        <w:rPr>
          <w:color w:val="111111"/>
          <w:sz w:val="24"/>
        </w:rPr>
        <w:t>the</w:t>
      </w:r>
      <w:r w:rsidRPr="00CA2888">
        <w:rPr>
          <w:color w:val="111111"/>
          <w:spacing w:val="-13"/>
          <w:sz w:val="24"/>
        </w:rPr>
        <w:t xml:space="preserve"> </w:t>
      </w:r>
      <w:r w:rsidRPr="00CA2888">
        <w:rPr>
          <w:color w:val="111111"/>
          <w:sz w:val="24"/>
        </w:rPr>
        <w:t>State</w:t>
      </w:r>
      <w:r w:rsidRPr="00CA2888">
        <w:rPr>
          <w:color w:val="111111"/>
          <w:spacing w:val="-6"/>
          <w:sz w:val="24"/>
        </w:rPr>
        <w:t xml:space="preserve"> </w:t>
      </w:r>
      <w:r w:rsidRPr="00CA2888">
        <w:rPr>
          <w:color w:val="111111"/>
          <w:sz w:val="24"/>
        </w:rPr>
        <w:t>of</w:t>
      </w:r>
      <w:r w:rsidRPr="00CA2888">
        <w:rPr>
          <w:color w:val="111111"/>
          <w:spacing w:val="-57"/>
          <w:sz w:val="24"/>
        </w:rPr>
        <w:t xml:space="preserve"> </w:t>
      </w:r>
      <w:r w:rsidRPr="00CA2888">
        <w:rPr>
          <w:color w:val="111111"/>
          <w:w w:val="105"/>
          <w:sz w:val="24"/>
        </w:rPr>
        <w:t>Massachusetts,</w:t>
      </w:r>
      <w:r w:rsidRPr="00CA2888">
        <w:rPr>
          <w:color w:val="111111"/>
          <w:spacing w:val="-23"/>
          <w:w w:val="105"/>
          <w:sz w:val="24"/>
        </w:rPr>
        <w:t xml:space="preserve"> </w:t>
      </w:r>
      <w:r w:rsidRPr="00CA2888">
        <w:rPr>
          <w:color w:val="111111"/>
          <w:w w:val="105"/>
          <w:sz w:val="24"/>
        </w:rPr>
        <w:t>1982-1994</w:t>
      </w:r>
    </w:p>
    <w:p w14:paraId="42D5CE1A" w14:textId="77777777" w:rsidR="00EC32EF" w:rsidRPr="00CA2888" w:rsidRDefault="00EC32EF">
      <w:pPr>
        <w:pStyle w:val="BodyText"/>
        <w:rPr>
          <w:sz w:val="26"/>
        </w:rPr>
      </w:pPr>
    </w:p>
    <w:p w14:paraId="1F50A685" w14:textId="77777777" w:rsidR="00EC32EF" w:rsidRPr="00CA2888" w:rsidRDefault="00167467">
      <w:pPr>
        <w:tabs>
          <w:tab w:val="left" w:pos="2095"/>
        </w:tabs>
        <w:spacing w:before="209"/>
        <w:ind w:left="642"/>
        <w:rPr>
          <w:sz w:val="24"/>
        </w:rPr>
      </w:pPr>
      <w:r w:rsidRPr="00CA2888">
        <w:rPr>
          <w:b/>
          <w:color w:val="111111"/>
          <w:sz w:val="23"/>
        </w:rPr>
        <w:t>Figure</w:t>
      </w:r>
      <w:r w:rsidRPr="00CA2888">
        <w:rPr>
          <w:b/>
          <w:color w:val="111111"/>
          <w:spacing w:val="21"/>
          <w:sz w:val="23"/>
        </w:rPr>
        <w:t xml:space="preserve"> </w:t>
      </w:r>
      <w:r w:rsidRPr="00CA2888">
        <w:rPr>
          <w:b/>
          <w:color w:val="111111"/>
          <w:sz w:val="23"/>
        </w:rPr>
        <w:t>19.</w:t>
      </w:r>
      <w:r w:rsidRPr="00CA2888">
        <w:rPr>
          <w:b/>
          <w:color w:val="111111"/>
          <w:sz w:val="23"/>
        </w:rPr>
        <w:tab/>
      </w:r>
      <w:r w:rsidRPr="00CA2888">
        <w:rPr>
          <w:color w:val="111111"/>
          <w:sz w:val="24"/>
        </w:rPr>
        <w:t>Female</w:t>
      </w:r>
      <w:r w:rsidRPr="00CA2888">
        <w:rPr>
          <w:color w:val="111111"/>
          <w:spacing w:val="3"/>
          <w:sz w:val="24"/>
        </w:rPr>
        <w:t xml:space="preserve"> </w:t>
      </w:r>
      <w:r w:rsidRPr="00CA2888">
        <w:rPr>
          <w:color w:val="111111"/>
          <w:sz w:val="24"/>
        </w:rPr>
        <w:t>Breast</w:t>
      </w:r>
      <w:r w:rsidRPr="00CA2888">
        <w:rPr>
          <w:color w:val="111111"/>
          <w:spacing w:val="17"/>
          <w:sz w:val="24"/>
        </w:rPr>
        <w:t xml:space="preserve"> </w:t>
      </w:r>
      <w:r w:rsidRPr="00CA2888">
        <w:rPr>
          <w:color w:val="111111"/>
          <w:sz w:val="24"/>
        </w:rPr>
        <w:t>Cancer,</w:t>
      </w:r>
      <w:r w:rsidRPr="00CA2888">
        <w:rPr>
          <w:color w:val="111111"/>
          <w:spacing w:val="7"/>
          <w:sz w:val="24"/>
        </w:rPr>
        <w:t xml:space="preserve"> </w:t>
      </w:r>
      <w:r w:rsidRPr="00CA2888">
        <w:rPr>
          <w:color w:val="111111"/>
          <w:sz w:val="24"/>
        </w:rPr>
        <w:t>by</w:t>
      </w:r>
      <w:r w:rsidRPr="00CA2888">
        <w:rPr>
          <w:color w:val="111111"/>
          <w:spacing w:val="-5"/>
          <w:sz w:val="24"/>
        </w:rPr>
        <w:t xml:space="preserve"> </w:t>
      </w:r>
      <w:r w:rsidRPr="00CA2888">
        <w:rPr>
          <w:color w:val="111111"/>
          <w:sz w:val="24"/>
        </w:rPr>
        <w:t>Census</w:t>
      </w:r>
      <w:r w:rsidRPr="00CA2888">
        <w:rPr>
          <w:color w:val="111111"/>
          <w:spacing w:val="1"/>
          <w:sz w:val="24"/>
        </w:rPr>
        <w:t xml:space="preserve"> </w:t>
      </w:r>
      <w:r w:rsidRPr="00CA2888">
        <w:rPr>
          <w:color w:val="111111"/>
          <w:sz w:val="24"/>
        </w:rPr>
        <w:t>Tract,</w:t>
      </w:r>
      <w:r w:rsidRPr="00CA2888">
        <w:rPr>
          <w:color w:val="111111"/>
          <w:spacing w:val="1"/>
          <w:sz w:val="24"/>
        </w:rPr>
        <w:t xml:space="preserve"> </w:t>
      </w:r>
      <w:r w:rsidRPr="00CA2888">
        <w:rPr>
          <w:color w:val="111111"/>
          <w:sz w:val="24"/>
        </w:rPr>
        <w:t>in</w:t>
      </w:r>
      <w:r w:rsidRPr="00CA2888">
        <w:rPr>
          <w:color w:val="111111"/>
          <w:spacing w:val="-8"/>
          <w:sz w:val="24"/>
        </w:rPr>
        <w:t xml:space="preserve"> </w:t>
      </w:r>
      <w:r w:rsidRPr="00CA2888">
        <w:rPr>
          <w:color w:val="111111"/>
          <w:sz w:val="24"/>
        </w:rPr>
        <w:t>Pittsfield,</w:t>
      </w:r>
      <w:r w:rsidRPr="00CA2888">
        <w:rPr>
          <w:color w:val="111111"/>
          <w:spacing w:val="16"/>
          <w:sz w:val="24"/>
        </w:rPr>
        <w:t xml:space="preserve"> </w:t>
      </w:r>
      <w:r w:rsidRPr="00CA2888">
        <w:rPr>
          <w:color w:val="111111"/>
          <w:sz w:val="24"/>
        </w:rPr>
        <w:t>MA,</w:t>
      </w:r>
      <w:r w:rsidRPr="00CA2888">
        <w:rPr>
          <w:color w:val="111111"/>
          <w:spacing w:val="-4"/>
          <w:sz w:val="24"/>
        </w:rPr>
        <w:t xml:space="preserve"> </w:t>
      </w:r>
      <w:r w:rsidRPr="00CA2888">
        <w:rPr>
          <w:color w:val="111111"/>
          <w:sz w:val="24"/>
        </w:rPr>
        <w:t>1982-1994</w:t>
      </w:r>
    </w:p>
    <w:p w14:paraId="74110572" w14:textId="77777777" w:rsidR="00EC32EF" w:rsidRPr="00CA2888" w:rsidRDefault="00EC32EF">
      <w:pPr>
        <w:pStyle w:val="BodyText"/>
        <w:rPr>
          <w:sz w:val="26"/>
        </w:rPr>
      </w:pPr>
    </w:p>
    <w:p w14:paraId="4C0ACB0B" w14:textId="77777777" w:rsidR="00EC32EF" w:rsidRPr="00CA2888" w:rsidRDefault="00167467">
      <w:pPr>
        <w:tabs>
          <w:tab w:val="left" w:pos="2091"/>
        </w:tabs>
        <w:spacing w:before="218" w:line="249" w:lineRule="auto"/>
        <w:ind w:left="2086" w:right="428" w:hanging="1449"/>
        <w:rPr>
          <w:sz w:val="24"/>
        </w:rPr>
      </w:pPr>
      <w:r w:rsidRPr="00CA2888">
        <w:rPr>
          <w:b/>
          <w:color w:val="111111"/>
          <w:sz w:val="23"/>
        </w:rPr>
        <w:t>Figure</w:t>
      </w:r>
      <w:r w:rsidRPr="00CA2888">
        <w:rPr>
          <w:b/>
          <w:color w:val="111111"/>
          <w:spacing w:val="18"/>
          <w:sz w:val="23"/>
        </w:rPr>
        <w:t xml:space="preserve"> </w:t>
      </w:r>
      <w:r w:rsidRPr="00CA2888">
        <w:rPr>
          <w:b/>
          <w:color w:val="111111"/>
          <w:sz w:val="23"/>
        </w:rPr>
        <w:t>20.</w:t>
      </w:r>
      <w:r w:rsidRPr="00CA2888">
        <w:rPr>
          <w:b/>
          <w:color w:val="111111"/>
          <w:sz w:val="23"/>
        </w:rPr>
        <w:tab/>
      </w:r>
      <w:r w:rsidRPr="00CA2888">
        <w:rPr>
          <w:b/>
          <w:color w:val="111111"/>
          <w:sz w:val="23"/>
        </w:rPr>
        <w:tab/>
      </w:r>
      <w:r w:rsidRPr="00CA2888">
        <w:rPr>
          <w:color w:val="111111"/>
          <w:sz w:val="24"/>
        </w:rPr>
        <w:t>Mean</w:t>
      </w:r>
      <w:r w:rsidRPr="00CA2888">
        <w:rPr>
          <w:color w:val="111111"/>
          <w:spacing w:val="3"/>
          <w:sz w:val="24"/>
        </w:rPr>
        <w:t xml:space="preserve"> </w:t>
      </w:r>
      <w:r w:rsidRPr="00CA2888">
        <w:rPr>
          <w:color w:val="111111"/>
          <w:sz w:val="24"/>
        </w:rPr>
        <w:t>Age</w:t>
      </w:r>
      <w:r w:rsidRPr="00CA2888">
        <w:rPr>
          <w:color w:val="111111"/>
          <w:spacing w:val="6"/>
          <w:sz w:val="24"/>
        </w:rPr>
        <w:t xml:space="preserve"> </w:t>
      </w:r>
      <w:r w:rsidRPr="00CA2888">
        <w:rPr>
          <w:color w:val="111111"/>
          <w:sz w:val="24"/>
        </w:rPr>
        <w:t>at</w:t>
      </w:r>
      <w:r w:rsidRPr="00CA2888">
        <w:rPr>
          <w:color w:val="111111"/>
          <w:spacing w:val="-4"/>
          <w:sz w:val="24"/>
        </w:rPr>
        <w:t xml:space="preserve"> </w:t>
      </w:r>
      <w:r w:rsidRPr="00CA2888">
        <w:rPr>
          <w:color w:val="111111"/>
          <w:sz w:val="24"/>
        </w:rPr>
        <w:t>First</w:t>
      </w:r>
      <w:r w:rsidRPr="00CA2888">
        <w:rPr>
          <w:color w:val="111111"/>
          <w:spacing w:val="3"/>
          <w:sz w:val="24"/>
        </w:rPr>
        <w:t xml:space="preserve"> </w:t>
      </w:r>
      <w:r w:rsidRPr="00CA2888">
        <w:rPr>
          <w:color w:val="111111"/>
          <w:sz w:val="24"/>
        </w:rPr>
        <w:t>Birth</w:t>
      </w:r>
      <w:r w:rsidRPr="00CA2888">
        <w:rPr>
          <w:color w:val="111111"/>
          <w:spacing w:val="5"/>
          <w:sz w:val="24"/>
        </w:rPr>
        <w:t xml:space="preserve"> </w:t>
      </w:r>
      <w:r w:rsidRPr="00CA2888">
        <w:rPr>
          <w:color w:val="111111"/>
          <w:sz w:val="24"/>
        </w:rPr>
        <w:t>in</w:t>
      </w:r>
      <w:r w:rsidRPr="00CA2888">
        <w:rPr>
          <w:color w:val="111111"/>
          <w:spacing w:val="-6"/>
          <w:sz w:val="24"/>
        </w:rPr>
        <w:t xml:space="preserve"> </w:t>
      </w:r>
      <w:r w:rsidRPr="00CA2888">
        <w:rPr>
          <w:color w:val="111111"/>
          <w:sz w:val="24"/>
        </w:rPr>
        <w:t>Pittsfield,</w:t>
      </w:r>
      <w:r w:rsidRPr="00CA2888">
        <w:rPr>
          <w:color w:val="111111"/>
          <w:spacing w:val="12"/>
          <w:sz w:val="24"/>
        </w:rPr>
        <w:t xml:space="preserve"> </w:t>
      </w:r>
      <w:r w:rsidRPr="00CA2888">
        <w:rPr>
          <w:color w:val="111111"/>
          <w:sz w:val="24"/>
        </w:rPr>
        <w:t>MA,</w:t>
      </w:r>
      <w:r w:rsidRPr="00CA2888">
        <w:rPr>
          <w:color w:val="111111"/>
          <w:spacing w:val="7"/>
          <w:sz w:val="24"/>
        </w:rPr>
        <w:t xml:space="preserve"> </w:t>
      </w:r>
      <w:r w:rsidRPr="00CA2888">
        <w:rPr>
          <w:color w:val="111111"/>
          <w:sz w:val="24"/>
        </w:rPr>
        <w:t>and</w:t>
      </w:r>
      <w:r w:rsidRPr="00CA2888">
        <w:rPr>
          <w:color w:val="111111"/>
          <w:spacing w:val="5"/>
          <w:sz w:val="24"/>
        </w:rPr>
        <w:t xml:space="preserve"> </w:t>
      </w:r>
      <w:r w:rsidRPr="00CA2888">
        <w:rPr>
          <w:color w:val="111111"/>
          <w:sz w:val="24"/>
        </w:rPr>
        <w:t>in</w:t>
      </w:r>
      <w:r w:rsidRPr="00CA2888">
        <w:rPr>
          <w:color w:val="111111"/>
          <w:spacing w:val="1"/>
          <w:sz w:val="24"/>
        </w:rPr>
        <w:t xml:space="preserve"> </w:t>
      </w:r>
      <w:r w:rsidRPr="00CA2888">
        <w:rPr>
          <w:color w:val="111111"/>
          <w:sz w:val="24"/>
        </w:rPr>
        <w:t>the</w:t>
      </w:r>
      <w:r w:rsidRPr="00CA2888">
        <w:rPr>
          <w:color w:val="111111"/>
          <w:spacing w:val="-6"/>
          <w:sz w:val="24"/>
        </w:rPr>
        <w:t xml:space="preserve"> </w:t>
      </w:r>
      <w:r w:rsidRPr="00CA2888">
        <w:rPr>
          <w:color w:val="111111"/>
          <w:sz w:val="24"/>
        </w:rPr>
        <w:t>State</w:t>
      </w:r>
      <w:r w:rsidRPr="00CA2888">
        <w:rPr>
          <w:color w:val="111111"/>
          <w:spacing w:val="-2"/>
          <w:sz w:val="24"/>
        </w:rPr>
        <w:t xml:space="preserve"> </w:t>
      </w:r>
      <w:r w:rsidRPr="00CA2888">
        <w:rPr>
          <w:color w:val="111111"/>
          <w:sz w:val="24"/>
        </w:rPr>
        <w:t>of</w:t>
      </w:r>
      <w:r w:rsidRPr="00CA2888">
        <w:rPr>
          <w:color w:val="111111"/>
          <w:spacing w:val="-2"/>
          <w:sz w:val="24"/>
        </w:rPr>
        <w:t xml:space="preserve"> </w:t>
      </w:r>
      <w:r w:rsidRPr="00CA2888">
        <w:rPr>
          <w:color w:val="111111"/>
          <w:sz w:val="24"/>
        </w:rPr>
        <w:t>Massachusetts,</w:t>
      </w:r>
      <w:r w:rsidRPr="00CA2888">
        <w:rPr>
          <w:color w:val="111111"/>
          <w:spacing w:val="-16"/>
          <w:sz w:val="24"/>
        </w:rPr>
        <w:t xml:space="preserve"> </w:t>
      </w:r>
      <w:r w:rsidRPr="00CA2888">
        <w:rPr>
          <w:color w:val="111111"/>
          <w:sz w:val="24"/>
        </w:rPr>
        <w:t>1975-</w:t>
      </w:r>
      <w:r w:rsidRPr="00CA2888">
        <w:rPr>
          <w:color w:val="111111"/>
          <w:spacing w:val="-57"/>
          <w:sz w:val="24"/>
        </w:rPr>
        <w:t xml:space="preserve"> </w:t>
      </w:r>
      <w:r w:rsidRPr="00CA2888">
        <w:rPr>
          <w:color w:val="111111"/>
          <w:sz w:val="24"/>
        </w:rPr>
        <w:t>1990</w:t>
      </w:r>
    </w:p>
    <w:p w14:paraId="551C3CBC" w14:textId="77777777" w:rsidR="00EC32EF" w:rsidRPr="00CA2888" w:rsidRDefault="00EC32EF">
      <w:pPr>
        <w:pStyle w:val="BodyText"/>
        <w:rPr>
          <w:sz w:val="26"/>
        </w:rPr>
      </w:pPr>
    </w:p>
    <w:p w14:paraId="3752ED09" w14:textId="77777777" w:rsidR="00EC32EF" w:rsidRPr="00CA2888" w:rsidRDefault="00167467">
      <w:pPr>
        <w:tabs>
          <w:tab w:val="left" w:pos="2081"/>
        </w:tabs>
        <w:spacing w:before="209" w:line="247" w:lineRule="auto"/>
        <w:ind w:left="2081" w:right="421" w:hanging="1449"/>
        <w:rPr>
          <w:sz w:val="24"/>
        </w:rPr>
      </w:pPr>
      <w:r w:rsidRPr="00CA2888">
        <w:rPr>
          <w:b/>
          <w:color w:val="111111"/>
          <w:sz w:val="23"/>
        </w:rPr>
        <w:t>Figure</w:t>
      </w:r>
      <w:r w:rsidRPr="00CA2888">
        <w:rPr>
          <w:b/>
          <w:color w:val="111111"/>
          <w:spacing w:val="18"/>
          <w:sz w:val="23"/>
        </w:rPr>
        <w:t xml:space="preserve"> </w:t>
      </w:r>
      <w:r w:rsidRPr="00CA2888">
        <w:rPr>
          <w:b/>
          <w:color w:val="111111"/>
          <w:sz w:val="23"/>
        </w:rPr>
        <w:t>21.</w:t>
      </w:r>
      <w:r w:rsidRPr="00CA2888">
        <w:rPr>
          <w:b/>
          <w:color w:val="111111"/>
          <w:sz w:val="23"/>
        </w:rPr>
        <w:tab/>
      </w:r>
      <w:r w:rsidRPr="00CA2888">
        <w:rPr>
          <w:color w:val="111111"/>
          <w:sz w:val="24"/>
        </w:rPr>
        <w:t>Percentage</w:t>
      </w:r>
      <w:r w:rsidRPr="00CA2888">
        <w:rPr>
          <w:color w:val="111111"/>
          <w:spacing w:val="31"/>
          <w:sz w:val="24"/>
        </w:rPr>
        <w:t xml:space="preserve"> </w:t>
      </w:r>
      <w:r w:rsidRPr="00CA2888">
        <w:rPr>
          <w:color w:val="111111"/>
          <w:sz w:val="24"/>
        </w:rPr>
        <w:t>of</w:t>
      </w:r>
      <w:r w:rsidRPr="00CA2888">
        <w:rPr>
          <w:color w:val="111111"/>
          <w:spacing w:val="19"/>
          <w:sz w:val="24"/>
        </w:rPr>
        <w:t xml:space="preserve"> </w:t>
      </w:r>
      <w:r w:rsidRPr="00CA2888">
        <w:rPr>
          <w:color w:val="111111"/>
          <w:sz w:val="24"/>
        </w:rPr>
        <w:t>First</w:t>
      </w:r>
      <w:r w:rsidRPr="00CA2888">
        <w:rPr>
          <w:color w:val="111111"/>
          <w:spacing w:val="31"/>
          <w:sz w:val="24"/>
        </w:rPr>
        <w:t xml:space="preserve"> </w:t>
      </w:r>
      <w:r w:rsidRPr="00CA2888">
        <w:rPr>
          <w:color w:val="111111"/>
          <w:sz w:val="24"/>
        </w:rPr>
        <w:t>Births</w:t>
      </w:r>
      <w:r w:rsidRPr="00CA2888">
        <w:rPr>
          <w:color w:val="111111"/>
          <w:spacing w:val="29"/>
          <w:sz w:val="24"/>
        </w:rPr>
        <w:t xml:space="preserve"> </w:t>
      </w:r>
      <w:r w:rsidRPr="00CA2888">
        <w:rPr>
          <w:color w:val="111111"/>
          <w:sz w:val="24"/>
        </w:rPr>
        <w:t>Among</w:t>
      </w:r>
      <w:r w:rsidRPr="00CA2888">
        <w:rPr>
          <w:color w:val="111111"/>
          <w:spacing w:val="27"/>
          <w:sz w:val="24"/>
        </w:rPr>
        <w:t xml:space="preserve"> </w:t>
      </w:r>
      <w:r w:rsidRPr="00CA2888">
        <w:rPr>
          <w:color w:val="111111"/>
          <w:sz w:val="24"/>
        </w:rPr>
        <w:t>Women</w:t>
      </w:r>
      <w:r w:rsidRPr="00CA2888">
        <w:rPr>
          <w:color w:val="111111"/>
          <w:spacing w:val="32"/>
          <w:sz w:val="24"/>
        </w:rPr>
        <w:t xml:space="preserve"> </w:t>
      </w:r>
      <w:r w:rsidRPr="00CA2888">
        <w:rPr>
          <w:color w:val="111111"/>
          <w:sz w:val="24"/>
        </w:rPr>
        <w:t>Aged</w:t>
      </w:r>
      <w:r w:rsidRPr="00CA2888">
        <w:rPr>
          <w:color w:val="111111"/>
          <w:spacing w:val="30"/>
          <w:sz w:val="24"/>
        </w:rPr>
        <w:t xml:space="preserve"> </w:t>
      </w:r>
      <w:r w:rsidRPr="00CA2888">
        <w:rPr>
          <w:color w:val="111111"/>
          <w:sz w:val="24"/>
        </w:rPr>
        <w:t>15-29</w:t>
      </w:r>
      <w:r w:rsidRPr="00CA2888">
        <w:rPr>
          <w:color w:val="111111"/>
          <w:spacing w:val="32"/>
          <w:sz w:val="24"/>
        </w:rPr>
        <w:t xml:space="preserve"> </w:t>
      </w:r>
      <w:r w:rsidRPr="00CA2888">
        <w:rPr>
          <w:color w:val="111111"/>
          <w:sz w:val="24"/>
        </w:rPr>
        <w:t>years</w:t>
      </w:r>
      <w:r w:rsidRPr="00CA2888">
        <w:rPr>
          <w:color w:val="111111"/>
          <w:spacing w:val="23"/>
          <w:sz w:val="24"/>
        </w:rPr>
        <w:t xml:space="preserve"> </w:t>
      </w:r>
      <w:r w:rsidRPr="00CA2888">
        <w:rPr>
          <w:color w:val="111111"/>
          <w:sz w:val="24"/>
        </w:rPr>
        <w:t>and</w:t>
      </w:r>
      <w:r w:rsidRPr="00CA2888">
        <w:rPr>
          <w:color w:val="111111"/>
          <w:spacing w:val="26"/>
          <w:sz w:val="24"/>
        </w:rPr>
        <w:t xml:space="preserve"> </w:t>
      </w:r>
      <w:r w:rsidRPr="00CA2888">
        <w:rPr>
          <w:color w:val="111111"/>
          <w:sz w:val="24"/>
        </w:rPr>
        <w:t>30-44</w:t>
      </w:r>
      <w:r w:rsidRPr="00CA2888">
        <w:rPr>
          <w:color w:val="111111"/>
          <w:spacing w:val="29"/>
          <w:sz w:val="24"/>
        </w:rPr>
        <w:t xml:space="preserve"> </w:t>
      </w:r>
      <w:r w:rsidRPr="00CA2888">
        <w:rPr>
          <w:color w:val="111111"/>
          <w:sz w:val="24"/>
        </w:rPr>
        <w:t>years</w:t>
      </w:r>
      <w:r w:rsidRPr="00CA2888">
        <w:rPr>
          <w:color w:val="111111"/>
          <w:spacing w:val="25"/>
          <w:sz w:val="24"/>
        </w:rPr>
        <w:t xml:space="preserve"> </w:t>
      </w:r>
      <w:r w:rsidRPr="00CA2888">
        <w:rPr>
          <w:color w:val="111111"/>
          <w:sz w:val="24"/>
        </w:rPr>
        <w:t>in</w:t>
      </w:r>
      <w:r w:rsidRPr="00CA2888">
        <w:rPr>
          <w:color w:val="111111"/>
          <w:spacing w:val="-57"/>
          <w:sz w:val="24"/>
        </w:rPr>
        <w:t xml:space="preserve"> </w:t>
      </w:r>
      <w:r w:rsidRPr="00CA2888">
        <w:rPr>
          <w:color w:val="111111"/>
          <w:sz w:val="24"/>
        </w:rPr>
        <w:t>Pittsfield,</w:t>
      </w:r>
      <w:r w:rsidRPr="00CA2888">
        <w:rPr>
          <w:color w:val="111111"/>
          <w:spacing w:val="9"/>
          <w:sz w:val="24"/>
        </w:rPr>
        <w:t xml:space="preserve"> </w:t>
      </w:r>
      <w:r w:rsidRPr="00CA2888">
        <w:rPr>
          <w:color w:val="111111"/>
          <w:sz w:val="24"/>
        </w:rPr>
        <w:t>MA,</w:t>
      </w:r>
      <w:r w:rsidRPr="00CA2888">
        <w:rPr>
          <w:color w:val="111111"/>
          <w:spacing w:val="-1"/>
          <w:sz w:val="24"/>
        </w:rPr>
        <w:t xml:space="preserve"> </w:t>
      </w:r>
      <w:r w:rsidRPr="00CA2888">
        <w:rPr>
          <w:color w:val="111111"/>
          <w:sz w:val="24"/>
        </w:rPr>
        <w:t>and</w:t>
      </w:r>
      <w:r w:rsidRPr="00CA2888">
        <w:rPr>
          <w:color w:val="111111"/>
          <w:spacing w:val="5"/>
          <w:sz w:val="24"/>
        </w:rPr>
        <w:t xml:space="preserve"> </w:t>
      </w:r>
      <w:r w:rsidRPr="00CA2888">
        <w:rPr>
          <w:color w:val="111111"/>
          <w:sz w:val="24"/>
        </w:rPr>
        <w:t>in</w:t>
      </w:r>
      <w:r w:rsidRPr="00CA2888">
        <w:rPr>
          <w:color w:val="111111"/>
          <w:spacing w:val="-6"/>
          <w:sz w:val="24"/>
        </w:rPr>
        <w:t xml:space="preserve"> </w:t>
      </w:r>
      <w:r w:rsidRPr="00CA2888">
        <w:rPr>
          <w:color w:val="111111"/>
          <w:sz w:val="24"/>
        </w:rPr>
        <w:t>the</w:t>
      </w:r>
      <w:r w:rsidRPr="00CA2888">
        <w:rPr>
          <w:color w:val="111111"/>
          <w:spacing w:val="-9"/>
          <w:sz w:val="24"/>
        </w:rPr>
        <w:t xml:space="preserve"> </w:t>
      </w:r>
      <w:r w:rsidRPr="00CA2888">
        <w:rPr>
          <w:color w:val="111111"/>
          <w:sz w:val="24"/>
        </w:rPr>
        <w:t>State</w:t>
      </w:r>
      <w:r w:rsidRPr="00CA2888">
        <w:rPr>
          <w:color w:val="111111"/>
          <w:spacing w:val="-4"/>
          <w:sz w:val="24"/>
        </w:rPr>
        <w:t xml:space="preserve"> </w:t>
      </w:r>
      <w:r w:rsidRPr="00CA2888">
        <w:rPr>
          <w:color w:val="111111"/>
          <w:sz w:val="24"/>
        </w:rPr>
        <w:t>of</w:t>
      </w:r>
      <w:r w:rsidRPr="00CA2888">
        <w:rPr>
          <w:color w:val="111111"/>
          <w:spacing w:val="-3"/>
          <w:sz w:val="24"/>
        </w:rPr>
        <w:t xml:space="preserve"> </w:t>
      </w:r>
      <w:r w:rsidRPr="00CA2888">
        <w:rPr>
          <w:color w:val="111111"/>
          <w:sz w:val="24"/>
        </w:rPr>
        <w:t>Massachusetts,</w:t>
      </w:r>
      <w:r w:rsidRPr="00CA2888">
        <w:rPr>
          <w:color w:val="111111"/>
          <w:spacing w:val="-13"/>
          <w:sz w:val="24"/>
        </w:rPr>
        <w:t xml:space="preserve"> </w:t>
      </w:r>
      <w:r w:rsidRPr="00CA2888">
        <w:rPr>
          <w:color w:val="111111"/>
          <w:sz w:val="24"/>
        </w:rPr>
        <w:t>1975-1990</w:t>
      </w:r>
    </w:p>
    <w:p w14:paraId="035C4BF6" w14:textId="77777777" w:rsidR="00EC32EF" w:rsidRPr="00CA2888" w:rsidRDefault="00EC32EF">
      <w:pPr>
        <w:pStyle w:val="BodyText"/>
        <w:rPr>
          <w:sz w:val="26"/>
        </w:rPr>
      </w:pPr>
    </w:p>
    <w:p w14:paraId="06DAE01B" w14:textId="77777777" w:rsidR="00EC32EF" w:rsidRPr="00CA2888" w:rsidRDefault="00167467">
      <w:pPr>
        <w:tabs>
          <w:tab w:val="left" w:pos="2071"/>
        </w:tabs>
        <w:spacing w:before="209" w:line="249" w:lineRule="auto"/>
        <w:ind w:left="2071" w:right="428" w:hanging="1449"/>
        <w:rPr>
          <w:sz w:val="24"/>
        </w:rPr>
      </w:pPr>
      <w:r w:rsidRPr="00CA2888">
        <w:rPr>
          <w:b/>
          <w:color w:val="111111"/>
          <w:sz w:val="23"/>
        </w:rPr>
        <w:t>Figure</w:t>
      </w:r>
      <w:r w:rsidRPr="00CA2888">
        <w:rPr>
          <w:b/>
          <w:color w:val="111111"/>
          <w:spacing w:val="19"/>
          <w:sz w:val="23"/>
        </w:rPr>
        <w:t xml:space="preserve"> </w:t>
      </w:r>
      <w:r w:rsidRPr="00CA2888">
        <w:rPr>
          <w:b/>
          <w:color w:val="111111"/>
          <w:sz w:val="23"/>
        </w:rPr>
        <w:t>22A.</w:t>
      </w:r>
      <w:r w:rsidRPr="00CA2888">
        <w:rPr>
          <w:b/>
          <w:color w:val="111111"/>
          <w:sz w:val="23"/>
        </w:rPr>
        <w:tab/>
      </w:r>
      <w:r w:rsidRPr="00CA2888">
        <w:rPr>
          <w:color w:val="111111"/>
          <w:sz w:val="24"/>
        </w:rPr>
        <w:t>Percentage Distribution</w:t>
      </w:r>
      <w:r w:rsidRPr="00CA2888">
        <w:rPr>
          <w:color w:val="111111"/>
          <w:spacing w:val="1"/>
          <w:sz w:val="24"/>
        </w:rPr>
        <w:t xml:space="preserve"> </w:t>
      </w:r>
      <w:r w:rsidRPr="00CA2888">
        <w:rPr>
          <w:color w:val="111111"/>
          <w:sz w:val="24"/>
        </w:rPr>
        <w:t>of First, Second, and Third Births in Pittsfield, MA, 1975-</w:t>
      </w:r>
      <w:r w:rsidRPr="00CA2888">
        <w:rPr>
          <w:color w:val="111111"/>
          <w:spacing w:val="-57"/>
          <w:sz w:val="24"/>
        </w:rPr>
        <w:t xml:space="preserve"> </w:t>
      </w:r>
      <w:r w:rsidRPr="00CA2888">
        <w:rPr>
          <w:color w:val="111111"/>
          <w:sz w:val="24"/>
        </w:rPr>
        <w:t>1990</w:t>
      </w:r>
    </w:p>
    <w:p w14:paraId="15D42714" w14:textId="77777777" w:rsidR="00EC32EF" w:rsidRPr="00CA2888" w:rsidRDefault="00EC32EF">
      <w:pPr>
        <w:pStyle w:val="BodyText"/>
        <w:rPr>
          <w:sz w:val="26"/>
        </w:rPr>
      </w:pPr>
    </w:p>
    <w:p w14:paraId="06EBF7BF" w14:textId="77777777" w:rsidR="00EC32EF" w:rsidRPr="00CA2888" w:rsidRDefault="00167467">
      <w:pPr>
        <w:tabs>
          <w:tab w:val="left" w:pos="2062"/>
        </w:tabs>
        <w:spacing w:before="208" w:line="242" w:lineRule="auto"/>
        <w:ind w:left="2062" w:right="421" w:hanging="1449"/>
        <w:rPr>
          <w:sz w:val="24"/>
        </w:rPr>
      </w:pPr>
      <w:r w:rsidRPr="00CA2888">
        <w:rPr>
          <w:b/>
          <w:color w:val="111111"/>
          <w:sz w:val="23"/>
        </w:rPr>
        <w:t>Figure</w:t>
      </w:r>
      <w:r w:rsidRPr="00CA2888">
        <w:rPr>
          <w:b/>
          <w:color w:val="111111"/>
          <w:spacing w:val="23"/>
          <w:sz w:val="23"/>
        </w:rPr>
        <w:t xml:space="preserve"> </w:t>
      </w:r>
      <w:r w:rsidRPr="00CA2888">
        <w:rPr>
          <w:b/>
          <w:color w:val="111111"/>
          <w:sz w:val="23"/>
        </w:rPr>
        <w:t>22B.</w:t>
      </w:r>
      <w:r w:rsidRPr="00CA2888">
        <w:rPr>
          <w:b/>
          <w:color w:val="111111"/>
          <w:sz w:val="23"/>
        </w:rPr>
        <w:tab/>
      </w:r>
      <w:r w:rsidRPr="00CA2888">
        <w:rPr>
          <w:color w:val="111111"/>
          <w:sz w:val="24"/>
        </w:rPr>
        <w:t>Percentage Distribution</w:t>
      </w:r>
      <w:r w:rsidRPr="00CA2888">
        <w:rPr>
          <w:color w:val="111111"/>
          <w:spacing w:val="1"/>
          <w:sz w:val="24"/>
        </w:rPr>
        <w:t xml:space="preserve"> </w:t>
      </w:r>
      <w:r w:rsidRPr="00CA2888">
        <w:rPr>
          <w:color w:val="111111"/>
          <w:sz w:val="24"/>
        </w:rPr>
        <w:t>of First, Second, and Third Births, State of Massachusetts,</w:t>
      </w:r>
      <w:r w:rsidRPr="00CA2888">
        <w:rPr>
          <w:color w:val="111111"/>
          <w:spacing w:val="1"/>
          <w:sz w:val="24"/>
        </w:rPr>
        <w:t xml:space="preserve"> </w:t>
      </w:r>
      <w:r w:rsidRPr="00CA2888">
        <w:rPr>
          <w:color w:val="111111"/>
          <w:sz w:val="24"/>
        </w:rPr>
        <w:t>1975-1990</w:t>
      </w:r>
    </w:p>
    <w:p w14:paraId="258C06D2" w14:textId="77777777" w:rsidR="00EC32EF" w:rsidRPr="00CA2888" w:rsidRDefault="00EC32EF">
      <w:pPr>
        <w:spacing w:line="242" w:lineRule="auto"/>
        <w:rPr>
          <w:sz w:val="24"/>
        </w:rPr>
        <w:sectPr w:rsidR="00EC32EF" w:rsidRPr="00CA2888">
          <w:footerReference w:type="default" r:id="rId12"/>
          <w:pgSz w:w="12240" w:h="15840"/>
          <w:pgMar w:top="1340" w:right="920" w:bottom="960" w:left="780" w:header="0" w:footer="762" w:gutter="0"/>
          <w:pgNumType w:start="6"/>
          <w:cols w:space="720"/>
        </w:sectPr>
      </w:pPr>
    </w:p>
    <w:p w14:paraId="07EE751E" w14:textId="77777777" w:rsidR="00EC32EF" w:rsidRPr="00CA2888" w:rsidRDefault="00167467">
      <w:pPr>
        <w:spacing w:before="121"/>
        <w:ind w:left="220"/>
        <w:jc w:val="center"/>
        <w:rPr>
          <w:b/>
          <w:sz w:val="23"/>
        </w:rPr>
      </w:pPr>
      <w:r w:rsidRPr="00CA2888">
        <w:rPr>
          <w:b/>
          <w:color w:val="131313"/>
          <w:spacing w:val="-1"/>
          <w:w w:val="105"/>
          <w:sz w:val="23"/>
        </w:rPr>
        <w:lastRenderedPageBreak/>
        <w:t>LIST</w:t>
      </w:r>
      <w:r w:rsidRPr="00CA2888">
        <w:rPr>
          <w:b/>
          <w:color w:val="131313"/>
          <w:spacing w:val="4"/>
          <w:w w:val="105"/>
          <w:sz w:val="23"/>
        </w:rPr>
        <w:t xml:space="preserve"> </w:t>
      </w:r>
      <w:r w:rsidRPr="00CA2888">
        <w:rPr>
          <w:b/>
          <w:color w:val="131313"/>
          <w:spacing w:val="-1"/>
          <w:w w:val="105"/>
          <w:sz w:val="23"/>
        </w:rPr>
        <w:t>OF</w:t>
      </w:r>
      <w:r w:rsidRPr="00CA2888">
        <w:rPr>
          <w:b/>
          <w:color w:val="131313"/>
          <w:spacing w:val="-14"/>
          <w:w w:val="105"/>
          <w:sz w:val="23"/>
        </w:rPr>
        <w:t xml:space="preserve"> </w:t>
      </w:r>
      <w:r w:rsidRPr="00CA2888">
        <w:rPr>
          <w:b/>
          <w:color w:val="131313"/>
          <w:spacing w:val="-1"/>
          <w:w w:val="105"/>
          <w:sz w:val="23"/>
        </w:rPr>
        <w:t>TABLES</w:t>
      </w:r>
    </w:p>
    <w:p w14:paraId="620FB6AB" w14:textId="77777777" w:rsidR="00EC32EF" w:rsidRPr="00CA2888" w:rsidRDefault="00EC32EF">
      <w:pPr>
        <w:pStyle w:val="BodyText"/>
        <w:spacing w:before="7"/>
        <w:rPr>
          <w:b/>
          <w:sz w:val="22"/>
        </w:rPr>
      </w:pPr>
    </w:p>
    <w:p w14:paraId="0FDFB5DC" w14:textId="77777777" w:rsidR="00EC32EF" w:rsidRPr="00CA2888" w:rsidRDefault="00EC32EF">
      <w:pPr>
        <w:sectPr w:rsidR="00EC32EF" w:rsidRPr="00CA2888">
          <w:pgSz w:w="12240" w:h="15840"/>
          <w:pgMar w:top="1500" w:right="920" w:bottom="980" w:left="780" w:header="0" w:footer="762" w:gutter="0"/>
          <w:cols w:space="720"/>
        </w:sectPr>
      </w:pPr>
    </w:p>
    <w:p w14:paraId="14507671" w14:textId="77777777" w:rsidR="00EC32EF" w:rsidRPr="00CA2888" w:rsidRDefault="00167467">
      <w:pPr>
        <w:spacing w:before="91"/>
        <w:ind w:left="653"/>
        <w:rPr>
          <w:b/>
          <w:sz w:val="23"/>
        </w:rPr>
      </w:pPr>
      <w:r w:rsidRPr="00CA2888">
        <w:rPr>
          <w:b/>
          <w:color w:val="131313"/>
          <w:w w:val="105"/>
          <w:sz w:val="23"/>
        </w:rPr>
        <w:t>Table</w:t>
      </w:r>
      <w:r w:rsidRPr="00CA2888">
        <w:rPr>
          <w:b/>
          <w:color w:val="131313"/>
          <w:spacing w:val="2"/>
          <w:w w:val="105"/>
          <w:sz w:val="23"/>
        </w:rPr>
        <w:t xml:space="preserve"> </w:t>
      </w:r>
      <w:r w:rsidRPr="00CA2888">
        <w:rPr>
          <w:b/>
          <w:color w:val="131313"/>
          <w:w w:val="105"/>
          <w:sz w:val="23"/>
        </w:rPr>
        <w:t>1.</w:t>
      </w:r>
    </w:p>
    <w:p w14:paraId="6DDC8565" w14:textId="77777777" w:rsidR="00EC32EF" w:rsidRPr="00CA2888" w:rsidRDefault="00EC32EF">
      <w:pPr>
        <w:pStyle w:val="BodyText"/>
        <w:rPr>
          <w:b/>
          <w:sz w:val="26"/>
        </w:rPr>
      </w:pPr>
    </w:p>
    <w:p w14:paraId="3FF6644F" w14:textId="77777777" w:rsidR="00EC32EF" w:rsidRPr="00CA2888" w:rsidRDefault="00EC32EF">
      <w:pPr>
        <w:pStyle w:val="BodyText"/>
        <w:spacing w:before="4"/>
        <w:rPr>
          <w:b/>
          <w:sz w:val="20"/>
        </w:rPr>
      </w:pPr>
    </w:p>
    <w:p w14:paraId="6A7304D6" w14:textId="77777777" w:rsidR="00EC32EF" w:rsidRPr="00CA2888" w:rsidRDefault="00167467">
      <w:pPr>
        <w:ind w:left="649"/>
        <w:rPr>
          <w:b/>
          <w:sz w:val="23"/>
        </w:rPr>
      </w:pPr>
      <w:r w:rsidRPr="00CA2888">
        <w:rPr>
          <w:b/>
          <w:color w:val="131313"/>
          <w:w w:val="105"/>
          <w:sz w:val="23"/>
        </w:rPr>
        <w:t>Table</w:t>
      </w:r>
      <w:r w:rsidRPr="00CA2888">
        <w:rPr>
          <w:b/>
          <w:color w:val="131313"/>
          <w:spacing w:val="-3"/>
          <w:w w:val="105"/>
          <w:sz w:val="23"/>
        </w:rPr>
        <w:t xml:space="preserve"> </w:t>
      </w:r>
      <w:r w:rsidRPr="00CA2888">
        <w:rPr>
          <w:b/>
          <w:color w:val="131313"/>
          <w:w w:val="105"/>
          <w:sz w:val="23"/>
        </w:rPr>
        <w:t>2.</w:t>
      </w:r>
    </w:p>
    <w:p w14:paraId="598D7349" w14:textId="77777777" w:rsidR="00EC32EF" w:rsidRPr="00CA2888" w:rsidRDefault="00EC32EF">
      <w:pPr>
        <w:pStyle w:val="BodyText"/>
        <w:rPr>
          <w:b/>
          <w:sz w:val="26"/>
        </w:rPr>
      </w:pPr>
    </w:p>
    <w:p w14:paraId="228CA6CA" w14:textId="77777777" w:rsidR="00EC32EF" w:rsidRPr="00CA2888" w:rsidRDefault="00EC32EF">
      <w:pPr>
        <w:pStyle w:val="BodyText"/>
        <w:rPr>
          <w:b/>
          <w:sz w:val="26"/>
        </w:rPr>
      </w:pPr>
    </w:p>
    <w:p w14:paraId="08E7631C" w14:textId="77777777" w:rsidR="00EC32EF" w:rsidRPr="00CA2888" w:rsidRDefault="00EC32EF">
      <w:pPr>
        <w:pStyle w:val="BodyText"/>
        <w:rPr>
          <w:b/>
          <w:sz w:val="29"/>
        </w:rPr>
      </w:pPr>
    </w:p>
    <w:p w14:paraId="2FD1E6D7" w14:textId="77777777" w:rsidR="00EC32EF" w:rsidRPr="00CA2888" w:rsidRDefault="00167467">
      <w:pPr>
        <w:spacing w:before="1"/>
        <w:ind w:left="634"/>
        <w:rPr>
          <w:b/>
          <w:sz w:val="23"/>
        </w:rPr>
      </w:pPr>
      <w:r w:rsidRPr="00CA2888">
        <w:rPr>
          <w:b/>
          <w:color w:val="131313"/>
          <w:w w:val="105"/>
          <w:sz w:val="23"/>
        </w:rPr>
        <w:t>Table</w:t>
      </w:r>
      <w:r w:rsidRPr="00CA2888">
        <w:rPr>
          <w:b/>
          <w:color w:val="131313"/>
          <w:spacing w:val="-2"/>
          <w:w w:val="105"/>
          <w:sz w:val="23"/>
        </w:rPr>
        <w:t xml:space="preserve"> </w:t>
      </w:r>
      <w:r w:rsidRPr="00CA2888">
        <w:rPr>
          <w:b/>
          <w:color w:val="131313"/>
          <w:w w:val="105"/>
          <w:sz w:val="23"/>
        </w:rPr>
        <w:t>3.</w:t>
      </w:r>
    </w:p>
    <w:p w14:paraId="22918C64" w14:textId="77777777" w:rsidR="00EC32EF" w:rsidRPr="00CA2888" w:rsidRDefault="00EC32EF">
      <w:pPr>
        <w:pStyle w:val="BodyText"/>
        <w:rPr>
          <w:b/>
          <w:sz w:val="26"/>
        </w:rPr>
      </w:pPr>
    </w:p>
    <w:p w14:paraId="44C39A57" w14:textId="77777777" w:rsidR="00EC32EF" w:rsidRPr="00CA2888" w:rsidRDefault="00EC32EF">
      <w:pPr>
        <w:pStyle w:val="BodyText"/>
        <w:rPr>
          <w:b/>
          <w:sz w:val="26"/>
        </w:rPr>
      </w:pPr>
    </w:p>
    <w:p w14:paraId="1F04D66C" w14:textId="77777777" w:rsidR="00EC32EF" w:rsidRPr="00CA2888" w:rsidRDefault="00EC32EF">
      <w:pPr>
        <w:pStyle w:val="BodyText"/>
        <w:spacing w:before="7"/>
        <w:rPr>
          <w:b/>
          <w:sz w:val="28"/>
        </w:rPr>
      </w:pPr>
    </w:p>
    <w:p w14:paraId="17A2A668" w14:textId="77777777" w:rsidR="00EC32EF" w:rsidRPr="00CA2888" w:rsidRDefault="00167467">
      <w:pPr>
        <w:ind w:left="625"/>
        <w:rPr>
          <w:b/>
          <w:sz w:val="23"/>
        </w:rPr>
      </w:pPr>
      <w:r w:rsidRPr="00CA2888">
        <w:rPr>
          <w:b/>
          <w:color w:val="131313"/>
          <w:w w:val="105"/>
          <w:sz w:val="23"/>
        </w:rPr>
        <w:t>Table</w:t>
      </w:r>
      <w:r w:rsidRPr="00CA2888">
        <w:rPr>
          <w:b/>
          <w:color w:val="131313"/>
          <w:spacing w:val="3"/>
          <w:w w:val="105"/>
          <w:sz w:val="23"/>
        </w:rPr>
        <w:t xml:space="preserve"> </w:t>
      </w:r>
      <w:r w:rsidRPr="00CA2888">
        <w:rPr>
          <w:b/>
          <w:color w:val="131313"/>
          <w:w w:val="105"/>
          <w:sz w:val="23"/>
        </w:rPr>
        <w:t>4.</w:t>
      </w:r>
    </w:p>
    <w:p w14:paraId="55D6ADF6" w14:textId="77777777" w:rsidR="00EC32EF" w:rsidRPr="00CA2888" w:rsidRDefault="00EC32EF">
      <w:pPr>
        <w:pStyle w:val="BodyText"/>
        <w:rPr>
          <w:b/>
          <w:sz w:val="26"/>
        </w:rPr>
      </w:pPr>
    </w:p>
    <w:p w14:paraId="27DC8977" w14:textId="77777777" w:rsidR="00EC32EF" w:rsidRPr="00CA2888" w:rsidRDefault="00EC32EF">
      <w:pPr>
        <w:pStyle w:val="BodyText"/>
        <w:rPr>
          <w:b/>
          <w:sz w:val="26"/>
        </w:rPr>
      </w:pPr>
    </w:p>
    <w:p w14:paraId="52925E90" w14:textId="77777777" w:rsidR="00EC32EF" w:rsidRPr="00CA2888" w:rsidRDefault="00EC32EF">
      <w:pPr>
        <w:pStyle w:val="BodyText"/>
        <w:spacing w:before="2"/>
        <w:rPr>
          <w:b/>
          <w:sz w:val="28"/>
        </w:rPr>
      </w:pPr>
    </w:p>
    <w:p w14:paraId="5442AD54" w14:textId="77777777" w:rsidR="00EC32EF" w:rsidRPr="00CA2888" w:rsidRDefault="00167467">
      <w:pPr>
        <w:spacing w:before="1"/>
        <w:ind w:left="615"/>
        <w:rPr>
          <w:b/>
          <w:sz w:val="23"/>
        </w:rPr>
      </w:pPr>
      <w:r w:rsidRPr="00CA2888">
        <w:rPr>
          <w:b/>
          <w:color w:val="131313"/>
          <w:w w:val="105"/>
          <w:sz w:val="23"/>
        </w:rPr>
        <w:t>Table</w:t>
      </w:r>
      <w:r w:rsidRPr="00CA2888">
        <w:rPr>
          <w:b/>
          <w:color w:val="131313"/>
          <w:spacing w:val="2"/>
          <w:w w:val="105"/>
          <w:sz w:val="23"/>
        </w:rPr>
        <w:t xml:space="preserve"> </w:t>
      </w:r>
      <w:r w:rsidRPr="00CA2888">
        <w:rPr>
          <w:b/>
          <w:color w:val="131313"/>
          <w:w w:val="105"/>
          <w:sz w:val="23"/>
        </w:rPr>
        <w:t>5.</w:t>
      </w:r>
    </w:p>
    <w:p w14:paraId="1D004264" w14:textId="77777777" w:rsidR="00EC32EF" w:rsidRPr="00CA2888" w:rsidRDefault="00EC32EF">
      <w:pPr>
        <w:pStyle w:val="BodyText"/>
        <w:rPr>
          <w:b/>
          <w:sz w:val="26"/>
        </w:rPr>
      </w:pPr>
    </w:p>
    <w:p w14:paraId="2DFFA5C2" w14:textId="77777777" w:rsidR="00EC32EF" w:rsidRPr="00CA2888" w:rsidRDefault="00EC32EF">
      <w:pPr>
        <w:pStyle w:val="BodyText"/>
        <w:rPr>
          <w:b/>
          <w:sz w:val="26"/>
        </w:rPr>
      </w:pPr>
    </w:p>
    <w:p w14:paraId="4386DC7E" w14:textId="77777777" w:rsidR="00EC32EF" w:rsidRPr="00CA2888" w:rsidRDefault="00EC32EF">
      <w:pPr>
        <w:pStyle w:val="BodyText"/>
        <w:spacing w:before="7"/>
        <w:rPr>
          <w:b/>
          <w:sz w:val="28"/>
        </w:rPr>
      </w:pPr>
    </w:p>
    <w:p w14:paraId="27C59F86" w14:textId="77777777" w:rsidR="00EC32EF" w:rsidRPr="00CA2888" w:rsidRDefault="00167467">
      <w:pPr>
        <w:ind w:left="605"/>
        <w:rPr>
          <w:b/>
          <w:sz w:val="23"/>
        </w:rPr>
      </w:pPr>
      <w:r w:rsidRPr="00CA2888">
        <w:rPr>
          <w:b/>
          <w:color w:val="131313"/>
          <w:w w:val="105"/>
          <w:sz w:val="23"/>
        </w:rPr>
        <w:t>Table</w:t>
      </w:r>
      <w:r w:rsidRPr="00CA2888">
        <w:rPr>
          <w:b/>
          <w:color w:val="131313"/>
          <w:spacing w:val="-2"/>
          <w:w w:val="105"/>
          <w:sz w:val="23"/>
        </w:rPr>
        <w:t xml:space="preserve"> </w:t>
      </w:r>
      <w:r w:rsidRPr="00CA2888">
        <w:rPr>
          <w:b/>
          <w:color w:val="131313"/>
          <w:w w:val="105"/>
          <w:sz w:val="23"/>
        </w:rPr>
        <w:t>6.</w:t>
      </w:r>
    </w:p>
    <w:p w14:paraId="638591AC" w14:textId="77777777" w:rsidR="00EC32EF" w:rsidRPr="00CA2888" w:rsidRDefault="00EC32EF">
      <w:pPr>
        <w:pStyle w:val="BodyText"/>
        <w:rPr>
          <w:b/>
          <w:sz w:val="26"/>
        </w:rPr>
      </w:pPr>
    </w:p>
    <w:p w14:paraId="163263F4" w14:textId="77777777" w:rsidR="00EC32EF" w:rsidRPr="00CA2888" w:rsidRDefault="00EC32EF">
      <w:pPr>
        <w:pStyle w:val="BodyText"/>
        <w:rPr>
          <w:b/>
          <w:sz w:val="26"/>
        </w:rPr>
      </w:pPr>
    </w:p>
    <w:p w14:paraId="263153C5" w14:textId="77777777" w:rsidR="00EC32EF" w:rsidRPr="00CA2888" w:rsidRDefault="00EC32EF">
      <w:pPr>
        <w:pStyle w:val="BodyText"/>
        <w:spacing w:before="3"/>
        <w:rPr>
          <w:b/>
          <w:sz w:val="28"/>
        </w:rPr>
      </w:pPr>
    </w:p>
    <w:p w14:paraId="4D677506" w14:textId="77777777" w:rsidR="00EC32EF" w:rsidRPr="00CA2888" w:rsidRDefault="00167467">
      <w:pPr>
        <w:ind w:left="591"/>
        <w:rPr>
          <w:b/>
          <w:sz w:val="23"/>
        </w:rPr>
      </w:pPr>
      <w:r w:rsidRPr="00CA2888">
        <w:rPr>
          <w:b/>
          <w:color w:val="131313"/>
          <w:w w:val="105"/>
          <w:sz w:val="23"/>
        </w:rPr>
        <w:t>Table</w:t>
      </w:r>
      <w:r w:rsidRPr="00CA2888">
        <w:rPr>
          <w:b/>
          <w:color w:val="131313"/>
          <w:spacing w:val="3"/>
          <w:w w:val="105"/>
          <w:sz w:val="23"/>
        </w:rPr>
        <w:t xml:space="preserve"> </w:t>
      </w:r>
      <w:r w:rsidRPr="00CA2888">
        <w:rPr>
          <w:b/>
          <w:color w:val="131313"/>
          <w:w w:val="105"/>
          <w:sz w:val="23"/>
        </w:rPr>
        <w:t>7.</w:t>
      </w:r>
    </w:p>
    <w:p w14:paraId="15013376" w14:textId="77777777" w:rsidR="00EC32EF" w:rsidRPr="00CA2888" w:rsidRDefault="00EC32EF">
      <w:pPr>
        <w:pStyle w:val="BodyText"/>
        <w:rPr>
          <w:b/>
          <w:sz w:val="26"/>
        </w:rPr>
      </w:pPr>
    </w:p>
    <w:p w14:paraId="6A1FE5E5" w14:textId="77777777" w:rsidR="00EC32EF" w:rsidRPr="00CA2888" w:rsidRDefault="00EC32EF">
      <w:pPr>
        <w:pStyle w:val="BodyText"/>
        <w:rPr>
          <w:b/>
          <w:sz w:val="26"/>
        </w:rPr>
      </w:pPr>
    </w:p>
    <w:p w14:paraId="64C36C96" w14:textId="77777777" w:rsidR="00EC32EF" w:rsidRPr="00CA2888" w:rsidRDefault="00EC32EF">
      <w:pPr>
        <w:pStyle w:val="BodyText"/>
        <w:spacing w:before="2"/>
        <w:rPr>
          <w:b/>
          <w:sz w:val="28"/>
        </w:rPr>
      </w:pPr>
    </w:p>
    <w:p w14:paraId="3829B3FF" w14:textId="77777777" w:rsidR="00EC32EF" w:rsidRPr="00CA2888" w:rsidRDefault="00167467">
      <w:pPr>
        <w:ind w:left="581"/>
        <w:rPr>
          <w:b/>
          <w:sz w:val="23"/>
        </w:rPr>
      </w:pPr>
      <w:r w:rsidRPr="00CA2888">
        <w:rPr>
          <w:b/>
          <w:color w:val="131313"/>
          <w:w w:val="105"/>
          <w:sz w:val="23"/>
        </w:rPr>
        <w:t>Table</w:t>
      </w:r>
      <w:r w:rsidRPr="00CA2888">
        <w:rPr>
          <w:b/>
          <w:color w:val="131313"/>
          <w:spacing w:val="3"/>
          <w:w w:val="105"/>
          <w:sz w:val="23"/>
        </w:rPr>
        <w:t xml:space="preserve"> </w:t>
      </w:r>
      <w:r w:rsidRPr="00CA2888">
        <w:rPr>
          <w:b/>
          <w:color w:val="131313"/>
          <w:w w:val="105"/>
          <w:sz w:val="23"/>
        </w:rPr>
        <w:t>8.</w:t>
      </w:r>
    </w:p>
    <w:p w14:paraId="32EB20FE" w14:textId="77777777" w:rsidR="00EC32EF" w:rsidRPr="00CA2888" w:rsidRDefault="00EC32EF">
      <w:pPr>
        <w:pStyle w:val="BodyText"/>
        <w:rPr>
          <w:b/>
          <w:sz w:val="26"/>
        </w:rPr>
      </w:pPr>
    </w:p>
    <w:p w14:paraId="015D8492" w14:textId="77777777" w:rsidR="00EC32EF" w:rsidRPr="00CA2888" w:rsidRDefault="00EC32EF">
      <w:pPr>
        <w:pStyle w:val="BodyText"/>
        <w:rPr>
          <w:b/>
          <w:sz w:val="26"/>
        </w:rPr>
      </w:pPr>
    </w:p>
    <w:p w14:paraId="7BB395C6" w14:textId="77777777" w:rsidR="00EC32EF" w:rsidRPr="00CA2888" w:rsidRDefault="00EC32EF">
      <w:pPr>
        <w:pStyle w:val="BodyText"/>
        <w:spacing w:before="3"/>
        <w:rPr>
          <w:b/>
          <w:sz w:val="28"/>
        </w:rPr>
      </w:pPr>
    </w:p>
    <w:p w14:paraId="3385CABD" w14:textId="77777777" w:rsidR="00EC32EF" w:rsidRPr="00CA2888" w:rsidRDefault="00167467">
      <w:pPr>
        <w:ind w:left="572"/>
        <w:rPr>
          <w:b/>
          <w:sz w:val="23"/>
        </w:rPr>
      </w:pPr>
      <w:r w:rsidRPr="00CA2888">
        <w:rPr>
          <w:b/>
          <w:color w:val="131313"/>
          <w:w w:val="105"/>
          <w:sz w:val="23"/>
        </w:rPr>
        <w:t>Table</w:t>
      </w:r>
      <w:r w:rsidRPr="00CA2888">
        <w:rPr>
          <w:b/>
          <w:color w:val="131313"/>
          <w:spacing w:val="2"/>
          <w:w w:val="105"/>
          <w:sz w:val="23"/>
        </w:rPr>
        <w:t xml:space="preserve"> </w:t>
      </w:r>
      <w:r w:rsidRPr="00CA2888">
        <w:rPr>
          <w:b/>
          <w:color w:val="131313"/>
          <w:w w:val="105"/>
          <w:sz w:val="23"/>
        </w:rPr>
        <w:t>9.</w:t>
      </w:r>
    </w:p>
    <w:p w14:paraId="2EBF72C7" w14:textId="77777777" w:rsidR="00EC32EF" w:rsidRPr="00CA2888" w:rsidRDefault="00EC32EF">
      <w:pPr>
        <w:pStyle w:val="BodyText"/>
        <w:rPr>
          <w:b/>
          <w:sz w:val="26"/>
        </w:rPr>
      </w:pPr>
    </w:p>
    <w:p w14:paraId="01A30607" w14:textId="77777777" w:rsidR="00EC32EF" w:rsidRPr="00CA2888" w:rsidRDefault="00EC32EF">
      <w:pPr>
        <w:pStyle w:val="BodyText"/>
        <w:rPr>
          <w:b/>
          <w:sz w:val="26"/>
        </w:rPr>
      </w:pPr>
    </w:p>
    <w:p w14:paraId="662AE3D4" w14:textId="77777777" w:rsidR="00EC32EF" w:rsidRPr="00CA2888" w:rsidRDefault="00EC32EF">
      <w:pPr>
        <w:pStyle w:val="BodyText"/>
        <w:spacing w:before="1"/>
        <w:rPr>
          <w:b/>
          <w:sz w:val="29"/>
        </w:rPr>
      </w:pPr>
    </w:p>
    <w:p w14:paraId="16731915" w14:textId="77777777" w:rsidR="00EC32EF" w:rsidRPr="00CA2888" w:rsidRDefault="00167467">
      <w:pPr>
        <w:ind w:left="562"/>
        <w:rPr>
          <w:b/>
          <w:sz w:val="23"/>
        </w:rPr>
      </w:pPr>
      <w:r w:rsidRPr="00CA2888">
        <w:rPr>
          <w:b/>
          <w:color w:val="131313"/>
          <w:spacing w:val="-1"/>
          <w:w w:val="105"/>
          <w:sz w:val="23"/>
        </w:rPr>
        <w:t>Table</w:t>
      </w:r>
      <w:r w:rsidRPr="00CA2888">
        <w:rPr>
          <w:b/>
          <w:color w:val="131313"/>
          <w:spacing w:val="-11"/>
          <w:w w:val="105"/>
          <w:sz w:val="23"/>
        </w:rPr>
        <w:t xml:space="preserve"> </w:t>
      </w:r>
      <w:r w:rsidRPr="00CA2888">
        <w:rPr>
          <w:b/>
          <w:color w:val="131313"/>
          <w:w w:val="105"/>
          <w:sz w:val="23"/>
        </w:rPr>
        <w:t>10.</w:t>
      </w:r>
    </w:p>
    <w:p w14:paraId="5895EA22" w14:textId="77777777" w:rsidR="00EC32EF" w:rsidRPr="00CA2888" w:rsidRDefault="00EC32EF">
      <w:pPr>
        <w:pStyle w:val="BodyText"/>
        <w:rPr>
          <w:b/>
          <w:sz w:val="26"/>
        </w:rPr>
      </w:pPr>
    </w:p>
    <w:p w14:paraId="0A43FA57" w14:textId="77777777" w:rsidR="00EC32EF" w:rsidRPr="00CA2888" w:rsidRDefault="00EC32EF">
      <w:pPr>
        <w:pStyle w:val="BodyText"/>
        <w:rPr>
          <w:b/>
          <w:sz w:val="26"/>
        </w:rPr>
      </w:pPr>
    </w:p>
    <w:p w14:paraId="6CE782DE" w14:textId="77777777" w:rsidR="00EC32EF" w:rsidRPr="00CA2888" w:rsidRDefault="00EC32EF">
      <w:pPr>
        <w:pStyle w:val="BodyText"/>
        <w:spacing w:before="7"/>
        <w:rPr>
          <w:b/>
          <w:sz w:val="28"/>
        </w:rPr>
      </w:pPr>
    </w:p>
    <w:p w14:paraId="08945F62" w14:textId="77777777" w:rsidR="00EC32EF" w:rsidRPr="00CA2888" w:rsidRDefault="00167467">
      <w:pPr>
        <w:ind w:left="553"/>
        <w:rPr>
          <w:b/>
          <w:sz w:val="23"/>
        </w:rPr>
      </w:pPr>
      <w:r w:rsidRPr="00CA2888">
        <w:rPr>
          <w:b/>
          <w:color w:val="131313"/>
          <w:w w:val="105"/>
          <w:sz w:val="23"/>
        </w:rPr>
        <w:t>Table</w:t>
      </w:r>
      <w:r w:rsidRPr="00CA2888">
        <w:rPr>
          <w:b/>
          <w:color w:val="131313"/>
          <w:spacing w:val="-5"/>
          <w:w w:val="105"/>
          <w:sz w:val="23"/>
        </w:rPr>
        <w:t xml:space="preserve"> </w:t>
      </w:r>
      <w:r w:rsidRPr="00CA2888">
        <w:rPr>
          <w:b/>
          <w:color w:val="131313"/>
          <w:w w:val="105"/>
          <w:sz w:val="23"/>
        </w:rPr>
        <w:t>11.</w:t>
      </w:r>
    </w:p>
    <w:p w14:paraId="3F1BF942" w14:textId="77777777" w:rsidR="00EC32EF" w:rsidRPr="00CA2888" w:rsidRDefault="00167467">
      <w:pPr>
        <w:pStyle w:val="BodyText"/>
        <w:spacing w:before="91"/>
        <w:ind w:left="546"/>
      </w:pPr>
      <w:r w:rsidRPr="00CA2888">
        <w:br w:type="column"/>
      </w:r>
      <w:r w:rsidRPr="00CA2888">
        <w:rPr>
          <w:color w:val="131313"/>
          <w:w w:val="105"/>
        </w:rPr>
        <w:t>Cancer</w:t>
      </w:r>
      <w:r w:rsidRPr="00CA2888">
        <w:rPr>
          <w:color w:val="131313"/>
          <w:spacing w:val="1"/>
          <w:w w:val="105"/>
        </w:rPr>
        <w:t xml:space="preserve"> </w:t>
      </w:r>
      <w:r w:rsidRPr="00CA2888">
        <w:rPr>
          <w:color w:val="131313"/>
          <w:w w:val="105"/>
        </w:rPr>
        <w:t>Incidence</w:t>
      </w:r>
      <w:r w:rsidRPr="00CA2888">
        <w:rPr>
          <w:color w:val="131313"/>
          <w:spacing w:val="3"/>
          <w:w w:val="105"/>
        </w:rPr>
        <w:t xml:space="preserve"> </w:t>
      </w:r>
      <w:r w:rsidRPr="00CA2888">
        <w:rPr>
          <w:color w:val="131313"/>
          <w:w w:val="105"/>
        </w:rPr>
        <w:t>in</w:t>
      </w:r>
      <w:r w:rsidRPr="00CA2888">
        <w:rPr>
          <w:color w:val="131313"/>
          <w:spacing w:val="-10"/>
          <w:w w:val="105"/>
        </w:rPr>
        <w:t xml:space="preserve"> </w:t>
      </w:r>
      <w:r w:rsidRPr="00CA2888">
        <w:rPr>
          <w:color w:val="131313"/>
          <w:w w:val="105"/>
        </w:rPr>
        <w:t>Pittsfield,</w:t>
      </w:r>
      <w:r w:rsidRPr="00CA2888">
        <w:rPr>
          <w:color w:val="131313"/>
          <w:spacing w:val="5"/>
          <w:w w:val="105"/>
        </w:rPr>
        <w:t xml:space="preserve"> </w:t>
      </w:r>
      <w:r w:rsidRPr="00CA2888">
        <w:rPr>
          <w:color w:val="131313"/>
          <w:w w:val="105"/>
        </w:rPr>
        <w:t>MA,</w:t>
      </w:r>
      <w:r w:rsidRPr="00CA2888">
        <w:rPr>
          <w:color w:val="131313"/>
          <w:spacing w:val="-9"/>
          <w:w w:val="105"/>
        </w:rPr>
        <w:t xml:space="preserve"> </w:t>
      </w:r>
      <w:r w:rsidRPr="00CA2888">
        <w:rPr>
          <w:color w:val="131313"/>
          <w:w w:val="105"/>
        </w:rPr>
        <w:t>1982-1994,</w:t>
      </w:r>
      <w:r w:rsidRPr="00CA2888">
        <w:rPr>
          <w:color w:val="131313"/>
          <w:spacing w:val="5"/>
          <w:w w:val="105"/>
        </w:rPr>
        <w:t xml:space="preserve"> </w:t>
      </w:r>
      <w:r w:rsidRPr="00CA2888">
        <w:rPr>
          <w:color w:val="131313"/>
          <w:w w:val="105"/>
        </w:rPr>
        <w:t>1982-186,</w:t>
      </w:r>
      <w:r w:rsidRPr="00CA2888">
        <w:rPr>
          <w:color w:val="131313"/>
          <w:spacing w:val="-5"/>
          <w:w w:val="105"/>
        </w:rPr>
        <w:t xml:space="preserve"> </w:t>
      </w:r>
      <w:r w:rsidRPr="00CA2888">
        <w:rPr>
          <w:color w:val="131313"/>
          <w:w w:val="105"/>
        </w:rPr>
        <w:t>and</w:t>
      </w:r>
      <w:r w:rsidRPr="00CA2888">
        <w:rPr>
          <w:color w:val="131313"/>
          <w:spacing w:val="-1"/>
          <w:w w:val="105"/>
        </w:rPr>
        <w:t xml:space="preserve"> </w:t>
      </w:r>
      <w:r w:rsidRPr="00CA2888">
        <w:rPr>
          <w:color w:val="131313"/>
          <w:w w:val="105"/>
        </w:rPr>
        <w:t>1987-1994</w:t>
      </w:r>
    </w:p>
    <w:p w14:paraId="2F363DD5" w14:textId="77777777" w:rsidR="00EC32EF" w:rsidRPr="00CA2888" w:rsidRDefault="00EC32EF">
      <w:pPr>
        <w:pStyle w:val="BodyText"/>
        <w:rPr>
          <w:sz w:val="26"/>
        </w:rPr>
      </w:pPr>
    </w:p>
    <w:p w14:paraId="4EEEDA96" w14:textId="77777777" w:rsidR="00EC32EF" w:rsidRPr="00CA2888" w:rsidRDefault="00EC32EF">
      <w:pPr>
        <w:pStyle w:val="BodyText"/>
        <w:spacing w:before="8"/>
        <w:rPr>
          <w:sz w:val="20"/>
        </w:rPr>
      </w:pPr>
    </w:p>
    <w:p w14:paraId="3C448DE6" w14:textId="77777777" w:rsidR="00EC32EF" w:rsidRPr="00CA2888" w:rsidRDefault="00167467">
      <w:pPr>
        <w:pStyle w:val="BodyText"/>
        <w:spacing w:before="1" w:line="357" w:lineRule="auto"/>
        <w:ind w:left="533" w:right="3124" w:firstLine="3"/>
      </w:pPr>
      <w:r w:rsidRPr="00CA2888">
        <w:rPr>
          <w:color w:val="131313"/>
          <w:w w:val="105"/>
        </w:rPr>
        <w:t>Cancer Incidence in Pittsfield, MA Census Tract 9001,</w:t>
      </w:r>
      <w:r w:rsidRPr="00CA2888">
        <w:rPr>
          <w:color w:val="131313"/>
          <w:spacing w:val="-58"/>
          <w:w w:val="105"/>
        </w:rPr>
        <w:t xml:space="preserve"> </w:t>
      </w:r>
      <w:r w:rsidRPr="00CA2888">
        <w:rPr>
          <w:color w:val="131313"/>
          <w:w w:val="105"/>
        </w:rPr>
        <w:t>1982-1994,</w:t>
      </w:r>
      <w:r w:rsidRPr="00CA2888">
        <w:rPr>
          <w:color w:val="131313"/>
          <w:spacing w:val="11"/>
          <w:w w:val="105"/>
        </w:rPr>
        <w:t xml:space="preserve"> </w:t>
      </w:r>
      <w:r w:rsidRPr="00CA2888">
        <w:rPr>
          <w:color w:val="131313"/>
          <w:w w:val="105"/>
        </w:rPr>
        <w:t>1982-1986,</w:t>
      </w:r>
      <w:r w:rsidRPr="00CA2888">
        <w:rPr>
          <w:color w:val="131313"/>
          <w:spacing w:val="9"/>
          <w:w w:val="105"/>
        </w:rPr>
        <w:t xml:space="preserve"> </w:t>
      </w:r>
      <w:r w:rsidRPr="00CA2888">
        <w:rPr>
          <w:color w:val="131313"/>
          <w:w w:val="105"/>
        </w:rPr>
        <w:t>and</w:t>
      </w:r>
      <w:r w:rsidRPr="00CA2888">
        <w:rPr>
          <w:color w:val="131313"/>
          <w:spacing w:val="-5"/>
          <w:w w:val="105"/>
        </w:rPr>
        <w:t xml:space="preserve"> </w:t>
      </w:r>
      <w:r w:rsidRPr="00CA2888">
        <w:rPr>
          <w:color w:val="131313"/>
          <w:w w:val="105"/>
        </w:rPr>
        <w:t>1987-1994</w:t>
      </w:r>
    </w:p>
    <w:p w14:paraId="2D048F7E" w14:textId="77777777" w:rsidR="00EC32EF" w:rsidRPr="00CA2888" w:rsidRDefault="00EC32EF">
      <w:pPr>
        <w:pStyle w:val="BodyText"/>
        <w:spacing w:before="1"/>
        <w:rPr>
          <w:sz w:val="35"/>
        </w:rPr>
      </w:pPr>
    </w:p>
    <w:p w14:paraId="23018D92" w14:textId="77777777" w:rsidR="00EC32EF" w:rsidRPr="00CA2888" w:rsidRDefault="00167467">
      <w:pPr>
        <w:pStyle w:val="BodyText"/>
        <w:spacing w:line="357" w:lineRule="auto"/>
        <w:ind w:left="523" w:right="3129" w:firstLine="3"/>
      </w:pPr>
      <w:r w:rsidRPr="00CA2888">
        <w:rPr>
          <w:color w:val="131313"/>
          <w:w w:val="105"/>
        </w:rPr>
        <w:t>Cancer Incidence in Pittsfield, MA Census Tract 9002,</w:t>
      </w:r>
      <w:r w:rsidRPr="00CA2888">
        <w:rPr>
          <w:color w:val="131313"/>
          <w:spacing w:val="-58"/>
          <w:w w:val="105"/>
        </w:rPr>
        <w:t xml:space="preserve"> </w:t>
      </w:r>
      <w:r w:rsidRPr="00CA2888">
        <w:rPr>
          <w:color w:val="131313"/>
          <w:w w:val="105"/>
        </w:rPr>
        <w:t>1982-1994,</w:t>
      </w:r>
      <w:r w:rsidRPr="00CA2888">
        <w:rPr>
          <w:color w:val="131313"/>
          <w:spacing w:val="11"/>
          <w:w w:val="105"/>
        </w:rPr>
        <w:t xml:space="preserve"> </w:t>
      </w:r>
      <w:r w:rsidRPr="00CA2888">
        <w:rPr>
          <w:color w:val="131313"/>
          <w:w w:val="105"/>
        </w:rPr>
        <w:t>1982-1986,</w:t>
      </w:r>
      <w:r w:rsidRPr="00CA2888">
        <w:rPr>
          <w:color w:val="131313"/>
          <w:spacing w:val="9"/>
          <w:w w:val="105"/>
        </w:rPr>
        <w:t xml:space="preserve"> </w:t>
      </w:r>
      <w:r w:rsidRPr="00CA2888">
        <w:rPr>
          <w:color w:val="131313"/>
          <w:w w:val="105"/>
        </w:rPr>
        <w:t>and 1987-1994</w:t>
      </w:r>
    </w:p>
    <w:p w14:paraId="0DA0E7BE" w14:textId="77777777" w:rsidR="00EC32EF" w:rsidRPr="00CA2888" w:rsidRDefault="00EC32EF">
      <w:pPr>
        <w:pStyle w:val="BodyText"/>
        <w:spacing w:before="1"/>
        <w:rPr>
          <w:sz w:val="35"/>
        </w:rPr>
      </w:pPr>
    </w:p>
    <w:p w14:paraId="70E7255C" w14:textId="77777777" w:rsidR="00EC32EF" w:rsidRPr="00CA2888" w:rsidRDefault="00167467">
      <w:pPr>
        <w:pStyle w:val="BodyText"/>
        <w:spacing w:line="352" w:lineRule="auto"/>
        <w:ind w:left="514" w:right="3129" w:firstLine="3"/>
      </w:pPr>
      <w:r w:rsidRPr="00CA2888">
        <w:rPr>
          <w:color w:val="131313"/>
          <w:w w:val="105"/>
        </w:rPr>
        <w:t>Cancer</w:t>
      </w:r>
      <w:r w:rsidRPr="00CA2888">
        <w:rPr>
          <w:color w:val="131313"/>
          <w:spacing w:val="1"/>
          <w:w w:val="105"/>
        </w:rPr>
        <w:t xml:space="preserve"> </w:t>
      </w:r>
      <w:r w:rsidRPr="00CA2888">
        <w:rPr>
          <w:color w:val="131313"/>
          <w:w w:val="105"/>
        </w:rPr>
        <w:t>Incidence</w:t>
      </w:r>
      <w:r w:rsidRPr="00CA2888">
        <w:rPr>
          <w:color w:val="131313"/>
          <w:spacing w:val="7"/>
          <w:w w:val="105"/>
        </w:rPr>
        <w:t xml:space="preserve"> </w:t>
      </w:r>
      <w:r w:rsidRPr="00CA2888">
        <w:rPr>
          <w:color w:val="131313"/>
          <w:w w:val="105"/>
        </w:rPr>
        <w:t>in</w:t>
      </w:r>
      <w:r w:rsidRPr="00CA2888">
        <w:rPr>
          <w:color w:val="131313"/>
          <w:spacing w:val="-11"/>
          <w:w w:val="105"/>
        </w:rPr>
        <w:t xml:space="preserve"> </w:t>
      </w:r>
      <w:r w:rsidRPr="00CA2888">
        <w:rPr>
          <w:color w:val="131313"/>
          <w:w w:val="105"/>
        </w:rPr>
        <w:t>Pittsfield,</w:t>
      </w:r>
      <w:r w:rsidRPr="00CA2888">
        <w:rPr>
          <w:color w:val="131313"/>
          <w:spacing w:val="4"/>
          <w:w w:val="105"/>
        </w:rPr>
        <w:t xml:space="preserve"> </w:t>
      </w:r>
      <w:r w:rsidRPr="00CA2888">
        <w:rPr>
          <w:color w:val="131313"/>
          <w:w w:val="105"/>
        </w:rPr>
        <w:t>MA</w:t>
      </w:r>
      <w:r w:rsidRPr="00CA2888">
        <w:rPr>
          <w:color w:val="131313"/>
          <w:spacing w:val="-2"/>
          <w:w w:val="105"/>
        </w:rPr>
        <w:t xml:space="preserve"> </w:t>
      </w:r>
      <w:r w:rsidRPr="00CA2888">
        <w:rPr>
          <w:color w:val="131313"/>
          <w:w w:val="105"/>
        </w:rPr>
        <w:t>Census</w:t>
      </w:r>
      <w:r w:rsidRPr="00CA2888">
        <w:rPr>
          <w:color w:val="131313"/>
          <w:spacing w:val="-2"/>
          <w:w w:val="105"/>
        </w:rPr>
        <w:t xml:space="preserve"> </w:t>
      </w:r>
      <w:r w:rsidRPr="00CA2888">
        <w:rPr>
          <w:color w:val="131313"/>
          <w:w w:val="105"/>
        </w:rPr>
        <w:t>Tract</w:t>
      </w:r>
      <w:r w:rsidRPr="00CA2888">
        <w:rPr>
          <w:color w:val="131313"/>
          <w:spacing w:val="4"/>
          <w:w w:val="105"/>
        </w:rPr>
        <w:t xml:space="preserve"> </w:t>
      </w:r>
      <w:r w:rsidRPr="00CA2888">
        <w:rPr>
          <w:color w:val="131313"/>
          <w:w w:val="105"/>
        </w:rPr>
        <w:t>9003,</w:t>
      </w:r>
      <w:r w:rsidRPr="00CA2888">
        <w:rPr>
          <w:color w:val="131313"/>
          <w:spacing w:val="-58"/>
          <w:w w:val="105"/>
        </w:rPr>
        <w:t xml:space="preserve"> </w:t>
      </w:r>
      <w:r w:rsidRPr="00CA2888">
        <w:rPr>
          <w:color w:val="131313"/>
          <w:w w:val="105"/>
        </w:rPr>
        <w:t>1982-1994,</w:t>
      </w:r>
      <w:r w:rsidRPr="00CA2888">
        <w:rPr>
          <w:color w:val="131313"/>
          <w:spacing w:val="6"/>
          <w:w w:val="105"/>
        </w:rPr>
        <w:t xml:space="preserve"> </w:t>
      </w:r>
      <w:r w:rsidRPr="00CA2888">
        <w:rPr>
          <w:color w:val="131313"/>
          <w:w w:val="105"/>
        </w:rPr>
        <w:t>1982-1986,</w:t>
      </w:r>
      <w:r w:rsidRPr="00CA2888">
        <w:rPr>
          <w:color w:val="131313"/>
          <w:spacing w:val="14"/>
          <w:w w:val="105"/>
        </w:rPr>
        <w:t xml:space="preserve"> </w:t>
      </w:r>
      <w:r w:rsidRPr="00CA2888">
        <w:rPr>
          <w:color w:val="131313"/>
          <w:w w:val="105"/>
        </w:rPr>
        <w:t>and 1987-1994</w:t>
      </w:r>
    </w:p>
    <w:p w14:paraId="6E91233E" w14:textId="77777777" w:rsidR="00EC32EF" w:rsidRPr="00CA2888" w:rsidRDefault="00EC32EF">
      <w:pPr>
        <w:pStyle w:val="BodyText"/>
        <w:spacing w:before="2"/>
        <w:rPr>
          <w:sz w:val="35"/>
        </w:rPr>
      </w:pPr>
    </w:p>
    <w:p w14:paraId="51020639" w14:textId="77777777" w:rsidR="00EC32EF" w:rsidRPr="00CA2888" w:rsidRDefault="00167467">
      <w:pPr>
        <w:pStyle w:val="BodyText"/>
        <w:spacing w:line="362" w:lineRule="auto"/>
        <w:ind w:left="499" w:right="3134" w:firstLine="3"/>
      </w:pPr>
      <w:r w:rsidRPr="00CA2888">
        <w:rPr>
          <w:color w:val="131313"/>
          <w:w w:val="105"/>
        </w:rPr>
        <w:t>Cancer</w:t>
      </w:r>
      <w:r w:rsidRPr="00CA2888">
        <w:rPr>
          <w:color w:val="131313"/>
          <w:spacing w:val="-2"/>
          <w:w w:val="105"/>
        </w:rPr>
        <w:t xml:space="preserve"> </w:t>
      </w:r>
      <w:r w:rsidRPr="00CA2888">
        <w:rPr>
          <w:color w:val="131313"/>
          <w:w w:val="105"/>
        </w:rPr>
        <w:t>Incidence</w:t>
      </w:r>
      <w:r w:rsidRPr="00CA2888">
        <w:rPr>
          <w:color w:val="131313"/>
          <w:spacing w:val="2"/>
          <w:w w:val="105"/>
        </w:rPr>
        <w:t xml:space="preserve"> </w:t>
      </w:r>
      <w:r w:rsidRPr="00CA2888">
        <w:rPr>
          <w:color w:val="131313"/>
          <w:w w:val="105"/>
        </w:rPr>
        <w:t>in</w:t>
      </w:r>
      <w:r w:rsidRPr="00CA2888">
        <w:rPr>
          <w:color w:val="131313"/>
          <w:spacing w:val="-2"/>
          <w:w w:val="105"/>
        </w:rPr>
        <w:t xml:space="preserve"> </w:t>
      </w:r>
      <w:r w:rsidRPr="00CA2888">
        <w:rPr>
          <w:color w:val="131313"/>
          <w:w w:val="105"/>
        </w:rPr>
        <w:t>Pittsfield,</w:t>
      </w:r>
      <w:r w:rsidRPr="00CA2888">
        <w:rPr>
          <w:color w:val="131313"/>
          <w:spacing w:val="8"/>
          <w:w w:val="105"/>
        </w:rPr>
        <w:t xml:space="preserve"> </w:t>
      </w:r>
      <w:r w:rsidRPr="00CA2888">
        <w:rPr>
          <w:color w:val="131313"/>
          <w:w w:val="105"/>
        </w:rPr>
        <w:t>MA</w:t>
      </w:r>
      <w:r w:rsidRPr="00CA2888">
        <w:rPr>
          <w:color w:val="131313"/>
          <w:spacing w:val="1"/>
          <w:w w:val="105"/>
        </w:rPr>
        <w:t xml:space="preserve"> </w:t>
      </w:r>
      <w:r w:rsidRPr="00CA2888">
        <w:rPr>
          <w:color w:val="131313"/>
          <w:w w:val="105"/>
        </w:rPr>
        <w:t>Census</w:t>
      </w:r>
      <w:r w:rsidRPr="00CA2888">
        <w:rPr>
          <w:color w:val="131313"/>
          <w:spacing w:val="-3"/>
          <w:w w:val="105"/>
        </w:rPr>
        <w:t xml:space="preserve"> </w:t>
      </w:r>
      <w:r w:rsidRPr="00CA2888">
        <w:rPr>
          <w:color w:val="131313"/>
          <w:w w:val="105"/>
        </w:rPr>
        <w:t>Tract</w:t>
      </w:r>
      <w:r w:rsidRPr="00CA2888">
        <w:rPr>
          <w:color w:val="131313"/>
          <w:spacing w:val="8"/>
          <w:w w:val="105"/>
        </w:rPr>
        <w:t xml:space="preserve"> </w:t>
      </w:r>
      <w:r w:rsidRPr="00CA2888">
        <w:rPr>
          <w:color w:val="131313"/>
          <w:w w:val="105"/>
        </w:rPr>
        <w:t>9004,</w:t>
      </w:r>
      <w:r w:rsidRPr="00CA2888">
        <w:rPr>
          <w:color w:val="131313"/>
          <w:spacing w:val="-58"/>
          <w:w w:val="105"/>
        </w:rPr>
        <w:t xml:space="preserve"> </w:t>
      </w:r>
      <w:r w:rsidRPr="00CA2888">
        <w:rPr>
          <w:color w:val="131313"/>
          <w:w w:val="105"/>
        </w:rPr>
        <w:t>1982-1994,</w:t>
      </w:r>
      <w:r w:rsidRPr="00CA2888">
        <w:rPr>
          <w:color w:val="131313"/>
          <w:spacing w:val="11"/>
          <w:w w:val="105"/>
        </w:rPr>
        <w:t xml:space="preserve"> </w:t>
      </w:r>
      <w:r w:rsidRPr="00CA2888">
        <w:rPr>
          <w:color w:val="131313"/>
          <w:w w:val="105"/>
        </w:rPr>
        <w:t>1982-1986,</w:t>
      </w:r>
      <w:r w:rsidRPr="00CA2888">
        <w:rPr>
          <w:color w:val="131313"/>
          <w:spacing w:val="14"/>
          <w:w w:val="105"/>
        </w:rPr>
        <w:t xml:space="preserve"> </w:t>
      </w:r>
      <w:r w:rsidRPr="00CA2888">
        <w:rPr>
          <w:color w:val="131313"/>
          <w:w w:val="105"/>
        </w:rPr>
        <w:t>and</w:t>
      </w:r>
      <w:r w:rsidRPr="00CA2888">
        <w:rPr>
          <w:color w:val="131313"/>
          <w:spacing w:val="5"/>
          <w:w w:val="105"/>
        </w:rPr>
        <w:t xml:space="preserve"> </w:t>
      </w:r>
      <w:r w:rsidRPr="00CA2888">
        <w:rPr>
          <w:color w:val="131313"/>
          <w:w w:val="105"/>
        </w:rPr>
        <w:t>1987-1994</w:t>
      </w:r>
    </w:p>
    <w:p w14:paraId="55B5868E" w14:textId="77777777" w:rsidR="00EC32EF" w:rsidRPr="00CA2888" w:rsidRDefault="00EC32EF">
      <w:pPr>
        <w:pStyle w:val="BodyText"/>
        <w:spacing w:before="7"/>
        <w:rPr>
          <w:sz w:val="34"/>
        </w:rPr>
      </w:pPr>
    </w:p>
    <w:p w14:paraId="2FF7EB3A" w14:textId="77777777" w:rsidR="00EC32EF" w:rsidRPr="00CA2888" w:rsidRDefault="00167467">
      <w:pPr>
        <w:pStyle w:val="BodyText"/>
        <w:spacing w:line="357" w:lineRule="auto"/>
        <w:ind w:left="490" w:right="3133" w:firstLine="3"/>
      </w:pPr>
      <w:r w:rsidRPr="00CA2888">
        <w:rPr>
          <w:color w:val="131313"/>
          <w:w w:val="105"/>
        </w:rPr>
        <w:t>Cancer</w:t>
      </w:r>
      <w:r w:rsidRPr="00CA2888">
        <w:rPr>
          <w:color w:val="131313"/>
          <w:spacing w:val="4"/>
          <w:w w:val="105"/>
        </w:rPr>
        <w:t xml:space="preserve"> </w:t>
      </w:r>
      <w:r w:rsidRPr="00CA2888">
        <w:rPr>
          <w:color w:val="131313"/>
          <w:w w:val="105"/>
        </w:rPr>
        <w:t>Incidence</w:t>
      </w:r>
      <w:r w:rsidRPr="00CA2888">
        <w:rPr>
          <w:color w:val="131313"/>
          <w:spacing w:val="6"/>
          <w:w w:val="105"/>
        </w:rPr>
        <w:t xml:space="preserve"> </w:t>
      </w:r>
      <w:r w:rsidRPr="00CA2888">
        <w:rPr>
          <w:color w:val="131313"/>
          <w:w w:val="105"/>
        </w:rPr>
        <w:t>in</w:t>
      </w:r>
      <w:r w:rsidRPr="00CA2888">
        <w:rPr>
          <w:color w:val="131313"/>
          <w:spacing w:val="-8"/>
          <w:w w:val="105"/>
        </w:rPr>
        <w:t xml:space="preserve"> </w:t>
      </w:r>
      <w:r w:rsidRPr="00CA2888">
        <w:rPr>
          <w:color w:val="131313"/>
          <w:w w:val="105"/>
        </w:rPr>
        <w:t>Pittsfield,</w:t>
      </w:r>
      <w:r w:rsidRPr="00CA2888">
        <w:rPr>
          <w:color w:val="131313"/>
          <w:spacing w:val="3"/>
          <w:w w:val="105"/>
        </w:rPr>
        <w:t xml:space="preserve"> </w:t>
      </w:r>
      <w:r w:rsidRPr="00CA2888">
        <w:rPr>
          <w:color w:val="131313"/>
          <w:w w:val="105"/>
        </w:rPr>
        <w:t>MA</w:t>
      </w:r>
      <w:r w:rsidRPr="00CA2888">
        <w:rPr>
          <w:color w:val="131313"/>
          <w:spacing w:val="1"/>
          <w:w w:val="105"/>
        </w:rPr>
        <w:t xml:space="preserve"> </w:t>
      </w:r>
      <w:r w:rsidRPr="00CA2888">
        <w:rPr>
          <w:color w:val="131313"/>
          <w:w w:val="105"/>
        </w:rPr>
        <w:t>Census</w:t>
      </w:r>
      <w:r w:rsidRPr="00CA2888">
        <w:rPr>
          <w:color w:val="131313"/>
          <w:spacing w:val="6"/>
          <w:w w:val="105"/>
        </w:rPr>
        <w:t xml:space="preserve"> </w:t>
      </w:r>
      <w:r w:rsidRPr="00CA2888">
        <w:rPr>
          <w:color w:val="131313"/>
          <w:w w:val="105"/>
        </w:rPr>
        <w:t>Tract</w:t>
      </w:r>
      <w:r w:rsidRPr="00CA2888">
        <w:rPr>
          <w:color w:val="131313"/>
          <w:spacing w:val="7"/>
          <w:w w:val="105"/>
        </w:rPr>
        <w:t xml:space="preserve"> </w:t>
      </w:r>
      <w:r w:rsidRPr="00CA2888">
        <w:rPr>
          <w:color w:val="131313"/>
          <w:w w:val="105"/>
        </w:rPr>
        <w:t>9005,</w:t>
      </w:r>
      <w:r w:rsidRPr="00CA2888">
        <w:rPr>
          <w:color w:val="131313"/>
          <w:spacing w:val="-57"/>
          <w:w w:val="105"/>
        </w:rPr>
        <w:t xml:space="preserve"> </w:t>
      </w:r>
      <w:r w:rsidRPr="00CA2888">
        <w:rPr>
          <w:color w:val="131313"/>
          <w:w w:val="105"/>
        </w:rPr>
        <w:t>1982-1994,</w:t>
      </w:r>
      <w:r w:rsidRPr="00CA2888">
        <w:rPr>
          <w:color w:val="131313"/>
          <w:spacing w:val="12"/>
          <w:w w:val="105"/>
        </w:rPr>
        <w:t xml:space="preserve"> </w:t>
      </w:r>
      <w:r w:rsidRPr="00CA2888">
        <w:rPr>
          <w:color w:val="131313"/>
          <w:w w:val="105"/>
        </w:rPr>
        <w:t>1982-1986,</w:t>
      </w:r>
      <w:r w:rsidRPr="00CA2888">
        <w:rPr>
          <w:color w:val="131313"/>
          <w:spacing w:val="4"/>
          <w:w w:val="105"/>
        </w:rPr>
        <w:t xml:space="preserve"> </w:t>
      </w:r>
      <w:r w:rsidRPr="00CA2888">
        <w:rPr>
          <w:color w:val="131313"/>
          <w:w w:val="105"/>
        </w:rPr>
        <w:t>and</w:t>
      </w:r>
      <w:r w:rsidRPr="00CA2888">
        <w:rPr>
          <w:color w:val="131313"/>
          <w:spacing w:val="3"/>
          <w:w w:val="105"/>
        </w:rPr>
        <w:t xml:space="preserve"> </w:t>
      </w:r>
      <w:r w:rsidRPr="00CA2888">
        <w:rPr>
          <w:color w:val="131313"/>
          <w:w w:val="105"/>
        </w:rPr>
        <w:t>1987-1994</w:t>
      </w:r>
    </w:p>
    <w:p w14:paraId="5507CA4A" w14:textId="77777777" w:rsidR="00EC32EF" w:rsidRPr="00CA2888" w:rsidRDefault="00EC32EF">
      <w:pPr>
        <w:pStyle w:val="BodyText"/>
        <w:spacing w:before="8"/>
        <w:rPr>
          <w:sz w:val="34"/>
        </w:rPr>
      </w:pPr>
    </w:p>
    <w:p w14:paraId="26E857E5" w14:textId="77777777" w:rsidR="00EC32EF" w:rsidRPr="00CA2888" w:rsidRDefault="00167467">
      <w:pPr>
        <w:pStyle w:val="BodyText"/>
        <w:spacing w:line="357" w:lineRule="auto"/>
        <w:ind w:left="475" w:right="3138" w:firstLine="8"/>
      </w:pPr>
      <w:r w:rsidRPr="00CA2888">
        <w:rPr>
          <w:color w:val="131313"/>
          <w:w w:val="105"/>
        </w:rPr>
        <w:t>Cancer</w:t>
      </w:r>
      <w:r w:rsidRPr="00CA2888">
        <w:rPr>
          <w:color w:val="131313"/>
          <w:spacing w:val="3"/>
          <w:w w:val="105"/>
        </w:rPr>
        <w:t xml:space="preserve"> </w:t>
      </w:r>
      <w:r w:rsidRPr="00CA2888">
        <w:rPr>
          <w:color w:val="131313"/>
          <w:w w:val="105"/>
        </w:rPr>
        <w:t>Incidence</w:t>
      </w:r>
      <w:r w:rsidRPr="00CA2888">
        <w:rPr>
          <w:color w:val="131313"/>
          <w:spacing w:val="5"/>
          <w:w w:val="105"/>
        </w:rPr>
        <w:t xml:space="preserve"> </w:t>
      </w:r>
      <w:r w:rsidRPr="00CA2888">
        <w:rPr>
          <w:color w:val="131313"/>
          <w:w w:val="105"/>
        </w:rPr>
        <w:t>in</w:t>
      </w:r>
      <w:r w:rsidRPr="00CA2888">
        <w:rPr>
          <w:color w:val="131313"/>
          <w:spacing w:val="-5"/>
          <w:w w:val="105"/>
        </w:rPr>
        <w:t xml:space="preserve"> </w:t>
      </w:r>
      <w:r w:rsidRPr="00CA2888">
        <w:rPr>
          <w:color w:val="131313"/>
          <w:w w:val="105"/>
        </w:rPr>
        <w:t>Pittsfield,</w:t>
      </w:r>
      <w:r w:rsidRPr="00CA2888">
        <w:rPr>
          <w:color w:val="131313"/>
          <w:spacing w:val="7"/>
          <w:w w:val="105"/>
        </w:rPr>
        <w:t xml:space="preserve"> </w:t>
      </w:r>
      <w:r w:rsidRPr="00CA2888">
        <w:rPr>
          <w:color w:val="131313"/>
          <w:w w:val="105"/>
        </w:rPr>
        <w:t>MA</w:t>
      </w:r>
      <w:r w:rsidRPr="00CA2888">
        <w:rPr>
          <w:color w:val="131313"/>
          <w:spacing w:val="4"/>
          <w:w w:val="105"/>
        </w:rPr>
        <w:t xml:space="preserve"> </w:t>
      </w:r>
      <w:r w:rsidRPr="00CA2888">
        <w:rPr>
          <w:color w:val="131313"/>
          <w:w w:val="105"/>
        </w:rPr>
        <w:t>Census</w:t>
      </w:r>
      <w:r w:rsidRPr="00CA2888">
        <w:rPr>
          <w:color w:val="131313"/>
          <w:spacing w:val="5"/>
          <w:w w:val="105"/>
        </w:rPr>
        <w:t xml:space="preserve"> </w:t>
      </w:r>
      <w:r w:rsidRPr="00CA2888">
        <w:rPr>
          <w:color w:val="131313"/>
          <w:w w:val="105"/>
        </w:rPr>
        <w:t>Tract</w:t>
      </w:r>
      <w:r w:rsidRPr="00CA2888">
        <w:rPr>
          <w:color w:val="131313"/>
          <w:spacing w:val="6"/>
          <w:w w:val="105"/>
        </w:rPr>
        <w:t xml:space="preserve"> </w:t>
      </w:r>
      <w:r w:rsidRPr="00CA2888">
        <w:rPr>
          <w:color w:val="131313"/>
          <w:w w:val="105"/>
        </w:rPr>
        <w:t>9006,</w:t>
      </w:r>
      <w:r w:rsidRPr="00CA2888">
        <w:rPr>
          <w:color w:val="131313"/>
          <w:spacing w:val="-58"/>
          <w:w w:val="105"/>
        </w:rPr>
        <w:t xml:space="preserve"> </w:t>
      </w:r>
      <w:r w:rsidRPr="00CA2888">
        <w:rPr>
          <w:color w:val="131313"/>
          <w:w w:val="105"/>
        </w:rPr>
        <w:t>1982-1994,</w:t>
      </w:r>
      <w:r w:rsidRPr="00CA2888">
        <w:rPr>
          <w:color w:val="131313"/>
          <w:spacing w:val="6"/>
          <w:w w:val="105"/>
        </w:rPr>
        <w:t xml:space="preserve"> </w:t>
      </w:r>
      <w:r w:rsidRPr="00CA2888">
        <w:rPr>
          <w:color w:val="131313"/>
          <w:w w:val="105"/>
        </w:rPr>
        <w:t>1982-1986,</w:t>
      </w:r>
      <w:r w:rsidRPr="00CA2888">
        <w:rPr>
          <w:color w:val="131313"/>
          <w:spacing w:val="4"/>
          <w:w w:val="105"/>
        </w:rPr>
        <w:t xml:space="preserve"> </w:t>
      </w:r>
      <w:r w:rsidRPr="00CA2888">
        <w:rPr>
          <w:color w:val="131313"/>
          <w:w w:val="105"/>
        </w:rPr>
        <w:t>and</w:t>
      </w:r>
      <w:r w:rsidRPr="00CA2888">
        <w:rPr>
          <w:color w:val="131313"/>
          <w:spacing w:val="4"/>
          <w:w w:val="105"/>
        </w:rPr>
        <w:t xml:space="preserve"> </w:t>
      </w:r>
      <w:r w:rsidRPr="00CA2888">
        <w:rPr>
          <w:color w:val="131313"/>
          <w:w w:val="105"/>
        </w:rPr>
        <w:t>1987-1994</w:t>
      </w:r>
    </w:p>
    <w:p w14:paraId="3A80ABF5" w14:textId="77777777" w:rsidR="00EC32EF" w:rsidRPr="00CA2888" w:rsidRDefault="00EC32EF">
      <w:pPr>
        <w:pStyle w:val="BodyText"/>
        <w:spacing w:before="8"/>
        <w:rPr>
          <w:sz w:val="34"/>
        </w:rPr>
      </w:pPr>
    </w:p>
    <w:p w14:paraId="75519F95" w14:textId="77777777" w:rsidR="00EC32EF" w:rsidRPr="00CA2888" w:rsidRDefault="00167467">
      <w:pPr>
        <w:pStyle w:val="BodyText"/>
        <w:spacing w:line="357" w:lineRule="auto"/>
        <w:ind w:left="466" w:right="3143" w:firstLine="3"/>
      </w:pPr>
      <w:r w:rsidRPr="00CA2888">
        <w:rPr>
          <w:color w:val="131313"/>
          <w:w w:val="105"/>
        </w:rPr>
        <w:t>Cancer</w:t>
      </w:r>
      <w:r w:rsidRPr="00CA2888">
        <w:rPr>
          <w:color w:val="131313"/>
          <w:spacing w:val="9"/>
          <w:w w:val="105"/>
        </w:rPr>
        <w:t xml:space="preserve"> </w:t>
      </w:r>
      <w:r w:rsidRPr="00CA2888">
        <w:rPr>
          <w:color w:val="131313"/>
          <w:w w:val="105"/>
        </w:rPr>
        <w:t>Incidence</w:t>
      </w:r>
      <w:r w:rsidRPr="00CA2888">
        <w:rPr>
          <w:color w:val="131313"/>
          <w:spacing w:val="7"/>
          <w:w w:val="105"/>
        </w:rPr>
        <w:t xml:space="preserve"> </w:t>
      </w:r>
      <w:r w:rsidRPr="00CA2888">
        <w:rPr>
          <w:color w:val="131313"/>
          <w:w w:val="105"/>
        </w:rPr>
        <w:t>in</w:t>
      </w:r>
      <w:r w:rsidRPr="00CA2888">
        <w:rPr>
          <w:color w:val="131313"/>
          <w:spacing w:val="-8"/>
          <w:w w:val="105"/>
        </w:rPr>
        <w:t xml:space="preserve"> </w:t>
      </w:r>
      <w:r w:rsidRPr="00CA2888">
        <w:rPr>
          <w:color w:val="131313"/>
          <w:w w:val="105"/>
        </w:rPr>
        <w:t>Pittsfield,</w:t>
      </w:r>
      <w:r w:rsidRPr="00CA2888">
        <w:rPr>
          <w:color w:val="131313"/>
          <w:spacing w:val="10"/>
          <w:w w:val="105"/>
        </w:rPr>
        <w:t xml:space="preserve"> </w:t>
      </w:r>
      <w:r w:rsidRPr="00CA2888">
        <w:rPr>
          <w:color w:val="131313"/>
          <w:w w:val="105"/>
        </w:rPr>
        <w:t>MA</w:t>
      </w:r>
      <w:r w:rsidRPr="00CA2888">
        <w:rPr>
          <w:color w:val="131313"/>
          <w:spacing w:val="2"/>
          <w:w w:val="105"/>
        </w:rPr>
        <w:t xml:space="preserve"> </w:t>
      </w:r>
      <w:r w:rsidRPr="00CA2888">
        <w:rPr>
          <w:color w:val="131313"/>
          <w:w w:val="105"/>
        </w:rPr>
        <w:t>Census</w:t>
      </w:r>
      <w:r w:rsidRPr="00CA2888">
        <w:rPr>
          <w:color w:val="131313"/>
          <w:spacing w:val="4"/>
          <w:w w:val="105"/>
        </w:rPr>
        <w:t xml:space="preserve"> </w:t>
      </w:r>
      <w:r w:rsidRPr="00CA2888">
        <w:rPr>
          <w:color w:val="131313"/>
          <w:w w:val="105"/>
        </w:rPr>
        <w:t>Tract</w:t>
      </w:r>
      <w:r w:rsidRPr="00CA2888">
        <w:rPr>
          <w:color w:val="131313"/>
          <w:spacing w:val="8"/>
          <w:w w:val="105"/>
        </w:rPr>
        <w:t xml:space="preserve"> </w:t>
      </w:r>
      <w:r w:rsidRPr="00CA2888">
        <w:rPr>
          <w:color w:val="131313"/>
          <w:w w:val="105"/>
        </w:rPr>
        <w:t>9007,</w:t>
      </w:r>
      <w:r w:rsidRPr="00CA2888">
        <w:rPr>
          <w:color w:val="131313"/>
          <w:spacing w:val="-57"/>
          <w:w w:val="105"/>
        </w:rPr>
        <w:t xml:space="preserve"> </w:t>
      </w:r>
      <w:r w:rsidRPr="00CA2888">
        <w:rPr>
          <w:color w:val="131313"/>
          <w:w w:val="105"/>
        </w:rPr>
        <w:t>1982-1994,</w:t>
      </w:r>
      <w:r w:rsidRPr="00CA2888">
        <w:rPr>
          <w:color w:val="131313"/>
          <w:spacing w:val="17"/>
          <w:w w:val="105"/>
        </w:rPr>
        <w:t xml:space="preserve"> </w:t>
      </w:r>
      <w:r w:rsidRPr="00CA2888">
        <w:rPr>
          <w:color w:val="131313"/>
          <w:w w:val="105"/>
        </w:rPr>
        <w:t>1982-1986,</w:t>
      </w:r>
      <w:r w:rsidRPr="00CA2888">
        <w:rPr>
          <w:color w:val="131313"/>
          <w:spacing w:val="9"/>
          <w:w w:val="105"/>
        </w:rPr>
        <w:t xml:space="preserve"> </w:t>
      </w:r>
      <w:r w:rsidRPr="00CA2888">
        <w:rPr>
          <w:color w:val="131313"/>
          <w:w w:val="105"/>
        </w:rPr>
        <w:t>and</w:t>
      </w:r>
      <w:r w:rsidRPr="00CA2888">
        <w:rPr>
          <w:color w:val="131313"/>
          <w:spacing w:val="-2"/>
          <w:w w:val="105"/>
        </w:rPr>
        <w:t xml:space="preserve"> </w:t>
      </w:r>
      <w:r w:rsidRPr="00CA2888">
        <w:rPr>
          <w:color w:val="131313"/>
          <w:w w:val="105"/>
        </w:rPr>
        <w:t>1987-1994</w:t>
      </w:r>
    </w:p>
    <w:p w14:paraId="5763FF34" w14:textId="77777777" w:rsidR="00EC32EF" w:rsidRPr="00CA2888" w:rsidRDefault="00EC32EF">
      <w:pPr>
        <w:pStyle w:val="BodyText"/>
        <w:spacing w:before="8"/>
        <w:rPr>
          <w:sz w:val="34"/>
        </w:rPr>
      </w:pPr>
    </w:p>
    <w:p w14:paraId="32425345" w14:textId="77777777" w:rsidR="00EC32EF" w:rsidRPr="00CA2888" w:rsidRDefault="00167467">
      <w:pPr>
        <w:pStyle w:val="BodyText"/>
        <w:spacing w:line="362" w:lineRule="auto"/>
        <w:ind w:left="456" w:right="3143" w:firstLine="3"/>
      </w:pPr>
      <w:r w:rsidRPr="00CA2888">
        <w:rPr>
          <w:color w:val="131313"/>
          <w:w w:val="105"/>
        </w:rPr>
        <w:t>Cancer</w:t>
      </w:r>
      <w:r w:rsidRPr="00CA2888">
        <w:rPr>
          <w:color w:val="131313"/>
          <w:spacing w:val="10"/>
          <w:w w:val="105"/>
        </w:rPr>
        <w:t xml:space="preserve"> </w:t>
      </w:r>
      <w:r w:rsidRPr="00CA2888">
        <w:rPr>
          <w:color w:val="131313"/>
          <w:w w:val="105"/>
        </w:rPr>
        <w:t>Incidence</w:t>
      </w:r>
      <w:r w:rsidRPr="00CA2888">
        <w:rPr>
          <w:color w:val="131313"/>
          <w:spacing w:val="8"/>
          <w:w w:val="105"/>
        </w:rPr>
        <w:t xml:space="preserve"> </w:t>
      </w:r>
      <w:r w:rsidRPr="00CA2888">
        <w:rPr>
          <w:color w:val="131313"/>
          <w:w w:val="105"/>
        </w:rPr>
        <w:t>in</w:t>
      </w:r>
      <w:r w:rsidRPr="00CA2888">
        <w:rPr>
          <w:color w:val="131313"/>
          <w:spacing w:val="-2"/>
          <w:w w:val="105"/>
        </w:rPr>
        <w:t xml:space="preserve"> </w:t>
      </w:r>
      <w:r w:rsidRPr="00CA2888">
        <w:rPr>
          <w:color w:val="131313"/>
          <w:w w:val="105"/>
        </w:rPr>
        <w:t>Pittsfield,</w:t>
      </w:r>
      <w:r w:rsidRPr="00CA2888">
        <w:rPr>
          <w:color w:val="131313"/>
          <w:spacing w:val="5"/>
          <w:w w:val="105"/>
        </w:rPr>
        <w:t xml:space="preserve"> </w:t>
      </w:r>
      <w:r w:rsidRPr="00CA2888">
        <w:rPr>
          <w:color w:val="131313"/>
          <w:w w:val="105"/>
        </w:rPr>
        <w:t>MA</w:t>
      </w:r>
      <w:r w:rsidRPr="00CA2888">
        <w:rPr>
          <w:color w:val="131313"/>
          <w:spacing w:val="7"/>
          <w:w w:val="105"/>
        </w:rPr>
        <w:t xml:space="preserve"> </w:t>
      </w:r>
      <w:r w:rsidRPr="00CA2888">
        <w:rPr>
          <w:color w:val="131313"/>
          <w:w w:val="105"/>
        </w:rPr>
        <w:t>Census</w:t>
      </w:r>
      <w:r w:rsidRPr="00CA2888">
        <w:rPr>
          <w:color w:val="131313"/>
          <w:spacing w:val="6"/>
          <w:w w:val="105"/>
        </w:rPr>
        <w:t xml:space="preserve"> </w:t>
      </w:r>
      <w:r w:rsidRPr="00CA2888">
        <w:rPr>
          <w:color w:val="131313"/>
          <w:w w:val="105"/>
        </w:rPr>
        <w:t>Tract</w:t>
      </w:r>
      <w:r w:rsidRPr="00CA2888">
        <w:rPr>
          <w:color w:val="131313"/>
          <w:spacing w:val="8"/>
          <w:w w:val="105"/>
        </w:rPr>
        <w:t xml:space="preserve"> </w:t>
      </w:r>
      <w:r w:rsidRPr="00CA2888">
        <w:rPr>
          <w:color w:val="131313"/>
          <w:w w:val="105"/>
        </w:rPr>
        <w:t>9008,</w:t>
      </w:r>
      <w:r w:rsidRPr="00CA2888">
        <w:rPr>
          <w:color w:val="131313"/>
          <w:spacing w:val="-57"/>
          <w:w w:val="105"/>
        </w:rPr>
        <w:t xml:space="preserve"> </w:t>
      </w:r>
      <w:r w:rsidRPr="00CA2888">
        <w:rPr>
          <w:color w:val="131313"/>
          <w:w w:val="105"/>
        </w:rPr>
        <w:t>1982-1994,</w:t>
      </w:r>
      <w:r w:rsidRPr="00CA2888">
        <w:rPr>
          <w:color w:val="131313"/>
          <w:spacing w:val="6"/>
          <w:w w:val="105"/>
        </w:rPr>
        <w:t xml:space="preserve"> </w:t>
      </w:r>
      <w:r w:rsidRPr="00CA2888">
        <w:rPr>
          <w:color w:val="131313"/>
          <w:w w:val="105"/>
        </w:rPr>
        <w:t>1982-1986,</w:t>
      </w:r>
      <w:r w:rsidRPr="00CA2888">
        <w:rPr>
          <w:color w:val="131313"/>
          <w:spacing w:val="9"/>
          <w:w w:val="105"/>
        </w:rPr>
        <w:t xml:space="preserve"> </w:t>
      </w:r>
      <w:r w:rsidRPr="00CA2888">
        <w:rPr>
          <w:color w:val="131313"/>
          <w:w w:val="105"/>
        </w:rPr>
        <w:t>and</w:t>
      </w:r>
      <w:r w:rsidRPr="00CA2888">
        <w:rPr>
          <w:color w:val="131313"/>
          <w:spacing w:val="4"/>
          <w:w w:val="105"/>
        </w:rPr>
        <w:t xml:space="preserve"> </w:t>
      </w:r>
      <w:r w:rsidRPr="00CA2888">
        <w:rPr>
          <w:color w:val="131313"/>
          <w:w w:val="105"/>
        </w:rPr>
        <w:t>1987-1994</w:t>
      </w:r>
    </w:p>
    <w:p w14:paraId="35814EB1" w14:textId="77777777" w:rsidR="00EC32EF" w:rsidRPr="00CA2888" w:rsidRDefault="00EC32EF">
      <w:pPr>
        <w:pStyle w:val="BodyText"/>
        <w:spacing w:before="7"/>
        <w:rPr>
          <w:sz w:val="34"/>
        </w:rPr>
      </w:pPr>
    </w:p>
    <w:p w14:paraId="3CB4A0DC" w14:textId="77777777" w:rsidR="00EC32EF" w:rsidRPr="00CA2888" w:rsidRDefault="00167467">
      <w:pPr>
        <w:pStyle w:val="BodyText"/>
        <w:spacing w:line="362" w:lineRule="auto"/>
        <w:ind w:left="447" w:right="3148" w:firstLine="3"/>
      </w:pPr>
      <w:r w:rsidRPr="00CA2888">
        <w:rPr>
          <w:color w:val="131313"/>
          <w:w w:val="105"/>
        </w:rPr>
        <w:t>Cancer</w:t>
      </w:r>
      <w:r w:rsidRPr="00CA2888">
        <w:rPr>
          <w:color w:val="131313"/>
          <w:spacing w:val="11"/>
          <w:w w:val="105"/>
        </w:rPr>
        <w:t xml:space="preserve"> </w:t>
      </w:r>
      <w:r w:rsidRPr="00CA2888">
        <w:rPr>
          <w:color w:val="131313"/>
          <w:w w:val="105"/>
        </w:rPr>
        <w:t>Incidence</w:t>
      </w:r>
      <w:r w:rsidRPr="00CA2888">
        <w:rPr>
          <w:color w:val="131313"/>
          <w:spacing w:val="8"/>
          <w:w w:val="105"/>
        </w:rPr>
        <w:t xml:space="preserve"> </w:t>
      </w:r>
      <w:r w:rsidRPr="00CA2888">
        <w:rPr>
          <w:color w:val="131313"/>
          <w:w w:val="105"/>
        </w:rPr>
        <w:t>in</w:t>
      </w:r>
      <w:r w:rsidRPr="00CA2888">
        <w:rPr>
          <w:color w:val="131313"/>
          <w:spacing w:val="3"/>
          <w:w w:val="105"/>
        </w:rPr>
        <w:t xml:space="preserve"> </w:t>
      </w:r>
      <w:r w:rsidRPr="00CA2888">
        <w:rPr>
          <w:color w:val="131313"/>
          <w:w w:val="105"/>
        </w:rPr>
        <w:t>Pittsfield,</w:t>
      </w:r>
      <w:r w:rsidRPr="00CA2888">
        <w:rPr>
          <w:color w:val="131313"/>
          <w:spacing w:val="11"/>
          <w:w w:val="105"/>
        </w:rPr>
        <w:t xml:space="preserve"> </w:t>
      </w:r>
      <w:r w:rsidRPr="00CA2888">
        <w:rPr>
          <w:color w:val="131313"/>
          <w:w w:val="105"/>
        </w:rPr>
        <w:t>MA</w:t>
      </w:r>
      <w:r w:rsidRPr="00CA2888">
        <w:rPr>
          <w:color w:val="131313"/>
          <w:spacing w:val="1"/>
          <w:w w:val="105"/>
        </w:rPr>
        <w:t xml:space="preserve"> </w:t>
      </w:r>
      <w:r w:rsidRPr="00CA2888">
        <w:rPr>
          <w:color w:val="131313"/>
          <w:w w:val="105"/>
        </w:rPr>
        <w:t>Census</w:t>
      </w:r>
      <w:r w:rsidRPr="00CA2888">
        <w:rPr>
          <w:color w:val="131313"/>
          <w:spacing w:val="4"/>
          <w:w w:val="105"/>
        </w:rPr>
        <w:t xml:space="preserve"> </w:t>
      </w:r>
      <w:r w:rsidRPr="00CA2888">
        <w:rPr>
          <w:color w:val="131313"/>
          <w:w w:val="105"/>
        </w:rPr>
        <w:t>Tract</w:t>
      </w:r>
      <w:r w:rsidRPr="00CA2888">
        <w:rPr>
          <w:color w:val="131313"/>
          <w:spacing w:val="9"/>
          <w:w w:val="105"/>
        </w:rPr>
        <w:t xml:space="preserve"> </w:t>
      </w:r>
      <w:r w:rsidRPr="00CA2888">
        <w:rPr>
          <w:color w:val="131313"/>
          <w:w w:val="105"/>
        </w:rPr>
        <w:t>9009,</w:t>
      </w:r>
      <w:r w:rsidRPr="00CA2888">
        <w:rPr>
          <w:color w:val="131313"/>
          <w:spacing w:val="-57"/>
          <w:w w:val="105"/>
        </w:rPr>
        <w:t xml:space="preserve"> </w:t>
      </w:r>
      <w:r w:rsidRPr="00CA2888">
        <w:rPr>
          <w:color w:val="131313"/>
          <w:w w:val="105"/>
        </w:rPr>
        <w:t>1982-1994,</w:t>
      </w:r>
      <w:r w:rsidRPr="00CA2888">
        <w:rPr>
          <w:color w:val="131313"/>
          <w:spacing w:val="17"/>
          <w:w w:val="105"/>
        </w:rPr>
        <w:t xml:space="preserve"> </w:t>
      </w:r>
      <w:r w:rsidRPr="00CA2888">
        <w:rPr>
          <w:color w:val="131313"/>
          <w:w w:val="105"/>
        </w:rPr>
        <w:t>1982-1986,</w:t>
      </w:r>
      <w:r w:rsidRPr="00CA2888">
        <w:rPr>
          <w:color w:val="131313"/>
          <w:spacing w:val="14"/>
          <w:w w:val="105"/>
        </w:rPr>
        <w:t xml:space="preserve"> </w:t>
      </w:r>
      <w:r w:rsidRPr="00CA2888">
        <w:rPr>
          <w:color w:val="131313"/>
          <w:w w:val="105"/>
        </w:rPr>
        <w:t>and</w:t>
      </w:r>
      <w:r w:rsidRPr="00CA2888">
        <w:rPr>
          <w:color w:val="131313"/>
          <w:spacing w:val="3"/>
          <w:w w:val="105"/>
        </w:rPr>
        <w:t xml:space="preserve"> </w:t>
      </w:r>
      <w:r w:rsidRPr="00CA2888">
        <w:rPr>
          <w:color w:val="131313"/>
          <w:w w:val="105"/>
        </w:rPr>
        <w:t>1987-1994</w:t>
      </w:r>
    </w:p>
    <w:p w14:paraId="788BF97A" w14:textId="77777777" w:rsidR="00EC32EF" w:rsidRPr="00CA2888" w:rsidRDefault="00EC32EF">
      <w:pPr>
        <w:pStyle w:val="BodyText"/>
        <w:spacing w:before="7"/>
        <w:rPr>
          <w:sz w:val="34"/>
        </w:rPr>
      </w:pPr>
    </w:p>
    <w:p w14:paraId="2CEEAA31" w14:textId="77777777" w:rsidR="00EC32EF" w:rsidRPr="00CA2888" w:rsidRDefault="00167467">
      <w:pPr>
        <w:pStyle w:val="BodyText"/>
        <w:spacing w:line="357" w:lineRule="auto"/>
        <w:ind w:left="437" w:right="3153" w:firstLine="3"/>
      </w:pPr>
      <w:r w:rsidRPr="00CA2888">
        <w:rPr>
          <w:color w:val="131313"/>
          <w:w w:val="105"/>
        </w:rPr>
        <w:t>Cancer</w:t>
      </w:r>
      <w:r w:rsidRPr="00CA2888">
        <w:rPr>
          <w:color w:val="131313"/>
          <w:spacing w:val="5"/>
          <w:w w:val="105"/>
        </w:rPr>
        <w:t xml:space="preserve"> </w:t>
      </w:r>
      <w:r w:rsidRPr="00CA2888">
        <w:rPr>
          <w:color w:val="131313"/>
          <w:w w:val="105"/>
        </w:rPr>
        <w:t>Incidence</w:t>
      </w:r>
      <w:r w:rsidRPr="00CA2888">
        <w:rPr>
          <w:color w:val="131313"/>
          <w:spacing w:val="12"/>
          <w:w w:val="105"/>
        </w:rPr>
        <w:t xml:space="preserve"> </w:t>
      </w:r>
      <w:r w:rsidRPr="00CA2888">
        <w:rPr>
          <w:color w:val="131313"/>
          <w:w w:val="105"/>
        </w:rPr>
        <w:t>in</w:t>
      </w:r>
      <w:r w:rsidRPr="00CA2888">
        <w:rPr>
          <w:color w:val="131313"/>
          <w:spacing w:val="1"/>
          <w:w w:val="105"/>
        </w:rPr>
        <w:t xml:space="preserve"> </w:t>
      </w:r>
      <w:r w:rsidRPr="00CA2888">
        <w:rPr>
          <w:color w:val="131313"/>
          <w:w w:val="105"/>
        </w:rPr>
        <w:t>Pittsfield,</w:t>
      </w:r>
      <w:r w:rsidRPr="00CA2888">
        <w:rPr>
          <w:color w:val="131313"/>
          <w:spacing w:val="13"/>
          <w:w w:val="105"/>
        </w:rPr>
        <w:t xml:space="preserve"> </w:t>
      </w:r>
      <w:r w:rsidRPr="00CA2888">
        <w:rPr>
          <w:color w:val="131313"/>
          <w:w w:val="105"/>
        </w:rPr>
        <w:t>MA</w:t>
      </w:r>
      <w:r w:rsidRPr="00CA2888">
        <w:rPr>
          <w:color w:val="131313"/>
          <w:spacing w:val="2"/>
          <w:w w:val="105"/>
        </w:rPr>
        <w:t xml:space="preserve"> </w:t>
      </w:r>
      <w:r w:rsidRPr="00CA2888">
        <w:rPr>
          <w:color w:val="131313"/>
          <w:w w:val="105"/>
        </w:rPr>
        <w:t>Census</w:t>
      </w:r>
      <w:r w:rsidRPr="00CA2888">
        <w:rPr>
          <w:color w:val="131313"/>
          <w:spacing w:val="7"/>
          <w:w w:val="105"/>
        </w:rPr>
        <w:t xml:space="preserve"> </w:t>
      </w:r>
      <w:r w:rsidRPr="00CA2888">
        <w:rPr>
          <w:color w:val="131313"/>
          <w:w w:val="105"/>
        </w:rPr>
        <w:t>Tract</w:t>
      </w:r>
      <w:r w:rsidRPr="00CA2888">
        <w:rPr>
          <w:color w:val="131313"/>
          <w:spacing w:val="13"/>
          <w:w w:val="105"/>
        </w:rPr>
        <w:t xml:space="preserve"> </w:t>
      </w:r>
      <w:r w:rsidRPr="00CA2888">
        <w:rPr>
          <w:color w:val="131313"/>
          <w:w w:val="105"/>
        </w:rPr>
        <w:t>9010,</w:t>
      </w:r>
      <w:r w:rsidRPr="00CA2888">
        <w:rPr>
          <w:color w:val="131313"/>
          <w:spacing w:val="-58"/>
          <w:w w:val="105"/>
        </w:rPr>
        <w:t xml:space="preserve"> </w:t>
      </w:r>
      <w:r w:rsidRPr="00CA2888">
        <w:rPr>
          <w:color w:val="131313"/>
          <w:w w:val="105"/>
        </w:rPr>
        <w:t>1982-1994,</w:t>
      </w:r>
      <w:r w:rsidRPr="00CA2888">
        <w:rPr>
          <w:color w:val="131313"/>
          <w:spacing w:val="13"/>
          <w:w w:val="105"/>
        </w:rPr>
        <w:t xml:space="preserve"> </w:t>
      </w:r>
      <w:r w:rsidRPr="00CA2888">
        <w:rPr>
          <w:color w:val="131313"/>
          <w:w w:val="105"/>
        </w:rPr>
        <w:t>1982-1986,</w:t>
      </w:r>
      <w:r w:rsidRPr="00CA2888">
        <w:rPr>
          <w:color w:val="131313"/>
          <w:spacing w:val="8"/>
          <w:w w:val="105"/>
        </w:rPr>
        <w:t xml:space="preserve"> </w:t>
      </w:r>
      <w:r w:rsidRPr="00CA2888">
        <w:rPr>
          <w:color w:val="131313"/>
          <w:w w:val="105"/>
        </w:rPr>
        <w:t>and</w:t>
      </w:r>
      <w:r w:rsidRPr="00CA2888">
        <w:rPr>
          <w:color w:val="131313"/>
          <w:spacing w:val="5"/>
          <w:w w:val="105"/>
        </w:rPr>
        <w:t xml:space="preserve"> </w:t>
      </w:r>
      <w:r w:rsidRPr="00CA2888">
        <w:rPr>
          <w:color w:val="131313"/>
          <w:w w:val="105"/>
        </w:rPr>
        <w:t>1987-1994</w:t>
      </w:r>
    </w:p>
    <w:p w14:paraId="5B03F0CB" w14:textId="77777777" w:rsidR="00EC32EF" w:rsidRPr="00CA2888" w:rsidRDefault="00EC32EF">
      <w:pPr>
        <w:spacing w:line="357" w:lineRule="auto"/>
        <w:sectPr w:rsidR="00EC32EF" w:rsidRPr="00CA2888">
          <w:type w:val="continuous"/>
          <w:pgSz w:w="12240" w:h="15840"/>
          <w:pgMar w:top="1340" w:right="920" w:bottom="280" w:left="780" w:header="0" w:footer="762" w:gutter="0"/>
          <w:cols w:num="2" w:space="720" w:equalWidth="0">
            <w:col w:w="1519" w:space="40"/>
            <w:col w:w="8981"/>
          </w:cols>
        </w:sectPr>
      </w:pPr>
    </w:p>
    <w:p w14:paraId="4139712A" w14:textId="77777777" w:rsidR="00EC32EF" w:rsidRPr="00CA2888" w:rsidRDefault="00167467">
      <w:pPr>
        <w:spacing w:before="70"/>
        <w:ind w:left="648"/>
        <w:rPr>
          <w:b/>
          <w:sz w:val="24"/>
        </w:rPr>
      </w:pPr>
      <w:r w:rsidRPr="00CA2888">
        <w:rPr>
          <w:b/>
          <w:color w:val="0A0A0A"/>
          <w:sz w:val="24"/>
        </w:rPr>
        <w:lastRenderedPageBreak/>
        <w:t>Table</w:t>
      </w:r>
      <w:r w:rsidRPr="00CA2888">
        <w:rPr>
          <w:b/>
          <w:color w:val="0A0A0A"/>
          <w:spacing w:val="3"/>
          <w:sz w:val="24"/>
        </w:rPr>
        <w:t xml:space="preserve"> </w:t>
      </w:r>
      <w:r w:rsidRPr="00CA2888">
        <w:rPr>
          <w:b/>
          <w:color w:val="0A0A0A"/>
          <w:sz w:val="24"/>
        </w:rPr>
        <w:t>12.</w:t>
      </w:r>
    </w:p>
    <w:p w14:paraId="53B734CB" w14:textId="77777777" w:rsidR="00EC32EF" w:rsidRPr="00CA2888" w:rsidRDefault="00EC32EF">
      <w:pPr>
        <w:pStyle w:val="BodyText"/>
        <w:rPr>
          <w:b/>
          <w:sz w:val="26"/>
        </w:rPr>
      </w:pPr>
    </w:p>
    <w:p w14:paraId="36713619" w14:textId="77777777" w:rsidR="00EC32EF" w:rsidRPr="00CA2888" w:rsidRDefault="00EC32EF">
      <w:pPr>
        <w:pStyle w:val="BodyText"/>
        <w:rPr>
          <w:b/>
          <w:sz w:val="26"/>
        </w:rPr>
      </w:pPr>
    </w:p>
    <w:p w14:paraId="30353B91" w14:textId="77777777" w:rsidR="00EC32EF" w:rsidRPr="00CA2888" w:rsidRDefault="00EC32EF">
      <w:pPr>
        <w:pStyle w:val="BodyText"/>
        <w:spacing w:before="5"/>
        <w:rPr>
          <w:b/>
          <w:sz w:val="28"/>
        </w:rPr>
      </w:pPr>
    </w:p>
    <w:p w14:paraId="053B0564" w14:textId="77777777" w:rsidR="00EC32EF" w:rsidRPr="00CA2888" w:rsidRDefault="00167467">
      <w:pPr>
        <w:ind w:left="639"/>
        <w:rPr>
          <w:b/>
          <w:sz w:val="24"/>
        </w:rPr>
      </w:pPr>
      <w:r w:rsidRPr="00CA2888">
        <w:rPr>
          <w:b/>
          <w:color w:val="0A0A0A"/>
          <w:sz w:val="24"/>
        </w:rPr>
        <w:t>Table</w:t>
      </w:r>
      <w:r w:rsidRPr="00CA2888">
        <w:rPr>
          <w:b/>
          <w:color w:val="0A0A0A"/>
          <w:spacing w:val="19"/>
          <w:sz w:val="24"/>
        </w:rPr>
        <w:t xml:space="preserve"> </w:t>
      </w:r>
      <w:r w:rsidRPr="00CA2888">
        <w:rPr>
          <w:b/>
          <w:color w:val="0A0A0A"/>
          <w:sz w:val="24"/>
        </w:rPr>
        <w:t>13.</w:t>
      </w:r>
    </w:p>
    <w:p w14:paraId="444A8D64" w14:textId="77777777" w:rsidR="00EC32EF" w:rsidRPr="00CA2888" w:rsidRDefault="00EC32EF">
      <w:pPr>
        <w:pStyle w:val="BodyText"/>
        <w:rPr>
          <w:b/>
          <w:sz w:val="26"/>
        </w:rPr>
      </w:pPr>
    </w:p>
    <w:p w14:paraId="7B1F1AC7" w14:textId="77777777" w:rsidR="00EC32EF" w:rsidRPr="00CA2888" w:rsidRDefault="00167467">
      <w:pPr>
        <w:spacing w:before="228"/>
        <w:ind w:left="634"/>
        <w:rPr>
          <w:b/>
          <w:sz w:val="24"/>
        </w:rPr>
      </w:pPr>
      <w:r w:rsidRPr="00CA2888">
        <w:rPr>
          <w:b/>
          <w:color w:val="0A0A0A"/>
          <w:sz w:val="24"/>
        </w:rPr>
        <w:t>Table</w:t>
      </w:r>
      <w:r w:rsidRPr="00CA2888">
        <w:rPr>
          <w:b/>
          <w:color w:val="0A0A0A"/>
          <w:spacing w:val="14"/>
          <w:sz w:val="24"/>
        </w:rPr>
        <w:t xml:space="preserve"> </w:t>
      </w:r>
      <w:r w:rsidRPr="00CA2888">
        <w:rPr>
          <w:b/>
          <w:color w:val="0A0A0A"/>
          <w:sz w:val="24"/>
        </w:rPr>
        <w:t>14.</w:t>
      </w:r>
    </w:p>
    <w:p w14:paraId="7353423F" w14:textId="77777777" w:rsidR="00EC32EF" w:rsidRPr="00CA2888" w:rsidRDefault="00EC32EF">
      <w:pPr>
        <w:pStyle w:val="BodyText"/>
        <w:rPr>
          <w:b/>
          <w:sz w:val="26"/>
        </w:rPr>
      </w:pPr>
    </w:p>
    <w:p w14:paraId="5C2151C3" w14:textId="77777777" w:rsidR="00EC32EF" w:rsidRPr="00CA2888" w:rsidRDefault="00167467">
      <w:pPr>
        <w:spacing w:before="223"/>
        <w:ind w:left="624"/>
        <w:rPr>
          <w:b/>
          <w:sz w:val="24"/>
        </w:rPr>
      </w:pPr>
      <w:r w:rsidRPr="00CA2888">
        <w:rPr>
          <w:b/>
          <w:color w:val="0A0A0A"/>
          <w:sz w:val="24"/>
        </w:rPr>
        <w:t>Table</w:t>
      </w:r>
      <w:r w:rsidRPr="00CA2888">
        <w:rPr>
          <w:b/>
          <w:color w:val="0A0A0A"/>
          <w:spacing w:val="20"/>
          <w:sz w:val="24"/>
        </w:rPr>
        <w:t xml:space="preserve"> </w:t>
      </w:r>
      <w:r w:rsidRPr="00CA2888">
        <w:rPr>
          <w:b/>
          <w:color w:val="0A0A0A"/>
          <w:sz w:val="24"/>
        </w:rPr>
        <w:t>15.</w:t>
      </w:r>
    </w:p>
    <w:p w14:paraId="054A8ED1" w14:textId="77777777" w:rsidR="00EC32EF" w:rsidRPr="00CA2888" w:rsidRDefault="00EC32EF">
      <w:pPr>
        <w:pStyle w:val="BodyText"/>
        <w:rPr>
          <w:b/>
          <w:sz w:val="26"/>
        </w:rPr>
      </w:pPr>
    </w:p>
    <w:p w14:paraId="1855ADC3" w14:textId="77777777" w:rsidR="00EC32EF" w:rsidRPr="00CA2888" w:rsidRDefault="00167467">
      <w:pPr>
        <w:spacing w:before="218"/>
        <w:ind w:left="619"/>
        <w:rPr>
          <w:b/>
          <w:sz w:val="24"/>
        </w:rPr>
      </w:pPr>
      <w:r w:rsidRPr="00CA2888">
        <w:rPr>
          <w:b/>
          <w:color w:val="0A0A0A"/>
          <w:sz w:val="24"/>
        </w:rPr>
        <w:t>Table</w:t>
      </w:r>
      <w:r w:rsidRPr="00CA2888">
        <w:rPr>
          <w:b/>
          <w:color w:val="0A0A0A"/>
          <w:spacing w:val="14"/>
          <w:sz w:val="24"/>
        </w:rPr>
        <w:t xml:space="preserve"> </w:t>
      </w:r>
      <w:r w:rsidRPr="00CA2888">
        <w:rPr>
          <w:b/>
          <w:color w:val="0A0A0A"/>
          <w:sz w:val="24"/>
        </w:rPr>
        <w:t>16.</w:t>
      </w:r>
    </w:p>
    <w:p w14:paraId="29F7D068" w14:textId="77777777" w:rsidR="00EC32EF" w:rsidRPr="00CA2888" w:rsidRDefault="00EC32EF">
      <w:pPr>
        <w:pStyle w:val="BodyText"/>
        <w:rPr>
          <w:b/>
          <w:sz w:val="26"/>
        </w:rPr>
      </w:pPr>
    </w:p>
    <w:p w14:paraId="2302F2F6" w14:textId="77777777" w:rsidR="00EC32EF" w:rsidRPr="00CA2888" w:rsidRDefault="00167467">
      <w:pPr>
        <w:spacing w:before="218"/>
        <w:ind w:left="615"/>
        <w:rPr>
          <w:b/>
          <w:sz w:val="24"/>
        </w:rPr>
      </w:pPr>
      <w:r w:rsidRPr="00CA2888">
        <w:rPr>
          <w:b/>
          <w:color w:val="0A0A0A"/>
          <w:sz w:val="24"/>
        </w:rPr>
        <w:t>Table</w:t>
      </w:r>
      <w:r w:rsidRPr="00CA2888">
        <w:rPr>
          <w:b/>
          <w:color w:val="0A0A0A"/>
          <w:spacing w:val="14"/>
          <w:sz w:val="24"/>
        </w:rPr>
        <w:t xml:space="preserve"> </w:t>
      </w:r>
      <w:r w:rsidRPr="00CA2888">
        <w:rPr>
          <w:b/>
          <w:color w:val="0A0A0A"/>
          <w:sz w:val="24"/>
        </w:rPr>
        <w:t>17.</w:t>
      </w:r>
    </w:p>
    <w:p w14:paraId="432F7E4A" w14:textId="77777777" w:rsidR="00EC32EF" w:rsidRPr="00CA2888" w:rsidRDefault="00167467">
      <w:pPr>
        <w:pStyle w:val="BodyText"/>
        <w:spacing w:before="74" w:line="362" w:lineRule="auto"/>
        <w:ind w:left="467" w:right="3120" w:hanging="2"/>
      </w:pPr>
      <w:r w:rsidRPr="00CA2888">
        <w:br w:type="column"/>
      </w:r>
      <w:r w:rsidRPr="00CA2888">
        <w:rPr>
          <w:color w:val="0A0A0A"/>
          <w:w w:val="105"/>
        </w:rPr>
        <w:t>Cancer</w:t>
      </w:r>
      <w:r w:rsidRPr="00CA2888">
        <w:rPr>
          <w:color w:val="0A0A0A"/>
          <w:spacing w:val="-1"/>
          <w:w w:val="105"/>
        </w:rPr>
        <w:t xml:space="preserve"> </w:t>
      </w:r>
      <w:r w:rsidRPr="00CA2888">
        <w:rPr>
          <w:color w:val="0A0A0A"/>
          <w:w w:val="105"/>
        </w:rPr>
        <w:t>Incidence</w:t>
      </w:r>
      <w:r w:rsidRPr="00CA2888">
        <w:rPr>
          <w:color w:val="0A0A0A"/>
          <w:spacing w:val="-6"/>
          <w:w w:val="105"/>
        </w:rPr>
        <w:t xml:space="preserve"> </w:t>
      </w:r>
      <w:r w:rsidRPr="00CA2888">
        <w:rPr>
          <w:color w:val="0A0A0A"/>
          <w:w w:val="105"/>
        </w:rPr>
        <w:t>in</w:t>
      </w:r>
      <w:r w:rsidRPr="00CA2888">
        <w:rPr>
          <w:color w:val="0A0A0A"/>
          <w:spacing w:val="-12"/>
          <w:w w:val="105"/>
        </w:rPr>
        <w:t xml:space="preserve"> </w:t>
      </w:r>
      <w:r w:rsidRPr="00CA2888">
        <w:rPr>
          <w:color w:val="0A0A0A"/>
          <w:w w:val="105"/>
        </w:rPr>
        <w:t>Pittsfield,</w:t>
      </w:r>
      <w:r w:rsidRPr="00CA2888">
        <w:rPr>
          <w:color w:val="0A0A0A"/>
          <w:spacing w:val="-3"/>
          <w:w w:val="105"/>
        </w:rPr>
        <w:t xml:space="preserve"> </w:t>
      </w:r>
      <w:r w:rsidRPr="00CA2888">
        <w:rPr>
          <w:color w:val="0A0A0A"/>
          <w:w w:val="105"/>
        </w:rPr>
        <w:t>MA</w:t>
      </w:r>
      <w:r w:rsidRPr="00CA2888">
        <w:rPr>
          <w:color w:val="0A0A0A"/>
          <w:spacing w:val="-10"/>
          <w:w w:val="105"/>
        </w:rPr>
        <w:t xml:space="preserve"> </w:t>
      </w:r>
      <w:r w:rsidRPr="00CA2888">
        <w:rPr>
          <w:color w:val="0A0A0A"/>
          <w:w w:val="105"/>
        </w:rPr>
        <w:t>Census</w:t>
      </w:r>
      <w:r w:rsidRPr="00CA2888">
        <w:rPr>
          <w:color w:val="0A0A0A"/>
          <w:spacing w:val="-1"/>
          <w:w w:val="105"/>
        </w:rPr>
        <w:t xml:space="preserve"> </w:t>
      </w:r>
      <w:r w:rsidRPr="00CA2888">
        <w:rPr>
          <w:color w:val="0A0A0A"/>
          <w:w w:val="105"/>
        </w:rPr>
        <w:t>Tract</w:t>
      </w:r>
      <w:r w:rsidRPr="00CA2888">
        <w:rPr>
          <w:color w:val="0A0A0A"/>
          <w:spacing w:val="-3"/>
          <w:w w:val="105"/>
        </w:rPr>
        <w:t xml:space="preserve"> </w:t>
      </w:r>
      <w:r w:rsidRPr="00CA2888">
        <w:rPr>
          <w:color w:val="0A0A0A"/>
          <w:w w:val="105"/>
        </w:rPr>
        <w:t>9011,</w:t>
      </w:r>
      <w:r w:rsidRPr="00CA2888">
        <w:rPr>
          <w:color w:val="0A0A0A"/>
          <w:spacing w:val="-58"/>
          <w:w w:val="105"/>
        </w:rPr>
        <w:t xml:space="preserve"> </w:t>
      </w:r>
      <w:r w:rsidRPr="00CA2888">
        <w:rPr>
          <w:color w:val="0A0A0A"/>
          <w:w w:val="105"/>
        </w:rPr>
        <w:t>1982-1994,</w:t>
      </w:r>
      <w:r w:rsidRPr="00CA2888">
        <w:rPr>
          <w:color w:val="0A0A0A"/>
          <w:spacing w:val="3"/>
          <w:w w:val="105"/>
        </w:rPr>
        <w:t xml:space="preserve"> </w:t>
      </w:r>
      <w:r w:rsidRPr="00CA2888">
        <w:rPr>
          <w:color w:val="0A0A0A"/>
          <w:w w:val="105"/>
        </w:rPr>
        <w:t>1982-1986,</w:t>
      </w:r>
      <w:r w:rsidRPr="00CA2888">
        <w:rPr>
          <w:color w:val="0A0A0A"/>
          <w:spacing w:val="9"/>
          <w:w w:val="105"/>
        </w:rPr>
        <w:t xml:space="preserve"> </w:t>
      </w:r>
      <w:r w:rsidRPr="00CA2888">
        <w:rPr>
          <w:color w:val="0A0A0A"/>
          <w:w w:val="105"/>
        </w:rPr>
        <w:t>and</w:t>
      </w:r>
      <w:r w:rsidRPr="00CA2888">
        <w:rPr>
          <w:color w:val="0A0A0A"/>
          <w:spacing w:val="2"/>
          <w:w w:val="105"/>
        </w:rPr>
        <w:t xml:space="preserve"> </w:t>
      </w:r>
      <w:r w:rsidRPr="00CA2888">
        <w:rPr>
          <w:color w:val="0A0A0A"/>
          <w:w w:val="105"/>
        </w:rPr>
        <w:t>1987-1994</w:t>
      </w:r>
    </w:p>
    <w:p w14:paraId="100CBC32" w14:textId="77777777" w:rsidR="00EC32EF" w:rsidRPr="00CA2888" w:rsidRDefault="00EC32EF">
      <w:pPr>
        <w:pStyle w:val="BodyText"/>
        <w:rPr>
          <w:sz w:val="35"/>
        </w:rPr>
      </w:pPr>
    </w:p>
    <w:p w14:paraId="539C7F70" w14:textId="670013EF" w:rsidR="00EC32EF" w:rsidRPr="00CA2888" w:rsidRDefault="00167467">
      <w:pPr>
        <w:pStyle w:val="BodyText"/>
        <w:ind w:left="457"/>
      </w:pPr>
      <w:r w:rsidRPr="00CA2888">
        <w:rPr>
          <w:color w:val="232323"/>
          <w:w w:val="105"/>
        </w:rPr>
        <w:t>C</w:t>
      </w:r>
      <w:r w:rsidRPr="00CA2888">
        <w:rPr>
          <w:color w:val="0A0A0A"/>
          <w:w w:val="105"/>
        </w:rPr>
        <w:t>ancer</w:t>
      </w:r>
      <w:r w:rsidRPr="00CA2888">
        <w:rPr>
          <w:color w:val="0A0A0A"/>
          <w:spacing w:val="-13"/>
          <w:w w:val="105"/>
        </w:rPr>
        <w:t xml:space="preserve"> </w:t>
      </w:r>
      <w:r w:rsidRPr="00CA2888">
        <w:rPr>
          <w:color w:val="0A0A0A"/>
          <w:w w:val="105"/>
        </w:rPr>
        <w:t>Incidence</w:t>
      </w:r>
      <w:r w:rsidRPr="00CA2888">
        <w:rPr>
          <w:color w:val="0A0A0A"/>
          <w:spacing w:val="2"/>
          <w:w w:val="105"/>
        </w:rPr>
        <w:t xml:space="preserve"> </w:t>
      </w:r>
      <w:r w:rsidRPr="00CA2888">
        <w:rPr>
          <w:color w:val="0A0A0A"/>
          <w:w w:val="105"/>
        </w:rPr>
        <w:t>in</w:t>
      </w:r>
      <w:r w:rsidRPr="00CA2888">
        <w:rPr>
          <w:color w:val="0A0A0A"/>
          <w:spacing w:val="-8"/>
          <w:w w:val="105"/>
        </w:rPr>
        <w:t xml:space="preserve"> </w:t>
      </w:r>
      <w:r w:rsidRPr="00CA2888">
        <w:rPr>
          <w:color w:val="0A0A0A"/>
          <w:w w:val="105"/>
        </w:rPr>
        <w:t>Great Barrington,</w:t>
      </w:r>
      <w:r w:rsidRPr="00CA2888">
        <w:rPr>
          <w:color w:val="0A0A0A"/>
          <w:spacing w:val="10"/>
          <w:w w:val="105"/>
        </w:rPr>
        <w:t xml:space="preserve"> </w:t>
      </w:r>
      <w:r w:rsidRPr="00CA2888">
        <w:rPr>
          <w:color w:val="0A0A0A"/>
          <w:w w:val="105"/>
        </w:rPr>
        <w:t>MA,</w:t>
      </w:r>
      <w:r w:rsidRPr="00CA2888">
        <w:rPr>
          <w:color w:val="0A0A0A"/>
          <w:spacing w:val="-8"/>
          <w:w w:val="105"/>
        </w:rPr>
        <w:t xml:space="preserve"> </w:t>
      </w:r>
      <w:r w:rsidRPr="00CA2888">
        <w:rPr>
          <w:color w:val="0A0A0A"/>
          <w:w w:val="105"/>
        </w:rPr>
        <w:t>1982-199</w:t>
      </w:r>
      <w:r w:rsidR="00EE5C31" w:rsidRPr="00CA2888">
        <w:rPr>
          <w:color w:val="0A0A0A"/>
          <w:w w:val="105"/>
        </w:rPr>
        <w:t>4</w:t>
      </w:r>
      <w:r w:rsidRPr="00CA2888">
        <w:rPr>
          <w:color w:val="0A0A0A"/>
          <w:w w:val="105"/>
        </w:rPr>
        <w:t>,</w:t>
      </w:r>
      <w:r w:rsidRPr="00CA2888">
        <w:rPr>
          <w:color w:val="0A0A0A"/>
          <w:spacing w:val="2"/>
          <w:w w:val="105"/>
        </w:rPr>
        <w:t xml:space="preserve"> </w:t>
      </w:r>
      <w:r w:rsidRPr="00CA2888">
        <w:rPr>
          <w:color w:val="0A0A0A"/>
          <w:w w:val="105"/>
        </w:rPr>
        <w:t>1982-1986,</w:t>
      </w:r>
      <w:r w:rsidRPr="00CA2888">
        <w:rPr>
          <w:color w:val="0A0A0A"/>
          <w:spacing w:val="5"/>
          <w:w w:val="105"/>
        </w:rPr>
        <w:t xml:space="preserve"> </w:t>
      </w:r>
      <w:r w:rsidRPr="00CA2888">
        <w:rPr>
          <w:color w:val="0A0A0A"/>
          <w:w w:val="105"/>
        </w:rPr>
        <w:t>and 1987-1994</w:t>
      </w:r>
    </w:p>
    <w:p w14:paraId="35D1CB26" w14:textId="77777777" w:rsidR="00EC32EF" w:rsidRPr="00CA2888" w:rsidRDefault="00EC32EF">
      <w:pPr>
        <w:pStyle w:val="BodyText"/>
        <w:rPr>
          <w:sz w:val="26"/>
        </w:rPr>
      </w:pPr>
    </w:p>
    <w:p w14:paraId="4C6B3404" w14:textId="77777777" w:rsidR="00EC32EF" w:rsidRPr="00CA2888" w:rsidRDefault="00EC32EF">
      <w:pPr>
        <w:pStyle w:val="BodyText"/>
        <w:spacing w:before="9"/>
        <w:rPr>
          <w:sz w:val="20"/>
        </w:rPr>
      </w:pPr>
    </w:p>
    <w:p w14:paraId="47B754AB" w14:textId="77777777" w:rsidR="00EC32EF" w:rsidRPr="00CA2888" w:rsidRDefault="00167467">
      <w:pPr>
        <w:pStyle w:val="BodyText"/>
        <w:spacing w:before="1"/>
        <w:ind w:left="447"/>
      </w:pPr>
      <w:r w:rsidRPr="00CA2888">
        <w:rPr>
          <w:color w:val="0A0A0A"/>
          <w:w w:val="105"/>
        </w:rPr>
        <w:t>Cancer Incidence</w:t>
      </w:r>
      <w:r w:rsidRPr="00CA2888">
        <w:rPr>
          <w:color w:val="0A0A0A"/>
          <w:spacing w:val="4"/>
          <w:w w:val="105"/>
        </w:rPr>
        <w:t xml:space="preserve"> </w:t>
      </w:r>
      <w:r w:rsidRPr="00CA2888">
        <w:rPr>
          <w:color w:val="0A0A0A"/>
          <w:w w:val="105"/>
        </w:rPr>
        <w:t>in</w:t>
      </w:r>
      <w:r w:rsidRPr="00CA2888">
        <w:rPr>
          <w:color w:val="0A0A0A"/>
          <w:spacing w:val="-8"/>
          <w:w w:val="105"/>
        </w:rPr>
        <w:t xml:space="preserve"> </w:t>
      </w:r>
      <w:r w:rsidRPr="00CA2888">
        <w:rPr>
          <w:color w:val="0A0A0A"/>
          <w:w w:val="105"/>
        </w:rPr>
        <w:t>Lee,</w:t>
      </w:r>
      <w:r w:rsidRPr="00CA2888">
        <w:rPr>
          <w:color w:val="0A0A0A"/>
          <w:spacing w:val="-9"/>
          <w:w w:val="105"/>
        </w:rPr>
        <w:t xml:space="preserve"> </w:t>
      </w:r>
      <w:r w:rsidRPr="00CA2888">
        <w:rPr>
          <w:color w:val="0A0A0A"/>
          <w:w w:val="105"/>
        </w:rPr>
        <w:t>MA,</w:t>
      </w:r>
      <w:r w:rsidRPr="00CA2888">
        <w:rPr>
          <w:color w:val="0A0A0A"/>
          <w:spacing w:val="-2"/>
          <w:w w:val="105"/>
        </w:rPr>
        <w:t xml:space="preserve"> </w:t>
      </w:r>
      <w:r w:rsidRPr="00CA2888">
        <w:rPr>
          <w:color w:val="0A0A0A"/>
          <w:w w:val="105"/>
        </w:rPr>
        <w:t>1982-1994,</w:t>
      </w:r>
      <w:r w:rsidRPr="00CA2888">
        <w:rPr>
          <w:color w:val="0A0A0A"/>
          <w:spacing w:val="7"/>
          <w:w w:val="105"/>
        </w:rPr>
        <w:t xml:space="preserve"> </w:t>
      </w:r>
      <w:r w:rsidRPr="00CA2888">
        <w:rPr>
          <w:color w:val="0A0A0A"/>
          <w:w w:val="105"/>
        </w:rPr>
        <w:t>1982-1986,</w:t>
      </w:r>
      <w:r w:rsidRPr="00CA2888">
        <w:rPr>
          <w:color w:val="0A0A0A"/>
          <w:spacing w:val="8"/>
          <w:w w:val="105"/>
        </w:rPr>
        <w:t xml:space="preserve"> </w:t>
      </w:r>
      <w:r w:rsidRPr="00CA2888">
        <w:rPr>
          <w:color w:val="0A0A0A"/>
          <w:w w:val="105"/>
        </w:rPr>
        <w:t>and</w:t>
      </w:r>
      <w:r w:rsidRPr="00CA2888">
        <w:rPr>
          <w:color w:val="0A0A0A"/>
          <w:spacing w:val="-6"/>
          <w:w w:val="105"/>
        </w:rPr>
        <w:t xml:space="preserve"> </w:t>
      </w:r>
      <w:r w:rsidRPr="00CA2888">
        <w:rPr>
          <w:color w:val="0A0A0A"/>
          <w:w w:val="105"/>
        </w:rPr>
        <w:t>1987-1994</w:t>
      </w:r>
    </w:p>
    <w:p w14:paraId="5F380E71" w14:textId="77777777" w:rsidR="00EC32EF" w:rsidRPr="00CA2888" w:rsidRDefault="00EC32EF">
      <w:pPr>
        <w:pStyle w:val="BodyText"/>
        <w:rPr>
          <w:sz w:val="26"/>
        </w:rPr>
      </w:pPr>
    </w:p>
    <w:p w14:paraId="048EFB97" w14:textId="77777777" w:rsidR="00EC32EF" w:rsidRPr="00CA2888" w:rsidRDefault="00167467">
      <w:pPr>
        <w:pStyle w:val="BodyText"/>
        <w:spacing w:before="229"/>
        <w:ind w:left="442"/>
      </w:pPr>
      <w:r w:rsidRPr="00CA2888">
        <w:rPr>
          <w:color w:val="0A0A0A"/>
          <w:w w:val="105"/>
        </w:rPr>
        <w:t>Cancer</w:t>
      </w:r>
      <w:r w:rsidRPr="00CA2888">
        <w:rPr>
          <w:color w:val="0A0A0A"/>
          <w:spacing w:val="1"/>
          <w:w w:val="105"/>
        </w:rPr>
        <w:t xml:space="preserve"> </w:t>
      </w:r>
      <w:r w:rsidRPr="00CA2888">
        <w:rPr>
          <w:color w:val="0A0A0A"/>
          <w:w w:val="105"/>
        </w:rPr>
        <w:t>Incidence</w:t>
      </w:r>
      <w:r w:rsidRPr="00CA2888">
        <w:rPr>
          <w:color w:val="0A0A0A"/>
          <w:spacing w:val="-4"/>
          <w:w w:val="105"/>
        </w:rPr>
        <w:t xml:space="preserve"> </w:t>
      </w:r>
      <w:r w:rsidRPr="00CA2888">
        <w:rPr>
          <w:color w:val="0A0A0A"/>
          <w:w w:val="105"/>
        </w:rPr>
        <w:t>in</w:t>
      </w:r>
      <w:r w:rsidRPr="00CA2888">
        <w:rPr>
          <w:color w:val="0A0A0A"/>
          <w:spacing w:val="-2"/>
          <w:w w:val="105"/>
        </w:rPr>
        <w:t xml:space="preserve"> </w:t>
      </w:r>
      <w:r w:rsidRPr="00CA2888">
        <w:rPr>
          <w:color w:val="0A0A0A"/>
          <w:w w:val="105"/>
        </w:rPr>
        <w:t>Lenox,</w:t>
      </w:r>
      <w:r w:rsidRPr="00CA2888">
        <w:rPr>
          <w:color w:val="0A0A0A"/>
          <w:spacing w:val="4"/>
          <w:w w:val="105"/>
        </w:rPr>
        <w:t xml:space="preserve"> </w:t>
      </w:r>
      <w:r w:rsidRPr="00CA2888">
        <w:rPr>
          <w:color w:val="0A0A0A"/>
          <w:w w:val="105"/>
        </w:rPr>
        <w:t>MA,</w:t>
      </w:r>
      <w:r w:rsidRPr="00CA2888">
        <w:rPr>
          <w:color w:val="0A0A0A"/>
          <w:spacing w:val="-2"/>
          <w:w w:val="105"/>
        </w:rPr>
        <w:t xml:space="preserve"> </w:t>
      </w:r>
      <w:r w:rsidRPr="00CA2888">
        <w:rPr>
          <w:color w:val="0A0A0A"/>
          <w:w w:val="105"/>
        </w:rPr>
        <w:t>1982-1994,</w:t>
      </w:r>
      <w:r w:rsidRPr="00CA2888">
        <w:rPr>
          <w:color w:val="0A0A0A"/>
          <w:spacing w:val="6"/>
          <w:w w:val="105"/>
        </w:rPr>
        <w:t xml:space="preserve"> </w:t>
      </w:r>
      <w:r w:rsidRPr="00CA2888">
        <w:rPr>
          <w:color w:val="0A0A0A"/>
          <w:w w:val="105"/>
        </w:rPr>
        <w:t>1982-1986,</w:t>
      </w:r>
      <w:r w:rsidRPr="00CA2888">
        <w:rPr>
          <w:color w:val="0A0A0A"/>
          <w:spacing w:val="3"/>
          <w:w w:val="105"/>
        </w:rPr>
        <w:t xml:space="preserve"> </w:t>
      </w:r>
      <w:r w:rsidRPr="00CA2888">
        <w:rPr>
          <w:color w:val="0A0A0A"/>
          <w:w w:val="105"/>
        </w:rPr>
        <w:t>and</w:t>
      </w:r>
      <w:r w:rsidRPr="00CA2888">
        <w:rPr>
          <w:color w:val="0A0A0A"/>
          <w:spacing w:val="-5"/>
          <w:w w:val="105"/>
        </w:rPr>
        <w:t xml:space="preserve"> </w:t>
      </w:r>
      <w:r w:rsidRPr="00CA2888">
        <w:rPr>
          <w:color w:val="0A0A0A"/>
          <w:w w:val="105"/>
        </w:rPr>
        <w:t>1987-1994</w:t>
      </w:r>
    </w:p>
    <w:p w14:paraId="7C5690F7" w14:textId="77777777" w:rsidR="00EC32EF" w:rsidRPr="00CA2888" w:rsidRDefault="00EC32EF">
      <w:pPr>
        <w:pStyle w:val="BodyText"/>
        <w:rPr>
          <w:sz w:val="26"/>
        </w:rPr>
      </w:pPr>
    </w:p>
    <w:p w14:paraId="20044E04" w14:textId="77777777" w:rsidR="00EC32EF" w:rsidRPr="00CA2888" w:rsidRDefault="00EC32EF">
      <w:pPr>
        <w:pStyle w:val="BodyText"/>
        <w:spacing w:before="4"/>
        <w:rPr>
          <w:sz w:val="20"/>
        </w:rPr>
      </w:pPr>
    </w:p>
    <w:p w14:paraId="6031B3B6" w14:textId="77777777" w:rsidR="00EC32EF" w:rsidRPr="00CA2888" w:rsidRDefault="00167467">
      <w:pPr>
        <w:pStyle w:val="BodyText"/>
        <w:ind w:left="433"/>
      </w:pPr>
      <w:r w:rsidRPr="00CA2888">
        <w:rPr>
          <w:color w:val="0A0A0A"/>
          <w:w w:val="105"/>
        </w:rPr>
        <w:t>Cancer</w:t>
      </w:r>
      <w:r w:rsidRPr="00CA2888">
        <w:rPr>
          <w:color w:val="0A0A0A"/>
          <w:spacing w:val="-2"/>
          <w:w w:val="105"/>
        </w:rPr>
        <w:t xml:space="preserve"> </w:t>
      </w:r>
      <w:r w:rsidRPr="00CA2888">
        <w:rPr>
          <w:color w:val="0A0A0A"/>
          <w:w w:val="105"/>
        </w:rPr>
        <w:t>Incidence</w:t>
      </w:r>
      <w:r w:rsidRPr="00CA2888">
        <w:rPr>
          <w:color w:val="0A0A0A"/>
          <w:spacing w:val="-1"/>
          <w:w w:val="105"/>
        </w:rPr>
        <w:t xml:space="preserve"> </w:t>
      </w:r>
      <w:r w:rsidRPr="00CA2888">
        <w:rPr>
          <w:color w:val="0A0A0A"/>
          <w:w w:val="105"/>
        </w:rPr>
        <w:t>in</w:t>
      </w:r>
      <w:r w:rsidRPr="00CA2888">
        <w:rPr>
          <w:color w:val="0A0A0A"/>
          <w:spacing w:val="-14"/>
          <w:w w:val="105"/>
        </w:rPr>
        <w:t xml:space="preserve"> </w:t>
      </w:r>
      <w:r w:rsidRPr="00CA2888">
        <w:rPr>
          <w:color w:val="0A0A0A"/>
          <w:w w:val="105"/>
        </w:rPr>
        <w:t>Stockbridge,</w:t>
      </w:r>
      <w:r w:rsidRPr="00CA2888">
        <w:rPr>
          <w:color w:val="0A0A0A"/>
          <w:spacing w:val="12"/>
          <w:w w:val="105"/>
        </w:rPr>
        <w:t xml:space="preserve"> </w:t>
      </w:r>
      <w:r w:rsidRPr="00CA2888">
        <w:rPr>
          <w:color w:val="0A0A0A"/>
          <w:w w:val="105"/>
        </w:rPr>
        <w:t>MA,</w:t>
      </w:r>
      <w:r w:rsidRPr="00CA2888">
        <w:rPr>
          <w:color w:val="0A0A0A"/>
          <w:spacing w:val="-4"/>
          <w:w w:val="105"/>
        </w:rPr>
        <w:t xml:space="preserve"> </w:t>
      </w:r>
      <w:r w:rsidRPr="00CA2888">
        <w:rPr>
          <w:color w:val="0A0A0A"/>
          <w:w w:val="105"/>
        </w:rPr>
        <w:t>1982-1994,</w:t>
      </w:r>
      <w:r w:rsidRPr="00CA2888">
        <w:rPr>
          <w:color w:val="0A0A0A"/>
          <w:spacing w:val="6"/>
          <w:w w:val="105"/>
        </w:rPr>
        <w:t xml:space="preserve"> </w:t>
      </w:r>
      <w:r w:rsidRPr="00CA2888">
        <w:rPr>
          <w:color w:val="0A0A0A"/>
          <w:w w:val="105"/>
        </w:rPr>
        <w:t>1982-1986,</w:t>
      </w:r>
      <w:r w:rsidRPr="00CA2888">
        <w:rPr>
          <w:color w:val="0A0A0A"/>
          <w:spacing w:val="4"/>
          <w:w w:val="105"/>
        </w:rPr>
        <w:t xml:space="preserve"> </w:t>
      </w:r>
      <w:r w:rsidRPr="00CA2888">
        <w:rPr>
          <w:color w:val="0A0A0A"/>
          <w:w w:val="105"/>
        </w:rPr>
        <w:t>and</w:t>
      </w:r>
      <w:r w:rsidRPr="00CA2888">
        <w:rPr>
          <w:color w:val="0A0A0A"/>
          <w:spacing w:val="-2"/>
          <w:w w:val="105"/>
        </w:rPr>
        <w:t xml:space="preserve"> </w:t>
      </w:r>
      <w:r w:rsidRPr="00CA2888">
        <w:rPr>
          <w:color w:val="0A0A0A"/>
          <w:w w:val="105"/>
        </w:rPr>
        <w:t>1987-1994</w:t>
      </w:r>
    </w:p>
    <w:p w14:paraId="6DC83929" w14:textId="77777777" w:rsidR="00EC32EF" w:rsidRPr="00CA2888" w:rsidRDefault="00EC32EF">
      <w:pPr>
        <w:pStyle w:val="BodyText"/>
        <w:rPr>
          <w:sz w:val="26"/>
        </w:rPr>
      </w:pPr>
    </w:p>
    <w:p w14:paraId="535F87BE" w14:textId="2E42D55E" w:rsidR="00EC32EF" w:rsidRPr="00CA2888" w:rsidRDefault="00167467" w:rsidP="00AD4B0F">
      <w:pPr>
        <w:pStyle w:val="BodyText"/>
        <w:spacing w:before="230" w:line="261" w:lineRule="auto"/>
        <w:ind w:left="423" w:right="248" w:firstLine="4"/>
        <w:sectPr w:rsidR="00EC32EF" w:rsidRPr="00CA2888" w:rsidSect="00062BA2">
          <w:pgSz w:w="12240" w:h="15840"/>
          <w:pgMar w:top="1340" w:right="920" w:bottom="960" w:left="780" w:header="0" w:footer="762" w:gutter="0"/>
          <w:pgNumType w:start="1"/>
          <w:cols w:num="2" w:space="720" w:equalWidth="0">
            <w:col w:w="1619" w:space="40"/>
            <w:col w:w="8881"/>
          </w:cols>
        </w:sectPr>
      </w:pPr>
      <w:r w:rsidRPr="00CA2888">
        <w:rPr>
          <w:color w:val="0A0A0A"/>
          <w:w w:val="105"/>
        </w:rPr>
        <w:t>Comparison</w:t>
      </w:r>
      <w:r w:rsidRPr="00CA2888">
        <w:rPr>
          <w:color w:val="0A0A0A"/>
          <w:spacing w:val="1"/>
          <w:w w:val="105"/>
        </w:rPr>
        <w:t xml:space="preserve"> </w:t>
      </w:r>
      <w:r w:rsidRPr="00CA2888">
        <w:rPr>
          <w:color w:val="0A0A0A"/>
          <w:w w:val="105"/>
        </w:rPr>
        <w:t>of Breast</w:t>
      </w:r>
      <w:r w:rsidRPr="00CA2888">
        <w:rPr>
          <w:color w:val="0A0A0A"/>
          <w:spacing w:val="1"/>
          <w:w w:val="105"/>
        </w:rPr>
        <w:t xml:space="preserve"> </w:t>
      </w:r>
      <w:r w:rsidRPr="00CA2888">
        <w:rPr>
          <w:color w:val="0A0A0A"/>
          <w:w w:val="105"/>
        </w:rPr>
        <w:t>Cancer Incidence and Socioeconomic</w:t>
      </w:r>
      <w:r w:rsidRPr="00CA2888">
        <w:rPr>
          <w:color w:val="0A0A0A"/>
          <w:spacing w:val="1"/>
          <w:w w:val="105"/>
        </w:rPr>
        <w:t xml:space="preserve"> </w:t>
      </w:r>
      <w:r w:rsidRPr="00CA2888">
        <w:rPr>
          <w:color w:val="0A0A0A"/>
          <w:w w:val="105"/>
        </w:rPr>
        <w:t>Factors in Pittsfield,</w:t>
      </w:r>
      <w:r w:rsidRPr="00CA2888">
        <w:rPr>
          <w:color w:val="0A0A0A"/>
          <w:spacing w:val="-58"/>
          <w:w w:val="105"/>
        </w:rPr>
        <w:t xml:space="preserve"> </w:t>
      </w:r>
      <w:r w:rsidRPr="00CA2888">
        <w:rPr>
          <w:color w:val="0A0A0A"/>
          <w:w w:val="105"/>
        </w:rPr>
        <w:t>MA</w:t>
      </w:r>
    </w:p>
    <w:p w14:paraId="6827C449" w14:textId="37672138" w:rsidR="00EC32EF" w:rsidRPr="00B62AB9" w:rsidRDefault="00AD4B0F" w:rsidP="003644BD">
      <w:pPr>
        <w:pStyle w:val="Heading1"/>
        <w:numPr>
          <w:ilvl w:val="0"/>
          <w:numId w:val="3"/>
        </w:numPr>
      </w:pPr>
      <w:bookmarkStart w:id="0" w:name="_TOC_250039"/>
      <w:bookmarkStart w:id="1" w:name="_Toc130396260"/>
      <w:bookmarkStart w:id="2" w:name="_Toc130396449"/>
      <w:bookmarkEnd w:id="0"/>
      <w:r w:rsidRPr="00B62AB9">
        <w:t>INTRODUCTION</w:t>
      </w:r>
      <w:bookmarkEnd w:id="1"/>
      <w:bookmarkEnd w:id="2"/>
    </w:p>
    <w:p w14:paraId="164CC312" w14:textId="77777777" w:rsidR="00AD4B0F" w:rsidRPr="00CA2888" w:rsidRDefault="00AD4B0F" w:rsidP="00AD4B0F">
      <w:pPr>
        <w:pStyle w:val="BodyText"/>
        <w:spacing w:before="7"/>
        <w:rPr>
          <w:b/>
          <w:sz w:val="29"/>
        </w:rPr>
      </w:pPr>
    </w:p>
    <w:p w14:paraId="58A22312" w14:textId="77777777" w:rsidR="00EC32EF" w:rsidRPr="00CA2888" w:rsidRDefault="00167467">
      <w:pPr>
        <w:pStyle w:val="BodyText"/>
        <w:spacing w:line="386" w:lineRule="auto"/>
        <w:ind w:left="630" w:right="380" w:firstLine="783"/>
        <w:jc w:val="both"/>
      </w:pPr>
      <w:r w:rsidRPr="00CA2888">
        <w:rPr>
          <w:color w:val="161616"/>
          <w:w w:val="105"/>
        </w:rPr>
        <w:t>Following a proposal by the U.S. Environmental Protection Agency (EPA) to include the</w:t>
      </w:r>
      <w:r w:rsidRPr="00CA2888">
        <w:rPr>
          <w:color w:val="161616"/>
          <w:spacing w:val="1"/>
          <w:w w:val="105"/>
        </w:rPr>
        <w:t xml:space="preserve"> </w:t>
      </w:r>
      <w:r w:rsidRPr="00CA2888">
        <w:rPr>
          <w:color w:val="161616"/>
          <w:w w:val="105"/>
        </w:rPr>
        <w:t>General Electric Company (GE) site in Pittsfield, Massachusetts (MA) on the Agency's National</w:t>
      </w:r>
      <w:r w:rsidRPr="00CA2888">
        <w:rPr>
          <w:color w:val="161616"/>
          <w:spacing w:val="1"/>
          <w:w w:val="105"/>
        </w:rPr>
        <w:t xml:space="preserve"> </w:t>
      </w:r>
      <w:r w:rsidRPr="00CA2888">
        <w:rPr>
          <w:color w:val="161616"/>
          <w:spacing w:val="-1"/>
          <w:w w:val="105"/>
        </w:rPr>
        <w:t>Priorities List (NPL), EPA initiated several evaluations on, and around, the site. These evaluations</w:t>
      </w:r>
      <w:r w:rsidRPr="00CA2888">
        <w:rPr>
          <w:color w:val="161616"/>
          <w:w w:val="105"/>
        </w:rPr>
        <w:t xml:space="preserve"> </w:t>
      </w:r>
      <w:r w:rsidRPr="00CA2888">
        <w:rPr>
          <w:color w:val="161616"/>
        </w:rPr>
        <w:t>were made to examine the possible relationship between polychlorinated biphenyls (PCBs) and other</w:t>
      </w:r>
      <w:r w:rsidRPr="00CA2888">
        <w:rPr>
          <w:color w:val="161616"/>
          <w:spacing w:val="1"/>
        </w:rPr>
        <w:t xml:space="preserve"> </w:t>
      </w:r>
      <w:r w:rsidRPr="00CA2888">
        <w:rPr>
          <w:color w:val="161616"/>
          <w:w w:val="105"/>
        </w:rPr>
        <w:t>contaminants present in specific regions on and near the site and potential exposures to these</w:t>
      </w:r>
      <w:r w:rsidRPr="00CA2888">
        <w:rPr>
          <w:color w:val="161616"/>
          <w:spacing w:val="1"/>
          <w:w w:val="105"/>
        </w:rPr>
        <w:t xml:space="preserve"> </w:t>
      </w:r>
      <w:r w:rsidRPr="00CA2888">
        <w:rPr>
          <w:color w:val="161616"/>
          <w:w w:val="105"/>
        </w:rPr>
        <w:t>contaminants among residents of the Housatonic River Area (EPA 1997). The Pittsfield GE site is</w:t>
      </w:r>
      <w:r w:rsidRPr="00CA2888">
        <w:rPr>
          <w:color w:val="161616"/>
          <w:spacing w:val="-58"/>
          <w:w w:val="105"/>
        </w:rPr>
        <w:t xml:space="preserve"> </w:t>
      </w:r>
      <w:r w:rsidRPr="00CA2888">
        <w:rPr>
          <w:color w:val="161616"/>
          <w:w w:val="105"/>
        </w:rPr>
        <w:t>comprised of 10 separate areas.</w:t>
      </w:r>
      <w:r w:rsidRPr="00CA2888">
        <w:rPr>
          <w:color w:val="161616"/>
          <w:spacing w:val="1"/>
          <w:w w:val="105"/>
        </w:rPr>
        <w:t xml:space="preserve"> </w:t>
      </w:r>
      <w:r w:rsidRPr="00CA2888">
        <w:rPr>
          <w:color w:val="161616"/>
          <w:w w:val="105"/>
        </w:rPr>
        <w:t>Each area is unique and provides an opportunity for distinct</w:t>
      </w:r>
      <w:r w:rsidRPr="00CA2888">
        <w:rPr>
          <w:color w:val="161616"/>
          <w:spacing w:val="1"/>
          <w:w w:val="105"/>
        </w:rPr>
        <w:t xml:space="preserve"> </w:t>
      </w:r>
      <w:r w:rsidRPr="00CA2888">
        <w:rPr>
          <w:color w:val="161616"/>
          <w:w w:val="105"/>
        </w:rPr>
        <w:t>exposures on, and around, it. For this reason, each area was evaluated separately.</w:t>
      </w:r>
      <w:r w:rsidRPr="00CA2888">
        <w:rPr>
          <w:color w:val="161616"/>
          <w:spacing w:val="1"/>
          <w:w w:val="105"/>
        </w:rPr>
        <w:t xml:space="preserve"> </w:t>
      </w:r>
      <w:r w:rsidRPr="00CA2888">
        <w:rPr>
          <w:color w:val="161616"/>
          <w:w w:val="105"/>
        </w:rPr>
        <w:t>A public health</w:t>
      </w:r>
      <w:r w:rsidRPr="00CA2888">
        <w:rPr>
          <w:color w:val="161616"/>
          <w:spacing w:val="1"/>
          <w:w w:val="105"/>
        </w:rPr>
        <w:t xml:space="preserve"> </w:t>
      </w:r>
      <w:r w:rsidRPr="00CA2888">
        <w:rPr>
          <w:color w:val="161616"/>
        </w:rPr>
        <w:t>assessment at each of the 10 areas evaluated available environmental sampling data (e.g., surface soil</w:t>
      </w:r>
      <w:r w:rsidRPr="00CA2888">
        <w:rPr>
          <w:color w:val="161616"/>
          <w:spacing w:val="1"/>
        </w:rPr>
        <w:t xml:space="preserve"> </w:t>
      </w:r>
      <w:r w:rsidRPr="00CA2888">
        <w:rPr>
          <w:color w:val="161616"/>
        </w:rPr>
        <w:t>and ambient air) and delineated potential exposure pathways associated with historical contamination</w:t>
      </w:r>
      <w:r w:rsidRPr="00CA2888">
        <w:rPr>
          <w:color w:val="161616"/>
          <w:spacing w:val="1"/>
        </w:rPr>
        <w:t xml:space="preserve"> </w:t>
      </w:r>
      <w:r w:rsidRPr="00CA2888">
        <w:rPr>
          <w:color w:val="161616"/>
          <w:w w:val="105"/>
        </w:rPr>
        <w:t>with PCBs and other contaminants. In 1998, ATSDR completed a health consultation for 1 of the</w:t>
      </w:r>
      <w:r w:rsidRPr="00CA2888">
        <w:rPr>
          <w:color w:val="161616"/>
          <w:spacing w:val="1"/>
          <w:w w:val="105"/>
        </w:rPr>
        <w:t xml:space="preserve"> </w:t>
      </w:r>
      <w:r w:rsidRPr="00CA2888">
        <w:rPr>
          <w:color w:val="161616"/>
        </w:rPr>
        <w:t>10 areas (Allendale School property).</w:t>
      </w:r>
      <w:r w:rsidRPr="00CA2888">
        <w:rPr>
          <w:color w:val="161616"/>
          <w:spacing w:val="1"/>
        </w:rPr>
        <w:t xml:space="preserve"> </w:t>
      </w:r>
      <w:r w:rsidRPr="00CA2888">
        <w:rPr>
          <w:color w:val="161616"/>
        </w:rPr>
        <w:t>During fall 2001, draft reports for 8 public health assessments</w:t>
      </w:r>
      <w:r w:rsidRPr="00CA2888">
        <w:rPr>
          <w:color w:val="161616"/>
          <w:spacing w:val="1"/>
        </w:rPr>
        <w:t xml:space="preserve"> </w:t>
      </w:r>
      <w:r w:rsidRPr="00CA2888">
        <w:rPr>
          <w:color w:val="161616"/>
        </w:rPr>
        <w:t>(MDPH 2001a-h) conducted at the GE site were released for public comment by the Environmental</w:t>
      </w:r>
      <w:r w:rsidRPr="00CA2888">
        <w:rPr>
          <w:color w:val="161616"/>
          <w:spacing w:val="1"/>
        </w:rPr>
        <w:t xml:space="preserve"> </w:t>
      </w:r>
      <w:r w:rsidRPr="00CA2888">
        <w:rPr>
          <w:color w:val="161616"/>
          <w:w w:val="105"/>
        </w:rPr>
        <w:t>Toxicology Program of the Massachusetts</w:t>
      </w:r>
      <w:r w:rsidRPr="00CA2888">
        <w:rPr>
          <w:color w:val="161616"/>
          <w:spacing w:val="1"/>
          <w:w w:val="105"/>
        </w:rPr>
        <w:t xml:space="preserve"> </w:t>
      </w:r>
      <w:r w:rsidRPr="00CA2888">
        <w:rPr>
          <w:color w:val="161616"/>
          <w:w w:val="105"/>
        </w:rPr>
        <w:t>Department of Public Health (MDPH), Bureau of</w:t>
      </w:r>
      <w:r w:rsidRPr="00CA2888">
        <w:rPr>
          <w:color w:val="161616"/>
          <w:spacing w:val="1"/>
          <w:w w:val="105"/>
        </w:rPr>
        <w:t xml:space="preserve"> </w:t>
      </w:r>
      <w:r w:rsidRPr="00CA2888">
        <w:rPr>
          <w:color w:val="161616"/>
          <w:spacing w:val="-1"/>
          <w:w w:val="105"/>
        </w:rPr>
        <w:t>Environmental Health Assessment (BEHA).</w:t>
      </w:r>
      <w:r w:rsidRPr="00CA2888">
        <w:rPr>
          <w:color w:val="161616"/>
          <w:spacing w:val="58"/>
          <w:w w:val="105"/>
        </w:rPr>
        <w:t xml:space="preserve"> </w:t>
      </w:r>
      <w:r w:rsidRPr="00CA2888">
        <w:rPr>
          <w:color w:val="161616"/>
          <w:spacing w:val="-1"/>
          <w:w w:val="105"/>
        </w:rPr>
        <w:t>The assessments were conducted</w:t>
      </w:r>
      <w:r w:rsidRPr="00CA2888">
        <w:rPr>
          <w:color w:val="161616"/>
          <w:spacing w:val="58"/>
          <w:w w:val="105"/>
        </w:rPr>
        <w:t xml:space="preserve"> </w:t>
      </w:r>
      <w:r w:rsidRPr="00CA2888">
        <w:rPr>
          <w:color w:val="161616"/>
          <w:w w:val="105"/>
        </w:rPr>
        <w:t>by MDPH through</w:t>
      </w:r>
      <w:r w:rsidRPr="00CA2888">
        <w:rPr>
          <w:color w:val="161616"/>
          <w:spacing w:val="1"/>
          <w:w w:val="105"/>
        </w:rPr>
        <w:t xml:space="preserve"> </w:t>
      </w:r>
      <w:r w:rsidRPr="00CA2888">
        <w:rPr>
          <w:color w:val="161616"/>
        </w:rPr>
        <w:t>a cooperative agreement with the Agency for Toxic Substances and Disease Registry (ATSDR).</w:t>
      </w:r>
      <w:r w:rsidRPr="00CA2888">
        <w:rPr>
          <w:color w:val="161616"/>
          <w:spacing w:val="1"/>
        </w:rPr>
        <w:t xml:space="preserve"> </w:t>
      </w:r>
      <w:r w:rsidRPr="00CA2888">
        <w:rPr>
          <w:color w:val="161616"/>
        </w:rPr>
        <w:t>The</w:t>
      </w:r>
      <w:r w:rsidRPr="00CA2888">
        <w:rPr>
          <w:color w:val="161616"/>
          <w:spacing w:val="1"/>
        </w:rPr>
        <w:t xml:space="preserve"> </w:t>
      </w:r>
      <w:r w:rsidRPr="00CA2888">
        <w:rPr>
          <w:color w:val="161616"/>
          <w:w w:val="105"/>
        </w:rPr>
        <w:t>tenth</w:t>
      </w:r>
      <w:r w:rsidRPr="00CA2888">
        <w:rPr>
          <w:color w:val="161616"/>
          <w:spacing w:val="6"/>
          <w:w w:val="105"/>
        </w:rPr>
        <w:t xml:space="preserve"> </w:t>
      </w:r>
      <w:r w:rsidRPr="00CA2888">
        <w:rPr>
          <w:color w:val="161616"/>
          <w:w w:val="105"/>
        </w:rPr>
        <w:t>evaluation,</w:t>
      </w:r>
      <w:r w:rsidRPr="00CA2888">
        <w:rPr>
          <w:color w:val="161616"/>
          <w:spacing w:val="8"/>
          <w:w w:val="105"/>
        </w:rPr>
        <w:t xml:space="preserve"> </w:t>
      </w:r>
      <w:r w:rsidRPr="00CA2888">
        <w:rPr>
          <w:color w:val="161616"/>
          <w:w w:val="105"/>
        </w:rPr>
        <w:t>on</w:t>
      </w:r>
      <w:r w:rsidRPr="00CA2888">
        <w:rPr>
          <w:color w:val="161616"/>
          <w:spacing w:val="-3"/>
          <w:w w:val="105"/>
        </w:rPr>
        <w:t xml:space="preserve"> </w:t>
      </w:r>
      <w:r w:rsidRPr="00CA2888">
        <w:rPr>
          <w:color w:val="161616"/>
          <w:w w:val="105"/>
        </w:rPr>
        <w:t>the</w:t>
      </w:r>
      <w:r w:rsidRPr="00CA2888">
        <w:rPr>
          <w:color w:val="161616"/>
          <w:spacing w:val="-8"/>
          <w:w w:val="105"/>
        </w:rPr>
        <w:t xml:space="preserve"> </w:t>
      </w:r>
      <w:r w:rsidRPr="00CA2888">
        <w:rPr>
          <w:color w:val="161616"/>
          <w:w w:val="105"/>
        </w:rPr>
        <w:t>Housatonic</w:t>
      </w:r>
      <w:r w:rsidRPr="00CA2888">
        <w:rPr>
          <w:color w:val="161616"/>
          <w:spacing w:val="7"/>
          <w:w w:val="105"/>
        </w:rPr>
        <w:t xml:space="preserve"> </w:t>
      </w:r>
      <w:r w:rsidRPr="00CA2888">
        <w:rPr>
          <w:color w:val="161616"/>
          <w:w w:val="105"/>
        </w:rPr>
        <w:t>River</w:t>
      </w:r>
      <w:r w:rsidRPr="00CA2888">
        <w:rPr>
          <w:color w:val="161616"/>
          <w:spacing w:val="-6"/>
          <w:w w:val="105"/>
        </w:rPr>
        <w:t xml:space="preserve"> </w:t>
      </w:r>
      <w:r w:rsidRPr="00CA2888">
        <w:rPr>
          <w:color w:val="161616"/>
          <w:w w:val="105"/>
        </w:rPr>
        <w:t>itself,</w:t>
      </w:r>
      <w:r w:rsidRPr="00CA2888">
        <w:rPr>
          <w:color w:val="161616"/>
          <w:spacing w:val="1"/>
          <w:w w:val="105"/>
        </w:rPr>
        <w:t xml:space="preserve"> </w:t>
      </w:r>
      <w:r w:rsidRPr="00CA2888">
        <w:rPr>
          <w:color w:val="161616"/>
          <w:w w:val="105"/>
        </w:rPr>
        <w:t>is</w:t>
      </w:r>
      <w:r w:rsidRPr="00CA2888">
        <w:rPr>
          <w:color w:val="161616"/>
          <w:spacing w:val="-2"/>
          <w:w w:val="105"/>
        </w:rPr>
        <w:t xml:space="preserve"> </w:t>
      </w:r>
      <w:r w:rsidRPr="00CA2888">
        <w:rPr>
          <w:color w:val="161616"/>
          <w:w w:val="105"/>
        </w:rPr>
        <w:t>expected</w:t>
      </w:r>
      <w:r w:rsidRPr="00CA2888">
        <w:rPr>
          <w:color w:val="161616"/>
          <w:spacing w:val="14"/>
          <w:w w:val="105"/>
        </w:rPr>
        <w:t xml:space="preserve"> </w:t>
      </w:r>
      <w:r w:rsidRPr="00CA2888">
        <w:rPr>
          <w:color w:val="161616"/>
          <w:w w:val="105"/>
        </w:rPr>
        <w:t>to</w:t>
      </w:r>
      <w:r w:rsidRPr="00CA2888">
        <w:rPr>
          <w:color w:val="161616"/>
          <w:spacing w:val="-3"/>
          <w:w w:val="105"/>
        </w:rPr>
        <w:t xml:space="preserve"> </w:t>
      </w:r>
      <w:r w:rsidRPr="00CA2888">
        <w:rPr>
          <w:color w:val="161616"/>
          <w:w w:val="105"/>
        </w:rPr>
        <w:t>be</w:t>
      </w:r>
      <w:r w:rsidRPr="00CA2888">
        <w:rPr>
          <w:color w:val="161616"/>
          <w:spacing w:val="-7"/>
          <w:w w:val="105"/>
        </w:rPr>
        <w:t xml:space="preserve"> </w:t>
      </w:r>
      <w:r w:rsidRPr="00CA2888">
        <w:rPr>
          <w:color w:val="161616"/>
          <w:w w:val="105"/>
        </w:rPr>
        <w:t>released</w:t>
      </w:r>
      <w:r w:rsidRPr="00CA2888">
        <w:rPr>
          <w:color w:val="161616"/>
          <w:spacing w:val="14"/>
          <w:w w:val="105"/>
        </w:rPr>
        <w:t xml:space="preserve"> </w:t>
      </w:r>
      <w:r w:rsidRPr="00CA2888">
        <w:rPr>
          <w:color w:val="161616"/>
          <w:w w:val="105"/>
        </w:rPr>
        <w:t>by</w:t>
      </w:r>
      <w:r w:rsidRPr="00CA2888">
        <w:rPr>
          <w:color w:val="161616"/>
          <w:spacing w:val="-12"/>
          <w:w w:val="105"/>
        </w:rPr>
        <w:t xml:space="preserve"> </w:t>
      </w:r>
      <w:r w:rsidRPr="00CA2888">
        <w:rPr>
          <w:color w:val="161616"/>
          <w:w w:val="105"/>
        </w:rPr>
        <w:t>late</w:t>
      </w:r>
      <w:r w:rsidRPr="00CA2888">
        <w:rPr>
          <w:color w:val="161616"/>
          <w:spacing w:val="-5"/>
          <w:w w:val="105"/>
        </w:rPr>
        <w:t xml:space="preserve"> </w:t>
      </w:r>
      <w:r w:rsidRPr="00CA2888">
        <w:rPr>
          <w:color w:val="161616"/>
          <w:w w:val="105"/>
        </w:rPr>
        <w:t>spring</w:t>
      </w:r>
      <w:r w:rsidRPr="00CA2888">
        <w:rPr>
          <w:color w:val="161616"/>
          <w:spacing w:val="1"/>
          <w:w w:val="105"/>
        </w:rPr>
        <w:t xml:space="preserve"> </w:t>
      </w:r>
      <w:r w:rsidRPr="00CA2888">
        <w:rPr>
          <w:color w:val="161616"/>
          <w:w w:val="105"/>
        </w:rPr>
        <w:t>2002.</w:t>
      </w:r>
    </w:p>
    <w:p w14:paraId="5F2861B9" w14:textId="77777777" w:rsidR="00EC32EF" w:rsidRPr="00CA2888" w:rsidRDefault="00EC32EF">
      <w:pPr>
        <w:pStyle w:val="BodyText"/>
        <w:rPr>
          <w:sz w:val="26"/>
        </w:rPr>
      </w:pPr>
    </w:p>
    <w:p w14:paraId="2B39DD89" w14:textId="77777777" w:rsidR="00EC32EF" w:rsidRPr="00E51705" w:rsidRDefault="00167467">
      <w:pPr>
        <w:pStyle w:val="BodyText"/>
        <w:spacing w:before="199" w:line="386" w:lineRule="auto"/>
        <w:ind w:left="605" w:right="414" w:firstLine="741"/>
        <w:jc w:val="both"/>
      </w:pPr>
      <w:r w:rsidRPr="00E51705">
        <w:rPr>
          <w:color w:val="161616"/>
          <w:spacing w:val="-1"/>
          <w:w w:val="105"/>
        </w:rPr>
        <w:t xml:space="preserve">The Community Assessment </w:t>
      </w:r>
      <w:r w:rsidRPr="00E51705">
        <w:rPr>
          <w:color w:val="161616"/>
          <w:w w:val="105"/>
        </w:rPr>
        <w:t>Unit (CAU) of BEHA also conducted an evaluation of cancer</w:t>
      </w:r>
      <w:r w:rsidRPr="00E51705">
        <w:rPr>
          <w:color w:val="161616"/>
          <w:spacing w:val="-58"/>
          <w:w w:val="105"/>
        </w:rPr>
        <w:t xml:space="preserve"> </w:t>
      </w:r>
      <w:r w:rsidRPr="00E51705">
        <w:rPr>
          <w:color w:val="161616"/>
        </w:rPr>
        <w:t>incidence in each of the city/towns of Pittsfield, Great Barrington, Lee, Lenox, and Stockbridge, MA.</w:t>
      </w:r>
      <w:r w:rsidRPr="00E51705">
        <w:rPr>
          <w:color w:val="161616"/>
          <w:spacing w:val="1"/>
        </w:rPr>
        <w:t xml:space="preserve"> </w:t>
      </w:r>
      <w:r w:rsidRPr="00E51705">
        <w:rPr>
          <w:color w:val="161616"/>
          <w:w w:val="105"/>
        </w:rPr>
        <w:t>This evaluation was produced to complement the public health assessments and to address cancer</w:t>
      </w:r>
      <w:r w:rsidRPr="00E51705">
        <w:rPr>
          <w:color w:val="161616"/>
          <w:spacing w:val="1"/>
          <w:w w:val="105"/>
        </w:rPr>
        <w:t xml:space="preserve"> </w:t>
      </w:r>
      <w:r w:rsidRPr="00E51705">
        <w:rPr>
          <w:color w:val="161616"/>
          <w:w w:val="105"/>
        </w:rPr>
        <w:t>concerns expressed by area residents, local health officials, and local elected officials.</w:t>
      </w:r>
      <w:r w:rsidRPr="00E51705">
        <w:rPr>
          <w:color w:val="161616"/>
          <w:spacing w:val="1"/>
          <w:w w:val="105"/>
        </w:rPr>
        <w:t xml:space="preserve"> </w:t>
      </w:r>
      <w:r w:rsidRPr="00E51705">
        <w:rPr>
          <w:color w:val="161616"/>
          <w:w w:val="105"/>
        </w:rPr>
        <w:t>These</w:t>
      </w:r>
      <w:r w:rsidRPr="00E51705">
        <w:rPr>
          <w:color w:val="161616"/>
          <w:spacing w:val="1"/>
          <w:w w:val="105"/>
        </w:rPr>
        <w:t xml:space="preserve"> </w:t>
      </w:r>
      <w:r w:rsidRPr="00E51705">
        <w:rPr>
          <w:color w:val="161616"/>
          <w:w w:val="105"/>
        </w:rPr>
        <w:t>evaluations</w:t>
      </w:r>
      <w:r w:rsidRPr="00E51705">
        <w:rPr>
          <w:color w:val="161616"/>
          <w:spacing w:val="12"/>
          <w:w w:val="105"/>
        </w:rPr>
        <w:t xml:space="preserve"> </w:t>
      </w:r>
      <w:r w:rsidRPr="00E51705">
        <w:rPr>
          <w:color w:val="161616"/>
          <w:w w:val="105"/>
        </w:rPr>
        <w:t>also</w:t>
      </w:r>
      <w:r w:rsidRPr="00E51705">
        <w:rPr>
          <w:color w:val="161616"/>
          <w:spacing w:val="-4"/>
          <w:w w:val="105"/>
        </w:rPr>
        <w:t xml:space="preserve"> </w:t>
      </w:r>
      <w:r w:rsidRPr="00E51705">
        <w:rPr>
          <w:color w:val="161616"/>
          <w:w w:val="105"/>
        </w:rPr>
        <w:t>were</w:t>
      </w:r>
      <w:r w:rsidRPr="00E51705">
        <w:rPr>
          <w:color w:val="161616"/>
          <w:spacing w:val="-5"/>
          <w:w w:val="105"/>
        </w:rPr>
        <w:t xml:space="preserve"> </w:t>
      </w:r>
      <w:r w:rsidRPr="00E51705">
        <w:rPr>
          <w:color w:val="161616"/>
          <w:w w:val="105"/>
        </w:rPr>
        <w:t>completed</w:t>
      </w:r>
      <w:r w:rsidRPr="00E51705">
        <w:rPr>
          <w:color w:val="161616"/>
          <w:spacing w:val="5"/>
          <w:w w:val="105"/>
        </w:rPr>
        <w:t xml:space="preserve"> </w:t>
      </w:r>
      <w:r w:rsidRPr="00E51705">
        <w:rPr>
          <w:color w:val="161616"/>
          <w:w w:val="105"/>
        </w:rPr>
        <w:t>through</w:t>
      </w:r>
      <w:r w:rsidRPr="00E51705">
        <w:rPr>
          <w:color w:val="161616"/>
          <w:spacing w:val="8"/>
          <w:w w:val="105"/>
        </w:rPr>
        <w:t xml:space="preserve"> </w:t>
      </w:r>
      <w:r w:rsidRPr="00E51705">
        <w:rPr>
          <w:color w:val="161616"/>
          <w:w w:val="105"/>
        </w:rPr>
        <w:t>a cooperative</w:t>
      </w:r>
      <w:r w:rsidRPr="00E51705">
        <w:rPr>
          <w:color w:val="161616"/>
          <w:spacing w:val="13"/>
          <w:w w:val="105"/>
        </w:rPr>
        <w:t xml:space="preserve"> </w:t>
      </w:r>
      <w:r w:rsidRPr="00E51705">
        <w:rPr>
          <w:color w:val="161616"/>
          <w:w w:val="105"/>
        </w:rPr>
        <w:t>agreement</w:t>
      </w:r>
      <w:r w:rsidRPr="00E51705">
        <w:rPr>
          <w:color w:val="161616"/>
          <w:spacing w:val="11"/>
          <w:w w:val="105"/>
        </w:rPr>
        <w:t xml:space="preserve"> </w:t>
      </w:r>
      <w:r w:rsidRPr="00E51705">
        <w:rPr>
          <w:color w:val="161616"/>
          <w:w w:val="105"/>
        </w:rPr>
        <w:t>with ATSDR.</w:t>
      </w:r>
    </w:p>
    <w:p w14:paraId="65F496C0" w14:textId="77777777" w:rsidR="00EC32EF" w:rsidRPr="00CA2888" w:rsidRDefault="00EC32EF">
      <w:pPr>
        <w:pStyle w:val="BodyText"/>
        <w:rPr>
          <w:sz w:val="26"/>
        </w:rPr>
      </w:pPr>
    </w:p>
    <w:p w14:paraId="7348369D" w14:textId="3638E328" w:rsidR="00EC32EF" w:rsidRPr="00E51705" w:rsidRDefault="00167467">
      <w:pPr>
        <w:pStyle w:val="BodyText"/>
        <w:spacing w:before="195" w:line="388" w:lineRule="auto"/>
        <w:ind w:left="583" w:right="430" w:firstLine="730"/>
        <w:jc w:val="both"/>
      </w:pPr>
      <w:r w:rsidRPr="00E51705">
        <w:rPr>
          <w:color w:val="161616"/>
          <w:w w:val="105"/>
        </w:rPr>
        <w:t>In this report, the combined area containing the city/towns of Pittsfield, Great Barrington,</w:t>
      </w:r>
      <w:r w:rsidRPr="00E51705">
        <w:rPr>
          <w:color w:val="161616"/>
          <w:spacing w:val="1"/>
          <w:w w:val="105"/>
        </w:rPr>
        <w:t xml:space="preserve"> </w:t>
      </w:r>
      <w:r w:rsidRPr="00E51705">
        <w:rPr>
          <w:color w:val="161616"/>
        </w:rPr>
        <w:t>Lee, Lenox, and Stockbridge,</w:t>
      </w:r>
      <w:r w:rsidRPr="00E51705">
        <w:rPr>
          <w:color w:val="161616"/>
          <w:spacing w:val="57"/>
        </w:rPr>
        <w:t xml:space="preserve"> </w:t>
      </w:r>
      <w:r w:rsidRPr="00E51705">
        <w:rPr>
          <w:color w:val="161616"/>
        </w:rPr>
        <w:t>MA is referred</w:t>
      </w:r>
      <w:r w:rsidRPr="00E51705">
        <w:rPr>
          <w:color w:val="161616"/>
          <w:spacing w:val="58"/>
        </w:rPr>
        <w:t xml:space="preserve"> </w:t>
      </w:r>
      <w:r w:rsidRPr="00E51705">
        <w:rPr>
          <w:color w:val="161616"/>
        </w:rPr>
        <w:t>to as the Housatonic River Area (HRA)</w:t>
      </w:r>
      <w:r w:rsidR="003313E8" w:rsidRPr="00E51705">
        <w:rPr>
          <w:color w:val="161616"/>
        </w:rPr>
        <w:t xml:space="preserve">. </w:t>
      </w:r>
      <w:r w:rsidRPr="00E51705">
        <w:rPr>
          <w:color w:val="161616"/>
        </w:rPr>
        <w:t>The location</w:t>
      </w:r>
      <w:r w:rsidRPr="00E51705">
        <w:rPr>
          <w:color w:val="161616"/>
          <w:spacing w:val="1"/>
        </w:rPr>
        <w:t xml:space="preserve"> </w:t>
      </w:r>
      <w:r w:rsidRPr="00E51705">
        <w:rPr>
          <w:color w:val="161616"/>
          <w:w w:val="105"/>
        </w:rPr>
        <w:t>of the HRA and the Ho</w:t>
      </w:r>
      <w:r w:rsidR="00EE5C31" w:rsidRPr="00E51705">
        <w:rPr>
          <w:color w:val="161616"/>
          <w:w w:val="105"/>
        </w:rPr>
        <w:t>u</w:t>
      </w:r>
      <w:r w:rsidRPr="00E51705">
        <w:rPr>
          <w:color w:val="161616"/>
          <w:w w:val="105"/>
        </w:rPr>
        <w:t>satonic River are shown in Figure 1.</w:t>
      </w:r>
      <w:r w:rsidRPr="00E51705">
        <w:rPr>
          <w:color w:val="161616"/>
          <w:spacing w:val="1"/>
          <w:w w:val="105"/>
        </w:rPr>
        <w:t xml:space="preserve"> </w:t>
      </w:r>
      <w:r w:rsidRPr="00E51705">
        <w:rPr>
          <w:color w:val="161616"/>
          <w:w w:val="105"/>
        </w:rPr>
        <w:t>Specifically, this evaluation was</w:t>
      </w:r>
      <w:r w:rsidRPr="00E51705">
        <w:rPr>
          <w:color w:val="161616"/>
          <w:spacing w:val="1"/>
          <w:w w:val="105"/>
        </w:rPr>
        <w:t xml:space="preserve"> </w:t>
      </w:r>
      <w:r w:rsidRPr="00E51705">
        <w:rPr>
          <w:color w:val="161616"/>
          <w:w w:val="105"/>
        </w:rPr>
        <w:t>initiated</w:t>
      </w:r>
      <w:r w:rsidRPr="00E51705">
        <w:rPr>
          <w:color w:val="161616"/>
          <w:spacing w:val="10"/>
          <w:w w:val="105"/>
        </w:rPr>
        <w:t xml:space="preserve"> </w:t>
      </w:r>
      <w:r w:rsidRPr="00E51705">
        <w:rPr>
          <w:color w:val="161616"/>
          <w:w w:val="105"/>
        </w:rPr>
        <w:t>because</w:t>
      </w:r>
      <w:r w:rsidRPr="00E51705">
        <w:rPr>
          <w:color w:val="161616"/>
          <w:spacing w:val="3"/>
          <w:w w:val="105"/>
        </w:rPr>
        <w:t xml:space="preserve"> </w:t>
      </w:r>
      <w:r w:rsidRPr="00E51705">
        <w:rPr>
          <w:color w:val="161616"/>
          <w:w w:val="105"/>
        </w:rPr>
        <w:t>of</w:t>
      </w:r>
      <w:r w:rsidRPr="00E51705">
        <w:rPr>
          <w:color w:val="161616"/>
          <w:spacing w:val="-11"/>
          <w:w w:val="105"/>
        </w:rPr>
        <w:t xml:space="preserve"> </w:t>
      </w:r>
      <w:r w:rsidRPr="00E51705">
        <w:rPr>
          <w:color w:val="161616"/>
          <w:w w:val="105"/>
        </w:rPr>
        <w:t>concerns</w:t>
      </w:r>
      <w:r w:rsidRPr="00E51705">
        <w:rPr>
          <w:color w:val="161616"/>
          <w:spacing w:val="7"/>
          <w:w w:val="105"/>
        </w:rPr>
        <w:t xml:space="preserve"> </w:t>
      </w:r>
      <w:r w:rsidRPr="00E51705">
        <w:rPr>
          <w:color w:val="161616"/>
          <w:w w:val="105"/>
        </w:rPr>
        <w:t>expressed</w:t>
      </w:r>
      <w:r w:rsidRPr="00E51705">
        <w:rPr>
          <w:color w:val="161616"/>
          <w:spacing w:val="15"/>
          <w:w w:val="105"/>
        </w:rPr>
        <w:t xml:space="preserve"> </w:t>
      </w:r>
      <w:r w:rsidRPr="00E51705">
        <w:rPr>
          <w:color w:val="161616"/>
          <w:w w:val="105"/>
        </w:rPr>
        <w:t>among</w:t>
      </w:r>
      <w:r w:rsidRPr="00E51705">
        <w:rPr>
          <w:color w:val="161616"/>
          <w:spacing w:val="-3"/>
          <w:w w:val="105"/>
        </w:rPr>
        <w:t xml:space="preserve"> </w:t>
      </w:r>
      <w:r w:rsidRPr="00E51705">
        <w:rPr>
          <w:color w:val="161616"/>
          <w:w w:val="105"/>
        </w:rPr>
        <w:t>HRA</w:t>
      </w:r>
      <w:r w:rsidRPr="00E51705">
        <w:rPr>
          <w:color w:val="161616"/>
          <w:spacing w:val="3"/>
          <w:w w:val="105"/>
        </w:rPr>
        <w:t xml:space="preserve"> </w:t>
      </w:r>
      <w:r w:rsidRPr="00E51705">
        <w:rPr>
          <w:color w:val="161616"/>
          <w:w w:val="105"/>
        </w:rPr>
        <w:t>residents</w:t>
      </w:r>
      <w:r w:rsidRPr="00E51705">
        <w:rPr>
          <w:color w:val="161616"/>
          <w:spacing w:val="13"/>
          <w:w w:val="105"/>
        </w:rPr>
        <w:t xml:space="preserve"> </w:t>
      </w:r>
      <w:r w:rsidRPr="00E51705">
        <w:rPr>
          <w:color w:val="161616"/>
          <w:w w:val="105"/>
        </w:rPr>
        <w:t>about</w:t>
      </w:r>
      <w:r w:rsidRPr="00E51705">
        <w:rPr>
          <w:color w:val="161616"/>
          <w:spacing w:val="7"/>
          <w:w w:val="105"/>
        </w:rPr>
        <w:t xml:space="preserve"> </w:t>
      </w:r>
      <w:r w:rsidRPr="00E51705">
        <w:rPr>
          <w:color w:val="161616"/>
          <w:w w:val="105"/>
        </w:rPr>
        <w:t>possible</w:t>
      </w:r>
      <w:r w:rsidRPr="00E51705">
        <w:rPr>
          <w:color w:val="161616"/>
          <w:spacing w:val="7"/>
          <w:w w:val="105"/>
        </w:rPr>
        <w:t xml:space="preserve"> </w:t>
      </w:r>
      <w:r w:rsidRPr="00E51705">
        <w:rPr>
          <w:color w:val="161616"/>
          <w:w w:val="105"/>
        </w:rPr>
        <w:t>exposures</w:t>
      </w:r>
      <w:r w:rsidRPr="00E51705">
        <w:rPr>
          <w:color w:val="161616"/>
          <w:spacing w:val="7"/>
          <w:w w:val="105"/>
        </w:rPr>
        <w:t xml:space="preserve"> </w:t>
      </w:r>
      <w:r w:rsidRPr="00E51705">
        <w:rPr>
          <w:color w:val="161616"/>
          <w:w w:val="105"/>
        </w:rPr>
        <w:t>to</w:t>
      </w:r>
      <w:r w:rsidRPr="00E51705">
        <w:rPr>
          <w:color w:val="161616"/>
          <w:spacing w:val="-8"/>
          <w:w w:val="105"/>
        </w:rPr>
        <w:t xml:space="preserve"> </w:t>
      </w:r>
      <w:r w:rsidRPr="00E51705">
        <w:rPr>
          <w:color w:val="161616"/>
          <w:w w:val="105"/>
        </w:rPr>
        <w:t>PCB</w:t>
      </w:r>
    </w:p>
    <w:p w14:paraId="34641055" w14:textId="77777777" w:rsidR="00EC32EF" w:rsidRPr="00CA2888" w:rsidRDefault="00EC32EF">
      <w:pPr>
        <w:spacing w:line="388" w:lineRule="auto"/>
        <w:jc w:val="both"/>
        <w:sectPr w:rsidR="00EC32EF" w:rsidRPr="00CA2888" w:rsidSect="00062BA2">
          <w:footerReference w:type="default" r:id="rId13"/>
          <w:pgSz w:w="12240" w:h="15840"/>
          <w:pgMar w:top="1500" w:right="920" w:bottom="280" w:left="780" w:header="0" w:footer="384" w:gutter="0"/>
          <w:pgNumType w:start="1"/>
          <w:cols w:space="720"/>
          <w:titlePg/>
          <w:docGrid w:linePitch="299"/>
        </w:sectPr>
      </w:pPr>
    </w:p>
    <w:p w14:paraId="7DD36AE9" w14:textId="77777777" w:rsidR="00EC32EF" w:rsidRPr="00CA2888" w:rsidRDefault="00167467">
      <w:pPr>
        <w:spacing w:before="64" w:line="374" w:lineRule="auto"/>
        <w:ind w:left="687" w:right="330" w:firstLine="24"/>
        <w:jc w:val="both"/>
        <w:rPr>
          <w:sz w:val="24"/>
        </w:rPr>
      </w:pPr>
      <w:r w:rsidRPr="00CA2888">
        <w:rPr>
          <w:color w:val="131313"/>
          <w:w w:val="95"/>
          <w:sz w:val="24"/>
        </w:rPr>
        <w:t>contamination</w:t>
      </w:r>
      <w:r w:rsidRPr="00CA2888">
        <w:rPr>
          <w:color w:val="131313"/>
          <w:spacing w:val="54"/>
          <w:sz w:val="24"/>
        </w:rPr>
        <w:t xml:space="preserve"> </w:t>
      </w:r>
      <w:r w:rsidRPr="00CA2888">
        <w:rPr>
          <w:color w:val="131313"/>
          <w:w w:val="95"/>
          <w:sz w:val="24"/>
        </w:rPr>
        <w:t>associated</w:t>
      </w:r>
      <w:r w:rsidRPr="00CA2888">
        <w:rPr>
          <w:color w:val="131313"/>
          <w:spacing w:val="54"/>
          <w:sz w:val="24"/>
        </w:rPr>
        <w:t xml:space="preserve"> </w:t>
      </w:r>
      <w:r w:rsidRPr="00CA2888">
        <w:rPr>
          <w:color w:val="131313"/>
          <w:w w:val="95"/>
          <w:sz w:val="24"/>
        </w:rPr>
        <w:t>with the GE sites and the potential</w:t>
      </w:r>
      <w:r w:rsidRPr="00CA2888">
        <w:rPr>
          <w:color w:val="131313"/>
          <w:spacing w:val="54"/>
          <w:sz w:val="24"/>
        </w:rPr>
        <w:t xml:space="preserve"> </w:t>
      </w:r>
      <w:r w:rsidRPr="00CA2888">
        <w:rPr>
          <w:color w:val="131313"/>
          <w:w w:val="95"/>
          <w:sz w:val="24"/>
        </w:rPr>
        <w:t>association with the incidence of cancer</w:t>
      </w:r>
      <w:r w:rsidRPr="00CA2888">
        <w:rPr>
          <w:color w:val="131313"/>
          <w:spacing w:val="1"/>
          <w:w w:val="95"/>
          <w:sz w:val="24"/>
        </w:rPr>
        <w:t xml:space="preserve"> </w:t>
      </w:r>
      <w:r w:rsidRPr="00CA2888">
        <w:rPr>
          <w:color w:val="131313"/>
          <w:sz w:val="24"/>
        </w:rPr>
        <w:t>in these communities.</w:t>
      </w:r>
      <w:r w:rsidRPr="00CA2888">
        <w:rPr>
          <w:color w:val="131313"/>
          <w:spacing w:val="1"/>
          <w:sz w:val="24"/>
        </w:rPr>
        <w:t xml:space="preserve"> </w:t>
      </w:r>
      <w:r w:rsidRPr="00CA2888">
        <w:rPr>
          <w:color w:val="131313"/>
          <w:sz w:val="24"/>
        </w:rPr>
        <w:t>Particular emphasis was placed on those census tracts in Pittsfield that</w:t>
      </w:r>
      <w:r w:rsidRPr="00CA2888">
        <w:rPr>
          <w:color w:val="131313"/>
          <w:spacing w:val="1"/>
          <w:sz w:val="24"/>
        </w:rPr>
        <w:t xml:space="preserve"> </w:t>
      </w:r>
      <w:r w:rsidRPr="00CA2888">
        <w:rPr>
          <w:color w:val="131313"/>
          <w:spacing w:val="-1"/>
          <w:sz w:val="24"/>
        </w:rPr>
        <w:t xml:space="preserve">immediately </w:t>
      </w:r>
      <w:r w:rsidRPr="00CA2888">
        <w:rPr>
          <w:color w:val="131313"/>
          <w:sz w:val="24"/>
        </w:rPr>
        <w:t>surround the GE sites of concern. See Figures 2 and 3. The city/towns of Lenox, Lee,</w:t>
      </w:r>
      <w:r w:rsidRPr="00CA2888">
        <w:rPr>
          <w:color w:val="131313"/>
          <w:spacing w:val="1"/>
          <w:sz w:val="24"/>
        </w:rPr>
        <w:t xml:space="preserve"> </w:t>
      </w:r>
      <w:r w:rsidRPr="00CA2888">
        <w:rPr>
          <w:color w:val="131313"/>
          <w:sz w:val="24"/>
        </w:rPr>
        <w:t>Stockbridge, and Great Barrington were included in this evaluation because of concern about PCB</w:t>
      </w:r>
      <w:r w:rsidRPr="00CA2888">
        <w:rPr>
          <w:color w:val="131313"/>
          <w:spacing w:val="1"/>
          <w:sz w:val="24"/>
        </w:rPr>
        <w:t xml:space="preserve"> </w:t>
      </w:r>
      <w:r w:rsidRPr="00CA2888">
        <w:rPr>
          <w:color w:val="131313"/>
          <w:sz w:val="24"/>
        </w:rPr>
        <w:t>contamination of the Housatonic River and the sediment immediately surrounding the river, and</w:t>
      </w:r>
      <w:r w:rsidRPr="00CA2888">
        <w:rPr>
          <w:color w:val="131313"/>
          <w:spacing w:val="1"/>
          <w:sz w:val="24"/>
        </w:rPr>
        <w:t xml:space="preserve"> </w:t>
      </w:r>
      <w:r w:rsidRPr="00CA2888">
        <w:rPr>
          <w:color w:val="131313"/>
          <w:sz w:val="24"/>
        </w:rPr>
        <w:t>because EPA's proposed listing of the site on the NPL included the Housatonic River between</w:t>
      </w:r>
      <w:r w:rsidRPr="00CA2888">
        <w:rPr>
          <w:color w:val="131313"/>
          <w:spacing w:val="1"/>
          <w:sz w:val="24"/>
        </w:rPr>
        <w:t xml:space="preserve"> </w:t>
      </w:r>
      <w:r w:rsidRPr="00CA2888">
        <w:rPr>
          <w:color w:val="131313"/>
          <w:sz w:val="24"/>
        </w:rPr>
        <w:t>Pittsfield</w:t>
      </w:r>
      <w:r w:rsidRPr="00CA2888">
        <w:rPr>
          <w:color w:val="131313"/>
          <w:spacing w:val="18"/>
          <w:sz w:val="24"/>
        </w:rPr>
        <w:t xml:space="preserve"> </w:t>
      </w:r>
      <w:r w:rsidRPr="00CA2888">
        <w:rPr>
          <w:color w:val="131313"/>
          <w:sz w:val="24"/>
        </w:rPr>
        <w:t>and</w:t>
      </w:r>
      <w:r w:rsidRPr="00CA2888">
        <w:rPr>
          <w:color w:val="131313"/>
          <w:spacing w:val="1"/>
          <w:sz w:val="24"/>
        </w:rPr>
        <w:t xml:space="preserve"> </w:t>
      </w:r>
      <w:r w:rsidRPr="00CA2888">
        <w:rPr>
          <w:color w:val="131313"/>
          <w:sz w:val="24"/>
        </w:rPr>
        <w:t>Rising</w:t>
      </w:r>
      <w:r w:rsidRPr="00CA2888">
        <w:rPr>
          <w:color w:val="131313"/>
          <w:spacing w:val="-1"/>
          <w:sz w:val="24"/>
        </w:rPr>
        <w:t xml:space="preserve"> </w:t>
      </w:r>
      <w:r w:rsidRPr="00CA2888">
        <w:rPr>
          <w:color w:val="131313"/>
          <w:sz w:val="24"/>
        </w:rPr>
        <w:t>Pond</w:t>
      </w:r>
      <w:r w:rsidRPr="00CA2888">
        <w:rPr>
          <w:color w:val="131313"/>
          <w:spacing w:val="3"/>
          <w:sz w:val="24"/>
        </w:rPr>
        <w:t xml:space="preserve"> </w:t>
      </w:r>
      <w:r w:rsidRPr="00CA2888">
        <w:rPr>
          <w:color w:val="131313"/>
          <w:sz w:val="24"/>
        </w:rPr>
        <w:t>Dam</w:t>
      </w:r>
      <w:r w:rsidRPr="00CA2888">
        <w:rPr>
          <w:color w:val="131313"/>
          <w:spacing w:val="3"/>
          <w:sz w:val="24"/>
        </w:rPr>
        <w:t xml:space="preserve"> </w:t>
      </w:r>
      <w:r w:rsidRPr="00CA2888">
        <w:rPr>
          <w:color w:val="131313"/>
          <w:sz w:val="24"/>
        </w:rPr>
        <w:t>in</w:t>
      </w:r>
      <w:r w:rsidRPr="00CA2888">
        <w:rPr>
          <w:color w:val="131313"/>
          <w:spacing w:val="-5"/>
          <w:sz w:val="24"/>
        </w:rPr>
        <w:t xml:space="preserve"> </w:t>
      </w:r>
      <w:r w:rsidRPr="00CA2888">
        <w:rPr>
          <w:color w:val="131313"/>
          <w:sz w:val="24"/>
        </w:rPr>
        <w:t>Great</w:t>
      </w:r>
      <w:r w:rsidRPr="00CA2888">
        <w:rPr>
          <w:color w:val="131313"/>
          <w:spacing w:val="1"/>
          <w:sz w:val="24"/>
        </w:rPr>
        <w:t xml:space="preserve"> </w:t>
      </w:r>
      <w:r w:rsidRPr="00CA2888">
        <w:rPr>
          <w:color w:val="131313"/>
          <w:sz w:val="24"/>
        </w:rPr>
        <w:t>Barrington.</w:t>
      </w:r>
    </w:p>
    <w:p w14:paraId="32B96B46" w14:textId="77777777" w:rsidR="00EC32EF" w:rsidRDefault="00EC32EF">
      <w:pPr>
        <w:pStyle w:val="BodyText"/>
        <w:rPr>
          <w:sz w:val="26"/>
        </w:rPr>
      </w:pPr>
    </w:p>
    <w:p w14:paraId="0E55355F" w14:textId="77777777" w:rsidR="00EC32EF" w:rsidRDefault="00EC32EF">
      <w:pPr>
        <w:pStyle w:val="BodyText"/>
        <w:spacing w:before="1"/>
        <w:rPr>
          <w:sz w:val="36"/>
        </w:rPr>
      </w:pPr>
    </w:p>
    <w:p w14:paraId="2AFB235D" w14:textId="40B806A4" w:rsidR="00EC32EF" w:rsidRDefault="0021036C" w:rsidP="003644BD">
      <w:pPr>
        <w:pStyle w:val="Heading1"/>
        <w:numPr>
          <w:ilvl w:val="0"/>
          <w:numId w:val="3"/>
        </w:numPr>
      </w:pPr>
      <w:bookmarkStart w:id="3" w:name="_Toc130396261"/>
      <w:bookmarkStart w:id="4" w:name="_Toc130396450"/>
      <w:r w:rsidRPr="002A6FA9">
        <w:t>OBJECTIVE</w:t>
      </w:r>
      <w:bookmarkEnd w:id="3"/>
      <w:bookmarkEnd w:id="4"/>
    </w:p>
    <w:p w14:paraId="566B1377" w14:textId="77777777" w:rsidR="002A6FA9" w:rsidRPr="002A6FA9" w:rsidRDefault="002A6FA9" w:rsidP="002A6FA9">
      <w:pPr>
        <w:pStyle w:val="BodyText"/>
        <w:rPr>
          <w:b/>
          <w:sz w:val="24"/>
          <w:szCs w:val="24"/>
        </w:rPr>
      </w:pPr>
    </w:p>
    <w:p w14:paraId="7F887096" w14:textId="77777777" w:rsidR="00EC32EF" w:rsidRDefault="00EC32EF">
      <w:pPr>
        <w:pStyle w:val="BodyText"/>
        <w:spacing w:before="6"/>
        <w:rPr>
          <w:b/>
          <w:sz w:val="27"/>
        </w:rPr>
      </w:pPr>
    </w:p>
    <w:p w14:paraId="30542779" w14:textId="76B44A44" w:rsidR="00EC32EF" w:rsidRPr="004D4996" w:rsidRDefault="00167467">
      <w:pPr>
        <w:spacing w:line="369" w:lineRule="auto"/>
        <w:ind w:left="648" w:right="386" w:firstLine="751"/>
        <w:jc w:val="both"/>
        <w:rPr>
          <w:sz w:val="24"/>
          <w:szCs w:val="24"/>
        </w:rPr>
      </w:pPr>
      <w:r w:rsidRPr="004D4996">
        <w:rPr>
          <w:color w:val="131313"/>
          <w:sz w:val="24"/>
          <w:szCs w:val="24"/>
        </w:rPr>
        <w:t>This report provides a descriptive evaluation of the occurrence of cancer in the city/towns</w:t>
      </w:r>
      <w:r w:rsidRPr="004D4996">
        <w:rPr>
          <w:color w:val="131313"/>
          <w:spacing w:val="1"/>
          <w:sz w:val="24"/>
          <w:szCs w:val="24"/>
        </w:rPr>
        <w:t xml:space="preserve"> </w:t>
      </w:r>
      <w:r w:rsidRPr="004D4996">
        <w:rPr>
          <w:color w:val="131313"/>
          <w:spacing w:val="-1"/>
          <w:sz w:val="24"/>
          <w:szCs w:val="24"/>
        </w:rPr>
        <w:t xml:space="preserve">of Pittsfield, </w:t>
      </w:r>
      <w:r w:rsidRPr="004D4996">
        <w:rPr>
          <w:color w:val="131313"/>
          <w:sz w:val="24"/>
          <w:szCs w:val="24"/>
        </w:rPr>
        <w:t>Great Barrington, Lenox, Lee and Stockbridge.</w:t>
      </w:r>
      <w:r w:rsidRPr="004D4996">
        <w:rPr>
          <w:color w:val="131313"/>
          <w:spacing w:val="1"/>
          <w:sz w:val="24"/>
          <w:szCs w:val="24"/>
        </w:rPr>
        <w:t xml:space="preserve"> </w:t>
      </w:r>
      <w:r w:rsidRPr="004D4996">
        <w:rPr>
          <w:color w:val="131313"/>
          <w:sz w:val="24"/>
          <w:szCs w:val="24"/>
        </w:rPr>
        <w:t>It compares the incidence of selected</w:t>
      </w:r>
      <w:r w:rsidRPr="004D4996">
        <w:rPr>
          <w:color w:val="131313"/>
          <w:spacing w:val="1"/>
          <w:sz w:val="24"/>
          <w:szCs w:val="24"/>
        </w:rPr>
        <w:t xml:space="preserve"> </w:t>
      </w:r>
      <w:r w:rsidRPr="004D4996">
        <w:rPr>
          <w:color w:val="131313"/>
          <w:spacing w:val="-1"/>
          <w:sz w:val="24"/>
          <w:szCs w:val="24"/>
        </w:rPr>
        <w:t xml:space="preserve">cancer types within these communities to the incidence of cancer in the state of Massachusetts. </w:t>
      </w:r>
      <w:r w:rsidRPr="004D4996">
        <w:rPr>
          <w:color w:val="131313"/>
          <w:sz w:val="24"/>
          <w:szCs w:val="24"/>
        </w:rPr>
        <w:t>The</w:t>
      </w:r>
      <w:r w:rsidRPr="004D4996">
        <w:rPr>
          <w:color w:val="131313"/>
          <w:spacing w:val="-57"/>
          <w:sz w:val="24"/>
          <w:szCs w:val="24"/>
        </w:rPr>
        <w:t xml:space="preserve"> </w:t>
      </w:r>
      <w:r w:rsidRPr="004D4996">
        <w:rPr>
          <w:color w:val="131313"/>
          <w:sz w:val="24"/>
          <w:szCs w:val="24"/>
        </w:rPr>
        <w:t>state of Massachusetts is used as a comparison to provide a stable, standard population to calculate</w:t>
      </w:r>
      <w:r w:rsidRPr="004D4996">
        <w:rPr>
          <w:color w:val="131313"/>
          <w:spacing w:val="-57"/>
          <w:sz w:val="24"/>
          <w:szCs w:val="24"/>
        </w:rPr>
        <w:t xml:space="preserve"> </w:t>
      </w:r>
      <w:r w:rsidRPr="004D4996">
        <w:rPr>
          <w:color w:val="131313"/>
          <w:sz w:val="24"/>
          <w:szCs w:val="24"/>
        </w:rPr>
        <w:t>and compare cancer incidence rates.</w:t>
      </w:r>
      <w:r w:rsidRPr="004D4996">
        <w:rPr>
          <w:color w:val="131313"/>
          <w:spacing w:val="1"/>
          <w:sz w:val="24"/>
          <w:szCs w:val="24"/>
        </w:rPr>
        <w:t xml:space="preserve"> </w:t>
      </w:r>
      <w:r w:rsidR="003B482C" w:rsidRPr="004D4996">
        <w:rPr>
          <w:color w:val="131313"/>
          <w:sz w:val="24"/>
          <w:szCs w:val="24"/>
        </w:rPr>
        <w:t>In</w:t>
      </w:r>
      <w:r w:rsidRPr="004D4996">
        <w:rPr>
          <w:color w:val="131313"/>
          <w:sz w:val="24"/>
          <w:szCs w:val="24"/>
        </w:rPr>
        <w:t xml:space="preserve"> addition, available information was evaluated about risk</w:t>
      </w:r>
      <w:r w:rsidRPr="004D4996">
        <w:rPr>
          <w:color w:val="131313"/>
          <w:spacing w:val="1"/>
          <w:sz w:val="24"/>
          <w:szCs w:val="24"/>
        </w:rPr>
        <w:t xml:space="preserve"> </w:t>
      </w:r>
      <w:r w:rsidRPr="004D4996">
        <w:rPr>
          <w:color w:val="131313"/>
          <w:sz w:val="24"/>
          <w:szCs w:val="24"/>
        </w:rPr>
        <w:t>factors</w:t>
      </w:r>
      <w:r w:rsidRPr="004D4996">
        <w:rPr>
          <w:color w:val="131313"/>
          <w:spacing w:val="-1"/>
          <w:sz w:val="24"/>
          <w:szCs w:val="24"/>
        </w:rPr>
        <w:t xml:space="preserve"> </w:t>
      </w:r>
      <w:r w:rsidRPr="004D4996">
        <w:rPr>
          <w:color w:val="131313"/>
          <w:sz w:val="24"/>
          <w:szCs w:val="24"/>
        </w:rPr>
        <w:t>related</w:t>
      </w:r>
      <w:r w:rsidRPr="004D4996">
        <w:rPr>
          <w:color w:val="131313"/>
          <w:spacing w:val="5"/>
          <w:sz w:val="24"/>
          <w:szCs w:val="24"/>
        </w:rPr>
        <w:t xml:space="preserve"> </w:t>
      </w:r>
      <w:r w:rsidRPr="004D4996">
        <w:rPr>
          <w:color w:val="131313"/>
          <w:sz w:val="24"/>
          <w:szCs w:val="24"/>
        </w:rPr>
        <w:t>to the</w:t>
      </w:r>
      <w:r w:rsidRPr="004D4996">
        <w:rPr>
          <w:color w:val="131313"/>
          <w:spacing w:val="-7"/>
          <w:sz w:val="24"/>
          <w:szCs w:val="24"/>
        </w:rPr>
        <w:t xml:space="preserve"> </w:t>
      </w:r>
      <w:r w:rsidRPr="004D4996">
        <w:rPr>
          <w:color w:val="131313"/>
          <w:sz w:val="24"/>
          <w:szCs w:val="24"/>
        </w:rPr>
        <w:t>development</w:t>
      </w:r>
      <w:r w:rsidRPr="004D4996">
        <w:rPr>
          <w:color w:val="131313"/>
          <w:spacing w:val="17"/>
          <w:sz w:val="24"/>
          <w:szCs w:val="24"/>
        </w:rPr>
        <w:t xml:space="preserve"> </w:t>
      </w:r>
      <w:r w:rsidRPr="004D4996">
        <w:rPr>
          <w:color w:val="131313"/>
          <w:sz w:val="24"/>
          <w:szCs w:val="24"/>
        </w:rPr>
        <w:t>of</w:t>
      </w:r>
      <w:r w:rsidRPr="004D4996">
        <w:rPr>
          <w:color w:val="131313"/>
          <w:spacing w:val="-10"/>
          <w:sz w:val="24"/>
          <w:szCs w:val="24"/>
        </w:rPr>
        <w:t xml:space="preserve"> </w:t>
      </w:r>
      <w:r w:rsidRPr="004D4996">
        <w:rPr>
          <w:color w:val="131313"/>
          <w:sz w:val="24"/>
          <w:szCs w:val="24"/>
        </w:rPr>
        <w:t>cancer,</w:t>
      </w:r>
      <w:r w:rsidRPr="004D4996">
        <w:rPr>
          <w:color w:val="131313"/>
          <w:spacing w:val="3"/>
          <w:sz w:val="24"/>
          <w:szCs w:val="24"/>
        </w:rPr>
        <w:t xml:space="preserve"> </w:t>
      </w:r>
      <w:r w:rsidRPr="004D4996">
        <w:rPr>
          <w:color w:val="131313"/>
          <w:sz w:val="24"/>
          <w:szCs w:val="24"/>
        </w:rPr>
        <w:t>including</w:t>
      </w:r>
      <w:r w:rsidRPr="004D4996">
        <w:rPr>
          <w:color w:val="131313"/>
          <w:spacing w:val="8"/>
          <w:sz w:val="24"/>
          <w:szCs w:val="24"/>
        </w:rPr>
        <w:t xml:space="preserve"> </w:t>
      </w:r>
      <w:r w:rsidRPr="004D4996">
        <w:rPr>
          <w:color w:val="131313"/>
          <w:sz w:val="24"/>
          <w:szCs w:val="24"/>
        </w:rPr>
        <w:t>environmental</w:t>
      </w:r>
      <w:r w:rsidRPr="004D4996">
        <w:rPr>
          <w:color w:val="131313"/>
          <w:spacing w:val="22"/>
          <w:sz w:val="24"/>
          <w:szCs w:val="24"/>
        </w:rPr>
        <w:t xml:space="preserve"> </w:t>
      </w:r>
      <w:r w:rsidRPr="004D4996">
        <w:rPr>
          <w:color w:val="131313"/>
          <w:sz w:val="24"/>
          <w:szCs w:val="24"/>
        </w:rPr>
        <w:t>factors.</w:t>
      </w:r>
    </w:p>
    <w:p w14:paraId="277B25E6" w14:textId="77777777" w:rsidR="00EC32EF" w:rsidRDefault="00EC32EF">
      <w:pPr>
        <w:pStyle w:val="BodyText"/>
        <w:rPr>
          <w:sz w:val="26"/>
        </w:rPr>
      </w:pPr>
    </w:p>
    <w:p w14:paraId="3A69B355" w14:textId="77777777" w:rsidR="00EC32EF" w:rsidRDefault="00EC32EF">
      <w:pPr>
        <w:pStyle w:val="BodyText"/>
        <w:spacing w:before="7"/>
        <w:rPr>
          <w:sz w:val="30"/>
        </w:rPr>
      </w:pPr>
    </w:p>
    <w:p w14:paraId="0411A85D" w14:textId="4EEB6080" w:rsidR="00EC32EF" w:rsidRDefault="00167467">
      <w:pPr>
        <w:spacing w:line="369" w:lineRule="auto"/>
        <w:ind w:left="649" w:right="408" w:firstLine="722"/>
        <w:jc w:val="both"/>
        <w:rPr>
          <w:sz w:val="24"/>
        </w:rPr>
      </w:pPr>
      <w:r>
        <w:rPr>
          <w:color w:val="131313"/>
          <w:sz w:val="24"/>
        </w:rPr>
        <w:t xml:space="preserve">The </w:t>
      </w:r>
      <w:r w:rsidRPr="006D73ED">
        <w:rPr>
          <w:color w:val="131313"/>
          <w:sz w:val="24"/>
        </w:rPr>
        <w:t>information described in this report is a descriptive analysis of cancer incidence data</w:t>
      </w:r>
      <w:r w:rsidRPr="006D73ED">
        <w:rPr>
          <w:color w:val="131313"/>
          <w:spacing w:val="1"/>
          <w:sz w:val="24"/>
        </w:rPr>
        <w:t xml:space="preserve"> </w:t>
      </w:r>
      <w:r w:rsidRPr="006D73ED">
        <w:rPr>
          <w:color w:val="131313"/>
          <w:sz w:val="24"/>
        </w:rPr>
        <w:t>and, therefore, cannot be used to establish a causal link between a particular risk factor and the</w:t>
      </w:r>
      <w:r w:rsidRPr="006D73ED">
        <w:rPr>
          <w:color w:val="131313"/>
          <w:spacing w:val="1"/>
          <w:sz w:val="24"/>
        </w:rPr>
        <w:t xml:space="preserve"> </w:t>
      </w:r>
      <w:r w:rsidRPr="006D73ED">
        <w:rPr>
          <w:color w:val="131313"/>
          <w:w w:val="95"/>
          <w:sz w:val="24"/>
        </w:rPr>
        <w:t>development of cancer.</w:t>
      </w:r>
      <w:r w:rsidRPr="006D73ED">
        <w:rPr>
          <w:color w:val="131313"/>
          <w:spacing w:val="1"/>
          <w:w w:val="95"/>
          <w:sz w:val="24"/>
        </w:rPr>
        <w:t xml:space="preserve"> </w:t>
      </w:r>
      <w:r w:rsidR="006D73ED">
        <w:rPr>
          <w:color w:val="131313"/>
          <w:w w:val="95"/>
          <w:sz w:val="24"/>
        </w:rPr>
        <w:t>In</w:t>
      </w:r>
      <w:r w:rsidRPr="006D73ED">
        <w:rPr>
          <w:color w:val="131313"/>
          <w:w w:val="95"/>
          <w:sz w:val="24"/>
        </w:rPr>
        <w:t xml:space="preserve"> addition, this analysis cannot determine the cause of any one individual's</w:t>
      </w:r>
      <w:r w:rsidRPr="006D73ED">
        <w:rPr>
          <w:color w:val="131313"/>
          <w:spacing w:val="1"/>
          <w:w w:val="95"/>
          <w:sz w:val="24"/>
        </w:rPr>
        <w:t xml:space="preserve"> </w:t>
      </w:r>
      <w:r w:rsidRPr="006D73ED">
        <w:rPr>
          <w:color w:val="131313"/>
          <w:sz w:val="24"/>
        </w:rPr>
        <w:t>diagnosis.</w:t>
      </w:r>
      <w:r w:rsidRPr="006D73ED">
        <w:rPr>
          <w:color w:val="131313"/>
          <w:spacing w:val="1"/>
          <w:sz w:val="24"/>
        </w:rPr>
        <w:t xml:space="preserve"> </w:t>
      </w:r>
      <w:r w:rsidRPr="006D73ED">
        <w:rPr>
          <w:color w:val="131313"/>
          <w:sz w:val="24"/>
        </w:rPr>
        <w:t>However, information from such descriptive analyses can be useful in determining</w:t>
      </w:r>
      <w:r w:rsidRPr="006D73ED">
        <w:rPr>
          <w:color w:val="131313"/>
          <w:spacing w:val="1"/>
          <w:sz w:val="24"/>
        </w:rPr>
        <w:t xml:space="preserve"> </w:t>
      </w:r>
      <w:r w:rsidRPr="006D73ED">
        <w:rPr>
          <w:color w:val="131313"/>
          <w:w w:val="95"/>
          <w:sz w:val="24"/>
        </w:rPr>
        <w:t>whether or not a common etiology (or cause) of cancers is possible, and in identifying specific areas</w:t>
      </w:r>
      <w:r w:rsidRPr="006D73ED">
        <w:rPr>
          <w:color w:val="131313"/>
          <w:spacing w:val="1"/>
          <w:w w:val="95"/>
          <w:sz w:val="24"/>
        </w:rPr>
        <w:t xml:space="preserve"> </w:t>
      </w:r>
      <w:r w:rsidRPr="006D73ED">
        <w:rPr>
          <w:color w:val="131313"/>
          <w:sz w:val="24"/>
        </w:rPr>
        <w:t>where further public health investigations or</w:t>
      </w:r>
      <w:r>
        <w:rPr>
          <w:color w:val="131313"/>
          <w:sz w:val="24"/>
        </w:rPr>
        <w:t xml:space="preserve"> actions may be warranted.</w:t>
      </w:r>
      <w:r>
        <w:rPr>
          <w:color w:val="131313"/>
          <w:spacing w:val="1"/>
          <w:sz w:val="24"/>
        </w:rPr>
        <w:t xml:space="preserve"> </w:t>
      </w:r>
      <w:r>
        <w:rPr>
          <w:color w:val="131313"/>
          <w:sz w:val="24"/>
        </w:rPr>
        <w:t>Such actions may include</w:t>
      </w:r>
      <w:r>
        <w:rPr>
          <w:color w:val="131313"/>
          <w:spacing w:val="1"/>
          <w:sz w:val="24"/>
        </w:rPr>
        <w:t xml:space="preserve"> </w:t>
      </w:r>
      <w:r>
        <w:rPr>
          <w:color w:val="131313"/>
          <w:sz w:val="24"/>
        </w:rPr>
        <w:t>follow-up</w:t>
      </w:r>
      <w:r>
        <w:rPr>
          <w:color w:val="131313"/>
          <w:spacing w:val="1"/>
          <w:sz w:val="24"/>
        </w:rPr>
        <w:t xml:space="preserve"> </w:t>
      </w:r>
      <w:r>
        <w:rPr>
          <w:color w:val="131313"/>
          <w:sz w:val="24"/>
        </w:rPr>
        <w:t>environmental</w:t>
      </w:r>
      <w:r>
        <w:rPr>
          <w:color w:val="131313"/>
          <w:spacing w:val="1"/>
          <w:sz w:val="24"/>
        </w:rPr>
        <w:t xml:space="preserve"> </w:t>
      </w:r>
      <w:r>
        <w:rPr>
          <w:color w:val="131313"/>
          <w:sz w:val="24"/>
        </w:rPr>
        <w:t>investigations or</w:t>
      </w:r>
      <w:r>
        <w:rPr>
          <w:color w:val="131313"/>
          <w:spacing w:val="1"/>
          <w:sz w:val="24"/>
        </w:rPr>
        <w:t xml:space="preserve"> </w:t>
      </w:r>
      <w:r>
        <w:rPr>
          <w:color w:val="131313"/>
          <w:sz w:val="24"/>
        </w:rPr>
        <w:t>public</w:t>
      </w:r>
      <w:r>
        <w:rPr>
          <w:color w:val="131313"/>
          <w:spacing w:val="1"/>
          <w:sz w:val="24"/>
        </w:rPr>
        <w:t xml:space="preserve"> </w:t>
      </w:r>
      <w:r>
        <w:rPr>
          <w:color w:val="131313"/>
          <w:sz w:val="24"/>
        </w:rPr>
        <w:t>health</w:t>
      </w:r>
      <w:r>
        <w:rPr>
          <w:color w:val="131313"/>
          <w:spacing w:val="1"/>
          <w:sz w:val="24"/>
        </w:rPr>
        <w:t xml:space="preserve"> </w:t>
      </w:r>
      <w:r>
        <w:rPr>
          <w:color w:val="131313"/>
          <w:sz w:val="24"/>
        </w:rPr>
        <w:t>intervention</w:t>
      </w:r>
      <w:r>
        <w:rPr>
          <w:color w:val="131313"/>
          <w:spacing w:val="1"/>
          <w:sz w:val="24"/>
        </w:rPr>
        <w:t xml:space="preserve"> </w:t>
      </w:r>
      <w:r>
        <w:rPr>
          <w:color w:val="131313"/>
          <w:sz w:val="24"/>
        </w:rPr>
        <w:t>activities</w:t>
      </w:r>
      <w:r>
        <w:rPr>
          <w:color w:val="131313"/>
          <w:spacing w:val="1"/>
          <w:sz w:val="24"/>
        </w:rPr>
        <w:t xml:space="preserve"> </w:t>
      </w:r>
      <w:r>
        <w:rPr>
          <w:color w:val="131313"/>
          <w:sz w:val="24"/>
        </w:rPr>
        <w:t>(e.g.,</w:t>
      </w:r>
      <w:r>
        <w:rPr>
          <w:color w:val="131313"/>
          <w:spacing w:val="1"/>
          <w:sz w:val="24"/>
        </w:rPr>
        <w:t xml:space="preserve"> </w:t>
      </w:r>
      <w:r>
        <w:rPr>
          <w:color w:val="131313"/>
          <w:sz w:val="24"/>
        </w:rPr>
        <w:t>cancer</w:t>
      </w:r>
      <w:r>
        <w:rPr>
          <w:color w:val="131313"/>
          <w:spacing w:val="1"/>
          <w:sz w:val="24"/>
        </w:rPr>
        <w:t xml:space="preserve"> </w:t>
      </w:r>
      <w:r>
        <w:rPr>
          <w:color w:val="131313"/>
          <w:sz w:val="24"/>
        </w:rPr>
        <w:t>screening, smoking cessation, etc.).</w:t>
      </w:r>
      <w:r>
        <w:rPr>
          <w:color w:val="131313"/>
          <w:spacing w:val="1"/>
          <w:sz w:val="24"/>
        </w:rPr>
        <w:t xml:space="preserve"> </w:t>
      </w:r>
      <w:r w:rsidR="00EE5C31">
        <w:rPr>
          <w:color w:val="131313"/>
          <w:sz w:val="24"/>
        </w:rPr>
        <w:t>In</w:t>
      </w:r>
      <w:r>
        <w:rPr>
          <w:color w:val="131313"/>
          <w:sz w:val="24"/>
        </w:rPr>
        <w:t>tervention activities may be warranted wh</w:t>
      </w:r>
      <w:r w:rsidR="00EE5C31">
        <w:rPr>
          <w:color w:val="131313"/>
          <w:sz w:val="24"/>
        </w:rPr>
        <w:t>e</w:t>
      </w:r>
      <w:r>
        <w:rPr>
          <w:color w:val="131313"/>
          <w:sz w:val="24"/>
        </w:rPr>
        <w:t>n an excess of</w:t>
      </w:r>
      <w:r>
        <w:rPr>
          <w:color w:val="131313"/>
          <w:spacing w:val="1"/>
          <w:sz w:val="24"/>
        </w:rPr>
        <w:t xml:space="preserve"> </w:t>
      </w:r>
      <w:r>
        <w:rPr>
          <w:color w:val="131313"/>
          <w:sz w:val="24"/>
        </w:rPr>
        <w:t>well-established risk factors associated with a disease has been identified in a specific geographic</w:t>
      </w:r>
      <w:r>
        <w:rPr>
          <w:color w:val="131313"/>
          <w:spacing w:val="1"/>
          <w:sz w:val="24"/>
        </w:rPr>
        <w:t xml:space="preserve"> </w:t>
      </w:r>
      <w:r>
        <w:rPr>
          <w:color w:val="131313"/>
          <w:sz w:val="24"/>
        </w:rPr>
        <w:t>area.</w:t>
      </w:r>
      <w:r>
        <w:rPr>
          <w:color w:val="131313"/>
          <w:spacing w:val="5"/>
          <w:sz w:val="24"/>
        </w:rPr>
        <w:t xml:space="preserve"> </w:t>
      </w:r>
      <w:r>
        <w:rPr>
          <w:color w:val="131313"/>
          <w:sz w:val="24"/>
        </w:rPr>
        <w:t>The</w:t>
      </w:r>
      <w:r>
        <w:rPr>
          <w:color w:val="131313"/>
          <w:spacing w:val="-6"/>
          <w:sz w:val="24"/>
        </w:rPr>
        <w:t xml:space="preserve"> </w:t>
      </w:r>
      <w:r>
        <w:rPr>
          <w:color w:val="131313"/>
          <w:sz w:val="24"/>
        </w:rPr>
        <w:t>purpose</w:t>
      </w:r>
      <w:r>
        <w:rPr>
          <w:color w:val="131313"/>
          <w:spacing w:val="-5"/>
          <w:sz w:val="24"/>
        </w:rPr>
        <w:t xml:space="preserve"> </w:t>
      </w:r>
      <w:r>
        <w:rPr>
          <w:color w:val="131313"/>
          <w:sz w:val="24"/>
        </w:rPr>
        <w:t>of</w:t>
      </w:r>
      <w:r>
        <w:rPr>
          <w:color w:val="131313"/>
          <w:spacing w:val="-6"/>
          <w:sz w:val="24"/>
        </w:rPr>
        <w:t xml:space="preserve"> </w:t>
      </w:r>
      <w:r>
        <w:rPr>
          <w:color w:val="131313"/>
          <w:sz w:val="24"/>
        </w:rPr>
        <w:t>this</w:t>
      </w:r>
      <w:r>
        <w:rPr>
          <w:color w:val="131313"/>
          <w:spacing w:val="-2"/>
          <w:sz w:val="24"/>
        </w:rPr>
        <w:t xml:space="preserve"> </w:t>
      </w:r>
      <w:r>
        <w:rPr>
          <w:color w:val="131313"/>
          <w:sz w:val="24"/>
        </w:rPr>
        <w:t>evaluation</w:t>
      </w:r>
      <w:r>
        <w:rPr>
          <w:color w:val="131313"/>
          <w:spacing w:val="18"/>
          <w:sz w:val="24"/>
        </w:rPr>
        <w:t xml:space="preserve"> </w:t>
      </w:r>
      <w:r>
        <w:rPr>
          <w:color w:val="131313"/>
          <w:sz w:val="24"/>
        </w:rPr>
        <w:t>is</w:t>
      </w:r>
      <w:r>
        <w:rPr>
          <w:color w:val="131313"/>
          <w:spacing w:val="12"/>
          <w:sz w:val="24"/>
        </w:rPr>
        <w:t xml:space="preserve"> </w:t>
      </w:r>
      <w:r>
        <w:rPr>
          <w:color w:val="131313"/>
          <w:sz w:val="24"/>
        </w:rPr>
        <w:t>to</w:t>
      </w:r>
      <w:r>
        <w:rPr>
          <w:color w:val="131313"/>
          <w:spacing w:val="-2"/>
          <w:sz w:val="24"/>
        </w:rPr>
        <w:t xml:space="preserve"> </w:t>
      </w:r>
      <w:r>
        <w:rPr>
          <w:color w:val="131313"/>
          <w:sz w:val="24"/>
        </w:rPr>
        <w:t>report</w:t>
      </w:r>
      <w:r>
        <w:rPr>
          <w:color w:val="131313"/>
          <w:spacing w:val="12"/>
          <w:sz w:val="24"/>
        </w:rPr>
        <w:t xml:space="preserve"> </w:t>
      </w:r>
      <w:r>
        <w:rPr>
          <w:color w:val="131313"/>
          <w:sz w:val="24"/>
        </w:rPr>
        <w:t>the</w:t>
      </w:r>
      <w:r>
        <w:rPr>
          <w:color w:val="131313"/>
          <w:spacing w:val="-1"/>
          <w:sz w:val="24"/>
        </w:rPr>
        <w:t xml:space="preserve"> </w:t>
      </w:r>
      <w:r>
        <w:rPr>
          <w:color w:val="131313"/>
          <w:sz w:val="24"/>
        </w:rPr>
        <w:t>findings</w:t>
      </w:r>
      <w:r>
        <w:rPr>
          <w:color w:val="131313"/>
          <w:spacing w:val="9"/>
          <w:sz w:val="24"/>
        </w:rPr>
        <w:t xml:space="preserve"> </w:t>
      </w:r>
      <w:r>
        <w:rPr>
          <w:color w:val="131313"/>
          <w:sz w:val="24"/>
        </w:rPr>
        <w:t>on patterns</w:t>
      </w:r>
      <w:r>
        <w:rPr>
          <w:color w:val="131313"/>
          <w:spacing w:val="15"/>
          <w:sz w:val="24"/>
        </w:rPr>
        <w:t xml:space="preserve"> </w:t>
      </w:r>
      <w:r>
        <w:rPr>
          <w:color w:val="131313"/>
          <w:sz w:val="24"/>
        </w:rPr>
        <w:t>for</w:t>
      </w:r>
      <w:r>
        <w:rPr>
          <w:color w:val="131313"/>
          <w:spacing w:val="-7"/>
          <w:sz w:val="24"/>
        </w:rPr>
        <w:t xml:space="preserve"> </w:t>
      </w:r>
      <w:r>
        <w:rPr>
          <w:color w:val="131313"/>
          <w:sz w:val="24"/>
        </w:rPr>
        <w:t>cancer</w:t>
      </w:r>
      <w:r>
        <w:rPr>
          <w:color w:val="131313"/>
          <w:spacing w:val="5"/>
          <w:sz w:val="24"/>
        </w:rPr>
        <w:t xml:space="preserve"> </w:t>
      </w:r>
      <w:r>
        <w:rPr>
          <w:color w:val="131313"/>
          <w:sz w:val="24"/>
        </w:rPr>
        <w:t>in</w:t>
      </w:r>
      <w:r>
        <w:rPr>
          <w:color w:val="131313"/>
          <w:spacing w:val="-1"/>
          <w:sz w:val="24"/>
        </w:rPr>
        <w:t xml:space="preserve"> </w:t>
      </w:r>
      <w:r>
        <w:rPr>
          <w:color w:val="131313"/>
          <w:sz w:val="24"/>
        </w:rPr>
        <w:t>these</w:t>
      </w:r>
    </w:p>
    <w:p w14:paraId="34749B27" w14:textId="77777777" w:rsidR="00EC32EF" w:rsidRDefault="00EC32EF">
      <w:pPr>
        <w:pStyle w:val="BodyText"/>
        <w:rPr>
          <w:sz w:val="26"/>
        </w:rPr>
      </w:pPr>
    </w:p>
    <w:p w14:paraId="7870F6D0" w14:textId="77777777" w:rsidR="00EC32EF" w:rsidRDefault="00EC32EF">
      <w:pPr>
        <w:pStyle w:val="BodyText"/>
        <w:rPr>
          <w:sz w:val="26"/>
        </w:rPr>
      </w:pPr>
    </w:p>
    <w:p w14:paraId="20B98CFD" w14:textId="77777777" w:rsidR="00EC32EF" w:rsidRDefault="00167467">
      <w:pPr>
        <w:spacing w:before="207" w:line="367" w:lineRule="auto"/>
        <w:ind w:left="583" w:right="457" w:firstLine="7"/>
        <w:jc w:val="both"/>
        <w:rPr>
          <w:sz w:val="24"/>
        </w:rPr>
      </w:pPr>
      <w:r>
        <w:rPr>
          <w:color w:val="131313"/>
          <w:sz w:val="24"/>
        </w:rPr>
        <w:t>communities and discuss them in the context of the available information to determine whether</w:t>
      </w:r>
      <w:r>
        <w:rPr>
          <w:color w:val="131313"/>
          <w:spacing w:val="1"/>
          <w:sz w:val="24"/>
        </w:rPr>
        <w:t xml:space="preserve"> </w:t>
      </w:r>
      <w:r>
        <w:rPr>
          <w:color w:val="131313"/>
          <w:sz w:val="24"/>
        </w:rPr>
        <w:t>recommendations</w:t>
      </w:r>
      <w:r>
        <w:rPr>
          <w:color w:val="131313"/>
          <w:spacing w:val="-8"/>
          <w:sz w:val="24"/>
        </w:rPr>
        <w:t xml:space="preserve"> </w:t>
      </w:r>
      <w:r>
        <w:rPr>
          <w:color w:val="131313"/>
          <w:sz w:val="24"/>
        </w:rPr>
        <w:t>for</w:t>
      </w:r>
      <w:r>
        <w:rPr>
          <w:color w:val="131313"/>
          <w:spacing w:val="2"/>
          <w:sz w:val="24"/>
        </w:rPr>
        <w:t xml:space="preserve"> </w:t>
      </w:r>
      <w:r>
        <w:rPr>
          <w:color w:val="131313"/>
          <w:sz w:val="24"/>
        </w:rPr>
        <w:t>follow-up</w:t>
      </w:r>
      <w:r>
        <w:rPr>
          <w:color w:val="131313"/>
          <w:spacing w:val="16"/>
          <w:sz w:val="24"/>
        </w:rPr>
        <w:t xml:space="preserve"> </w:t>
      </w:r>
      <w:r>
        <w:rPr>
          <w:color w:val="131313"/>
          <w:sz w:val="24"/>
        </w:rPr>
        <w:t>are</w:t>
      </w:r>
      <w:r>
        <w:rPr>
          <w:color w:val="131313"/>
          <w:spacing w:val="-2"/>
          <w:sz w:val="24"/>
        </w:rPr>
        <w:t xml:space="preserve"> </w:t>
      </w:r>
      <w:r>
        <w:rPr>
          <w:color w:val="131313"/>
          <w:sz w:val="24"/>
        </w:rPr>
        <w:t>warranted.</w:t>
      </w:r>
    </w:p>
    <w:p w14:paraId="09629078" w14:textId="77777777" w:rsidR="00EC32EF" w:rsidRDefault="00EC32EF">
      <w:pPr>
        <w:spacing w:line="367" w:lineRule="auto"/>
        <w:jc w:val="both"/>
        <w:rPr>
          <w:sz w:val="24"/>
        </w:rPr>
        <w:sectPr w:rsidR="00EC32EF">
          <w:footerReference w:type="default" r:id="rId14"/>
          <w:pgSz w:w="12240" w:h="15840"/>
          <w:pgMar w:top="500" w:right="920" w:bottom="900" w:left="780" w:header="0" w:footer="703" w:gutter="0"/>
          <w:pgNumType w:start="2"/>
          <w:cols w:space="720"/>
        </w:sectPr>
      </w:pPr>
    </w:p>
    <w:p w14:paraId="254CF4CE" w14:textId="77777777" w:rsidR="00EC32EF" w:rsidRDefault="00167467">
      <w:pPr>
        <w:spacing w:before="73"/>
        <w:ind w:left="703"/>
        <w:rPr>
          <w:sz w:val="24"/>
        </w:rPr>
      </w:pPr>
      <w:r>
        <w:rPr>
          <w:color w:val="161616"/>
          <w:sz w:val="24"/>
        </w:rPr>
        <w:t>The</w:t>
      </w:r>
      <w:r>
        <w:rPr>
          <w:color w:val="161616"/>
          <w:spacing w:val="-6"/>
          <w:sz w:val="24"/>
        </w:rPr>
        <w:t xml:space="preserve"> </w:t>
      </w:r>
      <w:r>
        <w:rPr>
          <w:color w:val="161616"/>
          <w:sz w:val="24"/>
        </w:rPr>
        <w:t>specific</w:t>
      </w:r>
      <w:r>
        <w:rPr>
          <w:color w:val="161616"/>
          <w:spacing w:val="7"/>
          <w:sz w:val="24"/>
        </w:rPr>
        <w:t xml:space="preserve"> </w:t>
      </w:r>
      <w:r>
        <w:rPr>
          <w:color w:val="161616"/>
          <w:sz w:val="24"/>
        </w:rPr>
        <w:t>objectives</w:t>
      </w:r>
      <w:r>
        <w:rPr>
          <w:color w:val="161616"/>
          <w:spacing w:val="8"/>
          <w:sz w:val="24"/>
        </w:rPr>
        <w:t xml:space="preserve"> </w:t>
      </w:r>
      <w:r>
        <w:rPr>
          <w:color w:val="161616"/>
          <w:sz w:val="24"/>
        </w:rPr>
        <w:t>of</w:t>
      </w:r>
      <w:r>
        <w:rPr>
          <w:color w:val="161616"/>
          <w:spacing w:val="-5"/>
          <w:sz w:val="24"/>
        </w:rPr>
        <w:t xml:space="preserve"> </w:t>
      </w:r>
      <w:r>
        <w:rPr>
          <w:color w:val="161616"/>
          <w:sz w:val="24"/>
        </w:rPr>
        <w:t>this</w:t>
      </w:r>
      <w:r>
        <w:rPr>
          <w:color w:val="161616"/>
          <w:spacing w:val="-3"/>
          <w:sz w:val="24"/>
        </w:rPr>
        <w:t xml:space="preserve"> </w:t>
      </w:r>
      <w:r>
        <w:rPr>
          <w:color w:val="161616"/>
          <w:sz w:val="24"/>
        </w:rPr>
        <w:t>investigation</w:t>
      </w:r>
      <w:r>
        <w:rPr>
          <w:color w:val="161616"/>
          <w:spacing w:val="16"/>
          <w:sz w:val="24"/>
        </w:rPr>
        <w:t xml:space="preserve"> </w:t>
      </w:r>
      <w:r>
        <w:rPr>
          <w:color w:val="161616"/>
          <w:sz w:val="24"/>
        </w:rPr>
        <w:t>were</w:t>
      </w:r>
      <w:r>
        <w:rPr>
          <w:color w:val="161616"/>
          <w:spacing w:val="-7"/>
          <w:sz w:val="24"/>
        </w:rPr>
        <w:t xml:space="preserve"> </w:t>
      </w:r>
      <w:r>
        <w:rPr>
          <w:color w:val="161616"/>
          <w:sz w:val="24"/>
        </w:rPr>
        <w:t>as</w:t>
      </w:r>
      <w:r>
        <w:rPr>
          <w:color w:val="161616"/>
          <w:spacing w:val="-6"/>
          <w:sz w:val="24"/>
        </w:rPr>
        <w:t xml:space="preserve"> </w:t>
      </w:r>
      <w:r>
        <w:rPr>
          <w:color w:val="161616"/>
          <w:sz w:val="24"/>
        </w:rPr>
        <w:t>follows:</w:t>
      </w:r>
    </w:p>
    <w:p w14:paraId="145858EE" w14:textId="77777777" w:rsidR="00EC32EF" w:rsidRDefault="00EC32EF">
      <w:pPr>
        <w:pStyle w:val="BodyText"/>
        <w:rPr>
          <w:sz w:val="26"/>
        </w:rPr>
      </w:pPr>
    </w:p>
    <w:p w14:paraId="1C5870FD" w14:textId="77777777" w:rsidR="00EC32EF" w:rsidRDefault="00EC32EF">
      <w:pPr>
        <w:pStyle w:val="BodyText"/>
        <w:rPr>
          <w:sz w:val="26"/>
        </w:rPr>
      </w:pPr>
    </w:p>
    <w:p w14:paraId="07F35B2D" w14:textId="77777777" w:rsidR="00EC32EF" w:rsidRDefault="00EC32EF">
      <w:pPr>
        <w:pStyle w:val="BodyText"/>
        <w:spacing w:before="6"/>
        <w:rPr>
          <w:sz w:val="30"/>
        </w:rPr>
      </w:pPr>
    </w:p>
    <w:p w14:paraId="1DFD88D8" w14:textId="77777777" w:rsidR="00EC32EF" w:rsidRDefault="00167467">
      <w:pPr>
        <w:spacing w:line="374" w:lineRule="auto"/>
        <w:ind w:left="1043" w:right="386" w:firstLine="10"/>
        <w:jc w:val="both"/>
        <w:rPr>
          <w:sz w:val="24"/>
        </w:rPr>
      </w:pPr>
      <w:r>
        <w:rPr>
          <w:color w:val="161616"/>
          <w:sz w:val="24"/>
        </w:rPr>
        <w:t>To review cancer incidence data for the city/towns of Pittsfield, Great Barrington, Lee, Lenox,</w:t>
      </w:r>
      <w:r>
        <w:rPr>
          <w:color w:val="161616"/>
          <w:spacing w:val="-57"/>
          <w:sz w:val="24"/>
        </w:rPr>
        <w:t xml:space="preserve"> </w:t>
      </w:r>
      <w:r>
        <w:rPr>
          <w:color w:val="161616"/>
          <w:sz w:val="24"/>
        </w:rPr>
        <w:t>and Stockbridge as part of health assessment activities related to the GE site in Pittsfield.</w:t>
      </w:r>
      <w:r>
        <w:rPr>
          <w:color w:val="161616"/>
          <w:spacing w:val="1"/>
          <w:sz w:val="24"/>
        </w:rPr>
        <w:t xml:space="preserve"> </w:t>
      </w:r>
      <w:r>
        <w:rPr>
          <w:color w:val="161616"/>
          <w:sz w:val="24"/>
        </w:rPr>
        <w:t>This</w:t>
      </w:r>
      <w:r>
        <w:rPr>
          <w:color w:val="161616"/>
          <w:spacing w:val="-57"/>
          <w:sz w:val="24"/>
        </w:rPr>
        <w:t xml:space="preserve"> </w:t>
      </w:r>
      <w:r>
        <w:rPr>
          <w:color w:val="161616"/>
          <w:sz w:val="24"/>
        </w:rPr>
        <w:t>review of cancer-incidence data included evaluations of smaller geographic areas within each</w:t>
      </w:r>
      <w:r>
        <w:rPr>
          <w:color w:val="161616"/>
          <w:spacing w:val="1"/>
          <w:sz w:val="24"/>
        </w:rPr>
        <w:t xml:space="preserve"> </w:t>
      </w:r>
      <w:r>
        <w:rPr>
          <w:color w:val="161616"/>
          <w:sz w:val="24"/>
        </w:rPr>
        <w:t>city/town</w:t>
      </w:r>
      <w:r>
        <w:rPr>
          <w:color w:val="161616"/>
          <w:spacing w:val="17"/>
          <w:sz w:val="24"/>
        </w:rPr>
        <w:t xml:space="preserve"> </w:t>
      </w:r>
      <w:r>
        <w:rPr>
          <w:color w:val="161616"/>
          <w:sz w:val="24"/>
        </w:rPr>
        <w:t>for</w:t>
      </w:r>
      <w:r>
        <w:rPr>
          <w:color w:val="161616"/>
          <w:spacing w:val="-9"/>
          <w:sz w:val="24"/>
        </w:rPr>
        <w:t xml:space="preserve"> </w:t>
      </w:r>
      <w:r>
        <w:rPr>
          <w:color w:val="161616"/>
          <w:sz w:val="24"/>
        </w:rPr>
        <w:t>the</w:t>
      </w:r>
      <w:r>
        <w:rPr>
          <w:color w:val="161616"/>
          <w:spacing w:val="-2"/>
          <w:sz w:val="24"/>
        </w:rPr>
        <w:t xml:space="preserve"> </w:t>
      </w:r>
      <w:r>
        <w:rPr>
          <w:color w:val="161616"/>
          <w:sz w:val="24"/>
        </w:rPr>
        <w:t>time</w:t>
      </w:r>
      <w:r>
        <w:rPr>
          <w:color w:val="161616"/>
          <w:spacing w:val="-1"/>
          <w:sz w:val="24"/>
        </w:rPr>
        <w:t xml:space="preserve"> </w:t>
      </w:r>
      <w:r>
        <w:rPr>
          <w:color w:val="161616"/>
          <w:sz w:val="24"/>
        </w:rPr>
        <w:t>period</w:t>
      </w:r>
      <w:r>
        <w:rPr>
          <w:color w:val="161616"/>
          <w:spacing w:val="3"/>
          <w:sz w:val="24"/>
        </w:rPr>
        <w:t xml:space="preserve"> </w:t>
      </w:r>
      <w:r>
        <w:rPr>
          <w:color w:val="161616"/>
          <w:sz w:val="24"/>
        </w:rPr>
        <w:t>1982-1994;</w:t>
      </w:r>
    </w:p>
    <w:p w14:paraId="2277827D" w14:textId="77777777" w:rsidR="00EC32EF" w:rsidRDefault="00EC32EF">
      <w:pPr>
        <w:pStyle w:val="BodyText"/>
        <w:rPr>
          <w:sz w:val="26"/>
        </w:rPr>
      </w:pPr>
    </w:p>
    <w:p w14:paraId="5DD5BBD7" w14:textId="77777777" w:rsidR="00EC32EF" w:rsidRDefault="00EC32EF">
      <w:pPr>
        <w:pStyle w:val="BodyText"/>
        <w:rPr>
          <w:sz w:val="26"/>
        </w:rPr>
      </w:pPr>
    </w:p>
    <w:p w14:paraId="6B941D6A" w14:textId="77777777" w:rsidR="00EC32EF" w:rsidRDefault="00167467">
      <w:pPr>
        <w:spacing w:before="189" w:line="369" w:lineRule="auto"/>
        <w:ind w:left="1028" w:right="394" w:firstLine="6"/>
        <w:jc w:val="both"/>
        <w:rPr>
          <w:sz w:val="24"/>
        </w:rPr>
      </w:pPr>
      <w:r>
        <w:rPr>
          <w:color w:val="161616"/>
          <w:sz w:val="24"/>
        </w:rPr>
        <w:t>To evaluate the geographic distribution and spatial patterns of cancer incidence for all five</w:t>
      </w:r>
      <w:r>
        <w:rPr>
          <w:color w:val="161616"/>
          <w:spacing w:val="1"/>
          <w:sz w:val="24"/>
        </w:rPr>
        <w:t xml:space="preserve"> </w:t>
      </w:r>
      <w:r>
        <w:rPr>
          <w:color w:val="161616"/>
          <w:spacing w:val="-1"/>
          <w:sz w:val="24"/>
        </w:rPr>
        <w:t xml:space="preserve">communities in order </w:t>
      </w:r>
      <w:r>
        <w:rPr>
          <w:color w:val="161616"/>
          <w:sz w:val="24"/>
        </w:rPr>
        <w:t>to determine whether a geographic pattern of cases exists in certain areas</w:t>
      </w:r>
      <w:r>
        <w:rPr>
          <w:color w:val="161616"/>
          <w:spacing w:val="-57"/>
          <w:sz w:val="24"/>
        </w:rPr>
        <w:t xml:space="preserve"> </w:t>
      </w:r>
      <w:r>
        <w:rPr>
          <w:color w:val="161616"/>
          <w:sz w:val="24"/>
        </w:rPr>
        <w:t>of</w:t>
      </w:r>
      <w:r>
        <w:rPr>
          <w:color w:val="161616"/>
          <w:spacing w:val="-4"/>
          <w:sz w:val="24"/>
        </w:rPr>
        <w:t xml:space="preserve"> </w:t>
      </w:r>
      <w:r>
        <w:rPr>
          <w:color w:val="161616"/>
          <w:sz w:val="24"/>
        </w:rPr>
        <w:t>the</w:t>
      </w:r>
      <w:r>
        <w:rPr>
          <w:color w:val="161616"/>
          <w:spacing w:val="-9"/>
          <w:sz w:val="24"/>
        </w:rPr>
        <w:t xml:space="preserve"> </w:t>
      </w:r>
      <w:r>
        <w:rPr>
          <w:color w:val="161616"/>
          <w:sz w:val="24"/>
        </w:rPr>
        <w:t>five</w:t>
      </w:r>
      <w:r>
        <w:rPr>
          <w:color w:val="161616"/>
          <w:spacing w:val="-7"/>
          <w:sz w:val="24"/>
        </w:rPr>
        <w:t xml:space="preserve"> </w:t>
      </w:r>
      <w:r>
        <w:rPr>
          <w:color w:val="161616"/>
          <w:sz w:val="24"/>
        </w:rPr>
        <w:t>city/towns;</w:t>
      </w:r>
    </w:p>
    <w:p w14:paraId="2C396472" w14:textId="77777777" w:rsidR="00EC32EF" w:rsidRDefault="00EC32EF">
      <w:pPr>
        <w:pStyle w:val="BodyText"/>
        <w:rPr>
          <w:sz w:val="26"/>
        </w:rPr>
      </w:pPr>
    </w:p>
    <w:p w14:paraId="30CF237C" w14:textId="77777777" w:rsidR="00EC32EF" w:rsidRDefault="00EC32EF">
      <w:pPr>
        <w:pStyle w:val="BodyText"/>
        <w:rPr>
          <w:sz w:val="26"/>
        </w:rPr>
      </w:pPr>
    </w:p>
    <w:p w14:paraId="15911D1F" w14:textId="77777777" w:rsidR="00EC32EF" w:rsidRDefault="00167467">
      <w:pPr>
        <w:spacing w:before="189" w:line="369" w:lineRule="auto"/>
        <w:ind w:left="1013" w:right="409" w:firstLine="1"/>
        <w:jc w:val="both"/>
        <w:rPr>
          <w:sz w:val="24"/>
        </w:rPr>
      </w:pPr>
      <w:r>
        <w:rPr>
          <w:color w:val="161616"/>
          <w:sz w:val="24"/>
        </w:rPr>
        <w:t>To review available descriptive information as reported to the Massachusetts Cancer Registry</w:t>
      </w:r>
      <w:r>
        <w:rPr>
          <w:color w:val="161616"/>
          <w:spacing w:val="1"/>
          <w:sz w:val="24"/>
        </w:rPr>
        <w:t xml:space="preserve"> </w:t>
      </w:r>
      <w:r>
        <w:rPr>
          <w:color w:val="161616"/>
          <w:w w:val="95"/>
          <w:sz w:val="24"/>
        </w:rPr>
        <w:t>(MCR) for individuals in the HRA who were diagnosed with specific cancer types related to risk</w:t>
      </w:r>
      <w:r>
        <w:rPr>
          <w:color w:val="161616"/>
          <w:spacing w:val="1"/>
          <w:w w:val="95"/>
          <w:sz w:val="24"/>
        </w:rPr>
        <w:t xml:space="preserve"> </w:t>
      </w:r>
      <w:r>
        <w:rPr>
          <w:color w:val="161616"/>
          <w:sz w:val="24"/>
        </w:rPr>
        <w:t>factors</w:t>
      </w:r>
      <w:r>
        <w:rPr>
          <w:color w:val="161616"/>
          <w:spacing w:val="4"/>
          <w:sz w:val="24"/>
        </w:rPr>
        <w:t xml:space="preserve"> </w:t>
      </w:r>
      <w:r>
        <w:rPr>
          <w:color w:val="161616"/>
          <w:sz w:val="24"/>
        </w:rPr>
        <w:t>for</w:t>
      </w:r>
      <w:r>
        <w:rPr>
          <w:color w:val="161616"/>
          <w:spacing w:val="-9"/>
          <w:sz w:val="24"/>
        </w:rPr>
        <w:t xml:space="preserve"> </w:t>
      </w:r>
      <w:r>
        <w:rPr>
          <w:color w:val="161616"/>
          <w:sz w:val="24"/>
        </w:rPr>
        <w:t>developing</w:t>
      </w:r>
      <w:r>
        <w:rPr>
          <w:color w:val="161616"/>
          <w:spacing w:val="9"/>
          <w:sz w:val="24"/>
        </w:rPr>
        <w:t xml:space="preserve"> </w:t>
      </w:r>
      <w:r>
        <w:rPr>
          <w:color w:val="161616"/>
          <w:sz w:val="24"/>
        </w:rPr>
        <w:t>cancer;</w:t>
      </w:r>
    </w:p>
    <w:p w14:paraId="7B16F644" w14:textId="77777777" w:rsidR="00EC32EF" w:rsidRDefault="00EC32EF">
      <w:pPr>
        <w:pStyle w:val="BodyText"/>
        <w:rPr>
          <w:sz w:val="26"/>
        </w:rPr>
      </w:pPr>
    </w:p>
    <w:p w14:paraId="3AF27DE6" w14:textId="77777777" w:rsidR="00EC32EF" w:rsidRDefault="00EC32EF">
      <w:pPr>
        <w:pStyle w:val="BodyText"/>
        <w:rPr>
          <w:sz w:val="26"/>
        </w:rPr>
      </w:pPr>
    </w:p>
    <w:p w14:paraId="03D4A950" w14:textId="77777777" w:rsidR="00EC32EF" w:rsidRDefault="00167467">
      <w:pPr>
        <w:spacing w:before="193" w:line="372" w:lineRule="auto"/>
        <w:ind w:left="992" w:right="407" w:firstLine="8"/>
        <w:jc w:val="both"/>
        <w:rPr>
          <w:sz w:val="24"/>
        </w:rPr>
      </w:pPr>
      <w:r>
        <w:rPr>
          <w:color w:val="161616"/>
          <w:sz w:val="24"/>
        </w:rPr>
        <w:t>To discuss the results of this evaluation, in the context of available scientific and medical</w:t>
      </w:r>
      <w:r>
        <w:rPr>
          <w:color w:val="161616"/>
          <w:spacing w:val="1"/>
          <w:sz w:val="24"/>
        </w:rPr>
        <w:t xml:space="preserve"> </w:t>
      </w:r>
      <w:r>
        <w:rPr>
          <w:color w:val="161616"/>
          <w:sz w:val="24"/>
        </w:rPr>
        <w:t>literature</w:t>
      </w:r>
      <w:r>
        <w:rPr>
          <w:color w:val="161616"/>
          <w:spacing w:val="1"/>
          <w:sz w:val="24"/>
        </w:rPr>
        <w:t xml:space="preserve"> </w:t>
      </w:r>
      <w:r>
        <w:rPr>
          <w:color w:val="161616"/>
          <w:sz w:val="24"/>
        </w:rPr>
        <w:t>on cancer,</w:t>
      </w:r>
      <w:r>
        <w:rPr>
          <w:color w:val="161616"/>
          <w:spacing w:val="1"/>
          <w:sz w:val="24"/>
        </w:rPr>
        <w:t xml:space="preserve"> </w:t>
      </w:r>
      <w:r>
        <w:rPr>
          <w:color w:val="161616"/>
          <w:sz w:val="24"/>
        </w:rPr>
        <w:t>to determine</w:t>
      </w:r>
      <w:r>
        <w:rPr>
          <w:color w:val="161616"/>
          <w:spacing w:val="1"/>
          <w:sz w:val="24"/>
        </w:rPr>
        <w:t xml:space="preserve"> </w:t>
      </w:r>
      <w:r>
        <w:rPr>
          <w:color w:val="161616"/>
          <w:sz w:val="24"/>
        </w:rPr>
        <w:t>whether</w:t>
      </w:r>
      <w:r>
        <w:rPr>
          <w:color w:val="161616"/>
          <w:spacing w:val="1"/>
          <w:sz w:val="24"/>
        </w:rPr>
        <w:t xml:space="preserve"> </w:t>
      </w:r>
      <w:r>
        <w:rPr>
          <w:color w:val="161616"/>
          <w:sz w:val="24"/>
        </w:rPr>
        <w:t>future</w:t>
      </w:r>
      <w:r>
        <w:rPr>
          <w:color w:val="161616"/>
          <w:spacing w:val="1"/>
          <w:sz w:val="24"/>
        </w:rPr>
        <w:t xml:space="preserve"> </w:t>
      </w:r>
      <w:r>
        <w:rPr>
          <w:color w:val="161616"/>
          <w:sz w:val="24"/>
        </w:rPr>
        <w:t>investigation</w:t>
      </w:r>
      <w:r>
        <w:rPr>
          <w:color w:val="161616"/>
          <w:spacing w:val="1"/>
          <w:sz w:val="24"/>
        </w:rPr>
        <w:t xml:space="preserve"> </w:t>
      </w:r>
      <w:r>
        <w:rPr>
          <w:color w:val="161616"/>
          <w:sz w:val="24"/>
        </w:rPr>
        <w:t>or public health</w:t>
      </w:r>
      <w:r>
        <w:rPr>
          <w:color w:val="161616"/>
          <w:spacing w:val="1"/>
          <w:sz w:val="24"/>
        </w:rPr>
        <w:t xml:space="preserve"> </w:t>
      </w:r>
      <w:r>
        <w:rPr>
          <w:color w:val="161616"/>
          <w:sz w:val="24"/>
        </w:rPr>
        <w:t>action</w:t>
      </w:r>
      <w:r>
        <w:rPr>
          <w:color w:val="161616"/>
          <w:spacing w:val="1"/>
          <w:sz w:val="24"/>
        </w:rPr>
        <w:t xml:space="preserve"> </w:t>
      </w:r>
      <w:r>
        <w:rPr>
          <w:color w:val="161616"/>
          <w:sz w:val="24"/>
        </w:rPr>
        <w:t>is</w:t>
      </w:r>
      <w:r>
        <w:rPr>
          <w:color w:val="161616"/>
          <w:spacing w:val="1"/>
          <w:sz w:val="24"/>
        </w:rPr>
        <w:t xml:space="preserve"> </w:t>
      </w:r>
      <w:r>
        <w:rPr>
          <w:color w:val="161616"/>
          <w:sz w:val="24"/>
        </w:rPr>
        <w:t>warranted.</w:t>
      </w:r>
    </w:p>
    <w:p w14:paraId="107023DA" w14:textId="77777777" w:rsidR="00EC32EF" w:rsidRDefault="00EC32EF">
      <w:pPr>
        <w:pStyle w:val="BodyText"/>
        <w:rPr>
          <w:sz w:val="26"/>
        </w:rPr>
      </w:pPr>
    </w:p>
    <w:p w14:paraId="391C281B" w14:textId="77777777" w:rsidR="00EC32EF" w:rsidRDefault="00EC32EF">
      <w:pPr>
        <w:pStyle w:val="BodyText"/>
        <w:spacing w:before="7"/>
        <w:rPr>
          <w:sz w:val="29"/>
        </w:rPr>
      </w:pPr>
    </w:p>
    <w:p w14:paraId="04A13E39" w14:textId="2571093C" w:rsidR="009D0D53" w:rsidRPr="002F4FD9" w:rsidRDefault="00167467" w:rsidP="003644BD">
      <w:pPr>
        <w:pStyle w:val="Heading1"/>
        <w:numPr>
          <w:ilvl w:val="0"/>
          <w:numId w:val="3"/>
        </w:numPr>
      </w:pPr>
      <w:bookmarkStart w:id="5" w:name="_Toc130396262"/>
      <w:bookmarkStart w:id="6" w:name="_Toc130396451"/>
      <w:r w:rsidRPr="002F4FD9">
        <w:rPr>
          <w:w w:val="105"/>
        </w:rPr>
        <w:t>METHODS</w:t>
      </w:r>
      <w:r w:rsidRPr="002F4FD9">
        <w:rPr>
          <w:spacing w:val="11"/>
          <w:w w:val="105"/>
        </w:rPr>
        <w:t xml:space="preserve"> </w:t>
      </w:r>
      <w:r w:rsidRPr="002F4FD9">
        <w:rPr>
          <w:w w:val="105"/>
        </w:rPr>
        <w:t>FOR</w:t>
      </w:r>
      <w:r w:rsidRPr="002F4FD9">
        <w:rPr>
          <w:spacing w:val="-5"/>
          <w:w w:val="105"/>
        </w:rPr>
        <w:t xml:space="preserve"> </w:t>
      </w:r>
      <w:r w:rsidRPr="002F4FD9">
        <w:rPr>
          <w:w w:val="105"/>
        </w:rPr>
        <w:t>ANALYZING</w:t>
      </w:r>
      <w:r w:rsidRPr="002F4FD9">
        <w:rPr>
          <w:spacing w:val="19"/>
          <w:w w:val="105"/>
        </w:rPr>
        <w:t xml:space="preserve"> </w:t>
      </w:r>
      <w:r w:rsidRPr="002F4FD9">
        <w:rPr>
          <w:w w:val="105"/>
        </w:rPr>
        <w:t>CANCER INCIDENCE</w:t>
      </w:r>
      <w:r w:rsidRPr="002F4FD9">
        <w:rPr>
          <w:spacing w:val="9"/>
          <w:w w:val="105"/>
        </w:rPr>
        <w:t xml:space="preserve"> </w:t>
      </w:r>
      <w:r w:rsidRPr="002F4FD9">
        <w:rPr>
          <w:w w:val="105"/>
        </w:rPr>
        <w:t>DATA</w:t>
      </w:r>
      <w:bookmarkEnd w:id="5"/>
      <w:bookmarkEnd w:id="6"/>
    </w:p>
    <w:p w14:paraId="0781BAB5" w14:textId="77777777" w:rsidR="009D0D53" w:rsidRDefault="009D0D53" w:rsidP="00E80A4D">
      <w:pPr>
        <w:tabs>
          <w:tab w:val="left" w:pos="1349"/>
          <w:tab w:val="left" w:pos="1351"/>
        </w:tabs>
        <w:ind w:left="630"/>
        <w:rPr>
          <w:b/>
          <w:color w:val="161616"/>
          <w:sz w:val="24"/>
        </w:rPr>
      </w:pPr>
    </w:p>
    <w:p w14:paraId="131FC9A9" w14:textId="77777777" w:rsidR="00B86901" w:rsidRDefault="00B86901" w:rsidP="00E80A4D">
      <w:pPr>
        <w:tabs>
          <w:tab w:val="left" w:pos="1349"/>
          <w:tab w:val="left" w:pos="1351"/>
        </w:tabs>
        <w:ind w:left="630"/>
        <w:rPr>
          <w:b/>
          <w:color w:val="161616"/>
          <w:sz w:val="24"/>
        </w:rPr>
      </w:pPr>
    </w:p>
    <w:p w14:paraId="2CFCF818" w14:textId="0694F3DC" w:rsidR="00265C06" w:rsidRPr="00ED5A0A" w:rsidRDefault="00F0285D" w:rsidP="00F0285D">
      <w:pPr>
        <w:pStyle w:val="Heading2"/>
        <w:rPr>
          <w:u w:val="single"/>
        </w:rPr>
      </w:pPr>
      <w:bookmarkStart w:id="7" w:name="_Toc130396263"/>
      <w:bookmarkStart w:id="8" w:name="_Toc130396452"/>
      <w:r w:rsidRPr="00ED5A0A">
        <w:rPr>
          <w:u w:val="single"/>
        </w:rPr>
        <w:t xml:space="preserve">A. </w:t>
      </w:r>
      <w:r w:rsidR="00ED5A0A">
        <w:rPr>
          <w:u w:val="single"/>
        </w:rPr>
        <w:tab/>
      </w:r>
      <w:r w:rsidR="00564D6B">
        <w:rPr>
          <w:u w:val="single"/>
        </w:rPr>
        <w:tab/>
      </w:r>
      <w:r w:rsidR="00B86901" w:rsidRPr="00ED5A0A">
        <w:rPr>
          <w:u w:val="single"/>
        </w:rPr>
        <w:t>Case Identification/Definition</w:t>
      </w:r>
      <w:bookmarkEnd w:id="7"/>
      <w:bookmarkEnd w:id="8"/>
    </w:p>
    <w:p w14:paraId="68DA08A2" w14:textId="77777777" w:rsidR="00407B2A" w:rsidRDefault="00407B2A" w:rsidP="00407B2A">
      <w:pPr>
        <w:tabs>
          <w:tab w:val="left" w:pos="1349"/>
          <w:tab w:val="left" w:pos="1351"/>
        </w:tabs>
        <w:rPr>
          <w:b/>
          <w:color w:val="161616"/>
          <w:sz w:val="24"/>
        </w:rPr>
      </w:pPr>
    </w:p>
    <w:p w14:paraId="0F3C3BB0" w14:textId="77777777" w:rsidR="00B86901" w:rsidRPr="00407B2A" w:rsidRDefault="00B86901" w:rsidP="00407B2A">
      <w:pPr>
        <w:tabs>
          <w:tab w:val="left" w:pos="1349"/>
          <w:tab w:val="left" w:pos="1351"/>
        </w:tabs>
        <w:rPr>
          <w:b/>
          <w:color w:val="161616"/>
          <w:sz w:val="24"/>
        </w:rPr>
      </w:pPr>
    </w:p>
    <w:p w14:paraId="25449D7E" w14:textId="77777777" w:rsidR="00EC32EF" w:rsidRPr="00B86901" w:rsidRDefault="00167467">
      <w:pPr>
        <w:spacing w:line="374" w:lineRule="auto"/>
        <w:ind w:left="602" w:right="419" w:firstLine="730"/>
        <w:jc w:val="both"/>
        <w:rPr>
          <w:sz w:val="24"/>
        </w:rPr>
      </w:pPr>
      <w:r w:rsidRPr="00B86901">
        <w:rPr>
          <w:color w:val="161616"/>
          <w:sz w:val="24"/>
        </w:rPr>
        <w:t>The observed number of cancer cases in this evaluation was derived from cases reported to</w:t>
      </w:r>
      <w:r w:rsidRPr="00B86901">
        <w:rPr>
          <w:color w:val="161616"/>
          <w:spacing w:val="-57"/>
          <w:sz w:val="24"/>
        </w:rPr>
        <w:t xml:space="preserve"> </w:t>
      </w:r>
      <w:r w:rsidRPr="00B86901">
        <w:rPr>
          <w:color w:val="161616"/>
          <w:sz w:val="24"/>
        </w:rPr>
        <w:t>the MCR as primary site cancer cases diagnosed among residents of the five towns during 1982-</w:t>
      </w:r>
      <w:r w:rsidRPr="00B86901">
        <w:rPr>
          <w:color w:val="161616"/>
          <w:spacing w:val="1"/>
          <w:sz w:val="24"/>
        </w:rPr>
        <w:t xml:space="preserve"> </w:t>
      </w:r>
      <w:r w:rsidRPr="00B86901">
        <w:rPr>
          <w:color w:val="161616"/>
          <w:sz w:val="24"/>
        </w:rPr>
        <w:t>1994. Cases were selected for inclusion on the basis of the address reported to the hospital or</w:t>
      </w:r>
      <w:r w:rsidRPr="00B86901">
        <w:rPr>
          <w:color w:val="161616"/>
          <w:spacing w:val="1"/>
          <w:sz w:val="24"/>
        </w:rPr>
        <w:t xml:space="preserve"> </w:t>
      </w:r>
      <w:r w:rsidRPr="00B86901">
        <w:rPr>
          <w:color w:val="161616"/>
          <w:sz w:val="24"/>
        </w:rPr>
        <w:t>reporting</w:t>
      </w:r>
      <w:r w:rsidRPr="00B86901">
        <w:rPr>
          <w:color w:val="161616"/>
          <w:spacing w:val="7"/>
          <w:sz w:val="24"/>
        </w:rPr>
        <w:t xml:space="preserve"> </w:t>
      </w:r>
      <w:r w:rsidRPr="00B86901">
        <w:rPr>
          <w:color w:val="161616"/>
          <w:sz w:val="24"/>
        </w:rPr>
        <w:t>facility</w:t>
      </w:r>
      <w:r w:rsidRPr="00B86901">
        <w:rPr>
          <w:color w:val="161616"/>
          <w:spacing w:val="-5"/>
          <w:sz w:val="24"/>
        </w:rPr>
        <w:t xml:space="preserve"> </w:t>
      </w:r>
      <w:r w:rsidRPr="00B86901">
        <w:rPr>
          <w:color w:val="161616"/>
          <w:sz w:val="24"/>
        </w:rPr>
        <w:t>at</w:t>
      </w:r>
      <w:r w:rsidRPr="00B86901">
        <w:rPr>
          <w:color w:val="161616"/>
          <w:spacing w:val="-1"/>
          <w:sz w:val="24"/>
        </w:rPr>
        <w:t xml:space="preserve"> </w:t>
      </w:r>
      <w:r w:rsidRPr="00B86901">
        <w:rPr>
          <w:color w:val="161616"/>
          <w:sz w:val="24"/>
        </w:rPr>
        <w:t>the</w:t>
      </w:r>
      <w:r w:rsidRPr="00B86901">
        <w:rPr>
          <w:color w:val="161616"/>
          <w:spacing w:val="-2"/>
          <w:sz w:val="24"/>
        </w:rPr>
        <w:t xml:space="preserve"> </w:t>
      </w:r>
      <w:r w:rsidRPr="00B86901">
        <w:rPr>
          <w:color w:val="161616"/>
          <w:sz w:val="24"/>
        </w:rPr>
        <w:t>time of</w:t>
      </w:r>
      <w:r w:rsidRPr="00B86901">
        <w:rPr>
          <w:color w:val="161616"/>
          <w:spacing w:val="-10"/>
          <w:sz w:val="24"/>
        </w:rPr>
        <w:t xml:space="preserve"> </w:t>
      </w:r>
      <w:r w:rsidRPr="00B86901">
        <w:rPr>
          <w:color w:val="161616"/>
          <w:sz w:val="24"/>
        </w:rPr>
        <w:t>diagnosis.</w:t>
      </w:r>
    </w:p>
    <w:p w14:paraId="545AA810" w14:textId="77777777" w:rsidR="00EC32EF" w:rsidRPr="00B86901" w:rsidRDefault="00EC32EF">
      <w:pPr>
        <w:spacing w:line="374" w:lineRule="auto"/>
        <w:jc w:val="both"/>
        <w:rPr>
          <w:sz w:val="24"/>
        </w:rPr>
        <w:sectPr w:rsidR="00EC32EF" w:rsidRPr="00B86901">
          <w:pgSz w:w="12240" w:h="15840"/>
          <w:pgMar w:top="520" w:right="920" w:bottom="960" w:left="780" w:header="0" w:footer="703" w:gutter="0"/>
          <w:cols w:space="720"/>
        </w:sectPr>
      </w:pPr>
    </w:p>
    <w:p w14:paraId="34EE5DFB" w14:textId="77777777" w:rsidR="00EC32EF" w:rsidRPr="00B86901" w:rsidRDefault="00167467">
      <w:pPr>
        <w:spacing w:before="60" w:line="374" w:lineRule="auto"/>
        <w:ind w:left="723" w:right="346" w:firstLine="734"/>
        <w:jc w:val="both"/>
        <w:rPr>
          <w:sz w:val="24"/>
        </w:rPr>
      </w:pPr>
      <w:r w:rsidRPr="00B86901">
        <w:rPr>
          <w:color w:val="161616"/>
          <w:sz w:val="24"/>
        </w:rPr>
        <w:t>The MCR is a population based surveillance system that began collecting information on</w:t>
      </w:r>
      <w:r w:rsidRPr="00B86901">
        <w:rPr>
          <w:color w:val="161616"/>
          <w:spacing w:val="1"/>
          <w:sz w:val="24"/>
        </w:rPr>
        <w:t xml:space="preserve"> </w:t>
      </w:r>
      <w:r w:rsidRPr="00B86901">
        <w:rPr>
          <w:color w:val="161616"/>
          <w:sz w:val="24"/>
        </w:rPr>
        <w:t>Massachusetts residents diagnosed with cancer in the state in 1982.</w:t>
      </w:r>
      <w:r w:rsidRPr="00B86901">
        <w:rPr>
          <w:color w:val="161616"/>
          <w:spacing w:val="1"/>
          <w:sz w:val="24"/>
        </w:rPr>
        <w:t xml:space="preserve"> </w:t>
      </w:r>
      <w:r w:rsidRPr="00B86901">
        <w:rPr>
          <w:color w:val="161616"/>
          <w:sz w:val="24"/>
        </w:rPr>
        <w:t>All newly diagnosed cancer</w:t>
      </w:r>
      <w:r w:rsidRPr="00B86901">
        <w:rPr>
          <w:color w:val="161616"/>
          <w:spacing w:val="1"/>
          <w:sz w:val="24"/>
        </w:rPr>
        <w:t xml:space="preserve"> </w:t>
      </w:r>
      <w:r w:rsidRPr="00B86901">
        <w:rPr>
          <w:color w:val="161616"/>
          <w:sz w:val="24"/>
        </w:rPr>
        <w:t>cases are required by law to be reported to the MCR within six months of the date of diagnosis</w:t>
      </w:r>
      <w:r w:rsidRPr="00B86901">
        <w:rPr>
          <w:color w:val="161616"/>
          <w:spacing w:val="1"/>
          <w:sz w:val="24"/>
        </w:rPr>
        <w:t xml:space="preserve"> </w:t>
      </w:r>
      <w:r w:rsidRPr="00B86901">
        <w:rPr>
          <w:color w:val="161616"/>
          <w:sz w:val="24"/>
        </w:rPr>
        <w:t>(M.G.L.c.1 lls.11lb).</w:t>
      </w:r>
      <w:r w:rsidRPr="00B86901">
        <w:rPr>
          <w:color w:val="161616"/>
          <w:spacing w:val="1"/>
          <w:sz w:val="24"/>
        </w:rPr>
        <w:t xml:space="preserve"> </w:t>
      </w:r>
      <w:r w:rsidRPr="00B86901">
        <w:rPr>
          <w:color w:val="161616"/>
          <w:sz w:val="24"/>
        </w:rPr>
        <w:t>The 13-year period 1982-1994 constitutes the period for which the most</w:t>
      </w:r>
      <w:r w:rsidRPr="00B86901">
        <w:rPr>
          <w:color w:val="161616"/>
          <w:spacing w:val="1"/>
          <w:sz w:val="24"/>
        </w:rPr>
        <w:t xml:space="preserve"> </w:t>
      </w:r>
      <w:r w:rsidRPr="00B86901">
        <w:rPr>
          <w:color w:val="161616"/>
          <w:sz w:val="24"/>
        </w:rPr>
        <w:t>recent</w:t>
      </w:r>
      <w:r w:rsidRPr="00B86901">
        <w:rPr>
          <w:color w:val="161616"/>
          <w:spacing w:val="9"/>
          <w:sz w:val="24"/>
        </w:rPr>
        <w:t xml:space="preserve"> </w:t>
      </w:r>
      <w:r w:rsidRPr="00B86901">
        <w:rPr>
          <w:color w:val="161616"/>
          <w:sz w:val="24"/>
        </w:rPr>
        <w:t>and complete</w:t>
      </w:r>
      <w:r w:rsidRPr="00B86901">
        <w:rPr>
          <w:color w:val="161616"/>
          <w:spacing w:val="13"/>
          <w:sz w:val="24"/>
        </w:rPr>
        <w:t xml:space="preserve"> </w:t>
      </w:r>
      <w:r w:rsidRPr="00B86901">
        <w:rPr>
          <w:color w:val="161616"/>
          <w:sz w:val="24"/>
        </w:rPr>
        <w:t>cancer</w:t>
      </w:r>
      <w:r w:rsidRPr="00B86901">
        <w:rPr>
          <w:color w:val="161616"/>
          <w:spacing w:val="1"/>
          <w:sz w:val="24"/>
        </w:rPr>
        <w:t xml:space="preserve"> </w:t>
      </w:r>
      <w:r w:rsidRPr="00B86901">
        <w:rPr>
          <w:color w:val="161616"/>
          <w:sz w:val="24"/>
        </w:rPr>
        <w:t>incidence</w:t>
      </w:r>
      <w:r w:rsidRPr="00B86901">
        <w:rPr>
          <w:color w:val="161616"/>
          <w:spacing w:val="8"/>
          <w:sz w:val="24"/>
        </w:rPr>
        <w:t xml:space="preserve"> </w:t>
      </w:r>
      <w:r w:rsidRPr="00B86901">
        <w:rPr>
          <w:color w:val="161616"/>
          <w:sz w:val="24"/>
        </w:rPr>
        <w:t>data</w:t>
      </w:r>
      <w:r w:rsidRPr="00B86901">
        <w:rPr>
          <w:color w:val="161616"/>
          <w:spacing w:val="-6"/>
          <w:sz w:val="24"/>
        </w:rPr>
        <w:t xml:space="preserve"> </w:t>
      </w:r>
      <w:r w:rsidRPr="00B86901">
        <w:rPr>
          <w:color w:val="161616"/>
          <w:sz w:val="24"/>
        </w:rPr>
        <w:t>were</w:t>
      </w:r>
      <w:r w:rsidRPr="00B86901">
        <w:rPr>
          <w:color w:val="161616"/>
          <w:spacing w:val="-2"/>
          <w:sz w:val="24"/>
        </w:rPr>
        <w:t xml:space="preserve"> </w:t>
      </w:r>
      <w:r w:rsidRPr="00B86901">
        <w:rPr>
          <w:color w:val="161616"/>
          <w:sz w:val="24"/>
        </w:rPr>
        <w:t>available</w:t>
      </w:r>
      <w:r w:rsidRPr="00B86901">
        <w:rPr>
          <w:color w:val="161616"/>
          <w:spacing w:val="2"/>
          <w:sz w:val="24"/>
        </w:rPr>
        <w:t xml:space="preserve"> </w:t>
      </w:r>
      <w:r w:rsidRPr="00B86901">
        <w:rPr>
          <w:color w:val="161616"/>
          <w:sz w:val="24"/>
        </w:rPr>
        <w:t>at</w:t>
      </w:r>
      <w:r w:rsidRPr="00B86901">
        <w:rPr>
          <w:color w:val="161616"/>
          <w:spacing w:val="-4"/>
          <w:sz w:val="24"/>
        </w:rPr>
        <w:t xml:space="preserve"> </w:t>
      </w:r>
      <w:r w:rsidRPr="00B86901">
        <w:rPr>
          <w:color w:val="161616"/>
          <w:sz w:val="24"/>
        </w:rPr>
        <w:t>the</w:t>
      </w:r>
      <w:r w:rsidRPr="00B86901">
        <w:rPr>
          <w:color w:val="161616"/>
          <w:spacing w:val="-2"/>
          <w:sz w:val="24"/>
        </w:rPr>
        <w:t xml:space="preserve"> </w:t>
      </w:r>
      <w:r w:rsidRPr="00B86901">
        <w:rPr>
          <w:color w:val="161616"/>
          <w:sz w:val="24"/>
        </w:rPr>
        <w:t>time</w:t>
      </w:r>
      <w:r w:rsidRPr="00B86901">
        <w:rPr>
          <w:color w:val="161616"/>
          <w:spacing w:val="-7"/>
          <w:sz w:val="24"/>
        </w:rPr>
        <w:t xml:space="preserve"> </w:t>
      </w:r>
      <w:r w:rsidRPr="00B86901">
        <w:rPr>
          <w:color w:val="161616"/>
          <w:sz w:val="24"/>
        </w:rPr>
        <w:t>of</w:t>
      </w:r>
      <w:r w:rsidRPr="00B86901">
        <w:rPr>
          <w:color w:val="161616"/>
          <w:spacing w:val="-4"/>
          <w:sz w:val="24"/>
        </w:rPr>
        <w:t xml:space="preserve"> </w:t>
      </w:r>
      <w:r w:rsidRPr="00B86901">
        <w:rPr>
          <w:color w:val="161616"/>
          <w:sz w:val="24"/>
        </w:rPr>
        <w:t>this</w:t>
      </w:r>
      <w:r w:rsidRPr="00B86901">
        <w:rPr>
          <w:color w:val="161616"/>
          <w:spacing w:val="-4"/>
          <w:sz w:val="24"/>
        </w:rPr>
        <w:t xml:space="preserve"> </w:t>
      </w:r>
      <w:r w:rsidRPr="00B86901">
        <w:rPr>
          <w:color w:val="161616"/>
          <w:sz w:val="24"/>
        </w:rPr>
        <w:t>analysis.</w:t>
      </w:r>
    </w:p>
    <w:p w14:paraId="37983CCD" w14:textId="77777777" w:rsidR="00EC32EF" w:rsidRPr="00B86901" w:rsidRDefault="00EC32EF">
      <w:pPr>
        <w:pStyle w:val="BodyText"/>
        <w:spacing w:before="8"/>
        <w:rPr>
          <w:sz w:val="24"/>
        </w:rPr>
      </w:pPr>
    </w:p>
    <w:p w14:paraId="66615D69" w14:textId="77777777" w:rsidR="00EC32EF" w:rsidRPr="00B86901" w:rsidRDefault="00167467">
      <w:pPr>
        <w:spacing w:line="372" w:lineRule="auto"/>
        <w:ind w:left="701" w:right="348" w:firstLine="741"/>
        <w:jc w:val="both"/>
        <w:rPr>
          <w:sz w:val="24"/>
        </w:rPr>
      </w:pPr>
      <w:r w:rsidRPr="00B86901">
        <w:rPr>
          <w:color w:val="161616"/>
          <w:sz w:val="24"/>
        </w:rPr>
        <w:t>The term "cancer" is used to describe a variety of diseases associated with abnormal cell or</w:t>
      </w:r>
      <w:r w:rsidRPr="00B86901">
        <w:rPr>
          <w:color w:val="161616"/>
          <w:spacing w:val="-57"/>
          <w:sz w:val="24"/>
        </w:rPr>
        <w:t xml:space="preserve"> </w:t>
      </w:r>
      <w:r w:rsidRPr="00B86901">
        <w:rPr>
          <w:color w:val="161616"/>
          <w:w w:val="95"/>
          <w:sz w:val="24"/>
        </w:rPr>
        <w:t>tissue growth.</w:t>
      </w:r>
      <w:r w:rsidRPr="00B86901">
        <w:rPr>
          <w:color w:val="161616"/>
          <w:spacing w:val="1"/>
          <w:w w:val="95"/>
          <w:sz w:val="24"/>
        </w:rPr>
        <w:t xml:space="preserve"> </w:t>
      </w:r>
      <w:r w:rsidRPr="00B86901">
        <w:rPr>
          <w:color w:val="161616"/>
          <w:w w:val="95"/>
          <w:sz w:val="24"/>
        </w:rPr>
        <w:t>Primary site (location</w:t>
      </w:r>
      <w:r w:rsidRPr="00B86901">
        <w:rPr>
          <w:color w:val="161616"/>
          <w:spacing w:val="54"/>
          <w:sz w:val="24"/>
        </w:rPr>
        <w:t xml:space="preserve"> </w:t>
      </w:r>
      <w:r w:rsidRPr="00B86901">
        <w:rPr>
          <w:color w:val="161616"/>
          <w:w w:val="95"/>
          <w:sz w:val="24"/>
        </w:rPr>
        <w:t>in</w:t>
      </w:r>
      <w:r w:rsidRPr="00B86901">
        <w:rPr>
          <w:color w:val="161616"/>
          <w:spacing w:val="54"/>
          <w:sz w:val="24"/>
        </w:rPr>
        <w:t xml:space="preserve"> </w:t>
      </w:r>
      <w:r w:rsidRPr="00B86901">
        <w:rPr>
          <w:color w:val="161616"/>
          <w:w w:val="95"/>
          <w:sz w:val="24"/>
        </w:rPr>
        <w:t>the body</w:t>
      </w:r>
      <w:r w:rsidRPr="00B86901">
        <w:rPr>
          <w:color w:val="161616"/>
          <w:spacing w:val="54"/>
          <w:sz w:val="24"/>
        </w:rPr>
        <w:t xml:space="preserve"> </w:t>
      </w:r>
      <w:r w:rsidRPr="00B86901">
        <w:rPr>
          <w:color w:val="161616"/>
          <w:w w:val="95"/>
          <w:sz w:val="24"/>
        </w:rPr>
        <w:t>where</w:t>
      </w:r>
      <w:r w:rsidRPr="00B86901">
        <w:rPr>
          <w:color w:val="161616"/>
          <w:spacing w:val="54"/>
          <w:sz w:val="24"/>
        </w:rPr>
        <w:t xml:space="preserve"> </w:t>
      </w:r>
      <w:r w:rsidRPr="00B86901">
        <w:rPr>
          <w:color w:val="161616"/>
          <w:w w:val="95"/>
          <w:sz w:val="24"/>
        </w:rPr>
        <w:t>the disease originated)</w:t>
      </w:r>
      <w:r w:rsidRPr="00B86901">
        <w:rPr>
          <w:color w:val="161616"/>
          <w:spacing w:val="54"/>
          <w:sz w:val="24"/>
        </w:rPr>
        <w:t xml:space="preserve"> </w:t>
      </w:r>
      <w:r w:rsidRPr="00B86901">
        <w:rPr>
          <w:color w:val="161616"/>
          <w:w w:val="95"/>
          <w:sz w:val="24"/>
        </w:rPr>
        <w:t>and histology (tissue</w:t>
      </w:r>
      <w:r w:rsidRPr="00B86901">
        <w:rPr>
          <w:color w:val="161616"/>
          <w:spacing w:val="-54"/>
          <w:w w:val="95"/>
          <w:sz w:val="24"/>
        </w:rPr>
        <w:t xml:space="preserve"> </w:t>
      </w:r>
      <w:r w:rsidRPr="00B86901">
        <w:rPr>
          <w:color w:val="161616"/>
          <w:w w:val="95"/>
          <w:sz w:val="24"/>
        </w:rPr>
        <w:t>or cell type) classify the different cancer types.</w:t>
      </w:r>
      <w:r w:rsidRPr="00B86901">
        <w:rPr>
          <w:color w:val="161616"/>
          <w:spacing w:val="1"/>
          <w:w w:val="95"/>
          <w:sz w:val="24"/>
        </w:rPr>
        <w:t xml:space="preserve"> </w:t>
      </w:r>
      <w:r w:rsidRPr="00B86901">
        <w:rPr>
          <w:color w:val="161616"/>
          <w:w w:val="95"/>
          <w:sz w:val="24"/>
        </w:rPr>
        <w:t>Epidemiological studies have revealed that different</w:t>
      </w:r>
      <w:r w:rsidRPr="00B86901">
        <w:rPr>
          <w:color w:val="161616"/>
          <w:spacing w:val="1"/>
          <w:w w:val="95"/>
          <w:sz w:val="24"/>
        </w:rPr>
        <w:t xml:space="preserve"> </w:t>
      </w:r>
      <w:r w:rsidRPr="00B86901">
        <w:rPr>
          <w:color w:val="161616"/>
          <w:w w:val="95"/>
          <w:sz w:val="24"/>
        </w:rPr>
        <w:t>types of cancer are individual</w:t>
      </w:r>
      <w:r w:rsidRPr="00B86901">
        <w:rPr>
          <w:color w:val="161616"/>
          <w:spacing w:val="1"/>
          <w:w w:val="95"/>
          <w:sz w:val="24"/>
        </w:rPr>
        <w:t xml:space="preserve"> </w:t>
      </w:r>
      <w:r w:rsidRPr="00B86901">
        <w:rPr>
          <w:color w:val="161616"/>
          <w:w w:val="95"/>
          <w:sz w:val="24"/>
        </w:rPr>
        <w:t>diseases</w:t>
      </w:r>
      <w:r w:rsidRPr="00B86901">
        <w:rPr>
          <w:color w:val="161616"/>
          <w:spacing w:val="54"/>
          <w:sz w:val="24"/>
        </w:rPr>
        <w:t xml:space="preserve"> </w:t>
      </w:r>
      <w:r w:rsidRPr="00B86901">
        <w:rPr>
          <w:color w:val="161616"/>
          <w:w w:val="95"/>
          <w:sz w:val="24"/>
        </w:rPr>
        <w:t>with separate causes,</w:t>
      </w:r>
      <w:r w:rsidRPr="00B86901">
        <w:rPr>
          <w:color w:val="161616"/>
          <w:spacing w:val="54"/>
          <w:sz w:val="24"/>
        </w:rPr>
        <w:t xml:space="preserve"> </w:t>
      </w:r>
      <w:r w:rsidRPr="00B86901">
        <w:rPr>
          <w:color w:val="161616"/>
          <w:w w:val="95"/>
          <w:sz w:val="24"/>
        </w:rPr>
        <w:t>risk factors, characteristics, and patterns</w:t>
      </w:r>
      <w:r w:rsidRPr="00B86901">
        <w:rPr>
          <w:color w:val="161616"/>
          <w:spacing w:val="1"/>
          <w:w w:val="95"/>
          <w:sz w:val="24"/>
        </w:rPr>
        <w:t xml:space="preserve"> </w:t>
      </w:r>
      <w:r w:rsidRPr="00B86901">
        <w:rPr>
          <w:color w:val="161616"/>
          <w:sz w:val="24"/>
        </w:rPr>
        <w:t>of</w:t>
      </w:r>
      <w:r w:rsidRPr="00B86901">
        <w:rPr>
          <w:color w:val="161616"/>
          <w:spacing w:val="-12"/>
          <w:sz w:val="24"/>
        </w:rPr>
        <w:t xml:space="preserve"> </w:t>
      </w:r>
      <w:r w:rsidRPr="00B86901">
        <w:rPr>
          <w:color w:val="161616"/>
          <w:sz w:val="24"/>
        </w:rPr>
        <w:t>survival</w:t>
      </w:r>
      <w:r w:rsidRPr="00B86901">
        <w:rPr>
          <w:color w:val="161616"/>
          <w:spacing w:val="6"/>
          <w:sz w:val="24"/>
        </w:rPr>
        <w:t xml:space="preserve"> </w:t>
      </w:r>
      <w:r w:rsidRPr="00B86901">
        <w:rPr>
          <w:color w:val="161616"/>
          <w:sz w:val="24"/>
        </w:rPr>
        <w:t>(Bang</w:t>
      </w:r>
      <w:r w:rsidRPr="00B86901">
        <w:rPr>
          <w:color w:val="161616"/>
          <w:spacing w:val="5"/>
          <w:sz w:val="24"/>
        </w:rPr>
        <w:t xml:space="preserve"> </w:t>
      </w:r>
      <w:r w:rsidRPr="00B86901">
        <w:rPr>
          <w:color w:val="161616"/>
          <w:sz w:val="24"/>
        </w:rPr>
        <w:t>1996).  Therefore,</w:t>
      </w:r>
      <w:r w:rsidRPr="00B86901">
        <w:rPr>
          <w:color w:val="161616"/>
          <w:spacing w:val="11"/>
          <w:sz w:val="24"/>
        </w:rPr>
        <w:t xml:space="preserve"> </w:t>
      </w:r>
      <w:r w:rsidRPr="00B86901">
        <w:rPr>
          <w:color w:val="161616"/>
          <w:sz w:val="24"/>
        </w:rPr>
        <w:t>for</w:t>
      </w:r>
      <w:r w:rsidRPr="00B86901">
        <w:rPr>
          <w:color w:val="161616"/>
          <w:spacing w:val="-4"/>
          <w:sz w:val="24"/>
        </w:rPr>
        <w:t xml:space="preserve"> </w:t>
      </w:r>
      <w:r w:rsidRPr="00B86901">
        <w:rPr>
          <w:color w:val="161616"/>
          <w:sz w:val="24"/>
        </w:rPr>
        <w:t>this</w:t>
      </w:r>
      <w:r w:rsidRPr="00B86901">
        <w:rPr>
          <w:color w:val="161616"/>
          <w:spacing w:val="-5"/>
          <w:sz w:val="24"/>
        </w:rPr>
        <w:t xml:space="preserve"> </w:t>
      </w:r>
      <w:r w:rsidRPr="00B86901">
        <w:rPr>
          <w:color w:val="161616"/>
          <w:sz w:val="24"/>
        </w:rPr>
        <w:t>analysis,</w:t>
      </w:r>
      <w:r w:rsidRPr="00B86901">
        <w:rPr>
          <w:color w:val="161616"/>
          <w:spacing w:val="2"/>
          <w:sz w:val="24"/>
        </w:rPr>
        <w:t xml:space="preserve"> </w:t>
      </w:r>
      <w:r w:rsidRPr="00B86901">
        <w:rPr>
          <w:color w:val="161616"/>
          <w:sz w:val="24"/>
        </w:rPr>
        <w:t>each</w:t>
      </w:r>
      <w:r w:rsidRPr="00B86901">
        <w:rPr>
          <w:color w:val="161616"/>
          <w:spacing w:val="-1"/>
          <w:sz w:val="24"/>
        </w:rPr>
        <w:t xml:space="preserve"> </w:t>
      </w:r>
      <w:r w:rsidRPr="00B86901">
        <w:rPr>
          <w:color w:val="161616"/>
          <w:sz w:val="24"/>
        </w:rPr>
        <w:t>cancer</w:t>
      </w:r>
      <w:r w:rsidRPr="00B86901">
        <w:rPr>
          <w:color w:val="161616"/>
          <w:spacing w:val="4"/>
          <w:sz w:val="24"/>
        </w:rPr>
        <w:t xml:space="preserve"> </w:t>
      </w:r>
      <w:r w:rsidRPr="00B86901">
        <w:rPr>
          <w:color w:val="161616"/>
          <w:sz w:val="24"/>
        </w:rPr>
        <w:t>type</w:t>
      </w:r>
      <w:r w:rsidRPr="00B86901">
        <w:rPr>
          <w:color w:val="161616"/>
          <w:spacing w:val="-9"/>
          <w:sz w:val="24"/>
        </w:rPr>
        <w:t xml:space="preserve"> </w:t>
      </w:r>
      <w:r w:rsidRPr="00B86901">
        <w:rPr>
          <w:color w:val="161616"/>
          <w:sz w:val="24"/>
        </w:rPr>
        <w:t>was</w:t>
      </w:r>
      <w:r w:rsidRPr="00B86901">
        <w:rPr>
          <w:color w:val="161616"/>
          <w:spacing w:val="-4"/>
          <w:sz w:val="24"/>
        </w:rPr>
        <w:t xml:space="preserve"> </w:t>
      </w:r>
      <w:r w:rsidRPr="00B86901">
        <w:rPr>
          <w:color w:val="161616"/>
          <w:sz w:val="24"/>
        </w:rPr>
        <w:t>evaluated</w:t>
      </w:r>
      <w:r w:rsidRPr="00B86901">
        <w:rPr>
          <w:color w:val="161616"/>
          <w:spacing w:val="5"/>
          <w:sz w:val="24"/>
        </w:rPr>
        <w:t xml:space="preserve"> </w:t>
      </w:r>
      <w:r w:rsidRPr="00B86901">
        <w:rPr>
          <w:color w:val="161616"/>
          <w:sz w:val="24"/>
        </w:rPr>
        <w:t>separately.</w:t>
      </w:r>
    </w:p>
    <w:p w14:paraId="40497649" w14:textId="77777777" w:rsidR="00EC32EF" w:rsidRPr="00B86901" w:rsidRDefault="00EC32EF">
      <w:pPr>
        <w:pStyle w:val="BodyText"/>
        <w:spacing w:before="8"/>
        <w:rPr>
          <w:sz w:val="36"/>
        </w:rPr>
      </w:pPr>
    </w:p>
    <w:p w14:paraId="5D4BB2FF" w14:textId="77777777" w:rsidR="00EC32EF" w:rsidRPr="00B86901" w:rsidRDefault="00167467">
      <w:pPr>
        <w:spacing w:before="1" w:line="369" w:lineRule="auto"/>
        <w:ind w:left="675" w:right="363" w:firstLine="746"/>
        <w:jc w:val="both"/>
        <w:rPr>
          <w:sz w:val="24"/>
        </w:rPr>
      </w:pPr>
      <w:r w:rsidRPr="00B86901">
        <w:rPr>
          <w:color w:val="161616"/>
          <w:w w:val="95"/>
          <w:sz w:val="24"/>
        </w:rPr>
        <w:t>Six cancer types were evaluated in this investigation, cancers of the bladder, breast, liver, and</w:t>
      </w:r>
      <w:r w:rsidRPr="00B86901">
        <w:rPr>
          <w:color w:val="161616"/>
          <w:spacing w:val="1"/>
          <w:w w:val="95"/>
          <w:sz w:val="24"/>
        </w:rPr>
        <w:t xml:space="preserve"> </w:t>
      </w:r>
      <w:r w:rsidRPr="00B86901">
        <w:rPr>
          <w:color w:val="161616"/>
          <w:sz w:val="24"/>
        </w:rPr>
        <w:t>thyroid -- as well as Hodgkin's disease and non-Hodgkin's lymphoma (NHL).</w:t>
      </w:r>
      <w:r w:rsidRPr="00B86901">
        <w:rPr>
          <w:color w:val="161616"/>
          <w:spacing w:val="1"/>
          <w:sz w:val="24"/>
        </w:rPr>
        <w:t xml:space="preserve"> </w:t>
      </w:r>
      <w:r w:rsidRPr="00B86901">
        <w:rPr>
          <w:color w:val="161616"/>
          <w:sz w:val="24"/>
        </w:rPr>
        <w:t>These cancer types</w:t>
      </w:r>
      <w:r w:rsidRPr="00B86901">
        <w:rPr>
          <w:color w:val="161616"/>
          <w:spacing w:val="1"/>
          <w:sz w:val="24"/>
        </w:rPr>
        <w:t xml:space="preserve"> </w:t>
      </w:r>
      <w:r w:rsidRPr="00B86901">
        <w:rPr>
          <w:color w:val="161616"/>
          <w:sz w:val="24"/>
        </w:rPr>
        <w:t>were selected for evaluation on the basis of concerns expressed by HRA residents or because the</w:t>
      </w:r>
      <w:r w:rsidRPr="00B86901">
        <w:rPr>
          <w:color w:val="161616"/>
          <w:spacing w:val="1"/>
          <w:sz w:val="24"/>
        </w:rPr>
        <w:t xml:space="preserve"> </w:t>
      </w:r>
      <w:r w:rsidRPr="00B86901">
        <w:rPr>
          <w:color w:val="161616"/>
          <w:sz w:val="24"/>
        </w:rPr>
        <w:t>scientific literature suggests possible association between PCB exposure and some of these cancer</w:t>
      </w:r>
      <w:r w:rsidRPr="00B86901">
        <w:rPr>
          <w:color w:val="161616"/>
          <w:spacing w:val="1"/>
          <w:sz w:val="24"/>
        </w:rPr>
        <w:t xml:space="preserve"> </w:t>
      </w:r>
      <w:r w:rsidRPr="00B86901">
        <w:rPr>
          <w:color w:val="161616"/>
          <w:sz w:val="24"/>
        </w:rPr>
        <w:t>types.</w:t>
      </w:r>
      <w:r w:rsidRPr="00B86901">
        <w:rPr>
          <w:color w:val="161616"/>
          <w:spacing w:val="1"/>
          <w:sz w:val="24"/>
        </w:rPr>
        <w:t xml:space="preserve"> </w:t>
      </w:r>
      <w:r w:rsidRPr="00B86901">
        <w:rPr>
          <w:color w:val="161616"/>
          <w:sz w:val="24"/>
        </w:rPr>
        <w:t>Also, an expert panel convened by MDPH supported the selection of these cancer types</w:t>
      </w:r>
      <w:r w:rsidRPr="00B86901">
        <w:rPr>
          <w:color w:val="161616"/>
          <w:spacing w:val="1"/>
          <w:sz w:val="24"/>
        </w:rPr>
        <w:t xml:space="preserve"> </w:t>
      </w:r>
      <w:r w:rsidRPr="00B86901">
        <w:rPr>
          <w:color w:val="161616"/>
          <w:sz w:val="24"/>
        </w:rPr>
        <w:t>(MDPH 2000).</w:t>
      </w:r>
      <w:r w:rsidRPr="00B86901">
        <w:rPr>
          <w:color w:val="161616"/>
          <w:spacing w:val="1"/>
          <w:sz w:val="24"/>
        </w:rPr>
        <w:t xml:space="preserve"> </w:t>
      </w:r>
      <w:r w:rsidRPr="00B86901">
        <w:rPr>
          <w:color w:val="161616"/>
          <w:sz w:val="24"/>
        </w:rPr>
        <w:t>Only primary site cancers were included in this evaluation.</w:t>
      </w:r>
      <w:r w:rsidRPr="00B86901">
        <w:rPr>
          <w:color w:val="161616"/>
          <w:spacing w:val="1"/>
          <w:sz w:val="24"/>
        </w:rPr>
        <w:t xml:space="preserve"> </w:t>
      </w:r>
      <w:r w:rsidRPr="00B86901">
        <w:rPr>
          <w:color w:val="161616"/>
          <w:sz w:val="24"/>
        </w:rPr>
        <w:t>Cancers that occurred</w:t>
      </w:r>
      <w:r w:rsidRPr="00B86901">
        <w:rPr>
          <w:color w:val="161616"/>
          <w:spacing w:val="-57"/>
          <w:sz w:val="24"/>
        </w:rPr>
        <w:t xml:space="preserve"> </w:t>
      </w:r>
      <w:r w:rsidRPr="00B86901">
        <w:rPr>
          <w:color w:val="161616"/>
          <w:sz w:val="24"/>
        </w:rPr>
        <w:t>as the result of metastases (the spread of a primary site cancer to another location in the body) are</w:t>
      </w:r>
      <w:r w:rsidRPr="00B86901">
        <w:rPr>
          <w:color w:val="161616"/>
          <w:spacing w:val="1"/>
          <w:sz w:val="24"/>
        </w:rPr>
        <w:t xml:space="preserve"> </w:t>
      </w:r>
      <w:r w:rsidRPr="00B86901">
        <w:rPr>
          <w:color w:val="161616"/>
          <w:sz w:val="24"/>
        </w:rPr>
        <w:t>not</w:t>
      </w:r>
      <w:r w:rsidRPr="00B86901">
        <w:rPr>
          <w:color w:val="161616"/>
          <w:spacing w:val="-7"/>
          <w:sz w:val="24"/>
        </w:rPr>
        <w:t xml:space="preserve"> </w:t>
      </w:r>
      <w:r w:rsidRPr="00B86901">
        <w:rPr>
          <w:color w:val="161616"/>
          <w:sz w:val="24"/>
        </w:rPr>
        <w:t>considered</w:t>
      </w:r>
      <w:r w:rsidRPr="00B86901">
        <w:rPr>
          <w:color w:val="161616"/>
          <w:spacing w:val="26"/>
          <w:sz w:val="24"/>
        </w:rPr>
        <w:t xml:space="preserve"> </w:t>
      </w:r>
      <w:r w:rsidRPr="00B86901">
        <w:rPr>
          <w:color w:val="161616"/>
          <w:sz w:val="24"/>
        </w:rPr>
        <w:t>as</w:t>
      </w:r>
      <w:r w:rsidRPr="00B86901">
        <w:rPr>
          <w:color w:val="161616"/>
          <w:spacing w:val="-9"/>
          <w:sz w:val="24"/>
        </w:rPr>
        <w:t xml:space="preserve"> </w:t>
      </w:r>
      <w:r w:rsidRPr="00B86901">
        <w:rPr>
          <w:color w:val="161616"/>
          <w:sz w:val="24"/>
        </w:rPr>
        <w:t>a</w:t>
      </w:r>
      <w:r w:rsidRPr="00B86901">
        <w:rPr>
          <w:color w:val="161616"/>
          <w:spacing w:val="-4"/>
          <w:sz w:val="24"/>
        </w:rPr>
        <w:t xml:space="preserve"> </w:t>
      </w:r>
      <w:r w:rsidRPr="00B86901">
        <w:rPr>
          <w:color w:val="161616"/>
          <w:sz w:val="24"/>
        </w:rPr>
        <w:t>separate</w:t>
      </w:r>
      <w:r w:rsidRPr="00B86901">
        <w:rPr>
          <w:color w:val="161616"/>
          <w:spacing w:val="4"/>
          <w:sz w:val="24"/>
        </w:rPr>
        <w:t xml:space="preserve"> </w:t>
      </w:r>
      <w:r w:rsidRPr="00B86901">
        <w:rPr>
          <w:color w:val="161616"/>
          <w:sz w:val="24"/>
        </w:rPr>
        <w:t>cancer</w:t>
      </w:r>
      <w:r w:rsidRPr="00B86901">
        <w:rPr>
          <w:color w:val="161616"/>
          <w:spacing w:val="5"/>
          <w:sz w:val="24"/>
        </w:rPr>
        <w:t xml:space="preserve"> </w:t>
      </w:r>
      <w:r w:rsidRPr="00B86901">
        <w:rPr>
          <w:color w:val="161616"/>
          <w:sz w:val="24"/>
        </w:rPr>
        <w:t>and, therefore,</w:t>
      </w:r>
      <w:r w:rsidRPr="00B86901">
        <w:rPr>
          <w:color w:val="161616"/>
          <w:spacing w:val="10"/>
          <w:sz w:val="24"/>
        </w:rPr>
        <w:t xml:space="preserve"> </w:t>
      </w:r>
      <w:r w:rsidRPr="00B86901">
        <w:rPr>
          <w:color w:val="161616"/>
          <w:sz w:val="24"/>
        </w:rPr>
        <w:t>were</w:t>
      </w:r>
      <w:r w:rsidRPr="00B86901">
        <w:rPr>
          <w:color w:val="161616"/>
          <w:spacing w:val="1"/>
          <w:sz w:val="24"/>
        </w:rPr>
        <w:t xml:space="preserve"> </w:t>
      </w:r>
      <w:r w:rsidRPr="00B86901">
        <w:rPr>
          <w:color w:val="161616"/>
          <w:sz w:val="24"/>
        </w:rPr>
        <w:t>not</w:t>
      </w:r>
      <w:r w:rsidRPr="00B86901">
        <w:rPr>
          <w:color w:val="161616"/>
          <w:spacing w:val="-3"/>
          <w:sz w:val="24"/>
        </w:rPr>
        <w:t xml:space="preserve"> </w:t>
      </w:r>
      <w:r w:rsidRPr="00B86901">
        <w:rPr>
          <w:color w:val="161616"/>
          <w:sz w:val="24"/>
        </w:rPr>
        <w:t>included</w:t>
      </w:r>
      <w:r w:rsidRPr="00B86901">
        <w:rPr>
          <w:color w:val="161616"/>
          <w:spacing w:val="9"/>
          <w:sz w:val="24"/>
        </w:rPr>
        <w:t xml:space="preserve"> </w:t>
      </w:r>
      <w:r w:rsidRPr="00B86901">
        <w:rPr>
          <w:color w:val="161616"/>
          <w:sz w:val="24"/>
        </w:rPr>
        <w:t>in</w:t>
      </w:r>
      <w:r w:rsidRPr="00B86901">
        <w:rPr>
          <w:color w:val="161616"/>
          <w:spacing w:val="-4"/>
          <w:sz w:val="24"/>
        </w:rPr>
        <w:t xml:space="preserve"> </w:t>
      </w:r>
      <w:r w:rsidRPr="00B86901">
        <w:rPr>
          <w:color w:val="161616"/>
          <w:sz w:val="24"/>
        </w:rPr>
        <w:t>this</w:t>
      </w:r>
      <w:r w:rsidRPr="00B86901">
        <w:rPr>
          <w:color w:val="161616"/>
          <w:spacing w:val="-2"/>
          <w:sz w:val="24"/>
        </w:rPr>
        <w:t xml:space="preserve"> </w:t>
      </w:r>
      <w:r w:rsidRPr="00B86901">
        <w:rPr>
          <w:color w:val="161616"/>
          <w:sz w:val="24"/>
        </w:rPr>
        <w:t>evaluation.</w:t>
      </w:r>
    </w:p>
    <w:p w14:paraId="3C1ED0BB" w14:textId="77777777" w:rsidR="00EC32EF" w:rsidRPr="00B86901" w:rsidRDefault="00EC32EF">
      <w:pPr>
        <w:pStyle w:val="BodyText"/>
        <w:spacing w:before="9"/>
        <w:rPr>
          <w:sz w:val="37"/>
        </w:rPr>
      </w:pPr>
    </w:p>
    <w:p w14:paraId="053A6596" w14:textId="77777777" w:rsidR="00EC32EF" w:rsidRPr="00A56E6C" w:rsidRDefault="00167467">
      <w:pPr>
        <w:spacing w:line="372" w:lineRule="auto"/>
        <w:ind w:left="638" w:right="374" w:firstLine="737"/>
        <w:jc w:val="both"/>
        <w:rPr>
          <w:sz w:val="24"/>
          <w:szCs w:val="24"/>
        </w:rPr>
      </w:pPr>
      <w:r w:rsidRPr="00A56E6C">
        <w:rPr>
          <w:color w:val="161616"/>
          <w:sz w:val="24"/>
          <w:szCs w:val="24"/>
        </w:rPr>
        <w:t>In addition, the MCR research file occasionally contains duplicate reports of cancer cases.</w:t>
      </w:r>
      <w:r w:rsidRPr="00A56E6C">
        <w:rPr>
          <w:color w:val="161616"/>
          <w:spacing w:val="1"/>
          <w:sz w:val="24"/>
          <w:szCs w:val="24"/>
        </w:rPr>
        <w:t xml:space="preserve"> </w:t>
      </w:r>
      <w:r w:rsidRPr="00A56E6C">
        <w:rPr>
          <w:color w:val="161616"/>
          <w:sz w:val="24"/>
          <w:szCs w:val="24"/>
        </w:rPr>
        <w:t>The data discussed in this report have been controlled for duplicate cases by excluding them from</w:t>
      </w:r>
      <w:r w:rsidRPr="00A56E6C">
        <w:rPr>
          <w:color w:val="161616"/>
          <w:spacing w:val="1"/>
          <w:sz w:val="24"/>
          <w:szCs w:val="24"/>
        </w:rPr>
        <w:t xml:space="preserve"> </w:t>
      </w:r>
      <w:r w:rsidRPr="00A56E6C">
        <w:rPr>
          <w:color w:val="161616"/>
          <w:sz w:val="24"/>
          <w:szCs w:val="24"/>
        </w:rPr>
        <w:t>the analysis.</w:t>
      </w:r>
      <w:r w:rsidRPr="00A56E6C">
        <w:rPr>
          <w:color w:val="161616"/>
          <w:spacing w:val="1"/>
          <w:sz w:val="24"/>
          <w:szCs w:val="24"/>
        </w:rPr>
        <w:t xml:space="preserve"> </w:t>
      </w:r>
      <w:r w:rsidRPr="00A56E6C">
        <w:rPr>
          <w:color w:val="161616"/>
          <w:sz w:val="24"/>
          <w:szCs w:val="24"/>
        </w:rPr>
        <w:t>However, reports of multiple primary site cancer were included.</w:t>
      </w:r>
      <w:r w:rsidRPr="00A56E6C">
        <w:rPr>
          <w:color w:val="161616"/>
          <w:spacing w:val="1"/>
          <w:sz w:val="24"/>
          <w:szCs w:val="24"/>
        </w:rPr>
        <w:t xml:space="preserve"> </w:t>
      </w:r>
      <w:r w:rsidRPr="00A56E6C">
        <w:rPr>
          <w:color w:val="161616"/>
          <w:sz w:val="24"/>
          <w:szCs w:val="24"/>
        </w:rPr>
        <w:t>Duplicate cases are</w:t>
      </w:r>
      <w:r w:rsidRPr="00A56E6C">
        <w:rPr>
          <w:color w:val="161616"/>
          <w:spacing w:val="1"/>
          <w:sz w:val="24"/>
          <w:szCs w:val="24"/>
        </w:rPr>
        <w:t xml:space="preserve"> </w:t>
      </w:r>
      <w:r w:rsidRPr="00A56E6C">
        <w:rPr>
          <w:color w:val="161616"/>
          <w:sz w:val="24"/>
          <w:szCs w:val="24"/>
        </w:rPr>
        <w:t>additional reports of the same primary site cancer case.</w:t>
      </w:r>
      <w:r w:rsidRPr="00A56E6C">
        <w:rPr>
          <w:color w:val="161616"/>
          <w:spacing w:val="1"/>
          <w:sz w:val="24"/>
          <w:szCs w:val="24"/>
        </w:rPr>
        <w:t xml:space="preserve"> </w:t>
      </w:r>
      <w:r w:rsidRPr="00A56E6C">
        <w:rPr>
          <w:color w:val="161616"/>
          <w:sz w:val="24"/>
          <w:szCs w:val="24"/>
        </w:rPr>
        <w:t>A multiple primary cancer case is defined</w:t>
      </w:r>
      <w:r w:rsidRPr="00A56E6C">
        <w:rPr>
          <w:color w:val="161616"/>
          <w:spacing w:val="1"/>
          <w:sz w:val="24"/>
          <w:szCs w:val="24"/>
        </w:rPr>
        <w:t xml:space="preserve"> </w:t>
      </w:r>
      <w:r w:rsidRPr="00A56E6C">
        <w:rPr>
          <w:color w:val="161616"/>
          <w:w w:val="95"/>
          <w:sz w:val="24"/>
          <w:szCs w:val="24"/>
        </w:rPr>
        <w:t>by the MCR as a new tumor of the same histology (cell type) as an earlier cancer, if diagnosed in the</w:t>
      </w:r>
      <w:r w:rsidRPr="00A56E6C">
        <w:rPr>
          <w:color w:val="161616"/>
          <w:spacing w:val="1"/>
          <w:w w:val="95"/>
          <w:sz w:val="24"/>
          <w:szCs w:val="24"/>
        </w:rPr>
        <w:t xml:space="preserve"> </w:t>
      </w:r>
      <w:r w:rsidRPr="00A56E6C">
        <w:rPr>
          <w:color w:val="161616"/>
          <w:sz w:val="24"/>
          <w:szCs w:val="24"/>
        </w:rPr>
        <w:t>same primary site (original location in the body) more than two months after the initial diagnosis</w:t>
      </w:r>
      <w:r w:rsidRPr="00A56E6C">
        <w:rPr>
          <w:color w:val="161616"/>
          <w:spacing w:val="1"/>
          <w:sz w:val="24"/>
          <w:szCs w:val="24"/>
        </w:rPr>
        <w:t xml:space="preserve"> </w:t>
      </w:r>
      <w:r w:rsidRPr="00A56E6C">
        <w:rPr>
          <w:color w:val="161616"/>
          <w:sz w:val="24"/>
          <w:szCs w:val="24"/>
        </w:rPr>
        <w:t>(MCR 1996).</w:t>
      </w:r>
      <w:r w:rsidRPr="00A56E6C">
        <w:rPr>
          <w:color w:val="161616"/>
          <w:spacing w:val="1"/>
          <w:sz w:val="24"/>
          <w:szCs w:val="24"/>
        </w:rPr>
        <w:t xml:space="preserve"> </w:t>
      </w:r>
      <w:r w:rsidRPr="00A56E6C">
        <w:rPr>
          <w:color w:val="161616"/>
          <w:sz w:val="24"/>
          <w:szCs w:val="24"/>
        </w:rPr>
        <w:t>The determination that a case was a duplicate and should be excluded from the</w:t>
      </w:r>
      <w:r w:rsidRPr="00A56E6C">
        <w:rPr>
          <w:color w:val="161616"/>
          <w:spacing w:val="1"/>
          <w:sz w:val="24"/>
          <w:szCs w:val="24"/>
        </w:rPr>
        <w:t xml:space="preserve"> </w:t>
      </w:r>
      <w:r w:rsidRPr="00A56E6C">
        <w:rPr>
          <w:color w:val="161616"/>
          <w:sz w:val="24"/>
          <w:szCs w:val="24"/>
        </w:rPr>
        <w:t>analysis was made by the MCR, after consultation with the hospital or reporting facilities and</w:t>
      </w:r>
      <w:r w:rsidRPr="00A56E6C">
        <w:rPr>
          <w:color w:val="161616"/>
          <w:spacing w:val="1"/>
          <w:sz w:val="24"/>
          <w:szCs w:val="24"/>
        </w:rPr>
        <w:t xml:space="preserve"> </w:t>
      </w:r>
      <w:r w:rsidRPr="00A56E6C">
        <w:rPr>
          <w:color w:val="161616"/>
          <w:sz w:val="24"/>
          <w:szCs w:val="24"/>
        </w:rPr>
        <w:t>obtaining additional information regarding the histology and/or pathology of the case.</w:t>
      </w:r>
      <w:r w:rsidRPr="00A56E6C">
        <w:rPr>
          <w:color w:val="161616"/>
          <w:spacing w:val="1"/>
          <w:sz w:val="24"/>
          <w:szCs w:val="24"/>
        </w:rPr>
        <w:t xml:space="preserve"> </w:t>
      </w:r>
      <w:r w:rsidRPr="00A56E6C">
        <w:rPr>
          <w:color w:val="161616"/>
          <w:sz w:val="24"/>
          <w:szCs w:val="24"/>
        </w:rPr>
        <w:t>In this</w:t>
      </w:r>
      <w:r w:rsidRPr="00A56E6C">
        <w:rPr>
          <w:color w:val="161616"/>
          <w:spacing w:val="1"/>
          <w:sz w:val="24"/>
          <w:szCs w:val="24"/>
        </w:rPr>
        <w:t xml:space="preserve"> </w:t>
      </w:r>
      <w:r w:rsidRPr="00A56E6C">
        <w:rPr>
          <w:color w:val="161616"/>
          <w:sz w:val="24"/>
          <w:szCs w:val="24"/>
        </w:rPr>
        <w:t>investigation, ten cases were found</w:t>
      </w:r>
      <w:r w:rsidRPr="00A56E6C">
        <w:rPr>
          <w:color w:val="161616"/>
          <w:spacing w:val="1"/>
          <w:sz w:val="24"/>
          <w:szCs w:val="24"/>
        </w:rPr>
        <w:t xml:space="preserve"> </w:t>
      </w:r>
      <w:r w:rsidRPr="00A56E6C">
        <w:rPr>
          <w:color w:val="161616"/>
          <w:sz w:val="24"/>
          <w:szCs w:val="24"/>
        </w:rPr>
        <w:t>to be duplicates</w:t>
      </w:r>
      <w:r w:rsidRPr="00A56E6C">
        <w:rPr>
          <w:color w:val="161616"/>
          <w:spacing w:val="1"/>
          <w:sz w:val="24"/>
          <w:szCs w:val="24"/>
        </w:rPr>
        <w:t xml:space="preserve"> </w:t>
      </w:r>
      <w:r w:rsidRPr="00A56E6C">
        <w:rPr>
          <w:color w:val="161616"/>
          <w:sz w:val="24"/>
          <w:szCs w:val="24"/>
        </w:rPr>
        <w:t>and, therefore,</w:t>
      </w:r>
      <w:r w:rsidRPr="00A56E6C">
        <w:rPr>
          <w:color w:val="161616"/>
          <w:spacing w:val="1"/>
          <w:sz w:val="24"/>
          <w:szCs w:val="24"/>
        </w:rPr>
        <w:t xml:space="preserve"> </w:t>
      </w:r>
      <w:r w:rsidRPr="00A56E6C">
        <w:rPr>
          <w:color w:val="161616"/>
          <w:sz w:val="24"/>
          <w:szCs w:val="24"/>
        </w:rPr>
        <w:t>were not included</w:t>
      </w:r>
      <w:r w:rsidRPr="00A56E6C">
        <w:rPr>
          <w:color w:val="161616"/>
          <w:spacing w:val="1"/>
          <w:sz w:val="24"/>
          <w:szCs w:val="24"/>
        </w:rPr>
        <w:t xml:space="preserve"> </w:t>
      </w:r>
      <w:r w:rsidRPr="00A56E6C">
        <w:rPr>
          <w:color w:val="161616"/>
          <w:sz w:val="24"/>
          <w:szCs w:val="24"/>
        </w:rPr>
        <w:t>in the</w:t>
      </w:r>
      <w:r w:rsidRPr="00A56E6C">
        <w:rPr>
          <w:color w:val="161616"/>
          <w:spacing w:val="1"/>
          <w:sz w:val="24"/>
          <w:szCs w:val="24"/>
        </w:rPr>
        <w:t xml:space="preserve"> </w:t>
      </w:r>
      <w:r w:rsidRPr="00A56E6C">
        <w:rPr>
          <w:color w:val="161616"/>
          <w:sz w:val="24"/>
          <w:szCs w:val="24"/>
        </w:rPr>
        <w:t>evaluation.</w:t>
      </w:r>
    </w:p>
    <w:p w14:paraId="2C57E231" w14:textId="77777777" w:rsidR="00EC32EF" w:rsidRDefault="00EC32EF">
      <w:pPr>
        <w:spacing w:line="372" w:lineRule="auto"/>
        <w:jc w:val="both"/>
        <w:rPr>
          <w:sz w:val="24"/>
        </w:rPr>
        <w:sectPr w:rsidR="00EC32EF">
          <w:pgSz w:w="12240" w:h="15840"/>
          <w:pgMar w:top="600" w:right="920" w:bottom="900" w:left="780" w:header="0" w:footer="703" w:gutter="0"/>
          <w:cols w:space="720"/>
        </w:sectPr>
      </w:pPr>
    </w:p>
    <w:p w14:paraId="7D5A1752" w14:textId="4EEE8332" w:rsidR="003E4412" w:rsidRPr="00ED5A0A" w:rsidRDefault="007B267A" w:rsidP="00ED5A0A">
      <w:pPr>
        <w:pStyle w:val="Heading2"/>
        <w:rPr>
          <w:u w:val="single"/>
        </w:rPr>
      </w:pPr>
      <w:bookmarkStart w:id="9" w:name="_Toc130396264"/>
      <w:bookmarkStart w:id="10" w:name="_Toc130396453"/>
      <w:r w:rsidRPr="00ED5A0A">
        <w:rPr>
          <w:u w:val="single"/>
        </w:rPr>
        <w:t>B.</w:t>
      </w:r>
      <w:r w:rsidR="00ED5A0A" w:rsidRPr="00ED5A0A">
        <w:rPr>
          <w:u w:val="single"/>
        </w:rPr>
        <w:tab/>
      </w:r>
      <w:r w:rsidRPr="00ED5A0A">
        <w:rPr>
          <w:u w:val="single"/>
        </w:rPr>
        <w:t xml:space="preserve"> </w:t>
      </w:r>
      <w:r w:rsidRPr="00ED5A0A">
        <w:rPr>
          <w:u w:val="single"/>
        </w:rPr>
        <w:tab/>
        <w:t>Calculation of Standardized Incidence Ratios (SIRs)</w:t>
      </w:r>
      <w:bookmarkEnd w:id="9"/>
      <w:bookmarkEnd w:id="10"/>
    </w:p>
    <w:p w14:paraId="2C5F4C28" w14:textId="77777777" w:rsidR="007B267A" w:rsidRDefault="007B267A" w:rsidP="007B267A">
      <w:pPr>
        <w:tabs>
          <w:tab w:val="left" w:pos="1349"/>
          <w:tab w:val="left" w:pos="1351"/>
        </w:tabs>
        <w:ind w:left="1350"/>
        <w:rPr>
          <w:b/>
          <w:color w:val="161616"/>
          <w:sz w:val="24"/>
          <w:u w:val="single"/>
        </w:rPr>
      </w:pPr>
    </w:p>
    <w:p w14:paraId="21E6DE37" w14:textId="77777777" w:rsidR="007B267A" w:rsidRPr="007B267A" w:rsidRDefault="007B267A" w:rsidP="007B267A">
      <w:pPr>
        <w:tabs>
          <w:tab w:val="left" w:pos="1349"/>
          <w:tab w:val="left" w:pos="1351"/>
        </w:tabs>
        <w:ind w:left="1350"/>
        <w:rPr>
          <w:b/>
          <w:color w:val="161616"/>
          <w:sz w:val="24"/>
          <w:u w:val="single"/>
        </w:rPr>
      </w:pPr>
    </w:p>
    <w:p w14:paraId="4E4FCF2A" w14:textId="572F1928" w:rsidR="00EC32EF" w:rsidRPr="00FB0713" w:rsidRDefault="00167467" w:rsidP="00AF11D4">
      <w:pPr>
        <w:pStyle w:val="BodyText"/>
        <w:spacing w:line="388" w:lineRule="auto"/>
        <w:ind w:left="720" w:right="333" w:firstLine="630"/>
        <w:jc w:val="both"/>
        <w:rPr>
          <w:sz w:val="22"/>
          <w:szCs w:val="22"/>
        </w:rPr>
      </w:pPr>
      <w:r w:rsidRPr="00FB0713">
        <w:rPr>
          <w:color w:val="161616"/>
          <w:w w:val="105"/>
          <w:sz w:val="22"/>
          <w:szCs w:val="22"/>
        </w:rPr>
        <w:t>To determine whether elevated numbers of cancer cases have occurred in the HRA or any</w:t>
      </w:r>
      <w:r w:rsidRPr="00FB0713">
        <w:rPr>
          <w:color w:val="161616"/>
          <w:spacing w:val="1"/>
          <w:w w:val="105"/>
          <w:sz w:val="22"/>
          <w:szCs w:val="22"/>
        </w:rPr>
        <w:t xml:space="preserve"> </w:t>
      </w:r>
      <w:r w:rsidRPr="00FB0713">
        <w:rPr>
          <w:color w:val="161616"/>
          <w:sz w:val="22"/>
          <w:szCs w:val="22"/>
        </w:rPr>
        <w:t>of the appropriate</w:t>
      </w:r>
      <w:r w:rsidRPr="00FB0713">
        <w:rPr>
          <w:color w:val="161616"/>
          <w:spacing w:val="57"/>
          <w:sz w:val="22"/>
          <w:szCs w:val="22"/>
        </w:rPr>
        <w:t xml:space="preserve"> </w:t>
      </w:r>
      <w:r w:rsidRPr="00FB0713">
        <w:rPr>
          <w:color w:val="161616"/>
          <w:sz w:val="22"/>
          <w:szCs w:val="22"/>
        </w:rPr>
        <w:t>census tracts, cancer incidence data were analyzed</w:t>
      </w:r>
      <w:r w:rsidRPr="00FB0713">
        <w:rPr>
          <w:color w:val="161616"/>
          <w:spacing w:val="58"/>
          <w:sz w:val="22"/>
          <w:szCs w:val="22"/>
        </w:rPr>
        <w:t xml:space="preserve"> </w:t>
      </w:r>
      <w:r w:rsidRPr="00FB0713">
        <w:rPr>
          <w:color w:val="161616"/>
          <w:sz w:val="22"/>
          <w:szCs w:val="22"/>
        </w:rPr>
        <w:t>by age and gender to compare</w:t>
      </w:r>
      <w:r w:rsidRPr="00FB0713">
        <w:rPr>
          <w:color w:val="161616"/>
          <w:spacing w:val="1"/>
          <w:sz w:val="22"/>
          <w:szCs w:val="22"/>
        </w:rPr>
        <w:t xml:space="preserve"> </w:t>
      </w:r>
      <w:r w:rsidRPr="00FB0713">
        <w:rPr>
          <w:color w:val="161616"/>
          <w:sz w:val="22"/>
          <w:szCs w:val="22"/>
        </w:rPr>
        <w:t>the observed number of cancer cases in each census tract to the number that would be expected based</w:t>
      </w:r>
      <w:r w:rsidRPr="00FB0713">
        <w:rPr>
          <w:color w:val="161616"/>
          <w:spacing w:val="1"/>
          <w:sz w:val="22"/>
          <w:szCs w:val="22"/>
        </w:rPr>
        <w:t xml:space="preserve"> </w:t>
      </w:r>
      <w:r w:rsidRPr="00FB0713">
        <w:rPr>
          <w:color w:val="161616"/>
          <w:sz w:val="22"/>
          <w:szCs w:val="22"/>
        </w:rPr>
        <w:t>on the statewide cancer experience.</w:t>
      </w:r>
      <w:r w:rsidRPr="00FB0713">
        <w:rPr>
          <w:color w:val="161616"/>
          <w:spacing w:val="1"/>
          <w:sz w:val="22"/>
          <w:szCs w:val="22"/>
        </w:rPr>
        <w:t xml:space="preserve"> </w:t>
      </w:r>
      <w:r w:rsidRPr="00FB0713">
        <w:rPr>
          <w:color w:val="161616"/>
          <w:sz w:val="22"/>
          <w:szCs w:val="22"/>
        </w:rPr>
        <w:t>Standardized incidence ratios (</w:t>
      </w:r>
      <w:r w:rsidR="00A72D25">
        <w:rPr>
          <w:color w:val="161616"/>
          <w:sz w:val="22"/>
          <w:szCs w:val="22"/>
        </w:rPr>
        <w:t>SIR</w:t>
      </w:r>
      <w:r w:rsidRPr="00FB0713">
        <w:rPr>
          <w:color w:val="161616"/>
          <w:sz w:val="22"/>
          <w:szCs w:val="22"/>
        </w:rPr>
        <w:t>s) were calculated for the six</w:t>
      </w:r>
      <w:r w:rsidRPr="00FB0713">
        <w:rPr>
          <w:color w:val="161616"/>
          <w:spacing w:val="1"/>
          <w:sz w:val="22"/>
          <w:szCs w:val="22"/>
        </w:rPr>
        <w:t xml:space="preserve"> </w:t>
      </w:r>
      <w:r w:rsidRPr="00FB0713">
        <w:rPr>
          <w:color w:val="161616"/>
          <w:spacing w:val="-1"/>
          <w:w w:val="105"/>
          <w:sz w:val="22"/>
          <w:szCs w:val="22"/>
        </w:rPr>
        <w:t xml:space="preserve">cancer </w:t>
      </w:r>
      <w:r w:rsidRPr="00FB0713">
        <w:rPr>
          <w:color w:val="161616"/>
          <w:w w:val="105"/>
          <w:sz w:val="22"/>
          <w:szCs w:val="22"/>
        </w:rPr>
        <w:t>types evaluated in each of the five individual communities, and in the case of Pittsfield, for</w:t>
      </w:r>
      <w:r w:rsidRPr="00FB0713">
        <w:rPr>
          <w:color w:val="161616"/>
          <w:spacing w:val="-58"/>
          <w:w w:val="105"/>
          <w:sz w:val="22"/>
          <w:szCs w:val="22"/>
        </w:rPr>
        <w:t xml:space="preserve"> </w:t>
      </w:r>
      <w:r w:rsidRPr="00FB0713">
        <w:rPr>
          <w:color w:val="161616"/>
          <w:w w:val="105"/>
          <w:sz w:val="22"/>
          <w:szCs w:val="22"/>
        </w:rPr>
        <w:t>each of its 11 census tracts (CTs).</w:t>
      </w:r>
      <w:r w:rsidRPr="00FB0713">
        <w:rPr>
          <w:color w:val="161616"/>
          <w:spacing w:val="1"/>
          <w:w w:val="105"/>
          <w:sz w:val="22"/>
          <w:szCs w:val="22"/>
        </w:rPr>
        <w:t xml:space="preserve"> </w:t>
      </w:r>
      <w:r w:rsidRPr="00FB0713">
        <w:rPr>
          <w:color w:val="161616"/>
          <w:w w:val="105"/>
          <w:sz w:val="22"/>
          <w:szCs w:val="22"/>
        </w:rPr>
        <w:t>According to the U.S. Census Bureau, the towns Lenox, Lee,</w:t>
      </w:r>
      <w:r w:rsidRPr="00FB0713">
        <w:rPr>
          <w:color w:val="161616"/>
          <w:spacing w:val="1"/>
          <w:w w:val="105"/>
          <w:sz w:val="22"/>
          <w:szCs w:val="22"/>
        </w:rPr>
        <w:t xml:space="preserve"> </w:t>
      </w:r>
      <w:r w:rsidRPr="00FB0713">
        <w:rPr>
          <w:color w:val="161616"/>
          <w:sz w:val="22"/>
          <w:szCs w:val="22"/>
        </w:rPr>
        <w:t>Stockbridge and Great Barrington are not geographically subdivided into census tracts.</w:t>
      </w:r>
      <w:r w:rsidRPr="00FB0713">
        <w:rPr>
          <w:color w:val="161616"/>
          <w:spacing w:val="1"/>
          <w:sz w:val="22"/>
          <w:szCs w:val="22"/>
        </w:rPr>
        <w:t xml:space="preserve"> </w:t>
      </w:r>
      <w:r w:rsidRPr="00FB0713">
        <w:rPr>
          <w:color w:val="161616"/>
          <w:sz w:val="22"/>
          <w:szCs w:val="22"/>
        </w:rPr>
        <w:t>In addition,</w:t>
      </w:r>
      <w:r w:rsidRPr="00FB0713">
        <w:rPr>
          <w:color w:val="161616"/>
          <w:spacing w:val="1"/>
          <w:sz w:val="22"/>
          <w:szCs w:val="22"/>
        </w:rPr>
        <w:t xml:space="preserve"> </w:t>
      </w:r>
      <w:r w:rsidR="00A72D25">
        <w:rPr>
          <w:color w:val="161616"/>
          <w:sz w:val="22"/>
          <w:szCs w:val="22"/>
        </w:rPr>
        <w:t>SIR</w:t>
      </w:r>
      <w:r w:rsidRPr="00FB0713">
        <w:rPr>
          <w:color w:val="161616"/>
          <w:sz w:val="22"/>
          <w:szCs w:val="22"/>
        </w:rPr>
        <w:t>s were calculated for the time period 1982-1994 and for the two smaller time periods 1982-1986</w:t>
      </w:r>
      <w:r w:rsidRPr="00FB0713">
        <w:rPr>
          <w:color w:val="161616"/>
          <w:spacing w:val="1"/>
          <w:sz w:val="22"/>
          <w:szCs w:val="22"/>
        </w:rPr>
        <w:t xml:space="preserve"> </w:t>
      </w:r>
      <w:r w:rsidRPr="00FB0713">
        <w:rPr>
          <w:color w:val="161616"/>
          <w:w w:val="105"/>
          <w:sz w:val="22"/>
          <w:szCs w:val="22"/>
        </w:rPr>
        <w:t>and 1987-1994,</w:t>
      </w:r>
      <w:r w:rsidRPr="00FB0713">
        <w:rPr>
          <w:color w:val="161616"/>
          <w:spacing w:val="13"/>
          <w:w w:val="105"/>
          <w:sz w:val="22"/>
          <w:szCs w:val="22"/>
        </w:rPr>
        <w:t xml:space="preserve"> </w:t>
      </w:r>
      <w:r w:rsidRPr="00FB0713">
        <w:rPr>
          <w:color w:val="161616"/>
          <w:w w:val="105"/>
          <w:sz w:val="22"/>
          <w:szCs w:val="22"/>
        </w:rPr>
        <w:t>in</w:t>
      </w:r>
      <w:r w:rsidRPr="00FB0713">
        <w:rPr>
          <w:color w:val="161616"/>
          <w:spacing w:val="5"/>
          <w:w w:val="105"/>
          <w:sz w:val="22"/>
          <w:szCs w:val="22"/>
        </w:rPr>
        <w:t xml:space="preserve"> </w:t>
      </w:r>
      <w:r w:rsidRPr="00FB0713">
        <w:rPr>
          <w:color w:val="161616"/>
          <w:w w:val="105"/>
          <w:sz w:val="22"/>
          <w:szCs w:val="22"/>
        </w:rPr>
        <w:t>order</w:t>
      </w:r>
      <w:r w:rsidRPr="00FB0713">
        <w:rPr>
          <w:color w:val="161616"/>
          <w:spacing w:val="1"/>
          <w:w w:val="105"/>
          <w:sz w:val="22"/>
          <w:szCs w:val="22"/>
        </w:rPr>
        <w:t xml:space="preserve"> </w:t>
      </w:r>
      <w:r w:rsidRPr="00FB0713">
        <w:rPr>
          <w:color w:val="161616"/>
          <w:w w:val="105"/>
          <w:sz w:val="22"/>
          <w:szCs w:val="22"/>
        </w:rPr>
        <w:t>to</w:t>
      </w:r>
      <w:r w:rsidRPr="00FB0713">
        <w:rPr>
          <w:color w:val="161616"/>
          <w:spacing w:val="-8"/>
          <w:w w:val="105"/>
          <w:sz w:val="22"/>
          <w:szCs w:val="22"/>
        </w:rPr>
        <w:t xml:space="preserve"> </w:t>
      </w:r>
      <w:r w:rsidRPr="00FB0713">
        <w:rPr>
          <w:color w:val="161616"/>
          <w:w w:val="105"/>
          <w:sz w:val="22"/>
          <w:szCs w:val="22"/>
        </w:rPr>
        <w:t>evaluate</w:t>
      </w:r>
      <w:r w:rsidRPr="00FB0713">
        <w:rPr>
          <w:color w:val="161616"/>
          <w:spacing w:val="2"/>
          <w:w w:val="105"/>
          <w:sz w:val="22"/>
          <w:szCs w:val="22"/>
        </w:rPr>
        <w:t xml:space="preserve"> </w:t>
      </w:r>
      <w:r w:rsidRPr="00FB0713">
        <w:rPr>
          <w:color w:val="161616"/>
          <w:w w:val="105"/>
          <w:sz w:val="22"/>
          <w:szCs w:val="22"/>
        </w:rPr>
        <w:t>patterns</w:t>
      </w:r>
      <w:r w:rsidRPr="00FB0713">
        <w:rPr>
          <w:color w:val="161616"/>
          <w:spacing w:val="1"/>
          <w:w w:val="105"/>
          <w:sz w:val="22"/>
          <w:szCs w:val="22"/>
        </w:rPr>
        <w:t xml:space="preserve"> </w:t>
      </w:r>
      <w:r w:rsidRPr="00FB0713">
        <w:rPr>
          <w:color w:val="161616"/>
          <w:w w:val="105"/>
          <w:sz w:val="22"/>
          <w:szCs w:val="22"/>
        </w:rPr>
        <w:t>or</w:t>
      </w:r>
      <w:r w:rsidRPr="00FB0713">
        <w:rPr>
          <w:color w:val="161616"/>
          <w:spacing w:val="7"/>
          <w:w w:val="105"/>
          <w:sz w:val="22"/>
          <w:szCs w:val="22"/>
        </w:rPr>
        <w:t xml:space="preserve"> </w:t>
      </w:r>
      <w:r w:rsidRPr="00FB0713">
        <w:rPr>
          <w:color w:val="161616"/>
          <w:w w:val="105"/>
          <w:sz w:val="22"/>
          <w:szCs w:val="22"/>
        </w:rPr>
        <w:t>trends</w:t>
      </w:r>
      <w:r w:rsidRPr="00FB0713">
        <w:rPr>
          <w:color w:val="161616"/>
          <w:spacing w:val="2"/>
          <w:w w:val="105"/>
          <w:sz w:val="22"/>
          <w:szCs w:val="22"/>
        </w:rPr>
        <w:t xml:space="preserve"> </w:t>
      </w:r>
      <w:r w:rsidRPr="00FB0713">
        <w:rPr>
          <w:color w:val="161616"/>
          <w:w w:val="105"/>
          <w:sz w:val="22"/>
          <w:szCs w:val="22"/>
        </w:rPr>
        <w:t>in</w:t>
      </w:r>
      <w:r w:rsidRPr="00FB0713">
        <w:rPr>
          <w:color w:val="161616"/>
          <w:spacing w:val="-3"/>
          <w:w w:val="105"/>
          <w:sz w:val="22"/>
          <w:szCs w:val="22"/>
        </w:rPr>
        <w:t xml:space="preserve"> </w:t>
      </w:r>
      <w:r w:rsidRPr="00FB0713">
        <w:rPr>
          <w:color w:val="161616"/>
          <w:w w:val="105"/>
          <w:sz w:val="22"/>
          <w:szCs w:val="22"/>
        </w:rPr>
        <w:t>cancer incidence</w:t>
      </w:r>
      <w:r w:rsidRPr="00FB0713">
        <w:rPr>
          <w:color w:val="161616"/>
          <w:spacing w:val="1"/>
          <w:w w:val="105"/>
          <w:sz w:val="22"/>
          <w:szCs w:val="22"/>
        </w:rPr>
        <w:t xml:space="preserve"> </w:t>
      </w:r>
      <w:r w:rsidRPr="00FB0713">
        <w:rPr>
          <w:color w:val="161616"/>
          <w:w w:val="105"/>
          <w:sz w:val="22"/>
          <w:szCs w:val="22"/>
        </w:rPr>
        <w:t>over</w:t>
      </w:r>
      <w:r w:rsidRPr="00FB0713">
        <w:rPr>
          <w:color w:val="161616"/>
          <w:spacing w:val="-7"/>
          <w:w w:val="105"/>
          <w:sz w:val="22"/>
          <w:szCs w:val="22"/>
        </w:rPr>
        <w:t xml:space="preserve"> </w:t>
      </w:r>
      <w:r w:rsidRPr="00FB0713">
        <w:rPr>
          <w:color w:val="161616"/>
          <w:w w:val="105"/>
          <w:sz w:val="22"/>
          <w:szCs w:val="22"/>
        </w:rPr>
        <w:t>time.</w:t>
      </w:r>
    </w:p>
    <w:p w14:paraId="66CB4C08" w14:textId="77777777" w:rsidR="00EC32EF" w:rsidRPr="00331DA3" w:rsidRDefault="00EC32EF">
      <w:pPr>
        <w:pStyle w:val="BodyText"/>
        <w:spacing w:before="9"/>
        <w:rPr>
          <w:sz w:val="36"/>
        </w:rPr>
      </w:pPr>
    </w:p>
    <w:p w14:paraId="2030BD94" w14:textId="2838B208" w:rsidR="00EC32EF" w:rsidRPr="00CC3DC1" w:rsidRDefault="00167467">
      <w:pPr>
        <w:pStyle w:val="BodyText"/>
        <w:spacing w:before="1" w:line="386" w:lineRule="auto"/>
        <w:ind w:left="677" w:right="355" w:firstLine="727"/>
        <w:jc w:val="both"/>
      </w:pPr>
      <w:r w:rsidRPr="00CC3DC1">
        <w:rPr>
          <w:color w:val="161616"/>
          <w:w w:val="105"/>
        </w:rPr>
        <w:t>In order</w:t>
      </w:r>
      <w:r w:rsidRPr="00CC3DC1">
        <w:rPr>
          <w:color w:val="161616"/>
          <w:spacing w:val="1"/>
          <w:w w:val="105"/>
        </w:rPr>
        <w:t xml:space="preserve"> </w:t>
      </w:r>
      <w:r w:rsidRPr="00CC3DC1">
        <w:rPr>
          <w:color w:val="161616"/>
          <w:w w:val="105"/>
        </w:rPr>
        <w:t>to calculate standardized</w:t>
      </w:r>
      <w:r w:rsidRPr="00CC3DC1">
        <w:rPr>
          <w:color w:val="161616"/>
          <w:spacing w:val="1"/>
          <w:w w:val="105"/>
        </w:rPr>
        <w:t xml:space="preserve"> </w:t>
      </w:r>
      <w:r w:rsidRPr="00CC3DC1">
        <w:rPr>
          <w:color w:val="161616"/>
          <w:w w:val="105"/>
        </w:rPr>
        <w:t>incidence</w:t>
      </w:r>
      <w:r w:rsidRPr="00CC3DC1">
        <w:rPr>
          <w:color w:val="161616"/>
          <w:spacing w:val="1"/>
          <w:w w:val="105"/>
        </w:rPr>
        <w:t xml:space="preserve"> </w:t>
      </w:r>
      <w:r w:rsidRPr="00CC3DC1">
        <w:rPr>
          <w:color w:val="161616"/>
          <w:w w:val="105"/>
        </w:rPr>
        <w:t>ratios, it is necessary</w:t>
      </w:r>
      <w:r w:rsidRPr="00CC3DC1">
        <w:rPr>
          <w:color w:val="161616"/>
          <w:spacing w:val="1"/>
          <w:w w:val="105"/>
        </w:rPr>
        <w:t xml:space="preserve"> </w:t>
      </w:r>
      <w:r w:rsidRPr="00CC3DC1">
        <w:rPr>
          <w:color w:val="161616"/>
          <w:w w:val="105"/>
        </w:rPr>
        <w:t>to obtain</w:t>
      </w:r>
      <w:r w:rsidRPr="00CC3DC1">
        <w:rPr>
          <w:color w:val="161616"/>
          <w:spacing w:val="1"/>
          <w:w w:val="105"/>
        </w:rPr>
        <w:t xml:space="preserve"> </w:t>
      </w:r>
      <w:r w:rsidRPr="00CC3DC1">
        <w:rPr>
          <w:color w:val="161616"/>
          <w:w w:val="105"/>
        </w:rPr>
        <w:t>accurate</w:t>
      </w:r>
      <w:r w:rsidRPr="00CC3DC1">
        <w:rPr>
          <w:color w:val="161616"/>
          <w:spacing w:val="1"/>
          <w:w w:val="105"/>
        </w:rPr>
        <w:t xml:space="preserve"> </w:t>
      </w:r>
      <w:r w:rsidRPr="00CC3DC1">
        <w:rPr>
          <w:color w:val="161616"/>
        </w:rPr>
        <w:t>population information.</w:t>
      </w:r>
      <w:r w:rsidR="00CC3DC1" w:rsidRPr="00CC3DC1">
        <w:rPr>
          <w:color w:val="161616"/>
        </w:rPr>
        <w:t xml:space="preserve"> </w:t>
      </w:r>
      <w:r w:rsidR="00CC3DC1">
        <w:rPr>
          <w:color w:val="161616"/>
        </w:rPr>
        <w:t xml:space="preserve"> </w:t>
      </w:r>
      <w:r w:rsidRPr="00CC3DC1">
        <w:rPr>
          <w:color w:val="161616"/>
        </w:rPr>
        <w:t>The population figures used for this analysis were interpolated using 1980</w:t>
      </w:r>
      <w:r w:rsidRPr="00CC3DC1">
        <w:rPr>
          <w:color w:val="161616"/>
          <w:spacing w:val="1"/>
        </w:rPr>
        <w:t xml:space="preserve"> </w:t>
      </w:r>
      <w:r w:rsidRPr="00CC3DC1">
        <w:rPr>
          <w:color w:val="161616"/>
          <w:w w:val="105"/>
        </w:rPr>
        <w:t>and 1990 U.S. census data for each CT in Pittsfield and for the towns of Great Barrington, Lee,</w:t>
      </w:r>
      <w:r w:rsidRPr="00CC3DC1">
        <w:rPr>
          <w:color w:val="161616"/>
          <w:spacing w:val="1"/>
          <w:w w:val="105"/>
        </w:rPr>
        <w:t xml:space="preserve"> </w:t>
      </w:r>
      <w:r w:rsidRPr="00CC3DC1">
        <w:rPr>
          <w:color w:val="161616"/>
        </w:rPr>
        <w:t>Lenox and Stockbridge (U.S. DOC 1980 and 1990). Midpoint</w:t>
      </w:r>
      <w:r w:rsidRPr="00CC3DC1">
        <w:rPr>
          <w:color w:val="161616"/>
          <w:spacing w:val="57"/>
        </w:rPr>
        <w:t xml:space="preserve"> </w:t>
      </w:r>
      <w:r w:rsidRPr="00CC3DC1">
        <w:rPr>
          <w:color w:val="161616"/>
        </w:rPr>
        <w:t>population estimates</w:t>
      </w:r>
      <w:r w:rsidRPr="00CC3DC1">
        <w:rPr>
          <w:color w:val="161616"/>
          <w:spacing w:val="58"/>
        </w:rPr>
        <w:t xml:space="preserve"> </w:t>
      </w:r>
      <w:r w:rsidRPr="00CC3DC1">
        <w:rPr>
          <w:color w:val="161616"/>
        </w:rPr>
        <w:t>were calculated</w:t>
      </w:r>
      <w:r w:rsidRPr="00CC3DC1">
        <w:rPr>
          <w:color w:val="161616"/>
          <w:spacing w:val="1"/>
        </w:rPr>
        <w:t xml:space="preserve"> </w:t>
      </w:r>
      <w:r w:rsidRPr="00CC3DC1">
        <w:rPr>
          <w:color w:val="161616"/>
        </w:rPr>
        <w:t>for each time period evaluated.</w:t>
      </w:r>
      <w:r w:rsidRPr="00CC3DC1">
        <w:rPr>
          <w:color w:val="161616"/>
          <w:spacing w:val="1"/>
        </w:rPr>
        <w:t xml:space="preserve"> </w:t>
      </w:r>
      <w:r w:rsidRPr="00CC3DC1">
        <w:rPr>
          <w:color w:val="161616"/>
        </w:rPr>
        <w:t>To estimate the population between census years, an assumption was</w:t>
      </w:r>
      <w:r w:rsidRPr="00CC3DC1">
        <w:rPr>
          <w:color w:val="161616"/>
          <w:spacing w:val="1"/>
        </w:rPr>
        <w:t xml:space="preserve"> </w:t>
      </w:r>
      <w:r w:rsidRPr="00CC3DC1">
        <w:rPr>
          <w:color w:val="161616"/>
          <w:w w:val="105"/>
        </w:rPr>
        <w:t>made that the change in population occurred at a constant rate throughout the 10-year interval</w:t>
      </w:r>
      <w:r w:rsidRPr="00CC3DC1">
        <w:rPr>
          <w:color w:val="161616"/>
          <w:spacing w:val="1"/>
          <w:w w:val="105"/>
        </w:rPr>
        <w:t xml:space="preserve"> </w:t>
      </w:r>
      <w:r w:rsidRPr="00CC3DC1">
        <w:rPr>
          <w:color w:val="161616"/>
          <w:w w:val="105"/>
        </w:rPr>
        <w:t>between</w:t>
      </w:r>
      <w:r w:rsidRPr="00CC3DC1">
        <w:rPr>
          <w:color w:val="161616"/>
          <w:spacing w:val="9"/>
          <w:w w:val="105"/>
        </w:rPr>
        <w:t xml:space="preserve"> </w:t>
      </w:r>
      <w:r w:rsidRPr="00CC3DC1">
        <w:rPr>
          <w:color w:val="161616"/>
          <w:w w:val="105"/>
        </w:rPr>
        <w:t>each</w:t>
      </w:r>
      <w:r w:rsidRPr="00CC3DC1">
        <w:rPr>
          <w:color w:val="161616"/>
          <w:spacing w:val="-7"/>
          <w:w w:val="105"/>
        </w:rPr>
        <w:t xml:space="preserve"> </w:t>
      </w:r>
      <w:r w:rsidRPr="00CC3DC1">
        <w:rPr>
          <w:color w:val="161616"/>
          <w:w w:val="105"/>
        </w:rPr>
        <w:t>census.</w:t>
      </w:r>
    </w:p>
    <w:p w14:paraId="08E5951C" w14:textId="77777777" w:rsidR="00EC32EF" w:rsidRPr="00331DA3" w:rsidRDefault="00EC32EF">
      <w:pPr>
        <w:pStyle w:val="BodyText"/>
        <w:spacing w:before="1"/>
        <w:rPr>
          <w:sz w:val="37"/>
        </w:rPr>
      </w:pPr>
    </w:p>
    <w:p w14:paraId="6A960B71" w14:textId="57E69B46" w:rsidR="00EC32EF" w:rsidRPr="0050748A" w:rsidRDefault="00167467">
      <w:pPr>
        <w:pStyle w:val="BodyText"/>
        <w:spacing w:line="386" w:lineRule="auto"/>
        <w:ind w:left="651" w:right="372" w:firstLine="737"/>
      </w:pPr>
      <w:r w:rsidRPr="0050748A">
        <w:rPr>
          <w:color w:val="161616"/>
          <w:spacing w:val="-1"/>
          <w:w w:val="105"/>
        </w:rPr>
        <w:t>Becaus</w:t>
      </w:r>
      <w:r w:rsidRPr="0050748A">
        <w:rPr>
          <w:color w:val="161616"/>
          <w:w w:val="105"/>
        </w:rPr>
        <w:t>e</w:t>
      </w:r>
      <w:r w:rsidRPr="0050748A">
        <w:rPr>
          <w:color w:val="161616"/>
          <w:spacing w:val="23"/>
        </w:rPr>
        <w:t xml:space="preserve"> </w:t>
      </w:r>
      <w:r w:rsidRPr="0050748A">
        <w:rPr>
          <w:color w:val="161616"/>
          <w:spacing w:val="-1"/>
          <w:w w:val="105"/>
        </w:rPr>
        <w:t>accurat</w:t>
      </w:r>
      <w:r w:rsidRPr="0050748A">
        <w:rPr>
          <w:color w:val="161616"/>
          <w:w w:val="105"/>
        </w:rPr>
        <w:t>e</w:t>
      </w:r>
      <w:r w:rsidRPr="0050748A">
        <w:rPr>
          <w:color w:val="161616"/>
          <w:spacing w:val="23"/>
        </w:rPr>
        <w:t xml:space="preserve"> </w:t>
      </w:r>
      <w:r w:rsidRPr="0050748A">
        <w:rPr>
          <w:color w:val="161616"/>
          <w:spacing w:val="-1"/>
          <w:w w:val="103"/>
        </w:rPr>
        <w:t>age-grou</w:t>
      </w:r>
      <w:r w:rsidRPr="0050748A">
        <w:rPr>
          <w:color w:val="161616"/>
          <w:w w:val="103"/>
        </w:rPr>
        <w:t>p</w:t>
      </w:r>
      <w:r w:rsidRPr="0050748A">
        <w:rPr>
          <w:color w:val="161616"/>
          <w:spacing w:val="25"/>
        </w:rPr>
        <w:t xml:space="preserve"> </w:t>
      </w:r>
      <w:r w:rsidRPr="0050748A">
        <w:rPr>
          <w:color w:val="161616"/>
          <w:spacing w:val="-1"/>
          <w:w w:val="106"/>
        </w:rPr>
        <w:t>an</w:t>
      </w:r>
      <w:r w:rsidRPr="0050748A">
        <w:rPr>
          <w:color w:val="161616"/>
          <w:w w:val="106"/>
        </w:rPr>
        <w:t>d</w:t>
      </w:r>
      <w:r w:rsidRPr="0050748A">
        <w:rPr>
          <w:color w:val="161616"/>
          <w:spacing w:val="19"/>
        </w:rPr>
        <w:t xml:space="preserve"> </w:t>
      </w:r>
      <w:r w:rsidRPr="0050748A">
        <w:rPr>
          <w:color w:val="161616"/>
          <w:w w:val="106"/>
        </w:rPr>
        <w:t>gender</w:t>
      </w:r>
      <w:r w:rsidRPr="0050748A">
        <w:rPr>
          <w:color w:val="161616"/>
          <w:spacing w:val="14"/>
        </w:rPr>
        <w:t xml:space="preserve"> </w:t>
      </w:r>
      <w:r w:rsidR="009765DE" w:rsidRPr="0050748A">
        <w:rPr>
          <w:color w:val="161616"/>
          <w:spacing w:val="-1"/>
          <w:w w:val="106"/>
        </w:rPr>
        <w:t>spec</w:t>
      </w:r>
      <w:r w:rsidR="009765DE" w:rsidRPr="0050748A">
        <w:rPr>
          <w:color w:val="161616"/>
          <w:spacing w:val="-11"/>
          <w:w w:val="106"/>
        </w:rPr>
        <w:t xml:space="preserve">ific </w:t>
      </w:r>
      <w:r w:rsidRPr="0050748A">
        <w:rPr>
          <w:color w:val="161616"/>
          <w:w w:val="103"/>
        </w:rPr>
        <w:t>population</w:t>
      </w:r>
      <w:r w:rsidRPr="0050748A">
        <w:rPr>
          <w:color w:val="161616"/>
        </w:rPr>
        <w:t xml:space="preserve"> </w:t>
      </w:r>
      <w:r w:rsidRPr="0050748A">
        <w:rPr>
          <w:color w:val="161616"/>
          <w:spacing w:val="-28"/>
        </w:rPr>
        <w:t xml:space="preserve"> </w:t>
      </w:r>
      <w:r w:rsidRPr="0050748A">
        <w:rPr>
          <w:color w:val="161616"/>
          <w:w w:val="106"/>
        </w:rPr>
        <w:t>data</w:t>
      </w:r>
      <w:r w:rsidRPr="0050748A">
        <w:rPr>
          <w:color w:val="161616"/>
          <w:spacing w:val="11"/>
        </w:rPr>
        <w:t xml:space="preserve"> </w:t>
      </w:r>
      <w:r w:rsidRPr="0050748A">
        <w:rPr>
          <w:color w:val="161616"/>
          <w:spacing w:val="-1"/>
          <w:w w:val="106"/>
        </w:rPr>
        <w:t>ar</w:t>
      </w:r>
      <w:r w:rsidRPr="0050748A">
        <w:rPr>
          <w:color w:val="161616"/>
          <w:w w:val="106"/>
        </w:rPr>
        <w:t>e</w:t>
      </w:r>
      <w:r w:rsidRPr="0050748A">
        <w:rPr>
          <w:color w:val="161616"/>
          <w:spacing w:val="11"/>
        </w:rPr>
        <w:t xml:space="preserve"> </w:t>
      </w:r>
      <w:r w:rsidRPr="0050748A">
        <w:rPr>
          <w:color w:val="161616"/>
          <w:w w:val="105"/>
        </w:rPr>
        <w:t>required</w:t>
      </w:r>
      <w:r w:rsidRPr="0050748A">
        <w:rPr>
          <w:color w:val="161616"/>
        </w:rPr>
        <w:t xml:space="preserve"> </w:t>
      </w:r>
      <w:r w:rsidRPr="0050748A">
        <w:rPr>
          <w:color w:val="161616"/>
          <w:spacing w:val="-28"/>
        </w:rPr>
        <w:t xml:space="preserve"> </w:t>
      </w:r>
      <w:r w:rsidRPr="0050748A">
        <w:rPr>
          <w:color w:val="161616"/>
          <w:spacing w:val="-1"/>
          <w:w w:val="109"/>
        </w:rPr>
        <w:t>t</w:t>
      </w:r>
      <w:r w:rsidRPr="0050748A">
        <w:rPr>
          <w:color w:val="161616"/>
          <w:w w:val="109"/>
        </w:rPr>
        <w:t>o</w:t>
      </w:r>
      <w:r w:rsidRPr="0050748A">
        <w:rPr>
          <w:color w:val="161616"/>
          <w:spacing w:val="10"/>
        </w:rPr>
        <w:t xml:space="preserve"> </w:t>
      </w:r>
      <w:r w:rsidRPr="0050748A">
        <w:rPr>
          <w:color w:val="161616"/>
          <w:spacing w:val="-1"/>
          <w:w w:val="105"/>
        </w:rPr>
        <w:t xml:space="preserve">calculate </w:t>
      </w:r>
      <w:r w:rsidRPr="0050748A">
        <w:rPr>
          <w:color w:val="161616"/>
          <w:w w:val="105"/>
        </w:rPr>
        <w:t>SIRs, the</w:t>
      </w:r>
      <w:r w:rsidRPr="0050748A">
        <w:rPr>
          <w:color w:val="161616"/>
          <w:spacing w:val="-2"/>
          <w:w w:val="105"/>
        </w:rPr>
        <w:t xml:space="preserve"> </w:t>
      </w:r>
      <w:r w:rsidRPr="0050748A">
        <w:rPr>
          <w:color w:val="161616"/>
          <w:w w:val="105"/>
        </w:rPr>
        <w:t>CT</w:t>
      </w:r>
      <w:r w:rsidRPr="0050748A">
        <w:rPr>
          <w:color w:val="161616"/>
          <w:spacing w:val="1"/>
          <w:w w:val="105"/>
        </w:rPr>
        <w:t xml:space="preserve"> </w:t>
      </w:r>
      <w:r w:rsidRPr="0050748A">
        <w:rPr>
          <w:color w:val="161616"/>
          <w:w w:val="105"/>
        </w:rPr>
        <w:t>is</w:t>
      </w:r>
      <w:r w:rsidRPr="0050748A">
        <w:rPr>
          <w:color w:val="161616"/>
          <w:spacing w:val="4"/>
          <w:w w:val="105"/>
        </w:rPr>
        <w:t xml:space="preserve"> </w:t>
      </w:r>
      <w:r w:rsidRPr="0050748A">
        <w:rPr>
          <w:color w:val="161616"/>
          <w:w w:val="105"/>
        </w:rPr>
        <w:t>the</w:t>
      </w:r>
      <w:r w:rsidRPr="0050748A">
        <w:rPr>
          <w:color w:val="161616"/>
          <w:spacing w:val="-4"/>
          <w:w w:val="105"/>
        </w:rPr>
        <w:t xml:space="preserve"> </w:t>
      </w:r>
      <w:r w:rsidRPr="0050748A">
        <w:rPr>
          <w:color w:val="161616"/>
          <w:w w:val="105"/>
        </w:rPr>
        <w:t>smallest</w:t>
      </w:r>
      <w:r w:rsidRPr="0050748A">
        <w:rPr>
          <w:color w:val="161616"/>
          <w:spacing w:val="8"/>
          <w:w w:val="105"/>
        </w:rPr>
        <w:t xml:space="preserve"> </w:t>
      </w:r>
      <w:r w:rsidRPr="0050748A">
        <w:rPr>
          <w:color w:val="161616"/>
          <w:w w:val="105"/>
        </w:rPr>
        <w:t>geographic</w:t>
      </w:r>
      <w:r w:rsidRPr="0050748A">
        <w:rPr>
          <w:color w:val="161616"/>
          <w:spacing w:val="9"/>
          <w:w w:val="105"/>
        </w:rPr>
        <w:t xml:space="preserve"> </w:t>
      </w:r>
      <w:r w:rsidRPr="0050748A">
        <w:rPr>
          <w:color w:val="161616"/>
          <w:w w:val="105"/>
        </w:rPr>
        <w:t>area</w:t>
      </w:r>
      <w:r w:rsidRPr="0050748A">
        <w:rPr>
          <w:color w:val="161616"/>
          <w:spacing w:val="-3"/>
          <w:w w:val="105"/>
        </w:rPr>
        <w:t xml:space="preserve"> </w:t>
      </w:r>
      <w:r w:rsidRPr="0050748A">
        <w:rPr>
          <w:color w:val="161616"/>
          <w:w w:val="105"/>
        </w:rPr>
        <w:t>for</w:t>
      </w:r>
      <w:r w:rsidRPr="0050748A">
        <w:rPr>
          <w:color w:val="161616"/>
          <w:spacing w:val="-1"/>
          <w:w w:val="105"/>
        </w:rPr>
        <w:t xml:space="preserve"> </w:t>
      </w:r>
      <w:r w:rsidRPr="0050748A">
        <w:rPr>
          <w:color w:val="161616"/>
          <w:w w:val="105"/>
        </w:rPr>
        <w:t>which</w:t>
      </w:r>
      <w:r w:rsidRPr="0050748A">
        <w:rPr>
          <w:color w:val="161616"/>
          <w:spacing w:val="6"/>
          <w:w w:val="105"/>
        </w:rPr>
        <w:t xml:space="preserve"> </w:t>
      </w:r>
      <w:r w:rsidRPr="0050748A">
        <w:rPr>
          <w:color w:val="161616"/>
          <w:w w:val="105"/>
        </w:rPr>
        <w:t>cancer rates</w:t>
      </w:r>
      <w:r w:rsidRPr="0050748A">
        <w:rPr>
          <w:color w:val="161616"/>
          <w:spacing w:val="-6"/>
          <w:w w:val="105"/>
        </w:rPr>
        <w:t xml:space="preserve"> </w:t>
      </w:r>
      <w:r w:rsidRPr="0050748A">
        <w:rPr>
          <w:color w:val="161616"/>
          <w:w w:val="105"/>
        </w:rPr>
        <w:t>can</w:t>
      </w:r>
      <w:r w:rsidRPr="0050748A">
        <w:rPr>
          <w:color w:val="161616"/>
          <w:spacing w:val="-7"/>
          <w:w w:val="105"/>
        </w:rPr>
        <w:t xml:space="preserve"> </w:t>
      </w:r>
      <w:r w:rsidRPr="0050748A">
        <w:rPr>
          <w:color w:val="161616"/>
          <w:w w:val="105"/>
        </w:rPr>
        <w:t>be</w:t>
      </w:r>
      <w:r w:rsidRPr="0050748A">
        <w:rPr>
          <w:color w:val="161616"/>
          <w:spacing w:val="-6"/>
          <w:w w:val="105"/>
        </w:rPr>
        <w:t xml:space="preserve"> </w:t>
      </w:r>
      <w:r w:rsidRPr="0050748A">
        <w:rPr>
          <w:color w:val="161616"/>
          <w:w w:val="105"/>
        </w:rPr>
        <w:t>accurately</w:t>
      </w:r>
      <w:r w:rsidRPr="0050748A">
        <w:rPr>
          <w:color w:val="161616"/>
          <w:spacing w:val="11"/>
          <w:w w:val="105"/>
        </w:rPr>
        <w:t xml:space="preserve"> </w:t>
      </w:r>
      <w:r w:rsidRPr="0050748A">
        <w:rPr>
          <w:color w:val="161616"/>
          <w:w w:val="105"/>
        </w:rPr>
        <w:t>calculated.</w:t>
      </w:r>
      <w:r w:rsidRPr="0050748A">
        <w:rPr>
          <w:color w:val="161616"/>
          <w:spacing w:val="1"/>
          <w:w w:val="105"/>
        </w:rPr>
        <w:t xml:space="preserve"> </w:t>
      </w:r>
      <w:r w:rsidRPr="0050748A">
        <w:rPr>
          <w:color w:val="161616"/>
          <w:w w:val="105"/>
        </w:rPr>
        <w:t>Specifically,</w:t>
      </w:r>
      <w:r w:rsidRPr="0050748A">
        <w:rPr>
          <w:color w:val="161616"/>
          <w:spacing w:val="25"/>
          <w:w w:val="105"/>
        </w:rPr>
        <w:t xml:space="preserve"> </w:t>
      </w:r>
      <w:r w:rsidRPr="0050748A">
        <w:rPr>
          <w:color w:val="161616"/>
          <w:w w:val="105"/>
        </w:rPr>
        <w:t>a</w:t>
      </w:r>
      <w:r w:rsidRPr="0050748A">
        <w:rPr>
          <w:color w:val="161616"/>
          <w:spacing w:val="15"/>
          <w:w w:val="105"/>
        </w:rPr>
        <w:t xml:space="preserve"> </w:t>
      </w:r>
      <w:r w:rsidRPr="0050748A">
        <w:rPr>
          <w:color w:val="161616"/>
          <w:w w:val="105"/>
        </w:rPr>
        <w:t>CT</w:t>
      </w:r>
      <w:r w:rsidRPr="0050748A">
        <w:rPr>
          <w:color w:val="161616"/>
          <w:spacing w:val="12"/>
          <w:w w:val="105"/>
        </w:rPr>
        <w:t xml:space="preserve"> </w:t>
      </w:r>
      <w:r w:rsidRPr="0050748A">
        <w:rPr>
          <w:color w:val="161616"/>
          <w:w w:val="105"/>
        </w:rPr>
        <w:t>is</w:t>
      </w:r>
      <w:r w:rsidRPr="0050748A">
        <w:rPr>
          <w:color w:val="161616"/>
          <w:spacing w:val="13"/>
          <w:w w:val="105"/>
        </w:rPr>
        <w:t xml:space="preserve"> </w:t>
      </w:r>
      <w:r w:rsidRPr="0050748A">
        <w:rPr>
          <w:color w:val="161616"/>
          <w:w w:val="105"/>
        </w:rPr>
        <w:t>a</w:t>
      </w:r>
      <w:r w:rsidRPr="0050748A">
        <w:rPr>
          <w:color w:val="161616"/>
          <w:spacing w:val="14"/>
          <w:w w:val="105"/>
        </w:rPr>
        <w:t xml:space="preserve"> </w:t>
      </w:r>
      <w:r w:rsidRPr="0050748A">
        <w:rPr>
          <w:color w:val="161616"/>
          <w:w w:val="105"/>
        </w:rPr>
        <w:t>smaller</w:t>
      </w:r>
      <w:r w:rsidRPr="0050748A">
        <w:rPr>
          <w:color w:val="161616"/>
          <w:spacing w:val="16"/>
          <w:w w:val="105"/>
        </w:rPr>
        <w:t xml:space="preserve"> </w:t>
      </w:r>
      <w:r w:rsidRPr="0050748A">
        <w:rPr>
          <w:color w:val="161616"/>
          <w:w w:val="105"/>
        </w:rPr>
        <w:t>statistical</w:t>
      </w:r>
      <w:r w:rsidRPr="0050748A">
        <w:rPr>
          <w:color w:val="161616"/>
          <w:spacing w:val="21"/>
          <w:w w:val="105"/>
        </w:rPr>
        <w:t xml:space="preserve"> </w:t>
      </w:r>
      <w:r w:rsidRPr="0050748A">
        <w:rPr>
          <w:color w:val="161616"/>
          <w:w w:val="105"/>
        </w:rPr>
        <w:t>subdivision</w:t>
      </w:r>
      <w:r w:rsidRPr="0050748A">
        <w:rPr>
          <w:color w:val="161616"/>
          <w:spacing w:val="33"/>
          <w:w w:val="105"/>
        </w:rPr>
        <w:t xml:space="preserve"> </w:t>
      </w:r>
      <w:r w:rsidRPr="0050748A">
        <w:rPr>
          <w:color w:val="161616"/>
          <w:w w:val="105"/>
        </w:rPr>
        <w:t>of</w:t>
      </w:r>
      <w:r w:rsidRPr="0050748A">
        <w:rPr>
          <w:color w:val="161616"/>
          <w:spacing w:val="9"/>
          <w:w w:val="105"/>
        </w:rPr>
        <w:t xml:space="preserve"> </w:t>
      </w:r>
      <w:r w:rsidRPr="0050748A">
        <w:rPr>
          <w:color w:val="161616"/>
          <w:w w:val="105"/>
        </w:rPr>
        <w:t>a</w:t>
      </w:r>
      <w:r w:rsidRPr="0050748A">
        <w:rPr>
          <w:color w:val="161616"/>
          <w:spacing w:val="5"/>
          <w:w w:val="105"/>
        </w:rPr>
        <w:t xml:space="preserve"> </w:t>
      </w:r>
      <w:r w:rsidRPr="0050748A">
        <w:rPr>
          <w:color w:val="161616"/>
          <w:w w:val="105"/>
        </w:rPr>
        <w:t>county,</w:t>
      </w:r>
      <w:r w:rsidRPr="0050748A">
        <w:rPr>
          <w:color w:val="161616"/>
          <w:spacing w:val="18"/>
          <w:w w:val="105"/>
        </w:rPr>
        <w:t xml:space="preserve"> </w:t>
      </w:r>
      <w:r w:rsidRPr="0050748A">
        <w:rPr>
          <w:color w:val="161616"/>
          <w:w w:val="105"/>
        </w:rPr>
        <w:t>as</w:t>
      </w:r>
      <w:r w:rsidRPr="0050748A">
        <w:rPr>
          <w:color w:val="161616"/>
          <w:spacing w:val="6"/>
          <w:w w:val="105"/>
        </w:rPr>
        <w:t xml:space="preserve"> </w:t>
      </w:r>
      <w:r w:rsidRPr="0050748A">
        <w:rPr>
          <w:color w:val="161616"/>
          <w:w w:val="105"/>
        </w:rPr>
        <w:t>defined</w:t>
      </w:r>
      <w:r w:rsidRPr="0050748A">
        <w:rPr>
          <w:color w:val="161616"/>
          <w:spacing w:val="17"/>
          <w:w w:val="105"/>
        </w:rPr>
        <w:t xml:space="preserve"> </w:t>
      </w:r>
      <w:r w:rsidRPr="0050748A">
        <w:rPr>
          <w:color w:val="161616"/>
          <w:w w:val="105"/>
        </w:rPr>
        <w:t>by</w:t>
      </w:r>
      <w:r w:rsidRPr="0050748A">
        <w:rPr>
          <w:color w:val="161616"/>
          <w:spacing w:val="2"/>
          <w:w w:val="105"/>
        </w:rPr>
        <w:t xml:space="preserve"> </w:t>
      </w:r>
      <w:r w:rsidRPr="0050748A">
        <w:rPr>
          <w:color w:val="161616"/>
          <w:w w:val="105"/>
        </w:rPr>
        <w:t>the</w:t>
      </w:r>
      <w:r w:rsidRPr="0050748A">
        <w:rPr>
          <w:color w:val="161616"/>
          <w:spacing w:val="10"/>
          <w:w w:val="105"/>
        </w:rPr>
        <w:t xml:space="preserve"> </w:t>
      </w:r>
      <w:r w:rsidRPr="0050748A">
        <w:rPr>
          <w:color w:val="161616"/>
          <w:w w:val="105"/>
        </w:rPr>
        <w:t>U.S.</w:t>
      </w:r>
      <w:r w:rsidRPr="0050748A">
        <w:rPr>
          <w:color w:val="161616"/>
          <w:spacing w:val="13"/>
          <w:w w:val="105"/>
        </w:rPr>
        <w:t xml:space="preserve"> </w:t>
      </w:r>
      <w:r w:rsidRPr="0050748A">
        <w:rPr>
          <w:color w:val="161616"/>
          <w:w w:val="105"/>
        </w:rPr>
        <w:t>Census</w:t>
      </w:r>
      <w:r w:rsidRPr="0050748A">
        <w:rPr>
          <w:color w:val="161616"/>
          <w:spacing w:val="1"/>
          <w:w w:val="105"/>
        </w:rPr>
        <w:t xml:space="preserve"> </w:t>
      </w:r>
      <w:r w:rsidRPr="0050748A">
        <w:rPr>
          <w:color w:val="161616"/>
        </w:rPr>
        <w:t>Bureau.</w:t>
      </w:r>
      <w:r w:rsidRPr="0050748A">
        <w:rPr>
          <w:color w:val="161616"/>
          <w:spacing w:val="1"/>
        </w:rPr>
        <w:t xml:space="preserve"> </w:t>
      </w:r>
      <w:r w:rsidRPr="0050748A">
        <w:rPr>
          <w:color w:val="161616"/>
        </w:rPr>
        <w:t>CTs usually contain</w:t>
      </w:r>
      <w:r w:rsidRPr="0050748A">
        <w:rPr>
          <w:color w:val="161616"/>
          <w:spacing w:val="1"/>
        </w:rPr>
        <w:t xml:space="preserve"> </w:t>
      </w:r>
      <w:r w:rsidRPr="0050748A">
        <w:rPr>
          <w:color w:val="161616"/>
        </w:rPr>
        <w:t>between</w:t>
      </w:r>
      <w:r w:rsidRPr="0050748A">
        <w:rPr>
          <w:color w:val="161616"/>
          <w:spacing w:val="1"/>
        </w:rPr>
        <w:t xml:space="preserve"> </w:t>
      </w:r>
      <w:r w:rsidRPr="0050748A">
        <w:rPr>
          <w:color w:val="161616"/>
        </w:rPr>
        <w:t>2,500 and</w:t>
      </w:r>
      <w:r w:rsidRPr="0050748A">
        <w:rPr>
          <w:color w:val="161616"/>
          <w:spacing w:val="1"/>
        </w:rPr>
        <w:t xml:space="preserve"> </w:t>
      </w:r>
      <w:r w:rsidRPr="0050748A">
        <w:rPr>
          <w:color w:val="161616"/>
        </w:rPr>
        <w:t>8,000 persons and</w:t>
      </w:r>
      <w:r w:rsidRPr="0050748A">
        <w:rPr>
          <w:color w:val="161616"/>
          <w:spacing w:val="1"/>
        </w:rPr>
        <w:t xml:space="preserve"> </w:t>
      </w:r>
      <w:r w:rsidRPr="0050748A">
        <w:rPr>
          <w:color w:val="161616"/>
        </w:rPr>
        <w:t>are designed</w:t>
      </w:r>
      <w:r w:rsidRPr="0050748A">
        <w:rPr>
          <w:color w:val="161616"/>
          <w:spacing w:val="1"/>
        </w:rPr>
        <w:t xml:space="preserve"> </w:t>
      </w:r>
      <w:r w:rsidRPr="0050748A">
        <w:rPr>
          <w:color w:val="161616"/>
        </w:rPr>
        <w:t>to be homogenous</w:t>
      </w:r>
      <w:r w:rsidRPr="0050748A">
        <w:rPr>
          <w:color w:val="161616"/>
          <w:spacing w:val="-55"/>
        </w:rPr>
        <w:t xml:space="preserve"> </w:t>
      </w:r>
      <w:r w:rsidRPr="0050748A">
        <w:rPr>
          <w:color w:val="161616"/>
          <w:w w:val="105"/>
        </w:rPr>
        <w:t>with</w:t>
      </w:r>
      <w:r w:rsidRPr="0050748A">
        <w:rPr>
          <w:color w:val="161616"/>
          <w:spacing w:val="-1"/>
          <w:w w:val="105"/>
        </w:rPr>
        <w:t xml:space="preserve"> </w:t>
      </w:r>
      <w:r w:rsidRPr="0050748A">
        <w:rPr>
          <w:color w:val="161616"/>
          <w:w w:val="105"/>
        </w:rPr>
        <w:t>respect</w:t>
      </w:r>
      <w:r w:rsidRPr="0050748A">
        <w:rPr>
          <w:color w:val="161616"/>
          <w:spacing w:val="13"/>
          <w:w w:val="105"/>
        </w:rPr>
        <w:t xml:space="preserve"> </w:t>
      </w:r>
      <w:r w:rsidRPr="0050748A">
        <w:rPr>
          <w:color w:val="161616"/>
          <w:w w:val="105"/>
        </w:rPr>
        <w:t>to</w:t>
      </w:r>
      <w:r w:rsidRPr="0050748A">
        <w:rPr>
          <w:color w:val="161616"/>
          <w:spacing w:val="-1"/>
          <w:w w:val="105"/>
        </w:rPr>
        <w:t xml:space="preserve"> </w:t>
      </w:r>
      <w:r w:rsidRPr="0050748A">
        <w:rPr>
          <w:color w:val="161616"/>
          <w:w w:val="105"/>
        </w:rPr>
        <w:t>population</w:t>
      </w:r>
      <w:r w:rsidRPr="0050748A">
        <w:rPr>
          <w:color w:val="161616"/>
          <w:spacing w:val="11"/>
          <w:w w:val="105"/>
        </w:rPr>
        <w:t xml:space="preserve"> </w:t>
      </w:r>
      <w:r w:rsidRPr="0050748A">
        <w:rPr>
          <w:color w:val="161616"/>
          <w:w w:val="105"/>
        </w:rPr>
        <w:t>characteristics</w:t>
      </w:r>
      <w:r w:rsidRPr="0050748A">
        <w:rPr>
          <w:color w:val="161616"/>
          <w:spacing w:val="-3"/>
          <w:w w:val="105"/>
        </w:rPr>
        <w:t xml:space="preserve"> </w:t>
      </w:r>
      <w:r w:rsidRPr="0050748A">
        <w:rPr>
          <w:color w:val="161616"/>
          <w:w w:val="105"/>
        </w:rPr>
        <w:t>(U.S</w:t>
      </w:r>
      <w:r w:rsidRPr="0050748A">
        <w:rPr>
          <w:color w:val="343434"/>
          <w:w w:val="105"/>
        </w:rPr>
        <w:t xml:space="preserve">. </w:t>
      </w:r>
      <w:r w:rsidRPr="0050748A">
        <w:rPr>
          <w:color w:val="161616"/>
          <w:w w:val="105"/>
        </w:rPr>
        <w:t>DOC</w:t>
      </w:r>
      <w:r w:rsidRPr="0050748A">
        <w:rPr>
          <w:color w:val="161616"/>
          <w:spacing w:val="6"/>
          <w:w w:val="105"/>
        </w:rPr>
        <w:t xml:space="preserve"> </w:t>
      </w:r>
      <w:r w:rsidRPr="0050748A">
        <w:rPr>
          <w:color w:val="161616"/>
          <w:w w:val="105"/>
        </w:rPr>
        <w:t>1990).</w:t>
      </w:r>
    </w:p>
    <w:p w14:paraId="1941D7B4" w14:textId="77777777" w:rsidR="00EC32EF" w:rsidRPr="00331DA3" w:rsidRDefault="00EC32EF">
      <w:pPr>
        <w:pStyle w:val="BodyText"/>
        <w:spacing w:before="2"/>
        <w:rPr>
          <w:sz w:val="37"/>
        </w:rPr>
      </w:pPr>
    </w:p>
    <w:p w14:paraId="0DFCCC37" w14:textId="21447B37" w:rsidR="00EC32EF" w:rsidRPr="00331DA3" w:rsidRDefault="00167467">
      <w:pPr>
        <w:pStyle w:val="BodyText"/>
        <w:spacing w:line="388" w:lineRule="auto"/>
        <w:ind w:left="624" w:right="371" w:firstLine="747"/>
        <w:jc w:val="both"/>
      </w:pPr>
      <w:r w:rsidRPr="00331DA3">
        <w:rPr>
          <w:color w:val="161616"/>
        </w:rPr>
        <w:t>According to the 1980 U.S. Census, the city of Pittsfield was comprised of 11 CTs (i.e., 9001</w:t>
      </w:r>
      <w:r w:rsidRPr="00331DA3">
        <w:rPr>
          <w:color w:val="161616"/>
          <w:spacing w:val="1"/>
        </w:rPr>
        <w:t xml:space="preserve"> </w:t>
      </w:r>
      <w:r w:rsidRPr="00331DA3">
        <w:rPr>
          <w:color w:val="161616"/>
          <w:w w:val="105"/>
        </w:rPr>
        <w:t>through 9011). During the 1990 U.S. Census, the Census Bureau further divided one Pittsfield CT</w:t>
      </w:r>
      <w:r w:rsidRPr="00331DA3">
        <w:rPr>
          <w:color w:val="161616"/>
          <w:spacing w:val="1"/>
          <w:w w:val="105"/>
        </w:rPr>
        <w:t xml:space="preserve"> </w:t>
      </w:r>
      <w:r w:rsidRPr="00331DA3">
        <w:rPr>
          <w:color w:val="161616"/>
          <w:w w:val="105"/>
        </w:rPr>
        <w:t>(9010).</w:t>
      </w:r>
      <w:r w:rsidRPr="00331DA3">
        <w:rPr>
          <w:color w:val="161616"/>
          <w:spacing w:val="1"/>
          <w:w w:val="105"/>
        </w:rPr>
        <w:t xml:space="preserve"> </w:t>
      </w:r>
      <w:r w:rsidRPr="00331DA3">
        <w:rPr>
          <w:color w:val="161616"/>
          <w:w w:val="105"/>
        </w:rPr>
        <w:t>This spilt produced a total of 12 census tracts of smaller size in Pittsfield.</w:t>
      </w:r>
      <w:r w:rsidRPr="00331DA3">
        <w:rPr>
          <w:color w:val="161616"/>
          <w:spacing w:val="1"/>
          <w:w w:val="105"/>
        </w:rPr>
        <w:t xml:space="preserve"> </w:t>
      </w:r>
      <w:r w:rsidRPr="00331DA3">
        <w:rPr>
          <w:color w:val="161616"/>
          <w:w w:val="105"/>
        </w:rPr>
        <w:t>Each of the</w:t>
      </w:r>
      <w:r w:rsidRPr="00331DA3">
        <w:rPr>
          <w:color w:val="161616"/>
          <w:spacing w:val="1"/>
          <w:w w:val="105"/>
        </w:rPr>
        <w:t xml:space="preserve"> </w:t>
      </w:r>
      <w:r w:rsidRPr="00331DA3">
        <w:rPr>
          <w:color w:val="161616"/>
          <w:w w:val="105"/>
        </w:rPr>
        <w:t>remaining towns (i.e., Lenox, Lee, Stockbridge, and Great Barrington) comprises one CT.</w:t>
      </w:r>
      <w:r w:rsidRPr="00331DA3">
        <w:rPr>
          <w:color w:val="161616"/>
          <w:spacing w:val="1"/>
          <w:w w:val="105"/>
        </w:rPr>
        <w:t xml:space="preserve"> </w:t>
      </w:r>
      <w:r w:rsidRPr="00331DA3">
        <w:rPr>
          <w:color w:val="161616"/>
          <w:w w:val="105"/>
        </w:rPr>
        <w:t>Upon</w:t>
      </w:r>
      <w:r w:rsidRPr="00331DA3">
        <w:rPr>
          <w:color w:val="161616"/>
          <w:spacing w:val="1"/>
          <w:w w:val="105"/>
        </w:rPr>
        <w:t xml:space="preserve"> </w:t>
      </w:r>
      <w:r w:rsidRPr="00331DA3">
        <w:rPr>
          <w:color w:val="161616"/>
        </w:rPr>
        <w:t>examination of the 1980 and 1990 U.S. Census maps for the city of Pittsfield, it was determined that</w:t>
      </w:r>
      <w:r w:rsidRPr="00331DA3">
        <w:rPr>
          <w:color w:val="161616"/>
          <w:spacing w:val="1"/>
        </w:rPr>
        <w:t xml:space="preserve"> </w:t>
      </w:r>
      <w:r w:rsidRPr="00331DA3">
        <w:rPr>
          <w:color w:val="161616"/>
          <w:w w:val="105"/>
        </w:rPr>
        <w:t>CT</w:t>
      </w:r>
      <w:r w:rsidRPr="00331DA3">
        <w:rPr>
          <w:color w:val="161616"/>
          <w:spacing w:val="-7"/>
          <w:w w:val="105"/>
        </w:rPr>
        <w:t xml:space="preserve"> </w:t>
      </w:r>
      <w:r w:rsidRPr="00331DA3">
        <w:rPr>
          <w:color w:val="161616"/>
          <w:w w:val="105"/>
        </w:rPr>
        <w:t>9012</w:t>
      </w:r>
      <w:r w:rsidRPr="00331DA3">
        <w:rPr>
          <w:color w:val="161616"/>
          <w:spacing w:val="-6"/>
          <w:w w:val="105"/>
        </w:rPr>
        <w:t xml:space="preserve"> </w:t>
      </w:r>
      <w:r w:rsidRPr="00331DA3">
        <w:rPr>
          <w:color w:val="161616"/>
          <w:w w:val="105"/>
        </w:rPr>
        <w:t>was</w:t>
      </w:r>
      <w:r w:rsidRPr="00331DA3">
        <w:rPr>
          <w:color w:val="161616"/>
          <w:spacing w:val="-6"/>
          <w:w w:val="105"/>
        </w:rPr>
        <w:t xml:space="preserve"> </w:t>
      </w:r>
      <w:r w:rsidRPr="00331DA3">
        <w:rPr>
          <w:color w:val="161616"/>
          <w:w w:val="105"/>
        </w:rPr>
        <w:t>derived</w:t>
      </w:r>
      <w:r w:rsidRPr="00331DA3">
        <w:rPr>
          <w:color w:val="161616"/>
          <w:spacing w:val="5"/>
          <w:w w:val="105"/>
        </w:rPr>
        <w:t xml:space="preserve"> </w:t>
      </w:r>
      <w:r w:rsidRPr="00331DA3">
        <w:rPr>
          <w:color w:val="161616"/>
          <w:w w:val="105"/>
        </w:rPr>
        <w:t>from</w:t>
      </w:r>
      <w:r w:rsidRPr="00331DA3">
        <w:rPr>
          <w:color w:val="161616"/>
          <w:spacing w:val="-1"/>
          <w:w w:val="105"/>
        </w:rPr>
        <w:t xml:space="preserve"> </w:t>
      </w:r>
      <w:r w:rsidRPr="00331DA3">
        <w:rPr>
          <w:color w:val="161616"/>
          <w:w w:val="105"/>
        </w:rPr>
        <w:t>CT</w:t>
      </w:r>
      <w:r w:rsidRPr="00331DA3">
        <w:rPr>
          <w:color w:val="161616"/>
          <w:spacing w:val="-6"/>
          <w:w w:val="105"/>
        </w:rPr>
        <w:t xml:space="preserve"> </w:t>
      </w:r>
      <w:r w:rsidRPr="00331DA3">
        <w:rPr>
          <w:color w:val="161616"/>
          <w:w w:val="105"/>
        </w:rPr>
        <w:t>9010.</w:t>
      </w:r>
      <w:r w:rsidRPr="00331DA3">
        <w:rPr>
          <w:color w:val="161616"/>
          <w:spacing w:val="41"/>
          <w:w w:val="105"/>
        </w:rPr>
        <w:t xml:space="preserve"> </w:t>
      </w:r>
      <w:r w:rsidRPr="00331DA3">
        <w:rPr>
          <w:color w:val="161616"/>
          <w:w w:val="105"/>
        </w:rPr>
        <w:t>In</w:t>
      </w:r>
      <w:r w:rsidRPr="00331DA3">
        <w:rPr>
          <w:color w:val="161616"/>
          <w:spacing w:val="1"/>
          <w:w w:val="105"/>
        </w:rPr>
        <w:t xml:space="preserve"> </w:t>
      </w:r>
      <w:r w:rsidRPr="00331DA3">
        <w:rPr>
          <w:color w:val="161616"/>
          <w:w w:val="105"/>
        </w:rPr>
        <w:t>order</w:t>
      </w:r>
      <w:r w:rsidRPr="00331DA3">
        <w:rPr>
          <w:color w:val="161616"/>
          <w:spacing w:val="-6"/>
          <w:w w:val="105"/>
        </w:rPr>
        <w:t xml:space="preserve"> </w:t>
      </w:r>
      <w:r w:rsidRPr="00331DA3">
        <w:rPr>
          <w:color w:val="161616"/>
          <w:w w:val="105"/>
        </w:rPr>
        <w:t>to</w:t>
      </w:r>
      <w:r w:rsidRPr="00331DA3">
        <w:rPr>
          <w:color w:val="161616"/>
          <w:spacing w:val="-5"/>
          <w:w w:val="105"/>
        </w:rPr>
        <w:t xml:space="preserve"> </w:t>
      </w:r>
      <w:r w:rsidRPr="00331DA3">
        <w:rPr>
          <w:color w:val="161616"/>
          <w:w w:val="105"/>
        </w:rPr>
        <w:t>calculate</w:t>
      </w:r>
      <w:r w:rsidRPr="00331DA3">
        <w:rPr>
          <w:color w:val="161616"/>
          <w:spacing w:val="3"/>
          <w:w w:val="105"/>
        </w:rPr>
        <w:t xml:space="preserve"> </w:t>
      </w:r>
      <w:r w:rsidRPr="00331DA3">
        <w:rPr>
          <w:color w:val="161616"/>
          <w:w w:val="105"/>
        </w:rPr>
        <w:t>accurate</w:t>
      </w:r>
      <w:r w:rsidRPr="00331DA3">
        <w:rPr>
          <w:color w:val="161616"/>
          <w:spacing w:val="-2"/>
          <w:w w:val="105"/>
        </w:rPr>
        <w:t xml:space="preserve"> </w:t>
      </w:r>
      <w:r w:rsidR="00A72D25">
        <w:rPr>
          <w:color w:val="161616"/>
          <w:w w:val="105"/>
        </w:rPr>
        <w:t>SIR</w:t>
      </w:r>
      <w:r w:rsidRPr="00331DA3">
        <w:rPr>
          <w:color w:val="161616"/>
          <w:w w:val="105"/>
        </w:rPr>
        <w:t>s</w:t>
      </w:r>
      <w:r w:rsidRPr="00331DA3">
        <w:rPr>
          <w:color w:val="161616"/>
          <w:spacing w:val="-9"/>
          <w:w w:val="105"/>
        </w:rPr>
        <w:t xml:space="preserve"> </w:t>
      </w:r>
      <w:r w:rsidRPr="00331DA3">
        <w:rPr>
          <w:color w:val="161616"/>
          <w:w w:val="105"/>
        </w:rPr>
        <w:t>for</w:t>
      </w:r>
      <w:r w:rsidRPr="00331DA3">
        <w:rPr>
          <w:color w:val="161616"/>
          <w:spacing w:val="-12"/>
          <w:w w:val="105"/>
        </w:rPr>
        <w:t xml:space="preserve"> </w:t>
      </w:r>
      <w:r w:rsidRPr="00331DA3">
        <w:rPr>
          <w:color w:val="161616"/>
          <w:w w:val="105"/>
        </w:rPr>
        <w:t>the</w:t>
      </w:r>
      <w:r w:rsidRPr="00331DA3">
        <w:rPr>
          <w:color w:val="161616"/>
          <w:spacing w:val="-5"/>
          <w:w w:val="105"/>
        </w:rPr>
        <w:t xml:space="preserve"> </w:t>
      </w:r>
      <w:r w:rsidRPr="00331DA3">
        <w:rPr>
          <w:color w:val="161616"/>
          <w:w w:val="105"/>
        </w:rPr>
        <w:t>time</w:t>
      </w:r>
      <w:r w:rsidRPr="00331DA3">
        <w:rPr>
          <w:color w:val="161616"/>
          <w:spacing w:val="-9"/>
          <w:w w:val="105"/>
        </w:rPr>
        <w:t xml:space="preserve"> </w:t>
      </w:r>
      <w:r w:rsidRPr="00331DA3">
        <w:rPr>
          <w:color w:val="161616"/>
          <w:w w:val="105"/>
        </w:rPr>
        <w:t>period</w:t>
      </w:r>
      <w:r w:rsidRPr="00331DA3">
        <w:rPr>
          <w:color w:val="161616"/>
          <w:spacing w:val="3"/>
          <w:w w:val="105"/>
        </w:rPr>
        <w:t xml:space="preserve"> </w:t>
      </w:r>
      <w:r w:rsidRPr="00331DA3">
        <w:rPr>
          <w:color w:val="161616"/>
          <w:w w:val="105"/>
        </w:rPr>
        <w:t>1982-</w:t>
      </w:r>
    </w:p>
    <w:p w14:paraId="363319D2" w14:textId="77777777" w:rsidR="00EC32EF" w:rsidRPr="00331DA3" w:rsidRDefault="00EC32EF">
      <w:pPr>
        <w:spacing w:line="388" w:lineRule="auto"/>
        <w:jc w:val="both"/>
        <w:sectPr w:rsidR="00EC32EF" w:rsidRPr="00331DA3">
          <w:pgSz w:w="12240" w:h="15840"/>
          <w:pgMar w:top="800" w:right="920" w:bottom="960" w:left="780" w:header="0" w:footer="703" w:gutter="0"/>
          <w:cols w:space="720"/>
        </w:sectPr>
      </w:pPr>
    </w:p>
    <w:p w14:paraId="61725DD6" w14:textId="02BF9B66" w:rsidR="00EC32EF" w:rsidRPr="00331DA3" w:rsidRDefault="00167467">
      <w:pPr>
        <w:spacing w:before="63" w:line="374" w:lineRule="auto"/>
        <w:ind w:left="655" w:right="373" w:firstLine="22"/>
        <w:jc w:val="both"/>
        <w:rPr>
          <w:sz w:val="24"/>
        </w:rPr>
      </w:pPr>
      <w:r w:rsidRPr="00331DA3">
        <w:rPr>
          <w:color w:val="151515"/>
          <w:sz w:val="24"/>
        </w:rPr>
        <w:t>1994, the two 1990 U.S. census population counts for CTs 9010 and 9012 were combined in an</w:t>
      </w:r>
      <w:r w:rsidRPr="00331DA3">
        <w:rPr>
          <w:color w:val="151515"/>
          <w:spacing w:val="1"/>
          <w:sz w:val="24"/>
        </w:rPr>
        <w:t xml:space="preserve"> </w:t>
      </w:r>
      <w:r w:rsidRPr="00331DA3">
        <w:rPr>
          <w:color w:val="151515"/>
          <w:sz w:val="24"/>
        </w:rPr>
        <w:t>effort to more accurately reflect the 1980 census of Pittsfield that contains 11 CTs.</w:t>
      </w:r>
      <w:r w:rsidRPr="00331DA3">
        <w:rPr>
          <w:color w:val="151515"/>
          <w:spacing w:val="1"/>
          <w:sz w:val="24"/>
        </w:rPr>
        <w:t xml:space="preserve"> </w:t>
      </w:r>
      <w:r w:rsidRPr="00331DA3">
        <w:rPr>
          <w:color w:val="151515"/>
          <w:sz w:val="24"/>
        </w:rPr>
        <w:t>Therefore, for</w:t>
      </w:r>
      <w:r w:rsidRPr="00331DA3">
        <w:rPr>
          <w:color w:val="151515"/>
          <w:spacing w:val="1"/>
          <w:sz w:val="24"/>
        </w:rPr>
        <w:t xml:space="preserve"> </w:t>
      </w:r>
      <w:r w:rsidRPr="00331DA3">
        <w:rPr>
          <w:color w:val="151515"/>
          <w:w w:val="95"/>
          <w:sz w:val="24"/>
        </w:rPr>
        <w:t>the purpose of this evaluation,</w:t>
      </w:r>
      <w:r w:rsidRPr="00331DA3">
        <w:rPr>
          <w:color w:val="151515"/>
          <w:spacing w:val="54"/>
          <w:sz w:val="24"/>
        </w:rPr>
        <w:t xml:space="preserve"> </w:t>
      </w:r>
      <w:r w:rsidR="00A72D25">
        <w:rPr>
          <w:color w:val="151515"/>
          <w:w w:val="95"/>
          <w:sz w:val="24"/>
        </w:rPr>
        <w:t>SIR</w:t>
      </w:r>
      <w:r w:rsidRPr="00331DA3">
        <w:rPr>
          <w:color w:val="151515"/>
          <w:w w:val="95"/>
          <w:sz w:val="24"/>
        </w:rPr>
        <w:t>s were calculated</w:t>
      </w:r>
      <w:r w:rsidRPr="00331DA3">
        <w:rPr>
          <w:color w:val="151515"/>
          <w:spacing w:val="54"/>
          <w:sz w:val="24"/>
        </w:rPr>
        <w:t xml:space="preserve"> </w:t>
      </w:r>
      <w:r w:rsidRPr="00331DA3">
        <w:rPr>
          <w:color w:val="151515"/>
          <w:w w:val="95"/>
          <w:sz w:val="24"/>
        </w:rPr>
        <w:t>according to the 1980 census tract designations</w:t>
      </w:r>
      <w:r w:rsidRPr="00331DA3">
        <w:rPr>
          <w:color w:val="151515"/>
          <w:spacing w:val="1"/>
          <w:w w:val="95"/>
          <w:sz w:val="24"/>
        </w:rPr>
        <w:t xml:space="preserve"> </w:t>
      </w:r>
      <w:r w:rsidRPr="00331DA3">
        <w:rPr>
          <w:color w:val="151515"/>
          <w:sz w:val="24"/>
        </w:rPr>
        <w:t>for Pittsfield (i.e., census tracts 9001, 9002, 9003, 9004, 9005, 9006, 9007, 9008, 9009, 9010, and</w:t>
      </w:r>
      <w:r w:rsidRPr="00331DA3">
        <w:rPr>
          <w:color w:val="151515"/>
          <w:spacing w:val="1"/>
          <w:sz w:val="24"/>
        </w:rPr>
        <w:t xml:space="preserve"> </w:t>
      </w:r>
      <w:r w:rsidRPr="00331DA3">
        <w:rPr>
          <w:color w:val="151515"/>
          <w:sz w:val="24"/>
        </w:rPr>
        <w:t>9011). The locations of census tracts for Pittsfield and town boundaries of the other four towns are</w:t>
      </w:r>
      <w:r w:rsidRPr="00331DA3">
        <w:rPr>
          <w:color w:val="151515"/>
          <w:spacing w:val="-57"/>
          <w:sz w:val="24"/>
        </w:rPr>
        <w:t xml:space="preserve"> </w:t>
      </w:r>
      <w:r w:rsidRPr="00331DA3">
        <w:rPr>
          <w:color w:val="151515"/>
          <w:sz w:val="24"/>
        </w:rPr>
        <w:t>illustrated</w:t>
      </w:r>
      <w:r w:rsidRPr="00331DA3">
        <w:rPr>
          <w:color w:val="151515"/>
          <w:spacing w:val="13"/>
          <w:sz w:val="24"/>
        </w:rPr>
        <w:t xml:space="preserve"> </w:t>
      </w:r>
      <w:r w:rsidRPr="00331DA3">
        <w:rPr>
          <w:color w:val="151515"/>
          <w:sz w:val="24"/>
        </w:rPr>
        <w:t>in</w:t>
      </w:r>
      <w:r w:rsidRPr="00331DA3">
        <w:rPr>
          <w:color w:val="151515"/>
          <w:spacing w:val="-5"/>
          <w:sz w:val="24"/>
        </w:rPr>
        <w:t xml:space="preserve"> </w:t>
      </w:r>
      <w:r w:rsidRPr="00331DA3">
        <w:rPr>
          <w:color w:val="151515"/>
          <w:sz w:val="24"/>
        </w:rPr>
        <w:t>Figures</w:t>
      </w:r>
      <w:r w:rsidRPr="00331DA3">
        <w:rPr>
          <w:color w:val="151515"/>
          <w:spacing w:val="6"/>
          <w:sz w:val="24"/>
        </w:rPr>
        <w:t xml:space="preserve"> </w:t>
      </w:r>
      <w:r w:rsidRPr="00331DA3">
        <w:rPr>
          <w:color w:val="151515"/>
          <w:sz w:val="24"/>
        </w:rPr>
        <w:t>3</w:t>
      </w:r>
      <w:r w:rsidRPr="00331DA3">
        <w:rPr>
          <w:color w:val="151515"/>
          <w:spacing w:val="-6"/>
          <w:sz w:val="24"/>
        </w:rPr>
        <w:t xml:space="preserve"> </w:t>
      </w:r>
      <w:r w:rsidRPr="00331DA3">
        <w:rPr>
          <w:color w:val="151515"/>
          <w:sz w:val="24"/>
        </w:rPr>
        <w:t>through</w:t>
      </w:r>
      <w:r w:rsidRPr="00331DA3">
        <w:rPr>
          <w:color w:val="151515"/>
          <w:spacing w:val="16"/>
          <w:sz w:val="24"/>
        </w:rPr>
        <w:t xml:space="preserve"> </w:t>
      </w:r>
      <w:r w:rsidRPr="00331DA3">
        <w:rPr>
          <w:color w:val="151515"/>
          <w:sz w:val="24"/>
        </w:rPr>
        <w:t>7.</w:t>
      </w:r>
    </w:p>
    <w:p w14:paraId="7B86BEB1" w14:textId="77777777" w:rsidR="00EC32EF" w:rsidRDefault="00EC32EF">
      <w:pPr>
        <w:pStyle w:val="BodyText"/>
        <w:rPr>
          <w:sz w:val="26"/>
        </w:rPr>
      </w:pPr>
    </w:p>
    <w:p w14:paraId="7B4E9857" w14:textId="77777777" w:rsidR="00EC32EF" w:rsidRDefault="00EC32EF">
      <w:pPr>
        <w:pStyle w:val="BodyText"/>
        <w:spacing w:before="1"/>
        <w:rPr>
          <w:sz w:val="33"/>
        </w:rPr>
      </w:pPr>
    </w:p>
    <w:p w14:paraId="16F1B290" w14:textId="370B16E1" w:rsidR="0042251A" w:rsidRPr="00FF6BDB" w:rsidRDefault="0042251A" w:rsidP="00723F7B">
      <w:pPr>
        <w:pStyle w:val="Heading2"/>
        <w:ind w:firstLine="246"/>
        <w:rPr>
          <w:u w:val="single"/>
        </w:rPr>
      </w:pPr>
      <w:bookmarkStart w:id="11" w:name="_Toc130396265"/>
      <w:bookmarkStart w:id="12" w:name="_Toc130396454"/>
      <w:r w:rsidRPr="00FF6BDB">
        <w:rPr>
          <w:u w:val="single"/>
        </w:rPr>
        <w:t>C.</w:t>
      </w:r>
      <w:r w:rsidR="00FF6BDB" w:rsidRPr="00FF6BDB">
        <w:rPr>
          <w:u w:val="single"/>
        </w:rPr>
        <w:tab/>
      </w:r>
      <w:r w:rsidRPr="00FF6BDB">
        <w:rPr>
          <w:u w:val="single"/>
        </w:rPr>
        <w:t xml:space="preserve"> Interpretation of a Standardized Incidence Ratio (SIR</w:t>
      </w:r>
      <w:r w:rsidR="00FF6BDB">
        <w:rPr>
          <w:u w:val="single"/>
        </w:rPr>
        <w:t>s</w:t>
      </w:r>
      <w:r w:rsidRPr="00FF6BDB">
        <w:rPr>
          <w:u w:val="single"/>
        </w:rPr>
        <w:t>)</w:t>
      </w:r>
      <w:bookmarkEnd w:id="11"/>
      <w:bookmarkEnd w:id="12"/>
    </w:p>
    <w:p w14:paraId="0CF355D5" w14:textId="77777777" w:rsidR="00EC32EF" w:rsidRPr="00322494" w:rsidRDefault="00EC32EF">
      <w:pPr>
        <w:pStyle w:val="BodyText"/>
        <w:rPr>
          <w:b/>
          <w:sz w:val="26"/>
        </w:rPr>
      </w:pPr>
    </w:p>
    <w:p w14:paraId="6E308BEA" w14:textId="77777777" w:rsidR="00EC32EF" w:rsidRPr="00283E0B" w:rsidRDefault="00167467" w:rsidP="003A134B">
      <w:pPr>
        <w:spacing w:before="177" w:line="369" w:lineRule="auto"/>
        <w:ind w:left="615" w:right="396" w:firstLine="758"/>
        <w:jc w:val="both"/>
        <w:rPr>
          <w:sz w:val="24"/>
          <w:szCs w:val="24"/>
        </w:rPr>
      </w:pPr>
      <w:r w:rsidRPr="00283E0B">
        <w:rPr>
          <w:color w:val="151515"/>
          <w:sz w:val="24"/>
          <w:szCs w:val="24"/>
        </w:rPr>
        <w:t>An SIR is an estimate of the occurrence of cancer in a population relative to what might be</w:t>
      </w:r>
      <w:r w:rsidRPr="00283E0B">
        <w:rPr>
          <w:color w:val="151515"/>
          <w:spacing w:val="-57"/>
          <w:sz w:val="24"/>
          <w:szCs w:val="24"/>
        </w:rPr>
        <w:t xml:space="preserve"> </w:t>
      </w:r>
      <w:r w:rsidRPr="00283E0B">
        <w:rPr>
          <w:color w:val="151515"/>
          <w:sz w:val="24"/>
          <w:szCs w:val="24"/>
        </w:rPr>
        <w:t>expected if the population had the same cancer experience as some larger comparison population</w:t>
      </w:r>
      <w:r w:rsidRPr="00283E0B">
        <w:rPr>
          <w:color w:val="151515"/>
          <w:spacing w:val="1"/>
          <w:sz w:val="24"/>
          <w:szCs w:val="24"/>
        </w:rPr>
        <w:t xml:space="preserve"> </w:t>
      </w:r>
      <w:r w:rsidRPr="00283E0B">
        <w:rPr>
          <w:color w:val="151515"/>
          <w:sz w:val="24"/>
          <w:szCs w:val="24"/>
        </w:rPr>
        <w:t>designated as "normal" or average.</w:t>
      </w:r>
      <w:r w:rsidRPr="00283E0B">
        <w:rPr>
          <w:color w:val="151515"/>
          <w:spacing w:val="1"/>
          <w:sz w:val="24"/>
          <w:szCs w:val="24"/>
        </w:rPr>
        <w:t xml:space="preserve"> </w:t>
      </w:r>
      <w:r w:rsidRPr="00283E0B">
        <w:rPr>
          <w:color w:val="151515"/>
          <w:sz w:val="24"/>
          <w:szCs w:val="24"/>
        </w:rPr>
        <w:t>Usually, the state as a whole is selected to be the comparison</w:t>
      </w:r>
      <w:r w:rsidRPr="00283E0B">
        <w:rPr>
          <w:color w:val="151515"/>
          <w:spacing w:val="1"/>
          <w:sz w:val="24"/>
          <w:szCs w:val="24"/>
        </w:rPr>
        <w:t xml:space="preserve"> </w:t>
      </w:r>
      <w:r w:rsidRPr="00283E0B">
        <w:rPr>
          <w:color w:val="151515"/>
          <w:sz w:val="24"/>
          <w:szCs w:val="24"/>
        </w:rPr>
        <w:t>population.</w:t>
      </w:r>
      <w:r w:rsidRPr="00283E0B">
        <w:rPr>
          <w:color w:val="151515"/>
          <w:spacing w:val="1"/>
          <w:sz w:val="24"/>
          <w:szCs w:val="24"/>
        </w:rPr>
        <w:t xml:space="preserve"> </w:t>
      </w:r>
      <w:r w:rsidRPr="00283E0B">
        <w:rPr>
          <w:color w:val="151515"/>
          <w:sz w:val="24"/>
          <w:szCs w:val="24"/>
        </w:rPr>
        <w:t>Using</w:t>
      </w:r>
      <w:r w:rsidRPr="00283E0B">
        <w:rPr>
          <w:color w:val="151515"/>
          <w:spacing w:val="1"/>
          <w:sz w:val="24"/>
          <w:szCs w:val="24"/>
        </w:rPr>
        <w:t xml:space="preserve"> </w:t>
      </w:r>
      <w:r w:rsidRPr="00283E0B">
        <w:rPr>
          <w:color w:val="151515"/>
          <w:sz w:val="24"/>
          <w:szCs w:val="24"/>
        </w:rPr>
        <w:t>the state of Massachusetts</w:t>
      </w:r>
      <w:r w:rsidRPr="00283E0B">
        <w:rPr>
          <w:color w:val="151515"/>
          <w:spacing w:val="1"/>
          <w:sz w:val="24"/>
          <w:szCs w:val="24"/>
        </w:rPr>
        <w:t xml:space="preserve"> </w:t>
      </w:r>
      <w:r w:rsidRPr="00283E0B">
        <w:rPr>
          <w:color w:val="151515"/>
          <w:sz w:val="24"/>
          <w:szCs w:val="24"/>
        </w:rPr>
        <w:t>as a comparison</w:t>
      </w:r>
      <w:r w:rsidRPr="00283E0B">
        <w:rPr>
          <w:color w:val="151515"/>
          <w:spacing w:val="1"/>
          <w:sz w:val="24"/>
          <w:szCs w:val="24"/>
        </w:rPr>
        <w:t xml:space="preserve"> </w:t>
      </w:r>
      <w:r w:rsidRPr="00283E0B">
        <w:rPr>
          <w:color w:val="151515"/>
          <w:sz w:val="24"/>
          <w:szCs w:val="24"/>
        </w:rPr>
        <w:t>population</w:t>
      </w:r>
      <w:r w:rsidRPr="00283E0B">
        <w:rPr>
          <w:color w:val="151515"/>
          <w:spacing w:val="1"/>
          <w:sz w:val="24"/>
          <w:szCs w:val="24"/>
        </w:rPr>
        <w:t xml:space="preserve"> </w:t>
      </w:r>
      <w:r w:rsidRPr="00283E0B">
        <w:rPr>
          <w:color w:val="151515"/>
          <w:sz w:val="24"/>
          <w:szCs w:val="24"/>
        </w:rPr>
        <w:t>provides a</w:t>
      </w:r>
      <w:r w:rsidRPr="00283E0B">
        <w:rPr>
          <w:color w:val="151515"/>
          <w:spacing w:val="1"/>
          <w:sz w:val="24"/>
          <w:szCs w:val="24"/>
        </w:rPr>
        <w:t xml:space="preserve"> </w:t>
      </w:r>
      <w:r w:rsidRPr="00283E0B">
        <w:rPr>
          <w:color w:val="151515"/>
          <w:sz w:val="24"/>
          <w:szCs w:val="24"/>
        </w:rPr>
        <w:t>stable</w:t>
      </w:r>
      <w:r w:rsidRPr="00283E0B">
        <w:rPr>
          <w:color w:val="151515"/>
          <w:spacing w:val="1"/>
          <w:sz w:val="24"/>
          <w:szCs w:val="24"/>
        </w:rPr>
        <w:t xml:space="preserve"> </w:t>
      </w:r>
      <w:r w:rsidRPr="00283E0B">
        <w:rPr>
          <w:color w:val="151515"/>
          <w:w w:val="95"/>
          <w:sz w:val="24"/>
          <w:szCs w:val="24"/>
        </w:rPr>
        <w:t>population base for the calculation of incidence rates.</w:t>
      </w:r>
      <w:r w:rsidRPr="00283E0B">
        <w:rPr>
          <w:color w:val="151515"/>
          <w:spacing w:val="1"/>
          <w:w w:val="95"/>
          <w:sz w:val="24"/>
          <w:szCs w:val="24"/>
        </w:rPr>
        <w:t xml:space="preserve"> </w:t>
      </w:r>
      <w:r w:rsidRPr="00283E0B">
        <w:rPr>
          <w:color w:val="151515"/>
          <w:w w:val="95"/>
          <w:sz w:val="24"/>
          <w:szCs w:val="24"/>
        </w:rPr>
        <w:t>As a result of the instability of incidence rates</w:t>
      </w:r>
      <w:r w:rsidRPr="00283E0B">
        <w:rPr>
          <w:color w:val="151515"/>
          <w:spacing w:val="1"/>
          <w:w w:val="95"/>
          <w:sz w:val="24"/>
          <w:szCs w:val="24"/>
        </w:rPr>
        <w:t xml:space="preserve"> </w:t>
      </w:r>
      <w:r w:rsidRPr="00283E0B">
        <w:rPr>
          <w:color w:val="151515"/>
          <w:sz w:val="24"/>
          <w:szCs w:val="24"/>
        </w:rPr>
        <w:t>based on small numbers of cases, SIRs were not calculated</w:t>
      </w:r>
      <w:r w:rsidRPr="00283E0B">
        <w:rPr>
          <w:color w:val="151515"/>
          <w:spacing w:val="1"/>
          <w:sz w:val="24"/>
          <w:szCs w:val="24"/>
        </w:rPr>
        <w:t xml:space="preserve"> </w:t>
      </w:r>
      <w:r w:rsidRPr="00283E0B">
        <w:rPr>
          <w:color w:val="151515"/>
          <w:sz w:val="24"/>
          <w:szCs w:val="24"/>
        </w:rPr>
        <w:t>when fewer than five cases were</w:t>
      </w:r>
      <w:r w:rsidRPr="00283E0B">
        <w:rPr>
          <w:color w:val="151515"/>
          <w:spacing w:val="1"/>
          <w:sz w:val="24"/>
          <w:szCs w:val="24"/>
        </w:rPr>
        <w:t xml:space="preserve"> </w:t>
      </w:r>
      <w:r w:rsidRPr="00283E0B">
        <w:rPr>
          <w:color w:val="151515"/>
          <w:sz w:val="24"/>
          <w:szCs w:val="24"/>
        </w:rPr>
        <w:t>observed.</w:t>
      </w:r>
    </w:p>
    <w:p w14:paraId="57749168" w14:textId="77777777" w:rsidR="00EC32EF" w:rsidRPr="00322494" w:rsidRDefault="00EC32EF" w:rsidP="003E71B8">
      <w:pPr>
        <w:pStyle w:val="BodyText"/>
        <w:spacing w:before="7"/>
        <w:rPr>
          <w:sz w:val="37"/>
        </w:rPr>
      </w:pPr>
    </w:p>
    <w:p w14:paraId="2DFB374C" w14:textId="77777777" w:rsidR="00EC32EF" w:rsidRPr="00322494" w:rsidRDefault="00167467" w:rsidP="00C234D0">
      <w:pPr>
        <w:spacing w:line="369" w:lineRule="auto"/>
        <w:ind w:left="586" w:right="431" w:firstLine="753"/>
        <w:jc w:val="both"/>
        <w:rPr>
          <w:sz w:val="24"/>
        </w:rPr>
      </w:pPr>
      <w:r w:rsidRPr="00322494">
        <w:rPr>
          <w:color w:val="151515"/>
          <w:sz w:val="24"/>
        </w:rPr>
        <w:t>Specifically, an SIR is the ratio of the observed number of cancer cases to the expected</w:t>
      </w:r>
      <w:r w:rsidRPr="00322494">
        <w:rPr>
          <w:color w:val="151515"/>
          <w:spacing w:val="1"/>
          <w:sz w:val="24"/>
        </w:rPr>
        <w:t xml:space="preserve"> </w:t>
      </w:r>
      <w:r w:rsidRPr="00322494">
        <w:rPr>
          <w:color w:val="151515"/>
          <w:sz w:val="24"/>
        </w:rPr>
        <w:t>number of cases multiplied by 100.</w:t>
      </w:r>
      <w:r w:rsidRPr="00322494">
        <w:rPr>
          <w:color w:val="151515"/>
          <w:spacing w:val="1"/>
          <w:sz w:val="24"/>
        </w:rPr>
        <w:t xml:space="preserve"> </w:t>
      </w:r>
      <w:r w:rsidRPr="00322494">
        <w:rPr>
          <w:color w:val="151515"/>
          <w:sz w:val="23"/>
        </w:rPr>
        <w:t xml:space="preserve">An </w:t>
      </w:r>
      <w:r w:rsidRPr="00322494">
        <w:rPr>
          <w:color w:val="151515"/>
          <w:sz w:val="24"/>
        </w:rPr>
        <w:t>SIR of 100 indicates that the number of cancer cases</w:t>
      </w:r>
      <w:r w:rsidRPr="00322494">
        <w:rPr>
          <w:color w:val="151515"/>
          <w:spacing w:val="1"/>
          <w:sz w:val="24"/>
        </w:rPr>
        <w:t xml:space="preserve"> </w:t>
      </w:r>
      <w:r w:rsidRPr="00322494">
        <w:rPr>
          <w:color w:val="151515"/>
          <w:sz w:val="24"/>
        </w:rPr>
        <w:t>observed</w:t>
      </w:r>
      <w:r w:rsidRPr="00322494">
        <w:rPr>
          <w:color w:val="151515"/>
          <w:spacing w:val="1"/>
          <w:sz w:val="24"/>
        </w:rPr>
        <w:t xml:space="preserve"> </w:t>
      </w:r>
      <w:r w:rsidRPr="00322494">
        <w:rPr>
          <w:color w:val="151515"/>
          <w:sz w:val="24"/>
        </w:rPr>
        <w:t>in the population evaluated</w:t>
      </w:r>
      <w:r w:rsidRPr="00322494">
        <w:rPr>
          <w:color w:val="151515"/>
          <w:spacing w:val="1"/>
          <w:sz w:val="24"/>
        </w:rPr>
        <w:t xml:space="preserve"> </w:t>
      </w:r>
      <w:r w:rsidRPr="00322494">
        <w:rPr>
          <w:color w:val="151515"/>
          <w:sz w:val="24"/>
        </w:rPr>
        <w:t>is equal to the number of cancer cases expected</w:t>
      </w:r>
      <w:r w:rsidRPr="00322494">
        <w:rPr>
          <w:color w:val="151515"/>
          <w:spacing w:val="1"/>
          <w:sz w:val="24"/>
        </w:rPr>
        <w:t xml:space="preserve"> </w:t>
      </w:r>
      <w:r w:rsidRPr="00322494">
        <w:rPr>
          <w:color w:val="151515"/>
          <w:sz w:val="24"/>
        </w:rPr>
        <w:t>in the</w:t>
      </w:r>
      <w:r w:rsidRPr="00322494">
        <w:rPr>
          <w:color w:val="151515"/>
          <w:spacing w:val="1"/>
          <w:sz w:val="24"/>
        </w:rPr>
        <w:t xml:space="preserve"> </w:t>
      </w:r>
      <w:r w:rsidRPr="00322494">
        <w:rPr>
          <w:color w:val="151515"/>
          <w:sz w:val="24"/>
        </w:rPr>
        <w:t>comparison or "normal" population.</w:t>
      </w:r>
      <w:r w:rsidRPr="00322494">
        <w:rPr>
          <w:color w:val="151515"/>
          <w:spacing w:val="1"/>
          <w:sz w:val="24"/>
        </w:rPr>
        <w:t xml:space="preserve"> </w:t>
      </w:r>
      <w:r w:rsidRPr="00322494">
        <w:rPr>
          <w:color w:val="151515"/>
          <w:sz w:val="23"/>
        </w:rPr>
        <w:t xml:space="preserve">An </w:t>
      </w:r>
      <w:r w:rsidRPr="00322494">
        <w:rPr>
          <w:color w:val="151515"/>
          <w:sz w:val="24"/>
        </w:rPr>
        <w:t>SIR greater than 100 indicates that more cancer cases</w:t>
      </w:r>
      <w:r w:rsidRPr="00322494">
        <w:rPr>
          <w:color w:val="151515"/>
          <w:spacing w:val="1"/>
          <w:sz w:val="24"/>
        </w:rPr>
        <w:t xml:space="preserve"> </w:t>
      </w:r>
      <w:r w:rsidRPr="00322494">
        <w:rPr>
          <w:color w:val="151515"/>
          <w:sz w:val="24"/>
        </w:rPr>
        <w:t>occurred than expected and an SIR less than 100 indicates that fewer cancer cases occurred than</w:t>
      </w:r>
      <w:r w:rsidRPr="00322494">
        <w:rPr>
          <w:color w:val="151515"/>
          <w:spacing w:val="1"/>
          <w:sz w:val="24"/>
        </w:rPr>
        <w:t xml:space="preserve"> </w:t>
      </w:r>
      <w:r w:rsidRPr="00322494">
        <w:rPr>
          <w:color w:val="151515"/>
          <w:sz w:val="24"/>
        </w:rPr>
        <w:t>expected.</w:t>
      </w:r>
      <w:r w:rsidRPr="00322494">
        <w:rPr>
          <w:color w:val="151515"/>
          <w:spacing w:val="1"/>
          <w:sz w:val="24"/>
        </w:rPr>
        <w:t xml:space="preserve"> </w:t>
      </w:r>
      <w:r w:rsidRPr="00322494">
        <w:rPr>
          <w:color w:val="151515"/>
          <w:sz w:val="24"/>
        </w:rPr>
        <w:t>Accordingly, an SIR of 150 is interpreted as 50% more cases than the expected number;</w:t>
      </w:r>
      <w:r w:rsidRPr="00322494">
        <w:rPr>
          <w:color w:val="151515"/>
          <w:spacing w:val="-57"/>
          <w:sz w:val="24"/>
        </w:rPr>
        <w:t xml:space="preserve"> </w:t>
      </w:r>
      <w:r w:rsidRPr="00322494">
        <w:rPr>
          <w:color w:val="151515"/>
          <w:sz w:val="24"/>
        </w:rPr>
        <w:t>an</w:t>
      </w:r>
      <w:r w:rsidRPr="00322494">
        <w:rPr>
          <w:color w:val="151515"/>
          <w:spacing w:val="-5"/>
          <w:sz w:val="24"/>
        </w:rPr>
        <w:t xml:space="preserve"> </w:t>
      </w:r>
      <w:r w:rsidRPr="00322494">
        <w:rPr>
          <w:color w:val="151515"/>
          <w:sz w:val="24"/>
        </w:rPr>
        <w:t>SIR</w:t>
      </w:r>
      <w:r w:rsidRPr="00322494">
        <w:rPr>
          <w:color w:val="151515"/>
          <w:spacing w:val="1"/>
          <w:sz w:val="24"/>
        </w:rPr>
        <w:t xml:space="preserve"> </w:t>
      </w:r>
      <w:r w:rsidRPr="00322494">
        <w:rPr>
          <w:color w:val="151515"/>
          <w:sz w:val="24"/>
        </w:rPr>
        <w:t>of</w:t>
      </w:r>
      <w:r w:rsidRPr="00322494">
        <w:rPr>
          <w:color w:val="151515"/>
          <w:spacing w:val="-7"/>
          <w:sz w:val="24"/>
        </w:rPr>
        <w:t xml:space="preserve"> </w:t>
      </w:r>
      <w:r w:rsidRPr="00322494">
        <w:rPr>
          <w:color w:val="151515"/>
          <w:sz w:val="24"/>
        </w:rPr>
        <w:t>90</w:t>
      </w:r>
      <w:r w:rsidRPr="00322494">
        <w:rPr>
          <w:color w:val="151515"/>
          <w:spacing w:val="-4"/>
          <w:sz w:val="24"/>
        </w:rPr>
        <w:t xml:space="preserve"> </w:t>
      </w:r>
      <w:r w:rsidRPr="00322494">
        <w:rPr>
          <w:color w:val="151515"/>
          <w:sz w:val="24"/>
        </w:rPr>
        <w:t>indicates</w:t>
      </w:r>
      <w:r w:rsidRPr="00322494">
        <w:rPr>
          <w:color w:val="151515"/>
          <w:spacing w:val="6"/>
          <w:sz w:val="24"/>
        </w:rPr>
        <w:t xml:space="preserve"> </w:t>
      </w:r>
      <w:r w:rsidRPr="00322494">
        <w:rPr>
          <w:color w:val="151515"/>
          <w:sz w:val="24"/>
        </w:rPr>
        <w:t>10% fewer</w:t>
      </w:r>
      <w:r w:rsidRPr="00322494">
        <w:rPr>
          <w:color w:val="151515"/>
          <w:spacing w:val="-2"/>
          <w:sz w:val="24"/>
        </w:rPr>
        <w:t xml:space="preserve"> </w:t>
      </w:r>
      <w:r w:rsidRPr="00322494">
        <w:rPr>
          <w:color w:val="151515"/>
          <w:sz w:val="24"/>
        </w:rPr>
        <w:t>cases</w:t>
      </w:r>
      <w:r w:rsidRPr="00322494">
        <w:rPr>
          <w:color w:val="151515"/>
          <w:spacing w:val="2"/>
          <w:sz w:val="24"/>
        </w:rPr>
        <w:t xml:space="preserve"> </w:t>
      </w:r>
      <w:r w:rsidRPr="00322494">
        <w:rPr>
          <w:color w:val="151515"/>
          <w:sz w:val="24"/>
        </w:rPr>
        <w:t>than</w:t>
      </w:r>
      <w:r w:rsidRPr="00322494">
        <w:rPr>
          <w:color w:val="151515"/>
          <w:spacing w:val="7"/>
          <w:sz w:val="24"/>
        </w:rPr>
        <w:t xml:space="preserve"> </w:t>
      </w:r>
      <w:r w:rsidRPr="00322494">
        <w:rPr>
          <w:color w:val="151515"/>
          <w:sz w:val="24"/>
        </w:rPr>
        <w:t>expected.</w:t>
      </w:r>
    </w:p>
    <w:p w14:paraId="19852365" w14:textId="77777777" w:rsidR="00EC32EF" w:rsidRPr="00322494" w:rsidRDefault="00EC32EF" w:rsidP="003E71B8">
      <w:pPr>
        <w:pStyle w:val="BodyText"/>
        <w:spacing w:before="2"/>
        <w:rPr>
          <w:sz w:val="37"/>
        </w:rPr>
      </w:pPr>
    </w:p>
    <w:p w14:paraId="0B9D8AE5" w14:textId="7B90D170" w:rsidR="00EC32EF" w:rsidRDefault="00167467" w:rsidP="00C234D0">
      <w:pPr>
        <w:spacing w:line="372" w:lineRule="auto"/>
        <w:ind w:left="561" w:right="441" w:firstLine="755"/>
        <w:rPr>
          <w:sz w:val="24"/>
        </w:rPr>
        <w:sectPr w:rsidR="00EC32EF">
          <w:pgSz w:w="12240" w:h="15840"/>
          <w:pgMar w:top="520" w:right="920" w:bottom="980" w:left="780" w:header="0" w:footer="703" w:gutter="0"/>
          <w:cols w:space="720"/>
        </w:sectPr>
      </w:pPr>
      <w:r w:rsidRPr="00322494">
        <w:rPr>
          <w:color w:val="151515"/>
          <w:sz w:val="24"/>
        </w:rPr>
        <w:t xml:space="preserve">Caution should be exercised, however, when interpreting an </w:t>
      </w:r>
      <w:r w:rsidR="00A72D25">
        <w:rPr>
          <w:color w:val="151515"/>
          <w:sz w:val="24"/>
        </w:rPr>
        <w:t>SIR.</w:t>
      </w:r>
      <w:r w:rsidRPr="00322494">
        <w:rPr>
          <w:color w:val="151515"/>
          <w:spacing w:val="1"/>
          <w:sz w:val="24"/>
        </w:rPr>
        <w:t xml:space="preserve"> </w:t>
      </w:r>
      <w:r w:rsidRPr="00322494">
        <w:rPr>
          <w:color w:val="151515"/>
          <w:sz w:val="24"/>
        </w:rPr>
        <w:t>The interpretation of an</w:t>
      </w:r>
      <w:r w:rsidRPr="00322494">
        <w:rPr>
          <w:color w:val="151515"/>
          <w:spacing w:val="1"/>
          <w:sz w:val="24"/>
        </w:rPr>
        <w:t xml:space="preserve"> </w:t>
      </w:r>
      <w:r w:rsidRPr="00322494">
        <w:rPr>
          <w:color w:val="151515"/>
          <w:sz w:val="24"/>
        </w:rPr>
        <w:t>SIR</w:t>
      </w:r>
      <w:r w:rsidRPr="00322494">
        <w:rPr>
          <w:color w:val="151515"/>
          <w:spacing w:val="-5"/>
          <w:sz w:val="24"/>
        </w:rPr>
        <w:t xml:space="preserve"> </w:t>
      </w:r>
      <w:r w:rsidRPr="00322494">
        <w:rPr>
          <w:color w:val="151515"/>
          <w:sz w:val="24"/>
        </w:rPr>
        <w:t>depends</w:t>
      </w:r>
      <w:r w:rsidRPr="00322494">
        <w:rPr>
          <w:color w:val="151515"/>
          <w:spacing w:val="-1"/>
          <w:sz w:val="24"/>
        </w:rPr>
        <w:t xml:space="preserve"> </w:t>
      </w:r>
      <w:r w:rsidRPr="00322494">
        <w:rPr>
          <w:color w:val="151515"/>
          <w:sz w:val="24"/>
        </w:rPr>
        <w:t>on</w:t>
      </w:r>
      <w:r w:rsidRPr="00322494">
        <w:rPr>
          <w:color w:val="151515"/>
          <w:spacing w:val="-5"/>
          <w:sz w:val="24"/>
        </w:rPr>
        <w:t xml:space="preserve"> </w:t>
      </w:r>
      <w:r w:rsidRPr="00322494">
        <w:rPr>
          <w:color w:val="151515"/>
          <w:sz w:val="24"/>
        </w:rPr>
        <w:t>both</w:t>
      </w:r>
      <w:r w:rsidRPr="00322494">
        <w:rPr>
          <w:color w:val="151515"/>
          <w:spacing w:val="-3"/>
          <w:sz w:val="24"/>
        </w:rPr>
        <w:t xml:space="preserve"> </w:t>
      </w:r>
      <w:r w:rsidRPr="00322494">
        <w:rPr>
          <w:color w:val="151515"/>
          <w:sz w:val="24"/>
        </w:rPr>
        <w:t>the</w:t>
      </w:r>
      <w:r w:rsidRPr="00322494">
        <w:rPr>
          <w:color w:val="151515"/>
          <w:spacing w:val="-9"/>
          <w:sz w:val="24"/>
        </w:rPr>
        <w:t xml:space="preserve"> </w:t>
      </w:r>
      <w:r w:rsidRPr="00322494">
        <w:rPr>
          <w:color w:val="151515"/>
          <w:sz w:val="24"/>
        </w:rPr>
        <w:t>size</w:t>
      </w:r>
      <w:r w:rsidRPr="00322494">
        <w:rPr>
          <w:color w:val="151515"/>
          <w:spacing w:val="-7"/>
          <w:sz w:val="24"/>
        </w:rPr>
        <w:t xml:space="preserve"> </w:t>
      </w:r>
      <w:r w:rsidRPr="00322494">
        <w:rPr>
          <w:color w:val="151515"/>
          <w:sz w:val="24"/>
        </w:rPr>
        <w:t>and stability</w:t>
      </w:r>
      <w:r w:rsidRPr="00322494">
        <w:rPr>
          <w:color w:val="151515"/>
          <w:spacing w:val="-1"/>
          <w:sz w:val="24"/>
        </w:rPr>
        <w:t xml:space="preserve"> </w:t>
      </w:r>
      <w:r w:rsidRPr="00322494">
        <w:rPr>
          <w:color w:val="151515"/>
          <w:sz w:val="24"/>
        </w:rPr>
        <w:t>of</w:t>
      </w:r>
      <w:r w:rsidRPr="00322494">
        <w:rPr>
          <w:color w:val="151515"/>
          <w:spacing w:val="-8"/>
          <w:sz w:val="24"/>
        </w:rPr>
        <w:t xml:space="preserve"> </w:t>
      </w:r>
      <w:r w:rsidRPr="00322494">
        <w:rPr>
          <w:color w:val="151515"/>
          <w:sz w:val="24"/>
        </w:rPr>
        <w:t>the</w:t>
      </w:r>
      <w:r w:rsidRPr="00322494">
        <w:rPr>
          <w:color w:val="151515"/>
          <w:spacing w:val="-8"/>
          <w:sz w:val="24"/>
        </w:rPr>
        <w:t xml:space="preserve"> </w:t>
      </w:r>
      <w:r w:rsidRPr="00322494">
        <w:rPr>
          <w:color w:val="151515"/>
          <w:sz w:val="24"/>
        </w:rPr>
        <w:t>SIR.</w:t>
      </w:r>
      <w:r w:rsidRPr="00322494">
        <w:rPr>
          <w:color w:val="151515"/>
          <w:spacing w:val="57"/>
          <w:sz w:val="24"/>
        </w:rPr>
        <w:t xml:space="preserve"> </w:t>
      </w:r>
      <w:r w:rsidRPr="00322494">
        <w:rPr>
          <w:color w:val="151515"/>
          <w:sz w:val="24"/>
        </w:rPr>
        <w:t>Two</w:t>
      </w:r>
      <w:r w:rsidRPr="00322494">
        <w:rPr>
          <w:color w:val="151515"/>
          <w:spacing w:val="-5"/>
          <w:sz w:val="24"/>
        </w:rPr>
        <w:t xml:space="preserve"> </w:t>
      </w:r>
      <w:r w:rsidRPr="00322494">
        <w:rPr>
          <w:color w:val="151515"/>
          <w:sz w:val="24"/>
        </w:rPr>
        <w:t>SIRs</w:t>
      </w:r>
      <w:r w:rsidRPr="00322494">
        <w:rPr>
          <w:color w:val="151515"/>
          <w:spacing w:val="-5"/>
          <w:sz w:val="24"/>
        </w:rPr>
        <w:t xml:space="preserve"> </w:t>
      </w:r>
      <w:r w:rsidRPr="00322494">
        <w:rPr>
          <w:color w:val="151515"/>
          <w:sz w:val="24"/>
        </w:rPr>
        <w:t>can</w:t>
      </w:r>
      <w:r w:rsidRPr="00322494">
        <w:rPr>
          <w:color w:val="151515"/>
          <w:spacing w:val="-4"/>
          <w:sz w:val="24"/>
        </w:rPr>
        <w:t xml:space="preserve"> </w:t>
      </w:r>
      <w:r w:rsidRPr="00322494">
        <w:rPr>
          <w:color w:val="151515"/>
          <w:sz w:val="24"/>
        </w:rPr>
        <w:t>have</w:t>
      </w:r>
      <w:r w:rsidRPr="00322494">
        <w:rPr>
          <w:color w:val="151515"/>
          <w:spacing w:val="-7"/>
          <w:sz w:val="24"/>
        </w:rPr>
        <w:t xml:space="preserve"> </w:t>
      </w:r>
      <w:r w:rsidRPr="00322494">
        <w:rPr>
          <w:color w:val="151515"/>
          <w:sz w:val="24"/>
        </w:rPr>
        <w:t>the</w:t>
      </w:r>
      <w:r w:rsidRPr="00322494">
        <w:rPr>
          <w:color w:val="151515"/>
          <w:spacing w:val="-9"/>
          <w:sz w:val="24"/>
        </w:rPr>
        <w:t xml:space="preserve"> </w:t>
      </w:r>
      <w:r w:rsidRPr="00322494">
        <w:rPr>
          <w:color w:val="151515"/>
          <w:sz w:val="24"/>
        </w:rPr>
        <w:t>same</w:t>
      </w:r>
      <w:r w:rsidRPr="00322494">
        <w:rPr>
          <w:color w:val="151515"/>
          <w:spacing w:val="-4"/>
          <w:sz w:val="24"/>
        </w:rPr>
        <w:t xml:space="preserve"> </w:t>
      </w:r>
      <w:r w:rsidRPr="00322494">
        <w:rPr>
          <w:color w:val="151515"/>
          <w:sz w:val="24"/>
        </w:rPr>
        <w:t>size</w:t>
      </w:r>
      <w:r w:rsidRPr="00322494">
        <w:rPr>
          <w:color w:val="151515"/>
          <w:spacing w:val="-3"/>
          <w:sz w:val="24"/>
        </w:rPr>
        <w:t xml:space="preserve"> </w:t>
      </w:r>
      <w:r w:rsidRPr="00322494">
        <w:rPr>
          <w:color w:val="151515"/>
          <w:sz w:val="24"/>
        </w:rPr>
        <w:t>but</w:t>
      </w:r>
      <w:r w:rsidRPr="00322494">
        <w:rPr>
          <w:color w:val="151515"/>
          <w:spacing w:val="1"/>
          <w:sz w:val="24"/>
        </w:rPr>
        <w:t xml:space="preserve"> </w:t>
      </w:r>
      <w:r w:rsidRPr="00322494">
        <w:rPr>
          <w:color w:val="151515"/>
          <w:sz w:val="24"/>
        </w:rPr>
        <w:t>not</w:t>
      </w:r>
      <w:r w:rsidRPr="00322494">
        <w:rPr>
          <w:color w:val="151515"/>
          <w:spacing w:val="1"/>
          <w:sz w:val="24"/>
        </w:rPr>
        <w:t xml:space="preserve"> </w:t>
      </w:r>
      <w:r w:rsidRPr="00322494">
        <w:rPr>
          <w:color w:val="151515"/>
          <w:sz w:val="24"/>
        </w:rPr>
        <w:t>the</w:t>
      </w:r>
      <w:r w:rsidRPr="00322494">
        <w:rPr>
          <w:color w:val="151515"/>
          <w:spacing w:val="1"/>
          <w:sz w:val="24"/>
        </w:rPr>
        <w:t xml:space="preserve"> </w:t>
      </w:r>
      <w:r w:rsidRPr="00322494">
        <w:rPr>
          <w:color w:val="151515"/>
          <w:sz w:val="24"/>
        </w:rPr>
        <w:t>same stability.</w:t>
      </w:r>
      <w:r w:rsidRPr="00322494">
        <w:rPr>
          <w:color w:val="151515"/>
          <w:spacing w:val="1"/>
          <w:sz w:val="24"/>
        </w:rPr>
        <w:t xml:space="preserve"> </w:t>
      </w:r>
      <w:r w:rsidRPr="00322494">
        <w:rPr>
          <w:color w:val="151515"/>
          <w:sz w:val="24"/>
        </w:rPr>
        <w:t>For example, an SIR of 150 based on four expected cases and six observed cases</w:t>
      </w:r>
      <w:r w:rsidRPr="00322494">
        <w:rPr>
          <w:color w:val="151515"/>
          <w:spacing w:val="1"/>
          <w:sz w:val="24"/>
        </w:rPr>
        <w:t xml:space="preserve"> </w:t>
      </w:r>
      <w:r w:rsidRPr="00322494">
        <w:rPr>
          <w:color w:val="151515"/>
          <w:sz w:val="24"/>
        </w:rPr>
        <w:t>indicates a 50% excess in cancer, but the excess is actually two cases.</w:t>
      </w:r>
      <w:r w:rsidRPr="00322494">
        <w:rPr>
          <w:color w:val="151515"/>
          <w:spacing w:val="1"/>
          <w:sz w:val="24"/>
        </w:rPr>
        <w:t xml:space="preserve"> </w:t>
      </w:r>
      <w:r w:rsidRPr="00322494">
        <w:rPr>
          <w:color w:val="151515"/>
          <w:sz w:val="24"/>
        </w:rPr>
        <w:t>Conversely, an SIR of 150</w:t>
      </w:r>
      <w:r w:rsidRPr="00322494">
        <w:rPr>
          <w:color w:val="151515"/>
          <w:spacing w:val="1"/>
          <w:sz w:val="24"/>
        </w:rPr>
        <w:t xml:space="preserve"> </w:t>
      </w:r>
      <w:r w:rsidRPr="00322494">
        <w:rPr>
          <w:color w:val="151515"/>
          <w:sz w:val="24"/>
        </w:rPr>
        <w:t>based</w:t>
      </w:r>
      <w:r w:rsidRPr="00322494">
        <w:rPr>
          <w:color w:val="151515"/>
          <w:spacing w:val="-5"/>
          <w:sz w:val="24"/>
        </w:rPr>
        <w:t xml:space="preserve"> </w:t>
      </w:r>
      <w:r w:rsidRPr="00322494">
        <w:rPr>
          <w:color w:val="151515"/>
          <w:sz w:val="24"/>
        </w:rPr>
        <w:t>on</w:t>
      </w:r>
      <w:r w:rsidRPr="00322494">
        <w:rPr>
          <w:color w:val="151515"/>
          <w:spacing w:val="-9"/>
          <w:sz w:val="24"/>
        </w:rPr>
        <w:t xml:space="preserve"> </w:t>
      </w:r>
      <w:r w:rsidRPr="00090C70">
        <w:rPr>
          <w:color w:val="151515"/>
          <w:sz w:val="23"/>
          <w:szCs w:val="23"/>
        </w:rPr>
        <w:t>400</w:t>
      </w:r>
      <w:r w:rsidRPr="00090C70">
        <w:rPr>
          <w:color w:val="151515"/>
          <w:spacing w:val="-7"/>
          <w:sz w:val="23"/>
          <w:szCs w:val="23"/>
        </w:rPr>
        <w:t xml:space="preserve"> </w:t>
      </w:r>
      <w:r w:rsidRPr="00090C70">
        <w:rPr>
          <w:color w:val="151515"/>
          <w:sz w:val="23"/>
          <w:szCs w:val="23"/>
        </w:rPr>
        <w:t>expected</w:t>
      </w:r>
      <w:r w:rsidRPr="00090C70">
        <w:rPr>
          <w:color w:val="151515"/>
          <w:spacing w:val="5"/>
          <w:sz w:val="23"/>
          <w:szCs w:val="23"/>
        </w:rPr>
        <w:t xml:space="preserve"> </w:t>
      </w:r>
      <w:r w:rsidRPr="00090C70">
        <w:rPr>
          <w:color w:val="151515"/>
          <w:sz w:val="23"/>
          <w:szCs w:val="23"/>
        </w:rPr>
        <w:t>cases</w:t>
      </w:r>
      <w:r w:rsidRPr="00090C70">
        <w:rPr>
          <w:color w:val="151515"/>
          <w:spacing w:val="-2"/>
          <w:sz w:val="23"/>
          <w:szCs w:val="23"/>
        </w:rPr>
        <w:t xml:space="preserve"> </w:t>
      </w:r>
      <w:r w:rsidRPr="00090C70">
        <w:rPr>
          <w:color w:val="151515"/>
          <w:sz w:val="23"/>
          <w:szCs w:val="23"/>
        </w:rPr>
        <w:t>and</w:t>
      </w:r>
      <w:r w:rsidRPr="00090C70">
        <w:rPr>
          <w:color w:val="151515"/>
          <w:spacing w:val="-4"/>
          <w:sz w:val="23"/>
          <w:szCs w:val="23"/>
        </w:rPr>
        <w:t xml:space="preserve"> </w:t>
      </w:r>
      <w:r w:rsidRPr="00090C70">
        <w:rPr>
          <w:color w:val="151515"/>
          <w:sz w:val="23"/>
          <w:szCs w:val="23"/>
        </w:rPr>
        <w:t>600</w:t>
      </w:r>
      <w:r w:rsidRPr="00090C70">
        <w:rPr>
          <w:color w:val="151515"/>
          <w:spacing w:val="-10"/>
          <w:sz w:val="23"/>
          <w:szCs w:val="23"/>
        </w:rPr>
        <w:t xml:space="preserve"> </w:t>
      </w:r>
      <w:r w:rsidRPr="00090C70">
        <w:rPr>
          <w:color w:val="151515"/>
          <w:sz w:val="23"/>
          <w:szCs w:val="23"/>
        </w:rPr>
        <w:t>observed</w:t>
      </w:r>
      <w:r w:rsidRPr="00090C70">
        <w:rPr>
          <w:color w:val="151515"/>
          <w:spacing w:val="7"/>
          <w:sz w:val="23"/>
          <w:szCs w:val="23"/>
        </w:rPr>
        <w:t xml:space="preserve"> </w:t>
      </w:r>
      <w:r w:rsidRPr="00090C70">
        <w:rPr>
          <w:color w:val="151515"/>
          <w:sz w:val="23"/>
          <w:szCs w:val="23"/>
        </w:rPr>
        <w:t>cases</w:t>
      </w:r>
      <w:r w:rsidRPr="00090C70">
        <w:rPr>
          <w:color w:val="151515"/>
          <w:spacing w:val="-5"/>
          <w:sz w:val="23"/>
          <w:szCs w:val="23"/>
        </w:rPr>
        <w:t xml:space="preserve"> </w:t>
      </w:r>
      <w:r w:rsidRPr="00090C70">
        <w:rPr>
          <w:color w:val="151515"/>
          <w:sz w:val="23"/>
          <w:szCs w:val="23"/>
        </w:rPr>
        <w:t>represents</w:t>
      </w:r>
      <w:r w:rsidRPr="00090C70">
        <w:rPr>
          <w:color w:val="151515"/>
          <w:spacing w:val="10"/>
          <w:sz w:val="23"/>
          <w:szCs w:val="23"/>
        </w:rPr>
        <w:t xml:space="preserve"> </w:t>
      </w:r>
      <w:r w:rsidRPr="00090C70">
        <w:rPr>
          <w:color w:val="151515"/>
          <w:sz w:val="23"/>
          <w:szCs w:val="23"/>
        </w:rPr>
        <w:t>the</w:t>
      </w:r>
      <w:r w:rsidRPr="00090C70">
        <w:rPr>
          <w:color w:val="151515"/>
          <w:spacing w:val="-11"/>
          <w:sz w:val="23"/>
          <w:szCs w:val="23"/>
        </w:rPr>
        <w:t xml:space="preserve"> </w:t>
      </w:r>
      <w:r w:rsidRPr="00090C70">
        <w:rPr>
          <w:color w:val="151515"/>
          <w:sz w:val="23"/>
          <w:szCs w:val="23"/>
        </w:rPr>
        <w:t>same</w:t>
      </w:r>
      <w:r w:rsidRPr="00090C70">
        <w:rPr>
          <w:color w:val="151515"/>
          <w:spacing w:val="-8"/>
          <w:sz w:val="23"/>
          <w:szCs w:val="23"/>
        </w:rPr>
        <w:t xml:space="preserve"> </w:t>
      </w:r>
      <w:r w:rsidRPr="00090C70">
        <w:rPr>
          <w:color w:val="151515"/>
          <w:sz w:val="23"/>
          <w:szCs w:val="23"/>
        </w:rPr>
        <w:t>50%</w:t>
      </w:r>
      <w:r w:rsidRPr="00090C70">
        <w:rPr>
          <w:color w:val="151515"/>
          <w:spacing w:val="-9"/>
          <w:sz w:val="23"/>
          <w:szCs w:val="23"/>
        </w:rPr>
        <w:t xml:space="preserve"> </w:t>
      </w:r>
      <w:r w:rsidRPr="00090C70">
        <w:rPr>
          <w:color w:val="151515"/>
          <w:sz w:val="23"/>
          <w:szCs w:val="23"/>
        </w:rPr>
        <w:t>excess</w:t>
      </w:r>
      <w:r w:rsidRPr="00090C70">
        <w:rPr>
          <w:color w:val="151515"/>
          <w:spacing w:val="-3"/>
          <w:sz w:val="23"/>
          <w:szCs w:val="23"/>
        </w:rPr>
        <w:t xml:space="preserve"> </w:t>
      </w:r>
      <w:r w:rsidRPr="00090C70">
        <w:rPr>
          <w:color w:val="151515"/>
          <w:sz w:val="23"/>
          <w:szCs w:val="23"/>
        </w:rPr>
        <w:t>in</w:t>
      </w:r>
      <w:r w:rsidRPr="00090C70">
        <w:rPr>
          <w:color w:val="151515"/>
          <w:spacing w:val="-12"/>
          <w:sz w:val="23"/>
          <w:szCs w:val="23"/>
        </w:rPr>
        <w:t xml:space="preserve"> </w:t>
      </w:r>
      <w:r w:rsidRPr="00090C70">
        <w:rPr>
          <w:color w:val="151515"/>
          <w:sz w:val="23"/>
          <w:szCs w:val="23"/>
        </w:rPr>
        <w:t>cancer,</w:t>
      </w:r>
      <w:r w:rsidRPr="00090C70">
        <w:rPr>
          <w:color w:val="151515"/>
          <w:spacing w:val="-4"/>
          <w:sz w:val="23"/>
          <w:szCs w:val="23"/>
        </w:rPr>
        <w:t xml:space="preserve"> </w:t>
      </w:r>
      <w:r w:rsidRPr="00090C70">
        <w:rPr>
          <w:color w:val="151515"/>
          <w:sz w:val="23"/>
          <w:szCs w:val="23"/>
        </w:rPr>
        <w:t>but</w:t>
      </w:r>
      <w:r w:rsidRPr="00090C70">
        <w:rPr>
          <w:color w:val="151515"/>
          <w:spacing w:val="-58"/>
          <w:sz w:val="23"/>
          <w:szCs w:val="23"/>
        </w:rPr>
        <w:t xml:space="preserve"> </w:t>
      </w:r>
      <w:r w:rsidRPr="00090C70">
        <w:rPr>
          <w:color w:val="151515"/>
          <w:sz w:val="23"/>
          <w:szCs w:val="23"/>
        </w:rPr>
        <w:t>because the SIR is based upon</w:t>
      </w:r>
      <w:r w:rsidRPr="00322494">
        <w:rPr>
          <w:color w:val="151515"/>
          <w:sz w:val="24"/>
        </w:rPr>
        <w:t xml:space="preserve"> a greater number of cases, the estimate is more stable.</w:t>
      </w:r>
      <w:r w:rsidRPr="00322494">
        <w:rPr>
          <w:color w:val="151515"/>
          <w:spacing w:val="1"/>
          <w:sz w:val="24"/>
        </w:rPr>
        <w:t xml:space="preserve"> </w:t>
      </w:r>
      <w:r w:rsidRPr="00322494">
        <w:rPr>
          <w:color w:val="151515"/>
          <w:sz w:val="23"/>
        </w:rPr>
        <w:t xml:space="preserve">It </w:t>
      </w:r>
      <w:r w:rsidRPr="00322494">
        <w:rPr>
          <w:color w:val="151515"/>
          <w:sz w:val="24"/>
        </w:rPr>
        <w:t>is very</w:t>
      </w:r>
      <w:r w:rsidRPr="00322494">
        <w:rPr>
          <w:color w:val="151515"/>
          <w:spacing w:val="1"/>
          <w:sz w:val="24"/>
        </w:rPr>
        <w:t xml:space="preserve"> </w:t>
      </w:r>
      <w:r w:rsidRPr="00322494">
        <w:rPr>
          <w:color w:val="151515"/>
          <w:sz w:val="24"/>
        </w:rPr>
        <w:t>unlikely</w:t>
      </w:r>
      <w:r w:rsidRPr="00322494">
        <w:rPr>
          <w:color w:val="151515"/>
          <w:spacing w:val="3"/>
          <w:sz w:val="24"/>
        </w:rPr>
        <w:t xml:space="preserve"> </w:t>
      </w:r>
      <w:r w:rsidRPr="00322494">
        <w:rPr>
          <w:color w:val="151515"/>
          <w:sz w:val="24"/>
        </w:rPr>
        <w:t>that</w:t>
      </w:r>
      <w:r w:rsidRPr="00322494">
        <w:rPr>
          <w:color w:val="151515"/>
          <w:spacing w:val="7"/>
          <w:sz w:val="24"/>
        </w:rPr>
        <w:t xml:space="preserve"> </w:t>
      </w:r>
      <w:r w:rsidRPr="00322494">
        <w:rPr>
          <w:color w:val="151515"/>
          <w:sz w:val="24"/>
        </w:rPr>
        <w:t>200</w:t>
      </w:r>
      <w:r w:rsidRPr="00322494">
        <w:rPr>
          <w:color w:val="151515"/>
          <w:spacing w:val="-3"/>
          <w:sz w:val="24"/>
        </w:rPr>
        <w:t xml:space="preserve"> </w:t>
      </w:r>
      <w:r w:rsidRPr="00322494">
        <w:rPr>
          <w:color w:val="151515"/>
          <w:sz w:val="24"/>
        </w:rPr>
        <w:t>excess cases</w:t>
      </w:r>
      <w:r w:rsidRPr="00322494">
        <w:rPr>
          <w:color w:val="151515"/>
          <w:spacing w:val="1"/>
          <w:sz w:val="24"/>
        </w:rPr>
        <w:t xml:space="preserve"> </w:t>
      </w:r>
      <w:r w:rsidRPr="00322494">
        <w:rPr>
          <w:color w:val="151515"/>
          <w:sz w:val="24"/>
        </w:rPr>
        <w:t>of</w:t>
      </w:r>
      <w:r w:rsidRPr="00322494">
        <w:rPr>
          <w:color w:val="151515"/>
          <w:spacing w:val="-8"/>
          <w:sz w:val="24"/>
        </w:rPr>
        <w:t xml:space="preserve"> </w:t>
      </w:r>
      <w:r w:rsidRPr="00322494">
        <w:rPr>
          <w:color w:val="151515"/>
          <w:sz w:val="24"/>
        </w:rPr>
        <w:t>cancer</w:t>
      </w:r>
      <w:r w:rsidRPr="00322494">
        <w:rPr>
          <w:color w:val="151515"/>
          <w:spacing w:val="1"/>
          <w:sz w:val="24"/>
        </w:rPr>
        <w:t xml:space="preserve"> </w:t>
      </w:r>
      <w:r w:rsidRPr="00322494">
        <w:rPr>
          <w:color w:val="151515"/>
          <w:sz w:val="24"/>
        </w:rPr>
        <w:t>would</w:t>
      </w:r>
      <w:r w:rsidRPr="00322494">
        <w:rPr>
          <w:color w:val="151515"/>
          <w:spacing w:val="9"/>
          <w:sz w:val="24"/>
        </w:rPr>
        <w:t xml:space="preserve"> </w:t>
      </w:r>
      <w:r w:rsidRPr="00322494">
        <w:rPr>
          <w:color w:val="151515"/>
          <w:sz w:val="24"/>
        </w:rPr>
        <w:t>occur</w:t>
      </w:r>
      <w:r w:rsidRPr="00322494">
        <w:rPr>
          <w:color w:val="151515"/>
          <w:spacing w:val="1"/>
          <w:sz w:val="24"/>
        </w:rPr>
        <w:t xml:space="preserve"> </w:t>
      </w:r>
      <w:r w:rsidRPr="00322494">
        <w:rPr>
          <w:color w:val="151515"/>
          <w:sz w:val="24"/>
        </w:rPr>
        <w:t>by</w:t>
      </w:r>
      <w:r w:rsidRPr="00322494">
        <w:rPr>
          <w:color w:val="151515"/>
          <w:spacing w:val="-15"/>
          <w:sz w:val="24"/>
        </w:rPr>
        <w:t xml:space="preserve"> </w:t>
      </w:r>
      <w:r w:rsidRPr="00322494">
        <w:rPr>
          <w:color w:val="151515"/>
          <w:sz w:val="24"/>
        </w:rPr>
        <w:t>chance</w:t>
      </w:r>
      <w:r w:rsidRPr="00322494">
        <w:rPr>
          <w:color w:val="151515"/>
          <w:spacing w:val="3"/>
          <w:sz w:val="24"/>
        </w:rPr>
        <w:t xml:space="preserve"> </w:t>
      </w:r>
      <w:r w:rsidRPr="00322494">
        <w:rPr>
          <w:color w:val="151515"/>
          <w:sz w:val="24"/>
        </w:rPr>
        <w:t>alone.</w:t>
      </w:r>
      <w:r w:rsidR="002C77C2">
        <w:rPr>
          <w:color w:val="151515"/>
          <w:sz w:val="24"/>
        </w:rPr>
        <w:t xml:space="preserve"> </w:t>
      </w:r>
      <w:r w:rsidR="00C234D0">
        <w:rPr>
          <w:color w:val="151515"/>
          <w:sz w:val="24"/>
        </w:rPr>
        <w:t xml:space="preserve">    </w:t>
      </w:r>
    </w:p>
    <w:p w14:paraId="4961E049" w14:textId="718FCC3A" w:rsidR="002B29D7" w:rsidRPr="00473730" w:rsidRDefault="002B29D7" w:rsidP="00723F7B">
      <w:pPr>
        <w:pStyle w:val="Heading2"/>
        <w:ind w:firstLine="189"/>
        <w:rPr>
          <w:u w:val="single"/>
        </w:rPr>
      </w:pPr>
      <w:bookmarkStart w:id="13" w:name="_Toc130396266"/>
      <w:bookmarkStart w:id="14" w:name="_Toc130396455"/>
      <w:r w:rsidRPr="00473730">
        <w:rPr>
          <w:u w:val="single"/>
        </w:rPr>
        <w:t>D.</w:t>
      </w:r>
      <w:r w:rsidR="00473730" w:rsidRPr="00473730">
        <w:rPr>
          <w:u w:val="single"/>
        </w:rPr>
        <w:tab/>
      </w:r>
      <w:r w:rsidRPr="00473730">
        <w:rPr>
          <w:u w:val="single"/>
        </w:rPr>
        <w:t>Calculation of 95% Conf</w:t>
      </w:r>
      <w:r w:rsidR="00090C70" w:rsidRPr="00473730">
        <w:rPr>
          <w:u w:val="single"/>
        </w:rPr>
        <w:t>idence Interval</w:t>
      </w:r>
      <w:bookmarkEnd w:id="13"/>
      <w:bookmarkEnd w:id="14"/>
    </w:p>
    <w:p w14:paraId="35E624DF" w14:textId="5ED522D0" w:rsidR="00EC32EF" w:rsidRDefault="00EC32EF">
      <w:pPr>
        <w:pStyle w:val="BodyText"/>
        <w:rPr>
          <w:sz w:val="20"/>
        </w:rPr>
      </w:pPr>
    </w:p>
    <w:p w14:paraId="592142E5" w14:textId="3E168D2B" w:rsidR="00EC32EF" w:rsidRDefault="00167467" w:rsidP="00076950">
      <w:pPr>
        <w:pStyle w:val="BodyText"/>
        <w:spacing w:before="214" w:line="388" w:lineRule="auto"/>
        <w:ind w:left="720" w:right="348" w:firstLine="630"/>
        <w:jc w:val="both"/>
      </w:pPr>
      <w:r>
        <w:rPr>
          <w:color w:val="161616"/>
          <w:spacing w:val="-1"/>
          <w:w w:val="105"/>
        </w:rPr>
        <w:t xml:space="preserve">To help interpret or measure the stability of an SIR, the statistical </w:t>
      </w:r>
      <w:r>
        <w:rPr>
          <w:color w:val="161616"/>
          <w:w w:val="105"/>
        </w:rPr>
        <w:t>significance of each SIR</w:t>
      </w:r>
      <w:r>
        <w:rPr>
          <w:color w:val="161616"/>
          <w:spacing w:val="1"/>
          <w:w w:val="105"/>
        </w:rPr>
        <w:t xml:space="preserve"> </w:t>
      </w:r>
      <w:r>
        <w:rPr>
          <w:color w:val="161616"/>
          <w:w w:val="105"/>
        </w:rPr>
        <w:t>was also assessed.</w:t>
      </w:r>
      <w:r>
        <w:rPr>
          <w:color w:val="161616"/>
          <w:spacing w:val="1"/>
          <w:w w:val="105"/>
        </w:rPr>
        <w:t xml:space="preserve"> </w:t>
      </w:r>
      <w:r>
        <w:rPr>
          <w:color w:val="161616"/>
          <w:w w:val="105"/>
        </w:rPr>
        <w:t>The statistical significance of an SIR was assessed by calculating a 95%</w:t>
      </w:r>
      <w:r>
        <w:rPr>
          <w:color w:val="161616"/>
          <w:spacing w:val="1"/>
          <w:w w:val="105"/>
        </w:rPr>
        <w:t xml:space="preserve"> </w:t>
      </w:r>
      <w:r>
        <w:rPr>
          <w:color w:val="161616"/>
          <w:w w:val="105"/>
        </w:rPr>
        <w:t>confidence</w:t>
      </w:r>
      <w:r>
        <w:rPr>
          <w:color w:val="161616"/>
          <w:spacing w:val="1"/>
          <w:w w:val="105"/>
        </w:rPr>
        <w:t xml:space="preserve"> </w:t>
      </w:r>
      <w:r>
        <w:rPr>
          <w:color w:val="161616"/>
          <w:w w:val="105"/>
        </w:rPr>
        <w:t>interval (95% Cl) for each SIR to determine if the observed</w:t>
      </w:r>
      <w:r>
        <w:rPr>
          <w:color w:val="161616"/>
          <w:spacing w:val="1"/>
          <w:w w:val="105"/>
        </w:rPr>
        <w:t xml:space="preserve"> </w:t>
      </w:r>
      <w:r>
        <w:rPr>
          <w:color w:val="161616"/>
          <w:w w:val="105"/>
        </w:rPr>
        <w:t>number of cases is</w:t>
      </w:r>
      <w:r>
        <w:rPr>
          <w:color w:val="161616"/>
          <w:spacing w:val="1"/>
          <w:w w:val="105"/>
        </w:rPr>
        <w:t xml:space="preserve"> </w:t>
      </w:r>
      <w:r>
        <w:rPr>
          <w:color w:val="161616"/>
          <w:spacing w:val="-1"/>
          <w:w w:val="105"/>
        </w:rPr>
        <w:t>"significantly</w:t>
      </w:r>
      <w:r>
        <w:rPr>
          <w:color w:val="161616"/>
          <w:spacing w:val="-20"/>
          <w:w w:val="105"/>
        </w:rPr>
        <w:t xml:space="preserve"> </w:t>
      </w:r>
      <w:r>
        <w:rPr>
          <w:color w:val="161616"/>
          <w:spacing w:val="-1"/>
          <w:w w:val="105"/>
        </w:rPr>
        <w:t>different"</w:t>
      </w:r>
      <w:r>
        <w:rPr>
          <w:color w:val="161616"/>
          <w:spacing w:val="-4"/>
          <w:w w:val="105"/>
        </w:rPr>
        <w:t xml:space="preserve"> </w:t>
      </w:r>
      <w:r>
        <w:rPr>
          <w:color w:val="161616"/>
          <w:spacing w:val="-1"/>
          <w:w w:val="105"/>
        </w:rPr>
        <w:t>from</w:t>
      </w:r>
      <w:r>
        <w:rPr>
          <w:color w:val="161616"/>
          <w:spacing w:val="3"/>
          <w:w w:val="105"/>
        </w:rPr>
        <w:t xml:space="preserve"> </w:t>
      </w:r>
      <w:r>
        <w:rPr>
          <w:color w:val="161616"/>
          <w:w w:val="105"/>
        </w:rPr>
        <w:t>the</w:t>
      </w:r>
      <w:r>
        <w:rPr>
          <w:color w:val="161616"/>
          <w:spacing w:val="-9"/>
          <w:w w:val="105"/>
        </w:rPr>
        <w:t xml:space="preserve"> </w:t>
      </w:r>
      <w:r>
        <w:rPr>
          <w:color w:val="161616"/>
          <w:w w:val="105"/>
        </w:rPr>
        <w:t>expected</w:t>
      </w:r>
      <w:r>
        <w:rPr>
          <w:color w:val="161616"/>
          <w:spacing w:val="10"/>
          <w:w w:val="105"/>
        </w:rPr>
        <w:t xml:space="preserve"> </w:t>
      </w:r>
      <w:r>
        <w:rPr>
          <w:color w:val="161616"/>
          <w:w w:val="105"/>
        </w:rPr>
        <w:t>number</w:t>
      </w:r>
      <w:r>
        <w:rPr>
          <w:color w:val="161616"/>
          <w:spacing w:val="-1"/>
          <w:w w:val="105"/>
        </w:rPr>
        <w:t xml:space="preserve"> </w:t>
      </w:r>
      <w:r>
        <w:rPr>
          <w:color w:val="161616"/>
          <w:w w:val="105"/>
        </w:rPr>
        <w:t>or</w:t>
      </w:r>
      <w:r>
        <w:rPr>
          <w:color w:val="161616"/>
          <w:spacing w:val="-5"/>
          <w:w w:val="105"/>
        </w:rPr>
        <w:t xml:space="preserve"> </w:t>
      </w:r>
      <w:r>
        <w:rPr>
          <w:color w:val="161616"/>
          <w:w w:val="105"/>
        </w:rPr>
        <w:t>if</w:t>
      </w:r>
      <w:r>
        <w:rPr>
          <w:color w:val="161616"/>
          <w:spacing w:val="-11"/>
          <w:w w:val="105"/>
        </w:rPr>
        <w:t xml:space="preserve"> </w:t>
      </w:r>
      <w:r>
        <w:rPr>
          <w:color w:val="161616"/>
          <w:w w:val="105"/>
        </w:rPr>
        <w:t>the</w:t>
      </w:r>
      <w:r>
        <w:rPr>
          <w:color w:val="161616"/>
          <w:spacing w:val="-13"/>
          <w:w w:val="105"/>
        </w:rPr>
        <w:t xml:space="preserve"> </w:t>
      </w:r>
      <w:r>
        <w:rPr>
          <w:color w:val="161616"/>
          <w:w w:val="105"/>
        </w:rPr>
        <w:t>difference</w:t>
      </w:r>
      <w:r>
        <w:rPr>
          <w:color w:val="161616"/>
          <w:spacing w:val="7"/>
          <w:w w:val="105"/>
        </w:rPr>
        <w:t xml:space="preserve"> </w:t>
      </w:r>
      <w:r>
        <w:rPr>
          <w:color w:val="161616"/>
          <w:w w:val="105"/>
        </w:rPr>
        <w:t>may</w:t>
      </w:r>
      <w:r>
        <w:rPr>
          <w:color w:val="161616"/>
          <w:spacing w:val="-8"/>
          <w:w w:val="105"/>
        </w:rPr>
        <w:t xml:space="preserve"> </w:t>
      </w:r>
      <w:r>
        <w:rPr>
          <w:color w:val="161616"/>
          <w:w w:val="105"/>
        </w:rPr>
        <w:t>be</w:t>
      </w:r>
      <w:r>
        <w:rPr>
          <w:color w:val="161616"/>
          <w:spacing w:val="-13"/>
          <w:w w:val="105"/>
        </w:rPr>
        <w:t xml:space="preserve"> </w:t>
      </w:r>
      <w:r>
        <w:rPr>
          <w:color w:val="161616"/>
          <w:w w:val="105"/>
        </w:rPr>
        <w:t>due</w:t>
      </w:r>
      <w:r>
        <w:rPr>
          <w:color w:val="161616"/>
          <w:spacing w:val="-5"/>
          <w:w w:val="105"/>
        </w:rPr>
        <w:t xml:space="preserve"> </w:t>
      </w:r>
      <w:r>
        <w:rPr>
          <w:color w:val="161616"/>
          <w:w w:val="105"/>
        </w:rPr>
        <w:t>solely</w:t>
      </w:r>
      <w:r>
        <w:rPr>
          <w:color w:val="161616"/>
          <w:spacing w:val="-9"/>
          <w:w w:val="105"/>
        </w:rPr>
        <w:t xml:space="preserve"> </w:t>
      </w:r>
      <w:r>
        <w:rPr>
          <w:color w:val="161616"/>
          <w:w w:val="105"/>
        </w:rPr>
        <w:t>to</w:t>
      </w:r>
      <w:r>
        <w:rPr>
          <w:color w:val="161616"/>
          <w:spacing w:val="-11"/>
          <w:w w:val="105"/>
        </w:rPr>
        <w:t xml:space="preserve"> </w:t>
      </w:r>
      <w:r>
        <w:rPr>
          <w:color w:val="161616"/>
          <w:w w:val="105"/>
        </w:rPr>
        <w:t>chance</w:t>
      </w:r>
      <w:r>
        <w:rPr>
          <w:color w:val="161616"/>
          <w:spacing w:val="1"/>
          <w:w w:val="105"/>
        </w:rPr>
        <w:t xml:space="preserve"> </w:t>
      </w:r>
      <w:r>
        <w:rPr>
          <w:color w:val="161616"/>
          <w:w w:val="105"/>
        </w:rPr>
        <w:t>(Rothman and Boice 1982). Specifically, a 95% CI is a range of estimated SIR values that have a</w:t>
      </w:r>
      <w:r>
        <w:rPr>
          <w:color w:val="161616"/>
          <w:spacing w:val="1"/>
          <w:w w:val="105"/>
        </w:rPr>
        <w:t xml:space="preserve"> </w:t>
      </w:r>
      <w:r>
        <w:rPr>
          <w:color w:val="161616"/>
          <w:w w:val="105"/>
        </w:rPr>
        <w:t>95%</w:t>
      </w:r>
      <w:r>
        <w:rPr>
          <w:color w:val="161616"/>
          <w:spacing w:val="-5"/>
          <w:w w:val="105"/>
        </w:rPr>
        <w:t xml:space="preserve"> </w:t>
      </w:r>
      <w:r>
        <w:rPr>
          <w:color w:val="161616"/>
          <w:w w:val="105"/>
        </w:rPr>
        <w:t>probability</w:t>
      </w:r>
      <w:r>
        <w:rPr>
          <w:color w:val="161616"/>
          <w:spacing w:val="-3"/>
          <w:w w:val="105"/>
        </w:rPr>
        <w:t xml:space="preserve"> </w:t>
      </w:r>
      <w:r>
        <w:rPr>
          <w:color w:val="161616"/>
          <w:w w:val="105"/>
        </w:rPr>
        <w:t>of</w:t>
      </w:r>
      <w:r>
        <w:rPr>
          <w:color w:val="161616"/>
          <w:spacing w:val="-12"/>
          <w:w w:val="105"/>
        </w:rPr>
        <w:t xml:space="preserve"> </w:t>
      </w:r>
      <w:r>
        <w:rPr>
          <w:color w:val="161616"/>
          <w:w w:val="105"/>
        </w:rPr>
        <w:t>including</w:t>
      </w:r>
      <w:r>
        <w:rPr>
          <w:color w:val="161616"/>
          <w:spacing w:val="-1"/>
          <w:w w:val="105"/>
        </w:rPr>
        <w:t xml:space="preserve"> </w:t>
      </w:r>
      <w:r>
        <w:rPr>
          <w:color w:val="161616"/>
          <w:w w:val="105"/>
        </w:rPr>
        <w:t>the</w:t>
      </w:r>
      <w:r>
        <w:rPr>
          <w:color w:val="161616"/>
          <w:spacing w:val="-12"/>
          <w:w w:val="105"/>
        </w:rPr>
        <w:t xml:space="preserve"> </w:t>
      </w:r>
      <w:r>
        <w:rPr>
          <w:color w:val="161616"/>
          <w:w w:val="105"/>
        </w:rPr>
        <w:t>true</w:t>
      </w:r>
      <w:r>
        <w:rPr>
          <w:color w:val="161616"/>
          <w:spacing w:val="-9"/>
          <w:w w:val="105"/>
        </w:rPr>
        <w:t xml:space="preserve"> </w:t>
      </w:r>
      <w:r>
        <w:rPr>
          <w:color w:val="161616"/>
          <w:w w:val="105"/>
        </w:rPr>
        <w:t>SIR</w:t>
      </w:r>
      <w:r>
        <w:rPr>
          <w:color w:val="161616"/>
          <w:spacing w:val="-5"/>
          <w:w w:val="105"/>
        </w:rPr>
        <w:t xml:space="preserve"> </w:t>
      </w:r>
      <w:r>
        <w:rPr>
          <w:color w:val="161616"/>
          <w:w w:val="105"/>
        </w:rPr>
        <w:t>for</w:t>
      </w:r>
      <w:r>
        <w:rPr>
          <w:color w:val="161616"/>
          <w:spacing w:val="-6"/>
          <w:w w:val="105"/>
        </w:rPr>
        <w:t xml:space="preserve"> </w:t>
      </w:r>
      <w:r>
        <w:rPr>
          <w:color w:val="161616"/>
          <w:w w:val="105"/>
        </w:rPr>
        <w:t>the</w:t>
      </w:r>
      <w:r>
        <w:rPr>
          <w:color w:val="161616"/>
          <w:spacing w:val="-14"/>
          <w:w w:val="105"/>
        </w:rPr>
        <w:t xml:space="preserve"> </w:t>
      </w:r>
      <w:r>
        <w:rPr>
          <w:color w:val="161616"/>
          <w:w w:val="105"/>
        </w:rPr>
        <w:t>population.</w:t>
      </w:r>
      <w:r>
        <w:rPr>
          <w:color w:val="161616"/>
          <w:spacing w:val="6"/>
          <w:w w:val="105"/>
        </w:rPr>
        <w:t xml:space="preserve"> </w:t>
      </w:r>
      <w:r>
        <w:rPr>
          <w:color w:val="161616"/>
          <w:w w:val="105"/>
        </w:rPr>
        <w:t>If</w:t>
      </w:r>
      <w:r>
        <w:rPr>
          <w:color w:val="161616"/>
          <w:spacing w:val="-13"/>
          <w:w w:val="105"/>
        </w:rPr>
        <w:t xml:space="preserve"> </w:t>
      </w:r>
      <w:r>
        <w:rPr>
          <w:color w:val="161616"/>
          <w:w w:val="105"/>
        </w:rPr>
        <w:t>the</w:t>
      </w:r>
      <w:r>
        <w:rPr>
          <w:color w:val="161616"/>
          <w:spacing w:val="-12"/>
          <w:w w:val="105"/>
        </w:rPr>
        <w:t xml:space="preserve"> </w:t>
      </w:r>
      <w:r>
        <w:rPr>
          <w:color w:val="161616"/>
          <w:w w:val="105"/>
        </w:rPr>
        <w:t>95%</w:t>
      </w:r>
      <w:r>
        <w:rPr>
          <w:color w:val="161616"/>
          <w:spacing w:val="-6"/>
          <w:w w:val="105"/>
        </w:rPr>
        <w:t xml:space="preserve"> </w:t>
      </w:r>
      <w:r>
        <w:rPr>
          <w:color w:val="161616"/>
          <w:w w:val="105"/>
        </w:rPr>
        <w:t>CI</w:t>
      </w:r>
      <w:r>
        <w:rPr>
          <w:color w:val="161616"/>
          <w:spacing w:val="-8"/>
          <w:w w:val="105"/>
        </w:rPr>
        <w:t xml:space="preserve"> </w:t>
      </w:r>
      <w:r>
        <w:rPr>
          <w:color w:val="161616"/>
          <w:w w:val="105"/>
        </w:rPr>
        <w:t>range</w:t>
      </w:r>
      <w:r>
        <w:rPr>
          <w:color w:val="161616"/>
          <w:spacing w:val="-5"/>
          <w:w w:val="105"/>
        </w:rPr>
        <w:t xml:space="preserve"> </w:t>
      </w:r>
      <w:r>
        <w:rPr>
          <w:color w:val="161616"/>
          <w:w w:val="105"/>
        </w:rPr>
        <w:t>does</w:t>
      </w:r>
      <w:r>
        <w:rPr>
          <w:color w:val="161616"/>
          <w:spacing w:val="-9"/>
          <w:w w:val="105"/>
        </w:rPr>
        <w:t xml:space="preserve"> </w:t>
      </w:r>
      <w:r>
        <w:rPr>
          <w:color w:val="161616"/>
          <w:w w:val="105"/>
        </w:rPr>
        <w:t>not</w:t>
      </w:r>
      <w:r>
        <w:rPr>
          <w:color w:val="161616"/>
          <w:spacing w:val="-5"/>
          <w:w w:val="105"/>
        </w:rPr>
        <w:t xml:space="preserve"> </w:t>
      </w:r>
      <w:r>
        <w:rPr>
          <w:color w:val="161616"/>
          <w:w w:val="105"/>
        </w:rPr>
        <w:t>include</w:t>
      </w:r>
      <w:r>
        <w:rPr>
          <w:color w:val="161616"/>
          <w:spacing w:val="1"/>
          <w:w w:val="105"/>
        </w:rPr>
        <w:t xml:space="preserve"> </w:t>
      </w:r>
      <w:r>
        <w:rPr>
          <w:color w:val="161616"/>
          <w:spacing w:val="-1"/>
          <w:w w:val="105"/>
        </w:rPr>
        <w:t xml:space="preserve">the value 100, then the study population is significantly different </w:t>
      </w:r>
      <w:r>
        <w:rPr>
          <w:color w:val="161616"/>
          <w:w w:val="105"/>
        </w:rPr>
        <w:t>from the comparison or "normal"</w:t>
      </w:r>
      <w:r>
        <w:rPr>
          <w:color w:val="161616"/>
          <w:spacing w:val="-58"/>
          <w:w w:val="105"/>
        </w:rPr>
        <w:t xml:space="preserve"> </w:t>
      </w:r>
      <w:r>
        <w:rPr>
          <w:color w:val="161616"/>
          <w:w w:val="105"/>
        </w:rPr>
        <w:t>population.</w:t>
      </w:r>
      <w:r>
        <w:rPr>
          <w:color w:val="161616"/>
          <w:spacing w:val="1"/>
          <w:w w:val="105"/>
        </w:rPr>
        <w:t xml:space="preserve"> </w:t>
      </w:r>
      <w:r>
        <w:rPr>
          <w:color w:val="161616"/>
          <w:w w:val="105"/>
        </w:rPr>
        <w:t>"Significantly different" means there is less than a 5% chance that the observed</w:t>
      </w:r>
      <w:r>
        <w:rPr>
          <w:color w:val="161616"/>
          <w:spacing w:val="1"/>
          <w:w w:val="105"/>
        </w:rPr>
        <w:t xml:space="preserve"> </w:t>
      </w:r>
      <w:r>
        <w:rPr>
          <w:color w:val="161616"/>
        </w:rPr>
        <w:t>difference (either increase or decrease) is the result of random fluctuation in the number of observed</w:t>
      </w:r>
      <w:r>
        <w:rPr>
          <w:color w:val="161616"/>
          <w:spacing w:val="1"/>
        </w:rPr>
        <w:t xml:space="preserve"> </w:t>
      </w:r>
      <w:r>
        <w:rPr>
          <w:color w:val="161616"/>
          <w:w w:val="105"/>
        </w:rPr>
        <w:t>cancer</w:t>
      </w:r>
      <w:r>
        <w:rPr>
          <w:color w:val="161616"/>
          <w:spacing w:val="1"/>
          <w:w w:val="105"/>
        </w:rPr>
        <w:t xml:space="preserve"> </w:t>
      </w:r>
      <w:r>
        <w:rPr>
          <w:color w:val="161616"/>
          <w:w w:val="105"/>
        </w:rPr>
        <w:t>cases.</w:t>
      </w:r>
    </w:p>
    <w:p w14:paraId="6C103AC2" w14:textId="77777777" w:rsidR="00EC32EF" w:rsidRDefault="00EC32EF">
      <w:pPr>
        <w:pStyle w:val="BodyText"/>
        <w:spacing w:before="6"/>
        <w:rPr>
          <w:sz w:val="36"/>
        </w:rPr>
      </w:pPr>
    </w:p>
    <w:p w14:paraId="45AB1013" w14:textId="77777777" w:rsidR="00EC32EF" w:rsidRDefault="00167467">
      <w:pPr>
        <w:pStyle w:val="BodyText"/>
        <w:spacing w:before="1" w:line="386" w:lineRule="auto"/>
        <w:ind w:left="663" w:right="367" w:firstLine="749"/>
      </w:pPr>
      <w:r>
        <w:rPr>
          <w:color w:val="161616"/>
        </w:rPr>
        <w:t>For example, if a confidence</w:t>
      </w:r>
      <w:r>
        <w:rPr>
          <w:color w:val="161616"/>
          <w:spacing w:val="1"/>
        </w:rPr>
        <w:t xml:space="preserve"> </w:t>
      </w:r>
      <w:r>
        <w:rPr>
          <w:color w:val="161616"/>
        </w:rPr>
        <w:t>interval does not include 100 and the interval</w:t>
      </w:r>
      <w:r>
        <w:rPr>
          <w:color w:val="161616"/>
          <w:spacing w:val="1"/>
        </w:rPr>
        <w:t xml:space="preserve"> </w:t>
      </w:r>
      <w:r>
        <w:rPr>
          <w:color w:val="161616"/>
        </w:rPr>
        <w:t>is above 100 (e.g.,</w:t>
      </w:r>
      <w:r>
        <w:rPr>
          <w:color w:val="161616"/>
          <w:spacing w:val="-55"/>
        </w:rPr>
        <w:t xml:space="preserve"> </w:t>
      </w:r>
      <w:r>
        <w:rPr>
          <w:color w:val="161616"/>
          <w:spacing w:val="-1"/>
          <w:w w:val="105"/>
        </w:rPr>
        <w:t xml:space="preserve">105-130), then there is a statistically significant excess in the </w:t>
      </w:r>
      <w:r>
        <w:rPr>
          <w:color w:val="161616"/>
          <w:w w:val="105"/>
        </w:rPr>
        <w:t>number of cancer cases. Similarly, if</w:t>
      </w:r>
      <w:r>
        <w:rPr>
          <w:color w:val="161616"/>
          <w:spacing w:val="1"/>
          <w:w w:val="105"/>
        </w:rPr>
        <w:t xml:space="preserve"> </w:t>
      </w:r>
      <w:r>
        <w:rPr>
          <w:color w:val="161616"/>
          <w:w w:val="105"/>
        </w:rPr>
        <w:t>the</w:t>
      </w:r>
      <w:r>
        <w:rPr>
          <w:color w:val="161616"/>
          <w:spacing w:val="-7"/>
          <w:w w:val="105"/>
        </w:rPr>
        <w:t xml:space="preserve"> </w:t>
      </w:r>
      <w:r>
        <w:rPr>
          <w:color w:val="161616"/>
          <w:w w:val="105"/>
        </w:rPr>
        <w:t>confidence</w:t>
      </w:r>
      <w:r>
        <w:rPr>
          <w:color w:val="161616"/>
          <w:spacing w:val="7"/>
          <w:w w:val="105"/>
        </w:rPr>
        <w:t xml:space="preserve"> </w:t>
      </w:r>
      <w:r>
        <w:rPr>
          <w:color w:val="161616"/>
          <w:w w:val="105"/>
        </w:rPr>
        <w:t>interval</w:t>
      </w:r>
      <w:r>
        <w:rPr>
          <w:color w:val="161616"/>
          <w:spacing w:val="2"/>
          <w:w w:val="105"/>
        </w:rPr>
        <w:t xml:space="preserve"> </w:t>
      </w:r>
      <w:r>
        <w:rPr>
          <w:color w:val="161616"/>
          <w:w w:val="105"/>
        </w:rPr>
        <w:t>does</w:t>
      </w:r>
      <w:r>
        <w:rPr>
          <w:color w:val="161616"/>
          <w:spacing w:val="-1"/>
          <w:w w:val="105"/>
        </w:rPr>
        <w:t xml:space="preserve"> </w:t>
      </w:r>
      <w:r>
        <w:rPr>
          <w:color w:val="161616"/>
          <w:w w:val="105"/>
        </w:rPr>
        <w:t>not</w:t>
      </w:r>
      <w:r>
        <w:rPr>
          <w:color w:val="161616"/>
          <w:spacing w:val="-4"/>
          <w:w w:val="105"/>
        </w:rPr>
        <w:t xml:space="preserve"> </w:t>
      </w:r>
      <w:r>
        <w:rPr>
          <w:color w:val="161616"/>
          <w:w w:val="105"/>
        </w:rPr>
        <w:t>include</w:t>
      </w:r>
      <w:r>
        <w:rPr>
          <w:color w:val="161616"/>
          <w:spacing w:val="8"/>
          <w:w w:val="105"/>
        </w:rPr>
        <w:t xml:space="preserve"> </w:t>
      </w:r>
      <w:r>
        <w:rPr>
          <w:color w:val="161616"/>
          <w:w w:val="105"/>
        </w:rPr>
        <w:t>100</w:t>
      </w:r>
      <w:r>
        <w:rPr>
          <w:color w:val="161616"/>
          <w:spacing w:val="-6"/>
          <w:w w:val="105"/>
        </w:rPr>
        <w:t xml:space="preserve"> </w:t>
      </w:r>
      <w:r>
        <w:rPr>
          <w:color w:val="161616"/>
          <w:w w:val="105"/>
        </w:rPr>
        <w:t>and</w:t>
      </w:r>
      <w:r>
        <w:rPr>
          <w:color w:val="161616"/>
          <w:spacing w:val="9"/>
          <w:w w:val="105"/>
        </w:rPr>
        <w:t xml:space="preserve"> </w:t>
      </w:r>
      <w:r>
        <w:rPr>
          <w:color w:val="161616"/>
          <w:w w:val="105"/>
        </w:rPr>
        <w:t>the</w:t>
      </w:r>
      <w:r>
        <w:rPr>
          <w:color w:val="161616"/>
          <w:spacing w:val="-11"/>
          <w:w w:val="105"/>
        </w:rPr>
        <w:t xml:space="preserve"> </w:t>
      </w:r>
      <w:r>
        <w:rPr>
          <w:color w:val="161616"/>
          <w:w w:val="105"/>
        </w:rPr>
        <w:t>interval</w:t>
      </w:r>
      <w:r>
        <w:rPr>
          <w:color w:val="161616"/>
          <w:spacing w:val="3"/>
          <w:w w:val="105"/>
        </w:rPr>
        <w:t xml:space="preserve"> </w:t>
      </w:r>
      <w:r>
        <w:rPr>
          <w:color w:val="161616"/>
          <w:w w:val="105"/>
        </w:rPr>
        <w:t>is below</w:t>
      </w:r>
      <w:r>
        <w:rPr>
          <w:color w:val="161616"/>
          <w:spacing w:val="4"/>
          <w:w w:val="105"/>
        </w:rPr>
        <w:t xml:space="preserve"> </w:t>
      </w:r>
      <w:r>
        <w:rPr>
          <w:color w:val="161616"/>
          <w:w w:val="105"/>
        </w:rPr>
        <w:t>100</w:t>
      </w:r>
      <w:r>
        <w:rPr>
          <w:color w:val="161616"/>
          <w:spacing w:val="-8"/>
          <w:w w:val="105"/>
        </w:rPr>
        <w:t xml:space="preserve"> </w:t>
      </w:r>
      <w:r>
        <w:rPr>
          <w:color w:val="161616"/>
          <w:w w:val="105"/>
        </w:rPr>
        <w:t>(e.g.,</w:t>
      </w:r>
      <w:r>
        <w:rPr>
          <w:color w:val="161616"/>
          <w:spacing w:val="3"/>
          <w:w w:val="105"/>
        </w:rPr>
        <w:t xml:space="preserve"> </w:t>
      </w:r>
      <w:r>
        <w:rPr>
          <w:color w:val="161616"/>
          <w:w w:val="105"/>
        </w:rPr>
        <w:t>45-96), then</w:t>
      </w:r>
      <w:r>
        <w:rPr>
          <w:color w:val="161616"/>
          <w:spacing w:val="4"/>
          <w:w w:val="105"/>
        </w:rPr>
        <w:t xml:space="preserve"> </w:t>
      </w:r>
      <w:r>
        <w:rPr>
          <w:color w:val="161616"/>
          <w:w w:val="105"/>
        </w:rPr>
        <w:t>the</w:t>
      </w:r>
      <w:r>
        <w:rPr>
          <w:color w:val="161616"/>
          <w:spacing w:val="1"/>
          <w:w w:val="105"/>
        </w:rPr>
        <w:t xml:space="preserve"> </w:t>
      </w:r>
      <w:r>
        <w:rPr>
          <w:color w:val="161616"/>
          <w:w w:val="105"/>
        </w:rPr>
        <w:t>number of cancer cases is statistically significantly lower than expected. If the confidence interval</w:t>
      </w:r>
      <w:r>
        <w:rPr>
          <w:color w:val="161616"/>
          <w:spacing w:val="-58"/>
          <w:w w:val="105"/>
        </w:rPr>
        <w:t xml:space="preserve"> </w:t>
      </w:r>
      <w:r>
        <w:rPr>
          <w:color w:val="161616"/>
          <w:w w:val="105"/>
        </w:rPr>
        <w:t>range</w:t>
      </w:r>
      <w:r>
        <w:rPr>
          <w:color w:val="161616"/>
          <w:spacing w:val="1"/>
          <w:w w:val="105"/>
        </w:rPr>
        <w:t xml:space="preserve"> </w:t>
      </w:r>
      <w:r>
        <w:rPr>
          <w:color w:val="161616"/>
          <w:w w:val="105"/>
        </w:rPr>
        <w:t>includes</w:t>
      </w:r>
      <w:r>
        <w:rPr>
          <w:color w:val="161616"/>
          <w:spacing w:val="1"/>
          <w:w w:val="105"/>
        </w:rPr>
        <w:t xml:space="preserve"> </w:t>
      </w:r>
      <w:r>
        <w:rPr>
          <w:color w:val="161616"/>
          <w:w w:val="105"/>
        </w:rPr>
        <w:t>100, then</w:t>
      </w:r>
      <w:r>
        <w:rPr>
          <w:color w:val="161616"/>
          <w:spacing w:val="1"/>
          <w:w w:val="105"/>
        </w:rPr>
        <w:t xml:space="preserve"> </w:t>
      </w:r>
      <w:r>
        <w:rPr>
          <w:color w:val="161616"/>
          <w:w w:val="105"/>
        </w:rPr>
        <w:t>the</w:t>
      </w:r>
      <w:r>
        <w:rPr>
          <w:color w:val="161616"/>
          <w:spacing w:val="1"/>
          <w:w w:val="105"/>
        </w:rPr>
        <w:t xml:space="preserve"> </w:t>
      </w:r>
      <w:r>
        <w:rPr>
          <w:color w:val="161616"/>
          <w:w w:val="105"/>
        </w:rPr>
        <w:t>true</w:t>
      </w:r>
      <w:r>
        <w:rPr>
          <w:color w:val="161616"/>
          <w:spacing w:val="1"/>
          <w:w w:val="105"/>
        </w:rPr>
        <w:t xml:space="preserve"> </w:t>
      </w:r>
      <w:r>
        <w:rPr>
          <w:color w:val="161616"/>
          <w:w w:val="105"/>
        </w:rPr>
        <w:t>SIR</w:t>
      </w:r>
      <w:r>
        <w:rPr>
          <w:color w:val="161616"/>
          <w:spacing w:val="1"/>
          <w:w w:val="105"/>
        </w:rPr>
        <w:t xml:space="preserve"> </w:t>
      </w:r>
      <w:r>
        <w:rPr>
          <w:color w:val="161616"/>
          <w:w w:val="105"/>
        </w:rPr>
        <w:t>may be 100, and</w:t>
      </w:r>
      <w:r>
        <w:rPr>
          <w:color w:val="161616"/>
          <w:spacing w:val="1"/>
          <w:w w:val="105"/>
        </w:rPr>
        <w:t xml:space="preserve"> </w:t>
      </w:r>
      <w:r>
        <w:rPr>
          <w:color w:val="161616"/>
          <w:w w:val="105"/>
        </w:rPr>
        <w:t>it cannot</w:t>
      </w:r>
      <w:r>
        <w:rPr>
          <w:color w:val="161616"/>
          <w:spacing w:val="1"/>
          <w:w w:val="105"/>
        </w:rPr>
        <w:t xml:space="preserve"> </w:t>
      </w:r>
      <w:r>
        <w:rPr>
          <w:color w:val="161616"/>
          <w:w w:val="105"/>
        </w:rPr>
        <w:t>be concluded</w:t>
      </w:r>
      <w:r>
        <w:rPr>
          <w:color w:val="161616"/>
          <w:spacing w:val="1"/>
          <w:w w:val="105"/>
        </w:rPr>
        <w:t xml:space="preserve"> </w:t>
      </w:r>
      <w:r>
        <w:rPr>
          <w:color w:val="161616"/>
          <w:w w:val="105"/>
        </w:rPr>
        <w:t>with sufficient</w:t>
      </w:r>
      <w:r>
        <w:rPr>
          <w:color w:val="161616"/>
          <w:spacing w:val="-58"/>
          <w:w w:val="105"/>
        </w:rPr>
        <w:t xml:space="preserve"> </w:t>
      </w:r>
      <w:r>
        <w:rPr>
          <w:color w:val="161616"/>
          <w:w w:val="105"/>
        </w:rPr>
        <w:t>confidence</w:t>
      </w:r>
      <w:r>
        <w:rPr>
          <w:color w:val="161616"/>
          <w:spacing w:val="24"/>
          <w:w w:val="105"/>
        </w:rPr>
        <w:t xml:space="preserve"> </w:t>
      </w:r>
      <w:r>
        <w:rPr>
          <w:color w:val="161616"/>
          <w:w w:val="105"/>
        </w:rPr>
        <w:t>that</w:t>
      </w:r>
      <w:r>
        <w:rPr>
          <w:color w:val="161616"/>
          <w:spacing w:val="18"/>
          <w:w w:val="105"/>
        </w:rPr>
        <w:t xml:space="preserve"> </w:t>
      </w:r>
      <w:r>
        <w:rPr>
          <w:color w:val="161616"/>
          <w:w w:val="105"/>
        </w:rPr>
        <w:t>the</w:t>
      </w:r>
      <w:r>
        <w:rPr>
          <w:color w:val="161616"/>
          <w:spacing w:val="5"/>
          <w:w w:val="105"/>
        </w:rPr>
        <w:t xml:space="preserve"> </w:t>
      </w:r>
      <w:r>
        <w:rPr>
          <w:color w:val="161616"/>
          <w:w w:val="105"/>
        </w:rPr>
        <w:t>observed</w:t>
      </w:r>
      <w:r>
        <w:rPr>
          <w:color w:val="161616"/>
          <w:spacing w:val="26"/>
          <w:w w:val="105"/>
        </w:rPr>
        <w:t xml:space="preserve"> </w:t>
      </w:r>
      <w:r>
        <w:rPr>
          <w:color w:val="161616"/>
          <w:w w:val="105"/>
        </w:rPr>
        <w:t>number</w:t>
      </w:r>
      <w:r>
        <w:rPr>
          <w:color w:val="161616"/>
          <w:spacing w:val="18"/>
          <w:w w:val="105"/>
        </w:rPr>
        <w:t xml:space="preserve"> </w:t>
      </w:r>
      <w:r>
        <w:rPr>
          <w:color w:val="161616"/>
          <w:w w:val="105"/>
        </w:rPr>
        <w:t>of</w:t>
      </w:r>
      <w:r>
        <w:rPr>
          <w:color w:val="161616"/>
          <w:spacing w:val="18"/>
          <w:w w:val="105"/>
        </w:rPr>
        <w:t xml:space="preserve"> </w:t>
      </w:r>
      <w:r>
        <w:rPr>
          <w:color w:val="161616"/>
          <w:w w:val="105"/>
        </w:rPr>
        <w:t>cases</w:t>
      </w:r>
      <w:r>
        <w:rPr>
          <w:color w:val="161616"/>
          <w:spacing w:val="12"/>
          <w:w w:val="105"/>
        </w:rPr>
        <w:t xml:space="preserve"> </w:t>
      </w:r>
      <w:r>
        <w:rPr>
          <w:color w:val="161616"/>
          <w:w w:val="105"/>
        </w:rPr>
        <w:t>is</w:t>
      </w:r>
      <w:r>
        <w:rPr>
          <w:color w:val="161616"/>
          <w:spacing w:val="11"/>
          <w:w w:val="105"/>
        </w:rPr>
        <w:t xml:space="preserve"> </w:t>
      </w:r>
      <w:r>
        <w:rPr>
          <w:color w:val="161616"/>
          <w:w w:val="105"/>
        </w:rPr>
        <w:t>not</w:t>
      </w:r>
      <w:r>
        <w:rPr>
          <w:color w:val="161616"/>
          <w:spacing w:val="14"/>
          <w:w w:val="105"/>
        </w:rPr>
        <w:t xml:space="preserve"> </w:t>
      </w:r>
      <w:r>
        <w:rPr>
          <w:color w:val="161616"/>
          <w:w w:val="105"/>
        </w:rPr>
        <w:t>a</w:t>
      </w:r>
      <w:r>
        <w:rPr>
          <w:color w:val="161616"/>
          <w:spacing w:val="10"/>
          <w:w w:val="105"/>
        </w:rPr>
        <w:t xml:space="preserve"> </w:t>
      </w:r>
      <w:r>
        <w:rPr>
          <w:color w:val="161616"/>
          <w:w w:val="105"/>
        </w:rPr>
        <w:t>result</w:t>
      </w:r>
      <w:r>
        <w:rPr>
          <w:color w:val="161616"/>
          <w:spacing w:val="11"/>
          <w:w w:val="105"/>
        </w:rPr>
        <w:t xml:space="preserve"> </w:t>
      </w:r>
      <w:r>
        <w:rPr>
          <w:color w:val="161616"/>
          <w:w w:val="105"/>
        </w:rPr>
        <w:t>of</w:t>
      </w:r>
      <w:r>
        <w:rPr>
          <w:color w:val="161616"/>
          <w:spacing w:val="8"/>
          <w:w w:val="105"/>
        </w:rPr>
        <w:t xml:space="preserve"> </w:t>
      </w:r>
      <w:r>
        <w:rPr>
          <w:color w:val="161616"/>
          <w:w w:val="105"/>
        </w:rPr>
        <w:t>chance</w:t>
      </w:r>
      <w:r>
        <w:rPr>
          <w:color w:val="161616"/>
          <w:spacing w:val="12"/>
          <w:w w:val="105"/>
        </w:rPr>
        <w:t xml:space="preserve"> </w:t>
      </w:r>
      <w:r>
        <w:rPr>
          <w:color w:val="161616"/>
          <w:w w:val="105"/>
        </w:rPr>
        <w:t>and</w:t>
      </w:r>
      <w:r>
        <w:rPr>
          <w:color w:val="161616"/>
          <w:spacing w:val="16"/>
          <w:w w:val="105"/>
        </w:rPr>
        <w:t xml:space="preserve"> </w:t>
      </w:r>
      <w:r>
        <w:rPr>
          <w:color w:val="161616"/>
          <w:w w:val="105"/>
        </w:rPr>
        <w:t>reflects</w:t>
      </w:r>
      <w:r>
        <w:rPr>
          <w:color w:val="161616"/>
          <w:spacing w:val="16"/>
          <w:w w:val="105"/>
        </w:rPr>
        <w:t xml:space="preserve"> </w:t>
      </w:r>
      <w:r>
        <w:rPr>
          <w:color w:val="161616"/>
          <w:w w:val="105"/>
        </w:rPr>
        <w:t>a</w:t>
      </w:r>
      <w:r>
        <w:rPr>
          <w:color w:val="161616"/>
          <w:spacing w:val="15"/>
          <w:w w:val="105"/>
        </w:rPr>
        <w:t xml:space="preserve"> </w:t>
      </w:r>
      <w:r>
        <w:rPr>
          <w:color w:val="161616"/>
          <w:w w:val="105"/>
        </w:rPr>
        <w:t>real</w:t>
      </w:r>
      <w:r>
        <w:rPr>
          <w:color w:val="161616"/>
          <w:spacing w:val="9"/>
          <w:w w:val="105"/>
        </w:rPr>
        <w:t xml:space="preserve"> </w:t>
      </w:r>
      <w:r>
        <w:rPr>
          <w:color w:val="161616"/>
          <w:w w:val="105"/>
        </w:rPr>
        <w:t>cancer</w:t>
      </w:r>
      <w:r>
        <w:rPr>
          <w:color w:val="161616"/>
          <w:spacing w:val="1"/>
          <w:w w:val="105"/>
        </w:rPr>
        <w:t xml:space="preserve"> </w:t>
      </w:r>
      <w:r>
        <w:rPr>
          <w:color w:val="161616"/>
          <w:w w:val="105"/>
        </w:rPr>
        <w:t>increase</w:t>
      </w:r>
      <w:r>
        <w:rPr>
          <w:color w:val="161616"/>
          <w:spacing w:val="3"/>
          <w:w w:val="105"/>
        </w:rPr>
        <w:t xml:space="preserve"> </w:t>
      </w:r>
      <w:r>
        <w:rPr>
          <w:color w:val="161616"/>
          <w:w w:val="105"/>
        </w:rPr>
        <w:t>or</w:t>
      </w:r>
      <w:r>
        <w:rPr>
          <w:color w:val="161616"/>
          <w:spacing w:val="-7"/>
          <w:w w:val="105"/>
        </w:rPr>
        <w:t xml:space="preserve"> </w:t>
      </w:r>
      <w:r>
        <w:rPr>
          <w:color w:val="161616"/>
          <w:w w:val="105"/>
        </w:rPr>
        <w:t>decrease.</w:t>
      </w:r>
    </w:p>
    <w:p w14:paraId="4E947C72" w14:textId="77777777" w:rsidR="00EC32EF" w:rsidRDefault="00EC32EF">
      <w:pPr>
        <w:pStyle w:val="BodyText"/>
        <w:spacing w:before="5"/>
        <w:rPr>
          <w:sz w:val="37"/>
        </w:rPr>
      </w:pPr>
    </w:p>
    <w:p w14:paraId="3F9CBB3D" w14:textId="2A196A74" w:rsidR="00EC32EF" w:rsidRDefault="00167467" w:rsidP="006D5D3E">
      <w:pPr>
        <w:pStyle w:val="BodyText"/>
        <w:spacing w:before="1" w:line="384" w:lineRule="auto"/>
        <w:ind w:left="628" w:right="388" w:firstLine="758"/>
        <w:jc w:val="both"/>
        <w:sectPr w:rsidR="00EC32EF">
          <w:headerReference w:type="default" r:id="rId15"/>
          <w:footerReference w:type="default" r:id="rId16"/>
          <w:pgSz w:w="12240" w:h="15840"/>
          <w:pgMar w:top="1080" w:right="920" w:bottom="980" w:left="780" w:header="834" w:footer="789" w:gutter="0"/>
          <w:cols w:space="720"/>
        </w:sectPr>
      </w:pPr>
      <w:r>
        <w:rPr>
          <w:color w:val="161616"/>
          <w:w w:val="105"/>
        </w:rPr>
        <w:t>In</w:t>
      </w:r>
      <w:r>
        <w:rPr>
          <w:color w:val="161616"/>
          <w:spacing w:val="-9"/>
          <w:w w:val="105"/>
        </w:rPr>
        <w:t xml:space="preserve"> </w:t>
      </w:r>
      <w:r>
        <w:rPr>
          <w:color w:val="161616"/>
          <w:w w:val="105"/>
        </w:rPr>
        <w:t>addition</w:t>
      </w:r>
      <w:r>
        <w:rPr>
          <w:color w:val="161616"/>
          <w:spacing w:val="1"/>
          <w:w w:val="105"/>
        </w:rPr>
        <w:t xml:space="preserve"> </w:t>
      </w:r>
      <w:r>
        <w:rPr>
          <w:color w:val="161616"/>
          <w:w w:val="105"/>
        </w:rPr>
        <w:t>to</w:t>
      </w:r>
      <w:r>
        <w:rPr>
          <w:color w:val="161616"/>
          <w:spacing w:val="-14"/>
          <w:w w:val="105"/>
        </w:rPr>
        <w:t xml:space="preserve"> </w:t>
      </w:r>
      <w:r>
        <w:rPr>
          <w:color w:val="161616"/>
          <w:w w:val="105"/>
        </w:rPr>
        <w:t>the</w:t>
      </w:r>
      <w:r>
        <w:rPr>
          <w:color w:val="161616"/>
          <w:spacing w:val="-10"/>
          <w:w w:val="105"/>
        </w:rPr>
        <w:t xml:space="preserve"> </w:t>
      </w:r>
      <w:r>
        <w:rPr>
          <w:color w:val="161616"/>
          <w:w w:val="105"/>
        </w:rPr>
        <w:t>range</w:t>
      </w:r>
      <w:r>
        <w:rPr>
          <w:color w:val="161616"/>
          <w:spacing w:val="-6"/>
          <w:w w:val="105"/>
        </w:rPr>
        <w:t xml:space="preserve"> </w:t>
      </w:r>
      <w:r>
        <w:rPr>
          <w:color w:val="161616"/>
          <w:w w:val="105"/>
        </w:rPr>
        <w:t>of</w:t>
      </w:r>
      <w:r>
        <w:rPr>
          <w:color w:val="161616"/>
          <w:spacing w:val="-13"/>
          <w:w w:val="105"/>
        </w:rPr>
        <w:t xml:space="preserve"> </w:t>
      </w:r>
      <w:r>
        <w:rPr>
          <w:color w:val="161616"/>
          <w:w w:val="105"/>
        </w:rPr>
        <w:t>the</w:t>
      </w:r>
      <w:r>
        <w:rPr>
          <w:color w:val="161616"/>
          <w:spacing w:val="-12"/>
          <w:w w:val="105"/>
        </w:rPr>
        <w:t xml:space="preserve"> </w:t>
      </w:r>
      <w:r>
        <w:rPr>
          <w:color w:val="161616"/>
          <w:w w:val="105"/>
        </w:rPr>
        <w:t>SIR</w:t>
      </w:r>
      <w:r>
        <w:rPr>
          <w:color w:val="161616"/>
          <w:spacing w:val="-8"/>
          <w:w w:val="105"/>
        </w:rPr>
        <w:t xml:space="preserve"> </w:t>
      </w:r>
      <w:r>
        <w:rPr>
          <w:color w:val="161616"/>
          <w:w w:val="105"/>
        </w:rPr>
        <w:t>estimates</w:t>
      </w:r>
      <w:r>
        <w:rPr>
          <w:color w:val="161616"/>
          <w:spacing w:val="-6"/>
          <w:w w:val="105"/>
        </w:rPr>
        <w:t xml:space="preserve"> </w:t>
      </w:r>
      <w:r>
        <w:rPr>
          <w:color w:val="161616"/>
          <w:w w:val="105"/>
        </w:rPr>
        <w:t>contained</w:t>
      </w:r>
      <w:r>
        <w:rPr>
          <w:color w:val="161616"/>
          <w:spacing w:val="-4"/>
          <w:w w:val="105"/>
        </w:rPr>
        <w:t xml:space="preserve"> </w:t>
      </w:r>
      <w:r>
        <w:rPr>
          <w:color w:val="161616"/>
          <w:w w:val="105"/>
        </w:rPr>
        <w:t>in</w:t>
      </w:r>
      <w:r>
        <w:rPr>
          <w:color w:val="161616"/>
          <w:spacing w:val="1"/>
          <w:w w:val="105"/>
        </w:rPr>
        <w:t xml:space="preserve"> </w:t>
      </w:r>
      <w:r>
        <w:rPr>
          <w:color w:val="161616"/>
          <w:w w:val="105"/>
        </w:rPr>
        <w:t>the</w:t>
      </w:r>
      <w:r>
        <w:rPr>
          <w:color w:val="161616"/>
          <w:spacing w:val="-15"/>
          <w:w w:val="105"/>
        </w:rPr>
        <w:t xml:space="preserve"> </w:t>
      </w:r>
      <w:r>
        <w:rPr>
          <w:color w:val="161616"/>
          <w:w w:val="105"/>
        </w:rPr>
        <w:t>confidence</w:t>
      </w:r>
      <w:r>
        <w:rPr>
          <w:color w:val="161616"/>
          <w:spacing w:val="6"/>
          <w:w w:val="105"/>
        </w:rPr>
        <w:t xml:space="preserve"> </w:t>
      </w:r>
      <w:r>
        <w:rPr>
          <w:color w:val="161616"/>
          <w:w w:val="105"/>
        </w:rPr>
        <w:t>interval,</w:t>
      </w:r>
      <w:r>
        <w:rPr>
          <w:color w:val="161616"/>
          <w:spacing w:val="-3"/>
          <w:w w:val="105"/>
        </w:rPr>
        <w:t xml:space="preserve"> </w:t>
      </w:r>
      <w:r>
        <w:rPr>
          <w:color w:val="161616"/>
          <w:w w:val="105"/>
        </w:rPr>
        <w:t>the</w:t>
      </w:r>
      <w:r>
        <w:rPr>
          <w:color w:val="161616"/>
          <w:spacing w:val="-15"/>
          <w:w w:val="105"/>
        </w:rPr>
        <w:t xml:space="preserve"> </w:t>
      </w:r>
      <w:r>
        <w:rPr>
          <w:color w:val="161616"/>
          <w:w w:val="105"/>
        </w:rPr>
        <w:t>width</w:t>
      </w:r>
      <w:r>
        <w:rPr>
          <w:color w:val="161616"/>
          <w:spacing w:val="1"/>
          <w:w w:val="105"/>
        </w:rPr>
        <w:t xml:space="preserve"> </w:t>
      </w:r>
      <w:r>
        <w:rPr>
          <w:color w:val="161616"/>
          <w:w w:val="105"/>
        </w:rPr>
        <w:t>of the confidence interval also reflects the stability of the SIR estimate.</w:t>
      </w:r>
      <w:r>
        <w:rPr>
          <w:color w:val="161616"/>
          <w:spacing w:val="1"/>
          <w:w w:val="105"/>
        </w:rPr>
        <w:t xml:space="preserve"> </w:t>
      </w:r>
      <w:r>
        <w:rPr>
          <w:color w:val="161616"/>
          <w:w w:val="105"/>
        </w:rPr>
        <w:t>For example, a narrow</w:t>
      </w:r>
      <w:r>
        <w:rPr>
          <w:color w:val="161616"/>
          <w:spacing w:val="1"/>
          <w:w w:val="105"/>
        </w:rPr>
        <w:t xml:space="preserve"> </w:t>
      </w:r>
      <w:r>
        <w:rPr>
          <w:color w:val="161616"/>
          <w:spacing w:val="-1"/>
          <w:w w:val="105"/>
        </w:rPr>
        <w:t>confidence</w:t>
      </w:r>
      <w:r>
        <w:rPr>
          <w:color w:val="161616"/>
          <w:spacing w:val="8"/>
          <w:w w:val="105"/>
        </w:rPr>
        <w:t xml:space="preserve"> </w:t>
      </w:r>
      <w:r>
        <w:rPr>
          <w:color w:val="161616"/>
          <w:spacing w:val="-1"/>
          <w:w w:val="105"/>
        </w:rPr>
        <w:t>interval</w:t>
      </w:r>
      <w:r>
        <w:rPr>
          <w:color w:val="161616"/>
          <w:w w:val="105"/>
        </w:rPr>
        <w:t xml:space="preserve"> </w:t>
      </w:r>
      <w:r>
        <w:rPr>
          <w:color w:val="161616"/>
          <w:spacing w:val="-1"/>
          <w:w w:val="105"/>
        </w:rPr>
        <w:t>(e.g.,</w:t>
      </w:r>
      <w:r>
        <w:rPr>
          <w:color w:val="161616"/>
          <w:spacing w:val="-3"/>
          <w:w w:val="105"/>
        </w:rPr>
        <w:t xml:space="preserve"> </w:t>
      </w:r>
      <w:r>
        <w:rPr>
          <w:color w:val="161616"/>
          <w:spacing w:val="-1"/>
          <w:w w:val="105"/>
        </w:rPr>
        <w:t>103-115) allows</w:t>
      </w:r>
      <w:r>
        <w:rPr>
          <w:color w:val="161616"/>
          <w:spacing w:val="-4"/>
          <w:w w:val="105"/>
        </w:rPr>
        <w:t xml:space="preserve"> </w:t>
      </w:r>
      <w:r>
        <w:rPr>
          <w:color w:val="161616"/>
          <w:spacing w:val="-1"/>
          <w:w w:val="105"/>
        </w:rPr>
        <w:t>a</w:t>
      </w:r>
      <w:r>
        <w:rPr>
          <w:color w:val="161616"/>
          <w:spacing w:val="-6"/>
          <w:w w:val="105"/>
        </w:rPr>
        <w:t xml:space="preserve"> </w:t>
      </w:r>
      <w:r>
        <w:rPr>
          <w:color w:val="161616"/>
          <w:spacing w:val="-1"/>
          <w:w w:val="105"/>
        </w:rPr>
        <w:t>fair</w:t>
      </w:r>
      <w:r>
        <w:rPr>
          <w:color w:val="161616"/>
          <w:spacing w:val="-9"/>
          <w:w w:val="105"/>
        </w:rPr>
        <w:t xml:space="preserve"> </w:t>
      </w:r>
      <w:r>
        <w:rPr>
          <w:color w:val="161616"/>
          <w:spacing w:val="-1"/>
          <w:w w:val="105"/>
        </w:rPr>
        <w:t>level</w:t>
      </w:r>
      <w:r>
        <w:rPr>
          <w:color w:val="161616"/>
          <w:spacing w:val="-5"/>
          <w:w w:val="105"/>
        </w:rPr>
        <w:t xml:space="preserve"> </w:t>
      </w:r>
      <w:r>
        <w:rPr>
          <w:color w:val="161616"/>
          <w:w w:val="105"/>
        </w:rPr>
        <w:t>of</w:t>
      </w:r>
      <w:r>
        <w:rPr>
          <w:color w:val="161616"/>
          <w:spacing w:val="-14"/>
          <w:w w:val="105"/>
        </w:rPr>
        <w:t xml:space="preserve"> </w:t>
      </w:r>
      <w:r>
        <w:rPr>
          <w:color w:val="161616"/>
          <w:w w:val="105"/>
        </w:rPr>
        <w:t>certainty</w:t>
      </w:r>
      <w:r>
        <w:rPr>
          <w:color w:val="161616"/>
          <w:spacing w:val="-12"/>
          <w:w w:val="105"/>
        </w:rPr>
        <w:t xml:space="preserve"> </w:t>
      </w:r>
      <w:r>
        <w:rPr>
          <w:color w:val="161616"/>
          <w:w w:val="105"/>
        </w:rPr>
        <w:t>that</w:t>
      </w:r>
      <w:r>
        <w:rPr>
          <w:color w:val="161616"/>
          <w:spacing w:val="-5"/>
          <w:w w:val="105"/>
        </w:rPr>
        <w:t xml:space="preserve"> </w:t>
      </w:r>
      <w:r>
        <w:rPr>
          <w:color w:val="161616"/>
          <w:w w:val="105"/>
        </w:rPr>
        <w:t>the</w:t>
      </w:r>
      <w:r>
        <w:rPr>
          <w:color w:val="161616"/>
          <w:spacing w:val="-9"/>
          <w:w w:val="105"/>
        </w:rPr>
        <w:t xml:space="preserve"> </w:t>
      </w:r>
      <w:r>
        <w:rPr>
          <w:color w:val="161616"/>
          <w:w w:val="105"/>
        </w:rPr>
        <w:t>calculated</w:t>
      </w:r>
      <w:r>
        <w:rPr>
          <w:color w:val="161616"/>
          <w:spacing w:val="-1"/>
          <w:w w:val="105"/>
        </w:rPr>
        <w:t xml:space="preserve"> </w:t>
      </w:r>
      <w:r>
        <w:rPr>
          <w:color w:val="161616"/>
          <w:w w:val="105"/>
        </w:rPr>
        <w:t>SIR</w:t>
      </w:r>
      <w:r>
        <w:rPr>
          <w:color w:val="161616"/>
          <w:spacing w:val="-9"/>
          <w:w w:val="105"/>
        </w:rPr>
        <w:t xml:space="preserve"> </w:t>
      </w:r>
      <w:r>
        <w:rPr>
          <w:color w:val="161616"/>
          <w:w w:val="105"/>
        </w:rPr>
        <w:t>is</w:t>
      </w:r>
      <w:r>
        <w:rPr>
          <w:color w:val="161616"/>
          <w:spacing w:val="-15"/>
          <w:w w:val="105"/>
        </w:rPr>
        <w:t xml:space="preserve"> </w:t>
      </w:r>
      <w:r>
        <w:rPr>
          <w:color w:val="161616"/>
          <w:w w:val="105"/>
        </w:rPr>
        <w:t>close</w:t>
      </w:r>
      <w:r>
        <w:rPr>
          <w:color w:val="161616"/>
          <w:spacing w:val="-7"/>
          <w:w w:val="105"/>
        </w:rPr>
        <w:t xml:space="preserve"> </w:t>
      </w:r>
      <w:r>
        <w:rPr>
          <w:color w:val="161616"/>
          <w:w w:val="105"/>
        </w:rPr>
        <w:t>to</w:t>
      </w:r>
      <w:r>
        <w:rPr>
          <w:color w:val="161616"/>
          <w:spacing w:val="1"/>
          <w:w w:val="105"/>
        </w:rPr>
        <w:t xml:space="preserve"> </w:t>
      </w:r>
      <w:r>
        <w:rPr>
          <w:color w:val="161616"/>
          <w:spacing w:val="-1"/>
          <w:w w:val="105"/>
        </w:rPr>
        <w:t xml:space="preserve">the true SIR for the </w:t>
      </w:r>
      <w:r>
        <w:rPr>
          <w:color w:val="161616"/>
          <w:w w:val="105"/>
        </w:rPr>
        <w:t>population.</w:t>
      </w:r>
      <w:r>
        <w:rPr>
          <w:color w:val="161616"/>
          <w:spacing w:val="1"/>
          <w:w w:val="105"/>
        </w:rPr>
        <w:t xml:space="preserve"> </w:t>
      </w:r>
      <w:r>
        <w:rPr>
          <w:color w:val="161616"/>
          <w:w w:val="105"/>
        </w:rPr>
        <w:t>A wide interval (e.g., 85-450) leaves considerable doubt about the</w:t>
      </w:r>
      <w:r>
        <w:rPr>
          <w:color w:val="161616"/>
          <w:spacing w:val="-58"/>
          <w:w w:val="105"/>
        </w:rPr>
        <w:t xml:space="preserve"> </w:t>
      </w:r>
      <w:r>
        <w:rPr>
          <w:color w:val="161616"/>
          <w:w w:val="105"/>
        </w:rPr>
        <w:t>true SIR, which could be much lower than or much higher than the calculated SIR.</w:t>
      </w:r>
      <w:r>
        <w:rPr>
          <w:color w:val="161616"/>
          <w:spacing w:val="1"/>
          <w:w w:val="105"/>
        </w:rPr>
        <w:t xml:space="preserve"> </w:t>
      </w:r>
      <w:r>
        <w:rPr>
          <w:color w:val="161616"/>
          <w:w w:val="105"/>
        </w:rPr>
        <w:t>This would</w:t>
      </w:r>
      <w:r>
        <w:rPr>
          <w:color w:val="161616"/>
          <w:spacing w:val="1"/>
          <w:w w:val="105"/>
        </w:rPr>
        <w:t xml:space="preserve"> </w:t>
      </w:r>
      <w:r>
        <w:rPr>
          <w:color w:val="161616"/>
        </w:rPr>
        <w:t>indicate an unstable statistic.   Again, due to the instability of incidence rates based on small numbers</w:t>
      </w:r>
      <w:r>
        <w:rPr>
          <w:color w:val="161616"/>
          <w:spacing w:val="1"/>
        </w:rPr>
        <w:t xml:space="preserve"> </w:t>
      </w:r>
      <w:r>
        <w:rPr>
          <w:color w:val="161616"/>
          <w:w w:val="105"/>
        </w:rPr>
        <w:t>of cases, statistical significance was not assessed when fewer than five cases were observed.</w:t>
      </w:r>
      <w:r>
        <w:rPr>
          <w:color w:val="161616"/>
          <w:spacing w:val="1"/>
          <w:w w:val="105"/>
        </w:rPr>
        <w:t xml:space="preserve"> </w:t>
      </w:r>
      <w:r>
        <w:rPr>
          <w:color w:val="161616"/>
          <w:w w:val="105"/>
          <w:sz w:val="25"/>
        </w:rPr>
        <w:t xml:space="preserve">It </w:t>
      </w:r>
      <w:r>
        <w:rPr>
          <w:color w:val="161616"/>
          <w:w w:val="105"/>
        </w:rPr>
        <w:t>is</w:t>
      </w:r>
      <w:r>
        <w:rPr>
          <w:color w:val="161616"/>
          <w:spacing w:val="1"/>
          <w:w w:val="105"/>
        </w:rPr>
        <w:t xml:space="preserve"> </w:t>
      </w:r>
      <w:r>
        <w:rPr>
          <w:color w:val="161616"/>
          <w:w w:val="105"/>
        </w:rPr>
        <w:t>important to note that the presence or absence of statistical significance does not necessarily imply</w:t>
      </w:r>
      <w:r>
        <w:rPr>
          <w:color w:val="161616"/>
          <w:spacing w:val="-59"/>
          <w:w w:val="105"/>
        </w:rPr>
        <w:t xml:space="preserve"> </w:t>
      </w:r>
      <w:r>
        <w:rPr>
          <w:color w:val="161616"/>
        </w:rPr>
        <w:t>public health significance.</w:t>
      </w:r>
      <w:r>
        <w:rPr>
          <w:color w:val="161616"/>
          <w:spacing w:val="1"/>
        </w:rPr>
        <w:t xml:space="preserve"> </w:t>
      </w:r>
      <w:r>
        <w:rPr>
          <w:color w:val="161616"/>
        </w:rPr>
        <w:t>Determination of statistical significance is just one tool used to interpret</w:t>
      </w:r>
      <w:r>
        <w:rPr>
          <w:color w:val="161616"/>
          <w:spacing w:val="1"/>
        </w:rPr>
        <w:t xml:space="preserve"> </w:t>
      </w:r>
      <w:r>
        <w:rPr>
          <w:color w:val="161616"/>
          <w:w w:val="105"/>
        </w:rPr>
        <w:t>SIRs.</w:t>
      </w:r>
    </w:p>
    <w:p w14:paraId="14C0059D" w14:textId="586FF751" w:rsidR="00854274" w:rsidRPr="0014520D" w:rsidRDefault="009D1A26" w:rsidP="00723F7B">
      <w:pPr>
        <w:pStyle w:val="Heading2"/>
        <w:ind w:firstLine="259"/>
        <w:rPr>
          <w:u w:val="single"/>
        </w:rPr>
      </w:pPr>
      <w:bookmarkStart w:id="15" w:name="_Toc130396267"/>
      <w:bookmarkStart w:id="16" w:name="_Toc130396456"/>
      <w:r w:rsidRPr="0014520D">
        <w:rPr>
          <w:u w:val="single"/>
        </w:rPr>
        <w:t>E</w:t>
      </w:r>
      <w:r w:rsidR="00854274" w:rsidRPr="0014520D">
        <w:rPr>
          <w:u w:val="single"/>
        </w:rPr>
        <w:t>.</w:t>
      </w:r>
      <w:r w:rsidR="00473730" w:rsidRPr="0014520D">
        <w:rPr>
          <w:u w:val="single"/>
        </w:rPr>
        <w:tab/>
      </w:r>
      <w:r w:rsidR="00854274" w:rsidRPr="0014520D">
        <w:rPr>
          <w:u w:val="single"/>
        </w:rPr>
        <w:t xml:space="preserve"> </w:t>
      </w:r>
      <w:r w:rsidRPr="0014520D">
        <w:rPr>
          <w:u w:val="single"/>
        </w:rPr>
        <w:t>Determination of Geographic Distribution</w:t>
      </w:r>
      <w:bookmarkEnd w:id="15"/>
      <w:bookmarkEnd w:id="16"/>
    </w:p>
    <w:p w14:paraId="33B6583C" w14:textId="77777777" w:rsidR="009D1A26" w:rsidRPr="008D507E" w:rsidRDefault="009D1A26" w:rsidP="006B79D2">
      <w:pPr>
        <w:pStyle w:val="BodyText"/>
        <w:spacing w:before="8"/>
      </w:pPr>
    </w:p>
    <w:p w14:paraId="603581E4" w14:textId="77777777" w:rsidR="009D1A26" w:rsidRPr="008D507E" w:rsidRDefault="009D1A26" w:rsidP="006B79D2">
      <w:pPr>
        <w:pStyle w:val="BodyText"/>
        <w:spacing w:before="8"/>
      </w:pPr>
    </w:p>
    <w:p w14:paraId="067292D7" w14:textId="79E34646" w:rsidR="00EC32EF" w:rsidRPr="008D507E" w:rsidRDefault="00167467">
      <w:pPr>
        <w:pStyle w:val="BodyText"/>
        <w:spacing w:before="90" w:line="386" w:lineRule="auto"/>
        <w:ind w:left="633" w:right="388" w:firstLine="781"/>
        <w:jc w:val="both"/>
      </w:pPr>
      <w:r w:rsidRPr="008D507E">
        <w:rPr>
          <w:color w:val="161616"/>
        </w:rPr>
        <w:t>The geographic distribution of cancer cases was determined using available information from</w:t>
      </w:r>
      <w:r w:rsidRPr="008D507E">
        <w:rPr>
          <w:color w:val="161616"/>
          <w:spacing w:val="1"/>
        </w:rPr>
        <w:t xml:space="preserve"> </w:t>
      </w:r>
      <w:r w:rsidRPr="008D507E">
        <w:rPr>
          <w:color w:val="161616"/>
          <w:w w:val="105"/>
        </w:rPr>
        <w:t>the MCR indicating the individuals' residential address at the time of diagnosis.</w:t>
      </w:r>
      <w:r w:rsidRPr="008D507E">
        <w:rPr>
          <w:color w:val="161616"/>
          <w:spacing w:val="1"/>
          <w:w w:val="105"/>
        </w:rPr>
        <w:t xml:space="preserve"> </w:t>
      </w:r>
      <w:r w:rsidRPr="008D507E">
        <w:rPr>
          <w:color w:val="161616"/>
          <w:w w:val="105"/>
        </w:rPr>
        <w:t>This information</w:t>
      </w:r>
      <w:r w:rsidRPr="008D507E">
        <w:rPr>
          <w:color w:val="161616"/>
          <w:spacing w:val="1"/>
          <w:w w:val="105"/>
        </w:rPr>
        <w:t xml:space="preserve"> </w:t>
      </w:r>
      <w:r w:rsidRPr="008D507E">
        <w:rPr>
          <w:color w:val="161616"/>
          <w:w w:val="105"/>
        </w:rPr>
        <w:t>was mapped for each individual</w:t>
      </w:r>
      <w:r w:rsidRPr="008D507E">
        <w:rPr>
          <w:color w:val="161616"/>
          <w:spacing w:val="1"/>
          <w:w w:val="105"/>
        </w:rPr>
        <w:t xml:space="preserve"> </w:t>
      </w:r>
      <w:r w:rsidRPr="008D507E">
        <w:rPr>
          <w:color w:val="161616"/>
          <w:w w:val="105"/>
        </w:rPr>
        <w:t>using a computerized geographic information system (GIS)</w:t>
      </w:r>
      <w:r w:rsidRPr="008D507E">
        <w:rPr>
          <w:color w:val="161616"/>
          <w:spacing w:val="1"/>
          <w:w w:val="105"/>
        </w:rPr>
        <w:t xml:space="preserve"> </w:t>
      </w:r>
      <w:r w:rsidRPr="008D507E">
        <w:rPr>
          <w:color w:val="161616"/>
        </w:rPr>
        <w:t>(Maplnfo 1994).</w:t>
      </w:r>
      <w:r w:rsidRPr="008D507E">
        <w:rPr>
          <w:color w:val="161616"/>
          <w:spacing w:val="1"/>
        </w:rPr>
        <w:t xml:space="preserve"> </w:t>
      </w:r>
      <w:r w:rsidRPr="008D507E">
        <w:rPr>
          <w:color w:val="161616"/>
        </w:rPr>
        <w:t>This allowed</w:t>
      </w:r>
      <w:r w:rsidRPr="008D507E">
        <w:rPr>
          <w:color w:val="161616"/>
          <w:spacing w:val="57"/>
        </w:rPr>
        <w:t xml:space="preserve"> </w:t>
      </w:r>
      <w:r w:rsidRPr="008D507E">
        <w:rPr>
          <w:color w:val="161616"/>
        </w:rPr>
        <w:t>for the assessment</w:t>
      </w:r>
      <w:r w:rsidRPr="008D507E">
        <w:rPr>
          <w:color w:val="161616"/>
          <w:spacing w:val="58"/>
        </w:rPr>
        <w:t xml:space="preserve"> </w:t>
      </w:r>
      <w:r w:rsidRPr="008D507E">
        <w:rPr>
          <w:color w:val="161616"/>
        </w:rPr>
        <w:t>of city/town</w:t>
      </w:r>
      <w:r w:rsidRPr="008D507E">
        <w:rPr>
          <w:color w:val="161616"/>
          <w:spacing w:val="57"/>
        </w:rPr>
        <w:t xml:space="preserve"> </w:t>
      </w:r>
      <w:r w:rsidRPr="008D507E">
        <w:rPr>
          <w:color w:val="161616"/>
        </w:rPr>
        <w:t>and CT location for each case as well</w:t>
      </w:r>
      <w:r w:rsidRPr="008D507E">
        <w:rPr>
          <w:color w:val="161616"/>
          <w:spacing w:val="1"/>
        </w:rPr>
        <w:t xml:space="preserve"> </w:t>
      </w:r>
      <w:r w:rsidRPr="008D507E">
        <w:rPr>
          <w:color w:val="161616"/>
          <w:w w:val="105"/>
        </w:rPr>
        <w:t>as</w:t>
      </w:r>
      <w:r w:rsidRPr="008D507E">
        <w:rPr>
          <w:color w:val="161616"/>
          <w:spacing w:val="1"/>
          <w:w w:val="105"/>
        </w:rPr>
        <w:t xml:space="preserve"> </w:t>
      </w:r>
      <w:r w:rsidRPr="008D507E">
        <w:rPr>
          <w:color w:val="161616"/>
          <w:w w:val="105"/>
        </w:rPr>
        <w:t>an</w:t>
      </w:r>
      <w:r w:rsidRPr="008D507E">
        <w:rPr>
          <w:color w:val="161616"/>
          <w:spacing w:val="1"/>
          <w:w w:val="105"/>
        </w:rPr>
        <w:t xml:space="preserve"> </w:t>
      </w:r>
      <w:r w:rsidRPr="008D507E">
        <w:rPr>
          <w:color w:val="161616"/>
          <w:w w:val="105"/>
        </w:rPr>
        <w:t>evaluation</w:t>
      </w:r>
      <w:r w:rsidRPr="008D507E">
        <w:rPr>
          <w:color w:val="161616"/>
          <w:spacing w:val="1"/>
          <w:w w:val="105"/>
        </w:rPr>
        <w:t xml:space="preserve"> </w:t>
      </w:r>
      <w:r w:rsidRPr="008D507E">
        <w:rPr>
          <w:color w:val="161616"/>
          <w:w w:val="105"/>
        </w:rPr>
        <w:t>of</w:t>
      </w:r>
      <w:r w:rsidRPr="008D507E">
        <w:rPr>
          <w:color w:val="161616"/>
          <w:spacing w:val="1"/>
          <w:w w:val="105"/>
        </w:rPr>
        <w:t xml:space="preserve"> </w:t>
      </w:r>
      <w:r w:rsidRPr="008D507E">
        <w:rPr>
          <w:color w:val="161616"/>
          <w:w w:val="105"/>
        </w:rPr>
        <w:t>the</w:t>
      </w:r>
      <w:r w:rsidRPr="008D507E">
        <w:rPr>
          <w:color w:val="161616"/>
          <w:spacing w:val="1"/>
          <w:w w:val="105"/>
        </w:rPr>
        <w:t xml:space="preserve"> </w:t>
      </w:r>
      <w:r w:rsidRPr="008D507E">
        <w:rPr>
          <w:color w:val="161616"/>
          <w:w w:val="105"/>
        </w:rPr>
        <w:t>spatial</w:t>
      </w:r>
      <w:r w:rsidRPr="008D507E">
        <w:rPr>
          <w:color w:val="161616"/>
          <w:spacing w:val="1"/>
          <w:w w:val="105"/>
        </w:rPr>
        <w:t xml:space="preserve"> </w:t>
      </w:r>
      <w:r w:rsidRPr="008D507E">
        <w:rPr>
          <w:color w:val="161616"/>
          <w:w w:val="105"/>
        </w:rPr>
        <w:t>distribution</w:t>
      </w:r>
      <w:r w:rsidRPr="008D507E">
        <w:rPr>
          <w:color w:val="161616"/>
          <w:spacing w:val="1"/>
          <w:w w:val="105"/>
        </w:rPr>
        <w:t xml:space="preserve"> </w:t>
      </w:r>
      <w:r w:rsidRPr="008D507E">
        <w:rPr>
          <w:color w:val="161616"/>
          <w:w w:val="105"/>
        </w:rPr>
        <w:t>of</w:t>
      </w:r>
      <w:r w:rsidRPr="008D507E">
        <w:rPr>
          <w:color w:val="161616"/>
          <w:spacing w:val="1"/>
          <w:w w:val="105"/>
        </w:rPr>
        <w:t xml:space="preserve"> </w:t>
      </w:r>
      <w:r w:rsidRPr="008D507E">
        <w:rPr>
          <w:color w:val="161616"/>
          <w:w w:val="105"/>
        </w:rPr>
        <w:t>cases</w:t>
      </w:r>
      <w:r w:rsidRPr="008D507E">
        <w:rPr>
          <w:color w:val="161616"/>
          <w:spacing w:val="1"/>
          <w:w w:val="105"/>
        </w:rPr>
        <w:t xml:space="preserve"> </w:t>
      </w:r>
      <w:r w:rsidRPr="008D507E">
        <w:rPr>
          <w:color w:val="161616"/>
          <w:w w:val="105"/>
        </w:rPr>
        <w:t>at</w:t>
      </w:r>
      <w:r w:rsidRPr="008D507E">
        <w:rPr>
          <w:color w:val="161616"/>
          <w:spacing w:val="1"/>
          <w:w w:val="105"/>
        </w:rPr>
        <w:t xml:space="preserve"> </w:t>
      </w:r>
      <w:r w:rsidRPr="008D507E">
        <w:rPr>
          <w:color w:val="161616"/>
          <w:w w:val="105"/>
        </w:rPr>
        <w:t>a</w:t>
      </w:r>
      <w:r w:rsidRPr="008D507E">
        <w:rPr>
          <w:color w:val="161616"/>
          <w:spacing w:val="1"/>
          <w:w w:val="105"/>
        </w:rPr>
        <w:t xml:space="preserve"> </w:t>
      </w:r>
      <w:r w:rsidRPr="008D507E">
        <w:rPr>
          <w:color w:val="161616"/>
          <w:w w:val="105"/>
        </w:rPr>
        <w:t>smaller</w:t>
      </w:r>
      <w:r w:rsidRPr="008D507E">
        <w:rPr>
          <w:color w:val="161616"/>
          <w:spacing w:val="1"/>
          <w:w w:val="105"/>
        </w:rPr>
        <w:t xml:space="preserve"> </w:t>
      </w:r>
      <w:r w:rsidRPr="008D507E">
        <w:rPr>
          <w:color w:val="161616"/>
          <w:w w:val="105"/>
        </w:rPr>
        <w:t>geographic</w:t>
      </w:r>
      <w:r w:rsidRPr="008D507E">
        <w:rPr>
          <w:color w:val="161616"/>
          <w:spacing w:val="1"/>
          <w:w w:val="105"/>
        </w:rPr>
        <w:t xml:space="preserve"> </w:t>
      </w:r>
      <w:r w:rsidRPr="008D507E">
        <w:rPr>
          <w:color w:val="161616"/>
          <w:w w:val="105"/>
        </w:rPr>
        <w:t>level</w:t>
      </w:r>
      <w:r w:rsidRPr="008D507E">
        <w:rPr>
          <w:color w:val="161616"/>
          <w:spacing w:val="1"/>
          <w:w w:val="105"/>
        </w:rPr>
        <w:t xml:space="preserve"> </w:t>
      </w:r>
      <w:r w:rsidRPr="008D507E">
        <w:rPr>
          <w:color w:val="161616"/>
          <w:w w:val="105"/>
        </w:rPr>
        <w:t>(i.e.,</w:t>
      </w:r>
      <w:r w:rsidRPr="008D507E">
        <w:rPr>
          <w:color w:val="161616"/>
          <w:spacing w:val="1"/>
          <w:w w:val="105"/>
        </w:rPr>
        <w:t xml:space="preserve"> </w:t>
      </w:r>
      <w:r w:rsidRPr="008D507E">
        <w:rPr>
          <w:color w:val="161616"/>
        </w:rPr>
        <w:t>neighborhoods).</w:t>
      </w:r>
      <w:r w:rsidRPr="008D507E">
        <w:rPr>
          <w:color w:val="161616"/>
          <w:spacing w:val="1"/>
        </w:rPr>
        <w:t xml:space="preserve"> </w:t>
      </w:r>
      <w:r w:rsidRPr="008D507E">
        <w:rPr>
          <w:color w:val="161616"/>
        </w:rPr>
        <w:t>The geographic distribution was assessed using a qualitative evaluation of the point</w:t>
      </w:r>
      <w:r w:rsidRPr="008D507E">
        <w:rPr>
          <w:color w:val="161616"/>
          <w:spacing w:val="1"/>
        </w:rPr>
        <w:t xml:space="preserve"> </w:t>
      </w:r>
      <w:r w:rsidRPr="008D507E">
        <w:rPr>
          <w:color w:val="161616"/>
          <w:w w:val="105"/>
        </w:rPr>
        <w:t>pattern of cases within the communities and within each census tract.</w:t>
      </w:r>
      <w:r w:rsidRPr="008D507E">
        <w:rPr>
          <w:color w:val="161616"/>
          <w:spacing w:val="1"/>
          <w:w w:val="105"/>
        </w:rPr>
        <w:t xml:space="preserve"> </w:t>
      </w:r>
      <w:r w:rsidRPr="008D507E">
        <w:rPr>
          <w:color w:val="161616"/>
          <w:w w:val="105"/>
        </w:rPr>
        <w:t>In instances where address</w:t>
      </w:r>
      <w:r w:rsidRPr="008D507E">
        <w:rPr>
          <w:color w:val="161616"/>
          <w:spacing w:val="1"/>
          <w:w w:val="105"/>
        </w:rPr>
        <w:t xml:space="preserve"> </w:t>
      </w:r>
      <w:r w:rsidRPr="008D507E">
        <w:rPr>
          <w:color w:val="161616"/>
          <w:w w:val="105"/>
        </w:rPr>
        <w:t>information was incomplete (i.e., did not include specific streets or street numbers), efforts were</w:t>
      </w:r>
      <w:r w:rsidRPr="008D507E">
        <w:rPr>
          <w:color w:val="161616"/>
          <w:spacing w:val="1"/>
          <w:w w:val="105"/>
        </w:rPr>
        <w:t xml:space="preserve"> </w:t>
      </w:r>
      <w:r w:rsidRPr="008D507E">
        <w:rPr>
          <w:color w:val="161616"/>
          <w:w w:val="105"/>
        </w:rPr>
        <w:t>made to research those cases using telephone books, residential lists, voter lists, death indexes and</w:t>
      </w:r>
      <w:r w:rsidRPr="008D507E">
        <w:rPr>
          <w:color w:val="161616"/>
          <w:spacing w:val="-58"/>
          <w:w w:val="105"/>
        </w:rPr>
        <w:t xml:space="preserve"> </w:t>
      </w:r>
      <w:r w:rsidRPr="008D507E">
        <w:rPr>
          <w:color w:val="161616"/>
          <w:w w:val="105"/>
        </w:rPr>
        <w:t>property deeds. Address information for these individuals was researched from d</w:t>
      </w:r>
      <w:r w:rsidR="002470C7" w:rsidRPr="008D507E">
        <w:rPr>
          <w:color w:val="161616"/>
          <w:w w:val="105"/>
        </w:rPr>
        <w:t>o</w:t>
      </w:r>
      <w:r w:rsidRPr="008D507E">
        <w:rPr>
          <w:color w:val="161616"/>
          <w:w w:val="105"/>
        </w:rPr>
        <w:t>cuments issued</w:t>
      </w:r>
      <w:r w:rsidRPr="008D507E">
        <w:rPr>
          <w:color w:val="161616"/>
          <w:spacing w:val="1"/>
          <w:w w:val="105"/>
        </w:rPr>
        <w:t xml:space="preserve"> </w:t>
      </w:r>
      <w:r w:rsidRPr="008D507E">
        <w:rPr>
          <w:color w:val="161616"/>
        </w:rPr>
        <w:t>within two years of</w:t>
      </w:r>
      <w:r w:rsidRPr="008D507E">
        <w:rPr>
          <w:color w:val="161616"/>
          <w:spacing w:val="57"/>
        </w:rPr>
        <w:t xml:space="preserve"> </w:t>
      </w:r>
      <w:r w:rsidRPr="008D507E">
        <w:rPr>
          <w:color w:val="161616"/>
        </w:rPr>
        <w:t>an individual's</w:t>
      </w:r>
      <w:r w:rsidRPr="008D507E">
        <w:rPr>
          <w:color w:val="161616"/>
          <w:spacing w:val="58"/>
        </w:rPr>
        <w:t xml:space="preserve"> </w:t>
      </w:r>
      <w:r w:rsidRPr="008D507E">
        <w:rPr>
          <w:color w:val="161616"/>
        </w:rPr>
        <w:t>diagnosis</w:t>
      </w:r>
      <w:r w:rsidR="007A74C3" w:rsidRPr="008D507E">
        <w:rPr>
          <w:color w:val="161616"/>
        </w:rPr>
        <w:t xml:space="preserve">. </w:t>
      </w:r>
      <w:r w:rsidRPr="008D507E">
        <w:rPr>
          <w:color w:val="161616"/>
        </w:rPr>
        <w:t>Address locations</w:t>
      </w:r>
      <w:r w:rsidRPr="008D507E">
        <w:rPr>
          <w:color w:val="161616"/>
          <w:spacing w:val="57"/>
        </w:rPr>
        <w:t xml:space="preserve"> </w:t>
      </w:r>
      <w:r w:rsidRPr="008D507E">
        <w:rPr>
          <w:color w:val="161616"/>
        </w:rPr>
        <w:t>also were confirmed</w:t>
      </w:r>
      <w:r w:rsidRPr="008D507E">
        <w:rPr>
          <w:color w:val="161616"/>
          <w:spacing w:val="58"/>
        </w:rPr>
        <w:t xml:space="preserve"> </w:t>
      </w:r>
      <w:r w:rsidRPr="008D507E">
        <w:rPr>
          <w:color w:val="161616"/>
        </w:rPr>
        <w:t>by site visits</w:t>
      </w:r>
      <w:r w:rsidRPr="008D507E">
        <w:rPr>
          <w:color w:val="161616"/>
          <w:spacing w:val="1"/>
        </w:rPr>
        <w:t xml:space="preserve"> </w:t>
      </w:r>
      <w:r w:rsidRPr="008D507E">
        <w:rPr>
          <w:color w:val="161616"/>
          <w:w w:val="105"/>
        </w:rPr>
        <w:t>to the area.</w:t>
      </w:r>
      <w:r w:rsidRPr="008D507E">
        <w:rPr>
          <w:color w:val="161616"/>
          <w:spacing w:val="1"/>
          <w:w w:val="105"/>
        </w:rPr>
        <w:t xml:space="preserve"> </w:t>
      </w:r>
      <w:r w:rsidRPr="008D507E">
        <w:rPr>
          <w:color w:val="161616"/>
          <w:w w:val="105"/>
        </w:rPr>
        <w:t>However, some address locations could not be confirmed,</w:t>
      </w:r>
      <w:r w:rsidRPr="008D507E">
        <w:rPr>
          <w:color w:val="161616"/>
          <w:spacing w:val="1"/>
          <w:w w:val="105"/>
        </w:rPr>
        <w:t xml:space="preserve"> </w:t>
      </w:r>
      <w:r w:rsidRPr="008D507E">
        <w:rPr>
          <w:color w:val="161616"/>
          <w:w w:val="105"/>
        </w:rPr>
        <w:t>even after the above</w:t>
      </w:r>
      <w:r w:rsidRPr="008D507E">
        <w:rPr>
          <w:color w:val="161616"/>
          <w:spacing w:val="1"/>
          <w:w w:val="105"/>
        </w:rPr>
        <w:t xml:space="preserve"> </w:t>
      </w:r>
      <w:r w:rsidRPr="008D507E">
        <w:rPr>
          <w:color w:val="161616"/>
          <w:w w:val="105"/>
        </w:rPr>
        <w:t>mentioned</w:t>
      </w:r>
      <w:r w:rsidRPr="008D507E">
        <w:rPr>
          <w:color w:val="161616"/>
          <w:spacing w:val="1"/>
          <w:w w:val="105"/>
        </w:rPr>
        <w:t xml:space="preserve"> </w:t>
      </w:r>
      <w:r w:rsidRPr="008D507E">
        <w:rPr>
          <w:color w:val="161616"/>
          <w:w w:val="105"/>
        </w:rPr>
        <w:t>efforts were employed.</w:t>
      </w:r>
      <w:r w:rsidRPr="008D507E">
        <w:rPr>
          <w:color w:val="161616"/>
          <w:spacing w:val="1"/>
          <w:w w:val="105"/>
        </w:rPr>
        <w:t xml:space="preserve"> </w:t>
      </w:r>
      <w:r w:rsidRPr="008D507E">
        <w:rPr>
          <w:color w:val="161616"/>
          <w:w w:val="105"/>
        </w:rPr>
        <w:t>As a result, in the towns of Great Barrington,</w:t>
      </w:r>
      <w:r w:rsidRPr="008D507E">
        <w:rPr>
          <w:color w:val="161616"/>
          <w:spacing w:val="1"/>
          <w:w w:val="105"/>
        </w:rPr>
        <w:t xml:space="preserve"> </w:t>
      </w:r>
      <w:r w:rsidRPr="008D507E">
        <w:rPr>
          <w:color w:val="161616"/>
          <w:w w:val="105"/>
        </w:rPr>
        <w:t>Lee, and</w:t>
      </w:r>
      <w:r w:rsidRPr="008D507E">
        <w:rPr>
          <w:color w:val="161616"/>
          <w:spacing w:val="1"/>
          <w:w w:val="105"/>
        </w:rPr>
        <w:t xml:space="preserve"> </w:t>
      </w:r>
      <w:r w:rsidRPr="008D507E">
        <w:rPr>
          <w:color w:val="161616"/>
          <w:w w:val="105"/>
        </w:rPr>
        <w:t>Stockbridge, the residential location of six individuals diagnosed with bladder cancer, two with</w:t>
      </w:r>
      <w:r w:rsidRPr="008D507E">
        <w:rPr>
          <w:color w:val="161616"/>
          <w:spacing w:val="1"/>
          <w:w w:val="105"/>
        </w:rPr>
        <w:t xml:space="preserve"> </w:t>
      </w:r>
      <w:r w:rsidRPr="008D507E">
        <w:rPr>
          <w:color w:val="161616"/>
          <w:w w:val="105"/>
        </w:rPr>
        <w:t>breast</w:t>
      </w:r>
      <w:r w:rsidRPr="008D507E">
        <w:rPr>
          <w:color w:val="161616"/>
          <w:spacing w:val="-2"/>
          <w:w w:val="105"/>
        </w:rPr>
        <w:t xml:space="preserve"> </w:t>
      </w:r>
      <w:r w:rsidRPr="008D507E">
        <w:rPr>
          <w:color w:val="161616"/>
          <w:w w:val="105"/>
        </w:rPr>
        <w:t>cancer,</w:t>
      </w:r>
      <w:r w:rsidRPr="008D507E">
        <w:rPr>
          <w:color w:val="161616"/>
          <w:spacing w:val="2"/>
          <w:w w:val="105"/>
        </w:rPr>
        <w:t xml:space="preserve"> </w:t>
      </w:r>
      <w:r w:rsidRPr="008D507E">
        <w:rPr>
          <w:color w:val="161616"/>
          <w:w w:val="105"/>
        </w:rPr>
        <w:t>and</w:t>
      </w:r>
      <w:r w:rsidRPr="008D507E">
        <w:rPr>
          <w:color w:val="161616"/>
          <w:spacing w:val="4"/>
          <w:w w:val="105"/>
        </w:rPr>
        <w:t xml:space="preserve"> </w:t>
      </w:r>
      <w:r w:rsidRPr="008D507E">
        <w:rPr>
          <w:color w:val="161616"/>
          <w:w w:val="105"/>
        </w:rPr>
        <w:t>two</w:t>
      </w:r>
      <w:r w:rsidRPr="008D507E">
        <w:rPr>
          <w:color w:val="161616"/>
          <w:spacing w:val="-11"/>
          <w:w w:val="105"/>
        </w:rPr>
        <w:t xml:space="preserve"> </w:t>
      </w:r>
      <w:r w:rsidRPr="008D507E">
        <w:rPr>
          <w:color w:val="161616"/>
          <w:w w:val="105"/>
        </w:rPr>
        <w:t>with</w:t>
      </w:r>
      <w:r w:rsidRPr="008D507E">
        <w:rPr>
          <w:color w:val="161616"/>
          <w:spacing w:val="-2"/>
          <w:w w:val="105"/>
        </w:rPr>
        <w:t xml:space="preserve"> </w:t>
      </w:r>
      <w:r w:rsidRPr="008D507E">
        <w:rPr>
          <w:color w:val="161616"/>
          <w:w w:val="105"/>
        </w:rPr>
        <w:t>non-Hodgkin's</w:t>
      </w:r>
      <w:r w:rsidRPr="008D507E">
        <w:rPr>
          <w:color w:val="161616"/>
          <w:spacing w:val="9"/>
          <w:w w:val="105"/>
        </w:rPr>
        <w:t xml:space="preserve"> </w:t>
      </w:r>
      <w:r w:rsidRPr="008D507E">
        <w:rPr>
          <w:color w:val="161616"/>
          <w:w w:val="105"/>
        </w:rPr>
        <w:t>lymphoma</w:t>
      </w:r>
      <w:r w:rsidRPr="008D507E">
        <w:rPr>
          <w:color w:val="161616"/>
          <w:spacing w:val="12"/>
          <w:w w:val="105"/>
        </w:rPr>
        <w:t xml:space="preserve"> </w:t>
      </w:r>
      <w:r w:rsidRPr="008D507E">
        <w:rPr>
          <w:color w:val="161616"/>
          <w:w w:val="105"/>
        </w:rPr>
        <w:t>could</w:t>
      </w:r>
      <w:r w:rsidRPr="008D507E">
        <w:rPr>
          <w:color w:val="161616"/>
          <w:spacing w:val="2"/>
          <w:w w:val="105"/>
        </w:rPr>
        <w:t xml:space="preserve"> </w:t>
      </w:r>
      <w:r w:rsidRPr="008D507E">
        <w:rPr>
          <w:color w:val="161616"/>
          <w:w w:val="105"/>
        </w:rPr>
        <w:t>not be</w:t>
      </w:r>
      <w:r w:rsidRPr="008D507E">
        <w:rPr>
          <w:color w:val="161616"/>
          <w:spacing w:val="-9"/>
          <w:w w:val="105"/>
        </w:rPr>
        <w:t xml:space="preserve"> </w:t>
      </w:r>
      <w:r w:rsidRPr="008D507E">
        <w:rPr>
          <w:color w:val="161616"/>
          <w:w w:val="105"/>
        </w:rPr>
        <w:t>mapped</w:t>
      </w:r>
      <w:r w:rsidRPr="008D507E">
        <w:rPr>
          <w:color w:val="161616"/>
          <w:spacing w:val="6"/>
          <w:w w:val="105"/>
        </w:rPr>
        <w:t xml:space="preserve"> </w:t>
      </w:r>
      <w:r w:rsidRPr="008D507E">
        <w:rPr>
          <w:color w:val="161616"/>
          <w:w w:val="105"/>
        </w:rPr>
        <w:t>or</w:t>
      </w:r>
      <w:r w:rsidRPr="008D507E">
        <w:rPr>
          <w:color w:val="161616"/>
          <w:spacing w:val="-5"/>
          <w:w w:val="105"/>
        </w:rPr>
        <w:t xml:space="preserve"> </w:t>
      </w:r>
      <w:r w:rsidRPr="008D507E">
        <w:rPr>
          <w:color w:val="161616"/>
          <w:w w:val="105"/>
        </w:rPr>
        <w:t>analyzed</w:t>
      </w:r>
      <w:r w:rsidRPr="008D507E">
        <w:rPr>
          <w:color w:val="161616"/>
          <w:spacing w:val="10"/>
          <w:w w:val="105"/>
        </w:rPr>
        <w:t xml:space="preserve"> </w:t>
      </w:r>
      <w:r w:rsidRPr="008D507E">
        <w:rPr>
          <w:color w:val="161616"/>
          <w:w w:val="105"/>
        </w:rPr>
        <w:t>spatially.</w:t>
      </w:r>
    </w:p>
    <w:p w14:paraId="7477FFB2" w14:textId="77777777" w:rsidR="00EC32EF" w:rsidRPr="008D507E" w:rsidRDefault="00EC32EF">
      <w:pPr>
        <w:pStyle w:val="BodyText"/>
      </w:pPr>
    </w:p>
    <w:p w14:paraId="3A993558" w14:textId="77777777" w:rsidR="00EC32EF" w:rsidRPr="008D507E" w:rsidRDefault="00EC32EF">
      <w:pPr>
        <w:pStyle w:val="BodyText"/>
        <w:spacing w:before="7"/>
        <w:rPr>
          <w:sz w:val="34"/>
        </w:rPr>
      </w:pPr>
    </w:p>
    <w:p w14:paraId="73F37A79" w14:textId="37D57610" w:rsidR="009D1A26" w:rsidRPr="0014520D" w:rsidRDefault="008D507E" w:rsidP="00723F7B">
      <w:pPr>
        <w:pStyle w:val="Heading2"/>
        <w:ind w:firstLine="138"/>
        <w:rPr>
          <w:u w:val="single"/>
        </w:rPr>
      </w:pPr>
      <w:bookmarkStart w:id="17" w:name="_Toc130396268"/>
      <w:bookmarkStart w:id="18" w:name="_Toc130396457"/>
      <w:r w:rsidRPr="0014520D">
        <w:rPr>
          <w:u w:val="single"/>
        </w:rPr>
        <w:t>F</w:t>
      </w:r>
      <w:r w:rsidR="009D1A26" w:rsidRPr="0014520D">
        <w:rPr>
          <w:u w:val="single"/>
        </w:rPr>
        <w:t>.</w:t>
      </w:r>
      <w:r w:rsidR="0014520D" w:rsidRPr="0014520D">
        <w:rPr>
          <w:u w:val="single"/>
        </w:rPr>
        <w:tab/>
      </w:r>
      <w:r w:rsidR="009D1A26" w:rsidRPr="0014520D">
        <w:rPr>
          <w:u w:val="single"/>
        </w:rPr>
        <w:t xml:space="preserve"> </w:t>
      </w:r>
      <w:r w:rsidRPr="0014520D">
        <w:rPr>
          <w:u w:val="single"/>
        </w:rPr>
        <w:t>Evaluation of Risk Factor Information and Population Characteristics</w:t>
      </w:r>
      <w:bookmarkEnd w:id="17"/>
      <w:bookmarkEnd w:id="18"/>
      <w:r w:rsidR="009D1A26" w:rsidRPr="0014520D">
        <w:rPr>
          <w:u w:val="single"/>
        </w:rPr>
        <w:t xml:space="preserve"> </w:t>
      </w:r>
    </w:p>
    <w:p w14:paraId="77719AC0" w14:textId="77777777" w:rsidR="00EC32EF" w:rsidRPr="008D507E" w:rsidRDefault="00EC32EF">
      <w:pPr>
        <w:pStyle w:val="BodyText"/>
        <w:rPr>
          <w:b/>
          <w:sz w:val="26"/>
        </w:rPr>
      </w:pPr>
    </w:p>
    <w:p w14:paraId="5C4ABD0C" w14:textId="77777777" w:rsidR="00EC32EF" w:rsidRPr="008D507E" w:rsidRDefault="00EC32EF">
      <w:pPr>
        <w:pStyle w:val="BodyText"/>
        <w:spacing w:before="10"/>
        <w:rPr>
          <w:b/>
          <w:sz w:val="32"/>
        </w:rPr>
      </w:pPr>
    </w:p>
    <w:p w14:paraId="3A435498" w14:textId="77777777" w:rsidR="00EC32EF" w:rsidRPr="008D507E" w:rsidRDefault="00167467">
      <w:pPr>
        <w:pStyle w:val="BodyText"/>
        <w:spacing w:line="386" w:lineRule="auto"/>
        <w:ind w:left="593" w:right="431" w:firstLine="672"/>
        <w:jc w:val="both"/>
      </w:pPr>
      <w:r w:rsidRPr="008D507E">
        <w:rPr>
          <w:color w:val="161616"/>
          <w:w w:val="105"/>
        </w:rPr>
        <w:t>The MCR routinely collects data related to possible risk factors for individuals diagnosed</w:t>
      </w:r>
      <w:r w:rsidRPr="008D507E">
        <w:rPr>
          <w:color w:val="161616"/>
          <w:spacing w:val="1"/>
          <w:w w:val="105"/>
        </w:rPr>
        <w:t xml:space="preserve"> </w:t>
      </w:r>
      <w:r w:rsidRPr="008D507E">
        <w:rPr>
          <w:color w:val="161616"/>
          <w:w w:val="105"/>
        </w:rPr>
        <w:t>with cancer (e.g., age, smoking status, and occupation).</w:t>
      </w:r>
      <w:r w:rsidRPr="008D507E">
        <w:rPr>
          <w:color w:val="161616"/>
          <w:spacing w:val="1"/>
          <w:w w:val="105"/>
        </w:rPr>
        <w:t xml:space="preserve"> </w:t>
      </w:r>
      <w:r w:rsidRPr="008D507E">
        <w:rPr>
          <w:color w:val="161616"/>
          <w:w w:val="105"/>
        </w:rPr>
        <w:t>This information was evaluated for those</w:t>
      </w:r>
      <w:r w:rsidRPr="008D507E">
        <w:rPr>
          <w:color w:val="161616"/>
          <w:spacing w:val="1"/>
          <w:w w:val="105"/>
        </w:rPr>
        <w:t xml:space="preserve"> </w:t>
      </w:r>
      <w:r w:rsidRPr="008D507E">
        <w:rPr>
          <w:color w:val="161616"/>
          <w:w w:val="105"/>
        </w:rPr>
        <w:t>cancer types that were statistically significantly elevated in any of the five communities evaluated.</w:t>
      </w:r>
      <w:r w:rsidRPr="008D507E">
        <w:rPr>
          <w:color w:val="161616"/>
          <w:spacing w:val="-58"/>
          <w:w w:val="105"/>
        </w:rPr>
        <w:t xml:space="preserve"> </w:t>
      </w:r>
      <w:r w:rsidRPr="008D507E">
        <w:rPr>
          <w:color w:val="161616"/>
        </w:rPr>
        <w:t>However, information</w:t>
      </w:r>
      <w:r w:rsidRPr="008D507E">
        <w:rPr>
          <w:color w:val="161616"/>
          <w:spacing w:val="57"/>
        </w:rPr>
        <w:t xml:space="preserve"> </w:t>
      </w:r>
      <w:r w:rsidRPr="008D507E">
        <w:rPr>
          <w:color w:val="161616"/>
        </w:rPr>
        <w:t>about other risk factors (e</w:t>
      </w:r>
      <w:r w:rsidRPr="008D507E">
        <w:rPr>
          <w:color w:val="363636"/>
        </w:rPr>
        <w:t>.</w:t>
      </w:r>
      <w:r w:rsidRPr="008D507E">
        <w:rPr>
          <w:color w:val="161616"/>
        </w:rPr>
        <w:t>g., family history, hormonal events, diet) that also</w:t>
      </w:r>
      <w:r w:rsidRPr="008D507E">
        <w:rPr>
          <w:color w:val="161616"/>
          <w:spacing w:val="1"/>
        </w:rPr>
        <w:t xml:space="preserve"> </w:t>
      </w:r>
      <w:r w:rsidRPr="008D507E">
        <w:rPr>
          <w:color w:val="161616"/>
        </w:rPr>
        <w:t>may influence the development</w:t>
      </w:r>
      <w:r w:rsidRPr="008D507E">
        <w:rPr>
          <w:color w:val="161616"/>
          <w:spacing w:val="1"/>
        </w:rPr>
        <w:t xml:space="preserve"> </w:t>
      </w:r>
      <w:r w:rsidRPr="008D507E">
        <w:rPr>
          <w:color w:val="161616"/>
        </w:rPr>
        <w:t>of some cancers are not collected</w:t>
      </w:r>
      <w:r w:rsidRPr="008D507E">
        <w:rPr>
          <w:color w:val="161616"/>
          <w:spacing w:val="57"/>
        </w:rPr>
        <w:t xml:space="preserve"> </w:t>
      </w:r>
      <w:r w:rsidRPr="008D507E">
        <w:rPr>
          <w:color w:val="161616"/>
        </w:rPr>
        <w:t>by the MCR and, therefore, could</w:t>
      </w:r>
      <w:r w:rsidRPr="008D507E">
        <w:rPr>
          <w:color w:val="161616"/>
          <w:spacing w:val="1"/>
        </w:rPr>
        <w:t xml:space="preserve"> </w:t>
      </w:r>
      <w:r w:rsidRPr="008D507E">
        <w:rPr>
          <w:color w:val="161616"/>
          <w:w w:val="105"/>
        </w:rPr>
        <w:t>not</w:t>
      </w:r>
      <w:r w:rsidRPr="008D507E">
        <w:rPr>
          <w:color w:val="161616"/>
          <w:spacing w:val="-1"/>
          <w:w w:val="105"/>
        </w:rPr>
        <w:t xml:space="preserve"> </w:t>
      </w:r>
      <w:r w:rsidRPr="008D507E">
        <w:rPr>
          <w:color w:val="161616"/>
          <w:w w:val="105"/>
        </w:rPr>
        <w:t>be</w:t>
      </w:r>
      <w:r w:rsidRPr="008D507E">
        <w:rPr>
          <w:color w:val="161616"/>
          <w:spacing w:val="-9"/>
          <w:w w:val="105"/>
        </w:rPr>
        <w:t xml:space="preserve"> </w:t>
      </w:r>
      <w:r w:rsidRPr="008D507E">
        <w:rPr>
          <w:color w:val="161616"/>
          <w:w w:val="105"/>
        </w:rPr>
        <w:t>evaluated</w:t>
      </w:r>
      <w:r w:rsidRPr="008D507E">
        <w:rPr>
          <w:color w:val="161616"/>
          <w:spacing w:val="14"/>
          <w:w w:val="105"/>
        </w:rPr>
        <w:t xml:space="preserve"> </w:t>
      </w:r>
      <w:r w:rsidRPr="008D507E">
        <w:rPr>
          <w:color w:val="161616"/>
          <w:w w:val="105"/>
        </w:rPr>
        <w:t>in</w:t>
      </w:r>
      <w:r w:rsidRPr="008D507E">
        <w:rPr>
          <w:color w:val="161616"/>
          <w:spacing w:val="1"/>
          <w:w w:val="105"/>
        </w:rPr>
        <w:t xml:space="preserve"> </w:t>
      </w:r>
      <w:r w:rsidRPr="008D507E">
        <w:rPr>
          <w:color w:val="161616"/>
          <w:w w:val="105"/>
        </w:rPr>
        <w:t>this</w:t>
      </w:r>
      <w:r w:rsidRPr="008D507E">
        <w:rPr>
          <w:color w:val="161616"/>
          <w:spacing w:val="4"/>
          <w:w w:val="105"/>
        </w:rPr>
        <w:t xml:space="preserve"> </w:t>
      </w:r>
      <w:r w:rsidRPr="008D507E">
        <w:rPr>
          <w:color w:val="161616"/>
          <w:w w:val="105"/>
        </w:rPr>
        <w:t>investigation.</w:t>
      </w:r>
    </w:p>
    <w:p w14:paraId="44111FE3" w14:textId="77777777" w:rsidR="00EC32EF" w:rsidRPr="008D507E" w:rsidRDefault="00EC32EF">
      <w:pPr>
        <w:pStyle w:val="BodyText"/>
        <w:spacing w:before="9"/>
        <w:rPr>
          <w:sz w:val="37"/>
        </w:rPr>
      </w:pPr>
    </w:p>
    <w:p w14:paraId="60012B0B" w14:textId="77777777" w:rsidR="00EC32EF" w:rsidRPr="008D507E" w:rsidRDefault="00167467">
      <w:pPr>
        <w:pStyle w:val="BodyText"/>
        <w:spacing w:line="388" w:lineRule="auto"/>
        <w:ind w:left="572" w:right="439" w:firstLine="380"/>
        <w:jc w:val="both"/>
      </w:pPr>
      <w:r w:rsidRPr="008D507E">
        <w:rPr>
          <w:color w:val="161616"/>
          <w:spacing w:val="-1"/>
          <w:w w:val="105"/>
        </w:rPr>
        <w:t xml:space="preserve">This investigation also reviews information </w:t>
      </w:r>
      <w:r w:rsidRPr="008D507E">
        <w:rPr>
          <w:color w:val="161616"/>
          <w:w w:val="105"/>
        </w:rPr>
        <w:t>from the MCR on the pattern of stage of diagnosis.</w:t>
      </w:r>
      <w:r w:rsidRPr="008D507E">
        <w:rPr>
          <w:color w:val="161616"/>
          <w:spacing w:val="-58"/>
          <w:w w:val="105"/>
        </w:rPr>
        <w:t xml:space="preserve"> </w:t>
      </w:r>
      <w:r w:rsidRPr="008D507E">
        <w:rPr>
          <w:color w:val="161616"/>
          <w:w w:val="105"/>
        </w:rPr>
        <w:t>Staging categorizes the extent of disease and its spread at the time of diagnosis.</w:t>
      </w:r>
      <w:r w:rsidRPr="008D507E">
        <w:rPr>
          <w:color w:val="161616"/>
          <w:spacing w:val="1"/>
          <w:w w:val="105"/>
        </w:rPr>
        <w:t xml:space="preserve"> </w:t>
      </w:r>
      <w:r w:rsidRPr="008D507E">
        <w:rPr>
          <w:color w:val="161616"/>
          <w:w w:val="105"/>
        </w:rPr>
        <w:t>The analysis of</w:t>
      </w:r>
      <w:r w:rsidRPr="008D507E">
        <w:rPr>
          <w:color w:val="161616"/>
          <w:spacing w:val="1"/>
          <w:w w:val="105"/>
        </w:rPr>
        <w:t xml:space="preserve"> </w:t>
      </w:r>
      <w:r w:rsidRPr="008D507E">
        <w:rPr>
          <w:color w:val="161616"/>
          <w:w w:val="105"/>
        </w:rPr>
        <w:t>breast cancer in this report defines stages in the following four categories: localized, regional,</w:t>
      </w:r>
      <w:r w:rsidRPr="008D507E">
        <w:rPr>
          <w:color w:val="161616"/>
          <w:spacing w:val="1"/>
          <w:w w:val="105"/>
        </w:rPr>
        <w:t xml:space="preserve"> </w:t>
      </w:r>
      <w:r w:rsidRPr="008D507E">
        <w:rPr>
          <w:color w:val="161616"/>
        </w:rPr>
        <w:t>distant,</w:t>
      </w:r>
      <w:r w:rsidRPr="008D507E">
        <w:rPr>
          <w:color w:val="161616"/>
          <w:spacing w:val="8"/>
        </w:rPr>
        <w:t xml:space="preserve"> </w:t>
      </w:r>
      <w:r w:rsidRPr="008D507E">
        <w:rPr>
          <w:color w:val="161616"/>
        </w:rPr>
        <w:t>or</w:t>
      </w:r>
      <w:r w:rsidRPr="008D507E">
        <w:rPr>
          <w:color w:val="161616"/>
          <w:spacing w:val="1"/>
        </w:rPr>
        <w:t xml:space="preserve"> </w:t>
      </w:r>
      <w:r w:rsidRPr="008D507E">
        <w:rPr>
          <w:color w:val="161616"/>
        </w:rPr>
        <w:t>unknown.</w:t>
      </w:r>
      <w:r w:rsidRPr="008D507E">
        <w:rPr>
          <w:color w:val="161616"/>
          <w:spacing w:val="20"/>
        </w:rPr>
        <w:t xml:space="preserve"> </w:t>
      </w:r>
      <w:r w:rsidRPr="008D507E">
        <w:rPr>
          <w:color w:val="161616"/>
        </w:rPr>
        <w:t>Localized</w:t>
      </w:r>
      <w:r w:rsidRPr="008D507E">
        <w:rPr>
          <w:color w:val="161616"/>
          <w:spacing w:val="33"/>
        </w:rPr>
        <w:t xml:space="preserve"> </w:t>
      </w:r>
      <w:r w:rsidRPr="008D507E">
        <w:rPr>
          <w:color w:val="161616"/>
        </w:rPr>
        <w:t>breast</w:t>
      </w:r>
      <w:r w:rsidRPr="008D507E">
        <w:rPr>
          <w:color w:val="161616"/>
          <w:spacing w:val="16"/>
        </w:rPr>
        <w:t xml:space="preserve"> </w:t>
      </w:r>
      <w:r w:rsidRPr="008D507E">
        <w:rPr>
          <w:color w:val="161616"/>
        </w:rPr>
        <w:t>cancer</w:t>
      </w:r>
      <w:r w:rsidRPr="008D507E">
        <w:rPr>
          <w:color w:val="161616"/>
          <w:spacing w:val="13"/>
        </w:rPr>
        <w:t xml:space="preserve"> </w:t>
      </w:r>
      <w:r w:rsidRPr="008D507E">
        <w:rPr>
          <w:color w:val="161616"/>
        </w:rPr>
        <w:t>represents</w:t>
      </w:r>
      <w:r w:rsidRPr="008D507E">
        <w:rPr>
          <w:color w:val="161616"/>
          <w:spacing w:val="24"/>
        </w:rPr>
        <w:t xml:space="preserve"> </w:t>
      </w:r>
      <w:r w:rsidRPr="008D507E">
        <w:rPr>
          <w:color w:val="161616"/>
        </w:rPr>
        <w:t>a</w:t>
      </w:r>
      <w:r w:rsidRPr="008D507E">
        <w:rPr>
          <w:color w:val="161616"/>
          <w:spacing w:val="11"/>
        </w:rPr>
        <w:t xml:space="preserve"> </w:t>
      </w:r>
      <w:r w:rsidRPr="008D507E">
        <w:rPr>
          <w:color w:val="161616"/>
        </w:rPr>
        <w:t>diagnosis</w:t>
      </w:r>
      <w:r w:rsidRPr="008D507E">
        <w:rPr>
          <w:color w:val="161616"/>
          <w:spacing w:val="20"/>
        </w:rPr>
        <w:t xml:space="preserve"> </w:t>
      </w:r>
      <w:r w:rsidRPr="008D507E">
        <w:rPr>
          <w:color w:val="161616"/>
        </w:rPr>
        <w:t>that</w:t>
      </w:r>
      <w:r w:rsidRPr="008D507E">
        <w:rPr>
          <w:color w:val="161616"/>
          <w:spacing w:val="18"/>
        </w:rPr>
        <w:t xml:space="preserve"> </w:t>
      </w:r>
      <w:r w:rsidRPr="008D507E">
        <w:rPr>
          <w:color w:val="161616"/>
        </w:rPr>
        <w:t>the</w:t>
      </w:r>
      <w:r w:rsidRPr="008D507E">
        <w:rPr>
          <w:color w:val="161616"/>
          <w:spacing w:val="4"/>
        </w:rPr>
        <w:t xml:space="preserve"> </w:t>
      </w:r>
      <w:r w:rsidRPr="008D507E">
        <w:rPr>
          <w:color w:val="161616"/>
        </w:rPr>
        <w:t>tumor</w:t>
      </w:r>
      <w:r w:rsidRPr="008D507E">
        <w:rPr>
          <w:color w:val="161616"/>
          <w:spacing w:val="10"/>
        </w:rPr>
        <w:t xml:space="preserve"> </w:t>
      </w:r>
      <w:r w:rsidRPr="008D507E">
        <w:rPr>
          <w:color w:val="161616"/>
        </w:rPr>
        <w:t>is</w:t>
      </w:r>
      <w:r w:rsidRPr="008D507E">
        <w:rPr>
          <w:color w:val="161616"/>
          <w:spacing w:val="4"/>
        </w:rPr>
        <w:t xml:space="preserve"> </w:t>
      </w:r>
      <w:r w:rsidRPr="008D507E">
        <w:rPr>
          <w:color w:val="161616"/>
        </w:rPr>
        <w:t>invasive</w:t>
      </w:r>
      <w:r w:rsidRPr="008D507E">
        <w:rPr>
          <w:color w:val="161616"/>
          <w:spacing w:val="21"/>
        </w:rPr>
        <w:t xml:space="preserve"> </w:t>
      </w:r>
      <w:r w:rsidRPr="008D507E">
        <w:rPr>
          <w:color w:val="161616"/>
        </w:rPr>
        <w:t>but</w:t>
      </w:r>
      <w:r w:rsidRPr="008D507E">
        <w:rPr>
          <w:color w:val="161616"/>
          <w:spacing w:val="10"/>
        </w:rPr>
        <w:t xml:space="preserve"> </w:t>
      </w:r>
      <w:r w:rsidRPr="008D507E">
        <w:rPr>
          <w:color w:val="161616"/>
        </w:rPr>
        <w:t>the</w:t>
      </w:r>
    </w:p>
    <w:p w14:paraId="27DD2E32" w14:textId="77777777" w:rsidR="00EC32EF" w:rsidRPr="008D507E" w:rsidRDefault="00EC32EF">
      <w:pPr>
        <w:spacing w:line="388" w:lineRule="auto"/>
        <w:jc w:val="both"/>
        <w:sectPr w:rsidR="00EC32EF" w:rsidRPr="008D507E">
          <w:headerReference w:type="default" r:id="rId17"/>
          <w:footerReference w:type="default" r:id="rId18"/>
          <w:pgSz w:w="12240" w:h="15840"/>
          <w:pgMar w:top="1120" w:right="920" w:bottom="960" w:left="780" w:header="862" w:footer="775" w:gutter="0"/>
          <w:cols w:space="720"/>
        </w:sectPr>
      </w:pPr>
    </w:p>
    <w:p w14:paraId="6B420EE6" w14:textId="77777777" w:rsidR="00EC32EF" w:rsidRPr="008D507E" w:rsidRDefault="00167467">
      <w:pPr>
        <w:pStyle w:val="BodyText"/>
        <w:spacing w:before="72" w:line="391" w:lineRule="auto"/>
        <w:ind w:left="644" w:right="415" w:firstLine="14"/>
        <w:jc w:val="both"/>
      </w:pPr>
      <w:r w:rsidRPr="008D507E">
        <w:rPr>
          <w:color w:val="151515"/>
          <w:w w:val="105"/>
        </w:rPr>
        <w:t>cancer is confined to the breast. Regional indicates that the tumor has spread beyond the organ of</w:t>
      </w:r>
      <w:r w:rsidRPr="008D507E">
        <w:rPr>
          <w:color w:val="151515"/>
          <w:spacing w:val="1"/>
          <w:w w:val="105"/>
        </w:rPr>
        <w:t xml:space="preserve"> </w:t>
      </w:r>
      <w:r w:rsidRPr="008D507E">
        <w:rPr>
          <w:color w:val="151515"/>
        </w:rPr>
        <w:t>origin (e.g., breast).</w:t>
      </w:r>
      <w:r w:rsidRPr="008D507E">
        <w:rPr>
          <w:color w:val="151515"/>
          <w:spacing w:val="1"/>
        </w:rPr>
        <w:t xml:space="preserve"> </w:t>
      </w:r>
      <w:r w:rsidRPr="008D507E">
        <w:rPr>
          <w:color w:val="151515"/>
        </w:rPr>
        <w:t>This may include the spread to adjacent tissues or organs, lymph nodes, or both</w:t>
      </w:r>
      <w:r w:rsidRPr="008D507E">
        <w:rPr>
          <w:color w:val="151515"/>
          <w:spacing w:val="1"/>
        </w:rPr>
        <w:t xml:space="preserve"> </w:t>
      </w:r>
      <w:r w:rsidRPr="008D507E">
        <w:rPr>
          <w:color w:val="151515"/>
          <w:w w:val="105"/>
        </w:rPr>
        <w:t>(MCR 1996).</w:t>
      </w:r>
      <w:r w:rsidRPr="008D507E">
        <w:rPr>
          <w:color w:val="151515"/>
          <w:spacing w:val="1"/>
          <w:w w:val="105"/>
        </w:rPr>
        <w:t xml:space="preserve"> </w:t>
      </w:r>
      <w:r w:rsidRPr="008D507E">
        <w:rPr>
          <w:color w:val="151515"/>
          <w:w w:val="105"/>
        </w:rPr>
        <w:t>Distant indicates that the cancer has metastasized, or spread, to organs other than</w:t>
      </w:r>
      <w:r w:rsidRPr="008D507E">
        <w:rPr>
          <w:color w:val="151515"/>
          <w:spacing w:val="1"/>
          <w:w w:val="105"/>
        </w:rPr>
        <w:t xml:space="preserve"> </w:t>
      </w:r>
      <w:r w:rsidRPr="008D507E">
        <w:rPr>
          <w:color w:val="151515"/>
          <w:w w:val="105"/>
        </w:rPr>
        <w:t>those adjacent to the organ of origin, or to distant lymph nodes, or both (MCR 1996). Some of the</w:t>
      </w:r>
      <w:r w:rsidRPr="008D507E">
        <w:rPr>
          <w:color w:val="151515"/>
          <w:spacing w:val="-58"/>
          <w:w w:val="105"/>
        </w:rPr>
        <w:t xml:space="preserve"> </w:t>
      </w:r>
      <w:r w:rsidRPr="008D507E">
        <w:rPr>
          <w:color w:val="151515"/>
          <w:w w:val="105"/>
        </w:rPr>
        <w:t>cases reported to the MCR are reported with an unknown stage. This indicates that the tumor had</w:t>
      </w:r>
      <w:r w:rsidRPr="008D507E">
        <w:rPr>
          <w:color w:val="151515"/>
          <w:spacing w:val="1"/>
          <w:w w:val="105"/>
        </w:rPr>
        <w:t xml:space="preserve"> </w:t>
      </w:r>
      <w:r w:rsidRPr="008D507E">
        <w:rPr>
          <w:color w:val="151515"/>
          <w:w w:val="105"/>
        </w:rPr>
        <w:t>not</w:t>
      </w:r>
      <w:r w:rsidRPr="008D507E">
        <w:rPr>
          <w:color w:val="151515"/>
          <w:spacing w:val="-1"/>
          <w:w w:val="105"/>
        </w:rPr>
        <w:t xml:space="preserve"> </w:t>
      </w:r>
      <w:r w:rsidRPr="008D507E">
        <w:rPr>
          <w:color w:val="151515"/>
          <w:w w:val="105"/>
        </w:rPr>
        <w:t>been</w:t>
      </w:r>
      <w:r w:rsidRPr="008D507E">
        <w:rPr>
          <w:color w:val="151515"/>
          <w:spacing w:val="4"/>
          <w:w w:val="105"/>
        </w:rPr>
        <w:t xml:space="preserve"> </w:t>
      </w:r>
      <w:r w:rsidRPr="008D507E">
        <w:rPr>
          <w:color w:val="151515"/>
          <w:w w:val="105"/>
        </w:rPr>
        <w:t>staged</w:t>
      </w:r>
      <w:r w:rsidRPr="008D507E">
        <w:rPr>
          <w:color w:val="151515"/>
          <w:spacing w:val="8"/>
          <w:w w:val="105"/>
        </w:rPr>
        <w:t xml:space="preserve"> </w:t>
      </w:r>
      <w:r w:rsidRPr="008D507E">
        <w:rPr>
          <w:color w:val="151515"/>
          <w:w w:val="105"/>
        </w:rPr>
        <w:t>at</w:t>
      </w:r>
      <w:r w:rsidRPr="008D507E">
        <w:rPr>
          <w:color w:val="151515"/>
          <w:spacing w:val="3"/>
          <w:w w:val="105"/>
        </w:rPr>
        <w:t xml:space="preserve"> </w:t>
      </w:r>
      <w:r w:rsidRPr="008D507E">
        <w:rPr>
          <w:color w:val="151515"/>
          <w:w w:val="105"/>
        </w:rPr>
        <w:t>the</w:t>
      </w:r>
      <w:r w:rsidRPr="008D507E">
        <w:rPr>
          <w:color w:val="151515"/>
          <w:spacing w:val="-6"/>
          <w:w w:val="105"/>
        </w:rPr>
        <w:t xml:space="preserve"> </w:t>
      </w:r>
      <w:r w:rsidRPr="008D507E">
        <w:rPr>
          <w:color w:val="151515"/>
          <w:w w:val="105"/>
        </w:rPr>
        <w:t>time</w:t>
      </w:r>
      <w:r w:rsidRPr="008D507E">
        <w:rPr>
          <w:color w:val="151515"/>
          <w:spacing w:val="-4"/>
          <w:w w:val="105"/>
        </w:rPr>
        <w:t xml:space="preserve"> </w:t>
      </w:r>
      <w:r w:rsidRPr="008D507E">
        <w:rPr>
          <w:color w:val="151515"/>
          <w:w w:val="105"/>
        </w:rPr>
        <w:t>it</w:t>
      </w:r>
      <w:r w:rsidRPr="008D507E">
        <w:rPr>
          <w:color w:val="151515"/>
          <w:spacing w:val="-3"/>
          <w:w w:val="105"/>
        </w:rPr>
        <w:t xml:space="preserve"> </w:t>
      </w:r>
      <w:r w:rsidRPr="008D507E">
        <w:rPr>
          <w:color w:val="151515"/>
          <w:w w:val="105"/>
        </w:rPr>
        <w:t>was</w:t>
      </w:r>
      <w:r w:rsidRPr="008D507E">
        <w:rPr>
          <w:color w:val="151515"/>
          <w:spacing w:val="-3"/>
          <w:w w:val="105"/>
        </w:rPr>
        <w:t xml:space="preserve"> </w:t>
      </w:r>
      <w:r w:rsidRPr="008D507E">
        <w:rPr>
          <w:color w:val="151515"/>
          <w:w w:val="105"/>
        </w:rPr>
        <w:t>reported.</w:t>
      </w:r>
    </w:p>
    <w:p w14:paraId="60428C7B" w14:textId="77777777" w:rsidR="00EC32EF" w:rsidRPr="008D507E" w:rsidRDefault="00EC32EF">
      <w:pPr>
        <w:pStyle w:val="BodyText"/>
        <w:spacing w:before="7"/>
        <w:rPr>
          <w:sz w:val="36"/>
        </w:rPr>
      </w:pPr>
    </w:p>
    <w:p w14:paraId="74143F7E" w14:textId="77777777" w:rsidR="00EC32EF" w:rsidRPr="008D507E" w:rsidRDefault="00167467">
      <w:pPr>
        <w:pStyle w:val="BodyText"/>
        <w:spacing w:line="388" w:lineRule="auto"/>
        <w:ind w:left="625" w:right="427" w:firstLine="377"/>
        <w:jc w:val="both"/>
      </w:pPr>
      <w:r w:rsidRPr="008D507E">
        <w:rPr>
          <w:color w:val="151515"/>
          <w:w w:val="105"/>
        </w:rPr>
        <w:t>It should be noted that this report assesses only breast cancers reported as localized, regional,</w:t>
      </w:r>
      <w:r w:rsidRPr="008D507E">
        <w:rPr>
          <w:color w:val="151515"/>
          <w:spacing w:val="1"/>
          <w:w w:val="105"/>
        </w:rPr>
        <w:t xml:space="preserve"> </w:t>
      </w:r>
      <w:r w:rsidRPr="008D507E">
        <w:rPr>
          <w:color w:val="151515"/>
          <w:w w:val="105"/>
        </w:rPr>
        <w:t>distant, or unknown.</w:t>
      </w:r>
      <w:r w:rsidRPr="008D507E">
        <w:rPr>
          <w:color w:val="151515"/>
          <w:spacing w:val="1"/>
          <w:w w:val="105"/>
        </w:rPr>
        <w:t xml:space="preserve"> </w:t>
      </w:r>
      <w:r w:rsidRPr="008D507E">
        <w:rPr>
          <w:color w:val="151515"/>
          <w:w w:val="105"/>
        </w:rPr>
        <w:t>In 1992, the MCR began collecting data regarding breast cancer cases</w:t>
      </w:r>
      <w:r w:rsidRPr="008D507E">
        <w:rPr>
          <w:color w:val="151515"/>
          <w:spacing w:val="1"/>
          <w:w w:val="105"/>
        </w:rPr>
        <w:t xml:space="preserve"> </w:t>
      </w:r>
      <w:r w:rsidRPr="008D507E">
        <w:rPr>
          <w:color w:val="151515"/>
          <w:w w:val="105"/>
        </w:rPr>
        <w:t>categorized as in-situ breast cancer.</w:t>
      </w:r>
      <w:r w:rsidRPr="008D507E">
        <w:rPr>
          <w:color w:val="151515"/>
          <w:spacing w:val="1"/>
          <w:w w:val="105"/>
        </w:rPr>
        <w:t xml:space="preserve"> </w:t>
      </w:r>
      <w:r w:rsidRPr="008D507E">
        <w:rPr>
          <w:color w:val="151515"/>
          <w:w w:val="105"/>
        </w:rPr>
        <w:t>Breast cancer in-situ is defined as malignant cells within the</w:t>
      </w:r>
      <w:r w:rsidRPr="008D507E">
        <w:rPr>
          <w:color w:val="151515"/>
          <w:spacing w:val="1"/>
          <w:w w:val="105"/>
        </w:rPr>
        <w:t xml:space="preserve"> </w:t>
      </w:r>
      <w:r w:rsidRPr="008D507E">
        <w:rPr>
          <w:color w:val="151515"/>
        </w:rPr>
        <w:t>breast ductal-lobular system without evidence of invasion of neighboring tissues (Harris et al. 1996).</w:t>
      </w:r>
      <w:r w:rsidRPr="008D507E">
        <w:rPr>
          <w:color w:val="151515"/>
          <w:spacing w:val="1"/>
        </w:rPr>
        <w:t xml:space="preserve"> </w:t>
      </w:r>
      <w:r w:rsidRPr="008D507E">
        <w:rPr>
          <w:color w:val="151515"/>
          <w:w w:val="105"/>
        </w:rPr>
        <w:t>In-situ cases of breast cancer have not been included in this report because these have only been</w:t>
      </w:r>
      <w:r w:rsidRPr="008D507E">
        <w:rPr>
          <w:color w:val="151515"/>
          <w:spacing w:val="1"/>
          <w:w w:val="105"/>
        </w:rPr>
        <w:t xml:space="preserve"> </w:t>
      </w:r>
      <w:r w:rsidRPr="008D507E">
        <w:rPr>
          <w:color w:val="151515"/>
          <w:w w:val="105"/>
        </w:rPr>
        <w:t>available</w:t>
      </w:r>
      <w:r w:rsidRPr="008D507E">
        <w:rPr>
          <w:color w:val="151515"/>
          <w:spacing w:val="7"/>
          <w:w w:val="105"/>
        </w:rPr>
        <w:t xml:space="preserve"> </w:t>
      </w:r>
      <w:r w:rsidRPr="008D507E">
        <w:rPr>
          <w:color w:val="151515"/>
          <w:w w:val="105"/>
        </w:rPr>
        <w:t>since</w:t>
      </w:r>
      <w:r w:rsidRPr="008D507E">
        <w:rPr>
          <w:color w:val="151515"/>
          <w:spacing w:val="-1"/>
          <w:w w:val="105"/>
        </w:rPr>
        <w:t xml:space="preserve"> </w:t>
      </w:r>
      <w:r w:rsidRPr="008D507E">
        <w:rPr>
          <w:color w:val="151515"/>
          <w:w w:val="105"/>
        </w:rPr>
        <w:t>1992.</w:t>
      </w:r>
    </w:p>
    <w:p w14:paraId="47D4CBCB" w14:textId="77777777" w:rsidR="00EC32EF" w:rsidRPr="008D507E" w:rsidRDefault="00EC32EF">
      <w:pPr>
        <w:pStyle w:val="BodyText"/>
        <w:spacing w:before="7"/>
        <w:rPr>
          <w:sz w:val="35"/>
        </w:rPr>
      </w:pPr>
    </w:p>
    <w:p w14:paraId="499B10E0" w14:textId="77777777" w:rsidR="00EC32EF" w:rsidRPr="008D507E" w:rsidRDefault="00167467">
      <w:pPr>
        <w:pStyle w:val="BodyText"/>
        <w:spacing w:line="386" w:lineRule="auto"/>
        <w:ind w:left="591" w:right="424" w:firstLine="758"/>
        <w:jc w:val="both"/>
      </w:pPr>
      <w:r w:rsidRPr="008D507E">
        <w:rPr>
          <w:color w:val="151515"/>
        </w:rPr>
        <w:t>Such factors as late age at first full-term pregnancy, low parity (few or no children), early age</w:t>
      </w:r>
      <w:r w:rsidRPr="008D507E">
        <w:rPr>
          <w:color w:val="151515"/>
          <w:spacing w:val="1"/>
        </w:rPr>
        <w:t xml:space="preserve"> </w:t>
      </w:r>
      <w:r w:rsidRPr="008D507E">
        <w:rPr>
          <w:color w:val="151515"/>
        </w:rPr>
        <w:t>at menarche</w:t>
      </w:r>
      <w:r w:rsidRPr="008D507E">
        <w:rPr>
          <w:color w:val="151515"/>
          <w:spacing w:val="1"/>
        </w:rPr>
        <w:t xml:space="preserve"> </w:t>
      </w:r>
      <w:r w:rsidRPr="008D507E">
        <w:rPr>
          <w:color w:val="151515"/>
        </w:rPr>
        <w:t>(menstruation), and late age at menopause</w:t>
      </w:r>
      <w:r w:rsidRPr="008D507E">
        <w:rPr>
          <w:color w:val="151515"/>
          <w:spacing w:val="1"/>
        </w:rPr>
        <w:t xml:space="preserve"> </w:t>
      </w:r>
      <w:r w:rsidRPr="008D507E">
        <w:rPr>
          <w:color w:val="151515"/>
        </w:rPr>
        <w:t>have been</w:t>
      </w:r>
      <w:r w:rsidRPr="008D507E">
        <w:rPr>
          <w:color w:val="151515"/>
          <w:spacing w:val="57"/>
        </w:rPr>
        <w:t xml:space="preserve"> </w:t>
      </w:r>
      <w:r w:rsidRPr="008D507E">
        <w:rPr>
          <w:color w:val="151515"/>
        </w:rPr>
        <w:t>associated</w:t>
      </w:r>
      <w:r w:rsidRPr="008D507E">
        <w:rPr>
          <w:color w:val="151515"/>
          <w:spacing w:val="58"/>
        </w:rPr>
        <w:t xml:space="preserve"> </w:t>
      </w:r>
      <w:r w:rsidRPr="008D507E">
        <w:rPr>
          <w:color w:val="151515"/>
        </w:rPr>
        <w:t>with</w:t>
      </w:r>
      <w:r w:rsidRPr="008D507E">
        <w:rPr>
          <w:color w:val="151515"/>
          <w:spacing w:val="57"/>
        </w:rPr>
        <w:t xml:space="preserve"> </w:t>
      </w:r>
      <w:r w:rsidRPr="008D507E">
        <w:rPr>
          <w:color w:val="151515"/>
        </w:rPr>
        <w:t>an increased</w:t>
      </w:r>
      <w:r w:rsidRPr="008D507E">
        <w:rPr>
          <w:color w:val="151515"/>
          <w:spacing w:val="58"/>
        </w:rPr>
        <w:t xml:space="preserve"> </w:t>
      </w:r>
      <w:r w:rsidRPr="008D507E">
        <w:rPr>
          <w:color w:val="151515"/>
        </w:rPr>
        <w:t>risk</w:t>
      </w:r>
      <w:r w:rsidRPr="008D507E">
        <w:rPr>
          <w:color w:val="151515"/>
          <w:spacing w:val="1"/>
        </w:rPr>
        <w:t xml:space="preserve"> </w:t>
      </w:r>
      <w:r w:rsidRPr="008D507E">
        <w:rPr>
          <w:color w:val="151515"/>
          <w:w w:val="105"/>
        </w:rPr>
        <w:t>of developing breast cancer.</w:t>
      </w:r>
      <w:r w:rsidRPr="008D507E">
        <w:rPr>
          <w:color w:val="151515"/>
          <w:spacing w:val="1"/>
          <w:w w:val="105"/>
        </w:rPr>
        <w:t xml:space="preserve"> </w:t>
      </w:r>
      <w:r w:rsidRPr="008D507E">
        <w:rPr>
          <w:color w:val="151515"/>
          <w:w w:val="105"/>
        </w:rPr>
        <w:t>In addition to maintaining the MCR, the Bureau of Health Statistics,</w:t>
      </w:r>
      <w:r w:rsidRPr="008D507E">
        <w:rPr>
          <w:color w:val="151515"/>
          <w:spacing w:val="1"/>
          <w:w w:val="105"/>
        </w:rPr>
        <w:t xml:space="preserve"> </w:t>
      </w:r>
      <w:r w:rsidRPr="008D507E">
        <w:rPr>
          <w:color w:val="151515"/>
          <w:w w:val="105"/>
        </w:rPr>
        <w:t>Research</w:t>
      </w:r>
      <w:r w:rsidRPr="008D507E">
        <w:rPr>
          <w:color w:val="151515"/>
          <w:spacing w:val="1"/>
          <w:w w:val="105"/>
        </w:rPr>
        <w:t xml:space="preserve"> </w:t>
      </w:r>
      <w:r w:rsidRPr="008D507E">
        <w:rPr>
          <w:color w:val="151515"/>
          <w:w w:val="105"/>
        </w:rPr>
        <w:t>and</w:t>
      </w:r>
      <w:r w:rsidRPr="008D507E">
        <w:rPr>
          <w:color w:val="151515"/>
          <w:spacing w:val="1"/>
          <w:w w:val="105"/>
        </w:rPr>
        <w:t xml:space="preserve"> </w:t>
      </w:r>
      <w:r w:rsidRPr="008D507E">
        <w:rPr>
          <w:color w:val="151515"/>
          <w:w w:val="105"/>
        </w:rPr>
        <w:t>Evaluation</w:t>
      </w:r>
      <w:r w:rsidRPr="008D507E">
        <w:rPr>
          <w:color w:val="151515"/>
          <w:spacing w:val="1"/>
          <w:w w:val="105"/>
        </w:rPr>
        <w:t xml:space="preserve"> </w:t>
      </w:r>
      <w:r w:rsidRPr="008D507E">
        <w:rPr>
          <w:color w:val="151515"/>
          <w:w w:val="105"/>
        </w:rPr>
        <w:t>also</w:t>
      </w:r>
      <w:r w:rsidRPr="008D507E">
        <w:rPr>
          <w:color w:val="151515"/>
          <w:spacing w:val="1"/>
          <w:w w:val="105"/>
        </w:rPr>
        <w:t xml:space="preserve"> </w:t>
      </w:r>
      <w:r w:rsidRPr="008D507E">
        <w:rPr>
          <w:color w:val="151515"/>
          <w:w w:val="105"/>
        </w:rPr>
        <w:t>collects</w:t>
      </w:r>
      <w:r w:rsidRPr="008D507E">
        <w:rPr>
          <w:color w:val="151515"/>
          <w:spacing w:val="1"/>
          <w:w w:val="105"/>
        </w:rPr>
        <w:t xml:space="preserve"> </w:t>
      </w:r>
      <w:r w:rsidRPr="008D507E">
        <w:rPr>
          <w:color w:val="151515"/>
          <w:w w:val="105"/>
        </w:rPr>
        <w:t>information</w:t>
      </w:r>
      <w:r w:rsidRPr="008D507E">
        <w:rPr>
          <w:color w:val="151515"/>
          <w:spacing w:val="1"/>
          <w:w w:val="105"/>
        </w:rPr>
        <w:t xml:space="preserve"> </w:t>
      </w:r>
      <w:r w:rsidRPr="008D507E">
        <w:rPr>
          <w:color w:val="151515"/>
          <w:w w:val="105"/>
        </w:rPr>
        <w:t>for</w:t>
      </w:r>
      <w:r w:rsidRPr="008D507E">
        <w:rPr>
          <w:color w:val="151515"/>
          <w:spacing w:val="1"/>
          <w:w w:val="105"/>
        </w:rPr>
        <w:t xml:space="preserve"> </w:t>
      </w:r>
      <w:r w:rsidRPr="008D507E">
        <w:rPr>
          <w:color w:val="151515"/>
          <w:w w:val="105"/>
        </w:rPr>
        <w:t>all</w:t>
      </w:r>
      <w:r w:rsidRPr="008D507E">
        <w:rPr>
          <w:color w:val="151515"/>
          <w:spacing w:val="1"/>
          <w:w w:val="105"/>
        </w:rPr>
        <w:t xml:space="preserve"> </w:t>
      </w:r>
      <w:r w:rsidRPr="008D507E">
        <w:rPr>
          <w:color w:val="151515"/>
          <w:w w:val="105"/>
        </w:rPr>
        <w:t>births</w:t>
      </w:r>
      <w:r w:rsidRPr="008D507E">
        <w:rPr>
          <w:color w:val="151515"/>
          <w:spacing w:val="1"/>
          <w:w w:val="105"/>
        </w:rPr>
        <w:t xml:space="preserve"> </w:t>
      </w:r>
      <w:r w:rsidRPr="008D507E">
        <w:rPr>
          <w:color w:val="151515"/>
          <w:w w:val="105"/>
        </w:rPr>
        <w:t>that</w:t>
      </w:r>
      <w:r w:rsidRPr="008D507E">
        <w:rPr>
          <w:color w:val="151515"/>
          <w:spacing w:val="1"/>
          <w:w w:val="105"/>
        </w:rPr>
        <w:t xml:space="preserve"> </w:t>
      </w:r>
      <w:r w:rsidRPr="008D507E">
        <w:rPr>
          <w:color w:val="151515"/>
          <w:w w:val="105"/>
        </w:rPr>
        <w:t>occur</w:t>
      </w:r>
      <w:r w:rsidRPr="008D507E">
        <w:rPr>
          <w:color w:val="151515"/>
          <w:spacing w:val="1"/>
          <w:w w:val="105"/>
        </w:rPr>
        <w:t xml:space="preserve"> </w:t>
      </w:r>
      <w:r w:rsidRPr="008D507E">
        <w:rPr>
          <w:color w:val="151515"/>
          <w:w w:val="105"/>
        </w:rPr>
        <w:t>in</w:t>
      </w:r>
      <w:r w:rsidRPr="008D507E">
        <w:rPr>
          <w:color w:val="151515"/>
          <w:spacing w:val="1"/>
          <w:w w:val="105"/>
        </w:rPr>
        <w:t xml:space="preserve"> </w:t>
      </w:r>
      <w:r w:rsidRPr="008D507E">
        <w:rPr>
          <w:color w:val="151515"/>
          <w:w w:val="105"/>
        </w:rPr>
        <w:t>the</w:t>
      </w:r>
      <w:r w:rsidRPr="008D507E">
        <w:rPr>
          <w:color w:val="151515"/>
          <w:spacing w:val="1"/>
          <w:w w:val="105"/>
        </w:rPr>
        <w:t xml:space="preserve"> </w:t>
      </w:r>
      <w:r w:rsidRPr="008D507E">
        <w:rPr>
          <w:color w:val="151515"/>
          <w:w w:val="105"/>
        </w:rPr>
        <w:t>state</w:t>
      </w:r>
      <w:r w:rsidRPr="008D507E">
        <w:rPr>
          <w:color w:val="151515"/>
          <w:spacing w:val="1"/>
          <w:w w:val="105"/>
        </w:rPr>
        <w:t xml:space="preserve"> </w:t>
      </w:r>
      <w:r w:rsidRPr="008D507E">
        <w:rPr>
          <w:color w:val="151515"/>
          <w:w w:val="105"/>
        </w:rPr>
        <w:t>of</w:t>
      </w:r>
      <w:r w:rsidRPr="008D507E">
        <w:rPr>
          <w:color w:val="151515"/>
          <w:spacing w:val="1"/>
          <w:w w:val="105"/>
        </w:rPr>
        <w:t xml:space="preserve"> </w:t>
      </w:r>
      <w:r w:rsidRPr="008D507E">
        <w:rPr>
          <w:color w:val="151515"/>
        </w:rPr>
        <w:t>Massachusetts.</w:t>
      </w:r>
      <w:r w:rsidRPr="008D507E">
        <w:rPr>
          <w:color w:val="151515"/>
          <w:spacing w:val="57"/>
        </w:rPr>
        <w:t xml:space="preserve"> </w:t>
      </w:r>
      <w:r w:rsidRPr="008D507E">
        <w:rPr>
          <w:color w:val="151515"/>
        </w:rPr>
        <w:t>However,</w:t>
      </w:r>
      <w:r w:rsidRPr="008D507E">
        <w:rPr>
          <w:color w:val="151515"/>
          <w:spacing w:val="58"/>
        </w:rPr>
        <w:t xml:space="preserve"> </w:t>
      </w:r>
      <w:r w:rsidRPr="008D507E">
        <w:rPr>
          <w:color w:val="151515"/>
        </w:rPr>
        <w:t>information</w:t>
      </w:r>
      <w:r w:rsidRPr="008D507E">
        <w:rPr>
          <w:color w:val="151515"/>
          <w:spacing w:val="57"/>
        </w:rPr>
        <w:t xml:space="preserve"> </w:t>
      </w:r>
      <w:r w:rsidRPr="008D507E">
        <w:rPr>
          <w:color w:val="151515"/>
        </w:rPr>
        <w:t>regarding these factors is not readily available for individuals</w:t>
      </w:r>
      <w:r w:rsidRPr="008D507E">
        <w:rPr>
          <w:color w:val="151515"/>
          <w:spacing w:val="1"/>
        </w:rPr>
        <w:t xml:space="preserve"> </w:t>
      </w:r>
      <w:r w:rsidRPr="008D507E">
        <w:rPr>
          <w:color w:val="151515"/>
          <w:w w:val="105"/>
        </w:rPr>
        <w:t>in Pittsfield who are diagnosed with breast cancer.</w:t>
      </w:r>
      <w:r w:rsidRPr="008D507E">
        <w:rPr>
          <w:color w:val="151515"/>
          <w:spacing w:val="1"/>
          <w:w w:val="105"/>
        </w:rPr>
        <w:t xml:space="preserve"> </w:t>
      </w:r>
      <w:r w:rsidRPr="008D507E">
        <w:rPr>
          <w:color w:val="151515"/>
          <w:w w:val="105"/>
        </w:rPr>
        <w:t>Furthermore, the information provided by the</w:t>
      </w:r>
      <w:r w:rsidRPr="008D507E">
        <w:rPr>
          <w:color w:val="151515"/>
          <w:spacing w:val="1"/>
          <w:w w:val="105"/>
        </w:rPr>
        <w:t xml:space="preserve"> </w:t>
      </w:r>
      <w:r w:rsidRPr="008D507E">
        <w:rPr>
          <w:color w:val="151515"/>
          <w:w w:val="105"/>
        </w:rPr>
        <w:t>Bureau of Health Statistics, Research and Evaluation only presents data city/town wide; therefore,</w:t>
      </w:r>
      <w:r w:rsidRPr="008D507E">
        <w:rPr>
          <w:color w:val="151515"/>
          <w:spacing w:val="-58"/>
          <w:w w:val="105"/>
        </w:rPr>
        <w:t xml:space="preserve"> </w:t>
      </w:r>
      <w:r w:rsidRPr="008D507E">
        <w:rPr>
          <w:color w:val="151515"/>
        </w:rPr>
        <w:t>an evaluation of census-tract-specific parity could not be reviewed.</w:t>
      </w:r>
      <w:r w:rsidRPr="008D507E">
        <w:rPr>
          <w:color w:val="151515"/>
          <w:spacing w:val="1"/>
        </w:rPr>
        <w:t xml:space="preserve"> </w:t>
      </w:r>
      <w:r w:rsidRPr="008D507E">
        <w:rPr>
          <w:color w:val="151515"/>
        </w:rPr>
        <w:t>However, a review of how these</w:t>
      </w:r>
      <w:r w:rsidRPr="008D507E">
        <w:rPr>
          <w:color w:val="151515"/>
          <w:spacing w:val="1"/>
        </w:rPr>
        <w:t xml:space="preserve"> </w:t>
      </w:r>
      <w:r w:rsidRPr="008D507E">
        <w:rPr>
          <w:color w:val="151515"/>
        </w:rPr>
        <w:t>factors have changed over time for a community as a whole helps to determine whether these factors</w:t>
      </w:r>
      <w:r w:rsidRPr="008D507E">
        <w:rPr>
          <w:color w:val="151515"/>
          <w:spacing w:val="1"/>
        </w:rPr>
        <w:t xml:space="preserve"> </w:t>
      </w:r>
      <w:r w:rsidRPr="008D507E">
        <w:rPr>
          <w:color w:val="151515"/>
          <w:w w:val="105"/>
        </w:rPr>
        <w:t>suggest a relationship to a pattern associated with increased breast cancer risk.</w:t>
      </w:r>
      <w:r w:rsidRPr="008D507E">
        <w:rPr>
          <w:color w:val="151515"/>
          <w:spacing w:val="1"/>
          <w:w w:val="105"/>
        </w:rPr>
        <w:t xml:space="preserve"> </w:t>
      </w:r>
      <w:r w:rsidRPr="008D507E">
        <w:rPr>
          <w:color w:val="151515"/>
          <w:w w:val="105"/>
        </w:rPr>
        <w:t>These data were</w:t>
      </w:r>
      <w:r w:rsidRPr="008D507E">
        <w:rPr>
          <w:color w:val="151515"/>
          <w:spacing w:val="1"/>
          <w:w w:val="105"/>
        </w:rPr>
        <w:t xml:space="preserve"> </w:t>
      </w:r>
      <w:r w:rsidRPr="008D507E">
        <w:rPr>
          <w:color w:val="151515"/>
          <w:w w:val="105"/>
        </w:rPr>
        <w:t>evaluated</w:t>
      </w:r>
      <w:r w:rsidRPr="008D507E">
        <w:rPr>
          <w:color w:val="151515"/>
          <w:spacing w:val="13"/>
          <w:w w:val="105"/>
        </w:rPr>
        <w:t xml:space="preserve"> </w:t>
      </w:r>
      <w:r w:rsidRPr="008D507E">
        <w:rPr>
          <w:color w:val="151515"/>
          <w:w w:val="105"/>
        </w:rPr>
        <w:t>for</w:t>
      </w:r>
      <w:r w:rsidRPr="008D507E">
        <w:rPr>
          <w:color w:val="151515"/>
          <w:spacing w:val="-3"/>
          <w:w w:val="105"/>
        </w:rPr>
        <w:t xml:space="preserve"> </w:t>
      </w:r>
      <w:r w:rsidRPr="008D507E">
        <w:rPr>
          <w:color w:val="151515"/>
          <w:w w:val="105"/>
        </w:rPr>
        <w:t>the</w:t>
      </w:r>
      <w:r w:rsidRPr="008D507E">
        <w:rPr>
          <w:color w:val="151515"/>
          <w:spacing w:val="-7"/>
          <w:w w:val="105"/>
        </w:rPr>
        <w:t xml:space="preserve"> </w:t>
      </w:r>
      <w:r w:rsidRPr="008D507E">
        <w:rPr>
          <w:color w:val="151515"/>
          <w:w w:val="105"/>
        </w:rPr>
        <w:t>15-year</w:t>
      </w:r>
      <w:r w:rsidRPr="008D507E">
        <w:rPr>
          <w:color w:val="151515"/>
          <w:spacing w:val="1"/>
          <w:w w:val="105"/>
        </w:rPr>
        <w:t xml:space="preserve"> </w:t>
      </w:r>
      <w:r w:rsidRPr="008D507E">
        <w:rPr>
          <w:color w:val="151515"/>
          <w:w w:val="105"/>
        </w:rPr>
        <w:t>time</w:t>
      </w:r>
      <w:r w:rsidRPr="008D507E">
        <w:rPr>
          <w:color w:val="151515"/>
          <w:spacing w:val="-3"/>
          <w:w w:val="105"/>
        </w:rPr>
        <w:t xml:space="preserve"> </w:t>
      </w:r>
      <w:r w:rsidRPr="008D507E">
        <w:rPr>
          <w:color w:val="151515"/>
          <w:w w:val="105"/>
        </w:rPr>
        <w:t>period</w:t>
      </w:r>
      <w:r w:rsidRPr="008D507E">
        <w:rPr>
          <w:color w:val="151515"/>
          <w:spacing w:val="6"/>
          <w:w w:val="105"/>
        </w:rPr>
        <w:t xml:space="preserve"> </w:t>
      </w:r>
      <w:r w:rsidRPr="008D507E">
        <w:rPr>
          <w:color w:val="151515"/>
          <w:w w:val="105"/>
        </w:rPr>
        <w:t>1975</w:t>
      </w:r>
      <w:r w:rsidRPr="008D507E">
        <w:rPr>
          <w:color w:val="151515"/>
          <w:spacing w:val="-1"/>
          <w:w w:val="105"/>
        </w:rPr>
        <w:t xml:space="preserve"> </w:t>
      </w:r>
      <w:r w:rsidRPr="008D507E">
        <w:rPr>
          <w:color w:val="151515"/>
          <w:w w:val="105"/>
        </w:rPr>
        <w:t>to</w:t>
      </w:r>
      <w:r w:rsidRPr="008D507E">
        <w:rPr>
          <w:color w:val="151515"/>
          <w:spacing w:val="-5"/>
          <w:w w:val="105"/>
        </w:rPr>
        <w:t xml:space="preserve"> </w:t>
      </w:r>
      <w:r w:rsidRPr="008D507E">
        <w:rPr>
          <w:color w:val="151515"/>
          <w:w w:val="105"/>
        </w:rPr>
        <w:t>1990.</w:t>
      </w:r>
    </w:p>
    <w:p w14:paraId="5CE32AF4" w14:textId="77777777" w:rsidR="00EC32EF" w:rsidRPr="008D507E" w:rsidRDefault="00EC32EF">
      <w:pPr>
        <w:pStyle w:val="BodyText"/>
        <w:spacing w:before="2"/>
        <w:rPr>
          <w:sz w:val="25"/>
        </w:rPr>
      </w:pPr>
    </w:p>
    <w:p w14:paraId="11F3BAB8" w14:textId="77777777" w:rsidR="00EC32EF" w:rsidRPr="008D507E" w:rsidRDefault="00167467">
      <w:pPr>
        <w:pStyle w:val="BodyText"/>
        <w:spacing w:before="1" w:line="388" w:lineRule="auto"/>
        <w:ind w:left="566" w:right="434" w:firstLine="752"/>
        <w:jc w:val="both"/>
      </w:pPr>
      <w:r w:rsidRPr="008D507E">
        <w:rPr>
          <w:color w:val="151515"/>
          <w:w w:val="105"/>
        </w:rPr>
        <w:t>Indicators</w:t>
      </w:r>
      <w:r w:rsidRPr="008D507E">
        <w:rPr>
          <w:color w:val="151515"/>
          <w:spacing w:val="-6"/>
          <w:w w:val="105"/>
        </w:rPr>
        <w:t xml:space="preserve"> </w:t>
      </w:r>
      <w:r w:rsidRPr="008D507E">
        <w:rPr>
          <w:color w:val="151515"/>
          <w:w w:val="105"/>
        </w:rPr>
        <w:t>of</w:t>
      </w:r>
      <w:r w:rsidRPr="008D507E">
        <w:rPr>
          <w:color w:val="151515"/>
          <w:spacing w:val="-2"/>
          <w:w w:val="105"/>
        </w:rPr>
        <w:t xml:space="preserve"> </w:t>
      </w:r>
      <w:r w:rsidRPr="008D507E">
        <w:rPr>
          <w:color w:val="151515"/>
          <w:w w:val="105"/>
        </w:rPr>
        <w:t>socioeconomic</w:t>
      </w:r>
      <w:r w:rsidRPr="008D507E">
        <w:rPr>
          <w:color w:val="151515"/>
          <w:spacing w:val="4"/>
          <w:w w:val="105"/>
        </w:rPr>
        <w:t xml:space="preserve"> </w:t>
      </w:r>
      <w:r w:rsidRPr="008D507E">
        <w:rPr>
          <w:color w:val="151515"/>
          <w:w w:val="105"/>
        </w:rPr>
        <w:t>status</w:t>
      </w:r>
      <w:r w:rsidRPr="008D507E">
        <w:rPr>
          <w:color w:val="151515"/>
          <w:spacing w:val="-13"/>
          <w:w w:val="105"/>
        </w:rPr>
        <w:t xml:space="preserve"> </w:t>
      </w:r>
      <w:r w:rsidRPr="008D507E">
        <w:rPr>
          <w:color w:val="151515"/>
          <w:w w:val="105"/>
        </w:rPr>
        <w:t>(SES)</w:t>
      </w:r>
      <w:r w:rsidRPr="008D507E">
        <w:rPr>
          <w:color w:val="151515"/>
          <w:spacing w:val="-3"/>
          <w:w w:val="105"/>
        </w:rPr>
        <w:t xml:space="preserve"> </w:t>
      </w:r>
      <w:r w:rsidRPr="008D507E">
        <w:rPr>
          <w:color w:val="151515"/>
          <w:w w:val="105"/>
        </w:rPr>
        <w:t>(e.g.,</w:t>
      </w:r>
      <w:r w:rsidRPr="008D507E">
        <w:rPr>
          <w:color w:val="151515"/>
          <w:spacing w:val="-10"/>
          <w:w w:val="105"/>
        </w:rPr>
        <w:t xml:space="preserve"> </w:t>
      </w:r>
      <w:r w:rsidRPr="008D507E">
        <w:rPr>
          <w:color w:val="151515"/>
          <w:w w:val="105"/>
        </w:rPr>
        <w:t>income</w:t>
      </w:r>
      <w:r w:rsidRPr="008D507E">
        <w:rPr>
          <w:color w:val="151515"/>
          <w:spacing w:val="-7"/>
          <w:w w:val="105"/>
        </w:rPr>
        <w:t xml:space="preserve"> </w:t>
      </w:r>
      <w:r w:rsidRPr="008D507E">
        <w:rPr>
          <w:color w:val="151515"/>
          <w:w w:val="105"/>
        </w:rPr>
        <w:t>and</w:t>
      </w:r>
      <w:r w:rsidRPr="008D507E">
        <w:rPr>
          <w:color w:val="151515"/>
          <w:spacing w:val="-4"/>
          <w:w w:val="105"/>
        </w:rPr>
        <w:t xml:space="preserve"> </w:t>
      </w:r>
      <w:r w:rsidRPr="008D507E">
        <w:rPr>
          <w:color w:val="151515"/>
          <w:w w:val="105"/>
        </w:rPr>
        <w:t>education</w:t>
      </w:r>
      <w:r w:rsidRPr="008D507E">
        <w:rPr>
          <w:color w:val="151515"/>
          <w:spacing w:val="2"/>
          <w:w w:val="105"/>
        </w:rPr>
        <w:t xml:space="preserve"> </w:t>
      </w:r>
      <w:r w:rsidRPr="008D507E">
        <w:rPr>
          <w:color w:val="151515"/>
          <w:w w:val="105"/>
        </w:rPr>
        <w:t>level)</w:t>
      </w:r>
      <w:r w:rsidRPr="008D507E">
        <w:rPr>
          <w:color w:val="151515"/>
          <w:spacing w:val="-4"/>
          <w:w w:val="105"/>
        </w:rPr>
        <w:t xml:space="preserve"> </w:t>
      </w:r>
      <w:r w:rsidRPr="008D507E">
        <w:rPr>
          <w:color w:val="151515"/>
          <w:w w:val="105"/>
        </w:rPr>
        <w:t>also</w:t>
      </w:r>
      <w:r w:rsidRPr="008D507E">
        <w:rPr>
          <w:color w:val="151515"/>
          <w:spacing w:val="-10"/>
          <w:w w:val="105"/>
        </w:rPr>
        <w:t xml:space="preserve"> </w:t>
      </w:r>
      <w:r w:rsidRPr="008D507E">
        <w:rPr>
          <w:color w:val="151515"/>
          <w:w w:val="105"/>
        </w:rPr>
        <w:t>have</w:t>
      </w:r>
      <w:r w:rsidRPr="008D507E">
        <w:rPr>
          <w:color w:val="151515"/>
          <w:spacing w:val="-13"/>
          <w:w w:val="105"/>
        </w:rPr>
        <w:t xml:space="preserve"> </w:t>
      </w:r>
      <w:r w:rsidRPr="008D507E">
        <w:rPr>
          <w:color w:val="151515"/>
          <w:w w:val="105"/>
        </w:rPr>
        <w:t>been</w:t>
      </w:r>
      <w:r w:rsidRPr="008D507E">
        <w:rPr>
          <w:color w:val="151515"/>
          <w:spacing w:val="-58"/>
          <w:w w:val="105"/>
        </w:rPr>
        <w:t xml:space="preserve"> </w:t>
      </w:r>
      <w:r w:rsidRPr="008D507E">
        <w:rPr>
          <w:color w:val="151515"/>
          <w:spacing w:val="-1"/>
          <w:w w:val="105"/>
        </w:rPr>
        <w:t>shown</w:t>
      </w:r>
      <w:r w:rsidRPr="008D507E">
        <w:rPr>
          <w:color w:val="151515"/>
          <w:spacing w:val="-5"/>
          <w:w w:val="105"/>
        </w:rPr>
        <w:t xml:space="preserve"> </w:t>
      </w:r>
      <w:r w:rsidRPr="008D507E">
        <w:rPr>
          <w:color w:val="151515"/>
          <w:w w:val="105"/>
        </w:rPr>
        <w:t>to</w:t>
      </w:r>
      <w:r w:rsidRPr="008D507E">
        <w:rPr>
          <w:color w:val="151515"/>
          <w:spacing w:val="-15"/>
          <w:w w:val="105"/>
        </w:rPr>
        <w:t xml:space="preserve"> </w:t>
      </w:r>
      <w:r w:rsidRPr="008D507E">
        <w:rPr>
          <w:color w:val="151515"/>
          <w:w w:val="105"/>
        </w:rPr>
        <w:t>correlate</w:t>
      </w:r>
      <w:r w:rsidRPr="008D507E">
        <w:rPr>
          <w:color w:val="151515"/>
          <w:spacing w:val="-7"/>
          <w:w w:val="105"/>
        </w:rPr>
        <w:t xml:space="preserve"> </w:t>
      </w:r>
      <w:r w:rsidRPr="008D507E">
        <w:rPr>
          <w:color w:val="151515"/>
          <w:w w:val="105"/>
        </w:rPr>
        <w:t>with</w:t>
      </w:r>
      <w:r w:rsidRPr="008D507E">
        <w:rPr>
          <w:color w:val="151515"/>
          <w:spacing w:val="-6"/>
          <w:w w:val="105"/>
        </w:rPr>
        <w:t xml:space="preserve"> </w:t>
      </w:r>
      <w:r w:rsidRPr="008D507E">
        <w:rPr>
          <w:color w:val="151515"/>
          <w:w w:val="105"/>
        </w:rPr>
        <w:t>factors</w:t>
      </w:r>
      <w:r w:rsidRPr="008D507E">
        <w:rPr>
          <w:color w:val="151515"/>
          <w:spacing w:val="-8"/>
          <w:w w:val="105"/>
        </w:rPr>
        <w:t xml:space="preserve"> </w:t>
      </w:r>
      <w:r w:rsidRPr="008D507E">
        <w:rPr>
          <w:color w:val="151515"/>
          <w:w w:val="105"/>
        </w:rPr>
        <w:t>related</w:t>
      </w:r>
      <w:r w:rsidRPr="008D507E">
        <w:rPr>
          <w:color w:val="151515"/>
          <w:spacing w:val="-1"/>
          <w:w w:val="105"/>
        </w:rPr>
        <w:t xml:space="preserve"> </w:t>
      </w:r>
      <w:r w:rsidRPr="008D507E">
        <w:rPr>
          <w:color w:val="151515"/>
          <w:w w:val="105"/>
        </w:rPr>
        <w:t>to</w:t>
      </w:r>
      <w:r w:rsidRPr="008D507E">
        <w:rPr>
          <w:color w:val="151515"/>
          <w:spacing w:val="-10"/>
          <w:w w:val="105"/>
        </w:rPr>
        <w:t xml:space="preserve"> </w:t>
      </w:r>
      <w:r w:rsidRPr="008D507E">
        <w:rPr>
          <w:color w:val="151515"/>
          <w:w w:val="105"/>
        </w:rPr>
        <w:t>an</w:t>
      </w:r>
      <w:r w:rsidRPr="008D507E">
        <w:rPr>
          <w:color w:val="151515"/>
          <w:spacing w:val="-13"/>
          <w:w w:val="105"/>
        </w:rPr>
        <w:t xml:space="preserve"> </w:t>
      </w:r>
      <w:r w:rsidRPr="008D507E">
        <w:rPr>
          <w:color w:val="151515"/>
          <w:w w:val="105"/>
        </w:rPr>
        <w:t>increased</w:t>
      </w:r>
      <w:r w:rsidRPr="008D507E">
        <w:rPr>
          <w:color w:val="151515"/>
          <w:spacing w:val="3"/>
          <w:w w:val="105"/>
        </w:rPr>
        <w:t xml:space="preserve"> </w:t>
      </w:r>
      <w:r w:rsidRPr="008D507E">
        <w:rPr>
          <w:color w:val="151515"/>
          <w:w w:val="105"/>
        </w:rPr>
        <w:t>risk</w:t>
      </w:r>
      <w:r w:rsidRPr="008D507E">
        <w:rPr>
          <w:color w:val="151515"/>
          <w:spacing w:val="-8"/>
          <w:w w:val="105"/>
        </w:rPr>
        <w:t xml:space="preserve"> </w:t>
      </w:r>
      <w:r w:rsidRPr="008D507E">
        <w:rPr>
          <w:color w:val="151515"/>
          <w:w w:val="105"/>
        </w:rPr>
        <w:t>of</w:t>
      </w:r>
      <w:r w:rsidRPr="008D507E">
        <w:rPr>
          <w:color w:val="151515"/>
          <w:spacing w:val="-14"/>
          <w:w w:val="105"/>
        </w:rPr>
        <w:t xml:space="preserve"> </w:t>
      </w:r>
      <w:r w:rsidRPr="008D507E">
        <w:rPr>
          <w:color w:val="151515"/>
          <w:w w:val="105"/>
        </w:rPr>
        <w:t>breast</w:t>
      </w:r>
      <w:r w:rsidRPr="008D507E">
        <w:rPr>
          <w:color w:val="151515"/>
          <w:spacing w:val="-2"/>
          <w:w w:val="105"/>
        </w:rPr>
        <w:t xml:space="preserve"> </w:t>
      </w:r>
      <w:r w:rsidRPr="008D507E">
        <w:rPr>
          <w:color w:val="151515"/>
          <w:w w:val="105"/>
        </w:rPr>
        <w:t>cancer,</w:t>
      </w:r>
      <w:r w:rsidRPr="008D507E">
        <w:rPr>
          <w:color w:val="151515"/>
          <w:spacing w:val="-7"/>
          <w:w w:val="105"/>
        </w:rPr>
        <w:t xml:space="preserve"> </w:t>
      </w:r>
      <w:r w:rsidRPr="008D507E">
        <w:rPr>
          <w:color w:val="151515"/>
          <w:w w:val="105"/>
        </w:rPr>
        <w:t>including</w:t>
      </w:r>
      <w:r w:rsidRPr="008D507E">
        <w:rPr>
          <w:color w:val="151515"/>
          <w:spacing w:val="-2"/>
          <w:w w:val="105"/>
        </w:rPr>
        <w:t xml:space="preserve"> </w:t>
      </w:r>
      <w:r w:rsidRPr="008D507E">
        <w:rPr>
          <w:color w:val="151515"/>
          <w:w w:val="105"/>
        </w:rPr>
        <w:t>having</w:t>
      </w:r>
      <w:r w:rsidRPr="008D507E">
        <w:rPr>
          <w:color w:val="151515"/>
          <w:spacing w:val="-6"/>
          <w:w w:val="105"/>
        </w:rPr>
        <w:t xml:space="preserve"> </w:t>
      </w:r>
      <w:r w:rsidRPr="008D507E">
        <w:rPr>
          <w:color w:val="151515"/>
          <w:w w:val="105"/>
        </w:rPr>
        <w:t>fewer</w:t>
      </w:r>
      <w:r w:rsidRPr="008D507E">
        <w:rPr>
          <w:color w:val="151515"/>
          <w:spacing w:val="-58"/>
          <w:w w:val="105"/>
        </w:rPr>
        <w:t xml:space="preserve"> </w:t>
      </w:r>
      <w:r w:rsidRPr="008D507E">
        <w:rPr>
          <w:color w:val="151515"/>
          <w:w w:val="105"/>
        </w:rPr>
        <w:t>children (lower parity) and an older age at first childbirth (Henderson et al. 1996a).</w:t>
      </w:r>
      <w:r w:rsidRPr="008D507E">
        <w:rPr>
          <w:color w:val="151515"/>
          <w:spacing w:val="1"/>
          <w:w w:val="105"/>
        </w:rPr>
        <w:t xml:space="preserve"> </w:t>
      </w:r>
      <w:r w:rsidRPr="008D507E">
        <w:rPr>
          <w:color w:val="151515"/>
          <w:w w:val="105"/>
        </w:rPr>
        <w:t>Additionally,</w:t>
      </w:r>
      <w:r w:rsidRPr="008D507E">
        <w:rPr>
          <w:color w:val="151515"/>
          <w:spacing w:val="1"/>
          <w:w w:val="105"/>
        </w:rPr>
        <w:t xml:space="preserve"> </w:t>
      </w:r>
      <w:r w:rsidRPr="008D507E">
        <w:rPr>
          <w:color w:val="151515"/>
          <w:w w:val="105"/>
        </w:rPr>
        <w:t>women of higher SES are more likely to have access to screening services and other health care.</w:t>
      </w:r>
      <w:r w:rsidRPr="008D507E">
        <w:rPr>
          <w:color w:val="151515"/>
          <w:spacing w:val="1"/>
          <w:w w:val="105"/>
        </w:rPr>
        <w:t xml:space="preserve"> </w:t>
      </w:r>
      <w:r w:rsidRPr="008D507E">
        <w:rPr>
          <w:color w:val="151515"/>
        </w:rPr>
        <w:t>Data from the U.S. Bureau of the Census for three variables were evaluated for each CT in Pittsfield,</w:t>
      </w:r>
      <w:r w:rsidRPr="008D507E">
        <w:rPr>
          <w:color w:val="151515"/>
          <w:spacing w:val="1"/>
        </w:rPr>
        <w:t xml:space="preserve"> </w:t>
      </w:r>
      <w:r w:rsidRPr="008D507E">
        <w:rPr>
          <w:color w:val="151515"/>
          <w:w w:val="105"/>
        </w:rPr>
        <w:t>for the city of Pittsfield as a whole, and for the state of Massachusetts to determine whether these</w:t>
      </w:r>
      <w:r w:rsidRPr="008D507E">
        <w:rPr>
          <w:color w:val="151515"/>
          <w:spacing w:val="1"/>
          <w:w w:val="105"/>
        </w:rPr>
        <w:t xml:space="preserve"> </w:t>
      </w:r>
      <w:r w:rsidRPr="008D507E">
        <w:rPr>
          <w:color w:val="151515"/>
        </w:rPr>
        <w:t>factors</w:t>
      </w:r>
      <w:r w:rsidRPr="008D507E">
        <w:rPr>
          <w:color w:val="151515"/>
          <w:spacing w:val="10"/>
        </w:rPr>
        <w:t xml:space="preserve"> </w:t>
      </w:r>
      <w:r w:rsidRPr="008D507E">
        <w:rPr>
          <w:color w:val="151515"/>
        </w:rPr>
        <w:t>may</w:t>
      </w:r>
      <w:r w:rsidRPr="008D507E">
        <w:rPr>
          <w:color w:val="151515"/>
          <w:spacing w:val="-1"/>
        </w:rPr>
        <w:t xml:space="preserve"> </w:t>
      </w:r>
      <w:r w:rsidRPr="008D507E">
        <w:rPr>
          <w:color w:val="151515"/>
        </w:rPr>
        <w:t>be</w:t>
      </w:r>
      <w:r w:rsidRPr="008D507E">
        <w:rPr>
          <w:color w:val="151515"/>
          <w:spacing w:val="-2"/>
        </w:rPr>
        <w:t xml:space="preserve"> </w:t>
      </w:r>
      <w:r w:rsidRPr="008D507E">
        <w:rPr>
          <w:color w:val="151515"/>
        </w:rPr>
        <w:t>related</w:t>
      </w:r>
      <w:r w:rsidRPr="008D507E">
        <w:rPr>
          <w:color w:val="151515"/>
          <w:spacing w:val="26"/>
        </w:rPr>
        <w:t xml:space="preserve"> </w:t>
      </w:r>
      <w:r w:rsidRPr="008D507E">
        <w:rPr>
          <w:color w:val="151515"/>
        </w:rPr>
        <w:t>to increased</w:t>
      </w:r>
      <w:r w:rsidRPr="008D507E">
        <w:rPr>
          <w:color w:val="151515"/>
          <w:spacing w:val="34"/>
        </w:rPr>
        <w:t xml:space="preserve"> </w:t>
      </w:r>
      <w:r w:rsidRPr="008D507E">
        <w:rPr>
          <w:color w:val="151515"/>
        </w:rPr>
        <w:t>or</w:t>
      </w:r>
      <w:r w:rsidRPr="008D507E">
        <w:rPr>
          <w:color w:val="151515"/>
          <w:spacing w:val="-2"/>
        </w:rPr>
        <w:t xml:space="preserve"> </w:t>
      </w:r>
      <w:r w:rsidRPr="008D507E">
        <w:rPr>
          <w:color w:val="151515"/>
        </w:rPr>
        <w:t>decreased</w:t>
      </w:r>
      <w:r w:rsidRPr="008D507E">
        <w:rPr>
          <w:color w:val="151515"/>
          <w:spacing w:val="26"/>
        </w:rPr>
        <w:t xml:space="preserve"> </w:t>
      </w:r>
      <w:r w:rsidRPr="008D507E">
        <w:rPr>
          <w:color w:val="151515"/>
        </w:rPr>
        <w:t>rates</w:t>
      </w:r>
      <w:r w:rsidRPr="008D507E">
        <w:rPr>
          <w:color w:val="151515"/>
          <w:spacing w:val="13"/>
        </w:rPr>
        <w:t xml:space="preserve"> </w:t>
      </w:r>
      <w:r w:rsidRPr="008D507E">
        <w:rPr>
          <w:color w:val="151515"/>
        </w:rPr>
        <w:t>of</w:t>
      </w:r>
      <w:r w:rsidRPr="008D507E">
        <w:rPr>
          <w:color w:val="151515"/>
          <w:spacing w:val="7"/>
        </w:rPr>
        <w:t xml:space="preserve"> </w:t>
      </w:r>
      <w:r w:rsidRPr="008D507E">
        <w:rPr>
          <w:color w:val="151515"/>
        </w:rPr>
        <w:t>breast</w:t>
      </w:r>
      <w:r w:rsidRPr="008D507E">
        <w:rPr>
          <w:color w:val="151515"/>
          <w:spacing w:val="18"/>
        </w:rPr>
        <w:t xml:space="preserve"> </w:t>
      </w:r>
      <w:r w:rsidRPr="008D507E">
        <w:rPr>
          <w:color w:val="151515"/>
        </w:rPr>
        <w:t>cancer.</w:t>
      </w:r>
      <w:r w:rsidRPr="008D507E">
        <w:rPr>
          <w:color w:val="151515"/>
          <w:spacing w:val="32"/>
        </w:rPr>
        <w:t xml:space="preserve"> </w:t>
      </w:r>
      <w:r w:rsidRPr="008D507E">
        <w:rPr>
          <w:color w:val="151515"/>
        </w:rPr>
        <w:t>The three</w:t>
      </w:r>
      <w:r w:rsidRPr="008D507E">
        <w:rPr>
          <w:color w:val="151515"/>
          <w:spacing w:val="1"/>
        </w:rPr>
        <w:t xml:space="preserve"> </w:t>
      </w:r>
      <w:r w:rsidRPr="008D507E">
        <w:rPr>
          <w:color w:val="151515"/>
        </w:rPr>
        <w:t>variables</w:t>
      </w:r>
      <w:r w:rsidRPr="008D507E">
        <w:rPr>
          <w:color w:val="151515"/>
          <w:spacing w:val="22"/>
        </w:rPr>
        <w:t xml:space="preserve"> </w:t>
      </w:r>
      <w:r w:rsidRPr="008D507E">
        <w:rPr>
          <w:color w:val="151515"/>
        </w:rPr>
        <w:t>evaluated</w:t>
      </w:r>
    </w:p>
    <w:p w14:paraId="4E4EE3C8" w14:textId="77777777" w:rsidR="00EC32EF" w:rsidRPr="00021700" w:rsidRDefault="00EC32EF">
      <w:pPr>
        <w:spacing w:line="388" w:lineRule="auto"/>
        <w:jc w:val="both"/>
        <w:sectPr w:rsidR="00EC32EF" w:rsidRPr="00021700">
          <w:headerReference w:type="default" r:id="rId19"/>
          <w:footerReference w:type="default" r:id="rId20"/>
          <w:pgSz w:w="12240" w:h="15840"/>
          <w:pgMar w:top="540" w:right="920" w:bottom="960" w:left="780" w:header="0" w:footer="760" w:gutter="0"/>
          <w:cols w:space="720"/>
        </w:sectPr>
      </w:pPr>
    </w:p>
    <w:p w14:paraId="43855FAD" w14:textId="77777777" w:rsidR="00EC32EF" w:rsidRPr="00021700" w:rsidRDefault="00167467">
      <w:pPr>
        <w:pStyle w:val="BodyText"/>
        <w:spacing w:before="68" w:line="391" w:lineRule="auto"/>
        <w:ind w:left="735" w:right="325" w:firstLine="15"/>
        <w:jc w:val="both"/>
      </w:pPr>
      <w:r w:rsidRPr="00021700">
        <w:rPr>
          <w:color w:val="181818"/>
          <w:w w:val="105"/>
        </w:rPr>
        <w:t>are 1) age of individuals with a bachelor's degree or higher, 2) median household income, and 3)</w:t>
      </w:r>
      <w:r w:rsidRPr="00021700">
        <w:rPr>
          <w:color w:val="181818"/>
          <w:spacing w:val="1"/>
          <w:w w:val="105"/>
        </w:rPr>
        <w:t xml:space="preserve"> </w:t>
      </w:r>
      <w:r w:rsidRPr="00021700">
        <w:rPr>
          <w:color w:val="181818"/>
          <w:w w:val="105"/>
        </w:rPr>
        <w:t>percentage of individuals below the poverty level (U.S. DOC 1990).</w:t>
      </w:r>
      <w:r w:rsidRPr="00021700">
        <w:rPr>
          <w:color w:val="181818"/>
          <w:spacing w:val="1"/>
          <w:w w:val="105"/>
        </w:rPr>
        <w:t xml:space="preserve"> </w:t>
      </w:r>
      <w:r w:rsidRPr="00021700">
        <w:rPr>
          <w:color w:val="181818"/>
          <w:w w:val="105"/>
        </w:rPr>
        <w:t>It was then possible to make</w:t>
      </w:r>
      <w:r w:rsidRPr="00021700">
        <w:rPr>
          <w:color w:val="181818"/>
          <w:spacing w:val="-58"/>
          <w:w w:val="105"/>
        </w:rPr>
        <w:t xml:space="preserve"> </w:t>
      </w:r>
      <w:r w:rsidRPr="00021700">
        <w:rPr>
          <w:color w:val="181818"/>
          <w:w w:val="105"/>
        </w:rPr>
        <w:t>comparisons between each census tract, the city of Pittsfield, and the state of Massachusetts with</w:t>
      </w:r>
      <w:r w:rsidRPr="00021700">
        <w:rPr>
          <w:color w:val="181818"/>
          <w:spacing w:val="1"/>
          <w:w w:val="105"/>
        </w:rPr>
        <w:t xml:space="preserve"> </w:t>
      </w:r>
      <w:r w:rsidRPr="00021700">
        <w:rPr>
          <w:color w:val="181818"/>
        </w:rPr>
        <w:t>regards to socioeconomic status.</w:t>
      </w:r>
      <w:r w:rsidRPr="00021700">
        <w:rPr>
          <w:color w:val="181818"/>
          <w:spacing w:val="1"/>
        </w:rPr>
        <w:t xml:space="preserve"> </w:t>
      </w:r>
      <w:r w:rsidRPr="00021700">
        <w:rPr>
          <w:color w:val="181818"/>
        </w:rPr>
        <w:t>The utility of these types of measures as indicators of reproductive</w:t>
      </w:r>
      <w:r w:rsidRPr="00021700">
        <w:rPr>
          <w:color w:val="181818"/>
          <w:spacing w:val="1"/>
        </w:rPr>
        <w:t xml:space="preserve"> </w:t>
      </w:r>
      <w:r w:rsidRPr="00021700">
        <w:rPr>
          <w:color w:val="181818"/>
          <w:w w:val="105"/>
        </w:rPr>
        <w:t>behavior has been shown in other studies (dos Santos Silva and Beral 1997; Heck et al. 1997;</w:t>
      </w:r>
      <w:r w:rsidRPr="00021700">
        <w:rPr>
          <w:color w:val="181818"/>
          <w:spacing w:val="1"/>
          <w:w w:val="105"/>
        </w:rPr>
        <w:t xml:space="preserve"> </w:t>
      </w:r>
      <w:r w:rsidRPr="00021700">
        <w:rPr>
          <w:color w:val="181818"/>
          <w:w w:val="105"/>
        </w:rPr>
        <w:t>Williams</w:t>
      </w:r>
      <w:r w:rsidRPr="00021700">
        <w:rPr>
          <w:color w:val="181818"/>
          <w:spacing w:val="10"/>
          <w:w w:val="105"/>
        </w:rPr>
        <w:t xml:space="preserve"> </w:t>
      </w:r>
      <w:r w:rsidRPr="00021700">
        <w:rPr>
          <w:color w:val="181818"/>
          <w:w w:val="105"/>
        </w:rPr>
        <w:t>1997).</w:t>
      </w:r>
    </w:p>
    <w:p w14:paraId="6EB43887" w14:textId="77777777" w:rsidR="00EC32EF" w:rsidRDefault="00EC32EF">
      <w:pPr>
        <w:pStyle w:val="BodyText"/>
        <w:rPr>
          <w:sz w:val="30"/>
        </w:rPr>
      </w:pPr>
    </w:p>
    <w:p w14:paraId="12E9743A" w14:textId="28353DDC" w:rsidR="00EC32EF" w:rsidRPr="00722FCC" w:rsidRDefault="00167467" w:rsidP="003644BD">
      <w:pPr>
        <w:pStyle w:val="Heading1"/>
        <w:numPr>
          <w:ilvl w:val="0"/>
          <w:numId w:val="3"/>
        </w:numPr>
      </w:pPr>
      <w:bookmarkStart w:id="19" w:name="_TOC_250034"/>
      <w:bookmarkStart w:id="20" w:name="_TOC_250038"/>
      <w:bookmarkStart w:id="21" w:name="_Toc130396269"/>
      <w:bookmarkStart w:id="22" w:name="_Toc130396458"/>
      <w:r w:rsidRPr="00722FCC">
        <w:t>RESULTS</w:t>
      </w:r>
      <w:r w:rsidRPr="00722FCC">
        <w:rPr>
          <w:spacing w:val="7"/>
        </w:rPr>
        <w:t xml:space="preserve"> </w:t>
      </w:r>
      <w:r w:rsidRPr="00722FCC">
        <w:t>OF</w:t>
      </w:r>
      <w:r w:rsidRPr="00722FCC">
        <w:rPr>
          <w:spacing w:val="-13"/>
        </w:rPr>
        <w:t xml:space="preserve"> </w:t>
      </w:r>
      <w:r w:rsidRPr="00722FCC">
        <w:t>CANCER INCIDENCE</w:t>
      </w:r>
      <w:r w:rsidRPr="00722FCC">
        <w:rPr>
          <w:spacing w:val="23"/>
        </w:rPr>
        <w:t xml:space="preserve"> </w:t>
      </w:r>
      <w:bookmarkEnd w:id="19"/>
      <w:bookmarkEnd w:id="20"/>
      <w:r w:rsidRPr="00722FCC">
        <w:t>ANALYSIS</w:t>
      </w:r>
      <w:bookmarkEnd w:id="21"/>
      <w:bookmarkEnd w:id="22"/>
    </w:p>
    <w:p w14:paraId="211C9F2D" w14:textId="77777777" w:rsidR="00EC32EF" w:rsidRDefault="00EC32EF">
      <w:pPr>
        <w:pStyle w:val="BodyText"/>
        <w:rPr>
          <w:b/>
          <w:sz w:val="26"/>
        </w:rPr>
      </w:pPr>
    </w:p>
    <w:p w14:paraId="62134D79" w14:textId="77777777" w:rsidR="00EC32EF" w:rsidRDefault="00EC32EF">
      <w:pPr>
        <w:pStyle w:val="BodyText"/>
        <w:spacing w:before="4"/>
        <w:rPr>
          <w:b/>
          <w:sz w:val="24"/>
        </w:rPr>
      </w:pPr>
    </w:p>
    <w:p w14:paraId="199009C7" w14:textId="77777777" w:rsidR="00EC32EF" w:rsidRDefault="00167467">
      <w:pPr>
        <w:pStyle w:val="BodyText"/>
        <w:spacing w:line="386" w:lineRule="auto"/>
        <w:ind w:left="692" w:right="340" w:firstLine="751"/>
        <w:jc w:val="both"/>
      </w:pPr>
      <w:r>
        <w:rPr>
          <w:color w:val="181818"/>
        </w:rPr>
        <w:t>The following</w:t>
      </w:r>
      <w:r>
        <w:rPr>
          <w:color w:val="181818"/>
          <w:spacing w:val="1"/>
        </w:rPr>
        <w:t xml:space="preserve"> </w:t>
      </w:r>
      <w:r>
        <w:rPr>
          <w:color w:val="181818"/>
        </w:rPr>
        <w:t>sections present</w:t>
      </w:r>
      <w:r>
        <w:rPr>
          <w:color w:val="181818"/>
          <w:spacing w:val="1"/>
        </w:rPr>
        <w:t xml:space="preserve"> </w:t>
      </w:r>
      <w:r>
        <w:rPr>
          <w:color w:val="181818"/>
        </w:rPr>
        <w:t>cancer incidence</w:t>
      </w:r>
      <w:r>
        <w:rPr>
          <w:color w:val="181818"/>
          <w:spacing w:val="57"/>
        </w:rPr>
        <w:t xml:space="preserve"> </w:t>
      </w:r>
      <w:r>
        <w:rPr>
          <w:color w:val="181818"/>
        </w:rPr>
        <w:t>rates for Pittsfield</w:t>
      </w:r>
      <w:r>
        <w:rPr>
          <w:color w:val="181818"/>
          <w:spacing w:val="58"/>
        </w:rPr>
        <w:t xml:space="preserve"> </w:t>
      </w:r>
      <w:r>
        <w:rPr>
          <w:color w:val="181818"/>
        </w:rPr>
        <w:t>as a whole,</w:t>
      </w:r>
      <w:r>
        <w:rPr>
          <w:color w:val="181818"/>
          <w:spacing w:val="57"/>
        </w:rPr>
        <w:t xml:space="preserve"> </w:t>
      </w:r>
      <w:r>
        <w:rPr>
          <w:color w:val="181818"/>
        </w:rPr>
        <w:t>and for each</w:t>
      </w:r>
      <w:r>
        <w:rPr>
          <w:color w:val="181818"/>
          <w:spacing w:val="1"/>
        </w:rPr>
        <w:t xml:space="preserve"> </w:t>
      </w:r>
      <w:r>
        <w:rPr>
          <w:color w:val="181818"/>
        </w:rPr>
        <w:t>of the 11 Pittsfield CTs.</w:t>
      </w:r>
      <w:r>
        <w:rPr>
          <w:color w:val="181818"/>
          <w:spacing w:val="1"/>
        </w:rPr>
        <w:t xml:space="preserve"> </w:t>
      </w:r>
      <w:r>
        <w:rPr>
          <w:color w:val="181818"/>
        </w:rPr>
        <w:t>The primary focus of this evaluation is to address concerns about suspected</w:t>
      </w:r>
      <w:r>
        <w:rPr>
          <w:color w:val="181818"/>
          <w:spacing w:val="1"/>
        </w:rPr>
        <w:t xml:space="preserve"> </w:t>
      </w:r>
      <w:r>
        <w:rPr>
          <w:color w:val="181818"/>
          <w:w w:val="105"/>
        </w:rPr>
        <w:t>elevations of cancer in certain areas of Pittsfield, specifically, those areas of CTs 9002 and 9010</w:t>
      </w:r>
      <w:r>
        <w:rPr>
          <w:color w:val="181818"/>
          <w:spacing w:val="1"/>
          <w:w w:val="105"/>
        </w:rPr>
        <w:t xml:space="preserve"> </w:t>
      </w:r>
      <w:r>
        <w:rPr>
          <w:color w:val="181818"/>
        </w:rPr>
        <w:t>surrounding</w:t>
      </w:r>
      <w:r>
        <w:rPr>
          <w:color w:val="181818"/>
          <w:spacing w:val="57"/>
        </w:rPr>
        <w:t xml:space="preserve"> </w:t>
      </w:r>
      <w:r>
        <w:rPr>
          <w:color w:val="181818"/>
        </w:rPr>
        <w:t>the General</w:t>
      </w:r>
      <w:r>
        <w:rPr>
          <w:color w:val="181818"/>
          <w:spacing w:val="58"/>
        </w:rPr>
        <w:t xml:space="preserve"> </w:t>
      </w:r>
      <w:r>
        <w:rPr>
          <w:color w:val="181818"/>
        </w:rPr>
        <w:t>Electric site.</w:t>
      </w:r>
      <w:r>
        <w:rPr>
          <w:color w:val="181818"/>
          <w:spacing w:val="58"/>
        </w:rPr>
        <w:t xml:space="preserve"> </w:t>
      </w:r>
      <w:r>
        <w:rPr>
          <w:color w:val="181818"/>
        </w:rPr>
        <w:t>A review of cancer incidence</w:t>
      </w:r>
      <w:r>
        <w:rPr>
          <w:color w:val="181818"/>
          <w:spacing w:val="57"/>
        </w:rPr>
        <w:t xml:space="preserve"> </w:t>
      </w:r>
      <w:r>
        <w:rPr>
          <w:color w:val="181818"/>
        </w:rPr>
        <w:t>in each of the 11 Pittsfield</w:t>
      </w:r>
      <w:r>
        <w:rPr>
          <w:color w:val="181818"/>
          <w:spacing w:val="58"/>
        </w:rPr>
        <w:t xml:space="preserve"> </w:t>
      </w:r>
      <w:r>
        <w:rPr>
          <w:color w:val="181818"/>
        </w:rPr>
        <w:t>CTs</w:t>
      </w:r>
      <w:r>
        <w:rPr>
          <w:color w:val="181818"/>
          <w:spacing w:val="-55"/>
        </w:rPr>
        <w:t xml:space="preserve"> </w:t>
      </w:r>
      <w:r>
        <w:rPr>
          <w:color w:val="181818"/>
          <w:w w:val="105"/>
        </w:rPr>
        <w:t>is</w:t>
      </w:r>
      <w:r>
        <w:rPr>
          <w:color w:val="181818"/>
          <w:spacing w:val="-3"/>
          <w:w w:val="105"/>
        </w:rPr>
        <w:t xml:space="preserve"> </w:t>
      </w:r>
      <w:r>
        <w:rPr>
          <w:color w:val="181818"/>
          <w:w w:val="105"/>
        </w:rPr>
        <w:t>presented</w:t>
      </w:r>
      <w:r>
        <w:rPr>
          <w:color w:val="181818"/>
          <w:spacing w:val="8"/>
          <w:w w:val="105"/>
        </w:rPr>
        <w:t xml:space="preserve"> </w:t>
      </w:r>
      <w:r>
        <w:rPr>
          <w:color w:val="181818"/>
          <w:w w:val="105"/>
        </w:rPr>
        <w:t>in</w:t>
      </w:r>
      <w:r>
        <w:rPr>
          <w:color w:val="181818"/>
          <w:spacing w:val="-14"/>
          <w:w w:val="105"/>
        </w:rPr>
        <w:t xml:space="preserve"> </w:t>
      </w:r>
      <w:r>
        <w:rPr>
          <w:color w:val="181818"/>
          <w:w w:val="105"/>
        </w:rPr>
        <w:t>detail</w:t>
      </w:r>
      <w:r>
        <w:rPr>
          <w:color w:val="181818"/>
          <w:spacing w:val="-6"/>
          <w:w w:val="105"/>
        </w:rPr>
        <w:t xml:space="preserve"> </w:t>
      </w:r>
      <w:r>
        <w:rPr>
          <w:color w:val="181818"/>
          <w:w w:val="105"/>
        </w:rPr>
        <w:t>in the</w:t>
      </w:r>
      <w:r>
        <w:rPr>
          <w:color w:val="181818"/>
          <w:spacing w:val="-7"/>
          <w:w w:val="105"/>
        </w:rPr>
        <w:t xml:space="preserve"> </w:t>
      </w:r>
      <w:r>
        <w:rPr>
          <w:color w:val="181818"/>
          <w:w w:val="105"/>
        </w:rPr>
        <w:t>following</w:t>
      </w:r>
      <w:r>
        <w:rPr>
          <w:color w:val="181818"/>
          <w:spacing w:val="-5"/>
          <w:w w:val="105"/>
        </w:rPr>
        <w:t xml:space="preserve"> </w:t>
      </w:r>
      <w:r>
        <w:rPr>
          <w:color w:val="181818"/>
          <w:w w:val="105"/>
        </w:rPr>
        <w:t>sections.</w:t>
      </w:r>
      <w:r>
        <w:rPr>
          <w:color w:val="181818"/>
          <w:spacing w:val="58"/>
          <w:w w:val="105"/>
        </w:rPr>
        <w:t xml:space="preserve"> </w:t>
      </w:r>
      <w:r>
        <w:rPr>
          <w:color w:val="181818"/>
          <w:w w:val="105"/>
        </w:rPr>
        <w:t>Figure</w:t>
      </w:r>
      <w:r>
        <w:rPr>
          <w:color w:val="181818"/>
          <w:spacing w:val="-5"/>
          <w:w w:val="105"/>
        </w:rPr>
        <w:t xml:space="preserve"> </w:t>
      </w:r>
      <w:r>
        <w:rPr>
          <w:color w:val="181818"/>
          <w:w w:val="105"/>
        </w:rPr>
        <w:t>3</w:t>
      </w:r>
      <w:r>
        <w:rPr>
          <w:color w:val="181818"/>
          <w:spacing w:val="-2"/>
          <w:w w:val="105"/>
        </w:rPr>
        <w:t xml:space="preserve"> </w:t>
      </w:r>
      <w:r>
        <w:rPr>
          <w:color w:val="181818"/>
          <w:w w:val="105"/>
        </w:rPr>
        <w:t>depicts</w:t>
      </w:r>
      <w:r>
        <w:rPr>
          <w:color w:val="181818"/>
          <w:spacing w:val="-4"/>
          <w:w w:val="105"/>
        </w:rPr>
        <w:t xml:space="preserve"> </w:t>
      </w:r>
      <w:r>
        <w:rPr>
          <w:color w:val="181818"/>
          <w:w w:val="105"/>
        </w:rPr>
        <w:t>the</w:t>
      </w:r>
      <w:r>
        <w:rPr>
          <w:color w:val="181818"/>
          <w:spacing w:val="-15"/>
          <w:w w:val="105"/>
        </w:rPr>
        <w:t xml:space="preserve"> </w:t>
      </w:r>
      <w:r>
        <w:rPr>
          <w:color w:val="181818"/>
          <w:w w:val="105"/>
        </w:rPr>
        <w:t>location</w:t>
      </w:r>
      <w:r>
        <w:rPr>
          <w:color w:val="181818"/>
          <w:spacing w:val="3"/>
          <w:w w:val="105"/>
        </w:rPr>
        <w:t xml:space="preserve"> </w:t>
      </w:r>
      <w:r>
        <w:rPr>
          <w:color w:val="181818"/>
          <w:w w:val="105"/>
        </w:rPr>
        <w:t>and</w:t>
      </w:r>
      <w:r>
        <w:rPr>
          <w:color w:val="181818"/>
          <w:spacing w:val="-4"/>
          <w:w w:val="105"/>
        </w:rPr>
        <w:t xml:space="preserve"> </w:t>
      </w:r>
      <w:r>
        <w:rPr>
          <w:color w:val="181818"/>
          <w:w w:val="105"/>
        </w:rPr>
        <w:t>boundaries of the</w:t>
      </w:r>
      <w:r>
        <w:rPr>
          <w:color w:val="181818"/>
          <w:spacing w:val="-58"/>
          <w:w w:val="105"/>
        </w:rPr>
        <w:t xml:space="preserve"> </w:t>
      </w:r>
      <w:r>
        <w:rPr>
          <w:color w:val="181818"/>
          <w:w w:val="105"/>
        </w:rPr>
        <w:t>11 CTs evaluated in this report. Tables 1 through 12 summarize cancer-incidence data for the city</w:t>
      </w:r>
      <w:r>
        <w:rPr>
          <w:color w:val="181818"/>
          <w:spacing w:val="1"/>
          <w:w w:val="105"/>
        </w:rPr>
        <w:t xml:space="preserve"> </w:t>
      </w:r>
      <w:r>
        <w:rPr>
          <w:color w:val="181818"/>
          <w:w w:val="105"/>
        </w:rPr>
        <w:t>of Pittsfield for the three different time periods: 1982-1994 and for the two smaller time periods</w:t>
      </w:r>
      <w:r>
        <w:rPr>
          <w:color w:val="181818"/>
          <w:spacing w:val="1"/>
          <w:w w:val="105"/>
        </w:rPr>
        <w:t xml:space="preserve"> </w:t>
      </w:r>
      <w:r>
        <w:rPr>
          <w:color w:val="181818"/>
          <w:w w:val="105"/>
        </w:rPr>
        <w:t>1982-1986</w:t>
      </w:r>
      <w:r>
        <w:rPr>
          <w:color w:val="181818"/>
          <w:spacing w:val="6"/>
          <w:w w:val="105"/>
        </w:rPr>
        <w:t xml:space="preserve"> </w:t>
      </w:r>
      <w:r>
        <w:rPr>
          <w:color w:val="181818"/>
          <w:w w:val="105"/>
        </w:rPr>
        <w:t>and</w:t>
      </w:r>
      <w:r>
        <w:rPr>
          <w:color w:val="181818"/>
          <w:spacing w:val="2"/>
          <w:w w:val="105"/>
        </w:rPr>
        <w:t xml:space="preserve"> </w:t>
      </w:r>
      <w:r>
        <w:rPr>
          <w:color w:val="181818"/>
          <w:w w:val="105"/>
        </w:rPr>
        <w:t>1987-1994.</w:t>
      </w:r>
    </w:p>
    <w:p w14:paraId="45D3E392" w14:textId="77777777" w:rsidR="00EC32EF" w:rsidRDefault="00EC32EF">
      <w:pPr>
        <w:pStyle w:val="BodyText"/>
        <w:rPr>
          <w:sz w:val="26"/>
        </w:rPr>
      </w:pPr>
    </w:p>
    <w:p w14:paraId="6CCE2E6E" w14:textId="15141112" w:rsidR="00EC32EF" w:rsidRPr="0014520D" w:rsidRDefault="00111BBD" w:rsidP="004937B2">
      <w:pPr>
        <w:pStyle w:val="Heading2"/>
        <w:ind w:firstLine="280"/>
        <w:rPr>
          <w:u w:val="single"/>
        </w:rPr>
      </w:pPr>
      <w:bookmarkStart w:id="23" w:name="_Toc130396270"/>
      <w:bookmarkStart w:id="24" w:name="_Toc130396459"/>
      <w:r w:rsidRPr="0014520D">
        <w:rPr>
          <w:u w:val="single"/>
        </w:rPr>
        <w:t xml:space="preserve">A. </w:t>
      </w:r>
      <w:r w:rsidRPr="0014520D">
        <w:rPr>
          <w:u w:val="single"/>
        </w:rPr>
        <w:tab/>
        <w:t>Cancer Incidence in Pittsfield (Table 1)</w:t>
      </w:r>
      <w:bookmarkEnd w:id="23"/>
      <w:bookmarkEnd w:id="24"/>
    </w:p>
    <w:p w14:paraId="3CD81C5C" w14:textId="77777777" w:rsidR="00EC32EF" w:rsidRDefault="00EC32EF">
      <w:pPr>
        <w:pStyle w:val="BodyText"/>
        <w:spacing w:before="3"/>
        <w:rPr>
          <w:b/>
          <w:sz w:val="28"/>
        </w:rPr>
      </w:pPr>
    </w:p>
    <w:p w14:paraId="49C4CC90" w14:textId="77777777" w:rsidR="00EC32EF" w:rsidRDefault="00167467">
      <w:pPr>
        <w:pStyle w:val="BodyText"/>
        <w:spacing w:line="386" w:lineRule="auto"/>
        <w:ind w:left="663" w:right="359" w:firstLine="744"/>
        <w:jc w:val="both"/>
      </w:pPr>
      <w:r>
        <w:rPr>
          <w:color w:val="181818"/>
          <w:w w:val="105"/>
        </w:rPr>
        <w:t>During the period 1982-1994, the majority of cancer types evaluated in Pittsfield occurred</w:t>
      </w:r>
      <w:r>
        <w:rPr>
          <w:color w:val="181818"/>
          <w:spacing w:val="1"/>
          <w:w w:val="105"/>
        </w:rPr>
        <w:t xml:space="preserve"> </w:t>
      </w:r>
      <w:r>
        <w:rPr>
          <w:color w:val="181818"/>
          <w:w w:val="105"/>
        </w:rPr>
        <w:t>less than or about equal to what was expected.</w:t>
      </w:r>
      <w:r>
        <w:rPr>
          <w:color w:val="181818"/>
          <w:spacing w:val="1"/>
          <w:w w:val="105"/>
        </w:rPr>
        <w:t xml:space="preserve"> </w:t>
      </w:r>
      <w:r>
        <w:rPr>
          <w:color w:val="181818"/>
          <w:w w:val="105"/>
        </w:rPr>
        <w:t>For males and females combined, cancers of the</w:t>
      </w:r>
      <w:r>
        <w:rPr>
          <w:color w:val="181818"/>
          <w:spacing w:val="1"/>
          <w:w w:val="105"/>
        </w:rPr>
        <w:t xml:space="preserve"> </w:t>
      </w:r>
      <w:r>
        <w:rPr>
          <w:color w:val="181818"/>
          <w:w w:val="105"/>
        </w:rPr>
        <w:t>breast and</w:t>
      </w:r>
      <w:r>
        <w:rPr>
          <w:color w:val="181818"/>
          <w:spacing w:val="-4"/>
          <w:w w:val="105"/>
        </w:rPr>
        <w:t xml:space="preserve"> </w:t>
      </w:r>
      <w:r>
        <w:rPr>
          <w:color w:val="181818"/>
          <w:w w:val="105"/>
        </w:rPr>
        <w:t>liver,</w:t>
      </w:r>
      <w:r>
        <w:rPr>
          <w:color w:val="181818"/>
          <w:spacing w:val="-9"/>
          <w:w w:val="105"/>
        </w:rPr>
        <w:t xml:space="preserve"> </w:t>
      </w:r>
      <w:r>
        <w:rPr>
          <w:color w:val="181818"/>
          <w:w w:val="105"/>
        </w:rPr>
        <w:t>as</w:t>
      </w:r>
      <w:r>
        <w:rPr>
          <w:color w:val="181818"/>
          <w:spacing w:val="-11"/>
          <w:w w:val="105"/>
        </w:rPr>
        <w:t xml:space="preserve"> </w:t>
      </w:r>
      <w:r>
        <w:rPr>
          <w:color w:val="181818"/>
          <w:w w:val="105"/>
        </w:rPr>
        <w:t>well</w:t>
      </w:r>
      <w:r>
        <w:rPr>
          <w:color w:val="181818"/>
          <w:spacing w:val="-4"/>
          <w:w w:val="105"/>
        </w:rPr>
        <w:t xml:space="preserve"> </w:t>
      </w:r>
      <w:r>
        <w:rPr>
          <w:color w:val="181818"/>
          <w:w w:val="105"/>
        </w:rPr>
        <w:t>as</w:t>
      </w:r>
      <w:r>
        <w:rPr>
          <w:color w:val="181818"/>
          <w:spacing w:val="-9"/>
          <w:w w:val="105"/>
        </w:rPr>
        <w:t xml:space="preserve"> </w:t>
      </w:r>
      <w:r>
        <w:rPr>
          <w:color w:val="181818"/>
          <w:w w:val="105"/>
        </w:rPr>
        <w:t>Hodgkin's</w:t>
      </w:r>
      <w:r>
        <w:rPr>
          <w:color w:val="181818"/>
          <w:spacing w:val="3"/>
          <w:w w:val="105"/>
        </w:rPr>
        <w:t xml:space="preserve"> </w:t>
      </w:r>
      <w:r>
        <w:rPr>
          <w:color w:val="181818"/>
          <w:w w:val="105"/>
        </w:rPr>
        <w:t>disease</w:t>
      </w:r>
      <w:r>
        <w:rPr>
          <w:color w:val="181818"/>
          <w:spacing w:val="1"/>
          <w:w w:val="105"/>
        </w:rPr>
        <w:t xml:space="preserve"> </w:t>
      </w:r>
      <w:r>
        <w:rPr>
          <w:color w:val="181818"/>
          <w:w w:val="105"/>
        </w:rPr>
        <w:t>and</w:t>
      </w:r>
      <w:r>
        <w:rPr>
          <w:color w:val="181818"/>
          <w:spacing w:val="-3"/>
          <w:w w:val="105"/>
        </w:rPr>
        <w:t xml:space="preserve"> </w:t>
      </w:r>
      <w:r>
        <w:rPr>
          <w:color w:val="181818"/>
          <w:w w:val="105"/>
        </w:rPr>
        <w:t>NHL,</w:t>
      </w:r>
      <w:r>
        <w:rPr>
          <w:color w:val="181818"/>
          <w:spacing w:val="-1"/>
          <w:w w:val="105"/>
        </w:rPr>
        <w:t xml:space="preserve"> </w:t>
      </w:r>
      <w:r>
        <w:rPr>
          <w:color w:val="181818"/>
          <w:w w:val="105"/>
        </w:rPr>
        <w:t>occurred</w:t>
      </w:r>
      <w:r>
        <w:rPr>
          <w:color w:val="181818"/>
          <w:spacing w:val="4"/>
          <w:w w:val="105"/>
        </w:rPr>
        <w:t xml:space="preserve"> </w:t>
      </w:r>
      <w:r>
        <w:rPr>
          <w:color w:val="181818"/>
          <w:w w:val="105"/>
        </w:rPr>
        <w:t>less</w:t>
      </w:r>
      <w:r>
        <w:rPr>
          <w:color w:val="181818"/>
          <w:spacing w:val="-11"/>
          <w:w w:val="105"/>
        </w:rPr>
        <w:t xml:space="preserve"> </w:t>
      </w:r>
      <w:r>
        <w:rPr>
          <w:color w:val="181818"/>
          <w:w w:val="105"/>
        </w:rPr>
        <w:t>often</w:t>
      </w:r>
      <w:r>
        <w:rPr>
          <w:color w:val="181818"/>
          <w:spacing w:val="-6"/>
          <w:w w:val="105"/>
        </w:rPr>
        <w:t xml:space="preserve"> </w:t>
      </w:r>
      <w:r>
        <w:rPr>
          <w:color w:val="181818"/>
          <w:w w:val="105"/>
        </w:rPr>
        <w:t>than</w:t>
      </w:r>
      <w:r>
        <w:rPr>
          <w:color w:val="181818"/>
          <w:spacing w:val="-5"/>
          <w:w w:val="105"/>
        </w:rPr>
        <w:t xml:space="preserve"> </w:t>
      </w:r>
      <w:r>
        <w:rPr>
          <w:color w:val="181818"/>
          <w:w w:val="105"/>
        </w:rPr>
        <w:t>expected.</w:t>
      </w:r>
      <w:r>
        <w:rPr>
          <w:color w:val="181818"/>
          <w:spacing w:val="60"/>
          <w:w w:val="105"/>
        </w:rPr>
        <w:t xml:space="preserve"> </w:t>
      </w:r>
      <w:r>
        <w:rPr>
          <w:color w:val="181818"/>
          <w:w w:val="105"/>
        </w:rPr>
        <w:t>Cancer</w:t>
      </w:r>
      <w:r>
        <w:rPr>
          <w:color w:val="181818"/>
          <w:spacing w:val="-58"/>
          <w:w w:val="105"/>
        </w:rPr>
        <w:t xml:space="preserve"> </w:t>
      </w:r>
      <w:r>
        <w:rPr>
          <w:color w:val="181818"/>
          <w:w w:val="105"/>
        </w:rPr>
        <w:t>of the bladder and thyroid, however, occurred more often than expected (refer to Table 1).</w:t>
      </w:r>
      <w:r>
        <w:rPr>
          <w:color w:val="181818"/>
          <w:spacing w:val="1"/>
          <w:w w:val="105"/>
        </w:rPr>
        <w:t xml:space="preserve"> </w:t>
      </w:r>
      <w:r>
        <w:rPr>
          <w:color w:val="181818"/>
          <w:w w:val="105"/>
        </w:rPr>
        <w:t>The</w:t>
      </w:r>
      <w:r>
        <w:rPr>
          <w:color w:val="181818"/>
          <w:spacing w:val="1"/>
          <w:w w:val="105"/>
        </w:rPr>
        <w:t xml:space="preserve"> </w:t>
      </w:r>
      <w:r>
        <w:rPr>
          <w:color w:val="181818"/>
          <w:w w:val="105"/>
        </w:rPr>
        <w:t>elevation in bladder cancer nearly achieved statistical significance.</w:t>
      </w:r>
      <w:r>
        <w:rPr>
          <w:color w:val="181818"/>
          <w:spacing w:val="1"/>
          <w:w w:val="105"/>
        </w:rPr>
        <w:t xml:space="preserve"> </w:t>
      </w:r>
      <w:r>
        <w:rPr>
          <w:color w:val="181818"/>
          <w:w w:val="105"/>
        </w:rPr>
        <w:t>Overall, 155 cases were</w:t>
      </w:r>
      <w:r>
        <w:rPr>
          <w:color w:val="181818"/>
          <w:spacing w:val="1"/>
          <w:w w:val="105"/>
        </w:rPr>
        <w:t xml:space="preserve"> </w:t>
      </w:r>
      <w:r>
        <w:rPr>
          <w:color w:val="181818"/>
          <w:w w:val="105"/>
        </w:rPr>
        <w:t>observed,</w:t>
      </w:r>
      <w:r>
        <w:rPr>
          <w:color w:val="181818"/>
          <w:spacing w:val="2"/>
          <w:w w:val="105"/>
        </w:rPr>
        <w:t xml:space="preserve"> </w:t>
      </w:r>
      <w:r>
        <w:rPr>
          <w:color w:val="181818"/>
          <w:w w:val="105"/>
        </w:rPr>
        <w:t>when</w:t>
      </w:r>
      <w:r>
        <w:rPr>
          <w:color w:val="181818"/>
          <w:spacing w:val="1"/>
          <w:w w:val="105"/>
        </w:rPr>
        <w:t xml:space="preserve"> </w:t>
      </w:r>
      <w:r>
        <w:rPr>
          <w:color w:val="181818"/>
          <w:w w:val="105"/>
        </w:rPr>
        <w:t>approximately</w:t>
      </w:r>
      <w:r>
        <w:rPr>
          <w:color w:val="181818"/>
          <w:spacing w:val="22"/>
          <w:w w:val="105"/>
        </w:rPr>
        <w:t xml:space="preserve"> </w:t>
      </w:r>
      <w:r>
        <w:rPr>
          <w:color w:val="181818"/>
          <w:w w:val="105"/>
        </w:rPr>
        <w:t>133</w:t>
      </w:r>
      <w:r>
        <w:rPr>
          <w:color w:val="181818"/>
          <w:spacing w:val="-3"/>
          <w:w w:val="105"/>
        </w:rPr>
        <w:t xml:space="preserve"> </w:t>
      </w:r>
      <w:r>
        <w:rPr>
          <w:color w:val="181818"/>
          <w:w w:val="105"/>
        </w:rPr>
        <w:t>were</w:t>
      </w:r>
      <w:r>
        <w:rPr>
          <w:color w:val="181818"/>
          <w:spacing w:val="1"/>
          <w:w w:val="105"/>
        </w:rPr>
        <w:t xml:space="preserve"> </w:t>
      </w:r>
      <w:r>
        <w:rPr>
          <w:color w:val="181818"/>
          <w:w w:val="105"/>
        </w:rPr>
        <w:t>expected; SIR=l</w:t>
      </w:r>
      <w:r>
        <w:rPr>
          <w:color w:val="181818"/>
          <w:spacing w:val="-34"/>
          <w:w w:val="105"/>
        </w:rPr>
        <w:t xml:space="preserve"> </w:t>
      </w:r>
      <w:r>
        <w:rPr>
          <w:color w:val="181818"/>
          <w:w w:val="105"/>
        </w:rPr>
        <w:t>17.</w:t>
      </w:r>
    </w:p>
    <w:p w14:paraId="1DE893AB" w14:textId="77777777" w:rsidR="00EC32EF" w:rsidRDefault="00EC32EF">
      <w:pPr>
        <w:pStyle w:val="BodyText"/>
        <w:spacing w:before="9"/>
        <w:rPr>
          <w:sz w:val="24"/>
        </w:rPr>
      </w:pPr>
    </w:p>
    <w:p w14:paraId="7E75DB69" w14:textId="178C5824" w:rsidR="00EC32EF" w:rsidRDefault="00167467">
      <w:pPr>
        <w:pStyle w:val="BodyText"/>
        <w:spacing w:line="388" w:lineRule="auto"/>
        <w:ind w:left="645" w:right="360" w:firstLine="740"/>
        <w:jc w:val="both"/>
      </w:pPr>
      <w:r>
        <w:rPr>
          <w:color w:val="181818"/>
          <w:w w:val="105"/>
        </w:rPr>
        <w:t>Among males, bladder cancer occurred statistically significantly more often than expected;</w:t>
      </w:r>
      <w:r>
        <w:rPr>
          <w:color w:val="181818"/>
          <w:spacing w:val="-58"/>
          <w:w w:val="105"/>
        </w:rPr>
        <w:t xml:space="preserve"> </w:t>
      </w:r>
      <w:r>
        <w:rPr>
          <w:color w:val="181818"/>
        </w:rPr>
        <w:t>126 cases were observed when approximately 95 cases would have been expected (SIR=133; 95%</w:t>
      </w:r>
      <w:r>
        <w:rPr>
          <w:color w:val="181818"/>
          <w:spacing w:val="1"/>
        </w:rPr>
        <w:t xml:space="preserve"> </w:t>
      </w:r>
      <w:r>
        <w:rPr>
          <w:color w:val="181818"/>
          <w:w w:val="105"/>
        </w:rPr>
        <w:t>CI=</w:t>
      </w:r>
      <w:r w:rsidR="00B17079">
        <w:rPr>
          <w:color w:val="181818"/>
          <w:w w:val="105"/>
        </w:rPr>
        <w:t>111</w:t>
      </w:r>
      <w:r>
        <w:rPr>
          <w:color w:val="181818"/>
          <w:w w:val="105"/>
        </w:rPr>
        <w:t>-158) (refer to Table 1).</w:t>
      </w:r>
      <w:r>
        <w:rPr>
          <w:color w:val="181818"/>
          <w:spacing w:val="1"/>
          <w:w w:val="105"/>
        </w:rPr>
        <w:t xml:space="preserve"> </w:t>
      </w:r>
      <w:r>
        <w:rPr>
          <w:color w:val="181818"/>
          <w:w w:val="105"/>
        </w:rPr>
        <w:t>Hodgkin's disease</w:t>
      </w:r>
      <w:r>
        <w:rPr>
          <w:color w:val="181818"/>
          <w:spacing w:val="1"/>
          <w:w w:val="105"/>
        </w:rPr>
        <w:t xml:space="preserve"> </w:t>
      </w:r>
      <w:r>
        <w:rPr>
          <w:color w:val="181818"/>
          <w:w w:val="105"/>
        </w:rPr>
        <w:t>and</w:t>
      </w:r>
      <w:r>
        <w:rPr>
          <w:color w:val="181818"/>
          <w:spacing w:val="1"/>
          <w:w w:val="105"/>
        </w:rPr>
        <w:t xml:space="preserve"> </w:t>
      </w:r>
      <w:r>
        <w:rPr>
          <w:color w:val="181818"/>
          <w:w w:val="105"/>
        </w:rPr>
        <w:t>NHL also occurred</w:t>
      </w:r>
      <w:r>
        <w:rPr>
          <w:color w:val="181818"/>
          <w:spacing w:val="1"/>
          <w:w w:val="105"/>
        </w:rPr>
        <w:t xml:space="preserve"> </w:t>
      </w:r>
      <w:r>
        <w:rPr>
          <w:color w:val="181818"/>
          <w:w w:val="105"/>
        </w:rPr>
        <w:t>more often than</w:t>
      </w:r>
      <w:r>
        <w:rPr>
          <w:color w:val="181818"/>
          <w:spacing w:val="1"/>
          <w:w w:val="105"/>
        </w:rPr>
        <w:t xml:space="preserve"> </w:t>
      </w:r>
      <w:r>
        <w:rPr>
          <w:color w:val="181818"/>
        </w:rPr>
        <w:t>expected, among males, but these elevations were not statistically significant.</w:t>
      </w:r>
      <w:r>
        <w:rPr>
          <w:color w:val="181818"/>
          <w:spacing w:val="1"/>
        </w:rPr>
        <w:t xml:space="preserve"> </w:t>
      </w:r>
      <w:r>
        <w:rPr>
          <w:color w:val="181818"/>
        </w:rPr>
        <w:t>Among females, non­</w:t>
      </w:r>
      <w:r>
        <w:rPr>
          <w:color w:val="181818"/>
          <w:spacing w:val="1"/>
        </w:rPr>
        <w:t xml:space="preserve"> </w:t>
      </w:r>
      <w:r>
        <w:rPr>
          <w:color w:val="181818"/>
        </w:rPr>
        <w:t>Hodgkin's lymphoma occurred statistically significantly less often than expected (37 observed cases</w:t>
      </w:r>
      <w:r>
        <w:rPr>
          <w:color w:val="181818"/>
          <w:spacing w:val="1"/>
        </w:rPr>
        <w:t xml:space="preserve"> </w:t>
      </w:r>
      <w:r>
        <w:rPr>
          <w:color w:val="181818"/>
        </w:rPr>
        <w:t>versus</w:t>
      </w:r>
      <w:r>
        <w:rPr>
          <w:color w:val="181818"/>
          <w:spacing w:val="13"/>
        </w:rPr>
        <w:t xml:space="preserve"> </w:t>
      </w:r>
      <w:r>
        <w:rPr>
          <w:color w:val="181818"/>
        </w:rPr>
        <w:t>approximately</w:t>
      </w:r>
      <w:r>
        <w:rPr>
          <w:color w:val="181818"/>
          <w:spacing w:val="21"/>
        </w:rPr>
        <w:t xml:space="preserve"> </w:t>
      </w:r>
      <w:r>
        <w:rPr>
          <w:color w:val="181818"/>
        </w:rPr>
        <w:t>55</w:t>
      </w:r>
      <w:r>
        <w:rPr>
          <w:color w:val="181818"/>
          <w:spacing w:val="15"/>
        </w:rPr>
        <w:t xml:space="preserve"> </w:t>
      </w:r>
      <w:r>
        <w:rPr>
          <w:color w:val="181818"/>
        </w:rPr>
        <w:t>cases</w:t>
      </w:r>
      <w:r>
        <w:rPr>
          <w:color w:val="181818"/>
          <w:spacing w:val="14"/>
        </w:rPr>
        <w:t xml:space="preserve"> </w:t>
      </w:r>
      <w:r>
        <w:rPr>
          <w:color w:val="181818"/>
        </w:rPr>
        <w:t>expected;</w:t>
      </w:r>
      <w:r>
        <w:rPr>
          <w:color w:val="181818"/>
          <w:spacing w:val="21"/>
        </w:rPr>
        <w:t xml:space="preserve"> </w:t>
      </w:r>
      <w:r>
        <w:rPr>
          <w:color w:val="181818"/>
        </w:rPr>
        <w:t>SIR=67;</w:t>
      </w:r>
      <w:r>
        <w:rPr>
          <w:color w:val="181818"/>
          <w:spacing w:val="14"/>
        </w:rPr>
        <w:t xml:space="preserve"> </w:t>
      </w:r>
      <w:r>
        <w:rPr>
          <w:color w:val="181818"/>
        </w:rPr>
        <w:t>95%</w:t>
      </w:r>
      <w:r>
        <w:rPr>
          <w:color w:val="181818"/>
          <w:spacing w:val="17"/>
        </w:rPr>
        <w:t xml:space="preserve"> </w:t>
      </w:r>
      <w:r>
        <w:rPr>
          <w:color w:val="181818"/>
        </w:rPr>
        <w:t>CI=47-92).</w:t>
      </w:r>
      <w:r>
        <w:rPr>
          <w:color w:val="181818"/>
          <w:spacing w:val="53"/>
        </w:rPr>
        <w:t xml:space="preserve"> </w:t>
      </w:r>
      <w:r>
        <w:rPr>
          <w:color w:val="181818"/>
        </w:rPr>
        <w:t>Among</w:t>
      </w:r>
      <w:r>
        <w:rPr>
          <w:color w:val="181818"/>
          <w:spacing w:val="12"/>
        </w:rPr>
        <w:t xml:space="preserve"> </w:t>
      </w:r>
      <w:r>
        <w:rPr>
          <w:color w:val="181818"/>
        </w:rPr>
        <w:t>females,</w:t>
      </w:r>
      <w:r>
        <w:rPr>
          <w:color w:val="181818"/>
          <w:spacing w:val="21"/>
        </w:rPr>
        <w:t xml:space="preserve"> </w:t>
      </w:r>
      <w:r>
        <w:rPr>
          <w:color w:val="181818"/>
        </w:rPr>
        <w:t>thyroid</w:t>
      </w:r>
      <w:r>
        <w:rPr>
          <w:color w:val="181818"/>
          <w:spacing w:val="29"/>
        </w:rPr>
        <w:t xml:space="preserve"> </w:t>
      </w:r>
      <w:r>
        <w:rPr>
          <w:color w:val="181818"/>
        </w:rPr>
        <w:t>cancer</w:t>
      </w:r>
    </w:p>
    <w:p w14:paraId="0A6F589D" w14:textId="77777777" w:rsidR="00EC32EF" w:rsidRDefault="00EC32EF">
      <w:pPr>
        <w:spacing w:line="388" w:lineRule="auto"/>
        <w:jc w:val="both"/>
        <w:sectPr w:rsidR="00EC32EF" w:rsidSect="00465D68">
          <w:headerReference w:type="default" r:id="rId21"/>
          <w:footerReference w:type="default" r:id="rId22"/>
          <w:pgSz w:w="12240" w:h="15840"/>
          <w:pgMar w:top="640" w:right="920" w:bottom="280" w:left="780" w:header="0" w:footer="728" w:gutter="0"/>
          <w:cols w:space="720"/>
        </w:sectPr>
      </w:pPr>
    </w:p>
    <w:p w14:paraId="6CA7301C" w14:textId="7E1E26E1" w:rsidR="00EC32EF" w:rsidRDefault="00167467">
      <w:pPr>
        <w:spacing w:before="66" w:line="372" w:lineRule="auto"/>
        <w:ind w:left="725" w:right="347" w:firstLine="2"/>
        <w:jc w:val="both"/>
        <w:rPr>
          <w:sz w:val="24"/>
        </w:rPr>
      </w:pPr>
      <w:r>
        <w:rPr>
          <w:color w:val="161616"/>
          <w:w w:val="95"/>
          <w:sz w:val="24"/>
        </w:rPr>
        <w:t>was elevated, 25 cases were observed when approximately 18 cases were expected (SIR=137).</w:t>
      </w:r>
      <w:r>
        <w:rPr>
          <w:color w:val="161616"/>
          <w:spacing w:val="1"/>
          <w:w w:val="95"/>
          <w:sz w:val="24"/>
        </w:rPr>
        <w:t xml:space="preserve"> </w:t>
      </w:r>
      <w:r>
        <w:rPr>
          <w:color w:val="161616"/>
          <w:w w:val="95"/>
          <w:sz w:val="24"/>
        </w:rPr>
        <w:t>This</w:t>
      </w:r>
      <w:r>
        <w:rPr>
          <w:color w:val="161616"/>
          <w:spacing w:val="1"/>
          <w:w w:val="95"/>
          <w:sz w:val="24"/>
        </w:rPr>
        <w:t xml:space="preserve"> </w:t>
      </w:r>
      <w:r>
        <w:rPr>
          <w:color w:val="161616"/>
          <w:sz w:val="24"/>
        </w:rPr>
        <w:t>elevation</w:t>
      </w:r>
      <w:r>
        <w:rPr>
          <w:color w:val="161616"/>
          <w:spacing w:val="5"/>
          <w:sz w:val="24"/>
        </w:rPr>
        <w:t xml:space="preserve"> </w:t>
      </w:r>
      <w:r>
        <w:rPr>
          <w:color w:val="161616"/>
          <w:sz w:val="24"/>
        </w:rPr>
        <w:t>was</w:t>
      </w:r>
      <w:r>
        <w:rPr>
          <w:color w:val="161616"/>
          <w:spacing w:val="1"/>
          <w:sz w:val="24"/>
        </w:rPr>
        <w:t xml:space="preserve"> </w:t>
      </w:r>
      <w:r>
        <w:rPr>
          <w:color w:val="161616"/>
          <w:sz w:val="24"/>
        </w:rPr>
        <w:t>not</w:t>
      </w:r>
      <w:r>
        <w:rPr>
          <w:color w:val="161616"/>
          <w:spacing w:val="2"/>
          <w:sz w:val="24"/>
        </w:rPr>
        <w:t xml:space="preserve"> </w:t>
      </w:r>
      <w:r>
        <w:rPr>
          <w:color w:val="161616"/>
          <w:sz w:val="24"/>
        </w:rPr>
        <w:t>statistically</w:t>
      </w:r>
      <w:r>
        <w:rPr>
          <w:color w:val="161616"/>
          <w:spacing w:val="4"/>
          <w:sz w:val="24"/>
        </w:rPr>
        <w:t xml:space="preserve"> </w:t>
      </w:r>
      <w:r>
        <w:rPr>
          <w:color w:val="161616"/>
          <w:sz w:val="24"/>
        </w:rPr>
        <w:t>significant.</w:t>
      </w:r>
    </w:p>
    <w:p w14:paraId="64EDA166" w14:textId="77777777" w:rsidR="00EC32EF" w:rsidRDefault="00EC32EF">
      <w:pPr>
        <w:pStyle w:val="BodyText"/>
        <w:spacing w:before="1"/>
        <w:rPr>
          <w:sz w:val="25"/>
        </w:rPr>
      </w:pPr>
    </w:p>
    <w:p w14:paraId="0B55B062" w14:textId="40BBBD57" w:rsidR="00EC32EF" w:rsidRDefault="00167467">
      <w:pPr>
        <w:spacing w:line="372" w:lineRule="auto"/>
        <w:ind w:left="693" w:right="356" w:firstLine="762"/>
        <w:jc w:val="both"/>
        <w:rPr>
          <w:sz w:val="24"/>
        </w:rPr>
      </w:pPr>
      <w:r>
        <w:rPr>
          <w:color w:val="161616"/>
          <w:sz w:val="24"/>
        </w:rPr>
        <w:t>During the earlier time period 1982-1986, cancer incidence in Pittsfield generally occurred</w:t>
      </w:r>
      <w:r>
        <w:rPr>
          <w:color w:val="161616"/>
          <w:spacing w:val="-57"/>
          <w:sz w:val="24"/>
        </w:rPr>
        <w:t xml:space="preserve"> </w:t>
      </w:r>
      <w:r>
        <w:rPr>
          <w:color w:val="161616"/>
          <w:spacing w:val="-1"/>
          <w:sz w:val="24"/>
        </w:rPr>
        <w:t>lower</w:t>
      </w:r>
      <w:r>
        <w:rPr>
          <w:color w:val="161616"/>
          <w:spacing w:val="-7"/>
          <w:sz w:val="24"/>
        </w:rPr>
        <w:t xml:space="preserve"> </w:t>
      </w:r>
      <w:r>
        <w:rPr>
          <w:color w:val="161616"/>
          <w:spacing w:val="-1"/>
          <w:sz w:val="24"/>
        </w:rPr>
        <w:t>than</w:t>
      </w:r>
      <w:r>
        <w:rPr>
          <w:color w:val="161616"/>
          <w:spacing w:val="-3"/>
          <w:sz w:val="24"/>
        </w:rPr>
        <w:t xml:space="preserve"> </w:t>
      </w:r>
      <w:r>
        <w:rPr>
          <w:color w:val="161616"/>
          <w:sz w:val="24"/>
        </w:rPr>
        <w:t>the</w:t>
      </w:r>
      <w:r>
        <w:rPr>
          <w:color w:val="161616"/>
          <w:spacing w:val="-13"/>
          <w:sz w:val="24"/>
        </w:rPr>
        <w:t xml:space="preserve"> </w:t>
      </w:r>
      <w:r>
        <w:rPr>
          <w:color w:val="161616"/>
          <w:sz w:val="24"/>
        </w:rPr>
        <w:t>expected</w:t>
      </w:r>
      <w:r>
        <w:rPr>
          <w:color w:val="161616"/>
          <w:spacing w:val="6"/>
          <w:sz w:val="24"/>
        </w:rPr>
        <w:t xml:space="preserve"> </w:t>
      </w:r>
      <w:r>
        <w:rPr>
          <w:color w:val="161616"/>
          <w:sz w:val="24"/>
        </w:rPr>
        <w:t>rates</w:t>
      </w:r>
      <w:r>
        <w:rPr>
          <w:color w:val="161616"/>
          <w:spacing w:val="-8"/>
          <w:sz w:val="24"/>
        </w:rPr>
        <w:t xml:space="preserve"> </w:t>
      </w:r>
      <w:r>
        <w:rPr>
          <w:color w:val="161616"/>
          <w:sz w:val="24"/>
        </w:rPr>
        <w:t>for</w:t>
      </w:r>
      <w:r>
        <w:rPr>
          <w:color w:val="161616"/>
          <w:spacing w:val="-8"/>
          <w:sz w:val="24"/>
        </w:rPr>
        <w:t xml:space="preserve"> </w:t>
      </w:r>
      <w:r>
        <w:rPr>
          <w:color w:val="161616"/>
          <w:sz w:val="24"/>
        </w:rPr>
        <w:t>most</w:t>
      </w:r>
      <w:r>
        <w:rPr>
          <w:color w:val="161616"/>
          <w:spacing w:val="-5"/>
          <w:sz w:val="24"/>
        </w:rPr>
        <w:t xml:space="preserve"> </w:t>
      </w:r>
      <w:r>
        <w:rPr>
          <w:color w:val="161616"/>
          <w:sz w:val="24"/>
        </w:rPr>
        <w:t>cancer</w:t>
      </w:r>
      <w:r>
        <w:rPr>
          <w:color w:val="161616"/>
          <w:spacing w:val="-8"/>
          <w:sz w:val="24"/>
        </w:rPr>
        <w:t xml:space="preserve"> </w:t>
      </w:r>
      <w:r>
        <w:rPr>
          <w:color w:val="161616"/>
          <w:sz w:val="24"/>
        </w:rPr>
        <w:t>types</w:t>
      </w:r>
      <w:r>
        <w:rPr>
          <w:color w:val="161616"/>
          <w:spacing w:val="-10"/>
          <w:sz w:val="24"/>
        </w:rPr>
        <w:t xml:space="preserve"> </w:t>
      </w:r>
      <w:r>
        <w:rPr>
          <w:color w:val="161616"/>
          <w:sz w:val="24"/>
        </w:rPr>
        <w:t>evaluated.</w:t>
      </w:r>
      <w:r>
        <w:rPr>
          <w:color w:val="161616"/>
          <w:spacing w:val="56"/>
          <w:sz w:val="24"/>
        </w:rPr>
        <w:t xml:space="preserve"> </w:t>
      </w:r>
      <w:r>
        <w:rPr>
          <w:color w:val="161616"/>
          <w:sz w:val="24"/>
        </w:rPr>
        <w:t>However,</w:t>
      </w:r>
      <w:r>
        <w:rPr>
          <w:color w:val="161616"/>
          <w:spacing w:val="8"/>
          <w:sz w:val="24"/>
        </w:rPr>
        <w:t xml:space="preserve"> </w:t>
      </w:r>
      <w:r>
        <w:rPr>
          <w:color w:val="161616"/>
          <w:sz w:val="24"/>
        </w:rPr>
        <w:t>the</w:t>
      </w:r>
      <w:r>
        <w:rPr>
          <w:color w:val="161616"/>
          <w:spacing w:val="-9"/>
          <w:sz w:val="24"/>
        </w:rPr>
        <w:t xml:space="preserve"> </w:t>
      </w:r>
      <w:r>
        <w:rPr>
          <w:color w:val="161616"/>
          <w:sz w:val="24"/>
        </w:rPr>
        <w:t>rate</w:t>
      </w:r>
      <w:r>
        <w:rPr>
          <w:color w:val="161616"/>
          <w:spacing w:val="-14"/>
          <w:sz w:val="24"/>
        </w:rPr>
        <w:t xml:space="preserve"> </w:t>
      </w:r>
      <w:r>
        <w:rPr>
          <w:color w:val="161616"/>
          <w:sz w:val="24"/>
        </w:rPr>
        <w:t>of</w:t>
      </w:r>
      <w:r>
        <w:rPr>
          <w:color w:val="161616"/>
          <w:spacing w:val="-15"/>
          <w:sz w:val="24"/>
        </w:rPr>
        <w:t xml:space="preserve"> </w:t>
      </w:r>
      <w:r>
        <w:rPr>
          <w:color w:val="161616"/>
          <w:sz w:val="24"/>
        </w:rPr>
        <w:t>bladder</w:t>
      </w:r>
      <w:r>
        <w:rPr>
          <w:color w:val="161616"/>
          <w:spacing w:val="-1"/>
          <w:sz w:val="24"/>
        </w:rPr>
        <w:t xml:space="preserve"> </w:t>
      </w:r>
      <w:r>
        <w:rPr>
          <w:color w:val="161616"/>
          <w:sz w:val="24"/>
        </w:rPr>
        <w:t>cancer</w:t>
      </w:r>
      <w:r>
        <w:rPr>
          <w:color w:val="161616"/>
          <w:spacing w:val="1"/>
          <w:sz w:val="24"/>
        </w:rPr>
        <w:t xml:space="preserve"> </w:t>
      </w:r>
      <w:r>
        <w:rPr>
          <w:color w:val="161616"/>
          <w:sz w:val="24"/>
        </w:rPr>
        <w:t>nearly achieved statistical significance (refer to Table 1). Overall, 69 cases of bladder cancer were</w:t>
      </w:r>
      <w:r>
        <w:rPr>
          <w:color w:val="161616"/>
          <w:spacing w:val="1"/>
          <w:sz w:val="24"/>
        </w:rPr>
        <w:t xml:space="preserve"> </w:t>
      </w:r>
      <w:r>
        <w:rPr>
          <w:color w:val="161616"/>
          <w:sz w:val="24"/>
        </w:rPr>
        <w:t>observed, when approximately 54 cases would have been expected (</w:t>
      </w:r>
      <w:r w:rsidR="00A72D25">
        <w:rPr>
          <w:color w:val="161616"/>
          <w:sz w:val="24"/>
        </w:rPr>
        <w:t>SIR</w:t>
      </w:r>
      <w:r>
        <w:rPr>
          <w:color w:val="161616"/>
          <w:sz w:val="24"/>
        </w:rPr>
        <w:t>=127; 95% CI=99-161).</w:t>
      </w:r>
      <w:r>
        <w:rPr>
          <w:color w:val="161616"/>
          <w:spacing w:val="1"/>
          <w:sz w:val="24"/>
        </w:rPr>
        <w:t xml:space="preserve"> </w:t>
      </w:r>
      <w:r>
        <w:rPr>
          <w:color w:val="161616"/>
          <w:w w:val="95"/>
          <w:sz w:val="24"/>
        </w:rPr>
        <w:t>Bladder cancer among females, however, occurred less often than expected at a level that was nearly</w:t>
      </w:r>
      <w:r>
        <w:rPr>
          <w:color w:val="161616"/>
          <w:spacing w:val="1"/>
          <w:w w:val="95"/>
          <w:sz w:val="24"/>
        </w:rPr>
        <w:t xml:space="preserve"> </w:t>
      </w:r>
      <w:r>
        <w:rPr>
          <w:color w:val="161616"/>
          <w:w w:val="95"/>
          <w:sz w:val="24"/>
        </w:rPr>
        <w:t xml:space="preserve">statistically significant (eight cases observed versus </w:t>
      </w:r>
      <w:r w:rsidR="0010702C">
        <w:rPr>
          <w:color w:val="161616"/>
          <w:w w:val="95"/>
          <w:sz w:val="24"/>
        </w:rPr>
        <w:t>approximately</w:t>
      </w:r>
      <w:r>
        <w:rPr>
          <w:color w:val="161616"/>
          <w:w w:val="95"/>
          <w:sz w:val="24"/>
        </w:rPr>
        <w:t xml:space="preserve"> 16 cases expected; SI</w:t>
      </w:r>
      <w:r w:rsidR="00152CC8">
        <w:rPr>
          <w:color w:val="161616"/>
          <w:w w:val="95"/>
          <w:sz w:val="24"/>
        </w:rPr>
        <w:t>R=</w:t>
      </w:r>
      <w:r>
        <w:rPr>
          <w:color w:val="161616"/>
          <w:w w:val="95"/>
          <w:sz w:val="24"/>
        </w:rPr>
        <w:t>51)</w:t>
      </w:r>
      <w:r>
        <w:rPr>
          <w:color w:val="313131"/>
          <w:w w:val="95"/>
          <w:sz w:val="24"/>
        </w:rPr>
        <w:t xml:space="preserve">. </w:t>
      </w:r>
      <w:r>
        <w:rPr>
          <w:color w:val="161616"/>
          <w:w w:val="95"/>
          <w:sz w:val="24"/>
        </w:rPr>
        <w:t>The</w:t>
      </w:r>
      <w:r>
        <w:rPr>
          <w:color w:val="161616"/>
          <w:spacing w:val="1"/>
          <w:w w:val="95"/>
          <w:sz w:val="24"/>
        </w:rPr>
        <w:t xml:space="preserve"> </w:t>
      </w:r>
      <w:r>
        <w:rPr>
          <w:color w:val="161616"/>
          <w:sz w:val="24"/>
        </w:rPr>
        <w:t>incidence of bladder cancer among males occurred statistically significantly</w:t>
      </w:r>
      <w:r>
        <w:rPr>
          <w:color w:val="161616"/>
          <w:spacing w:val="1"/>
          <w:sz w:val="24"/>
        </w:rPr>
        <w:t xml:space="preserve"> </w:t>
      </w:r>
      <w:r>
        <w:rPr>
          <w:color w:val="161616"/>
          <w:sz w:val="24"/>
        </w:rPr>
        <w:t>more often than</w:t>
      </w:r>
      <w:r>
        <w:rPr>
          <w:color w:val="161616"/>
          <w:spacing w:val="1"/>
          <w:sz w:val="24"/>
        </w:rPr>
        <w:t xml:space="preserve"> </w:t>
      </w:r>
      <w:r>
        <w:rPr>
          <w:color w:val="161616"/>
          <w:sz w:val="24"/>
        </w:rPr>
        <w:t>expected.</w:t>
      </w:r>
      <w:r>
        <w:rPr>
          <w:color w:val="161616"/>
          <w:spacing w:val="72"/>
          <w:sz w:val="24"/>
        </w:rPr>
        <w:t xml:space="preserve"> </w:t>
      </w:r>
      <w:r>
        <w:rPr>
          <w:color w:val="161616"/>
          <w:sz w:val="24"/>
        </w:rPr>
        <w:t>Among</w:t>
      </w:r>
      <w:r>
        <w:rPr>
          <w:color w:val="161616"/>
          <w:spacing w:val="-1"/>
          <w:sz w:val="24"/>
        </w:rPr>
        <w:t xml:space="preserve"> </w:t>
      </w:r>
      <w:r>
        <w:rPr>
          <w:color w:val="161616"/>
          <w:sz w:val="24"/>
        </w:rPr>
        <w:t>males,</w:t>
      </w:r>
      <w:r>
        <w:rPr>
          <w:color w:val="161616"/>
          <w:spacing w:val="7"/>
          <w:sz w:val="24"/>
        </w:rPr>
        <w:t xml:space="preserve"> </w:t>
      </w:r>
      <w:r>
        <w:rPr>
          <w:color w:val="161616"/>
          <w:sz w:val="24"/>
        </w:rPr>
        <w:t>61</w:t>
      </w:r>
      <w:r>
        <w:rPr>
          <w:color w:val="161616"/>
          <w:spacing w:val="-1"/>
          <w:sz w:val="24"/>
        </w:rPr>
        <w:t xml:space="preserve"> </w:t>
      </w:r>
      <w:r>
        <w:rPr>
          <w:color w:val="161616"/>
          <w:sz w:val="24"/>
        </w:rPr>
        <w:t>cases</w:t>
      </w:r>
      <w:r>
        <w:rPr>
          <w:color w:val="161616"/>
          <w:spacing w:val="-3"/>
          <w:sz w:val="24"/>
        </w:rPr>
        <w:t xml:space="preserve"> </w:t>
      </w:r>
      <w:r>
        <w:rPr>
          <w:color w:val="161616"/>
          <w:sz w:val="24"/>
        </w:rPr>
        <w:t>of</w:t>
      </w:r>
      <w:r>
        <w:rPr>
          <w:color w:val="161616"/>
          <w:spacing w:val="-10"/>
          <w:sz w:val="24"/>
        </w:rPr>
        <w:t xml:space="preserve"> </w:t>
      </w:r>
      <w:r>
        <w:rPr>
          <w:color w:val="161616"/>
          <w:sz w:val="24"/>
        </w:rPr>
        <w:t>bladder</w:t>
      </w:r>
      <w:r>
        <w:rPr>
          <w:color w:val="161616"/>
          <w:spacing w:val="7"/>
          <w:sz w:val="24"/>
        </w:rPr>
        <w:t xml:space="preserve"> </w:t>
      </w:r>
      <w:r>
        <w:rPr>
          <w:color w:val="161616"/>
          <w:sz w:val="24"/>
        </w:rPr>
        <w:t>cancer</w:t>
      </w:r>
      <w:r>
        <w:rPr>
          <w:color w:val="161616"/>
          <w:spacing w:val="5"/>
          <w:sz w:val="24"/>
        </w:rPr>
        <w:t xml:space="preserve"> </w:t>
      </w:r>
      <w:r>
        <w:rPr>
          <w:color w:val="161616"/>
          <w:sz w:val="24"/>
        </w:rPr>
        <w:t>were</w:t>
      </w:r>
      <w:r>
        <w:rPr>
          <w:color w:val="161616"/>
          <w:spacing w:val="-8"/>
          <w:sz w:val="24"/>
        </w:rPr>
        <w:t xml:space="preserve"> </w:t>
      </w:r>
      <w:r>
        <w:rPr>
          <w:color w:val="161616"/>
          <w:sz w:val="24"/>
        </w:rPr>
        <w:t>observed</w:t>
      </w:r>
      <w:r>
        <w:rPr>
          <w:color w:val="161616"/>
          <w:spacing w:val="17"/>
          <w:sz w:val="24"/>
        </w:rPr>
        <w:t xml:space="preserve"> </w:t>
      </w:r>
      <w:r>
        <w:rPr>
          <w:color w:val="161616"/>
          <w:sz w:val="24"/>
        </w:rPr>
        <w:t>when</w:t>
      </w:r>
      <w:r>
        <w:rPr>
          <w:color w:val="161616"/>
          <w:spacing w:val="10"/>
          <w:sz w:val="24"/>
        </w:rPr>
        <w:t xml:space="preserve"> </w:t>
      </w:r>
      <w:r>
        <w:rPr>
          <w:color w:val="161616"/>
          <w:sz w:val="24"/>
        </w:rPr>
        <w:t>approximately</w:t>
      </w:r>
      <w:r>
        <w:rPr>
          <w:color w:val="161616"/>
          <w:spacing w:val="13"/>
          <w:sz w:val="24"/>
        </w:rPr>
        <w:t xml:space="preserve"> </w:t>
      </w:r>
      <w:r>
        <w:rPr>
          <w:color w:val="161616"/>
          <w:sz w:val="24"/>
        </w:rPr>
        <w:t>39</w:t>
      </w:r>
      <w:r>
        <w:rPr>
          <w:color w:val="161616"/>
          <w:spacing w:val="-12"/>
          <w:sz w:val="24"/>
        </w:rPr>
        <w:t xml:space="preserve"> </w:t>
      </w:r>
      <w:r>
        <w:rPr>
          <w:color w:val="161616"/>
          <w:sz w:val="24"/>
        </w:rPr>
        <w:t>cases</w:t>
      </w:r>
    </w:p>
    <w:p w14:paraId="715C4969" w14:textId="77777777" w:rsidR="00EC32EF" w:rsidRDefault="00EC32EF">
      <w:pPr>
        <w:pStyle w:val="BodyText"/>
        <w:spacing w:before="2"/>
        <w:rPr>
          <w:sz w:val="37"/>
        </w:rPr>
      </w:pPr>
    </w:p>
    <w:p w14:paraId="7C79289E" w14:textId="30D18EFB" w:rsidR="00EC32EF" w:rsidRDefault="00167467">
      <w:pPr>
        <w:spacing w:line="369" w:lineRule="auto"/>
        <w:ind w:left="679" w:right="378" w:firstLine="5"/>
        <w:jc w:val="both"/>
        <w:rPr>
          <w:sz w:val="24"/>
        </w:rPr>
      </w:pPr>
      <w:r>
        <w:rPr>
          <w:color w:val="161616"/>
          <w:sz w:val="24"/>
        </w:rPr>
        <w:t>would have been expected (SIR=158</w:t>
      </w:r>
      <w:r>
        <w:rPr>
          <w:color w:val="313131"/>
          <w:sz w:val="24"/>
        </w:rPr>
        <w:t xml:space="preserve">; </w:t>
      </w:r>
      <w:r>
        <w:rPr>
          <w:color w:val="161616"/>
          <w:sz w:val="24"/>
        </w:rPr>
        <w:t>95% CI=121-203).</w:t>
      </w:r>
      <w:r>
        <w:rPr>
          <w:color w:val="161616"/>
          <w:spacing w:val="1"/>
          <w:sz w:val="24"/>
        </w:rPr>
        <w:t xml:space="preserve"> </w:t>
      </w:r>
      <w:r>
        <w:rPr>
          <w:color w:val="161616"/>
          <w:sz w:val="24"/>
        </w:rPr>
        <w:t>Slight elevations also were observed</w:t>
      </w:r>
      <w:r>
        <w:rPr>
          <w:color w:val="161616"/>
          <w:spacing w:val="1"/>
          <w:sz w:val="24"/>
        </w:rPr>
        <w:t xml:space="preserve"> </w:t>
      </w:r>
      <w:r>
        <w:rPr>
          <w:color w:val="161616"/>
          <w:sz w:val="24"/>
        </w:rPr>
        <w:t>among males diagnosed with NHL and among females diagnosed with cancers of the breast and</w:t>
      </w:r>
      <w:r>
        <w:rPr>
          <w:color w:val="161616"/>
          <w:spacing w:val="1"/>
          <w:sz w:val="24"/>
        </w:rPr>
        <w:t xml:space="preserve"> </w:t>
      </w:r>
      <w:r>
        <w:rPr>
          <w:color w:val="161616"/>
          <w:sz w:val="24"/>
        </w:rPr>
        <w:t>thyroid.</w:t>
      </w:r>
      <w:r>
        <w:rPr>
          <w:color w:val="161616"/>
          <w:spacing w:val="70"/>
          <w:sz w:val="24"/>
        </w:rPr>
        <w:t xml:space="preserve"> </w:t>
      </w:r>
      <w:r>
        <w:rPr>
          <w:color w:val="161616"/>
          <w:sz w:val="24"/>
        </w:rPr>
        <w:t>These</w:t>
      </w:r>
      <w:r>
        <w:rPr>
          <w:color w:val="161616"/>
          <w:spacing w:val="-1"/>
          <w:sz w:val="24"/>
        </w:rPr>
        <w:t xml:space="preserve"> </w:t>
      </w:r>
      <w:r>
        <w:rPr>
          <w:color w:val="161616"/>
          <w:sz w:val="24"/>
        </w:rPr>
        <w:t>elevations</w:t>
      </w:r>
      <w:r>
        <w:rPr>
          <w:color w:val="161616"/>
          <w:spacing w:val="1"/>
          <w:sz w:val="24"/>
        </w:rPr>
        <w:t xml:space="preserve"> </w:t>
      </w:r>
      <w:r>
        <w:rPr>
          <w:color w:val="161616"/>
          <w:sz w:val="24"/>
        </w:rPr>
        <w:t>were</w:t>
      </w:r>
      <w:r>
        <w:rPr>
          <w:color w:val="161616"/>
          <w:spacing w:val="1"/>
          <w:sz w:val="24"/>
        </w:rPr>
        <w:t xml:space="preserve"> </w:t>
      </w:r>
      <w:r>
        <w:rPr>
          <w:color w:val="161616"/>
          <w:sz w:val="24"/>
        </w:rPr>
        <w:t>based on three</w:t>
      </w:r>
      <w:r>
        <w:rPr>
          <w:color w:val="161616"/>
          <w:spacing w:val="-1"/>
          <w:sz w:val="24"/>
        </w:rPr>
        <w:t xml:space="preserve"> </w:t>
      </w:r>
      <w:r>
        <w:rPr>
          <w:color w:val="161616"/>
          <w:sz w:val="24"/>
        </w:rPr>
        <w:t>or</w:t>
      </w:r>
      <w:r>
        <w:rPr>
          <w:color w:val="161616"/>
          <w:spacing w:val="-3"/>
          <w:sz w:val="24"/>
        </w:rPr>
        <w:t xml:space="preserve"> </w:t>
      </w:r>
      <w:r>
        <w:rPr>
          <w:color w:val="161616"/>
          <w:sz w:val="24"/>
        </w:rPr>
        <w:t>less</w:t>
      </w:r>
      <w:r>
        <w:rPr>
          <w:color w:val="161616"/>
          <w:spacing w:val="-5"/>
          <w:sz w:val="24"/>
        </w:rPr>
        <w:t xml:space="preserve"> </w:t>
      </w:r>
      <w:r>
        <w:rPr>
          <w:color w:val="161616"/>
          <w:sz w:val="24"/>
        </w:rPr>
        <w:t>cases,</w:t>
      </w:r>
      <w:r>
        <w:rPr>
          <w:color w:val="161616"/>
          <w:spacing w:val="6"/>
          <w:sz w:val="24"/>
        </w:rPr>
        <w:t xml:space="preserve"> </w:t>
      </w:r>
      <w:r>
        <w:rPr>
          <w:color w:val="161616"/>
          <w:sz w:val="24"/>
        </w:rPr>
        <w:t>and none</w:t>
      </w:r>
      <w:r>
        <w:rPr>
          <w:color w:val="161616"/>
          <w:spacing w:val="-6"/>
          <w:sz w:val="24"/>
        </w:rPr>
        <w:t xml:space="preserve"> </w:t>
      </w:r>
      <w:r>
        <w:rPr>
          <w:color w:val="161616"/>
          <w:sz w:val="24"/>
        </w:rPr>
        <w:t>was</w:t>
      </w:r>
      <w:r>
        <w:rPr>
          <w:color w:val="161616"/>
          <w:spacing w:val="2"/>
          <w:sz w:val="24"/>
        </w:rPr>
        <w:t xml:space="preserve"> </w:t>
      </w:r>
      <w:r>
        <w:rPr>
          <w:color w:val="161616"/>
          <w:sz w:val="24"/>
        </w:rPr>
        <w:t>statistically significant.</w:t>
      </w:r>
    </w:p>
    <w:p w14:paraId="4F182FC1" w14:textId="77777777" w:rsidR="00EC32EF" w:rsidRDefault="00EC32EF">
      <w:pPr>
        <w:pStyle w:val="BodyText"/>
        <w:spacing w:before="11"/>
        <w:rPr>
          <w:sz w:val="24"/>
        </w:rPr>
      </w:pPr>
    </w:p>
    <w:p w14:paraId="6DECF0C7" w14:textId="77777777" w:rsidR="00EC32EF" w:rsidRDefault="00167467">
      <w:pPr>
        <w:spacing w:line="369" w:lineRule="auto"/>
        <w:ind w:left="649" w:right="376" w:firstLine="759"/>
        <w:jc w:val="both"/>
        <w:rPr>
          <w:sz w:val="24"/>
        </w:rPr>
      </w:pPr>
      <w:r>
        <w:rPr>
          <w:color w:val="161616"/>
          <w:sz w:val="24"/>
        </w:rPr>
        <w:t>Overall, cancer incidence in Pittsfield during the later time period (1987-1994) occurred</w:t>
      </w:r>
      <w:r>
        <w:rPr>
          <w:color w:val="161616"/>
          <w:spacing w:val="1"/>
          <w:sz w:val="24"/>
        </w:rPr>
        <w:t xml:space="preserve"> </w:t>
      </w:r>
      <w:r>
        <w:rPr>
          <w:color w:val="161616"/>
          <w:sz w:val="24"/>
        </w:rPr>
        <w:t>more often than expected for cancers of the bladder, liver, and thyroid.</w:t>
      </w:r>
      <w:r>
        <w:rPr>
          <w:color w:val="161616"/>
          <w:spacing w:val="1"/>
          <w:sz w:val="24"/>
        </w:rPr>
        <w:t xml:space="preserve"> </w:t>
      </w:r>
      <w:r>
        <w:rPr>
          <w:color w:val="161616"/>
          <w:sz w:val="24"/>
        </w:rPr>
        <w:t>Although elevations were</w:t>
      </w:r>
      <w:r>
        <w:rPr>
          <w:color w:val="161616"/>
          <w:spacing w:val="1"/>
          <w:sz w:val="24"/>
        </w:rPr>
        <w:t xml:space="preserve"> </w:t>
      </w:r>
      <w:r>
        <w:rPr>
          <w:color w:val="161616"/>
          <w:sz w:val="24"/>
        </w:rPr>
        <w:t>observed among these cancer types, none of the elevations was statistically significant.</w:t>
      </w:r>
      <w:r>
        <w:rPr>
          <w:color w:val="161616"/>
          <w:spacing w:val="1"/>
          <w:sz w:val="24"/>
        </w:rPr>
        <w:t xml:space="preserve"> </w:t>
      </w:r>
      <w:r>
        <w:rPr>
          <w:color w:val="161616"/>
          <w:sz w:val="24"/>
        </w:rPr>
        <w:t>Bladder</w:t>
      </w:r>
      <w:r>
        <w:rPr>
          <w:color w:val="161616"/>
          <w:spacing w:val="1"/>
          <w:sz w:val="24"/>
        </w:rPr>
        <w:t xml:space="preserve"> </w:t>
      </w:r>
      <w:r>
        <w:rPr>
          <w:color w:val="161616"/>
          <w:sz w:val="24"/>
        </w:rPr>
        <w:t>cancer incidence was also elevated among males during 1987-1994; however, the increase was not</w:t>
      </w:r>
      <w:r>
        <w:rPr>
          <w:color w:val="161616"/>
          <w:spacing w:val="-57"/>
          <w:sz w:val="24"/>
        </w:rPr>
        <w:t xml:space="preserve"> </w:t>
      </w:r>
      <w:r>
        <w:rPr>
          <w:color w:val="161616"/>
          <w:w w:val="95"/>
          <w:sz w:val="24"/>
        </w:rPr>
        <w:t>statistically significant.</w:t>
      </w:r>
      <w:r>
        <w:rPr>
          <w:color w:val="161616"/>
          <w:spacing w:val="1"/>
          <w:w w:val="95"/>
          <w:sz w:val="24"/>
        </w:rPr>
        <w:t xml:space="preserve"> </w:t>
      </w:r>
      <w:r>
        <w:rPr>
          <w:color w:val="161616"/>
          <w:w w:val="95"/>
          <w:sz w:val="24"/>
        </w:rPr>
        <w:t>Non-significant elevations also were observed among males diagnosed with</w:t>
      </w:r>
      <w:r>
        <w:rPr>
          <w:color w:val="161616"/>
          <w:spacing w:val="1"/>
          <w:w w:val="95"/>
          <w:sz w:val="24"/>
        </w:rPr>
        <w:t xml:space="preserve"> </w:t>
      </w:r>
      <w:r>
        <w:rPr>
          <w:color w:val="161616"/>
          <w:sz w:val="24"/>
        </w:rPr>
        <w:t>cancer of the liver, as well as Hodgkin's disease and NHL.</w:t>
      </w:r>
      <w:r>
        <w:rPr>
          <w:color w:val="161616"/>
          <w:spacing w:val="1"/>
          <w:sz w:val="24"/>
        </w:rPr>
        <w:t xml:space="preserve"> </w:t>
      </w:r>
      <w:r>
        <w:rPr>
          <w:color w:val="161616"/>
          <w:sz w:val="24"/>
        </w:rPr>
        <w:t>Among females, eighteen cases of</w:t>
      </w:r>
      <w:r>
        <w:rPr>
          <w:color w:val="161616"/>
          <w:spacing w:val="1"/>
          <w:sz w:val="24"/>
        </w:rPr>
        <w:t xml:space="preserve"> </w:t>
      </w:r>
      <w:r>
        <w:rPr>
          <w:color w:val="161616"/>
          <w:sz w:val="24"/>
        </w:rPr>
        <w:t>thyroid cancer were observed when approximately 13 were expected.</w:t>
      </w:r>
      <w:r>
        <w:rPr>
          <w:color w:val="161616"/>
          <w:spacing w:val="1"/>
          <w:sz w:val="24"/>
        </w:rPr>
        <w:t xml:space="preserve"> </w:t>
      </w:r>
      <w:r>
        <w:rPr>
          <w:color w:val="161616"/>
          <w:sz w:val="24"/>
        </w:rPr>
        <w:t>Among females, NHL</w:t>
      </w:r>
      <w:r>
        <w:rPr>
          <w:color w:val="161616"/>
          <w:spacing w:val="1"/>
          <w:sz w:val="24"/>
        </w:rPr>
        <w:t xml:space="preserve"> </w:t>
      </w:r>
      <w:r>
        <w:rPr>
          <w:color w:val="161616"/>
          <w:sz w:val="24"/>
        </w:rPr>
        <w:t>occurred</w:t>
      </w:r>
      <w:r>
        <w:rPr>
          <w:color w:val="161616"/>
          <w:spacing w:val="15"/>
          <w:sz w:val="24"/>
        </w:rPr>
        <w:t xml:space="preserve"> </w:t>
      </w:r>
      <w:r>
        <w:rPr>
          <w:color w:val="161616"/>
          <w:sz w:val="24"/>
        </w:rPr>
        <w:t>statistically</w:t>
      </w:r>
      <w:r>
        <w:rPr>
          <w:color w:val="161616"/>
          <w:spacing w:val="10"/>
          <w:sz w:val="24"/>
        </w:rPr>
        <w:t xml:space="preserve"> </w:t>
      </w:r>
      <w:r>
        <w:rPr>
          <w:color w:val="161616"/>
          <w:sz w:val="24"/>
        </w:rPr>
        <w:t>significantly</w:t>
      </w:r>
      <w:r>
        <w:rPr>
          <w:color w:val="161616"/>
          <w:spacing w:val="2"/>
          <w:sz w:val="24"/>
        </w:rPr>
        <w:t xml:space="preserve"> </w:t>
      </w:r>
      <w:r>
        <w:rPr>
          <w:color w:val="161616"/>
          <w:sz w:val="24"/>
        </w:rPr>
        <w:t>less</w:t>
      </w:r>
      <w:r>
        <w:rPr>
          <w:color w:val="161616"/>
          <w:spacing w:val="-3"/>
          <w:sz w:val="24"/>
        </w:rPr>
        <w:t xml:space="preserve"> </w:t>
      </w:r>
      <w:r>
        <w:rPr>
          <w:color w:val="161616"/>
          <w:sz w:val="24"/>
        </w:rPr>
        <w:t>often than</w:t>
      </w:r>
      <w:r>
        <w:rPr>
          <w:color w:val="161616"/>
          <w:spacing w:val="-1"/>
          <w:sz w:val="24"/>
        </w:rPr>
        <w:t xml:space="preserve"> </w:t>
      </w:r>
      <w:r>
        <w:rPr>
          <w:color w:val="161616"/>
          <w:sz w:val="24"/>
        </w:rPr>
        <w:t>expected</w:t>
      </w:r>
      <w:r>
        <w:rPr>
          <w:color w:val="161616"/>
          <w:spacing w:val="15"/>
          <w:sz w:val="24"/>
        </w:rPr>
        <w:t xml:space="preserve"> </w:t>
      </w:r>
      <w:r>
        <w:rPr>
          <w:color w:val="161616"/>
          <w:sz w:val="24"/>
        </w:rPr>
        <w:t>(refer</w:t>
      </w:r>
      <w:r>
        <w:rPr>
          <w:color w:val="161616"/>
          <w:spacing w:val="-4"/>
          <w:sz w:val="24"/>
        </w:rPr>
        <w:t xml:space="preserve"> </w:t>
      </w:r>
      <w:r>
        <w:rPr>
          <w:color w:val="161616"/>
          <w:sz w:val="24"/>
        </w:rPr>
        <w:t>to</w:t>
      </w:r>
      <w:r>
        <w:rPr>
          <w:color w:val="161616"/>
          <w:spacing w:val="-5"/>
          <w:sz w:val="24"/>
        </w:rPr>
        <w:t xml:space="preserve"> </w:t>
      </w:r>
      <w:r>
        <w:rPr>
          <w:color w:val="161616"/>
          <w:sz w:val="24"/>
        </w:rPr>
        <w:t>Table</w:t>
      </w:r>
      <w:r>
        <w:rPr>
          <w:color w:val="161616"/>
          <w:spacing w:val="2"/>
          <w:sz w:val="24"/>
        </w:rPr>
        <w:t xml:space="preserve"> </w:t>
      </w:r>
      <w:r>
        <w:rPr>
          <w:color w:val="161616"/>
          <w:sz w:val="24"/>
        </w:rPr>
        <w:t>1).</w:t>
      </w:r>
    </w:p>
    <w:p w14:paraId="35DDF130" w14:textId="77777777" w:rsidR="00EC32EF" w:rsidRDefault="00EC32EF">
      <w:pPr>
        <w:pStyle w:val="BodyText"/>
        <w:rPr>
          <w:sz w:val="26"/>
        </w:rPr>
      </w:pPr>
    </w:p>
    <w:p w14:paraId="1E7A91AF" w14:textId="77777777" w:rsidR="00EC32EF" w:rsidRDefault="00EC32EF">
      <w:pPr>
        <w:pStyle w:val="BodyText"/>
        <w:rPr>
          <w:sz w:val="21"/>
        </w:rPr>
      </w:pPr>
    </w:p>
    <w:p w14:paraId="28D43544" w14:textId="73D92305" w:rsidR="00075CC7" w:rsidRPr="004937B2" w:rsidRDefault="00075CC7" w:rsidP="004937B2">
      <w:pPr>
        <w:pStyle w:val="Heading2"/>
        <w:ind w:firstLine="223"/>
        <w:rPr>
          <w:u w:val="single"/>
        </w:rPr>
      </w:pPr>
      <w:bookmarkStart w:id="25" w:name="_Toc130396271"/>
      <w:bookmarkStart w:id="26" w:name="_Toc130396460"/>
      <w:r w:rsidRPr="004937B2">
        <w:rPr>
          <w:u w:val="single"/>
        </w:rPr>
        <w:t>B.</w:t>
      </w:r>
      <w:r w:rsidR="004937B2" w:rsidRPr="004937B2">
        <w:rPr>
          <w:u w:val="single"/>
        </w:rPr>
        <w:tab/>
      </w:r>
      <w:r w:rsidRPr="004937B2">
        <w:rPr>
          <w:u w:val="single"/>
        </w:rPr>
        <w:t xml:space="preserve"> Cancer Incidence in Pittsfield Census Tracts</w:t>
      </w:r>
      <w:bookmarkEnd w:id="25"/>
      <w:bookmarkEnd w:id="26"/>
    </w:p>
    <w:p w14:paraId="59B980D5" w14:textId="77777777" w:rsidR="00634AA9" w:rsidRDefault="00634AA9" w:rsidP="00634AA9">
      <w:pPr>
        <w:tabs>
          <w:tab w:val="left" w:pos="1349"/>
          <w:tab w:val="left" w:pos="1351"/>
        </w:tabs>
        <w:rPr>
          <w:b/>
          <w:color w:val="161616"/>
          <w:sz w:val="24"/>
          <w:u w:val="single"/>
        </w:rPr>
      </w:pPr>
    </w:p>
    <w:p w14:paraId="4F287F7E" w14:textId="04915C33" w:rsidR="00980121" w:rsidRPr="00DB4DA0" w:rsidRDefault="00980121" w:rsidP="00DB4DA0">
      <w:pPr>
        <w:pStyle w:val="Heading3"/>
        <w:ind w:left="870" w:firstLine="480"/>
        <w:rPr>
          <w:u w:val="single"/>
        </w:rPr>
      </w:pPr>
      <w:bookmarkStart w:id="27" w:name="_Toc130396272"/>
      <w:bookmarkStart w:id="28" w:name="_Toc130396461"/>
      <w:r w:rsidRPr="00DB4DA0">
        <w:rPr>
          <w:u w:val="single"/>
        </w:rPr>
        <w:t xml:space="preserve">1. </w:t>
      </w:r>
      <w:r w:rsidRPr="00DB4DA0">
        <w:rPr>
          <w:u w:val="single"/>
        </w:rPr>
        <w:tab/>
        <w:t>Census Tract 9001 (Table 2)</w:t>
      </w:r>
      <w:bookmarkEnd w:id="27"/>
      <w:bookmarkEnd w:id="28"/>
    </w:p>
    <w:p w14:paraId="0B5175FF" w14:textId="77777777" w:rsidR="00980121" w:rsidRPr="00634AA9" w:rsidRDefault="00980121" w:rsidP="00634AA9">
      <w:pPr>
        <w:tabs>
          <w:tab w:val="left" w:pos="1349"/>
          <w:tab w:val="left" w:pos="1351"/>
        </w:tabs>
        <w:rPr>
          <w:b/>
          <w:color w:val="161616"/>
          <w:sz w:val="24"/>
          <w:u w:val="single"/>
        </w:rPr>
      </w:pPr>
    </w:p>
    <w:p w14:paraId="40CA12F8" w14:textId="77777777" w:rsidR="00EC32EF" w:rsidRDefault="00167467">
      <w:pPr>
        <w:spacing w:line="372" w:lineRule="auto"/>
        <w:ind w:left="621" w:right="390" w:firstLine="743"/>
        <w:jc w:val="both"/>
        <w:rPr>
          <w:sz w:val="24"/>
        </w:rPr>
      </w:pPr>
      <w:r>
        <w:rPr>
          <w:color w:val="161616"/>
          <w:sz w:val="24"/>
        </w:rPr>
        <w:t>During the 13-year period 1982-1994, cancer incidence in CT 9001, located in the central</w:t>
      </w:r>
      <w:r>
        <w:rPr>
          <w:color w:val="161616"/>
          <w:spacing w:val="1"/>
          <w:sz w:val="24"/>
        </w:rPr>
        <w:t xml:space="preserve"> </w:t>
      </w:r>
      <w:r>
        <w:rPr>
          <w:color w:val="161616"/>
          <w:w w:val="95"/>
          <w:sz w:val="24"/>
        </w:rPr>
        <w:t>portion of the city, generally occurred equal to, or below, expected rates.</w:t>
      </w:r>
      <w:r>
        <w:rPr>
          <w:color w:val="161616"/>
          <w:spacing w:val="1"/>
          <w:w w:val="95"/>
          <w:sz w:val="24"/>
        </w:rPr>
        <w:t xml:space="preserve"> </w:t>
      </w:r>
      <w:r>
        <w:rPr>
          <w:color w:val="161616"/>
          <w:w w:val="95"/>
          <w:sz w:val="24"/>
        </w:rPr>
        <w:t>Among males and females</w:t>
      </w:r>
      <w:r>
        <w:rPr>
          <w:color w:val="161616"/>
          <w:spacing w:val="1"/>
          <w:w w:val="95"/>
          <w:sz w:val="24"/>
        </w:rPr>
        <w:t xml:space="preserve"> </w:t>
      </w:r>
      <w:r>
        <w:rPr>
          <w:color w:val="161616"/>
          <w:sz w:val="24"/>
        </w:rPr>
        <w:t>combined,</w:t>
      </w:r>
      <w:r>
        <w:rPr>
          <w:color w:val="161616"/>
          <w:spacing w:val="1"/>
          <w:sz w:val="24"/>
        </w:rPr>
        <w:t xml:space="preserve"> </w:t>
      </w:r>
      <w:r>
        <w:rPr>
          <w:color w:val="161616"/>
          <w:sz w:val="24"/>
        </w:rPr>
        <w:t>a slight</w:t>
      </w:r>
      <w:r>
        <w:rPr>
          <w:color w:val="161616"/>
          <w:spacing w:val="1"/>
          <w:sz w:val="24"/>
        </w:rPr>
        <w:t xml:space="preserve"> </w:t>
      </w:r>
      <w:r>
        <w:rPr>
          <w:color w:val="161616"/>
          <w:sz w:val="24"/>
        </w:rPr>
        <w:t>elevation</w:t>
      </w:r>
      <w:r>
        <w:rPr>
          <w:color w:val="161616"/>
          <w:spacing w:val="1"/>
          <w:sz w:val="24"/>
        </w:rPr>
        <w:t xml:space="preserve"> </w:t>
      </w:r>
      <w:r>
        <w:rPr>
          <w:color w:val="161616"/>
          <w:sz w:val="24"/>
        </w:rPr>
        <w:t>was observed</w:t>
      </w:r>
      <w:r>
        <w:rPr>
          <w:color w:val="161616"/>
          <w:spacing w:val="1"/>
          <w:sz w:val="24"/>
        </w:rPr>
        <w:t xml:space="preserve"> </w:t>
      </w:r>
      <w:r>
        <w:rPr>
          <w:color w:val="161616"/>
          <w:sz w:val="24"/>
        </w:rPr>
        <w:t>for cancer of the breast.</w:t>
      </w:r>
      <w:r>
        <w:rPr>
          <w:color w:val="161616"/>
          <w:spacing w:val="1"/>
          <w:sz w:val="24"/>
        </w:rPr>
        <w:t xml:space="preserve"> </w:t>
      </w:r>
      <w:r>
        <w:rPr>
          <w:color w:val="161616"/>
          <w:sz w:val="24"/>
        </w:rPr>
        <w:t>This elevation</w:t>
      </w:r>
      <w:r>
        <w:rPr>
          <w:color w:val="161616"/>
          <w:spacing w:val="1"/>
          <w:sz w:val="24"/>
        </w:rPr>
        <w:t xml:space="preserve"> </w:t>
      </w:r>
      <w:r>
        <w:rPr>
          <w:color w:val="161616"/>
          <w:sz w:val="24"/>
        </w:rPr>
        <w:t>was not</w:t>
      </w:r>
      <w:r>
        <w:rPr>
          <w:color w:val="161616"/>
          <w:spacing w:val="1"/>
          <w:sz w:val="24"/>
        </w:rPr>
        <w:t xml:space="preserve"> </w:t>
      </w:r>
      <w:r>
        <w:rPr>
          <w:color w:val="161616"/>
          <w:sz w:val="24"/>
        </w:rPr>
        <w:t>statistically</w:t>
      </w:r>
      <w:r>
        <w:rPr>
          <w:color w:val="161616"/>
          <w:spacing w:val="27"/>
          <w:sz w:val="24"/>
        </w:rPr>
        <w:t xml:space="preserve"> </w:t>
      </w:r>
      <w:r>
        <w:rPr>
          <w:color w:val="161616"/>
          <w:sz w:val="24"/>
        </w:rPr>
        <w:t>significant</w:t>
      </w:r>
      <w:r>
        <w:rPr>
          <w:color w:val="161616"/>
          <w:spacing w:val="36"/>
          <w:sz w:val="24"/>
        </w:rPr>
        <w:t xml:space="preserve"> </w:t>
      </w:r>
      <w:r>
        <w:rPr>
          <w:color w:val="161616"/>
          <w:sz w:val="24"/>
        </w:rPr>
        <w:t>and</w:t>
      </w:r>
      <w:r>
        <w:rPr>
          <w:color w:val="161616"/>
          <w:spacing w:val="28"/>
          <w:sz w:val="24"/>
        </w:rPr>
        <w:t xml:space="preserve"> </w:t>
      </w:r>
      <w:r>
        <w:rPr>
          <w:color w:val="161616"/>
          <w:sz w:val="24"/>
        </w:rPr>
        <w:t>was</w:t>
      </w:r>
      <w:r>
        <w:rPr>
          <w:color w:val="161616"/>
          <w:spacing w:val="27"/>
          <w:sz w:val="24"/>
        </w:rPr>
        <w:t xml:space="preserve"> </w:t>
      </w:r>
      <w:r>
        <w:rPr>
          <w:color w:val="161616"/>
          <w:sz w:val="24"/>
        </w:rPr>
        <w:t>primarily</w:t>
      </w:r>
      <w:r>
        <w:rPr>
          <w:color w:val="161616"/>
          <w:spacing w:val="34"/>
          <w:sz w:val="24"/>
        </w:rPr>
        <w:t xml:space="preserve"> </w:t>
      </w:r>
      <w:r>
        <w:rPr>
          <w:color w:val="161616"/>
          <w:sz w:val="24"/>
        </w:rPr>
        <w:t>due</w:t>
      </w:r>
      <w:r>
        <w:rPr>
          <w:color w:val="161616"/>
          <w:spacing w:val="25"/>
          <w:sz w:val="24"/>
        </w:rPr>
        <w:t xml:space="preserve"> </w:t>
      </w:r>
      <w:r>
        <w:rPr>
          <w:color w:val="161616"/>
          <w:sz w:val="24"/>
        </w:rPr>
        <w:t>to</w:t>
      </w:r>
      <w:r>
        <w:rPr>
          <w:color w:val="161616"/>
          <w:spacing w:val="30"/>
          <w:sz w:val="24"/>
        </w:rPr>
        <w:t xml:space="preserve"> </w:t>
      </w:r>
      <w:r>
        <w:rPr>
          <w:color w:val="161616"/>
          <w:sz w:val="24"/>
        </w:rPr>
        <w:t>a</w:t>
      </w:r>
      <w:r>
        <w:rPr>
          <w:color w:val="161616"/>
          <w:spacing w:val="23"/>
          <w:sz w:val="24"/>
        </w:rPr>
        <w:t xml:space="preserve"> </w:t>
      </w:r>
      <w:r>
        <w:rPr>
          <w:color w:val="161616"/>
          <w:sz w:val="24"/>
        </w:rPr>
        <w:t>slight</w:t>
      </w:r>
      <w:r>
        <w:rPr>
          <w:color w:val="161616"/>
          <w:spacing w:val="32"/>
          <w:sz w:val="24"/>
        </w:rPr>
        <w:t xml:space="preserve"> </w:t>
      </w:r>
      <w:r>
        <w:rPr>
          <w:color w:val="161616"/>
          <w:sz w:val="24"/>
        </w:rPr>
        <w:t>increase</w:t>
      </w:r>
      <w:r>
        <w:rPr>
          <w:color w:val="161616"/>
          <w:spacing w:val="35"/>
          <w:sz w:val="24"/>
        </w:rPr>
        <w:t xml:space="preserve"> </w:t>
      </w:r>
      <w:r>
        <w:rPr>
          <w:color w:val="161616"/>
          <w:sz w:val="24"/>
        </w:rPr>
        <w:t>in</w:t>
      </w:r>
      <w:r>
        <w:rPr>
          <w:color w:val="161616"/>
          <w:spacing w:val="17"/>
          <w:sz w:val="24"/>
        </w:rPr>
        <w:t xml:space="preserve"> </w:t>
      </w:r>
      <w:r>
        <w:rPr>
          <w:color w:val="161616"/>
          <w:sz w:val="24"/>
        </w:rPr>
        <w:t>incidence</w:t>
      </w:r>
      <w:r>
        <w:rPr>
          <w:color w:val="161616"/>
          <w:spacing w:val="27"/>
          <w:sz w:val="24"/>
        </w:rPr>
        <w:t xml:space="preserve"> </w:t>
      </w:r>
      <w:r>
        <w:rPr>
          <w:color w:val="161616"/>
          <w:sz w:val="24"/>
        </w:rPr>
        <w:t>observed</w:t>
      </w:r>
      <w:r>
        <w:rPr>
          <w:color w:val="161616"/>
          <w:spacing w:val="39"/>
          <w:sz w:val="24"/>
        </w:rPr>
        <w:t xml:space="preserve"> </w:t>
      </w:r>
      <w:r>
        <w:rPr>
          <w:color w:val="161616"/>
          <w:sz w:val="24"/>
        </w:rPr>
        <w:t>among</w:t>
      </w:r>
    </w:p>
    <w:p w14:paraId="38D090B6" w14:textId="77777777" w:rsidR="00EC32EF" w:rsidRDefault="00EC32EF">
      <w:pPr>
        <w:spacing w:line="372" w:lineRule="auto"/>
        <w:jc w:val="both"/>
        <w:rPr>
          <w:color w:val="161616"/>
          <w:sz w:val="24"/>
        </w:rPr>
      </w:pPr>
    </w:p>
    <w:p w14:paraId="08812FBD" w14:textId="77777777" w:rsidR="00414CC6" w:rsidRPr="00414CC6" w:rsidRDefault="00414CC6" w:rsidP="00414CC6">
      <w:pPr>
        <w:jc w:val="center"/>
        <w:rPr>
          <w:sz w:val="24"/>
        </w:rPr>
      </w:pPr>
    </w:p>
    <w:p w14:paraId="23468997" w14:textId="5F112B58" w:rsidR="00414CC6" w:rsidRPr="00414CC6" w:rsidRDefault="00414CC6" w:rsidP="00414CC6">
      <w:pPr>
        <w:rPr>
          <w:sz w:val="24"/>
        </w:rPr>
        <w:sectPr w:rsidR="00414CC6" w:rsidRPr="00414CC6">
          <w:headerReference w:type="default" r:id="rId23"/>
          <w:footerReference w:type="default" r:id="rId24"/>
          <w:pgSz w:w="12240" w:h="15840"/>
          <w:pgMar w:top="680" w:right="920" w:bottom="820" w:left="780" w:header="0" w:footer="636" w:gutter="0"/>
          <w:pgNumType w:start="11"/>
          <w:cols w:space="720"/>
        </w:sectPr>
      </w:pPr>
    </w:p>
    <w:p w14:paraId="641922FF" w14:textId="77777777" w:rsidR="00EC32EF" w:rsidRDefault="00167467" w:rsidP="00DC05E7">
      <w:pPr>
        <w:spacing w:before="70" w:line="376" w:lineRule="auto"/>
        <w:ind w:left="621"/>
        <w:rPr>
          <w:sz w:val="24"/>
        </w:rPr>
      </w:pPr>
      <w:r>
        <w:rPr>
          <w:color w:val="161616"/>
          <w:sz w:val="24"/>
        </w:rPr>
        <w:t>females (refer to Table 2).</w:t>
      </w:r>
      <w:r>
        <w:rPr>
          <w:color w:val="161616"/>
          <w:spacing w:val="1"/>
          <w:sz w:val="24"/>
        </w:rPr>
        <w:t xml:space="preserve"> </w:t>
      </w:r>
      <w:r>
        <w:rPr>
          <w:color w:val="161616"/>
          <w:sz w:val="24"/>
        </w:rPr>
        <w:t>Among males, cancer incidence generally occurred at rates equal to, or</w:t>
      </w:r>
      <w:r>
        <w:rPr>
          <w:color w:val="161616"/>
          <w:spacing w:val="-57"/>
          <w:sz w:val="24"/>
        </w:rPr>
        <w:t xml:space="preserve"> </w:t>
      </w:r>
      <w:r>
        <w:rPr>
          <w:color w:val="161616"/>
          <w:sz w:val="24"/>
        </w:rPr>
        <w:t>below,</w:t>
      </w:r>
      <w:r>
        <w:rPr>
          <w:color w:val="161616"/>
          <w:spacing w:val="2"/>
          <w:sz w:val="24"/>
        </w:rPr>
        <w:t xml:space="preserve"> </w:t>
      </w:r>
      <w:r>
        <w:rPr>
          <w:color w:val="161616"/>
          <w:sz w:val="24"/>
        </w:rPr>
        <w:t>the</w:t>
      </w:r>
      <w:r>
        <w:rPr>
          <w:color w:val="161616"/>
          <w:spacing w:val="-10"/>
          <w:sz w:val="24"/>
        </w:rPr>
        <w:t xml:space="preserve"> </w:t>
      </w:r>
      <w:r>
        <w:rPr>
          <w:color w:val="161616"/>
          <w:sz w:val="24"/>
        </w:rPr>
        <w:t>expected</w:t>
      </w:r>
      <w:r>
        <w:rPr>
          <w:color w:val="161616"/>
          <w:spacing w:val="21"/>
          <w:sz w:val="24"/>
        </w:rPr>
        <w:t xml:space="preserve"> </w:t>
      </w:r>
      <w:r>
        <w:rPr>
          <w:color w:val="161616"/>
          <w:sz w:val="24"/>
        </w:rPr>
        <w:t>rates.</w:t>
      </w:r>
    </w:p>
    <w:p w14:paraId="336072DE" w14:textId="77777777" w:rsidR="00EC32EF" w:rsidRDefault="00EC32EF">
      <w:pPr>
        <w:pStyle w:val="BodyText"/>
        <w:spacing w:before="8"/>
        <w:rPr>
          <w:sz w:val="36"/>
        </w:rPr>
      </w:pPr>
    </w:p>
    <w:p w14:paraId="16238D83" w14:textId="79D074FB" w:rsidR="00EC32EF" w:rsidRDefault="00167467">
      <w:pPr>
        <w:spacing w:line="372" w:lineRule="auto"/>
        <w:ind w:left="707" w:right="328" w:firstLine="767"/>
        <w:jc w:val="both"/>
        <w:rPr>
          <w:sz w:val="24"/>
        </w:rPr>
      </w:pPr>
      <w:r>
        <w:rPr>
          <w:color w:val="161616"/>
          <w:sz w:val="24"/>
        </w:rPr>
        <w:t>During the earlier time period 1982-1986, cancer incidence in CT 9001 generally occurred</w:t>
      </w:r>
      <w:r>
        <w:rPr>
          <w:color w:val="161616"/>
          <w:spacing w:val="-57"/>
          <w:sz w:val="24"/>
        </w:rPr>
        <w:t xml:space="preserve"> </w:t>
      </w:r>
      <w:r>
        <w:rPr>
          <w:color w:val="161616"/>
          <w:sz w:val="24"/>
        </w:rPr>
        <w:t>about equal to, or below, the expected rates for the six cancer types evaluated.</w:t>
      </w:r>
      <w:r>
        <w:rPr>
          <w:color w:val="161616"/>
          <w:spacing w:val="1"/>
          <w:sz w:val="24"/>
        </w:rPr>
        <w:t xml:space="preserve"> </w:t>
      </w:r>
      <w:r>
        <w:rPr>
          <w:color w:val="161616"/>
          <w:sz w:val="24"/>
        </w:rPr>
        <w:t>Overall and among</w:t>
      </w:r>
      <w:r>
        <w:rPr>
          <w:color w:val="161616"/>
          <w:spacing w:val="-57"/>
          <w:sz w:val="24"/>
        </w:rPr>
        <w:t xml:space="preserve"> </w:t>
      </w:r>
      <w:r>
        <w:rPr>
          <w:color w:val="161616"/>
          <w:sz w:val="24"/>
        </w:rPr>
        <w:t>males, a slight elevation was observed in cancer of the bladder, which was based on an increase of</w:t>
      </w:r>
      <w:r>
        <w:rPr>
          <w:color w:val="161616"/>
          <w:spacing w:val="1"/>
          <w:sz w:val="24"/>
        </w:rPr>
        <w:t xml:space="preserve"> </w:t>
      </w:r>
      <w:r>
        <w:rPr>
          <w:color w:val="161616"/>
          <w:sz w:val="24"/>
        </w:rPr>
        <w:t>approximately one additional case (refer to Table 2).</w:t>
      </w:r>
      <w:r>
        <w:rPr>
          <w:color w:val="161616"/>
          <w:spacing w:val="1"/>
          <w:sz w:val="24"/>
        </w:rPr>
        <w:t xml:space="preserve"> </w:t>
      </w:r>
      <w:r>
        <w:rPr>
          <w:color w:val="161616"/>
          <w:sz w:val="24"/>
        </w:rPr>
        <w:t>Among females, cancer incidence generally</w:t>
      </w:r>
      <w:r>
        <w:rPr>
          <w:color w:val="161616"/>
          <w:spacing w:val="1"/>
          <w:sz w:val="24"/>
        </w:rPr>
        <w:t xml:space="preserve"> </w:t>
      </w:r>
      <w:r>
        <w:rPr>
          <w:color w:val="161616"/>
          <w:sz w:val="24"/>
        </w:rPr>
        <w:t>occurred equal to, or below, expected</w:t>
      </w:r>
      <w:r>
        <w:rPr>
          <w:color w:val="161616"/>
          <w:spacing w:val="1"/>
          <w:sz w:val="24"/>
        </w:rPr>
        <w:t xml:space="preserve"> </w:t>
      </w:r>
      <w:r>
        <w:rPr>
          <w:color w:val="161616"/>
          <w:sz w:val="24"/>
        </w:rPr>
        <w:t>rates.</w:t>
      </w:r>
      <w:r>
        <w:rPr>
          <w:color w:val="161616"/>
          <w:spacing w:val="1"/>
          <w:sz w:val="24"/>
        </w:rPr>
        <w:t xml:space="preserve"> </w:t>
      </w:r>
      <w:r>
        <w:rPr>
          <w:color w:val="161616"/>
          <w:sz w:val="24"/>
        </w:rPr>
        <w:t>During the later time</w:t>
      </w:r>
      <w:r w:rsidR="00DC05E7">
        <w:rPr>
          <w:color w:val="161616"/>
          <w:sz w:val="24"/>
        </w:rPr>
        <w:t xml:space="preserve"> </w:t>
      </w:r>
      <w:r>
        <w:rPr>
          <w:color w:val="161616"/>
          <w:sz w:val="24"/>
        </w:rPr>
        <w:t>period</w:t>
      </w:r>
      <w:r>
        <w:rPr>
          <w:color w:val="161616"/>
          <w:spacing w:val="1"/>
          <w:sz w:val="24"/>
        </w:rPr>
        <w:t xml:space="preserve"> </w:t>
      </w:r>
      <w:r>
        <w:rPr>
          <w:color w:val="161616"/>
          <w:sz w:val="24"/>
        </w:rPr>
        <w:t>1987-1994, cancer</w:t>
      </w:r>
      <w:r>
        <w:rPr>
          <w:color w:val="161616"/>
          <w:spacing w:val="1"/>
          <w:sz w:val="24"/>
        </w:rPr>
        <w:t xml:space="preserve"> </w:t>
      </w:r>
      <w:r>
        <w:rPr>
          <w:color w:val="161616"/>
          <w:spacing w:val="-1"/>
          <w:sz w:val="24"/>
        </w:rPr>
        <w:t xml:space="preserve">incidence in CT 9001 also generally occurred </w:t>
      </w:r>
      <w:r>
        <w:rPr>
          <w:color w:val="161616"/>
          <w:sz w:val="24"/>
        </w:rPr>
        <w:t>about equal to, or below, the expected rates.</w:t>
      </w:r>
      <w:r>
        <w:rPr>
          <w:color w:val="161616"/>
          <w:spacing w:val="1"/>
          <w:sz w:val="24"/>
        </w:rPr>
        <w:t xml:space="preserve"> </w:t>
      </w:r>
      <w:r>
        <w:rPr>
          <w:color w:val="161616"/>
          <w:sz w:val="24"/>
        </w:rPr>
        <w:t>Among</w:t>
      </w:r>
      <w:r>
        <w:rPr>
          <w:color w:val="161616"/>
          <w:spacing w:val="-57"/>
          <w:sz w:val="24"/>
        </w:rPr>
        <w:t xml:space="preserve"> </w:t>
      </w:r>
      <w:r>
        <w:rPr>
          <w:color w:val="161616"/>
          <w:sz w:val="24"/>
        </w:rPr>
        <w:t>females,</w:t>
      </w:r>
      <w:r>
        <w:rPr>
          <w:color w:val="161616"/>
          <w:spacing w:val="3"/>
          <w:sz w:val="24"/>
        </w:rPr>
        <w:t xml:space="preserve"> </w:t>
      </w:r>
      <w:r>
        <w:rPr>
          <w:color w:val="161616"/>
          <w:sz w:val="24"/>
        </w:rPr>
        <w:t>cancer</w:t>
      </w:r>
      <w:r>
        <w:rPr>
          <w:color w:val="161616"/>
          <w:spacing w:val="-8"/>
          <w:sz w:val="24"/>
        </w:rPr>
        <w:t xml:space="preserve"> </w:t>
      </w:r>
      <w:r>
        <w:rPr>
          <w:color w:val="161616"/>
          <w:sz w:val="24"/>
        </w:rPr>
        <w:t>of</w:t>
      </w:r>
      <w:r>
        <w:rPr>
          <w:color w:val="161616"/>
          <w:spacing w:val="-13"/>
          <w:sz w:val="24"/>
        </w:rPr>
        <w:t xml:space="preserve"> </w:t>
      </w:r>
      <w:r>
        <w:rPr>
          <w:color w:val="161616"/>
          <w:sz w:val="24"/>
        </w:rPr>
        <w:t>the</w:t>
      </w:r>
      <w:r>
        <w:rPr>
          <w:color w:val="161616"/>
          <w:spacing w:val="-11"/>
          <w:sz w:val="24"/>
        </w:rPr>
        <w:t xml:space="preserve"> </w:t>
      </w:r>
      <w:r>
        <w:rPr>
          <w:color w:val="161616"/>
          <w:sz w:val="24"/>
        </w:rPr>
        <w:t>breast</w:t>
      </w:r>
      <w:r>
        <w:rPr>
          <w:color w:val="161616"/>
          <w:spacing w:val="2"/>
          <w:sz w:val="24"/>
        </w:rPr>
        <w:t xml:space="preserve"> </w:t>
      </w:r>
      <w:r>
        <w:rPr>
          <w:color w:val="161616"/>
          <w:sz w:val="24"/>
        </w:rPr>
        <w:t>and</w:t>
      </w:r>
      <w:r>
        <w:rPr>
          <w:color w:val="161616"/>
          <w:spacing w:val="-3"/>
          <w:sz w:val="24"/>
        </w:rPr>
        <w:t xml:space="preserve"> </w:t>
      </w:r>
      <w:r>
        <w:rPr>
          <w:color w:val="161616"/>
          <w:sz w:val="24"/>
        </w:rPr>
        <w:t>thyroid</w:t>
      </w:r>
      <w:r>
        <w:rPr>
          <w:color w:val="161616"/>
          <w:spacing w:val="2"/>
          <w:sz w:val="24"/>
        </w:rPr>
        <w:t xml:space="preserve"> </w:t>
      </w:r>
      <w:r>
        <w:rPr>
          <w:color w:val="161616"/>
          <w:sz w:val="24"/>
        </w:rPr>
        <w:t>occurred</w:t>
      </w:r>
      <w:r>
        <w:rPr>
          <w:color w:val="161616"/>
          <w:spacing w:val="6"/>
          <w:sz w:val="24"/>
        </w:rPr>
        <w:t xml:space="preserve"> </w:t>
      </w:r>
      <w:r>
        <w:rPr>
          <w:color w:val="161616"/>
          <w:sz w:val="24"/>
        </w:rPr>
        <w:t>slightly</w:t>
      </w:r>
      <w:r>
        <w:rPr>
          <w:color w:val="161616"/>
          <w:spacing w:val="-14"/>
          <w:sz w:val="24"/>
        </w:rPr>
        <w:t xml:space="preserve"> </w:t>
      </w:r>
      <w:r>
        <w:rPr>
          <w:color w:val="161616"/>
          <w:sz w:val="24"/>
        </w:rPr>
        <w:t>more</w:t>
      </w:r>
      <w:r>
        <w:rPr>
          <w:color w:val="161616"/>
          <w:spacing w:val="-10"/>
          <w:sz w:val="24"/>
        </w:rPr>
        <w:t xml:space="preserve"> </w:t>
      </w:r>
      <w:r>
        <w:rPr>
          <w:color w:val="161616"/>
          <w:sz w:val="24"/>
        </w:rPr>
        <w:t>often</w:t>
      </w:r>
      <w:r>
        <w:rPr>
          <w:color w:val="161616"/>
          <w:spacing w:val="-5"/>
          <w:sz w:val="24"/>
        </w:rPr>
        <w:t xml:space="preserve"> </w:t>
      </w:r>
      <w:r>
        <w:rPr>
          <w:color w:val="161616"/>
          <w:sz w:val="24"/>
        </w:rPr>
        <w:t>than</w:t>
      </w:r>
      <w:r>
        <w:rPr>
          <w:color w:val="161616"/>
          <w:spacing w:val="-11"/>
          <w:sz w:val="24"/>
        </w:rPr>
        <w:t xml:space="preserve"> </w:t>
      </w:r>
      <w:r>
        <w:rPr>
          <w:color w:val="161616"/>
          <w:sz w:val="24"/>
        </w:rPr>
        <w:t>expected</w:t>
      </w:r>
      <w:r>
        <w:rPr>
          <w:color w:val="161616"/>
          <w:spacing w:val="8"/>
          <w:sz w:val="24"/>
        </w:rPr>
        <w:t xml:space="preserve"> </w:t>
      </w:r>
      <w:r>
        <w:rPr>
          <w:color w:val="161616"/>
          <w:sz w:val="24"/>
        </w:rPr>
        <w:t>(refer</w:t>
      </w:r>
      <w:r>
        <w:rPr>
          <w:color w:val="161616"/>
          <w:spacing w:val="-8"/>
          <w:sz w:val="24"/>
        </w:rPr>
        <w:t xml:space="preserve"> </w:t>
      </w:r>
      <w:r>
        <w:rPr>
          <w:color w:val="161616"/>
          <w:sz w:val="24"/>
        </w:rPr>
        <w:t>to</w:t>
      </w:r>
      <w:r>
        <w:rPr>
          <w:color w:val="161616"/>
          <w:spacing w:val="-14"/>
          <w:sz w:val="24"/>
        </w:rPr>
        <w:t xml:space="preserve"> </w:t>
      </w:r>
      <w:r>
        <w:rPr>
          <w:color w:val="161616"/>
          <w:sz w:val="24"/>
        </w:rPr>
        <w:t>Table</w:t>
      </w:r>
      <w:r>
        <w:rPr>
          <w:color w:val="161616"/>
          <w:spacing w:val="1"/>
          <w:sz w:val="24"/>
        </w:rPr>
        <w:t xml:space="preserve"> </w:t>
      </w:r>
      <w:r>
        <w:rPr>
          <w:color w:val="161616"/>
          <w:sz w:val="24"/>
        </w:rPr>
        <w:t>2).</w:t>
      </w:r>
      <w:r>
        <w:rPr>
          <w:color w:val="161616"/>
          <w:spacing w:val="1"/>
          <w:sz w:val="24"/>
        </w:rPr>
        <w:t xml:space="preserve"> </w:t>
      </w:r>
      <w:r>
        <w:rPr>
          <w:color w:val="161616"/>
          <w:sz w:val="24"/>
        </w:rPr>
        <w:t>Neither of these elevations was statistically significant.</w:t>
      </w:r>
      <w:r>
        <w:rPr>
          <w:color w:val="161616"/>
          <w:spacing w:val="1"/>
          <w:sz w:val="24"/>
        </w:rPr>
        <w:t xml:space="preserve"> </w:t>
      </w:r>
      <w:r>
        <w:rPr>
          <w:color w:val="161616"/>
          <w:sz w:val="24"/>
        </w:rPr>
        <w:t>Among males, cancer incidence</w:t>
      </w:r>
      <w:r>
        <w:rPr>
          <w:color w:val="161616"/>
          <w:spacing w:val="1"/>
          <w:sz w:val="24"/>
        </w:rPr>
        <w:t xml:space="preserve"> </w:t>
      </w:r>
      <w:r>
        <w:rPr>
          <w:color w:val="161616"/>
          <w:sz w:val="24"/>
        </w:rPr>
        <w:t>generally</w:t>
      </w:r>
      <w:r>
        <w:rPr>
          <w:color w:val="161616"/>
          <w:spacing w:val="-3"/>
          <w:sz w:val="24"/>
        </w:rPr>
        <w:t xml:space="preserve"> </w:t>
      </w:r>
      <w:r>
        <w:rPr>
          <w:color w:val="161616"/>
          <w:sz w:val="24"/>
        </w:rPr>
        <w:t>occurred</w:t>
      </w:r>
      <w:r>
        <w:rPr>
          <w:color w:val="161616"/>
          <w:spacing w:val="16"/>
          <w:sz w:val="24"/>
        </w:rPr>
        <w:t xml:space="preserve"> </w:t>
      </w:r>
      <w:r>
        <w:rPr>
          <w:color w:val="161616"/>
          <w:sz w:val="24"/>
        </w:rPr>
        <w:t>about</w:t>
      </w:r>
      <w:r>
        <w:rPr>
          <w:color w:val="161616"/>
          <w:spacing w:val="7"/>
          <w:sz w:val="24"/>
        </w:rPr>
        <w:t xml:space="preserve"> </w:t>
      </w:r>
      <w:r>
        <w:rPr>
          <w:color w:val="161616"/>
          <w:sz w:val="24"/>
        </w:rPr>
        <w:t>equal</w:t>
      </w:r>
      <w:r>
        <w:rPr>
          <w:color w:val="161616"/>
          <w:spacing w:val="8"/>
          <w:sz w:val="24"/>
        </w:rPr>
        <w:t xml:space="preserve"> </w:t>
      </w:r>
      <w:r>
        <w:rPr>
          <w:color w:val="161616"/>
          <w:sz w:val="24"/>
        </w:rPr>
        <w:t>to,</w:t>
      </w:r>
      <w:r>
        <w:rPr>
          <w:color w:val="161616"/>
          <w:spacing w:val="-3"/>
          <w:sz w:val="24"/>
        </w:rPr>
        <w:t xml:space="preserve"> </w:t>
      </w:r>
      <w:r>
        <w:rPr>
          <w:color w:val="161616"/>
          <w:sz w:val="24"/>
        </w:rPr>
        <w:t>or</w:t>
      </w:r>
      <w:r>
        <w:rPr>
          <w:color w:val="161616"/>
          <w:spacing w:val="-1"/>
          <w:sz w:val="24"/>
        </w:rPr>
        <w:t xml:space="preserve"> </w:t>
      </w:r>
      <w:r>
        <w:rPr>
          <w:color w:val="161616"/>
          <w:sz w:val="24"/>
        </w:rPr>
        <w:t>below,</w:t>
      </w:r>
      <w:r>
        <w:rPr>
          <w:color w:val="161616"/>
          <w:spacing w:val="4"/>
          <w:sz w:val="24"/>
        </w:rPr>
        <w:t xml:space="preserve"> </w:t>
      </w:r>
      <w:r>
        <w:rPr>
          <w:color w:val="161616"/>
          <w:sz w:val="24"/>
        </w:rPr>
        <w:t>the</w:t>
      </w:r>
      <w:r>
        <w:rPr>
          <w:color w:val="161616"/>
          <w:spacing w:val="-7"/>
          <w:sz w:val="24"/>
        </w:rPr>
        <w:t xml:space="preserve"> </w:t>
      </w:r>
      <w:r>
        <w:rPr>
          <w:color w:val="161616"/>
          <w:sz w:val="24"/>
        </w:rPr>
        <w:t>expected</w:t>
      </w:r>
      <w:r>
        <w:rPr>
          <w:color w:val="161616"/>
          <w:spacing w:val="11"/>
          <w:sz w:val="24"/>
        </w:rPr>
        <w:t xml:space="preserve"> </w:t>
      </w:r>
      <w:r>
        <w:rPr>
          <w:color w:val="161616"/>
          <w:sz w:val="24"/>
        </w:rPr>
        <w:t>rates.</w:t>
      </w:r>
    </w:p>
    <w:p w14:paraId="6CF88C6A" w14:textId="77777777" w:rsidR="00EC32EF" w:rsidRDefault="00EC32EF">
      <w:pPr>
        <w:pStyle w:val="BodyText"/>
        <w:rPr>
          <w:sz w:val="26"/>
        </w:rPr>
      </w:pPr>
    </w:p>
    <w:p w14:paraId="16B5F075" w14:textId="77777777" w:rsidR="002C4968" w:rsidRDefault="002C4968">
      <w:pPr>
        <w:pStyle w:val="BodyText"/>
        <w:rPr>
          <w:sz w:val="26"/>
        </w:rPr>
      </w:pPr>
    </w:p>
    <w:p w14:paraId="162FB6B2" w14:textId="24604B59" w:rsidR="00EC32EF" w:rsidRPr="00B80DFB" w:rsidRDefault="002C4968" w:rsidP="00B80DFB">
      <w:pPr>
        <w:pStyle w:val="Heading3"/>
        <w:ind w:left="1093" w:firstLine="257"/>
        <w:rPr>
          <w:u w:val="single"/>
        </w:rPr>
      </w:pPr>
      <w:bookmarkStart w:id="29" w:name="_Toc130396273"/>
      <w:bookmarkStart w:id="30" w:name="_Toc130396462"/>
      <w:r w:rsidRPr="00B80DFB">
        <w:rPr>
          <w:u w:val="single"/>
        </w:rPr>
        <w:t>2</w:t>
      </w:r>
      <w:r w:rsidR="008F11BD" w:rsidRPr="00B80DFB">
        <w:rPr>
          <w:u w:val="single"/>
        </w:rPr>
        <w:t xml:space="preserve">. </w:t>
      </w:r>
      <w:r w:rsidR="008F11BD" w:rsidRPr="00B80DFB">
        <w:rPr>
          <w:u w:val="single"/>
        </w:rPr>
        <w:tab/>
        <w:t>Census Tract 900</w:t>
      </w:r>
      <w:r w:rsidRPr="00B80DFB">
        <w:rPr>
          <w:u w:val="single"/>
        </w:rPr>
        <w:t>2</w:t>
      </w:r>
      <w:r w:rsidR="008F11BD" w:rsidRPr="00B80DFB">
        <w:rPr>
          <w:u w:val="single"/>
        </w:rPr>
        <w:t xml:space="preserve"> (Table </w:t>
      </w:r>
      <w:r w:rsidRPr="00B80DFB">
        <w:rPr>
          <w:u w:val="single"/>
        </w:rPr>
        <w:t>3</w:t>
      </w:r>
      <w:r w:rsidR="008F11BD" w:rsidRPr="00B80DFB">
        <w:rPr>
          <w:u w:val="single"/>
        </w:rPr>
        <w:t>)</w:t>
      </w:r>
      <w:bookmarkEnd w:id="29"/>
      <w:bookmarkEnd w:id="30"/>
    </w:p>
    <w:p w14:paraId="3F808BA1" w14:textId="77777777" w:rsidR="00EC32EF" w:rsidRDefault="00EC32EF">
      <w:pPr>
        <w:pStyle w:val="BodyText"/>
        <w:spacing w:before="3"/>
        <w:rPr>
          <w:b/>
          <w:sz w:val="24"/>
        </w:rPr>
      </w:pPr>
    </w:p>
    <w:p w14:paraId="41796579" w14:textId="3BEE9BE7" w:rsidR="00EC32EF" w:rsidRPr="007A3DCF" w:rsidRDefault="00167467" w:rsidP="003F79B1">
      <w:pPr>
        <w:spacing w:line="372" w:lineRule="auto"/>
        <w:ind w:left="720" w:right="190" w:firstLine="630"/>
        <w:jc w:val="both"/>
        <w:rPr>
          <w:sz w:val="24"/>
          <w:szCs w:val="24"/>
        </w:rPr>
      </w:pPr>
      <w:r w:rsidRPr="007A3DCF">
        <w:rPr>
          <w:color w:val="161616"/>
          <w:w w:val="95"/>
          <w:sz w:val="24"/>
          <w:szCs w:val="24"/>
        </w:rPr>
        <w:t>The General Electric site is located adjacent to the eastern portion of this CT.</w:t>
      </w:r>
      <w:r w:rsidRPr="007A3DCF">
        <w:rPr>
          <w:color w:val="161616"/>
          <w:spacing w:val="1"/>
          <w:w w:val="95"/>
          <w:sz w:val="24"/>
          <w:szCs w:val="24"/>
        </w:rPr>
        <w:t xml:space="preserve"> </w:t>
      </w:r>
      <w:r w:rsidRPr="007A3DCF">
        <w:rPr>
          <w:color w:val="161616"/>
          <w:w w:val="95"/>
          <w:sz w:val="24"/>
          <w:szCs w:val="24"/>
        </w:rPr>
        <w:t>During the 13-</w:t>
      </w:r>
      <w:r w:rsidRPr="007A3DCF">
        <w:rPr>
          <w:color w:val="161616"/>
          <w:spacing w:val="1"/>
          <w:w w:val="95"/>
          <w:sz w:val="24"/>
          <w:szCs w:val="24"/>
        </w:rPr>
        <w:t xml:space="preserve"> </w:t>
      </w:r>
      <w:r w:rsidRPr="007A3DCF">
        <w:rPr>
          <w:color w:val="161616"/>
          <w:sz w:val="24"/>
          <w:szCs w:val="24"/>
        </w:rPr>
        <w:t>year time period 1982-1994, cancer incidence in CT 9002 generally occurred below the expected</w:t>
      </w:r>
      <w:r w:rsidRPr="007A3DCF">
        <w:rPr>
          <w:color w:val="161616"/>
          <w:spacing w:val="1"/>
          <w:sz w:val="24"/>
          <w:szCs w:val="24"/>
        </w:rPr>
        <w:t xml:space="preserve"> </w:t>
      </w:r>
      <w:r w:rsidRPr="007A3DCF">
        <w:rPr>
          <w:color w:val="161616"/>
          <w:sz w:val="24"/>
          <w:szCs w:val="24"/>
        </w:rPr>
        <w:t>rates, with the exception of bladder and breast cancers.</w:t>
      </w:r>
      <w:r w:rsidRPr="007A3DCF">
        <w:rPr>
          <w:color w:val="161616"/>
          <w:spacing w:val="1"/>
          <w:sz w:val="24"/>
          <w:szCs w:val="24"/>
        </w:rPr>
        <w:t xml:space="preserve"> </w:t>
      </w:r>
      <w:r w:rsidRPr="007A3DCF">
        <w:rPr>
          <w:color w:val="161616"/>
          <w:sz w:val="24"/>
          <w:szCs w:val="24"/>
        </w:rPr>
        <w:t>Cancer of the bladder occurred more often</w:t>
      </w:r>
      <w:r w:rsidRPr="007A3DCF">
        <w:rPr>
          <w:color w:val="161616"/>
          <w:spacing w:val="1"/>
          <w:sz w:val="24"/>
          <w:szCs w:val="24"/>
        </w:rPr>
        <w:t xml:space="preserve"> </w:t>
      </w:r>
      <w:r w:rsidRPr="007A3DCF">
        <w:rPr>
          <w:color w:val="161616"/>
          <w:sz w:val="24"/>
          <w:szCs w:val="24"/>
        </w:rPr>
        <w:t>than expected among males and for the city as a whole.</w:t>
      </w:r>
      <w:r w:rsidRPr="007A3DCF">
        <w:rPr>
          <w:color w:val="161616"/>
          <w:spacing w:val="1"/>
          <w:sz w:val="24"/>
          <w:szCs w:val="24"/>
        </w:rPr>
        <w:t xml:space="preserve"> </w:t>
      </w:r>
      <w:r w:rsidRPr="007A3DCF">
        <w:rPr>
          <w:color w:val="161616"/>
          <w:sz w:val="24"/>
          <w:szCs w:val="24"/>
        </w:rPr>
        <w:t>The increase observed in bladder cancer</w:t>
      </w:r>
      <w:r w:rsidRPr="007A3DCF">
        <w:rPr>
          <w:color w:val="161616"/>
          <w:spacing w:val="1"/>
          <w:sz w:val="24"/>
          <w:szCs w:val="24"/>
        </w:rPr>
        <w:t xml:space="preserve"> </w:t>
      </w:r>
      <w:r w:rsidRPr="007A3DCF">
        <w:rPr>
          <w:color w:val="161616"/>
          <w:sz w:val="24"/>
          <w:szCs w:val="24"/>
        </w:rPr>
        <w:t xml:space="preserve">incidence was primarily </w:t>
      </w:r>
      <w:r w:rsidR="00A421DC" w:rsidRPr="007A3DCF">
        <w:rPr>
          <w:color w:val="161616"/>
          <w:sz w:val="24"/>
          <w:szCs w:val="24"/>
        </w:rPr>
        <w:t>due</w:t>
      </w:r>
      <w:r w:rsidRPr="007A3DCF">
        <w:rPr>
          <w:color w:val="161616"/>
          <w:sz w:val="24"/>
          <w:szCs w:val="24"/>
        </w:rPr>
        <w:t xml:space="preserve"> to a nearly statistically significant elevation in incidence among males</w:t>
      </w:r>
      <w:r w:rsidRPr="007A3DCF">
        <w:rPr>
          <w:color w:val="161616"/>
          <w:spacing w:val="1"/>
          <w:sz w:val="24"/>
          <w:szCs w:val="24"/>
        </w:rPr>
        <w:t xml:space="preserve"> </w:t>
      </w:r>
      <w:r w:rsidRPr="007A3DCF">
        <w:rPr>
          <w:color w:val="161616"/>
          <w:sz w:val="24"/>
          <w:szCs w:val="24"/>
        </w:rPr>
        <w:t>(15 observed cases versus approximately 8 cases expected; 95% CI=l00-295).</w:t>
      </w:r>
      <w:r w:rsidRPr="007A3DCF">
        <w:rPr>
          <w:color w:val="161616"/>
          <w:spacing w:val="1"/>
          <w:sz w:val="24"/>
          <w:szCs w:val="24"/>
        </w:rPr>
        <w:t xml:space="preserve"> </w:t>
      </w:r>
      <w:r w:rsidRPr="007A3DCF">
        <w:rPr>
          <w:color w:val="161616"/>
          <w:sz w:val="24"/>
          <w:szCs w:val="24"/>
        </w:rPr>
        <w:t>Overall and among</w:t>
      </w:r>
      <w:r w:rsidRPr="007A3DCF">
        <w:rPr>
          <w:color w:val="161616"/>
          <w:spacing w:val="1"/>
          <w:sz w:val="24"/>
          <w:szCs w:val="24"/>
        </w:rPr>
        <w:t xml:space="preserve"> </w:t>
      </w:r>
      <w:r w:rsidRPr="007A3DCF">
        <w:rPr>
          <w:color w:val="161616"/>
          <w:sz w:val="24"/>
          <w:szCs w:val="24"/>
        </w:rPr>
        <w:t>females, breast cancer occurred statistically significantly more often than expected (refer to Table</w:t>
      </w:r>
      <w:r w:rsidRPr="007A3DCF">
        <w:rPr>
          <w:color w:val="161616"/>
          <w:spacing w:val="1"/>
          <w:sz w:val="24"/>
          <w:szCs w:val="24"/>
        </w:rPr>
        <w:t xml:space="preserve"> </w:t>
      </w:r>
      <w:r w:rsidRPr="007A3DCF">
        <w:rPr>
          <w:color w:val="161616"/>
          <w:sz w:val="24"/>
          <w:szCs w:val="24"/>
        </w:rPr>
        <w:t>3). Among females, 47 cases of breast cancer were observed, when approximately 31 cases would</w:t>
      </w:r>
      <w:r w:rsidRPr="007A3DCF">
        <w:rPr>
          <w:color w:val="161616"/>
          <w:spacing w:val="1"/>
          <w:sz w:val="24"/>
          <w:szCs w:val="24"/>
        </w:rPr>
        <w:t xml:space="preserve"> </w:t>
      </w:r>
      <w:r w:rsidRPr="007A3DCF">
        <w:rPr>
          <w:color w:val="161616"/>
          <w:sz w:val="24"/>
          <w:szCs w:val="24"/>
        </w:rPr>
        <w:t>hav7e been expected (SIR=151; 95% CI=l11-200).</w:t>
      </w:r>
      <w:r w:rsidRPr="007A3DCF">
        <w:rPr>
          <w:color w:val="161616"/>
          <w:spacing w:val="1"/>
          <w:sz w:val="24"/>
          <w:szCs w:val="24"/>
        </w:rPr>
        <w:t xml:space="preserve"> </w:t>
      </w:r>
      <w:r w:rsidRPr="007A3DCF">
        <w:rPr>
          <w:color w:val="161616"/>
          <w:sz w:val="24"/>
          <w:szCs w:val="24"/>
        </w:rPr>
        <w:t xml:space="preserve">No cases </w:t>
      </w:r>
      <w:r w:rsidR="000551CF" w:rsidRPr="007A3DCF">
        <w:rPr>
          <w:color w:val="161616"/>
          <w:sz w:val="24"/>
          <w:szCs w:val="24"/>
        </w:rPr>
        <w:t>of liver</w:t>
      </w:r>
      <w:r w:rsidRPr="007A3DCF">
        <w:rPr>
          <w:color w:val="161616"/>
          <w:sz w:val="24"/>
          <w:szCs w:val="24"/>
        </w:rPr>
        <w:t xml:space="preserve"> cancer were observed in CT</w:t>
      </w:r>
      <w:r w:rsidRPr="007A3DCF">
        <w:rPr>
          <w:color w:val="161616"/>
          <w:spacing w:val="1"/>
          <w:sz w:val="24"/>
          <w:szCs w:val="24"/>
        </w:rPr>
        <w:t xml:space="preserve"> </w:t>
      </w:r>
      <w:r w:rsidRPr="007A3DCF">
        <w:rPr>
          <w:color w:val="161616"/>
          <w:sz w:val="24"/>
          <w:szCs w:val="24"/>
        </w:rPr>
        <w:t>9002</w:t>
      </w:r>
      <w:r w:rsidRPr="007A3DCF">
        <w:rPr>
          <w:color w:val="161616"/>
          <w:spacing w:val="4"/>
          <w:sz w:val="24"/>
          <w:szCs w:val="24"/>
        </w:rPr>
        <w:t xml:space="preserve"> </w:t>
      </w:r>
      <w:r w:rsidRPr="007A3DCF">
        <w:rPr>
          <w:color w:val="161616"/>
          <w:sz w:val="24"/>
          <w:szCs w:val="24"/>
        </w:rPr>
        <w:t>during</w:t>
      </w:r>
      <w:r w:rsidRPr="007A3DCF">
        <w:rPr>
          <w:color w:val="161616"/>
          <w:spacing w:val="-2"/>
          <w:sz w:val="24"/>
          <w:szCs w:val="24"/>
        </w:rPr>
        <w:t xml:space="preserve"> </w:t>
      </w:r>
      <w:r w:rsidRPr="007A3DCF">
        <w:rPr>
          <w:color w:val="161616"/>
          <w:sz w:val="24"/>
          <w:szCs w:val="24"/>
        </w:rPr>
        <w:t>the</w:t>
      </w:r>
      <w:r w:rsidRPr="007A3DCF">
        <w:rPr>
          <w:color w:val="161616"/>
          <w:spacing w:val="-8"/>
          <w:sz w:val="24"/>
          <w:szCs w:val="24"/>
        </w:rPr>
        <w:t xml:space="preserve"> </w:t>
      </w:r>
      <w:r w:rsidRPr="007A3DCF">
        <w:rPr>
          <w:color w:val="161616"/>
          <w:sz w:val="24"/>
          <w:szCs w:val="24"/>
        </w:rPr>
        <w:t>entire</w:t>
      </w:r>
      <w:r w:rsidRPr="007A3DCF">
        <w:rPr>
          <w:color w:val="161616"/>
          <w:spacing w:val="6"/>
          <w:sz w:val="24"/>
          <w:szCs w:val="24"/>
        </w:rPr>
        <w:t xml:space="preserve"> </w:t>
      </w:r>
      <w:r w:rsidRPr="007A3DCF">
        <w:rPr>
          <w:color w:val="161616"/>
          <w:sz w:val="24"/>
          <w:szCs w:val="24"/>
        </w:rPr>
        <w:t>13-year</w:t>
      </w:r>
      <w:r w:rsidRPr="007A3DCF">
        <w:rPr>
          <w:color w:val="161616"/>
          <w:spacing w:val="5"/>
          <w:sz w:val="24"/>
          <w:szCs w:val="24"/>
        </w:rPr>
        <w:t xml:space="preserve"> </w:t>
      </w:r>
      <w:r w:rsidRPr="007A3DCF">
        <w:rPr>
          <w:color w:val="161616"/>
          <w:sz w:val="24"/>
          <w:szCs w:val="24"/>
        </w:rPr>
        <w:t>time</w:t>
      </w:r>
      <w:r w:rsidRPr="007A3DCF">
        <w:rPr>
          <w:color w:val="161616"/>
          <w:spacing w:val="-5"/>
          <w:sz w:val="24"/>
          <w:szCs w:val="24"/>
        </w:rPr>
        <w:t xml:space="preserve"> </w:t>
      </w:r>
      <w:r w:rsidRPr="007A3DCF">
        <w:rPr>
          <w:color w:val="161616"/>
          <w:sz w:val="24"/>
          <w:szCs w:val="24"/>
        </w:rPr>
        <w:t>period.</w:t>
      </w:r>
    </w:p>
    <w:p w14:paraId="69369F75" w14:textId="77777777" w:rsidR="00EC32EF" w:rsidRDefault="00EC32EF" w:rsidP="000551CF">
      <w:pPr>
        <w:pStyle w:val="BodyText"/>
        <w:spacing w:before="9"/>
        <w:ind w:left="720"/>
      </w:pPr>
    </w:p>
    <w:p w14:paraId="6F9036CC" w14:textId="18D2153D" w:rsidR="00EC32EF" w:rsidRPr="00CE30D0" w:rsidRDefault="00167467" w:rsidP="003F79B1">
      <w:pPr>
        <w:tabs>
          <w:tab w:val="left" w:pos="10170"/>
        </w:tabs>
        <w:spacing w:line="372" w:lineRule="auto"/>
        <w:ind w:left="720" w:right="190" w:firstLine="759"/>
        <w:rPr>
          <w:sz w:val="24"/>
          <w:szCs w:val="24"/>
        </w:rPr>
      </w:pPr>
      <w:r w:rsidRPr="00CE30D0">
        <w:rPr>
          <w:color w:val="161616"/>
          <w:sz w:val="24"/>
          <w:szCs w:val="24"/>
        </w:rPr>
        <w:t>During the earlier time period 1982-1986, cancer incidence generally occurred less than, or</w:t>
      </w:r>
      <w:r w:rsidR="007A3DCF" w:rsidRPr="00CE30D0">
        <w:rPr>
          <w:color w:val="161616"/>
          <w:spacing w:val="-57"/>
          <w:sz w:val="24"/>
          <w:szCs w:val="24"/>
        </w:rPr>
        <w:t xml:space="preserve"> </w:t>
      </w:r>
      <w:r w:rsidRPr="00CE30D0">
        <w:rPr>
          <w:color w:val="161616"/>
          <w:sz w:val="24"/>
          <w:szCs w:val="24"/>
        </w:rPr>
        <w:t>about equal to, what was expected, with the exception of bladder cancer.</w:t>
      </w:r>
      <w:r w:rsidRPr="00CE30D0">
        <w:rPr>
          <w:color w:val="161616"/>
          <w:spacing w:val="1"/>
          <w:sz w:val="24"/>
          <w:szCs w:val="24"/>
        </w:rPr>
        <w:t xml:space="preserve"> </w:t>
      </w:r>
      <w:r w:rsidRPr="00CE30D0">
        <w:rPr>
          <w:color w:val="161616"/>
          <w:sz w:val="24"/>
          <w:szCs w:val="24"/>
        </w:rPr>
        <w:t>Bladder cancer was</w:t>
      </w:r>
      <w:r w:rsidRPr="00CE30D0">
        <w:rPr>
          <w:color w:val="161616"/>
          <w:spacing w:val="1"/>
          <w:sz w:val="24"/>
          <w:szCs w:val="24"/>
        </w:rPr>
        <w:t xml:space="preserve"> </w:t>
      </w:r>
      <w:r w:rsidRPr="00CE30D0">
        <w:rPr>
          <w:color w:val="161616"/>
          <w:sz w:val="24"/>
          <w:szCs w:val="24"/>
        </w:rPr>
        <w:t>statistically significantly elevated overall and among males.</w:t>
      </w:r>
      <w:r w:rsidRPr="00CE30D0">
        <w:rPr>
          <w:color w:val="161616"/>
          <w:spacing w:val="1"/>
          <w:sz w:val="24"/>
          <w:szCs w:val="24"/>
        </w:rPr>
        <w:t xml:space="preserve"> </w:t>
      </w:r>
      <w:r w:rsidRPr="00CE30D0">
        <w:rPr>
          <w:color w:val="161616"/>
          <w:sz w:val="24"/>
          <w:szCs w:val="24"/>
        </w:rPr>
        <w:t>Twelve cases of bladder cancer</w:t>
      </w:r>
      <w:r w:rsidRPr="00CE30D0">
        <w:rPr>
          <w:color w:val="161616"/>
          <w:spacing w:val="1"/>
          <w:sz w:val="24"/>
          <w:szCs w:val="24"/>
        </w:rPr>
        <w:t xml:space="preserve"> </w:t>
      </w:r>
      <w:r w:rsidRPr="00CE30D0">
        <w:rPr>
          <w:color w:val="161616"/>
          <w:sz w:val="24"/>
          <w:szCs w:val="24"/>
        </w:rPr>
        <w:t>occurred in CT 9002 when approximately five cases were expected (SIR=241; 95% CI=124-420).</w:t>
      </w:r>
      <w:r w:rsidRPr="00CE30D0">
        <w:rPr>
          <w:color w:val="161616"/>
          <w:spacing w:val="1"/>
          <w:sz w:val="24"/>
          <w:szCs w:val="24"/>
        </w:rPr>
        <w:t xml:space="preserve"> </w:t>
      </w:r>
      <w:r w:rsidRPr="00CE30D0">
        <w:rPr>
          <w:color w:val="161616"/>
          <w:sz w:val="24"/>
          <w:szCs w:val="24"/>
        </w:rPr>
        <w:t>Among males, 11 cases were observed when approximately four cases were expected (SIR=311;</w:t>
      </w:r>
      <w:r w:rsidRPr="00CE30D0">
        <w:rPr>
          <w:color w:val="161616"/>
          <w:spacing w:val="1"/>
          <w:sz w:val="24"/>
          <w:szCs w:val="24"/>
        </w:rPr>
        <w:t xml:space="preserve"> </w:t>
      </w:r>
      <w:r w:rsidRPr="00CE30D0">
        <w:rPr>
          <w:color w:val="161616"/>
          <w:w w:val="95"/>
          <w:sz w:val="24"/>
          <w:szCs w:val="24"/>
        </w:rPr>
        <w:t>95% CI=</w:t>
      </w:r>
      <w:r w:rsidR="00CE30D0" w:rsidRPr="00CE30D0">
        <w:rPr>
          <w:color w:val="161616"/>
          <w:w w:val="95"/>
          <w:sz w:val="24"/>
          <w:szCs w:val="24"/>
        </w:rPr>
        <w:t>155-</w:t>
      </w:r>
      <w:r w:rsidRPr="00CE30D0">
        <w:rPr>
          <w:color w:val="161616"/>
          <w:w w:val="95"/>
          <w:sz w:val="24"/>
          <w:szCs w:val="24"/>
        </w:rPr>
        <w:t>557)).</w:t>
      </w:r>
      <w:r w:rsidRPr="00CE30D0">
        <w:rPr>
          <w:color w:val="161616"/>
          <w:spacing w:val="1"/>
          <w:w w:val="95"/>
          <w:sz w:val="24"/>
          <w:szCs w:val="24"/>
        </w:rPr>
        <w:t xml:space="preserve"> </w:t>
      </w:r>
      <w:r w:rsidRPr="00CE30D0">
        <w:rPr>
          <w:color w:val="161616"/>
          <w:w w:val="95"/>
          <w:sz w:val="24"/>
          <w:szCs w:val="24"/>
        </w:rPr>
        <w:t xml:space="preserve">One case </w:t>
      </w:r>
      <w:r w:rsidR="000551CF" w:rsidRPr="00CE30D0">
        <w:rPr>
          <w:color w:val="161616"/>
          <w:w w:val="95"/>
          <w:sz w:val="24"/>
          <w:szCs w:val="24"/>
        </w:rPr>
        <w:t>of bladder</w:t>
      </w:r>
      <w:r w:rsidRPr="00CE30D0">
        <w:rPr>
          <w:color w:val="161616"/>
          <w:w w:val="95"/>
          <w:sz w:val="24"/>
          <w:szCs w:val="24"/>
        </w:rPr>
        <w:t xml:space="preserve"> cancer occurred among females during 1982-1986.</w:t>
      </w:r>
      <w:r w:rsidRPr="00CE30D0">
        <w:rPr>
          <w:color w:val="161616"/>
          <w:spacing w:val="1"/>
          <w:w w:val="95"/>
          <w:sz w:val="24"/>
          <w:szCs w:val="24"/>
        </w:rPr>
        <w:t xml:space="preserve"> </w:t>
      </w:r>
      <w:r w:rsidRPr="00CE30D0">
        <w:rPr>
          <w:color w:val="161616"/>
          <w:w w:val="95"/>
          <w:sz w:val="24"/>
          <w:szCs w:val="24"/>
        </w:rPr>
        <w:t>Among</w:t>
      </w:r>
      <w:r w:rsidRPr="00CE30D0">
        <w:rPr>
          <w:color w:val="161616"/>
          <w:spacing w:val="1"/>
          <w:w w:val="95"/>
          <w:sz w:val="24"/>
          <w:szCs w:val="24"/>
        </w:rPr>
        <w:t xml:space="preserve"> </w:t>
      </w:r>
      <w:r w:rsidRPr="00CE30D0">
        <w:rPr>
          <w:color w:val="161616"/>
          <w:spacing w:val="-1"/>
          <w:sz w:val="24"/>
          <w:szCs w:val="24"/>
        </w:rPr>
        <w:t>females</w:t>
      </w:r>
      <w:r w:rsidRPr="00CE30D0">
        <w:rPr>
          <w:color w:val="161616"/>
          <w:spacing w:val="-5"/>
          <w:sz w:val="24"/>
          <w:szCs w:val="24"/>
        </w:rPr>
        <w:t xml:space="preserve"> </w:t>
      </w:r>
      <w:r w:rsidRPr="00CE30D0">
        <w:rPr>
          <w:color w:val="161616"/>
          <w:spacing w:val="-1"/>
          <w:sz w:val="24"/>
          <w:szCs w:val="24"/>
        </w:rPr>
        <w:t xml:space="preserve">in </w:t>
      </w:r>
      <w:r w:rsidRPr="00CE30D0">
        <w:rPr>
          <w:color w:val="161616"/>
          <w:sz w:val="24"/>
          <w:szCs w:val="24"/>
        </w:rPr>
        <w:t>this</w:t>
      </w:r>
      <w:r w:rsidRPr="00CE30D0">
        <w:rPr>
          <w:color w:val="161616"/>
          <w:spacing w:val="-10"/>
          <w:sz w:val="24"/>
          <w:szCs w:val="24"/>
        </w:rPr>
        <w:t xml:space="preserve"> </w:t>
      </w:r>
      <w:r w:rsidRPr="00CE30D0">
        <w:rPr>
          <w:color w:val="161616"/>
          <w:sz w:val="24"/>
          <w:szCs w:val="24"/>
        </w:rPr>
        <w:t>census</w:t>
      </w:r>
      <w:r w:rsidRPr="00CE30D0">
        <w:rPr>
          <w:color w:val="161616"/>
          <w:spacing w:val="3"/>
          <w:sz w:val="24"/>
          <w:szCs w:val="24"/>
        </w:rPr>
        <w:t xml:space="preserve"> </w:t>
      </w:r>
      <w:r w:rsidRPr="00CE30D0">
        <w:rPr>
          <w:color w:val="161616"/>
          <w:sz w:val="24"/>
          <w:szCs w:val="24"/>
        </w:rPr>
        <w:t>tract,</w:t>
      </w:r>
      <w:r w:rsidRPr="00CE30D0">
        <w:rPr>
          <w:color w:val="161616"/>
          <w:spacing w:val="-8"/>
          <w:sz w:val="24"/>
          <w:szCs w:val="24"/>
        </w:rPr>
        <w:t xml:space="preserve"> </w:t>
      </w:r>
      <w:r w:rsidRPr="00CE30D0">
        <w:rPr>
          <w:color w:val="161616"/>
          <w:sz w:val="24"/>
          <w:szCs w:val="24"/>
        </w:rPr>
        <w:t>breast</w:t>
      </w:r>
      <w:r w:rsidRPr="00CE30D0">
        <w:rPr>
          <w:color w:val="161616"/>
          <w:spacing w:val="3"/>
          <w:sz w:val="24"/>
          <w:szCs w:val="24"/>
        </w:rPr>
        <w:t xml:space="preserve"> </w:t>
      </w:r>
      <w:r w:rsidRPr="00CE30D0">
        <w:rPr>
          <w:color w:val="161616"/>
          <w:sz w:val="24"/>
          <w:szCs w:val="24"/>
        </w:rPr>
        <w:t>cancer</w:t>
      </w:r>
      <w:r w:rsidRPr="00CE30D0">
        <w:rPr>
          <w:color w:val="161616"/>
          <w:spacing w:val="-10"/>
          <w:sz w:val="24"/>
          <w:szCs w:val="24"/>
        </w:rPr>
        <w:t xml:space="preserve"> </w:t>
      </w:r>
      <w:r w:rsidRPr="00CE30D0">
        <w:rPr>
          <w:color w:val="161616"/>
          <w:sz w:val="24"/>
          <w:szCs w:val="24"/>
        </w:rPr>
        <w:t>occurred slightly</w:t>
      </w:r>
      <w:r w:rsidRPr="00CE30D0">
        <w:rPr>
          <w:color w:val="161616"/>
          <w:spacing w:val="-9"/>
          <w:sz w:val="24"/>
          <w:szCs w:val="24"/>
        </w:rPr>
        <w:t xml:space="preserve"> </w:t>
      </w:r>
      <w:r w:rsidRPr="00CE30D0">
        <w:rPr>
          <w:color w:val="161616"/>
          <w:sz w:val="24"/>
          <w:szCs w:val="24"/>
        </w:rPr>
        <w:t>more</w:t>
      </w:r>
      <w:r w:rsidRPr="00CE30D0">
        <w:rPr>
          <w:color w:val="161616"/>
          <w:spacing w:val="-15"/>
          <w:sz w:val="24"/>
          <w:szCs w:val="24"/>
        </w:rPr>
        <w:t xml:space="preserve"> </w:t>
      </w:r>
      <w:r w:rsidRPr="00CE30D0">
        <w:rPr>
          <w:color w:val="161616"/>
          <w:sz w:val="24"/>
          <w:szCs w:val="24"/>
        </w:rPr>
        <w:t>often</w:t>
      </w:r>
      <w:r w:rsidRPr="00CE30D0">
        <w:rPr>
          <w:color w:val="161616"/>
          <w:spacing w:val="-3"/>
          <w:sz w:val="24"/>
          <w:szCs w:val="24"/>
        </w:rPr>
        <w:t xml:space="preserve"> </w:t>
      </w:r>
      <w:r w:rsidRPr="00CE30D0">
        <w:rPr>
          <w:color w:val="161616"/>
          <w:sz w:val="24"/>
          <w:szCs w:val="24"/>
        </w:rPr>
        <w:t>than</w:t>
      </w:r>
      <w:r w:rsidRPr="00CE30D0">
        <w:rPr>
          <w:color w:val="161616"/>
          <w:spacing w:val="-3"/>
          <w:sz w:val="24"/>
          <w:szCs w:val="24"/>
        </w:rPr>
        <w:t xml:space="preserve"> </w:t>
      </w:r>
      <w:r w:rsidRPr="00CE30D0">
        <w:rPr>
          <w:color w:val="161616"/>
          <w:sz w:val="24"/>
          <w:szCs w:val="24"/>
        </w:rPr>
        <w:t>expected</w:t>
      </w:r>
      <w:r w:rsidRPr="00CE30D0">
        <w:rPr>
          <w:color w:val="161616"/>
          <w:spacing w:val="-1"/>
          <w:sz w:val="24"/>
          <w:szCs w:val="24"/>
        </w:rPr>
        <w:t xml:space="preserve"> </w:t>
      </w:r>
      <w:r w:rsidRPr="00CE30D0">
        <w:rPr>
          <w:color w:val="161616"/>
          <w:sz w:val="24"/>
          <w:szCs w:val="24"/>
        </w:rPr>
        <w:t>(refer</w:t>
      </w:r>
      <w:r w:rsidRPr="00CE30D0">
        <w:rPr>
          <w:color w:val="161616"/>
          <w:spacing w:val="-13"/>
          <w:sz w:val="24"/>
          <w:szCs w:val="24"/>
        </w:rPr>
        <w:t xml:space="preserve"> </w:t>
      </w:r>
      <w:r w:rsidRPr="00CE30D0">
        <w:rPr>
          <w:color w:val="161616"/>
          <w:sz w:val="24"/>
          <w:szCs w:val="24"/>
        </w:rPr>
        <w:t>to</w:t>
      </w:r>
      <w:r w:rsidRPr="00CE30D0">
        <w:rPr>
          <w:color w:val="161616"/>
          <w:spacing w:val="-14"/>
          <w:sz w:val="24"/>
          <w:szCs w:val="24"/>
        </w:rPr>
        <w:t xml:space="preserve"> </w:t>
      </w:r>
      <w:r w:rsidRPr="00CE30D0">
        <w:rPr>
          <w:color w:val="161616"/>
          <w:sz w:val="24"/>
          <w:szCs w:val="24"/>
        </w:rPr>
        <w:t>Table</w:t>
      </w:r>
    </w:p>
    <w:p w14:paraId="0A933483" w14:textId="77777777" w:rsidR="00EC32EF" w:rsidRDefault="00EC32EF" w:rsidP="0028198F">
      <w:pPr>
        <w:spacing w:line="372" w:lineRule="auto"/>
        <w:jc w:val="both"/>
        <w:rPr>
          <w:sz w:val="24"/>
        </w:rPr>
        <w:sectPr w:rsidR="00EC32EF">
          <w:headerReference w:type="default" r:id="rId25"/>
          <w:footerReference w:type="default" r:id="rId26"/>
          <w:pgSz w:w="12240" w:h="15840"/>
          <w:pgMar w:top="580" w:right="920" w:bottom="900" w:left="780" w:header="0" w:footer="709" w:gutter="0"/>
          <w:cols w:space="720"/>
        </w:sectPr>
      </w:pPr>
    </w:p>
    <w:p w14:paraId="4C523791" w14:textId="77777777" w:rsidR="00EC32EF" w:rsidRDefault="00167467" w:rsidP="000551CF">
      <w:pPr>
        <w:pStyle w:val="BodyText"/>
        <w:spacing w:before="78" w:line="388" w:lineRule="auto"/>
        <w:ind w:left="720" w:hanging="3"/>
      </w:pPr>
      <w:r>
        <w:rPr>
          <w:color w:val="161616"/>
          <w:w w:val="105"/>
        </w:rPr>
        <w:t>3).</w:t>
      </w:r>
      <w:r>
        <w:rPr>
          <w:color w:val="161616"/>
          <w:spacing w:val="51"/>
          <w:w w:val="105"/>
        </w:rPr>
        <w:t xml:space="preserve"> </w:t>
      </w:r>
      <w:r>
        <w:rPr>
          <w:color w:val="161616"/>
          <w:w w:val="105"/>
        </w:rPr>
        <w:t>The</w:t>
      </w:r>
      <w:r>
        <w:rPr>
          <w:color w:val="161616"/>
          <w:spacing w:val="-5"/>
          <w:w w:val="105"/>
        </w:rPr>
        <w:t xml:space="preserve"> </w:t>
      </w:r>
      <w:r>
        <w:rPr>
          <w:color w:val="161616"/>
          <w:w w:val="105"/>
        </w:rPr>
        <w:t>elevation</w:t>
      </w:r>
      <w:r>
        <w:rPr>
          <w:color w:val="161616"/>
          <w:spacing w:val="11"/>
          <w:w w:val="105"/>
        </w:rPr>
        <w:t xml:space="preserve"> </w:t>
      </w:r>
      <w:r>
        <w:rPr>
          <w:color w:val="161616"/>
          <w:w w:val="105"/>
        </w:rPr>
        <w:t>was</w:t>
      </w:r>
      <w:r>
        <w:rPr>
          <w:color w:val="161616"/>
          <w:spacing w:val="-1"/>
          <w:w w:val="105"/>
        </w:rPr>
        <w:t xml:space="preserve"> </w:t>
      </w:r>
      <w:r>
        <w:rPr>
          <w:color w:val="161616"/>
          <w:w w:val="105"/>
        </w:rPr>
        <w:t>not</w:t>
      </w:r>
      <w:r>
        <w:rPr>
          <w:color w:val="161616"/>
          <w:spacing w:val="-4"/>
          <w:w w:val="105"/>
        </w:rPr>
        <w:t xml:space="preserve"> </w:t>
      </w:r>
      <w:r>
        <w:rPr>
          <w:color w:val="161616"/>
          <w:w w:val="105"/>
        </w:rPr>
        <w:t>statistically significant.</w:t>
      </w:r>
      <w:r>
        <w:rPr>
          <w:color w:val="161616"/>
          <w:spacing w:val="8"/>
          <w:w w:val="105"/>
        </w:rPr>
        <w:t xml:space="preserve"> </w:t>
      </w:r>
      <w:r>
        <w:rPr>
          <w:color w:val="161616"/>
          <w:w w:val="105"/>
        </w:rPr>
        <w:t>During</w:t>
      </w:r>
      <w:r>
        <w:rPr>
          <w:color w:val="161616"/>
          <w:spacing w:val="14"/>
          <w:w w:val="105"/>
        </w:rPr>
        <w:t xml:space="preserve"> </w:t>
      </w:r>
      <w:r>
        <w:rPr>
          <w:color w:val="161616"/>
          <w:w w:val="105"/>
        </w:rPr>
        <w:t>the</w:t>
      </w:r>
      <w:r>
        <w:rPr>
          <w:color w:val="161616"/>
          <w:spacing w:val="-3"/>
          <w:w w:val="105"/>
        </w:rPr>
        <w:t xml:space="preserve"> </w:t>
      </w:r>
      <w:r>
        <w:rPr>
          <w:color w:val="161616"/>
          <w:w w:val="105"/>
        </w:rPr>
        <w:t>later</w:t>
      </w:r>
      <w:r>
        <w:rPr>
          <w:color w:val="161616"/>
          <w:spacing w:val="2"/>
          <w:w w:val="105"/>
        </w:rPr>
        <w:t xml:space="preserve"> </w:t>
      </w:r>
      <w:r>
        <w:rPr>
          <w:color w:val="161616"/>
          <w:w w:val="105"/>
        </w:rPr>
        <w:t>period,</w:t>
      </w:r>
      <w:r>
        <w:rPr>
          <w:color w:val="161616"/>
          <w:spacing w:val="11"/>
          <w:w w:val="105"/>
        </w:rPr>
        <w:t xml:space="preserve"> </w:t>
      </w:r>
      <w:r>
        <w:rPr>
          <w:color w:val="161616"/>
          <w:w w:val="105"/>
        </w:rPr>
        <w:t>1987-1994,</w:t>
      </w:r>
      <w:r>
        <w:rPr>
          <w:color w:val="161616"/>
          <w:spacing w:val="9"/>
          <w:w w:val="105"/>
        </w:rPr>
        <w:t xml:space="preserve"> </w:t>
      </w:r>
      <w:r>
        <w:rPr>
          <w:color w:val="161616"/>
          <w:w w:val="105"/>
        </w:rPr>
        <w:t>all</w:t>
      </w:r>
      <w:r>
        <w:rPr>
          <w:color w:val="161616"/>
          <w:spacing w:val="-2"/>
          <w:w w:val="105"/>
        </w:rPr>
        <w:t xml:space="preserve"> </w:t>
      </w:r>
      <w:r>
        <w:rPr>
          <w:color w:val="161616"/>
          <w:w w:val="105"/>
        </w:rPr>
        <w:t>cancer</w:t>
      </w:r>
      <w:r>
        <w:rPr>
          <w:color w:val="161616"/>
          <w:spacing w:val="-58"/>
          <w:w w:val="105"/>
        </w:rPr>
        <w:t xml:space="preserve"> </w:t>
      </w:r>
      <w:r>
        <w:rPr>
          <w:color w:val="161616"/>
          <w:w w:val="105"/>
        </w:rPr>
        <w:t>types</w:t>
      </w:r>
      <w:r>
        <w:rPr>
          <w:color w:val="161616"/>
          <w:spacing w:val="-6"/>
          <w:w w:val="105"/>
        </w:rPr>
        <w:t xml:space="preserve"> </w:t>
      </w:r>
      <w:r>
        <w:rPr>
          <w:color w:val="161616"/>
          <w:w w:val="105"/>
        </w:rPr>
        <w:t>in</w:t>
      </w:r>
      <w:r>
        <w:rPr>
          <w:color w:val="161616"/>
          <w:spacing w:val="6"/>
          <w:w w:val="105"/>
        </w:rPr>
        <w:t xml:space="preserve"> </w:t>
      </w:r>
      <w:r>
        <w:rPr>
          <w:color w:val="161616"/>
          <w:w w:val="105"/>
        </w:rPr>
        <w:t>CT</w:t>
      </w:r>
      <w:r>
        <w:rPr>
          <w:color w:val="161616"/>
          <w:spacing w:val="-6"/>
          <w:w w:val="105"/>
        </w:rPr>
        <w:t xml:space="preserve"> </w:t>
      </w:r>
      <w:r>
        <w:rPr>
          <w:color w:val="161616"/>
          <w:w w:val="105"/>
        </w:rPr>
        <w:t>9002</w:t>
      </w:r>
      <w:r>
        <w:rPr>
          <w:color w:val="161616"/>
          <w:spacing w:val="-7"/>
          <w:w w:val="105"/>
        </w:rPr>
        <w:t xml:space="preserve"> </w:t>
      </w:r>
      <w:r>
        <w:rPr>
          <w:color w:val="161616"/>
          <w:w w:val="105"/>
        </w:rPr>
        <w:t>occurred</w:t>
      </w:r>
      <w:r>
        <w:rPr>
          <w:color w:val="161616"/>
          <w:spacing w:val="11"/>
          <w:w w:val="105"/>
        </w:rPr>
        <w:t xml:space="preserve"> </w:t>
      </w:r>
      <w:r>
        <w:rPr>
          <w:color w:val="161616"/>
          <w:w w:val="105"/>
        </w:rPr>
        <w:t>approximately</w:t>
      </w:r>
      <w:r>
        <w:rPr>
          <w:color w:val="161616"/>
          <w:spacing w:val="2"/>
          <w:w w:val="105"/>
        </w:rPr>
        <w:t xml:space="preserve"> </w:t>
      </w:r>
      <w:r>
        <w:rPr>
          <w:color w:val="161616"/>
          <w:w w:val="105"/>
        </w:rPr>
        <w:t>equal</w:t>
      </w:r>
      <w:r>
        <w:rPr>
          <w:color w:val="161616"/>
          <w:spacing w:val="1"/>
          <w:w w:val="105"/>
        </w:rPr>
        <w:t xml:space="preserve"> </w:t>
      </w:r>
      <w:r>
        <w:rPr>
          <w:color w:val="161616"/>
          <w:w w:val="105"/>
        </w:rPr>
        <w:t>to,</w:t>
      </w:r>
      <w:r>
        <w:rPr>
          <w:color w:val="161616"/>
          <w:spacing w:val="-8"/>
          <w:w w:val="105"/>
        </w:rPr>
        <w:t xml:space="preserve"> </w:t>
      </w:r>
      <w:r>
        <w:rPr>
          <w:color w:val="161616"/>
          <w:w w:val="105"/>
        </w:rPr>
        <w:t>or</w:t>
      </w:r>
      <w:r>
        <w:rPr>
          <w:color w:val="161616"/>
          <w:spacing w:val="-11"/>
          <w:w w:val="105"/>
        </w:rPr>
        <w:t xml:space="preserve"> </w:t>
      </w:r>
      <w:r>
        <w:rPr>
          <w:color w:val="161616"/>
          <w:w w:val="105"/>
        </w:rPr>
        <w:t>below,</w:t>
      </w:r>
      <w:r>
        <w:rPr>
          <w:color w:val="161616"/>
          <w:spacing w:val="-1"/>
          <w:w w:val="105"/>
        </w:rPr>
        <w:t xml:space="preserve"> </w:t>
      </w:r>
      <w:r>
        <w:rPr>
          <w:color w:val="161616"/>
          <w:w w:val="105"/>
        </w:rPr>
        <w:t>expected</w:t>
      </w:r>
      <w:r>
        <w:rPr>
          <w:color w:val="161616"/>
          <w:spacing w:val="11"/>
          <w:w w:val="105"/>
        </w:rPr>
        <w:t xml:space="preserve"> </w:t>
      </w:r>
      <w:r>
        <w:rPr>
          <w:color w:val="161616"/>
          <w:w w:val="105"/>
        </w:rPr>
        <w:t>rates</w:t>
      </w:r>
      <w:r>
        <w:rPr>
          <w:color w:val="161616"/>
          <w:spacing w:val="-8"/>
          <w:w w:val="105"/>
        </w:rPr>
        <w:t xml:space="preserve"> </w:t>
      </w:r>
      <w:r>
        <w:rPr>
          <w:color w:val="161616"/>
          <w:w w:val="105"/>
        </w:rPr>
        <w:t>(refer</w:t>
      </w:r>
      <w:r>
        <w:rPr>
          <w:color w:val="161616"/>
          <w:spacing w:val="-7"/>
          <w:w w:val="105"/>
        </w:rPr>
        <w:t xml:space="preserve"> </w:t>
      </w:r>
      <w:r>
        <w:rPr>
          <w:color w:val="161616"/>
          <w:w w:val="105"/>
        </w:rPr>
        <w:t>to</w:t>
      </w:r>
      <w:r>
        <w:rPr>
          <w:color w:val="161616"/>
          <w:spacing w:val="-13"/>
          <w:w w:val="105"/>
        </w:rPr>
        <w:t xml:space="preserve"> </w:t>
      </w:r>
      <w:r>
        <w:rPr>
          <w:color w:val="161616"/>
          <w:w w:val="105"/>
        </w:rPr>
        <w:t>Table</w:t>
      </w:r>
      <w:r>
        <w:rPr>
          <w:color w:val="161616"/>
          <w:spacing w:val="-1"/>
          <w:w w:val="105"/>
        </w:rPr>
        <w:t xml:space="preserve"> </w:t>
      </w:r>
      <w:r>
        <w:rPr>
          <w:color w:val="161616"/>
          <w:w w:val="105"/>
        </w:rPr>
        <w:t>3).</w:t>
      </w:r>
    </w:p>
    <w:p w14:paraId="092A9570" w14:textId="77777777" w:rsidR="00EC32EF" w:rsidRDefault="00EC32EF">
      <w:pPr>
        <w:pStyle w:val="BodyText"/>
        <w:spacing w:before="9"/>
        <w:rPr>
          <w:sz w:val="25"/>
        </w:rPr>
      </w:pPr>
    </w:p>
    <w:p w14:paraId="18AE79A1" w14:textId="25FB7815" w:rsidR="000A0957" w:rsidRPr="00B80DFB" w:rsidRDefault="000A0957" w:rsidP="00B80DFB">
      <w:pPr>
        <w:pStyle w:val="Heading3"/>
        <w:ind w:left="1183" w:firstLine="257"/>
        <w:rPr>
          <w:u w:val="single"/>
        </w:rPr>
      </w:pPr>
      <w:bookmarkStart w:id="31" w:name="_Toc130396274"/>
      <w:bookmarkStart w:id="32" w:name="_Toc130396463"/>
      <w:r w:rsidRPr="00B80DFB">
        <w:rPr>
          <w:u w:val="single"/>
        </w:rPr>
        <w:t xml:space="preserve">3. </w:t>
      </w:r>
      <w:r w:rsidRPr="00B80DFB">
        <w:rPr>
          <w:u w:val="single"/>
        </w:rPr>
        <w:tab/>
        <w:t xml:space="preserve">Census Tract 9003 (Table </w:t>
      </w:r>
      <w:r w:rsidR="00ED0CCA" w:rsidRPr="00B80DFB">
        <w:rPr>
          <w:u w:val="single"/>
        </w:rPr>
        <w:t>4</w:t>
      </w:r>
      <w:r w:rsidRPr="00B80DFB">
        <w:rPr>
          <w:u w:val="single"/>
        </w:rPr>
        <w:t>)</w:t>
      </w:r>
      <w:bookmarkEnd w:id="31"/>
      <w:bookmarkEnd w:id="32"/>
    </w:p>
    <w:p w14:paraId="236A5CE1" w14:textId="77777777" w:rsidR="00EC32EF" w:rsidRDefault="00EC32EF">
      <w:pPr>
        <w:pStyle w:val="BodyText"/>
        <w:spacing w:before="1"/>
        <w:rPr>
          <w:b/>
          <w:sz w:val="24"/>
        </w:rPr>
      </w:pPr>
    </w:p>
    <w:p w14:paraId="4279E932" w14:textId="114FB91E" w:rsidR="00EC32EF" w:rsidRDefault="00167467" w:rsidP="009F4FB1">
      <w:pPr>
        <w:pStyle w:val="BodyText"/>
        <w:tabs>
          <w:tab w:val="left" w:pos="1878"/>
        </w:tabs>
        <w:spacing w:line="388" w:lineRule="auto"/>
        <w:ind w:left="749" w:right="321" w:firstLine="691"/>
      </w:pPr>
      <w:r>
        <w:rPr>
          <w:color w:val="161616"/>
          <w:w w:val="105"/>
        </w:rPr>
        <w:t>CT</w:t>
      </w:r>
      <w:r>
        <w:rPr>
          <w:color w:val="161616"/>
          <w:spacing w:val="-5"/>
          <w:w w:val="105"/>
        </w:rPr>
        <w:t xml:space="preserve"> </w:t>
      </w:r>
      <w:r>
        <w:rPr>
          <w:color w:val="161616"/>
          <w:w w:val="105"/>
        </w:rPr>
        <w:t>9003 is</w:t>
      </w:r>
      <w:r>
        <w:rPr>
          <w:color w:val="161616"/>
          <w:spacing w:val="3"/>
          <w:w w:val="105"/>
        </w:rPr>
        <w:t xml:space="preserve"> </w:t>
      </w:r>
      <w:r>
        <w:rPr>
          <w:color w:val="161616"/>
          <w:w w:val="105"/>
        </w:rPr>
        <w:t>located</w:t>
      </w:r>
      <w:r>
        <w:rPr>
          <w:color w:val="161616"/>
          <w:spacing w:val="8"/>
          <w:w w:val="105"/>
        </w:rPr>
        <w:t xml:space="preserve"> </w:t>
      </w:r>
      <w:r>
        <w:rPr>
          <w:color w:val="161616"/>
          <w:w w:val="105"/>
        </w:rPr>
        <w:t>centrally</w:t>
      </w:r>
      <w:r>
        <w:rPr>
          <w:color w:val="161616"/>
          <w:spacing w:val="5"/>
          <w:w w:val="105"/>
        </w:rPr>
        <w:t xml:space="preserve"> </w:t>
      </w:r>
      <w:r>
        <w:rPr>
          <w:color w:val="161616"/>
          <w:w w:val="105"/>
        </w:rPr>
        <w:t>in</w:t>
      </w:r>
      <w:r>
        <w:rPr>
          <w:color w:val="161616"/>
          <w:spacing w:val="-1"/>
          <w:w w:val="105"/>
        </w:rPr>
        <w:t xml:space="preserve"> </w:t>
      </w:r>
      <w:r>
        <w:rPr>
          <w:color w:val="161616"/>
          <w:w w:val="105"/>
        </w:rPr>
        <w:t>the</w:t>
      </w:r>
      <w:r>
        <w:rPr>
          <w:color w:val="161616"/>
          <w:spacing w:val="-5"/>
          <w:w w:val="105"/>
        </w:rPr>
        <w:t xml:space="preserve"> </w:t>
      </w:r>
      <w:r>
        <w:rPr>
          <w:color w:val="161616"/>
          <w:w w:val="105"/>
        </w:rPr>
        <w:t>city</w:t>
      </w:r>
      <w:r>
        <w:rPr>
          <w:color w:val="161616"/>
          <w:spacing w:val="-8"/>
          <w:w w:val="105"/>
        </w:rPr>
        <w:t xml:space="preserve"> </w:t>
      </w:r>
      <w:r>
        <w:rPr>
          <w:color w:val="161616"/>
          <w:w w:val="105"/>
        </w:rPr>
        <w:t>of</w:t>
      </w:r>
      <w:r>
        <w:rPr>
          <w:color w:val="161616"/>
          <w:spacing w:val="-8"/>
          <w:w w:val="105"/>
        </w:rPr>
        <w:t xml:space="preserve"> </w:t>
      </w:r>
      <w:r>
        <w:rPr>
          <w:color w:val="161616"/>
          <w:w w:val="105"/>
        </w:rPr>
        <w:t>Pittsfield</w:t>
      </w:r>
      <w:r>
        <w:rPr>
          <w:color w:val="161616"/>
          <w:spacing w:val="16"/>
          <w:w w:val="105"/>
        </w:rPr>
        <w:t xml:space="preserve"> </w:t>
      </w:r>
      <w:r>
        <w:rPr>
          <w:color w:val="161616"/>
          <w:w w:val="105"/>
        </w:rPr>
        <w:t>just</w:t>
      </w:r>
      <w:r>
        <w:rPr>
          <w:color w:val="161616"/>
          <w:spacing w:val="2"/>
          <w:w w:val="105"/>
        </w:rPr>
        <w:t xml:space="preserve"> </w:t>
      </w:r>
      <w:r>
        <w:rPr>
          <w:color w:val="161616"/>
          <w:w w:val="105"/>
        </w:rPr>
        <w:t>north</w:t>
      </w:r>
      <w:r>
        <w:rPr>
          <w:color w:val="161616"/>
          <w:spacing w:val="7"/>
          <w:w w:val="105"/>
        </w:rPr>
        <w:t xml:space="preserve"> </w:t>
      </w:r>
      <w:r>
        <w:rPr>
          <w:color w:val="161616"/>
          <w:w w:val="105"/>
        </w:rPr>
        <w:t>of</w:t>
      </w:r>
      <w:r>
        <w:rPr>
          <w:color w:val="161616"/>
          <w:spacing w:val="-1"/>
          <w:w w:val="105"/>
        </w:rPr>
        <w:t xml:space="preserve"> </w:t>
      </w:r>
      <w:r>
        <w:rPr>
          <w:color w:val="161616"/>
          <w:w w:val="105"/>
        </w:rPr>
        <w:t>the</w:t>
      </w:r>
      <w:r>
        <w:rPr>
          <w:color w:val="161616"/>
          <w:spacing w:val="1"/>
          <w:w w:val="105"/>
        </w:rPr>
        <w:t xml:space="preserve"> </w:t>
      </w:r>
      <w:r>
        <w:rPr>
          <w:color w:val="161616"/>
          <w:w w:val="105"/>
        </w:rPr>
        <w:t>General</w:t>
      </w:r>
      <w:r>
        <w:rPr>
          <w:color w:val="161616"/>
          <w:spacing w:val="8"/>
          <w:w w:val="105"/>
        </w:rPr>
        <w:t xml:space="preserve"> </w:t>
      </w:r>
      <w:r>
        <w:rPr>
          <w:color w:val="161616"/>
          <w:w w:val="105"/>
        </w:rPr>
        <w:t>Electric</w:t>
      </w:r>
      <w:r>
        <w:rPr>
          <w:color w:val="161616"/>
          <w:spacing w:val="3"/>
          <w:w w:val="105"/>
        </w:rPr>
        <w:t xml:space="preserve"> </w:t>
      </w:r>
      <w:r>
        <w:rPr>
          <w:color w:val="161616"/>
          <w:w w:val="105"/>
        </w:rPr>
        <w:t>site.</w:t>
      </w:r>
      <w:r w:rsidR="001555D2">
        <w:rPr>
          <w:color w:val="161616"/>
          <w:w w:val="105"/>
        </w:rPr>
        <w:t xml:space="preserve"> </w:t>
      </w:r>
      <w:r>
        <w:rPr>
          <w:color w:val="161616"/>
          <w:spacing w:val="-58"/>
          <w:w w:val="105"/>
        </w:rPr>
        <w:t xml:space="preserve"> </w:t>
      </w:r>
      <w:r>
        <w:rPr>
          <w:color w:val="161616"/>
        </w:rPr>
        <w:t>During</w:t>
      </w:r>
      <w:r>
        <w:rPr>
          <w:color w:val="161616"/>
          <w:spacing w:val="8"/>
        </w:rPr>
        <w:t xml:space="preserve"> </w:t>
      </w:r>
      <w:r>
        <w:rPr>
          <w:color w:val="161616"/>
        </w:rPr>
        <w:t>the 13-year</w:t>
      </w:r>
      <w:r>
        <w:rPr>
          <w:color w:val="161616"/>
          <w:spacing w:val="12"/>
        </w:rPr>
        <w:t xml:space="preserve"> </w:t>
      </w:r>
      <w:r>
        <w:rPr>
          <w:color w:val="161616"/>
        </w:rPr>
        <w:t>time period</w:t>
      </w:r>
      <w:r>
        <w:rPr>
          <w:color w:val="161616"/>
          <w:spacing w:val="16"/>
        </w:rPr>
        <w:t xml:space="preserve"> </w:t>
      </w:r>
      <w:r>
        <w:rPr>
          <w:color w:val="161616"/>
        </w:rPr>
        <w:t>1982-1994,</w:t>
      </w:r>
      <w:r>
        <w:rPr>
          <w:color w:val="161616"/>
          <w:spacing w:val="15"/>
        </w:rPr>
        <w:t xml:space="preserve"> </w:t>
      </w:r>
      <w:r>
        <w:rPr>
          <w:color w:val="161616"/>
        </w:rPr>
        <w:t>cancer</w:t>
      </w:r>
      <w:r>
        <w:rPr>
          <w:color w:val="161616"/>
          <w:spacing w:val="13"/>
        </w:rPr>
        <w:t xml:space="preserve"> </w:t>
      </w:r>
      <w:r>
        <w:rPr>
          <w:color w:val="161616"/>
        </w:rPr>
        <w:t>incidence</w:t>
      </w:r>
      <w:r>
        <w:rPr>
          <w:color w:val="161616"/>
          <w:spacing w:val="20"/>
        </w:rPr>
        <w:t xml:space="preserve"> </w:t>
      </w:r>
      <w:r>
        <w:rPr>
          <w:color w:val="161616"/>
        </w:rPr>
        <w:t>in</w:t>
      </w:r>
      <w:r>
        <w:rPr>
          <w:color w:val="161616"/>
          <w:spacing w:val="4"/>
        </w:rPr>
        <w:t xml:space="preserve"> </w:t>
      </w:r>
      <w:r>
        <w:rPr>
          <w:color w:val="161616"/>
        </w:rPr>
        <w:t>this</w:t>
      </w:r>
      <w:r>
        <w:rPr>
          <w:color w:val="161616"/>
          <w:spacing w:val="4"/>
        </w:rPr>
        <w:t xml:space="preserve"> </w:t>
      </w:r>
      <w:r>
        <w:rPr>
          <w:color w:val="161616"/>
        </w:rPr>
        <w:t>Pittsfield</w:t>
      </w:r>
      <w:r>
        <w:rPr>
          <w:color w:val="161616"/>
          <w:spacing w:val="15"/>
        </w:rPr>
        <w:t xml:space="preserve"> </w:t>
      </w:r>
      <w:r>
        <w:rPr>
          <w:color w:val="161616"/>
        </w:rPr>
        <w:t>CT</w:t>
      </w:r>
      <w:r>
        <w:rPr>
          <w:color w:val="161616"/>
          <w:spacing w:val="3"/>
        </w:rPr>
        <w:t xml:space="preserve"> </w:t>
      </w:r>
      <w:r>
        <w:rPr>
          <w:color w:val="161616"/>
        </w:rPr>
        <w:t>generally</w:t>
      </w:r>
      <w:r>
        <w:rPr>
          <w:color w:val="161616"/>
          <w:spacing w:val="3"/>
        </w:rPr>
        <w:t xml:space="preserve"> </w:t>
      </w:r>
      <w:r>
        <w:rPr>
          <w:color w:val="161616"/>
        </w:rPr>
        <w:t>occurred</w:t>
      </w:r>
      <w:r>
        <w:rPr>
          <w:color w:val="161616"/>
          <w:spacing w:val="1"/>
        </w:rPr>
        <w:t xml:space="preserve"> </w:t>
      </w:r>
      <w:r>
        <w:rPr>
          <w:color w:val="161616"/>
          <w:w w:val="105"/>
        </w:rPr>
        <w:t>equal to, or below, expected rates (refer to Table 4).</w:t>
      </w:r>
      <w:r>
        <w:rPr>
          <w:color w:val="161616"/>
          <w:spacing w:val="1"/>
          <w:w w:val="105"/>
        </w:rPr>
        <w:t xml:space="preserve"> </w:t>
      </w:r>
      <w:r>
        <w:rPr>
          <w:color w:val="161616"/>
          <w:w w:val="105"/>
        </w:rPr>
        <w:t>A slight elevation in breast cancer was</w:t>
      </w:r>
      <w:r>
        <w:rPr>
          <w:color w:val="161616"/>
          <w:spacing w:val="1"/>
          <w:w w:val="105"/>
        </w:rPr>
        <w:t xml:space="preserve"> </w:t>
      </w:r>
      <w:r>
        <w:rPr>
          <w:color w:val="161616"/>
          <w:w w:val="105"/>
        </w:rPr>
        <w:t>observed.</w:t>
      </w:r>
      <w:r w:rsidR="001555D2">
        <w:rPr>
          <w:color w:val="161616"/>
          <w:w w:val="105"/>
        </w:rPr>
        <w:t xml:space="preserve"> </w:t>
      </w:r>
      <w:r>
        <w:rPr>
          <w:color w:val="161616"/>
          <w:w w:val="105"/>
        </w:rPr>
        <w:t>However,</w:t>
      </w:r>
      <w:r>
        <w:rPr>
          <w:color w:val="161616"/>
          <w:spacing w:val="1"/>
          <w:w w:val="105"/>
        </w:rPr>
        <w:t xml:space="preserve"> </w:t>
      </w:r>
      <w:r>
        <w:rPr>
          <w:color w:val="161616"/>
          <w:w w:val="105"/>
        </w:rPr>
        <w:t>the increase</w:t>
      </w:r>
      <w:r>
        <w:rPr>
          <w:color w:val="161616"/>
          <w:spacing w:val="1"/>
          <w:w w:val="105"/>
        </w:rPr>
        <w:t xml:space="preserve"> </w:t>
      </w:r>
      <w:r>
        <w:rPr>
          <w:color w:val="161616"/>
          <w:w w:val="105"/>
        </w:rPr>
        <w:t>was based</w:t>
      </w:r>
      <w:r>
        <w:rPr>
          <w:color w:val="161616"/>
          <w:spacing w:val="1"/>
          <w:w w:val="105"/>
        </w:rPr>
        <w:t xml:space="preserve"> </w:t>
      </w:r>
      <w:r>
        <w:rPr>
          <w:color w:val="161616"/>
          <w:w w:val="105"/>
        </w:rPr>
        <w:t>on approximately</w:t>
      </w:r>
      <w:r>
        <w:rPr>
          <w:color w:val="161616"/>
          <w:spacing w:val="1"/>
          <w:w w:val="105"/>
        </w:rPr>
        <w:t xml:space="preserve"> </w:t>
      </w:r>
      <w:r>
        <w:rPr>
          <w:color w:val="161616"/>
          <w:w w:val="105"/>
        </w:rPr>
        <w:t>three</w:t>
      </w:r>
      <w:r>
        <w:rPr>
          <w:color w:val="161616"/>
          <w:spacing w:val="1"/>
          <w:w w:val="105"/>
        </w:rPr>
        <w:t xml:space="preserve"> </w:t>
      </w:r>
      <w:r>
        <w:rPr>
          <w:color w:val="161616"/>
          <w:w w:val="105"/>
        </w:rPr>
        <w:t>additional</w:t>
      </w:r>
      <w:r>
        <w:rPr>
          <w:color w:val="161616"/>
          <w:spacing w:val="1"/>
          <w:w w:val="105"/>
        </w:rPr>
        <w:t xml:space="preserve"> </w:t>
      </w:r>
      <w:r>
        <w:rPr>
          <w:color w:val="161616"/>
          <w:w w:val="105"/>
        </w:rPr>
        <w:t>cases and</w:t>
      </w:r>
      <w:r>
        <w:rPr>
          <w:color w:val="161616"/>
          <w:spacing w:val="1"/>
          <w:w w:val="105"/>
        </w:rPr>
        <w:t xml:space="preserve"> </w:t>
      </w:r>
      <w:r>
        <w:rPr>
          <w:color w:val="161616"/>
          <w:w w:val="105"/>
        </w:rPr>
        <w:t>the</w:t>
      </w:r>
      <w:r>
        <w:rPr>
          <w:color w:val="161616"/>
          <w:spacing w:val="-58"/>
          <w:w w:val="105"/>
        </w:rPr>
        <w:t xml:space="preserve"> </w:t>
      </w:r>
      <w:r>
        <w:rPr>
          <w:color w:val="161616"/>
          <w:w w:val="105"/>
        </w:rPr>
        <w:t>elevation</w:t>
      </w:r>
      <w:r>
        <w:rPr>
          <w:color w:val="161616"/>
          <w:spacing w:val="6"/>
          <w:w w:val="105"/>
        </w:rPr>
        <w:t xml:space="preserve"> </w:t>
      </w:r>
      <w:r>
        <w:rPr>
          <w:color w:val="161616"/>
          <w:w w:val="105"/>
        </w:rPr>
        <w:t>was</w:t>
      </w:r>
      <w:r>
        <w:rPr>
          <w:color w:val="161616"/>
          <w:spacing w:val="-3"/>
          <w:w w:val="105"/>
        </w:rPr>
        <w:t xml:space="preserve"> </w:t>
      </w:r>
      <w:r>
        <w:rPr>
          <w:color w:val="161616"/>
          <w:w w:val="105"/>
        </w:rPr>
        <w:t>not</w:t>
      </w:r>
      <w:r>
        <w:rPr>
          <w:color w:val="161616"/>
          <w:spacing w:val="-2"/>
          <w:w w:val="105"/>
        </w:rPr>
        <w:t xml:space="preserve"> </w:t>
      </w:r>
      <w:r>
        <w:rPr>
          <w:color w:val="161616"/>
          <w:w w:val="105"/>
        </w:rPr>
        <w:t>statistically significant.</w:t>
      </w:r>
    </w:p>
    <w:p w14:paraId="59F40B9D" w14:textId="77777777" w:rsidR="00EC32EF" w:rsidRDefault="00EC32EF">
      <w:pPr>
        <w:pStyle w:val="BodyText"/>
        <w:spacing w:before="4"/>
        <w:rPr>
          <w:sz w:val="24"/>
        </w:rPr>
      </w:pPr>
    </w:p>
    <w:p w14:paraId="60919856" w14:textId="7405E613" w:rsidR="00EC32EF" w:rsidRDefault="00167467" w:rsidP="00A37D36">
      <w:pPr>
        <w:pStyle w:val="BodyText"/>
        <w:spacing w:line="386" w:lineRule="auto"/>
        <w:ind w:left="725" w:right="332" w:firstLine="745"/>
        <w:jc w:val="both"/>
        <w:rPr>
          <w:color w:val="161616"/>
          <w:w w:val="105"/>
        </w:rPr>
      </w:pPr>
      <w:r>
        <w:rPr>
          <w:color w:val="161616"/>
          <w:w w:val="105"/>
        </w:rPr>
        <w:t>During the earlier time period 1982-1986, cancer incidence in CT 9003 also occurred</w:t>
      </w:r>
      <w:r>
        <w:rPr>
          <w:color w:val="161616"/>
          <w:spacing w:val="1"/>
          <w:w w:val="105"/>
        </w:rPr>
        <w:t xml:space="preserve"> </w:t>
      </w:r>
      <w:r>
        <w:rPr>
          <w:color w:val="161616"/>
          <w:w w:val="105"/>
        </w:rPr>
        <w:t>predominantly below expected rates with the exception of breast cancer (refer to Table 4). Breast</w:t>
      </w:r>
      <w:r>
        <w:rPr>
          <w:color w:val="161616"/>
          <w:spacing w:val="1"/>
          <w:w w:val="105"/>
        </w:rPr>
        <w:t xml:space="preserve"> </w:t>
      </w:r>
      <w:r>
        <w:rPr>
          <w:color w:val="161616"/>
        </w:rPr>
        <w:t>cancer occurred more often than expected during this time period.</w:t>
      </w:r>
      <w:r>
        <w:rPr>
          <w:color w:val="161616"/>
          <w:spacing w:val="1"/>
        </w:rPr>
        <w:t xml:space="preserve"> </w:t>
      </w:r>
      <w:r>
        <w:rPr>
          <w:color w:val="161616"/>
        </w:rPr>
        <w:t>Seventeen cases of breast cancer</w:t>
      </w:r>
      <w:r>
        <w:rPr>
          <w:color w:val="161616"/>
          <w:spacing w:val="1"/>
        </w:rPr>
        <w:t xml:space="preserve"> </w:t>
      </w:r>
      <w:r>
        <w:rPr>
          <w:color w:val="161616"/>
        </w:rPr>
        <w:t>were observed, when approximately 12 cases would have been expected (SIR=143).</w:t>
      </w:r>
      <w:r>
        <w:rPr>
          <w:color w:val="161616"/>
          <w:spacing w:val="1"/>
        </w:rPr>
        <w:t xml:space="preserve"> </w:t>
      </w:r>
      <w:r>
        <w:rPr>
          <w:color w:val="161616"/>
        </w:rPr>
        <w:t>During the later</w:t>
      </w:r>
      <w:r>
        <w:rPr>
          <w:color w:val="161616"/>
          <w:spacing w:val="1"/>
        </w:rPr>
        <w:t xml:space="preserve"> </w:t>
      </w:r>
      <w:r>
        <w:rPr>
          <w:color w:val="161616"/>
        </w:rPr>
        <w:t>time period 1987-1994, cancer incidence also generally occurred about equal to, or below</w:t>
      </w:r>
      <w:r>
        <w:rPr>
          <w:color w:val="313131"/>
        </w:rPr>
        <w:t xml:space="preserve">, </w:t>
      </w:r>
      <w:r>
        <w:rPr>
          <w:color w:val="161616"/>
        </w:rPr>
        <w:t>expected</w:t>
      </w:r>
      <w:r>
        <w:rPr>
          <w:color w:val="161616"/>
          <w:spacing w:val="1"/>
        </w:rPr>
        <w:t xml:space="preserve"> </w:t>
      </w:r>
      <w:r>
        <w:rPr>
          <w:color w:val="161616"/>
          <w:w w:val="105"/>
        </w:rPr>
        <w:t>rates. One additional case of liver cancer occurred during this time period.</w:t>
      </w:r>
      <w:r>
        <w:rPr>
          <w:color w:val="161616"/>
          <w:spacing w:val="1"/>
          <w:w w:val="105"/>
        </w:rPr>
        <w:t xml:space="preserve"> </w:t>
      </w:r>
      <w:r>
        <w:rPr>
          <w:color w:val="161616"/>
          <w:w w:val="105"/>
        </w:rPr>
        <w:t>One additional case of</w:t>
      </w:r>
      <w:r>
        <w:rPr>
          <w:color w:val="161616"/>
          <w:spacing w:val="-58"/>
          <w:w w:val="105"/>
        </w:rPr>
        <w:t xml:space="preserve"> </w:t>
      </w:r>
      <w:r>
        <w:rPr>
          <w:color w:val="161616"/>
          <w:w w:val="105"/>
        </w:rPr>
        <w:t>bladder</w:t>
      </w:r>
      <w:r>
        <w:rPr>
          <w:color w:val="161616"/>
          <w:spacing w:val="-2"/>
          <w:w w:val="105"/>
        </w:rPr>
        <w:t xml:space="preserve"> </w:t>
      </w:r>
      <w:r>
        <w:rPr>
          <w:color w:val="161616"/>
          <w:w w:val="105"/>
        </w:rPr>
        <w:t>cancer</w:t>
      </w:r>
      <w:r>
        <w:rPr>
          <w:color w:val="161616"/>
          <w:spacing w:val="3"/>
          <w:w w:val="105"/>
        </w:rPr>
        <w:t xml:space="preserve"> </w:t>
      </w:r>
      <w:r>
        <w:rPr>
          <w:color w:val="161616"/>
          <w:w w:val="105"/>
        </w:rPr>
        <w:t>among</w:t>
      </w:r>
      <w:r>
        <w:rPr>
          <w:color w:val="161616"/>
          <w:spacing w:val="-4"/>
          <w:w w:val="105"/>
        </w:rPr>
        <w:t xml:space="preserve"> </w:t>
      </w:r>
      <w:r>
        <w:rPr>
          <w:color w:val="161616"/>
          <w:w w:val="105"/>
        </w:rPr>
        <w:t>males</w:t>
      </w:r>
      <w:r>
        <w:rPr>
          <w:color w:val="161616"/>
          <w:spacing w:val="3"/>
          <w:w w:val="105"/>
        </w:rPr>
        <w:t xml:space="preserve"> </w:t>
      </w:r>
      <w:r>
        <w:rPr>
          <w:color w:val="161616"/>
          <w:w w:val="105"/>
        </w:rPr>
        <w:t>also</w:t>
      </w:r>
      <w:r>
        <w:rPr>
          <w:color w:val="161616"/>
          <w:spacing w:val="-3"/>
          <w:w w:val="105"/>
        </w:rPr>
        <w:t xml:space="preserve"> </w:t>
      </w:r>
      <w:r>
        <w:rPr>
          <w:color w:val="161616"/>
          <w:w w:val="105"/>
        </w:rPr>
        <w:t>was</w:t>
      </w:r>
      <w:r>
        <w:rPr>
          <w:color w:val="161616"/>
          <w:spacing w:val="-4"/>
          <w:w w:val="105"/>
        </w:rPr>
        <w:t xml:space="preserve"> </w:t>
      </w:r>
      <w:r>
        <w:rPr>
          <w:color w:val="161616"/>
          <w:w w:val="105"/>
        </w:rPr>
        <w:t>observed.</w:t>
      </w:r>
    </w:p>
    <w:p w14:paraId="136B33A6" w14:textId="77777777" w:rsidR="00A37D36" w:rsidRDefault="00A37D36" w:rsidP="00A37D36">
      <w:pPr>
        <w:pStyle w:val="BodyText"/>
        <w:spacing w:line="386" w:lineRule="auto"/>
        <w:ind w:right="332"/>
        <w:jc w:val="both"/>
      </w:pPr>
    </w:p>
    <w:p w14:paraId="728264EC" w14:textId="2FE4FCD6" w:rsidR="00A37D36" w:rsidRPr="00B80DFB" w:rsidRDefault="00A37D36" w:rsidP="00B80DFB">
      <w:pPr>
        <w:pStyle w:val="Heading3"/>
        <w:ind w:left="1093" w:firstLine="257"/>
        <w:rPr>
          <w:u w:val="single"/>
        </w:rPr>
      </w:pPr>
      <w:bookmarkStart w:id="33" w:name="_Toc130396275"/>
      <w:bookmarkStart w:id="34" w:name="_Toc130396464"/>
      <w:r w:rsidRPr="00B80DFB">
        <w:rPr>
          <w:u w:val="single"/>
        </w:rPr>
        <w:t xml:space="preserve">4. </w:t>
      </w:r>
      <w:r w:rsidRPr="00B80DFB">
        <w:rPr>
          <w:u w:val="single"/>
        </w:rPr>
        <w:tab/>
        <w:t>Census Tract 9004 (Table 5)</w:t>
      </w:r>
      <w:bookmarkEnd w:id="33"/>
      <w:bookmarkEnd w:id="34"/>
    </w:p>
    <w:p w14:paraId="0075677A" w14:textId="3AD77238" w:rsidR="00EC32EF" w:rsidRDefault="00167467" w:rsidP="00A37D36">
      <w:pPr>
        <w:pStyle w:val="BodyText"/>
        <w:spacing w:before="267" w:line="386" w:lineRule="auto"/>
        <w:ind w:left="720" w:right="342" w:firstLine="630"/>
        <w:jc w:val="both"/>
      </w:pPr>
      <w:r>
        <w:rPr>
          <w:color w:val="161616"/>
          <w:w w:val="105"/>
        </w:rPr>
        <w:t>During the 13-year time period 1982-1994, cancer incidence in CT 9004, located in the</w:t>
      </w:r>
      <w:r>
        <w:rPr>
          <w:color w:val="161616"/>
          <w:spacing w:val="1"/>
          <w:w w:val="105"/>
        </w:rPr>
        <w:t xml:space="preserve"> </w:t>
      </w:r>
      <w:r>
        <w:rPr>
          <w:color w:val="161616"/>
          <w:w w:val="105"/>
        </w:rPr>
        <w:t>northern central area of the city along the border with Lanesborough, generally occurred slightly</w:t>
      </w:r>
      <w:r>
        <w:rPr>
          <w:color w:val="161616"/>
          <w:spacing w:val="1"/>
          <w:w w:val="105"/>
        </w:rPr>
        <w:t xml:space="preserve"> </w:t>
      </w:r>
      <w:r>
        <w:rPr>
          <w:color w:val="161616"/>
          <w:w w:val="105"/>
        </w:rPr>
        <w:t>more often than expected.</w:t>
      </w:r>
      <w:r>
        <w:rPr>
          <w:color w:val="161616"/>
          <w:spacing w:val="1"/>
          <w:w w:val="105"/>
        </w:rPr>
        <w:t xml:space="preserve"> </w:t>
      </w:r>
      <w:r>
        <w:rPr>
          <w:color w:val="161616"/>
          <w:w w:val="105"/>
        </w:rPr>
        <w:t>However, female breast cancer occurred statistically significantly less</w:t>
      </w:r>
      <w:r>
        <w:rPr>
          <w:color w:val="161616"/>
          <w:spacing w:val="1"/>
          <w:w w:val="105"/>
        </w:rPr>
        <w:t xml:space="preserve"> </w:t>
      </w:r>
      <w:r>
        <w:rPr>
          <w:color w:val="161616"/>
          <w:w w:val="105"/>
        </w:rPr>
        <w:t>often than expected.</w:t>
      </w:r>
      <w:r>
        <w:rPr>
          <w:color w:val="161616"/>
          <w:spacing w:val="1"/>
          <w:w w:val="105"/>
        </w:rPr>
        <w:t xml:space="preserve"> </w:t>
      </w:r>
      <w:r>
        <w:rPr>
          <w:color w:val="161616"/>
          <w:w w:val="105"/>
        </w:rPr>
        <w:t>During the 13 years evaluated, 34 women were diagnosed with breast cancer</w:t>
      </w:r>
      <w:r>
        <w:rPr>
          <w:color w:val="161616"/>
          <w:spacing w:val="-58"/>
          <w:w w:val="105"/>
        </w:rPr>
        <w:t xml:space="preserve"> </w:t>
      </w:r>
      <w:r>
        <w:rPr>
          <w:color w:val="161616"/>
        </w:rPr>
        <w:t>in this census tract, when approximately 51 cases were expected (</w:t>
      </w:r>
      <w:r w:rsidR="00A72D25">
        <w:rPr>
          <w:color w:val="161616"/>
        </w:rPr>
        <w:t>SIR</w:t>
      </w:r>
      <w:r>
        <w:rPr>
          <w:color w:val="161616"/>
        </w:rPr>
        <w:t>=66).</w:t>
      </w:r>
      <w:r>
        <w:rPr>
          <w:color w:val="161616"/>
          <w:spacing w:val="1"/>
        </w:rPr>
        <w:t xml:space="preserve"> </w:t>
      </w:r>
      <w:r>
        <w:rPr>
          <w:color w:val="161616"/>
        </w:rPr>
        <w:t>Thyroid cancer occurred</w:t>
      </w:r>
      <w:r>
        <w:rPr>
          <w:color w:val="161616"/>
          <w:spacing w:val="1"/>
        </w:rPr>
        <w:t xml:space="preserve"> </w:t>
      </w:r>
      <w:r>
        <w:rPr>
          <w:color w:val="161616"/>
          <w:w w:val="105"/>
        </w:rPr>
        <w:t>slightly more often than expected among females; four cases observed where two cases were</w:t>
      </w:r>
      <w:r>
        <w:rPr>
          <w:color w:val="161616"/>
          <w:spacing w:val="1"/>
          <w:w w:val="105"/>
        </w:rPr>
        <w:t xml:space="preserve"> </w:t>
      </w:r>
      <w:r>
        <w:rPr>
          <w:color w:val="161616"/>
        </w:rPr>
        <w:t>expected (refer to Table 5).</w:t>
      </w:r>
      <w:r>
        <w:rPr>
          <w:color w:val="161616"/>
          <w:spacing w:val="1"/>
        </w:rPr>
        <w:t xml:space="preserve"> </w:t>
      </w:r>
      <w:r>
        <w:rPr>
          <w:color w:val="161616"/>
        </w:rPr>
        <w:t>Cancers of the bladder and liver, as well as Hodgkin's disease and NHL,</w:t>
      </w:r>
      <w:r>
        <w:rPr>
          <w:color w:val="161616"/>
          <w:spacing w:val="1"/>
        </w:rPr>
        <w:t xml:space="preserve"> </w:t>
      </w:r>
      <w:r>
        <w:rPr>
          <w:color w:val="161616"/>
          <w:spacing w:val="-1"/>
          <w:w w:val="105"/>
        </w:rPr>
        <w:t xml:space="preserve">were slightly </w:t>
      </w:r>
      <w:r>
        <w:rPr>
          <w:color w:val="161616"/>
          <w:w w:val="105"/>
        </w:rPr>
        <w:t>elevated among males. None of these elevations were statistically significant, and all</w:t>
      </w:r>
      <w:r>
        <w:rPr>
          <w:color w:val="161616"/>
          <w:spacing w:val="-58"/>
          <w:w w:val="105"/>
        </w:rPr>
        <w:t xml:space="preserve"> </w:t>
      </w:r>
      <w:r>
        <w:rPr>
          <w:color w:val="161616"/>
          <w:w w:val="105"/>
        </w:rPr>
        <w:t>were</w:t>
      </w:r>
      <w:r>
        <w:rPr>
          <w:color w:val="161616"/>
          <w:spacing w:val="-3"/>
          <w:w w:val="105"/>
        </w:rPr>
        <w:t xml:space="preserve"> </w:t>
      </w:r>
      <w:r>
        <w:rPr>
          <w:color w:val="161616"/>
          <w:w w:val="105"/>
        </w:rPr>
        <w:t>based</w:t>
      </w:r>
      <w:r>
        <w:rPr>
          <w:color w:val="161616"/>
          <w:spacing w:val="7"/>
          <w:w w:val="105"/>
        </w:rPr>
        <w:t xml:space="preserve"> </w:t>
      </w:r>
      <w:r>
        <w:rPr>
          <w:color w:val="161616"/>
          <w:w w:val="105"/>
        </w:rPr>
        <w:t>on</w:t>
      </w:r>
      <w:r>
        <w:rPr>
          <w:color w:val="161616"/>
          <w:spacing w:val="-3"/>
          <w:w w:val="105"/>
        </w:rPr>
        <w:t xml:space="preserve"> </w:t>
      </w:r>
      <w:r>
        <w:rPr>
          <w:color w:val="161616"/>
          <w:w w:val="105"/>
        </w:rPr>
        <w:t>an</w:t>
      </w:r>
      <w:r>
        <w:rPr>
          <w:color w:val="161616"/>
          <w:spacing w:val="-3"/>
          <w:w w:val="105"/>
        </w:rPr>
        <w:t xml:space="preserve"> </w:t>
      </w:r>
      <w:r>
        <w:rPr>
          <w:color w:val="161616"/>
          <w:w w:val="105"/>
        </w:rPr>
        <w:t>excess</w:t>
      </w:r>
      <w:r>
        <w:rPr>
          <w:color w:val="161616"/>
          <w:spacing w:val="2"/>
          <w:w w:val="105"/>
        </w:rPr>
        <w:t xml:space="preserve"> </w:t>
      </w:r>
      <w:r>
        <w:rPr>
          <w:color w:val="161616"/>
          <w:w w:val="105"/>
        </w:rPr>
        <w:t>of</w:t>
      </w:r>
      <w:r>
        <w:rPr>
          <w:color w:val="161616"/>
          <w:spacing w:val="7"/>
          <w:w w:val="105"/>
        </w:rPr>
        <w:t xml:space="preserve"> </w:t>
      </w:r>
      <w:r>
        <w:rPr>
          <w:color w:val="161616"/>
          <w:w w:val="105"/>
        </w:rPr>
        <w:t>a</w:t>
      </w:r>
      <w:r>
        <w:rPr>
          <w:color w:val="161616"/>
          <w:spacing w:val="2"/>
          <w:w w:val="105"/>
        </w:rPr>
        <w:t xml:space="preserve"> </w:t>
      </w:r>
      <w:r>
        <w:rPr>
          <w:color w:val="161616"/>
          <w:w w:val="105"/>
        </w:rPr>
        <w:t>small</w:t>
      </w:r>
      <w:r>
        <w:rPr>
          <w:color w:val="161616"/>
          <w:spacing w:val="-3"/>
          <w:w w:val="105"/>
        </w:rPr>
        <w:t xml:space="preserve"> </w:t>
      </w:r>
      <w:r>
        <w:rPr>
          <w:color w:val="161616"/>
          <w:w w:val="105"/>
        </w:rPr>
        <w:t>number</w:t>
      </w:r>
      <w:r>
        <w:rPr>
          <w:color w:val="161616"/>
          <w:spacing w:val="3"/>
          <w:w w:val="105"/>
        </w:rPr>
        <w:t xml:space="preserve"> </w:t>
      </w:r>
      <w:r>
        <w:rPr>
          <w:color w:val="161616"/>
          <w:w w:val="105"/>
        </w:rPr>
        <w:t>of</w:t>
      </w:r>
      <w:r>
        <w:rPr>
          <w:color w:val="161616"/>
          <w:spacing w:val="-10"/>
          <w:w w:val="105"/>
        </w:rPr>
        <w:t xml:space="preserve"> </w:t>
      </w:r>
      <w:r>
        <w:rPr>
          <w:color w:val="161616"/>
          <w:w w:val="105"/>
        </w:rPr>
        <w:t>cases</w:t>
      </w:r>
      <w:r>
        <w:rPr>
          <w:color w:val="161616"/>
          <w:spacing w:val="-7"/>
          <w:w w:val="105"/>
        </w:rPr>
        <w:t xml:space="preserve"> </w:t>
      </w:r>
      <w:r>
        <w:rPr>
          <w:color w:val="161616"/>
          <w:w w:val="105"/>
        </w:rPr>
        <w:t>(i</w:t>
      </w:r>
      <w:r>
        <w:rPr>
          <w:color w:val="313131"/>
          <w:w w:val="105"/>
        </w:rPr>
        <w:t>.</w:t>
      </w:r>
      <w:r>
        <w:rPr>
          <w:color w:val="161616"/>
          <w:w w:val="105"/>
        </w:rPr>
        <w:t>e.,</w:t>
      </w:r>
      <w:r>
        <w:rPr>
          <w:color w:val="161616"/>
          <w:spacing w:val="-1"/>
          <w:w w:val="105"/>
        </w:rPr>
        <w:t xml:space="preserve"> </w:t>
      </w:r>
      <w:r>
        <w:rPr>
          <w:color w:val="161616"/>
          <w:w w:val="105"/>
        </w:rPr>
        <w:t>less</w:t>
      </w:r>
      <w:r>
        <w:rPr>
          <w:color w:val="161616"/>
          <w:spacing w:val="-3"/>
          <w:w w:val="105"/>
        </w:rPr>
        <w:t xml:space="preserve"> </w:t>
      </w:r>
      <w:r>
        <w:rPr>
          <w:color w:val="161616"/>
          <w:w w:val="105"/>
        </w:rPr>
        <w:t>than</w:t>
      </w:r>
      <w:r>
        <w:rPr>
          <w:color w:val="161616"/>
          <w:spacing w:val="1"/>
          <w:w w:val="105"/>
        </w:rPr>
        <w:t xml:space="preserve"> </w:t>
      </w:r>
      <w:r>
        <w:rPr>
          <w:color w:val="161616"/>
          <w:w w:val="105"/>
        </w:rPr>
        <w:t>four</w:t>
      </w:r>
      <w:r>
        <w:rPr>
          <w:color w:val="161616"/>
          <w:spacing w:val="-6"/>
          <w:w w:val="105"/>
        </w:rPr>
        <w:t xml:space="preserve"> </w:t>
      </w:r>
      <w:r>
        <w:rPr>
          <w:color w:val="161616"/>
          <w:w w:val="105"/>
        </w:rPr>
        <w:t>cases).</w:t>
      </w:r>
    </w:p>
    <w:p w14:paraId="330F59FC" w14:textId="77777777" w:rsidR="00EC32EF" w:rsidRDefault="00EC32EF" w:rsidP="00A37D36">
      <w:pPr>
        <w:pStyle w:val="BodyText"/>
        <w:spacing w:before="3"/>
        <w:ind w:left="720" w:firstLine="630"/>
        <w:rPr>
          <w:sz w:val="25"/>
        </w:rPr>
      </w:pPr>
    </w:p>
    <w:p w14:paraId="6EFBE7E5" w14:textId="77777777" w:rsidR="00EC32EF" w:rsidRDefault="00167467" w:rsidP="00A37D36">
      <w:pPr>
        <w:pStyle w:val="BodyText"/>
        <w:spacing w:line="386" w:lineRule="auto"/>
        <w:ind w:left="720" w:right="321" w:firstLine="630"/>
      </w:pPr>
      <w:r>
        <w:rPr>
          <w:color w:val="161616"/>
          <w:w w:val="105"/>
        </w:rPr>
        <w:t>During the earlier time period 1982-1986, cancer incidence in CT 9004 generally occurred</w:t>
      </w:r>
      <w:r>
        <w:rPr>
          <w:color w:val="161616"/>
          <w:spacing w:val="-58"/>
          <w:w w:val="105"/>
        </w:rPr>
        <w:t xml:space="preserve"> </w:t>
      </w:r>
      <w:r>
        <w:rPr>
          <w:color w:val="161616"/>
          <w:w w:val="105"/>
        </w:rPr>
        <w:t>about</w:t>
      </w:r>
      <w:r>
        <w:rPr>
          <w:color w:val="161616"/>
          <w:spacing w:val="3"/>
          <w:w w:val="105"/>
        </w:rPr>
        <w:t xml:space="preserve"> </w:t>
      </w:r>
      <w:r>
        <w:rPr>
          <w:color w:val="161616"/>
          <w:w w:val="105"/>
        </w:rPr>
        <w:t>equal to,</w:t>
      </w:r>
      <w:r>
        <w:rPr>
          <w:color w:val="161616"/>
          <w:spacing w:val="-9"/>
          <w:w w:val="105"/>
        </w:rPr>
        <w:t xml:space="preserve"> </w:t>
      </w:r>
      <w:r>
        <w:rPr>
          <w:color w:val="161616"/>
          <w:w w:val="105"/>
        </w:rPr>
        <w:t>or</w:t>
      </w:r>
      <w:r>
        <w:rPr>
          <w:color w:val="161616"/>
          <w:spacing w:val="-8"/>
          <w:w w:val="105"/>
        </w:rPr>
        <w:t xml:space="preserve"> </w:t>
      </w:r>
      <w:r>
        <w:rPr>
          <w:color w:val="161616"/>
          <w:w w:val="105"/>
        </w:rPr>
        <w:t>below,</w:t>
      </w:r>
      <w:r>
        <w:rPr>
          <w:color w:val="161616"/>
          <w:spacing w:val="11"/>
          <w:w w:val="105"/>
        </w:rPr>
        <w:t xml:space="preserve"> </w:t>
      </w:r>
      <w:r>
        <w:rPr>
          <w:color w:val="161616"/>
          <w:w w:val="105"/>
        </w:rPr>
        <w:t>the</w:t>
      </w:r>
      <w:r>
        <w:rPr>
          <w:color w:val="161616"/>
          <w:spacing w:val="-2"/>
          <w:w w:val="105"/>
        </w:rPr>
        <w:t xml:space="preserve"> </w:t>
      </w:r>
      <w:r>
        <w:rPr>
          <w:color w:val="161616"/>
          <w:w w:val="105"/>
        </w:rPr>
        <w:t>expected</w:t>
      </w:r>
      <w:r>
        <w:rPr>
          <w:color w:val="161616"/>
          <w:spacing w:val="13"/>
          <w:w w:val="105"/>
        </w:rPr>
        <w:t xml:space="preserve"> </w:t>
      </w:r>
      <w:r>
        <w:rPr>
          <w:color w:val="161616"/>
          <w:w w:val="105"/>
        </w:rPr>
        <w:t>rates</w:t>
      </w:r>
      <w:r>
        <w:rPr>
          <w:color w:val="161616"/>
          <w:spacing w:val="-5"/>
          <w:w w:val="105"/>
        </w:rPr>
        <w:t xml:space="preserve"> </w:t>
      </w:r>
      <w:r>
        <w:rPr>
          <w:color w:val="161616"/>
          <w:w w:val="105"/>
        </w:rPr>
        <w:t>(refer</w:t>
      </w:r>
      <w:r>
        <w:rPr>
          <w:color w:val="161616"/>
          <w:spacing w:val="2"/>
          <w:w w:val="105"/>
        </w:rPr>
        <w:t xml:space="preserve"> </w:t>
      </w:r>
      <w:r>
        <w:rPr>
          <w:color w:val="161616"/>
          <w:w w:val="105"/>
        </w:rPr>
        <w:t>to</w:t>
      </w:r>
      <w:r>
        <w:rPr>
          <w:color w:val="161616"/>
          <w:spacing w:val="-6"/>
          <w:w w:val="105"/>
        </w:rPr>
        <w:t xml:space="preserve"> </w:t>
      </w:r>
      <w:r>
        <w:rPr>
          <w:color w:val="161616"/>
          <w:w w:val="105"/>
        </w:rPr>
        <w:t>Table</w:t>
      </w:r>
      <w:r>
        <w:rPr>
          <w:color w:val="161616"/>
          <w:spacing w:val="1"/>
          <w:w w:val="105"/>
        </w:rPr>
        <w:t xml:space="preserve"> </w:t>
      </w:r>
      <w:r>
        <w:rPr>
          <w:color w:val="161616"/>
          <w:w w:val="105"/>
        </w:rPr>
        <w:t>5).</w:t>
      </w:r>
      <w:r>
        <w:rPr>
          <w:color w:val="161616"/>
          <w:spacing w:val="9"/>
          <w:w w:val="105"/>
        </w:rPr>
        <w:t xml:space="preserve"> </w:t>
      </w:r>
      <w:r>
        <w:rPr>
          <w:color w:val="161616"/>
          <w:w w:val="105"/>
        </w:rPr>
        <w:t>Cancer</w:t>
      </w:r>
      <w:r>
        <w:rPr>
          <w:color w:val="161616"/>
          <w:spacing w:val="-3"/>
          <w:w w:val="105"/>
        </w:rPr>
        <w:t xml:space="preserve"> </w:t>
      </w:r>
      <w:r>
        <w:rPr>
          <w:color w:val="161616"/>
          <w:w w:val="105"/>
        </w:rPr>
        <w:t>of</w:t>
      </w:r>
      <w:r>
        <w:rPr>
          <w:color w:val="161616"/>
          <w:spacing w:val="3"/>
          <w:w w:val="105"/>
        </w:rPr>
        <w:t xml:space="preserve"> </w:t>
      </w:r>
      <w:r>
        <w:rPr>
          <w:color w:val="161616"/>
          <w:w w:val="105"/>
        </w:rPr>
        <w:t>the</w:t>
      </w:r>
      <w:r>
        <w:rPr>
          <w:color w:val="161616"/>
          <w:spacing w:val="-8"/>
          <w:w w:val="105"/>
        </w:rPr>
        <w:t xml:space="preserve"> </w:t>
      </w:r>
      <w:r>
        <w:rPr>
          <w:color w:val="161616"/>
          <w:w w:val="105"/>
        </w:rPr>
        <w:t>bladder</w:t>
      </w:r>
      <w:r>
        <w:rPr>
          <w:color w:val="161616"/>
          <w:spacing w:val="6"/>
          <w:w w:val="105"/>
        </w:rPr>
        <w:t xml:space="preserve"> </w:t>
      </w:r>
      <w:r>
        <w:rPr>
          <w:color w:val="161616"/>
          <w:w w:val="105"/>
        </w:rPr>
        <w:t>occurred</w:t>
      </w:r>
      <w:r>
        <w:rPr>
          <w:color w:val="161616"/>
          <w:spacing w:val="1"/>
          <w:w w:val="105"/>
        </w:rPr>
        <w:t xml:space="preserve"> </w:t>
      </w:r>
      <w:r>
        <w:rPr>
          <w:color w:val="161616"/>
          <w:w w:val="105"/>
        </w:rPr>
        <w:t>slightly more often than expected overall, and among males.</w:t>
      </w:r>
      <w:r>
        <w:rPr>
          <w:color w:val="161616"/>
          <w:spacing w:val="1"/>
          <w:w w:val="105"/>
        </w:rPr>
        <w:t xml:space="preserve"> </w:t>
      </w:r>
      <w:r>
        <w:rPr>
          <w:color w:val="161616"/>
          <w:w w:val="105"/>
        </w:rPr>
        <w:t>However, the observed increase was</w:t>
      </w:r>
      <w:r>
        <w:rPr>
          <w:color w:val="161616"/>
          <w:spacing w:val="-58"/>
          <w:w w:val="105"/>
        </w:rPr>
        <w:t xml:space="preserve"> </w:t>
      </w:r>
      <w:r>
        <w:rPr>
          <w:color w:val="161616"/>
          <w:w w:val="105"/>
        </w:rPr>
        <w:t>based</w:t>
      </w:r>
      <w:r>
        <w:rPr>
          <w:color w:val="161616"/>
          <w:spacing w:val="26"/>
          <w:w w:val="105"/>
        </w:rPr>
        <w:t xml:space="preserve"> </w:t>
      </w:r>
      <w:r>
        <w:rPr>
          <w:color w:val="161616"/>
          <w:w w:val="105"/>
        </w:rPr>
        <w:t>on</w:t>
      </w:r>
      <w:r>
        <w:rPr>
          <w:color w:val="161616"/>
          <w:spacing w:val="12"/>
          <w:w w:val="105"/>
        </w:rPr>
        <w:t xml:space="preserve"> </w:t>
      </w:r>
      <w:r>
        <w:rPr>
          <w:color w:val="161616"/>
          <w:w w:val="105"/>
        </w:rPr>
        <w:t>approximately</w:t>
      </w:r>
      <w:r>
        <w:rPr>
          <w:color w:val="161616"/>
          <w:spacing w:val="27"/>
          <w:w w:val="105"/>
        </w:rPr>
        <w:t xml:space="preserve"> </w:t>
      </w:r>
      <w:r>
        <w:rPr>
          <w:color w:val="161616"/>
          <w:w w:val="105"/>
        </w:rPr>
        <w:t>two</w:t>
      </w:r>
      <w:r>
        <w:rPr>
          <w:color w:val="161616"/>
          <w:spacing w:val="19"/>
          <w:w w:val="105"/>
        </w:rPr>
        <w:t xml:space="preserve"> </w:t>
      </w:r>
      <w:r>
        <w:rPr>
          <w:color w:val="161616"/>
          <w:w w:val="105"/>
        </w:rPr>
        <w:t>additional</w:t>
      </w:r>
      <w:r>
        <w:rPr>
          <w:color w:val="161616"/>
          <w:spacing w:val="24"/>
          <w:w w:val="105"/>
        </w:rPr>
        <w:t xml:space="preserve"> </w:t>
      </w:r>
      <w:r>
        <w:rPr>
          <w:color w:val="161616"/>
          <w:w w:val="105"/>
        </w:rPr>
        <w:t>cases</w:t>
      </w:r>
      <w:r>
        <w:rPr>
          <w:color w:val="161616"/>
          <w:spacing w:val="13"/>
          <w:w w:val="105"/>
        </w:rPr>
        <w:t xml:space="preserve"> </w:t>
      </w:r>
      <w:r>
        <w:rPr>
          <w:color w:val="161616"/>
          <w:w w:val="105"/>
        </w:rPr>
        <w:t>overall.</w:t>
      </w:r>
      <w:r>
        <w:rPr>
          <w:color w:val="161616"/>
          <w:spacing w:val="39"/>
          <w:w w:val="105"/>
        </w:rPr>
        <w:t xml:space="preserve"> </w:t>
      </w:r>
      <w:r>
        <w:rPr>
          <w:color w:val="161616"/>
          <w:w w:val="105"/>
        </w:rPr>
        <w:t>Breast</w:t>
      </w:r>
      <w:r>
        <w:rPr>
          <w:color w:val="161616"/>
          <w:spacing w:val="25"/>
          <w:w w:val="105"/>
        </w:rPr>
        <w:t xml:space="preserve"> </w:t>
      </w:r>
      <w:r>
        <w:rPr>
          <w:color w:val="161616"/>
          <w:w w:val="105"/>
        </w:rPr>
        <w:t>cancer</w:t>
      </w:r>
      <w:r>
        <w:rPr>
          <w:color w:val="161616"/>
          <w:spacing w:val="20"/>
          <w:w w:val="105"/>
        </w:rPr>
        <w:t xml:space="preserve"> </w:t>
      </w:r>
      <w:r>
        <w:rPr>
          <w:color w:val="161616"/>
          <w:w w:val="105"/>
        </w:rPr>
        <w:t>again</w:t>
      </w:r>
      <w:r>
        <w:rPr>
          <w:color w:val="161616"/>
          <w:spacing w:val="23"/>
          <w:w w:val="105"/>
        </w:rPr>
        <w:t xml:space="preserve"> </w:t>
      </w:r>
      <w:r>
        <w:rPr>
          <w:color w:val="161616"/>
          <w:w w:val="105"/>
        </w:rPr>
        <w:t>occurred</w:t>
      </w:r>
      <w:r>
        <w:rPr>
          <w:color w:val="161616"/>
          <w:spacing w:val="31"/>
          <w:w w:val="105"/>
        </w:rPr>
        <w:t xml:space="preserve"> </w:t>
      </w:r>
      <w:r>
        <w:rPr>
          <w:color w:val="161616"/>
          <w:w w:val="105"/>
        </w:rPr>
        <w:t>statistically</w:t>
      </w:r>
    </w:p>
    <w:p w14:paraId="50FC2F3E" w14:textId="77777777" w:rsidR="00EC32EF" w:rsidRDefault="00EC32EF">
      <w:pPr>
        <w:spacing w:line="386" w:lineRule="auto"/>
        <w:sectPr w:rsidR="00EC32EF">
          <w:headerReference w:type="default" r:id="rId27"/>
          <w:footerReference w:type="default" r:id="rId28"/>
          <w:pgSz w:w="12240" w:h="15840"/>
          <w:pgMar w:top="620" w:right="920" w:bottom="860" w:left="780" w:header="0" w:footer="679" w:gutter="0"/>
          <w:cols w:space="720"/>
        </w:sectPr>
      </w:pPr>
    </w:p>
    <w:p w14:paraId="75AD4718" w14:textId="77777777" w:rsidR="00EC32EF" w:rsidRDefault="00167467">
      <w:pPr>
        <w:pStyle w:val="BodyText"/>
        <w:spacing w:before="63" w:line="391" w:lineRule="auto"/>
        <w:ind w:left="737" w:right="317" w:firstLine="24"/>
        <w:jc w:val="both"/>
      </w:pPr>
      <w:r>
        <w:rPr>
          <w:color w:val="161616"/>
          <w:w w:val="105"/>
        </w:rPr>
        <w:t>significantly less often than expected.</w:t>
      </w:r>
      <w:r>
        <w:rPr>
          <w:color w:val="161616"/>
          <w:spacing w:val="1"/>
          <w:w w:val="105"/>
        </w:rPr>
        <w:t xml:space="preserve"> </w:t>
      </w:r>
      <w:r>
        <w:rPr>
          <w:color w:val="161616"/>
          <w:w w:val="105"/>
        </w:rPr>
        <w:t>Moreover, no cases of liver cancer, Hodgkin's disease, or</w:t>
      </w:r>
      <w:r>
        <w:rPr>
          <w:color w:val="161616"/>
          <w:spacing w:val="1"/>
          <w:w w:val="105"/>
        </w:rPr>
        <w:t xml:space="preserve"> </w:t>
      </w:r>
      <w:r>
        <w:rPr>
          <w:color w:val="161616"/>
          <w:w w:val="105"/>
        </w:rPr>
        <w:t>NHL were observed among females during the earlier time period. During the later time period</w:t>
      </w:r>
      <w:r>
        <w:rPr>
          <w:color w:val="161616"/>
          <w:spacing w:val="1"/>
          <w:w w:val="105"/>
        </w:rPr>
        <w:t xml:space="preserve"> </w:t>
      </w:r>
      <w:r>
        <w:rPr>
          <w:color w:val="161616"/>
        </w:rPr>
        <w:t>1987-1994, cancer of the liver and thyroid, as well as Hodgkin's disease and NHL, occurred slightly</w:t>
      </w:r>
      <w:r>
        <w:rPr>
          <w:color w:val="161616"/>
          <w:spacing w:val="1"/>
        </w:rPr>
        <w:t xml:space="preserve"> </w:t>
      </w:r>
      <w:r>
        <w:rPr>
          <w:color w:val="161616"/>
        </w:rPr>
        <w:t>more often than expected.</w:t>
      </w:r>
      <w:r>
        <w:rPr>
          <w:color w:val="161616"/>
          <w:spacing w:val="1"/>
        </w:rPr>
        <w:t xml:space="preserve"> </w:t>
      </w:r>
      <w:r>
        <w:rPr>
          <w:color w:val="161616"/>
        </w:rPr>
        <w:t>None of the observed elevations were statistically significant, and these</w:t>
      </w:r>
      <w:r>
        <w:rPr>
          <w:color w:val="161616"/>
          <w:spacing w:val="1"/>
        </w:rPr>
        <w:t xml:space="preserve"> </w:t>
      </w:r>
      <w:r>
        <w:rPr>
          <w:color w:val="161616"/>
          <w:w w:val="105"/>
        </w:rPr>
        <w:t>elevations were based on a small number of cases. The slight elevations observed in cancer of the</w:t>
      </w:r>
      <w:r>
        <w:rPr>
          <w:color w:val="161616"/>
          <w:spacing w:val="1"/>
          <w:w w:val="105"/>
        </w:rPr>
        <w:t xml:space="preserve"> </w:t>
      </w:r>
      <w:r>
        <w:rPr>
          <w:color w:val="161616"/>
          <w:w w:val="105"/>
        </w:rPr>
        <w:t>liver, Hodgkin's disease, and NHL, overall, were primarily attributed to slight elevations in these</w:t>
      </w:r>
      <w:r>
        <w:rPr>
          <w:color w:val="161616"/>
          <w:spacing w:val="1"/>
          <w:w w:val="105"/>
        </w:rPr>
        <w:t xml:space="preserve"> </w:t>
      </w:r>
      <w:r>
        <w:rPr>
          <w:color w:val="161616"/>
          <w:w w:val="105"/>
        </w:rPr>
        <w:t>cancer types among males.</w:t>
      </w:r>
      <w:r>
        <w:rPr>
          <w:color w:val="161616"/>
          <w:spacing w:val="1"/>
          <w:w w:val="105"/>
        </w:rPr>
        <w:t xml:space="preserve"> </w:t>
      </w:r>
      <w:r>
        <w:rPr>
          <w:color w:val="161616"/>
          <w:w w:val="105"/>
        </w:rPr>
        <w:t>However, the elevation observed in thyroid cancer was due to an</w:t>
      </w:r>
      <w:r>
        <w:rPr>
          <w:color w:val="161616"/>
          <w:spacing w:val="1"/>
          <w:w w:val="105"/>
        </w:rPr>
        <w:t xml:space="preserve"> </w:t>
      </w:r>
      <w:r>
        <w:rPr>
          <w:color w:val="161616"/>
          <w:w w:val="105"/>
        </w:rPr>
        <w:t>increase</w:t>
      </w:r>
      <w:r>
        <w:rPr>
          <w:color w:val="161616"/>
          <w:spacing w:val="-3"/>
          <w:w w:val="105"/>
        </w:rPr>
        <w:t xml:space="preserve"> </w:t>
      </w:r>
      <w:r>
        <w:rPr>
          <w:color w:val="161616"/>
          <w:w w:val="105"/>
        </w:rPr>
        <w:t>of</w:t>
      </w:r>
      <w:r>
        <w:rPr>
          <w:color w:val="161616"/>
          <w:spacing w:val="-6"/>
          <w:w w:val="105"/>
        </w:rPr>
        <w:t xml:space="preserve"> </w:t>
      </w:r>
      <w:r>
        <w:rPr>
          <w:color w:val="161616"/>
          <w:w w:val="105"/>
        </w:rPr>
        <w:t>approximately</w:t>
      </w:r>
      <w:r>
        <w:rPr>
          <w:color w:val="161616"/>
          <w:spacing w:val="16"/>
          <w:w w:val="105"/>
        </w:rPr>
        <w:t xml:space="preserve"> </w:t>
      </w:r>
      <w:r>
        <w:rPr>
          <w:color w:val="161616"/>
          <w:w w:val="105"/>
        </w:rPr>
        <w:t>two</w:t>
      </w:r>
      <w:r>
        <w:rPr>
          <w:color w:val="161616"/>
          <w:spacing w:val="-5"/>
          <w:w w:val="105"/>
        </w:rPr>
        <w:t xml:space="preserve"> </w:t>
      </w:r>
      <w:r>
        <w:rPr>
          <w:color w:val="161616"/>
          <w:w w:val="105"/>
        </w:rPr>
        <w:t>cases</w:t>
      </w:r>
      <w:r>
        <w:rPr>
          <w:color w:val="161616"/>
          <w:spacing w:val="-3"/>
          <w:w w:val="105"/>
        </w:rPr>
        <w:t xml:space="preserve"> </w:t>
      </w:r>
      <w:r>
        <w:rPr>
          <w:color w:val="161616"/>
          <w:w w:val="105"/>
        </w:rPr>
        <w:t>among</w:t>
      </w:r>
      <w:r>
        <w:rPr>
          <w:color w:val="161616"/>
          <w:spacing w:val="-1"/>
          <w:w w:val="105"/>
        </w:rPr>
        <w:t xml:space="preserve"> </w:t>
      </w:r>
      <w:r>
        <w:rPr>
          <w:color w:val="161616"/>
          <w:w w:val="105"/>
        </w:rPr>
        <w:t>females</w:t>
      </w:r>
      <w:r>
        <w:rPr>
          <w:color w:val="161616"/>
          <w:spacing w:val="-1"/>
          <w:w w:val="105"/>
        </w:rPr>
        <w:t xml:space="preserve"> </w:t>
      </w:r>
      <w:r>
        <w:rPr>
          <w:color w:val="161616"/>
          <w:w w:val="105"/>
        </w:rPr>
        <w:t>(refer to</w:t>
      </w:r>
      <w:r>
        <w:rPr>
          <w:color w:val="161616"/>
          <w:spacing w:val="-11"/>
          <w:w w:val="105"/>
        </w:rPr>
        <w:t xml:space="preserve"> </w:t>
      </w:r>
      <w:r>
        <w:rPr>
          <w:color w:val="161616"/>
          <w:w w:val="105"/>
        </w:rPr>
        <w:t>Table 5).</w:t>
      </w:r>
    </w:p>
    <w:p w14:paraId="138D614D" w14:textId="77777777" w:rsidR="00EC32EF" w:rsidRDefault="00EC32EF">
      <w:pPr>
        <w:pStyle w:val="BodyText"/>
        <w:spacing w:before="4"/>
        <w:rPr>
          <w:sz w:val="24"/>
        </w:rPr>
      </w:pPr>
    </w:p>
    <w:p w14:paraId="1917D42F" w14:textId="2110A9F1" w:rsidR="00E043C4" w:rsidRPr="00232381" w:rsidRDefault="00E043C4" w:rsidP="00232381">
      <w:pPr>
        <w:pStyle w:val="Heading3"/>
        <w:ind w:left="1093" w:firstLine="257"/>
        <w:rPr>
          <w:u w:val="single"/>
        </w:rPr>
      </w:pPr>
      <w:bookmarkStart w:id="35" w:name="_Toc130396276"/>
      <w:bookmarkStart w:id="36" w:name="_Toc130396465"/>
      <w:r w:rsidRPr="00232381">
        <w:rPr>
          <w:u w:val="single"/>
        </w:rPr>
        <w:t xml:space="preserve">5. </w:t>
      </w:r>
      <w:r w:rsidRPr="00232381">
        <w:rPr>
          <w:u w:val="single"/>
        </w:rPr>
        <w:tab/>
        <w:t>Census Tract 9005 (Table 6)</w:t>
      </w:r>
      <w:bookmarkEnd w:id="35"/>
      <w:bookmarkEnd w:id="36"/>
    </w:p>
    <w:p w14:paraId="2810C300" w14:textId="77777777" w:rsidR="00EC32EF" w:rsidRDefault="00EC32EF">
      <w:pPr>
        <w:pStyle w:val="BodyText"/>
        <w:spacing w:before="6"/>
        <w:rPr>
          <w:b/>
          <w:sz w:val="25"/>
        </w:rPr>
      </w:pPr>
    </w:p>
    <w:p w14:paraId="2615981D" w14:textId="77777777" w:rsidR="00EC32EF" w:rsidRDefault="00167467" w:rsidP="006A3D05">
      <w:pPr>
        <w:pStyle w:val="BodyText"/>
        <w:spacing w:line="386" w:lineRule="auto"/>
        <w:ind w:left="720" w:right="326" w:firstLine="630"/>
        <w:jc w:val="both"/>
      </w:pPr>
      <w:r>
        <w:rPr>
          <w:color w:val="161616"/>
          <w:w w:val="105"/>
        </w:rPr>
        <w:t>CT 9005 covers the western portion of Pittsfield along the eastern border of the town of</w:t>
      </w:r>
      <w:r>
        <w:rPr>
          <w:color w:val="161616"/>
          <w:spacing w:val="1"/>
          <w:w w:val="105"/>
        </w:rPr>
        <w:t xml:space="preserve"> </w:t>
      </w:r>
      <w:r>
        <w:rPr>
          <w:color w:val="161616"/>
        </w:rPr>
        <w:t>Hancock.</w:t>
      </w:r>
      <w:r>
        <w:rPr>
          <w:color w:val="161616"/>
          <w:spacing w:val="1"/>
        </w:rPr>
        <w:t xml:space="preserve"> </w:t>
      </w:r>
      <w:r>
        <w:rPr>
          <w:color w:val="161616"/>
        </w:rPr>
        <w:t>During the 13-year time period 1982-1994, bladder cancer overall in CT 9005 was slightly</w:t>
      </w:r>
      <w:r>
        <w:rPr>
          <w:color w:val="161616"/>
          <w:spacing w:val="1"/>
        </w:rPr>
        <w:t xml:space="preserve"> </w:t>
      </w:r>
      <w:r>
        <w:rPr>
          <w:color w:val="161616"/>
          <w:w w:val="105"/>
        </w:rPr>
        <w:t>elevated due to an excess of about one additional case each among males and females.</w:t>
      </w:r>
      <w:r>
        <w:rPr>
          <w:color w:val="161616"/>
          <w:spacing w:val="1"/>
          <w:w w:val="105"/>
        </w:rPr>
        <w:t xml:space="preserve"> </w:t>
      </w:r>
      <w:r>
        <w:rPr>
          <w:color w:val="161616"/>
          <w:w w:val="105"/>
        </w:rPr>
        <w:t>NHL also</w:t>
      </w:r>
      <w:r>
        <w:rPr>
          <w:color w:val="161616"/>
          <w:spacing w:val="1"/>
          <w:w w:val="105"/>
        </w:rPr>
        <w:t xml:space="preserve"> </w:t>
      </w:r>
      <w:r>
        <w:rPr>
          <w:color w:val="161616"/>
          <w:w w:val="105"/>
        </w:rPr>
        <w:t>occurred slightly more often than expected overall.</w:t>
      </w:r>
      <w:r>
        <w:rPr>
          <w:color w:val="161616"/>
          <w:spacing w:val="1"/>
          <w:w w:val="105"/>
        </w:rPr>
        <w:t xml:space="preserve"> </w:t>
      </w:r>
      <w:r>
        <w:rPr>
          <w:color w:val="161616"/>
          <w:w w:val="105"/>
        </w:rPr>
        <w:t>This was primarily due to one additional case</w:t>
      </w:r>
      <w:r>
        <w:rPr>
          <w:color w:val="161616"/>
          <w:spacing w:val="1"/>
          <w:w w:val="105"/>
        </w:rPr>
        <w:t xml:space="preserve"> </w:t>
      </w:r>
      <w:r>
        <w:rPr>
          <w:color w:val="161616"/>
          <w:spacing w:val="-1"/>
          <w:w w:val="105"/>
        </w:rPr>
        <w:t xml:space="preserve">among females. Among </w:t>
      </w:r>
      <w:r>
        <w:rPr>
          <w:color w:val="161616"/>
          <w:w w:val="105"/>
        </w:rPr>
        <w:t>males, cancer of the thyroid was slightly elevated. None of the elevations</w:t>
      </w:r>
      <w:r>
        <w:rPr>
          <w:color w:val="161616"/>
          <w:spacing w:val="1"/>
          <w:w w:val="105"/>
        </w:rPr>
        <w:t xml:space="preserve"> </w:t>
      </w:r>
      <w:r>
        <w:rPr>
          <w:color w:val="161616"/>
        </w:rPr>
        <w:t>observed during 1982-1994 were statistically significant (refer to Table 5).</w:t>
      </w:r>
      <w:r>
        <w:rPr>
          <w:color w:val="161616"/>
          <w:spacing w:val="1"/>
        </w:rPr>
        <w:t xml:space="preserve"> </w:t>
      </w:r>
      <w:r>
        <w:rPr>
          <w:color w:val="161616"/>
        </w:rPr>
        <w:t>No cases of liver cancer</w:t>
      </w:r>
      <w:r>
        <w:rPr>
          <w:color w:val="161616"/>
          <w:spacing w:val="1"/>
        </w:rPr>
        <w:t xml:space="preserve"> </w:t>
      </w:r>
      <w:r>
        <w:rPr>
          <w:color w:val="161616"/>
          <w:w w:val="105"/>
        </w:rPr>
        <w:t>were</w:t>
      </w:r>
      <w:r>
        <w:rPr>
          <w:color w:val="161616"/>
          <w:spacing w:val="-3"/>
          <w:w w:val="105"/>
        </w:rPr>
        <w:t xml:space="preserve"> </w:t>
      </w:r>
      <w:r>
        <w:rPr>
          <w:color w:val="161616"/>
          <w:w w:val="105"/>
        </w:rPr>
        <w:t>observed</w:t>
      </w:r>
      <w:r>
        <w:rPr>
          <w:color w:val="161616"/>
          <w:spacing w:val="3"/>
          <w:w w:val="105"/>
        </w:rPr>
        <w:t xml:space="preserve"> </w:t>
      </w:r>
      <w:r>
        <w:rPr>
          <w:color w:val="161616"/>
          <w:w w:val="105"/>
        </w:rPr>
        <w:t>in</w:t>
      </w:r>
      <w:r>
        <w:rPr>
          <w:color w:val="161616"/>
          <w:spacing w:val="7"/>
          <w:w w:val="105"/>
        </w:rPr>
        <w:t xml:space="preserve"> </w:t>
      </w:r>
      <w:r>
        <w:rPr>
          <w:color w:val="161616"/>
          <w:w w:val="105"/>
        </w:rPr>
        <w:t>CT</w:t>
      </w:r>
      <w:r>
        <w:rPr>
          <w:color w:val="161616"/>
          <w:spacing w:val="-10"/>
          <w:w w:val="105"/>
        </w:rPr>
        <w:t xml:space="preserve"> </w:t>
      </w:r>
      <w:r>
        <w:rPr>
          <w:color w:val="161616"/>
          <w:w w:val="105"/>
        </w:rPr>
        <w:t>9005</w:t>
      </w:r>
      <w:r>
        <w:rPr>
          <w:color w:val="161616"/>
          <w:spacing w:val="-4"/>
          <w:w w:val="105"/>
        </w:rPr>
        <w:t xml:space="preserve"> </w:t>
      </w:r>
      <w:r>
        <w:rPr>
          <w:color w:val="161616"/>
          <w:w w:val="105"/>
        </w:rPr>
        <w:t>during</w:t>
      </w:r>
      <w:r>
        <w:rPr>
          <w:color w:val="161616"/>
          <w:spacing w:val="5"/>
          <w:w w:val="105"/>
        </w:rPr>
        <w:t xml:space="preserve"> </w:t>
      </w:r>
      <w:r>
        <w:rPr>
          <w:color w:val="161616"/>
          <w:w w:val="105"/>
        </w:rPr>
        <w:t>the</w:t>
      </w:r>
      <w:r>
        <w:rPr>
          <w:color w:val="161616"/>
          <w:spacing w:val="-9"/>
          <w:w w:val="105"/>
        </w:rPr>
        <w:t xml:space="preserve"> </w:t>
      </w:r>
      <w:r>
        <w:rPr>
          <w:color w:val="161616"/>
          <w:w w:val="105"/>
        </w:rPr>
        <w:t>entire</w:t>
      </w:r>
      <w:r>
        <w:rPr>
          <w:color w:val="161616"/>
          <w:spacing w:val="7"/>
          <w:w w:val="105"/>
        </w:rPr>
        <w:t xml:space="preserve"> </w:t>
      </w:r>
      <w:r>
        <w:rPr>
          <w:color w:val="161616"/>
          <w:w w:val="105"/>
        </w:rPr>
        <w:t>13-year</w:t>
      </w:r>
      <w:r>
        <w:rPr>
          <w:color w:val="161616"/>
          <w:spacing w:val="6"/>
          <w:w w:val="105"/>
        </w:rPr>
        <w:t xml:space="preserve"> </w:t>
      </w:r>
      <w:r>
        <w:rPr>
          <w:color w:val="161616"/>
          <w:w w:val="105"/>
        </w:rPr>
        <w:t>time</w:t>
      </w:r>
      <w:r>
        <w:rPr>
          <w:color w:val="161616"/>
          <w:spacing w:val="5"/>
          <w:w w:val="105"/>
        </w:rPr>
        <w:t xml:space="preserve"> </w:t>
      </w:r>
      <w:r>
        <w:rPr>
          <w:color w:val="161616"/>
          <w:w w:val="105"/>
        </w:rPr>
        <w:t>period.</w:t>
      </w:r>
    </w:p>
    <w:p w14:paraId="25796475" w14:textId="77777777" w:rsidR="00EC32EF" w:rsidRDefault="00EC32EF">
      <w:pPr>
        <w:pStyle w:val="BodyText"/>
        <w:spacing w:before="6"/>
        <w:rPr>
          <w:sz w:val="24"/>
        </w:rPr>
      </w:pPr>
    </w:p>
    <w:p w14:paraId="3D0FA0C4" w14:textId="658D0526" w:rsidR="00EC32EF" w:rsidRDefault="00167467">
      <w:pPr>
        <w:pStyle w:val="BodyText"/>
        <w:spacing w:line="386" w:lineRule="auto"/>
        <w:ind w:left="663" w:right="321" w:firstLine="769"/>
      </w:pPr>
      <w:r>
        <w:rPr>
          <w:color w:val="161616"/>
          <w:w w:val="105"/>
        </w:rPr>
        <w:t>When</w:t>
      </w:r>
      <w:r>
        <w:rPr>
          <w:color w:val="161616"/>
          <w:spacing w:val="44"/>
          <w:w w:val="105"/>
        </w:rPr>
        <w:t xml:space="preserve"> </w:t>
      </w:r>
      <w:r>
        <w:rPr>
          <w:color w:val="161616"/>
          <w:w w:val="105"/>
        </w:rPr>
        <w:t>evaluated</w:t>
      </w:r>
      <w:r>
        <w:rPr>
          <w:color w:val="161616"/>
          <w:spacing w:val="57"/>
          <w:w w:val="105"/>
        </w:rPr>
        <w:t xml:space="preserve"> </w:t>
      </w:r>
      <w:r>
        <w:rPr>
          <w:color w:val="161616"/>
          <w:w w:val="105"/>
        </w:rPr>
        <w:t>for</w:t>
      </w:r>
      <w:r>
        <w:rPr>
          <w:color w:val="161616"/>
          <w:spacing w:val="38"/>
          <w:w w:val="105"/>
        </w:rPr>
        <w:t xml:space="preserve"> </w:t>
      </w:r>
      <w:r>
        <w:rPr>
          <w:color w:val="161616"/>
          <w:w w:val="105"/>
        </w:rPr>
        <w:t>the</w:t>
      </w:r>
      <w:r>
        <w:rPr>
          <w:color w:val="161616"/>
          <w:spacing w:val="31"/>
          <w:w w:val="105"/>
        </w:rPr>
        <w:t xml:space="preserve"> </w:t>
      </w:r>
      <w:r>
        <w:rPr>
          <w:color w:val="161616"/>
          <w:w w:val="105"/>
        </w:rPr>
        <w:t>two</w:t>
      </w:r>
      <w:r>
        <w:rPr>
          <w:color w:val="161616"/>
          <w:spacing w:val="36"/>
          <w:w w:val="105"/>
        </w:rPr>
        <w:t xml:space="preserve"> </w:t>
      </w:r>
      <w:r>
        <w:rPr>
          <w:color w:val="161616"/>
          <w:w w:val="105"/>
        </w:rPr>
        <w:t>smaller</w:t>
      </w:r>
      <w:r>
        <w:rPr>
          <w:color w:val="161616"/>
          <w:spacing w:val="39"/>
          <w:w w:val="105"/>
        </w:rPr>
        <w:t xml:space="preserve"> </w:t>
      </w:r>
      <w:r>
        <w:rPr>
          <w:color w:val="161616"/>
          <w:w w:val="105"/>
        </w:rPr>
        <w:t>time</w:t>
      </w:r>
      <w:r>
        <w:rPr>
          <w:color w:val="161616"/>
          <w:spacing w:val="36"/>
          <w:w w:val="105"/>
        </w:rPr>
        <w:t xml:space="preserve"> </w:t>
      </w:r>
      <w:r>
        <w:rPr>
          <w:color w:val="161616"/>
          <w:w w:val="105"/>
        </w:rPr>
        <w:t>periods</w:t>
      </w:r>
      <w:r>
        <w:rPr>
          <w:color w:val="161616"/>
          <w:spacing w:val="46"/>
          <w:w w:val="105"/>
        </w:rPr>
        <w:t xml:space="preserve"> </w:t>
      </w:r>
      <w:r>
        <w:rPr>
          <w:color w:val="161616"/>
          <w:w w:val="105"/>
        </w:rPr>
        <w:t>(1982-1986</w:t>
      </w:r>
      <w:r>
        <w:rPr>
          <w:color w:val="161616"/>
          <w:spacing w:val="59"/>
          <w:w w:val="105"/>
        </w:rPr>
        <w:t xml:space="preserve"> </w:t>
      </w:r>
      <w:r>
        <w:rPr>
          <w:color w:val="161616"/>
          <w:w w:val="105"/>
        </w:rPr>
        <w:t>and</w:t>
      </w:r>
      <w:r>
        <w:rPr>
          <w:color w:val="161616"/>
          <w:spacing w:val="45"/>
          <w:w w:val="105"/>
        </w:rPr>
        <w:t xml:space="preserve"> </w:t>
      </w:r>
      <w:r>
        <w:rPr>
          <w:color w:val="161616"/>
          <w:w w:val="105"/>
        </w:rPr>
        <w:t>1987-1994),</w:t>
      </w:r>
      <w:r>
        <w:rPr>
          <w:color w:val="161616"/>
          <w:spacing w:val="54"/>
          <w:w w:val="105"/>
        </w:rPr>
        <w:t xml:space="preserve"> </w:t>
      </w:r>
      <w:r>
        <w:rPr>
          <w:color w:val="161616"/>
          <w:w w:val="105"/>
        </w:rPr>
        <w:t>cancer</w:t>
      </w:r>
      <w:r>
        <w:rPr>
          <w:color w:val="161616"/>
          <w:spacing w:val="-58"/>
          <w:w w:val="105"/>
        </w:rPr>
        <w:t xml:space="preserve"> </w:t>
      </w:r>
      <w:r>
        <w:rPr>
          <w:color w:val="161616"/>
          <w:w w:val="105"/>
        </w:rPr>
        <w:t>incidence in CT 9005 occurred</w:t>
      </w:r>
      <w:r>
        <w:rPr>
          <w:color w:val="161616"/>
          <w:spacing w:val="1"/>
          <w:w w:val="105"/>
        </w:rPr>
        <w:t xml:space="preserve"> </w:t>
      </w:r>
      <w:r>
        <w:rPr>
          <w:color w:val="161616"/>
          <w:w w:val="105"/>
        </w:rPr>
        <w:t>about equal to, or below, expected rates for most of the six cancer</w:t>
      </w:r>
      <w:r>
        <w:rPr>
          <w:color w:val="161616"/>
          <w:spacing w:val="1"/>
          <w:w w:val="105"/>
        </w:rPr>
        <w:t xml:space="preserve"> </w:t>
      </w:r>
      <w:r>
        <w:rPr>
          <w:color w:val="161616"/>
        </w:rPr>
        <w:t>types evaluated.</w:t>
      </w:r>
      <w:r>
        <w:rPr>
          <w:color w:val="161616"/>
          <w:spacing w:val="1"/>
        </w:rPr>
        <w:t xml:space="preserve"> </w:t>
      </w:r>
      <w:r>
        <w:rPr>
          <w:color w:val="161616"/>
        </w:rPr>
        <w:t>During the earlier time period 1982-1986,</w:t>
      </w:r>
      <w:r>
        <w:rPr>
          <w:color w:val="161616"/>
          <w:spacing w:val="1"/>
        </w:rPr>
        <w:t xml:space="preserve"> </w:t>
      </w:r>
      <w:r>
        <w:rPr>
          <w:color w:val="161616"/>
        </w:rPr>
        <w:t>a slight elevation</w:t>
      </w:r>
      <w:r>
        <w:rPr>
          <w:color w:val="161616"/>
          <w:spacing w:val="1"/>
        </w:rPr>
        <w:t xml:space="preserve"> </w:t>
      </w:r>
      <w:r>
        <w:rPr>
          <w:color w:val="161616"/>
        </w:rPr>
        <w:t>was observed</w:t>
      </w:r>
      <w:r>
        <w:rPr>
          <w:color w:val="161616"/>
          <w:spacing w:val="1"/>
        </w:rPr>
        <w:t xml:space="preserve"> </w:t>
      </w:r>
      <w:r>
        <w:rPr>
          <w:color w:val="161616"/>
        </w:rPr>
        <w:t>in breast</w:t>
      </w:r>
      <w:r>
        <w:rPr>
          <w:color w:val="161616"/>
          <w:spacing w:val="1"/>
        </w:rPr>
        <w:t xml:space="preserve"> </w:t>
      </w:r>
      <w:r>
        <w:rPr>
          <w:color w:val="161616"/>
        </w:rPr>
        <w:t>cancer</w:t>
      </w:r>
      <w:r>
        <w:rPr>
          <w:color w:val="161616"/>
          <w:spacing w:val="15"/>
        </w:rPr>
        <w:t xml:space="preserve"> </w:t>
      </w:r>
      <w:r>
        <w:rPr>
          <w:color w:val="161616"/>
        </w:rPr>
        <w:t>incidence</w:t>
      </w:r>
      <w:r>
        <w:rPr>
          <w:color w:val="161616"/>
          <w:spacing w:val="18"/>
        </w:rPr>
        <w:t xml:space="preserve"> </w:t>
      </w:r>
      <w:r>
        <w:rPr>
          <w:color w:val="161616"/>
        </w:rPr>
        <w:t>among</w:t>
      </w:r>
      <w:r>
        <w:rPr>
          <w:color w:val="161616"/>
          <w:spacing w:val="17"/>
        </w:rPr>
        <w:t xml:space="preserve"> </w:t>
      </w:r>
      <w:r>
        <w:rPr>
          <w:color w:val="161616"/>
        </w:rPr>
        <w:t>females.</w:t>
      </w:r>
      <w:r>
        <w:rPr>
          <w:color w:val="161616"/>
          <w:spacing w:val="37"/>
        </w:rPr>
        <w:t xml:space="preserve"> </w:t>
      </w:r>
      <w:r>
        <w:rPr>
          <w:color w:val="161616"/>
        </w:rPr>
        <w:t>The</w:t>
      </w:r>
      <w:r>
        <w:rPr>
          <w:color w:val="161616"/>
          <w:spacing w:val="7"/>
        </w:rPr>
        <w:t xml:space="preserve"> </w:t>
      </w:r>
      <w:r>
        <w:rPr>
          <w:color w:val="161616"/>
        </w:rPr>
        <w:t>observed</w:t>
      </w:r>
      <w:r>
        <w:rPr>
          <w:color w:val="161616"/>
          <w:spacing w:val="28"/>
        </w:rPr>
        <w:t xml:space="preserve"> </w:t>
      </w:r>
      <w:r>
        <w:rPr>
          <w:color w:val="161616"/>
        </w:rPr>
        <w:t>increase</w:t>
      </w:r>
      <w:r>
        <w:rPr>
          <w:color w:val="161616"/>
          <w:spacing w:val="20"/>
        </w:rPr>
        <w:t xml:space="preserve"> </w:t>
      </w:r>
      <w:r>
        <w:rPr>
          <w:color w:val="161616"/>
        </w:rPr>
        <w:t>did</w:t>
      </w:r>
      <w:r>
        <w:rPr>
          <w:color w:val="161616"/>
          <w:spacing w:val="18"/>
        </w:rPr>
        <w:t xml:space="preserve"> </w:t>
      </w:r>
      <w:r>
        <w:rPr>
          <w:color w:val="161616"/>
        </w:rPr>
        <w:t>not</w:t>
      </w:r>
      <w:r>
        <w:rPr>
          <w:color w:val="161616"/>
          <w:spacing w:val="16"/>
        </w:rPr>
        <w:t xml:space="preserve"> </w:t>
      </w:r>
      <w:r>
        <w:rPr>
          <w:color w:val="161616"/>
        </w:rPr>
        <w:t>achieve</w:t>
      </w:r>
      <w:r>
        <w:rPr>
          <w:color w:val="161616"/>
          <w:spacing w:val="7"/>
        </w:rPr>
        <w:t xml:space="preserve"> </w:t>
      </w:r>
      <w:r>
        <w:rPr>
          <w:color w:val="161616"/>
        </w:rPr>
        <w:t>statistical</w:t>
      </w:r>
      <w:r>
        <w:rPr>
          <w:color w:val="161616"/>
          <w:spacing w:val="29"/>
        </w:rPr>
        <w:t xml:space="preserve"> </w:t>
      </w:r>
      <w:r>
        <w:rPr>
          <w:color w:val="161616"/>
        </w:rPr>
        <w:t>significance</w:t>
      </w:r>
      <w:r>
        <w:rPr>
          <w:color w:val="161616"/>
          <w:spacing w:val="34"/>
        </w:rPr>
        <w:t xml:space="preserve"> </w:t>
      </w:r>
      <w:r>
        <w:rPr>
          <w:color w:val="161616"/>
        </w:rPr>
        <w:t>and</w:t>
      </w:r>
      <w:r>
        <w:rPr>
          <w:color w:val="161616"/>
          <w:spacing w:val="1"/>
        </w:rPr>
        <w:t xml:space="preserve"> </w:t>
      </w:r>
      <w:r>
        <w:rPr>
          <w:color w:val="161616"/>
          <w:w w:val="105"/>
        </w:rPr>
        <w:t>was based on approximately three additional cases (13 cases observed versus 10.4 cases expected;</w:t>
      </w:r>
      <w:r>
        <w:rPr>
          <w:color w:val="161616"/>
          <w:spacing w:val="-58"/>
          <w:w w:val="105"/>
        </w:rPr>
        <w:t xml:space="preserve"> </w:t>
      </w:r>
      <w:r>
        <w:rPr>
          <w:color w:val="161616"/>
          <w:w w:val="105"/>
        </w:rPr>
        <w:t>SIR=125).</w:t>
      </w:r>
      <w:r>
        <w:rPr>
          <w:color w:val="161616"/>
          <w:spacing w:val="1"/>
          <w:w w:val="105"/>
        </w:rPr>
        <w:t xml:space="preserve"> </w:t>
      </w:r>
      <w:r>
        <w:rPr>
          <w:color w:val="161616"/>
          <w:w w:val="105"/>
        </w:rPr>
        <w:t>Among</w:t>
      </w:r>
      <w:r>
        <w:rPr>
          <w:color w:val="161616"/>
          <w:spacing w:val="1"/>
          <w:w w:val="105"/>
        </w:rPr>
        <w:t xml:space="preserve"> </w:t>
      </w:r>
      <w:r>
        <w:rPr>
          <w:color w:val="161616"/>
          <w:w w:val="105"/>
        </w:rPr>
        <w:t>females, cancer</w:t>
      </w:r>
      <w:r>
        <w:rPr>
          <w:color w:val="161616"/>
          <w:spacing w:val="1"/>
          <w:w w:val="105"/>
        </w:rPr>
        <w:t xml:space="preserve"> </w:t>
      </w:r>
      <w:r>
        <w:rPr>
          <w:color w:val="161616"/>
          <w:w w:val="105"/>
        </w:rPr>
        <w:t>of the bladder</w:t>
      </w:r>
      <w:r>
        <w:rPr>
          <w:color w:val="161616"/>
          <w:spacing w:val="1"/>
          <w:w w:val="105"/>
        </w:rPr>
        <w:t xml:space="preserve"> </w:t>
      </w:r>
      <w:r>
        <w:rPr>
          <w:color w:val="161616"/>
          <w:w w:val="105"/>
        </w:rPr>
        <w:t>occurred</w:t>
      </w:r>
      <w:r>
        <w:rPr>
          <w:color w:val="161616"/>
          <w:spacing w:val="1"/>
          <w:w w:val="105"/>
        </w:rPr>
        <w:t xml:space="preserve"> </w:t>
      </w:r>
      <w:r>
        <w:rPr>
          <w:color w:val="161616"/>
          <w:w w:val="105"/>
        </w:rPr>
        <w:t>slightly more often than</w:t>
      </w:r>
      <w:r>
        <w:rPr>
          <w:color w:val="161616"/>
          <w:spacing w:val="1"/>
          <w:w w:val="105"/>
        </w:rPr>
        <w:t xml:space="preserve"> </w:t>
      </w:r>
      <w:r>
        <w:rPr>
          <w:color w:val="161616"/>
          <w:w w:val="105"/>
        </w:rPr>
        <w:t>expected.</w:t>
      </w:r>
      <w:r>
        <w:rPr>
          <w:color w:val="161616"/>
          <w:spacing w:val="-58"/>
          <w:w w:val="105"/>
        </w:rPr>
        <w:t xml:space="preserve"> </w:t>
      </w:r>
      <w:r>
        <w:rPr>
          <w:color w:val="161616"/>
          <w:spacing w:val="-1"/>
          <w:w w:val="105"/>
        </w:rPr>
        <w:t>Again,</w:t>
      </w:r>
      <w:r>
        <w:rPr>
          <w:color w:val="161616"/>
          <w:spacing w:val="-4"/>
          <w:w w:val="105"/>
        </w:rPr>
        <w:t xml:space="preserve"> </w:t>
      </w:r>
      <w:r>
        <w:rPr>
          <w:color w:val="161616"/>
          <w:w w:val="105"/>
        </w:rPr>
        <w:t>this</w:t>
      </w:r>
      <w:r>
        <w:rPr>
          <w:color w:val="161616"/>
          <w:spacing w:val="-12"/>
          <w:w w:val="105"/>
        </w:rPr>
        <w:t xml:space="preserve"> </w:t>
      </w:r>
      <w:r>
        <w:rPr>
          <w:color w:val="161616"/>
          <w:w w:val="105"/>
        </w:rPr>
        <w:t>elevation</w:t>
      </w:r>
      <w:r>
        <w:rPr>
          <w:color w:val="161616"/>
          <w:spacing w:val="-3"/>
          <w:w w:val="105"/>
        </w:rPr>
        <w:t xml:space="preserve"> </w:t>
      </w:r>
      <w:r>
        <w:rPr>
          <w:color w:val="161616"/>
          <w:w w:val="105"/>
        </w:rPr>
        <w:t>did</w:t>
      </w:r>
      <w:r>
        <w:rPr>
          <w:color w:val="161616"/>
          <w:spacing w:val="-5"/>
          <w:w w:val="105"/>
        </w:rPr>
        <w:t xml:space="preserve"> </w:t>
      </w:r>
      <w:r>
        <w:rPr>
          <w:color w:val="161616"/>
          <w:w w:val="105"/>
        </w:rPr>
        <w:t>not</w:t>
      </w:r>
      <w:r>
        <w:rPr>
          <w:color w:val="161616"/>
          <w:spacing w:val="-10"/>
          <w:w w:val="105"/>
        </w:rPr>
        <w:t xml:space="preserve"> </w:t>
      </w:r>
      <w:r>
        <w:rPr>
          <w:color w:val="161616"/>
          <w:w w:val="105"/>
        </w:rPr>
        <w:t>achieve</w:t>
      </w:r>
      <w:r>
        <w:rPr>
          <w:color w:val="161616"/>
          <w:spacing w:val="-1"/>
          <w:w w:val="105"/>
        </w:rPr>
        <w:t xml:space="preserve"> </w:t>
      </w:r>
      <w:r>
        <w:rPr>
          <w:color w:val="161616"/>
          <w:w w:val="105"/>
        </w:rPr>
        <w:t>statistical significance,</w:t>
      </w:r>
      <w:r>
        <w:rPr>
          <w:color w:val="161616"/>
          <w:spacing w:val="-3"/>
          <w:w w:val="105"/>
        </w:rPr>
        <w:t xml:space="preserve"> </w:t>
      </w:r>
      <w:r>
        <w:rPr>
          <w:color w:val="161616"/>
          <w:w w:val="105"/>
        </w:rPr>
        <w:t>and</w:t>
      </w:r>
      <w:r>
        <w:rPr>
          <w:color w:val="161616"/>
          <w:spacing w:val="-6"/>
          <w:w w:val="105"/>
        </w:rPr>
        <w:t xml:space="preserve"> </w:t>
      </w:r>
      <w:r>
        <w:rPr>
          <w:color w:val="161616"/>
          <w:w w:val="105"/>
        </w:rPr>
        <w:t>it</w:t>
      </w:r>
      <w:r>
        <w:rPr>
          <w:color w:val="161616"/>
          <w:spacing w:val="-1"/>
          <w:w w:val="105"/>
        </w:rPr>
        <w:t xml:space="preserve"> </w:t>
      </w:r>
      <w:r>
        <w:rPr>
          <w:color w:val="161616"/>
          <w:w w:val="105"/>
        </w:rPr>
        <w:t>was</w:t>
      </w:r>
      <w:r>
        <w:rPr>
          <w:color w:val="161616"/>
          <w:spacing w:val="-15"/>
          <w:w w:val="105"/>
        </w:rPr>
        <w:t xml:space="preserve"> </w:t>
      </w:r>
      <w:r>
        <w:rPr>
          <w:color w:val="161616"/>
          <w:w w:val="105"/>
        </w:rPr>
        <w:t>based</w:t>
      </w:r>
      <w:r>
        <w:rPr>
          <w:color w:val="161616"/>
          <w:spacing w:val="-4"/>
          <w:w w:val="105"/>
        </w:rPr>
        <w:t xml:space="preserve"> </w:t>
      </w:r>
      <w:r>
        <w:rPr>
          <w:color w:val="161616"/>
          <w:w w:val="105"/>
        </w:rPr>
        <w:t>on</w:t>
      </w:r>
      <w:r>
        <w:rPr>
          <w:color w:val="161616"/>
          <w:spacing w:val="-9"/>
          <w:w w:val="105"/>
        </w:rPr>
        <w:t xml:space="preserve"> </w:t>
      </w:r>
      <w:r>
        <w:rPr>
          <w:color w:val="161616"/>
          <w:w w:val="105"/>
        </w:rPr>
        <w:t>a</w:t>
      </w:r>
      <w:r>
        <w:rPr>
          <w:color w:val="161616"/>
          <w:spacing w:val="-11"/>
          <w:w w:val="105"/>
        </w:rPr>
        <w:t xml:space="preserve"> </w:t>
      </w:r>
      <w:r>
        <w:rPr>
          <w:color w:val="161616"/>
          <w:w w:val="105"/>
        </w:rPr>
        <w:t>small</w:t>
      </w:r>
      <w:r>
        <w:rPr>
          <w:color w:val="161616"/>
          <w:spacing w:val="-7"/>
          <w:w w:val="105"/>
        </w:rPr>
        <w:t xml:space="preserve"> </w:t>
      </w:r>
      <w:r>
        <w:rPr>
          <w:color w:val="161616"/>
          <w:w w:val="105"/>
        </w:rPr>
        <w:t>number of</w:t>
      </w:r>
      <w:r>
        <w:rPr>
          <w:color w:val="161616"/>
          <w:spacing w:val="1"/>
          <w:w w:val="105"/>
        </w:rPr>
        <w:t xml:space="preserve"> </w:t>
      </w:r>
      <w:r>
        <w:rPr>
          <w:color w:val="161616"/>
        </w:rPr>
        <w:t>excess</w:t>
      </w:r>
      <w:r>
        <w:rPr>
          <w:color w:val="161616"/>
          <w:spacing w:val="6"/>
        </w:rPr>
        <w:t xml:space="preserve"> </w:t>
      </w:r>
      <w:r>
        <w:rPr>
          <w:color w:val="161616"/>
        </w:rPr>
        <w:t>cases</w:t>
      </w:r>
      <w:r>
        <w:rPr>
          <w:color w:val="161616"/>
          <w:spacing w:val="2"/>
        </w:rPr>
        <w:t xml:space="preserve"> </w:t>
      </w:r>
      <w:r>
        <w:rPr>
          <w:color w:val="161616"/>
        </w:rPr>
        <w:t>(i.e.,</w:t>
      </w:r>
      <w:r>
        <w:rPr>
          <w:color w:val="161616"/>
          <w:spacing w:val="8"/>
        </w:rPr>
        <w:t xml:space="preserve"> </w:t>
      </w:r>
      <w:r>
        <w:rPr>
          <w:color w:val="161616"/>
        </w:rPr>
        <w:t>less</w:t>
      </w:r>
      <w:r>
        <w:rPr>
          <w:color w:val="161616"/>
          <w:spacing w:val="10"/>
        </w:rPr>
        <w:t xml:space="preserve"> </w:t>
      </w:r>
      <w:r>
        <w:rPr>
          <w:color w:val="161616"/>
        </w:rPr>
        <w:t>than</w:t>
      </w:r>
      <w:r>
        <w:rPr>
          <w:color w:val="161616"/>
          <w:spacing w:val="11"/>
        </w:rPr>
        <w:t xml:space="preserve"> </w:t>
      </w:r>
      <w:r>
        <w:rPr>
          <w:color w:val="161616"/>
        </w:rPr>
        <w:t>one</w:t>
      </w:r>
      <w:r>
        <w:rPr>
          <w:color w:val="161616"/>
          <w:spacing w:val="4"/>
        </w:rPr>
        <w:t xml:space="preserve"> </w:t>
      </w:r>
      <w:r>
        <w:rPr>
          <w:color w:val="161616"/>
        </w:rPr>
        <w:t>case).</w:t>
      </w:r>
      <w:r>
        <w:rPr>
          <w:color w:val="161616"/>
          <w:spacing w:val="30"/>
        </w:rPr>
        <w:t xml:space="preserve"> </w:t>
      </w:r>
      <w:r>
        <w:rPr>
          <w:color w:val="161616"/>
        </w:rPr>
        <w:t>One</w:t>
      </w:r>
      <w:r>
        <w:rPr>
          <w:color w:val="161616"/>
          <w:spacing w:val="4"/>
        </w:rPr>
        <w:t xml:space="preserve"> </w:t>
      </w:r>
      <w:r>
        <w:rPr>
          <w:color w:val="161616"/>
        </w:rPr>
        <w:t>case</w:t>
      </w:r>
      <w:r>
        <w:rPr>
          <w:color w:val="161616"/>
          <w:spacing w:val="6"/>
        </w:rPr>
        <w:t xml:space="preserve"> </w:t>
      </w:r>
      <w:r>
        <w:rPr>
          <w:color w:val="161616"/>
        </w:rPr>
        <w:t>of bladder</w:t>
      </w:r>
      <w:r>
        <w:rPr>
          <w:color w:val="161616"/>
          <w:spacing w:val="12"/>
        </w:rPr>
        <w:t xml:space="preserve"> </w:t>
      </w:r>
      <w:r>
        <w:rPr>
          <w:color w:val="161616"/>
        </w:rPr>
        <w:t>cancer</w:t>
      </w:r>
      <w:r>
        <w:rPr>
          <w:color w:val="161616"/>
          <w:spacing w:val="15"/>
        </w:rPr>
        <w:t xml:space="preserve"> </w:t>
      </w:r>
      <w:r>
        <w:rPr>
          <w:color w:val="161616"/>
        </w:rPr>
        <w:t>was</w:t>
      </w:r>
      <w:r>
        <w:rPr>
          <w:color w:val="161616"/>
          <w:spacing w:val="1"/>
        </w:rPr>
        <w:t xml:space="preserve"> </w:t>
      </w:r>
      <w:r>
        <w:rPr>
          <w:color w:val="161616"/>
        </w:rPr>
        <w:t>observed</w:t>
      </w:r>
      <w:r>
        <w:rPr>
          <w:color w:val="161616"/>
          <w:spacing w:val="31"/>
        </w:rPr>
        <w:t xml:space="preserve"> </w:t>
      </w:r>
      <w:r>
        <w:rPr>
          <w:color w:val="161616"/>
        </w:rPr>
        <w:t>among</w:t>
      </w:r>
      <w:r>
        <w:rPr>
          <w:color w:val="161616"/>
          <w:spacing w:val="10"/>
        </w:rPr>
        <w:t xml:space="preserve"> </w:t>
      </w:r>
      <w:r>
        <w:rPr>
          <w:color w:val="161616"/>
        </w:rPr>
        <w:t>males</w:t>
      </w:r>
      <w:r>
        <w:rPr>
          <w:color w:val="161616"/>
          <w:spacing w:val="9"/>
        </w:rPr>
        <w:t xml:space="preserve"> </w:t>
      </w:r>
      <w:r>
        <w:rPr>
          <w:color w:val="161616"/>
        </w:rPr>
        <w:t>during</w:t>
      </w:r>
      <w:r>
        <w:rPr>
          <w:color w:val="161616"/>
          <w:spacing w:val="1"/>
        </w:rPr>
        <w:t xml:space="preserve"> </w:t>
      </w:r>
      <w:r>
        <w:rPr>
          <w:color w:val="161616"/>
          <w:w w:val="105"/>
        </w:rPr>
        <w:t>the</w:t>
      </w:r>
      <w:r>
        <w:rPr>
          <w:color w:val="161616"/>
          <w:spacing w:val="-1"/>
          <w:w w:val="105"/>
        </w:rPr>
        <w:t xml:space="preserve"> </w:t>
      </w:r>
      <w:r>
        <w:rPr>
          <w:color w:val="161616"/>
          <w:w w:val="105"/>
        </w:rPr>
        <w:t>earlier</w:t>
      </w:r>
      <w:r>
        <w:rPr>
          <w:color w:val="161616"/>
          <w:spacing w:val="6"/>
          <w:w w:val="105"/>
        </w:rPr>
        <w:t xml:space="preserve"> </w:t>
      </w:r>
      <w:r>
        <w:rPr>
          <w:color w:val="161616"/>
          <w:w w:val="105"/>
        </w:rPr>
        <w:t>time</w:t>
      </w:r>
      <w:r>
        <w:rPr>
          <w:color w:val="161616"/>
          <w:spacing w:val="-3"/>
          <w:w w:val="105"/>
        </w:rPr>
        <w:t xml:space="preserve"> </w:t>
      </w:r>
      <w:r>
        <w:rPr>
          <w:color w:val="161616"/>
          <w:w w:val="105"/>
        </w:rPr>
        <w:t>period</w:t>
      </w:r>
      <w:r>
        <w:rPr>
          <w:color w:val="161616"/>
          <w:spacing w:val="12"/>
          <w:w w:val="105"/>
        </w:rPr>
        <w:t xml:space="preserve"> </w:t>
      </w:r>
      <w:r>
        <w:rPr>
          <w:color w:val="161616"/>
          <w:w w:val="105"/>
        </w:rPr>
        <w:t>1982-1986</w:t>
      </w:r>
      <w:r>
        <w:rPr>
          <w:color w:val="161616"/>
          <w:spacing w:val="13"/>
          <w:w w:val="105"/>
        </w:rPr>
        <w:t xml:space="preserve"> </w:t>
      </w:r>
      <w:r>
        <w:rPr>
          <w:color w:val="161616"/>
          <w:w w:val="105"/>
        </w:rPr>
        <w:t>(refer</w:t>
      </w:r>
      <w:r>
        <w:rPr>
          <w:color w:val="161616"/>
          <w:spacing w:val="4"/>
          <w:w w:val="105"/>
        </w:rPr>
        <w:t xml:space="preserve"> </w:t>
      </w:r>
      <w:r>
        <w:rPr>
          <w:color w:val="161616"/>
          <w:w w:val="105"/>
        </w:rPr>
        <w:t>to</w:t>
      </w:r>
      <w:r>
        <w:rPr>
          <w:color w:val="161616"/>
          <w:spacing w:val="-4"/>
          <w:w w:val="105"/>
        </w:rPr>
        <w:t xml:space="preserve"> </w:t>
      </w:r>
      <w:r>
        <w:rPr>
          <w:color w:val="161616"/>
          <w:w w:val="105"/>
        </w:rPr>
        <w:t>Table</w:t>
      </w:r>
      <w:r>
        <w:rPr>
          <w:color w:val="161616"/>
          <w:spacing w:val="4"/>
          <w:w w:val="105"/>
        </w:rPr>
        <w:t xml:space="preserve"> </w:t>
      </w:r>
      <w:r>
        <w:rPr>
          <w:color w:val="161616"/>
          <w:w w:val="105"/>
        </w:rPr>
        <w:t>6).</w:t>
      </w:r>
      <w:r>
        <w:rPr>
          <w:color w:val="161616"/>
          <w:spacing w:val="9"/>
          <w:w w:val="105"/>
        </w:rPr>
        <w:t xml:space="preserve"> </w:t>
      </w:r>
      <w:r>
        <w:rPr>
          <w:color w:val="161616"/>
          <w:w w:val="105"/>
        </w:rPr>
        <w:t>No</w:t>
      </w:r>
      <w:r>
        <w:rPr>
          <w:color w:val="161616"/>
          <w:spacing w:val="5"/>
          <w:w w:val="105"/>
        </w:rPr>
        <w:t xml:space="preserve"> </w:t>
      </w:r>
      <w:r>
        <w:rPr>
          <w:color w:val="161616"/>
          <w:w w:val="105"/>
        </w:rPr>
        <w:t>other</w:t>
      </w:r>
      <w:r>
        <w:rPr>
          <w:color w:val="161616"/>
          <w:spacing w:val="8"/>
          <w:w w:val="105"/>
        </w:rPr>
        <w:t xml:space="preserve"> </w:t>
      </w:r>
      <w:r>
        <w:rPr>
          <w:color w:val="161616"/>
          <w:w w:val="105"/>
        </w:rPr>
        <w:t>cancer</w:t>
      </w:r>
      <w:r>
        <w:rPr>
          <w:color w:val="161616"/>
          <w:spacing w:val="-1"/>
          <w:w w:val="105"/>
        </w:rPr>
        <w:t xml:space="preserve"> </w:t>
      </w:r>
      <w:r>
        <w:rPr>
          <w:color w:val="161616"/>
          <w:w w:val="105"/>
        </w:rPr>
        <w:t>type</w:t>
      </w:r>
      <w:r>
        <w:rPr>
          <w:color w:val="161616"/>
          <w:spacing w:val="-3"/>
          <w:w w:val="105"/>
        </w:rPr>
        <w:t xml:space="preserve"> </w:t>
      </w:r>
      <w:r>
        <w:rPr>
          <w:color w:val="161616"/>
          <w:w w:val="105"/>
        </w:rPr>
        <w:t>occurred</w:t>
      </w:r>
      <w:r>
        <w:rPr>
          <w:color w:val="161616"/>
          <w:spacing w:val="14"/>
          <w:w w:val="105"/>
        </w:rPr>
        <w:t xml:space="preserve"> </w:t>
      </w:r>
      <w:r>
        <w:rPr>
          <w:color w:val="161616"/>
          <w:w w:val="105"/>
        </w:rPr>
        <w:t>among</w:t>
      </w:r>
      <w:r>
        <w:rPr>
          <w:color w:val="161616"/>
          <w:spacing w:val="3"/>
          <w:w w:val="105"/>
        </w:rPr>
        <w:t xml:space="preserve"> </w:t>
      </w:r>
      <w:r>
        <w:rPr>
          <w:color w:val="161616"/>
          <w:w w:val="105"/>
        </w:rPr>
        <w:t>males</w:t>
      </w:r>
      <w:r>
        <w:rPr>
          <w:color w:val="161616"/>
          <w:spacing w:val="1"/>
          <w:w w:val="105"/>
        </w:rPr>
        <w:t xml:space="preserve"> </w:t>
      </w:r>
      <w:r>
        <w:rPr>
          <w:color w:val="161616"/>
          <w:w w:val="105"/>
        </w:rPr>
        <w:t>in CT 9005 during 1982-1986.</w:t>
      </w:r>
      <w:r>
        <w:rPr>
          <w:color w:val="161616"/>
          <w:spacing w:val="1"/>
          <w:w w:val="105"/>
        </w:rPr>
        <w:t xml:space="preserve"> </w:t>
      </w:r>
      <w:r>
        <w:rPr>
          <w:color w:val="161616"/>
          <w:w w:val="105"/>
        </w:rPr>
        <w:t>During the later time period 1987-1994, cancers of the bladder and</w:t>
      </w:r>
      <w:r>
        <w:rPr>
          <w:color w:val="161616"/>
          <w:spacing w:val="-58"/>
          <w:w w:val="105"/>
        </w:rPr>
        <w:t xml:space="preserve"> </w:t>
      </w:r>
      <w:r>
        <w:rPr>
          <w:color w:val="161616"/>
          <w:w w:val="105"/>
        </w:rPr>
        <w:t>thyroid as well as NHL were slightly elevated overall and among males.</w:t>
      </w:r>
      <w:r>
        <w:rPr>
          <w:color w:val="161616"/>
          <w:spacing w:val="1"/>
          <w:w w:val="105"/>
        </w:rPr>
        <w:t xml:space="preserve"> </w:t>
      </w:r>
      <w:r>
        <w:rPr>
          <w:color w:val="161616"/>
          <w:w w:val="105"/>
        </w:rPr>
        <w:t>Among females, with the</w:t>
      </w:r>
      <w:r>
        <w:rPr>
          <w:color w:val="161616"/>
          <w:spacing w:val="-58"/>
          <w:w w:val="105"/>
        </w:rPr>
        <w:t xml:space="preserve"> </w:t>
      </w:r>
      <w:r>
        <w:rPr>
          <w:color w:val="161616"/>
          <w:w w:val="105"/>
        </w:rPr>
        <w:t>exception</w:t>
      </w:r>
      <w:r>
        <w:rPr>
          <w:color w:val="161616"/>
          <w:spacing w:val="7"/>
          <w:w w:val="105"/>
        </w:rPr>
        <w:t xml:space="preserve"> </w:t>
      </w:r>
      <w:r>
        <w:rPr>
          <w:color w:val="161616"/>
          <w:w w:val="105"/>
        </w:rPr>
        <w:t>of</w:t>
      </w:r>
      <w:r>
        <w:rPr>
          <w:color w:val="161616"/>
          <w:spacing w:val="3"/>
          <w:w w:val="105"/>
        </w:rPr>
        <w:t xml:space="preserve"> </w:t>
      </w:r>
      <w:r>
        <w:rPr>
          <w:color w:val="161616"/>
          <w:w w:val="105"/>
        </w:rPr>
        <w:t>NHL,</w:t>
      </w:r>
      <w:r>
        <w:rPr>
          <w:color w:val="161616"/>
          <w:spacing w:val="4"/>
          <w:w w:val="105"/>
        </w:rPr>
        <w:t xml:space="preserve"> </w:t>
      </w:r>
      <w:r>
        <w:rPr>
          <w:color w:val="161616"/>
          <w:w w:val="105"/>
        </w:rPr>
        <w:t>all</w:t>
      </w:r>
      <w:r>
        <w:rPr>
          <w:color w:val="161616"/>
          <w:spacing w:val="1"/>
          <w:w w:val="105"/>
        </w:rPr>
        <w:t xml:space="preserve"> </w:t>
      </w:r>
      <w:r>
        <w:rPr>
          <w:color w:val="161616"/>
          <w:w w:val="105"/>
        </w:rPr>
        <w:t>cancer</w:t>
      </w:r>
      <w:r>
        <w:rPr>
          <w:color w:val="161616"/>
          <w:spacing w:val="3"/>
          <w:w w:val="105"/>
        </w:rPr>
        <w:t xml:space="preserve"> </w:t>
      </w:r>
      <w:r>
        <w:rPr>
          <w:color w:val="161616"/>
          <w:w w:val="105"/>
        </w:rPr>
        <w:t>types</w:t>
      </w:r>
      <w:r>
        <w:rPr>
          <w:color w:val="161616"/>
          <w:spacing w:val="8"/>
          <w:w w:val="105"/>
        </w:rPr>
        <w:t xml:space="preserve"> </w:t>
      </w:r>
      <w:r>
        <w:rPr>
          <w:color w:val="161616"/>
          <w:w w:val="105"/>
        </w:rPr>
        <w:t>evaluated</w:t>
      </w:r>
      <w:r>
        <w:rPr>
          <w:color w:val="161616"/>
          <w:spacing w:val="12"/>
          <w:w w:val="105"/>
        </w:rPr>
        <w:t xml:space="preserve"> </w:t>
      </w:r>
      <w:r>
        <w:rPr>
          <w:color w:val="161616"/>
          <w:w w:val="105"/>
        </w:rPr>
        <w:t>occurred</w:t>
      </w:r>
      <w:r>
        <w:rPr>
          <w:color w:val="161616"/>
          <w:spacing w:val="19"/>
          <w:w w:val="105"/>
        </w:rPr>
        <w:t xml:space="preserve"> </w:t>
      </w:r>
      <w:r>
        <w:rPr>
          <w:color w:val="161616"/>
          <w:w w:val="105"/>
        </w:rPr>
        <w:t>approximately</w:t>
      </w:r>
      <w:r>
        <w:rPr>
          <w:color w:val="161616"/>
          <w:spacing w:val="18"/>
          <w:w w:val="105"/>
        </w:rPr>
        <w:t xml:space="preserve"> </w:t>
      </w:r>
      <w:r>
        <w:rPr>
          <w:color w:val="161616"/>
          <w:w w:val="105"/>
        </w:rPr>
        <w:t>equal</w:t>
      </w:r>
      <w:r>
        <w:rPr>
          <w:color w:val="161616"/>
          <w:spacing w:val="6"/>
          <w:w w:val="105"/>
        </w:rPr>
        <w:t xml:space="preserve"> </w:t>
      </w:r>
      <w:r>
        <w:rPr>
          <w:color w:val="161616"/>
          <w:w w:val="105"/>
        </w:rPr>
        <w:t>to,</w:t>
      </w:r>
      <w:r>
        <w:rPr>
          <w:color w:val="161616"/>
          <w:spacing w:val="-6"/>
          <w:w w:val="105"/>
        </w:rPr>
        <w:t xml:space="preserve"> </w:t>
      </w:r>
      <w:r>
        <w:rPr>
          <w:color w:val="161616"/>
          <w:w w:val="105"/>
        </w:rPr>
        <w:t>or</w:t>
      </w:r>
      <w:r>
        <w:rPr>
          <w:color w:val="161616"/>
          <w:spacing w:val="5"/>
          <w:w w:val="105"/>
        </w:rPr>
        <w:t xml:space="preserve"> </w:t>
      </w:r>
      <w:r>
        <w:rPr>
          <w:color w:val="161616"/>
          <w:w w:val="105"/>
        </w:rPr>
        <w:t>less</w:t>
      </w:r>
      <w:r>
        <w:rPr>
          <w:color w:val="161616"/>
          <w:spacing w:val="-7"/>
          <w:w w:val="105"/>
        </w:rPr>
        <w:t xml:space="preserve"> </w:t>
      </w:r>
      <w:r>
        <w:rPr>
          <w:color w:val="161616"/>
          <w:w w:val="105"/>
        </w:rPr>
        <w:t>often</w:t>
      </w:r>
      <w:r>
        <w:rPr>
          <w:color w:val="161616"/>
          <w:spacing w:val="3"/>
          <w:w w:val="105"/>
        </w:rPr>
        <w:t xml:space="preserve"> </w:t>
      </w:r>
      <w:r>
        <w:rPr>
          <w:color w:val="161616"/>
          <w:w w:val="105"/>
        </w:rPr>
        <w:t>than,</w:t>
      </w:r>
      <w:r>
        <w:rPr>
          <w:color w:val="161616"/>
          <w:spacing w:val="1"/>
          <w:w w:val="105"/>
        </w:rPr>
        <w:t xml:space="preserve"> </w:t>
      </w:r>
      <w:r>
        <w:rPr>
          <w:color w:val="161616"/>
          <w:w w:val="105"/>
        </w:rPr>
        <w:t>expected.</w:t>
      </w:r>
      <w:r>
        <w:rPr>
          <w:color w:val="161616"/>
          <w:spacing w:val="15"/>
          <w:w w:val="105"/>
        </w:rPr>
        <w:t xml:space="preserve"> </w:t>
      </w:r>
      <w:r>
        <w:rPr>
          <w:color w:val="161616"/>
          <w:w w:val="105"/>
        </w:rPr>
        <w:t>None</w:t>
      </w:r>
      <w:r>
        <w:rPr>
          <w:color w:val="161616"/>
          <w:spacing w:val="-4"/>
          <w:w w:val="105"/>
        </w:rPr>
        <w:t xml:space="preserve"> </w:t>
      </w:r>
      <w:r>
        <w:rPr>
          <w:color w:val="161616"/>
          <w:w w:val="105"/>
        </w:rPr>
        <w:t>of</w:t>
      </w:r>
      <w:r>
        <w:rPr>
          <w:color w:val="161616"/>
          <w:spacing w:val="10"/>
          <w:w w:val="105"/>
        </w:rPr>
        <w:t xml:space="preserve"> </w:t>
      </w:r>
      <w:r>
        <w:rPr>
          <w:color w:val="161616"/>
          <w:w w:val="105"/>
        </w:rPr>
        <w:t>the</w:t>
      </w:r>
      <w:r>
        <w:rPr>
          <w:color w:val="161616"/>
          <w:spacing w:val="-8"/>
          <w:w w:val="105"/>
        </w:rPr>
        <w:t xml:space="preserve"> </w:t>
      </w:r>
      <w:r>
        <w:rPr>
          <w:color w:val="161616"/>
          <w:w w:val="105"/>
        </w:rPr>
        <w:t>elevations</w:t>
      </w:r>
      <w:r>
        <w:rPr>
          <w:color w:val="161616"/>
          <w:spacing w:val="9"/>
          <w:w w:val="105"/>
        </w:rPr>
        <w:t xml:space="preserve"> </w:t>
      </w:r>
      <w:r>
        <w:rPr>
          <w:color w:val="161616"/>
          <w:w w:val="105"/>
        </w:rPr>
        <w:t>observed</w:t>
      </w:r>
      <w:r>
        <w:rPr>
          <w:color w:val="161616"/>
          <w:spacing w:val="11"/>
          <w:w w:val="105"/>
        </w:rPr>
        <w:t xml:space="preserve"> </w:t>
      </w:r>
      <w:r>
        <w:rPr>
          <w:color w:val="161616"/>
          <w:w w:val="105"/>
        </w:rPr>
        <w:t>during</w:t>
      </w:r>
      <w:r>
        <w:rPr>
          <w:color w:val="161616"/>
          <w:spacing w:val="3"/>
          <w:w w:val="105"/>
        </w:rPr>
        <w:t xml:space="preserve"> </w:t>
      </w:r>
      <w:r>
        <w:rPr>
          <w:color w:val="161616"/>
          <w:w w:val="105"/>
        </w:rPr>
        <w:t>this</w:t>
      </w:r>
      <w:r>
        <w:rPr>
          <w:color w:val="161616"/>
          <w:spacing w:val="-3"/>
          <w:w w:val="105"/>
        </w:rPr>
        <w:t xml:space="preserve"> </w:t>
      </w:r>
      <w:r>
        <w:rPr>
          <w:color w:val="161616"/>
          <w:w w:val="105"/>
        </w:rPr>
        <w:t>time</w:t>
      </w:r>
      <w:r>
        <w:rPr>
          <w:color w:val="161616"/>
          <w:spacing w:val="-7"/>
          <w:w w:val="105"/>
        </w:rPr>
        <w:t xml:space="preserve"> </w:t>
      </w:r>
      <w:r>
        <w:rPr>
          <w:color w:val="161616"/>
          <w:w w:val="105"/>
        </w:rPr>
        <w:t>period</w:t>
      </w:r>
      <w:r>
        <w:rPr>
          <w:color w:val="161616"/>
          <w:spacing w:val="11"/>
          <w:w w:val="105"/>
        </w:rPr>
        <w:t xml:space="preserve"> </w:t>
      </w:r>
      <w:r>
        <w:rPr>
          <w:color w:val="161616"/>
          <w:w w:val="105"/>
        </w:rPr>
        <w:t>was</w:t>
      </w:r>
      <w:r>
        <w:rPr>
          <w:color w:val="161616"/>
          <w:spacing w:val="-12"/>
          <w:w w:val="105"/>
        </w:rPr>
        <w:t xml:space="preserve"> </w:t>
      </w:r>
      <w:r>
        <w:rPr>
          <w:color w:val="161616"/>
          <w:w w:val="105"/>
        </w:rPr>
        <w:t>statistically</w:t>
      </w:r>
      <w:r>
        <w:rPr>
          <w:color w:val="161616"/>
          <w:spacing w:val="6"/>
          <w:w w:val="105"/>
        </w:rPr>
        <w:t xml:space="preserve"> </w:t>
      </w:r>
      <w:r>
        <w:rPr>
          <w:color w:val="161616"/>
          <w:w w:val="105"/>
        </w:rPr>
        <w:t>significant.</w:t>
      </w:r>
    </w:p>
    <w:p w14:paraId="1B9744E4" w14:textId="77777777" w:rsidR="00EC32EF" w:rsidRDefault="00EC32EF">
      <w:pPr>
        <w:spacing w:line="386" w:lineRule="auto"/>
        <w:sectPr w:rsidR="00EC32EF">
          <w:headerReference w:type="default" r:id="rId29"/>
          <w:footerReference w:type="default" r:id="rId30"/>
          <w:pgSz w:w="12240" w:h="15840"/>
          <w:pgMar w:top="640" w:right="920" w:bottom="860" w:left="780" w:header="0" w:footer="670" w:gutter="0"/>
          <w:cols w:space="720"/>
        </w:sectPr>
      </w:pPr>
    </w:p>
    <w:p w14:paraId="34A70984" w14:textId="496DCDA5" w:rsidR="006A3D05" w:rsidRPr="00232381" w:rsidRDefault="006A3D05" w:rsidP="00232381">
      <w:pPr>
        <w:pStyle w:val="Heading3"/>
        <w:ind w:left="1093" w:firstLine="257"/>
        <w:rPr>
          <w:u w:val="single"/>
        </w:rPr>
      </w:pPr>
      <w:bookmarkStart w:id="37" w:name="_Toc130396277"/>
      <w:bookmarkStart w:id="38" w:name="_Toc130396466"/>
      <w:r w:rsidRPr="00232381">
        <w:rPr>
          <w:u w:val="single"/>
        </w:rPr>
        <w:t xml:space="preserve">6. </w:t>
      </w:r>
      <w:r w:rsidRPr="00232381">
        <w:rPr>
          <w:u w:val="single"/>
        </w:rPr>
        <w:tab/>
        <w:t>Census Tract 9006 (Table 7)</w:t>
      </w:r>
      <w:bookmarkEnd w:id="37"/>
      <w:bookmarkEnd w:id="38"/>
    </w:p>
    <w:p w14:paraId="029E50ED" w14:textId="77777777" w:rsidR="00EC32EF" w:rsidRDefault="00EC32EF">
      <w:pPr>
        <w:pStyle w:val="BodyText"/>
        <w:spacing w:before="8"/>
        <w:rPr>
          <w:b/>
        </w:rPr>
      </w:pPr>
    </w:p>
    <w:p w14:paraId="0E934A46" w14:textId="77777777" w:rsidR="00EC32EF" w:rsidRDefault="00167467" w:rsidP="006A3D05">
      <w:pPr>
        <w:pStyle w:val="BodyText"/>
        <w:spacing w:line="388" w:lineRule="auto"/>
        <w:ind w:left="720" w:firstLine="630"/>
      </w:pPr>
      <w:r>
        <w:rPr>
          <w:color w:val="181818"/>
          <w:w w:val="105"/>
        </w:rPr>
        <w:t>In</w:t>
      </w:r>
      <w:r>
        <w:rPr>
          <w:color w:val="181818"/>
          <w:spacing w:val="1"/>
          <w:w w:val="105"/>
        </w:rPr>
        <w:t xml:space="preserve"> </w:t>
      </w:r>
      <w:r>
        <w:rPr>
          <w:color w:val="181818"/>
          <w:w w:val="105"/>
        </w:rPr>
        <w:t>CT</w:t>
      </w:r>
      <w:r>
        <w:rPr>
          <w:color w:val="181818"/>
          <w:spacing w:val="3"/>
          <w:w w:val="105"/>
        </w:rPr>
        <w:t xml:space="preserve"> </w:t>
      </w:r>
      <w:r>
        <w:rPr>
          <w:color w:val="181818"/>
          <w:w w:val="105"/>
        </w:rPr>
        <w:t>9006,</w:t>
      </w:r>
      <w:r>
        <w:rPr>
          <w:color w:val="181818"/>
          <w:spacing w:val="8"/>
          <w:w w:val="105"/>
        </w:rPr>
        <w:t xml:space="preserve"> </w:t>
      </w:r>
      <w:r>
        <w:rPr>
          <w:color w:val="181818"/>
          <w:w w:val="105"/>
        </w:rPr>
        <w:t>located</w:t>
      </w:r>
      <w:r>
        <w:rPr>
          <w:color w:val="181818"/>
          <w:spacing w:val="8"/>
          <w:w w:val="105"/>
        </w:rPr>
        <w:t xml:space="preserve"> </w:t>
      </w:r>
      <w:r>
        <w:rPr>
          <w:color w:val="181818"/>
          <w:w w:val="105"/>
        </w:rPr>
        <w:t>in</w:t>
      </w:r>
      <w:r>
        <w:rPr>
          <w:color w:val="181818"/>
          <w:spacing w:val="12"/>
          <w:w w:val="105"/>
        </w:rPr>
        <w:t xml:space="preserve"> </w:t>
      </w:r>
      <w:r>
        <w:rPr>
          <w:color w:val="181818"/>
          <w:w w:val="105"/>
        </w:rPr>
        <w:t>the center</w:t>
      </w:r>
      <w:r>
        <w:rPr>
          <w:color w:val="181818"/>
          <w:spacing w:val="1"/>
          <w:w w:val="105"/>
        </w:rPr>
        <w:t xml:space="preserve"> </w:t>
      </w:r>
      <w:r>
        <w:rPr>
          <w:color w:val="181818"/>
          <w:w w:val="105"/>
        </w:rPr>
        <w:t>portion</w:t>
      </w:r>
      <w:r>
        <w:rPr>
          <w:color w:val="181818"/>
          <w:spacing w:val="4"/>
          <w:w w:val="105"/>
        </w:rPr>
        <w:t xml:space="preserve"> </w:t>
      </w:r>
      <w:r>
        <w:rPr>
          <w:color w:val="181818"/>
          <w:w w:val="105"/>
        </w:rPr>
        <w:t>of Pittsfield,</w:t>
      </w:r>
      <w:r>
        <w:rPr>
          <w:color w:val="181818"/>
          <w:spacing w:val="18"/>
          <w:w w:val="105"/>
        </w:rPr>
        <w:t xml:space="preserve"> </w:t>
      </w:r>
      <w:r>
        <w:rPr>
          <w:color w:val="181818"/>
          <w:w w:val="105"/>
        </w:rPr>
        <w:t>most</w:t>
      </w:r>
      <w:r>
        <w:rPr>
          <w:color w:val="181818"/>
          <w:spacing w:val="8"/>
          <w:w w:val="105"/>
        </w:rPr>
        <w:t xml:space="preserve"> </w:t>
      </w:r>
      <w:r>
        <w:rPr>
          <w:color w:val="181818"/>
          <w:w w:val="105"/>
        </w:rPr>
        <w:t>of the</w:t>
      </w:r>
      <w:r>
        <w:rPr>
          <w:color w:val="181818"/>
          <w:spacing w:val="1"/>
          <w:w w:val="105"/>
        </w:rPr>
        <w:t xml:space="preserve"> </w:t>
      </w:r>
      <w:r>
        <w:rPr>
          <w:color w:val="181818"/>
          <w:w w:val="105"/>
        </w:rPr>
        <w:t>cancer</w:t>
      </w:r>
      <w:r>
        <w:rPr>
          <w:color w:val="181818"/>
          <w:spacing w:val="8"/>
          <w:w w:val="105"/>
        </w:rPr>
        <w:t xml:space="preserve"> </w:t>
      </w:r>
      <w:r>
        <w:rPr>
          <w:color w:val="181818"/>
          <w:w w:val="105"/>
        </w:rPr>
        <w:t>types</w:t>
      </w:r>
      <w:r>
        <w:rPr>
          <w:color w:val="181818"/>
          <w:spacing w:val="11"/>
          <w:w w:val="105"/>
        </w:rPr>
        <w:t xml:space="preserve"> </w:t>
      </w:r>
      <w:r>
        <w:rPr>
          <w:color w:val="181818"/>
          <w:w w:val="105"/>
        </w:rPr>
        <w:t>evaluated</w:t>
      </w:r>
      <w:r>
        <w:rPr>
          <w:color w:val="181818"/>
          <w:spacing w:val="1"/>
          <w:w w:val="105"/>
        </w:rPr>
        <w:t xml:space="preserve"> </w:t>
      </w:r>
      <w:r>
        <w:rPr>
          <w:color w:val="181818"/>
          <w:w w:val="105"/>
        </w:rPr>
        <w:t>occurred below expected rates during the 13-year time period 1982-1994 (refer to Table 7).</w:t>
      </w:r>
      <w:r>
        <w:rPr>
          <w:color w:val="181818"/>
          <w:spacing w:val="1"/>
          <w:w w:val="105"/>
        </w:rPr>
        <w:t xml:space="preserve"> </w:t>
      </w:r>
      <w:r>
        <w:rPr>
          <w:color w:val="181818"/>
          <w:w w:val="105"/>
        </w:rPr>
        <w:t>One</w:t>
      </w:r>
      <w:r>
        <w:rPr>
          <w:color w:val="181818"/>
          <w:spacing w:val="1"/>
          <w:w w:val="105"/>
        </w:rPr>
        <w:t xml:space="preserve"> </w:t>
      </w:r>
      <w:r>
        <w:rPr>
          <w:color w:val="181818"/>
        </w:rPr>
        <w:t>additional</w:t>
      </w:r>
      <w:r>
        <w:rPr>
          <w:color w:val="181818"/>
          <w:spacing w:val="1"/>
        </w:rPr>
        <w:t xml:space="preserve"> </w:t>
      </w:r>
      <w:r>
        <w:rPr>
          <w:color w:val="181818"/>
        </w:rPr>
        <w:t>case above the expected</w:t>
      </w:r>
      <w:r>
        <w:rPr>
          <w:color w:val="181818"/>
          <w:spacing w:val="1"/>
        </w:rPr>
        <w:t xml:space="preserve"> </w:t>
      </w:r>
      <w:r>
        <w:rPr>
          <w:color w:val="181818"/>
        </w:rPr>
        <w:t>number occurred</w:t>
      </w:r>
      <w:r>
        <w:rPr>
          <w:color w:val="181818"/>
          <w:spacing w:val="1"/>
        </w:rPr>
        <w:t xml:space="preserve"> </w:t>
      </w:r>
      <w:r>
        <w:rPr>
          <w:color w:val="181818"/>
        </w:rPr>
        <w:t>for cancers of the liver and thyroid.</w:t>
      </w:r>
      <w:r>
        <w:rPr>
          <w:color w:val="181818"/>
          <w:spacing w:val="1"/>
        </w:rPr>
        <w:t xml:space="preserve"> </w:t>
      </w:r>
      <w:r>
        <w:rPr>
          <w:color w:val="181818"/>
        </w:rPr>
        <w:t>Both cases</w:t>
      </w:r>
      <w:r>
        <w:rPr>
          <w:color w:val="181818"/>
          <w:spacing w:val="-55"/>
        </w:rPr>
        <w:t xml:space="preserve"> </w:t>
      </w:r>
      <w:r>
        <w:rPr>
          <w:color w:val="181818"/>
          <w:w w:val="105"/>
        </w:rPr>
        <w:t>occurred</w:t>
      </w:r>
      <w:r>
        <w:rPr>
          <w:color w:val="181818"/>
          <w:spacing w:val="8"/>
          <w:w w:val="105"/>
        </w:rPr>
        <w:t xml:space="preserve"> </w:t>
      </w:r>
      <w:r>
        <w:rPr>
          <w:color w:val="181818"/>
          <w:w w:val="105"/>
        </w:rPr>
        <w:t>among</w:t>
      </w:r>
      <w:r>
        <w:rPr>
          <w:color w:val="181818"/>
          <w:spacing w:val="2"/>
          <w:w w:val="105"/>
        </w:rPr>
        <w:t xml:space="preserve"> </w:t>
      </w:r>
      <w:r>
        <w:rPr>
          <w:color w:val="181818"/>
          <w:w w:val="105"/>
        </w:rPr>
        <w:t>males.</w:t>
      </w:r>
    </w:p>
    <w:p w14:paraId="43951F6C" w14:textId="77777777" w:rsidR="00EC32EF" w:rsidRDefault="00EC32EF">
      <w:pPr>
        <w:pStyle w:val="BodyText"/>
        <w:spacing w:before="3"/>
        <w:rPr>
          <w:sz w:val="25"/>
        </w:rPr>
      </w:pPr>
    </w:p>
    <w:p w14:paraId="4AE3415C" w14:textId="01C0E32A" w:rsidR="00EC32EF" w:rsidRDefault="00167467">
      <w:pPr>
        <w:pStyle w:val="BodyText"/>
        <w:spacing w:line="386" w:lineRule="auto"/>
        <w:ind w:left="673" w:right="357" w:firstLine="758"/>
        <w:jc w:val="both"/>
      </w:pPr>
      <w:r>
        <w:rPr>
          <w:color w:val="181818"/>
          <w:w w:val="105"/>
        </w:rPr>
        <w:t>During the earlier time period 1982-1986, bladder cancer and NHL incidence in CT 9006</w:t>
      </w:r>
      <w:r>
        <w:rPr>
          <w:color w:val="181818"/>
          <w:spacing w:val="1"/>
          <w:w w:val="105"/>
        </w:rPr>
        <w:t xml:space="preserve"> </w:t>
      </w:r>
      <w:r>
        <w:rPr>
          <w:color w:val="181818"/>
        </w:rPr>
        <w:t>were slightly elevated.</w:t>
      </w:r>
      <w:r>
        <w:rPr>
          <w:color w:val="181818"/>
          <w:spacing w:val="1"/>
        </w:rPr>
        <w:t xml:space="preserve"> </w:t>
      </w:r>
      <w:r>
        <w:rPr>
          <w:color w:val="181818"/>
        </w:rPr>
        <w:t>All of the other cancer types occurred less often than expected (refer to Table</w:t>
      </w:r>
      <w:r>
        <w:rPr>
          <w:color w:val="181818"/>
          <w:spacing w:val="1"/>
        </w:rPr>
        <w:t xml:space="preserve"> </w:t>
      </w:r>
      <w:r>
        <w:rPr>
          <w:color w:val="181818"/>
          <w:w w:val="105"/>
        </w:rPr>
        <w:t>7).</w:t>
      </w:r>
      <w:r>
        <w:rPr>
          <w:color w:val="181818"/>
          <w:spacing w:val="1"/>
          <w:w w:val="105"/>
        </w:rPr>
        <w:t xml:space="preserve"> </w:t>
      </w:r>
      <w:r>
        <w:rPr>
          <w:color w:val="181818"/>
          <w:w w:val="105"/>
        </w:rPr>
        <w:t>For bladder cancer overall six cases occurred where approximately four cases were expected</w:t>
      </w:r>
      <w:r>
        <w:rPr>
          <w:color w:val="181818"/>
          <w:spacing w:val="1"/>
          <w:w w:val="105"/>
        </w:rPr>
        <w:t xml:space="preserve"> </w:t>
      </w:r>
      <w:r>
        <w:rPr>
          <w:color w:val="181818"/>
          <w:w w:val="105"/>
        </w:rPr>
        <w:t>(SIR=143).</w:t>
      </w:r>
      <w:r>
        <w:rPr>
          <w:color w:val="181818"/>
          <w:spacing w:val="1"/>
          <w:w w:val="105"/>
        </w:rPr>
        <w:t xml:space="preserve"> </w:t>
      </w:r>
      <w:r>
        <w:rPr>
          <w:color w:val="181818"/>
          <w:w w:val="105"/>
        </w:rPr>
        <w:t>For NHL, four cases occurred where approximately three cases were expected.</w:t>
      </w:r>
      <w:r>
        <w:rPr>
          <w:color w:val="181818"/>
          <w:spacing w:val="1"/>
          <w:w w:val="105"/>
        </w:rPr>
        <w:t xml:space="preserve"> </w:t>
      </w:r>
      <w:r>
        <w:rPr>
          <w:color w:val="181818"/>
          <w:w w:val="105"/>
        </w:rPr>
        <w:t>The</w:t>
      </w:r>
      <w:r>
        <w:rPr>
          <w:color w:val="181818"/>
          <w:spacing w:val="1"/>
          <w:w w:val="105"/>
        </w:rPr>
        <w:t xml:space="preserve"> </w:t>
      </w:r>
      <w:r>
        <w:rPr>
          <w:color w:val="181818"/>
          <w:w w:val="105"/>
        </w:rPr>
        <w:t>increase</w:t>
      </w:r>
      <w:r>
        <w:rPr>
          <w:color w:val="181818"/>
          <w:spacing w:val="-4"/>
          <w:w w:val="105"/>
        </w:rPr>
        <w:t xml:space="preserve"> </w:t>
      </w:r>
      <w:r>
        <w:rPr>
          <w:color w:val="181818"/>
          <w:w w:val="105"/>
        </w:rPr>
        <w:t>in</w:t>
      </w:r>
      <w:r>
        <w:rPr>
          <w:color w:val="181818"/>
          <w:spacing w:val="-10"/>
          <w:w w:val="105"/>
        </w:rPr>
        <w:t xml:space="preserve"> </w:t>
      </w:r>
      <w:r>
        <w:rPr>
          <w:color w:val="181818"/>
          <w:w w:val="105"/>
        </w:rPr>
        <w:t>bladder</w:t>
      </w:r>
      <w:r>
        <w:rPr>
          <w:color w:val="181818"/>
          <w:spacing w:val="-1"/>
          <w:w w:val="105"/>
        </w:rPr>
        <w:t xml:space="preserve"> </w:t>
      </w:r>
      <w:r>
        <w:rPr>
          <w:color w:val="181818"/>
          <w:w w:val="105"/>
        </w:rPr>
        <w:t>cancer</w:t>
      </w:r>
      <w:r>
        <w:rPr>
          <w:color w:val="181818"/>
          <w:spacing w:val="-9"/>
          <w:w w:val="105"/>
        </w:rPr>
        <w:t xml:space="preserve"> </w:t>
      </w:r>
      <w:r>
        <w:rPr>
          <w:color w:val="181818"/>
          <w:w w:val="105"/>
        </w:rPr>
        <w:t>cases</w:t>
      </w:r>
      <w:r>
        <w:rPr>
          <w:color w:val="181818"/>
          <w:spacing w:val="-10"/>
          <w:w w:val="105"/>
        </w:rPr>
        <w:t xml:space="preserve"> </w:t>
      </w:r>
      <w:r>
        <w:rPr>
          <w:color w:val="181818"/>
          <w:w w:val="105"/>
        </w:rPr>
        <w:t>was</w:t>
      </w:r>
      <w:r>
        <w:rPr>
          <w:color w:val="181818"/>
          <w:spacing w:val="-6"/>
          <w:w w:val="105"/>
        </w:rPr>
        <w:t xml:space="preserve"> </w:t>
      </w:r>
      <w:r>
        <w:rPr>
          <w:color w:val="181818"/>
          <w:w w:val="105"/>
        </w:rPr>
        <w:t>due</w:t>
      </w:r>
      <w:r>
        <w:rPr>
          <w:color w:val="181818"/>
          <w:spacing w:val="-11"/>
          <w:w w:val="105"/>
        </w:rPr>
        <w:t xml:space="preserve"> </w:t>
      </w:r>
      <w:r>
        <w:rPr>
          <w:color w:val="181818"/>
          <w:w w:val="105"/>
        </w:rPr>
        <w:t>to</w:t>
      </w:r>
      <w:r>
        <w:rPr>
          <w:color w:val="181818"/>
          <w:spacing w:val="-9"/>
          <w:w w:val="105"/>
        </w:rPr>
        <w:t xml:space="preserve"> </w:t>
      </w:r>
      <w:r>
        <w:rPr>
          <w:color w:val="181818"/>
          <w:w w:val="105"/>
        </w:rPr>
        <w:t>two</w:t>
      </w:r>
      <w:r>
        <w:rPr>
          <w:color w:val="181818"/>
          <w:spacing w:val="-9"/>
          <w:w w:val="105"/>
        </w:rPr>
        <w:t xml:space="preserve"> </w:t>
      </w:r>
      <w:r>
        <w:rPr>
          <w:color w:val="181818"/>
          <w:w w:val="105"/>
        </w:rPr>
        <w:t>additional</w:t>
      </w:r>
      <w:r>
        <w:rPr>
          <w:color w:val="181818"/>
          <w:spacing w:val="8"/>
          <w:w w:val="105"/>
        </w:rPr>
        <w:t xml:space="preserve"> </w:t>
      </w:r>
      <w:r>
        <w:rPr>
          <w:color w:val="181818"/>
          <w:w w:val="105"/>
        </w:rPr>
        <w:t>cases</w:t>
      </w:r>
      <w:r>
        <w:rPr>
          <w:color w:val="181818"/>
          <w:spacing w:val="-11"/>
          <w:w w:val="105"/>
        </w:rPr>
        <w:t xml:space="preserve"> </w:t>
      </w:r>
      <w:r>
        <w:rPr>
          <w:color w:val="181818"/>
          <w:w w:val="105"/>
        </w:rPr>
        <w:t>that</w:t>
      </w:r>
      <w:r>
        <w:rPr>
          <w:color w:val="181818"/>
          <w:spacing w:val="-5"/>
          <w:w w:val="105"/>
        </w:rPr>
        <w:t xml:space="preserve"> </w:t>
      </w:r>
      <w:r>
        <w:rPr>
          <w:color w:val="181818"/>
          <w:w w:val="105"/>
        </w:rPr>
        <w:t>occurred</w:t>
      </w:r>
      <w:r>
        <w:rPr>
          <w:color w:val="181818"/>
          <w:spacing w:val="6"/>
          <w:w w:val="105"/>
        </w:rPr>
        <w:t xml:space="preserve"> </w:t>
      </w:r>
      <w:r>
        <w:rPr>
          <w:color w:val="181818"/>
          <w:w w:val="105"/>
        </w:rPr>
        <w:t>among</w:t>
      </w:r>
      <w:r>
        <w:rPr>
          <w:color w:val="181818"/>
          <w:spacing w:val="-5"/>
          <w:w w:val="105"/>
        </w:rPr>
        <w:t xml:space="preserve"> </w:t>
      </w:r>
      <w:r>
        <w:rPr>
          <w:color w:val="181818"/>
          <w:w w:val="105"/>
        </w:rPr>
        <w:t>males</w:t>
      </w:r>
      <w:r>
        <w:rPr>
          <w:color w:val="181818"/>
          <w:spacing w:val="-8"/>
          <w:w w:val="105"/>
        </w:rPr>
        <w:t xml:space="preserve"> </w:t>
      </w:r>
      <w:r>
        <w:rPr>
          <w:color w:val="181818"/>
          <w:w w:val="105"/>
        </w:rPr>
        <w:t>in</w:t>
      </w:r>
      <w:r>
        <w:rPr>
          <w:color w:val="181818"/>
          <w:spacing w:val="-9"/>
          <w:w w:val="105"/>
        </w:rPr>
        <w:t xml:space="preserve"> </w:t>
      </w:r>
      <w:r>
        <w:rPr>
          <w:color w:val="181818"/>
          <w:w w:val="105"/>
        </w:rPr>
        <w:t>this</w:t>
      </w:r>
      <w:r>
        <w:rPr>
          <w:color w:val="181818"/>
          <w:spacing w:val="1"/>
          <w:w w:val="105"/>
        </w:rPr>
        <w:t xml:space="preserve"> </w:t>
      </w:r>
      <w:r>
        <w:rPr>
          <w:color w:val="181818"/>
        </w:rPr>
        <w:t>census tract, whereas for NHL, the increase was due to slightly less than three additional cases above</w:t>
      </w:r>
      <w:r>
        <w:rPr>
          <w:color w:val="181818"/>
          <w:spacing w:val="1"/>
        </w:rPr>
        <w:t xml:space="preserve"> </w:t>
      </w:r>
      <w:r>
        <w:rPr>
          <w:color w:val="181818"/>
          <w:w w:val="105"/>
        </w:rPr>
        <w:t>the expected number among females.</w:t>
      </w:r>
      <w:r>
        <w:rPr>
          <w:color w:val="181818"/>
          <w:spacing w:val="1"/>
          <w:w w:val="105"/>
        </w:rPr>
        <w:t xml:space="preserve"> </w:t>
      </w:r>
      <w:r>
        <w:rPr>
          <w:color w:val="181818"/>
          <w:w w:val="105"/>
        </w:rPr>
        <w:t>No cases of NHL occurred among males in CT 9006 during</w:t>
      </w:r>
      <w:r>
        <w:rPr>
          <w:color w:val="181818"/>
          <w:spacing w:val="-58"/>
          <w:w w:val="105"/>
        </w:rPr>
        <w:t xml:space="preserve"> </w:t>
      </w:r>
      <w:r>
        <w:rPr>
          <w:color w:val="181818"/>
        </w:rPr>
        <w:t>1982-1986.</w:t>
      </w:r>
      <w:r>
        <w:rPr>
          <w:color w:val="181818"/>
          <w:spacing w:val="1"/>
        </w:rPr>
        <w:t xml:space="preserve"> </w:t>
      </w:r>
      <w:r>
        <w:rPr>
          <w:color w:val="181818"/>
        </w:rPr>
        <w:t>During the later time period 1987-1994, overall, cancers of the breast, liver and thyroid</w:t>
      </w:r>
      <w:r>
        <w:rPr>
          <w:color w:val="181818"/>
          <w:spacing w:val="1"/>
        </w:rPr>
        <w:t xml:space="preserve"> </w:t>
      </w:r>
      <w:r>
        <w:rPr>
          <w:color w:val="181818"/>
          <w:w w:val="105"/>
        </w:rPr>
        <w:t>occurred slightly more often than expected.</w:t>
      </w:r>
      <w:r>
        <w:rPr>
          <w:color w:val="181818"/>
          <w:spacing w:val="1"/>
          <w:w w:val="105"/>
        </w:rPr>
        <w:t xml:space="preserve"> </w:t>
      </w:r>
      <w:r>
        <w:rPr>
          <w:color w:val="181818"/>
          <w:w w:val="105"/>
        </w:rPr>
        <w:t>Thirty-one breast cancer cases were observed among</w:t>
      </w:r>
      <w:r>
        <w:rPr>
          <w:color w:val="181818"/>
          <w:spacing w:val="1"/>
          <w:w w:val="105"/>
        </w:rPr>
        <w:t xml:space="preserve"> </w:t>
      </w:r>
      <w:r>
        <w:rPr>
          <w:color w:val="181818"/>
          <w:w w:val="105"/>
        </w:rPr>
        <w:t>females, when approximately 27 cases would have been expected.</w:t>
      </w:r>
      <w:r>
        <w:rPr>
          <w:color w:val="181818"/>
          <w:spacing w:val="1"/>
          <w:w w:val="105"/>
        </w:rPr>
        <w:t xml:space="preserve"> </w:t>
      </w:r>
      <w:r>
        <w:rPr>
          <w:color w:val="181818"/>
          <w:w w:val="105"/>
        </w:rPr>
        <w:t>Elevations overall in cancer of</w:t>
      </w:r>
      <w:r>
        <w:rPr>
          <w:color w:val="181818"/>
          <w:spacing w:val="-58"/>
          <w:w w:val="105"/>
        </w:rPr>
        <w:t xml:space="preserve"> </w:t>
      </w:r>
      <w:r>
        <w:rPr>
          <w:color w:val="181818"/>
        </w:rPr>
        <w:t>the liver and thyroid were primarily due to an increase in incidence consisting of one additional case</w:t>
      </w:r>
      <w:r>
        <w:rPr>
          <w:color w:val="181818"/>
          <w:spacing w:val="1"/>
        </w:rPr>
        <w:t xml:space="preserve"> </w:t>
      </w:r>
      <w:r>
        <w:rPr>
          <w:color w:val="181818"/>
          <w:w w:val="105"/>
        </w:rPr>
        <w:t>among</w:t>
      </w:r>
      <w:r>
        <w:rPr>
          <w:color w:val="181818"/>
          <w:spacing w:val="-1"/>
          <w:w w:val="105"/>
        </w:rPr>
        <w:t xml:space="preserve"> </w:t>
      </w:r>
      <w:r>
        <w:rPr>
          <w:color w:val="181818"/>
          <w:w w:val="105"/>
        </w:rPr>
        <w:t>males.</w:t>
      </w:r>
      <w:r>
        <w:rPr>
          <w:color w:val="181818"/>
          <w:spacing w:val="4"/>
          <w:w w:val="105"/>
        </w:rPr>
        <w:t xml:space="preserve"> </w:t>
      </w:r>
      <w:r>
        <w:rPr>
          <w:color w:val="181818"/>
          <w:w w:val="105"/>
        </w:rPr>
        <w:t>None</w:t>
      </w:r>
      <w:r>
        <w:rPr>
          <w:color w:val="181818"/>
          <w:spacing w:val="-6"/>
          <w:w w:val="105"/>
        </w:rPr>
        <w:t xml:space="preserve"> </w:t>
      </w:r>
      <w:r>
        <w:rPr>
          <w:color w:val="181818"/>
          <w:w w:val="105"/>
        </w:rPr>
        <w:t>of</w:t>
      </w:r>
      <w:r>
        <w:rPr>
          <w:color w:val="181818"/>
          <w:spacing w:val="9"/>
          <w:w w:val="105"/>
        </w:rPr>
        <w:t xml:space="preserve"> </w:t>
      </w:r>
      <w:r>
        <w:rPr>
          <w:color w:val="181818"/>
          <w:w w:val="105"/>
        </w:rPr>
        <w:t>these</w:t>
      </w:r>
      <w:r>
        <w:rPr>
          <w:color w:val="181818"/>
          <w:spacing w:val="-7"/>
          <w:w w:val="105"/>
        </w:rPr>
        <w:t xml:space="preserve"> </w:t>
      </w:r>
      <w:r>
        <w:rPr>
          <w:color w:val="181818"/>
          <w:w w:val="105"/>
        </w:rPr>
        <w:t>elevations</w:t>
      </w:r>
      <w:r>
        <w:rPr>
          <w:color w:val="181818"/>
          <w:spacing w:val="9"/>
          <w:w w:val="105"/>
        </w:rPr>
        <w:t xml:space="preserve"> </w:t>
      </w:r>
      <w:r>
        <w:rPr>
          <w:color w:val="181818"/>
          <w:w w:val="105"/>
        </w:rPr>
        <w:t>was</w:t>
      </w:r>
      <w:r>
        <w:rPr>
          <w:color w:val="181818"/>
          <w:spacing w:val="-1"/>
          <w:w w:val="105"/>
        </w:rPr>
        <w:t xml:space="preserve"> </w:t>
      </w:r>
      <w:r>
        <w:rPr>
          <w:color w:val="181818"/>
          <w:w w:val="105"/>
        </w:rPr>
        <w:t>statistically</w:t>
      </w:r>
      <w:r>
        <w:rPr>
          <w:color w:val="181818"/>
          <w:spacing w:val="-1"/>
          <w:w w:val="105"/>
        </w:rPr>
        <w:t xml:space="preserve"> </w:t>
      </w:r>
      <w:r>
        <w:rPr>
          <w:color w:val="181818"/>
          <w:w w:val="105"/>
        </w:rPr>
        <w:t>significant</w:t>
      </w:r>
      <w:r>
        <w:rPr>
          <w:color w:val="181818"/>
          <w:spacing w:val="6"/>
          <w:w w:val="105"/>
        </w:rPr>
        <w:t xml:space="preserve"> </w:t>
      </w:r>
      <w:r>
        <w:rPr>
          <w:color w:val="181818"/>
          <w:w w:val="105"/>
        </w:rPr>
        <w:t>(refer</w:t>
      </w:r>
      <w:r>
        <w:rPr>
          <w:color w:val="181818"/>
          <w:spacing w:val="1"/>
          <w:w w:val="105"/>
        </w:rPr>
        <w:t xml:space="preserve"> </w:t>
      </w:r>
      <w:r>
        <w:rPr>
          <w:color w:val="181818"/>
          <w:w w:val="105"/>
        </w:rPr>
        <w:t>to</w:t>
      </w:r>
      <w:r>
        <w:rPr>
          <w:color w:val="181818"/>
          <w:spacing w:val="-7"/>
          <w:w w:val="105"/>
        </w:rPr>
        <w:t xml:space="preserve"> </w:t>
      </w:r>
      <w:r>
        <w:rPr>
          <w:color w:val="181818"/>
          <w:w w:val="105"/>
        </w:rPr>
        <w:t>Table</w:t>
      </w:r>
      <w:r>
        <w:rPr>
          <w:color w:val="181818"/>
          <w:spacing w:val="-2"/>
          <w:w w:val="105"/>
        </w:rPr>
        <w:t xml:space="preserve"> </w:t>
      </w:r>
      <w:r>
        <w:rPr>
          <w:color w:val="181818"/>
          <w:w w:val="105"/>
        </w:rPr>
        <w:t>7).</w:t>
      </w:r>
    </w:p>
    <w:p w14:paraId="0B4F3912" w14:textId="77777777" w:rsidR="00EC32EF" w:rsidRDefault="00EC32EF">
      <w:pPr>
        <w:pStyle w:val="BodyText"/>
        <w:spacing w:before="4"/>
        <w:rPr>
          <w:sz w:val="25"/>
        </w:rPr>
      </w:pPr>
    </w:p>
    <w:p w14:paraId="335796BE" w14:textId="7A8ED6D2" w:rsidR="00EF4FCE" w:rsidRPr="00232381" w:rsidRDefault="00EF4FCE" w:rsidP="00232381">
      <w:pPr>
        <w:pStyle w:val="Heading3"/>
        <w:ind w:left="1093" w:firstLine="257"/>
        <w:rPr>
          <w:u w:val="single"/>
        </w:rPr>
      </w:pPr>
      <w:bookmarkStart w:id="39" w:name="_Toc130396278"/>
      <w:bookmarkStart w:id="40" w:name="_Toc130396467"/>
      <w:r w:rsidRPr="00232381">
        <w:rPr>
          <w:u w:val="single"/>
        </w:rPr>
        <w:t xml:space="preserve">7. </w:t>
      </w:r>
      <w:r w:rsidRPr="00232381">
        <w:rPr>
          <w:u w:val="single"/>
        </w:rPr>
        <w:tab/>
        <w:t>Census Tract 9007 (Table 8)</w:t>
      </w:r>
      <w:bookmarkEnd w:id="39"/>
      <w:bookmarkEnd w:id="40"/>
    </w:p>
    <w:p w14:paraId="2014C2FA" w14:textId="5920C2C6" w:rsidR="00EC32EF" w:rsidRDefault="00167467" w:rsidP="00EF4FCE">
      <w:pPr>
        <w:pStyle w:val="BodyText"/>
        <w:spacing w:before="214" w:line="386" w:lineRule="auto"/>
        <w:ind w:left="630" w:right="380" w:firstLine="720"/>
        <w:jc w:val="both"/>
      </w:pPr>
      <w:r>
        <w:rPr>
          <w:color w:val="181818"/>
          <w:w w:val="105"/>
        </w:rPr>
        <w:t>During the 13-year time period 1982-1994, cancer incidence in CT 9007, located in the</w:t>
      </w:r>
      <w:r>
        <w:rPr>
          <w:color w:val="181818"/>
          <w:spacing w:val="1"/>
          <w:w w:val="105"/>
        </w:rPr>
        <w:t xml:space="preserve"> </w:t>
      </w:r>
      <w:r>
        <w:rPr>
          <w:color w:val="181818"/>
          <w:w w:val="105"/>
        </w:rPr>
        <w:t>southwestern section of Pittsfield, generally occurred below expected rates. Cancer of the bladder</w:t>
      </w:r>
      <w:r>
        <w:rPr>
          <w:color w:val="181818"/>
          <w:spacing w:val="1"/>
          <w:w w:val="105"/>
        </w:rPr>
        <w:t xml:space="preserve"> </w:t>
      </w:r>
      <w:r>
        <w:rPr>
          <w:color w:val="181818"/>
          <w:w w:val="105"/>
        </w:rPr>
        <w:t>and NHL occurred slightly more often than expected overall and among males.</w:t>
      </w:r>
      <w:r>
        <w:rPr>
          <w:color w:val="181818"/>
          <w:spacing w:val="1"/>
          <w:w w:val="105"/>
        </w:rPr>
        <w:t xml:space="preserve"> </w:t>
      </w:r>
      <w:r>
        <w:rPr>
          <w:color w:val="181818"/>
          <w:w w:val="105"/>
        </w:rPr>
        <w:t>None of the</w:t>
      </w:r>
      <w:r>
        <w:rPr>
          <w:color w:val="181818"/>
          <w:spacing w:val="1"/>
          <w:w w:val="105"/>
        </w:rPr>
        <w:t xml:space="preserve"> </w:t>
      </w:r>
      <w:r>
        <w:rPr>
          <w:color w:val="181818"/>
          <w:w w:val="105"/>
        </w:rPr>
        <w:t>observed elevations was statistically significant (refer to Table 8).</w:t>
      </w:r>
      <w:r>
        <w:rPr>
          <w:color w:val="181818"/>
          <w:spacing w:val="1"/>
          <w:w w:val="105"/>
        </w:rPr>
        <w:t xml:space="preserve"> </w:t>
      </w:r>
      <w:r>
        <w:rPr>
          <w:color w:val="181818"/>
          <w:w w:val="105"/>
        </w:rPr>
        <w:t>For bladder cancer, 11 cases</w:t>
      </w:r>
      <w:r>
        <w:rPr>
          <w:color w:val="181818"/>
          <w:spacing w:val="1"/>
          <w:w w:val="105"/>
        </w:rPr>
        <w:t xml:space="preserve"> </w:t>
      </w:r>
      <w:r>
        <w:rPr>
          <w:color w:val="181818"/>
        </w:rPr>
        <w:t>occurred versus 8.2 cases expected (SI</w:t>
      </w:r>
      <w:r w:rsidR="00B07B22">
        <w:rPr>
          <w:color w:val="181818"/>
        </w:rPr>
        <w:t>R</w:t>
      </w:r>
      <w:r>
        <w:rPr>
          <w:color w:val="181818"/>
        </w:rPr>
        <w:t>=134).</w:t>
      </w:r>
      <w:r>
        <w:rPr>
          <w:color w:val="181818"/>
          <w:spacing w:val="1"/>
        </w:rPr>
        <w:t xml:space="preserve"> </w:t>
      </w:r>
      <w:r>
        <w:rPr>
          <w:color w:val="181818"/>
        </w:rPr>
        <w:t>For NHL, 9 cases occurred overall versus 6.7 cases</w:t>
      </w:r>
      <w:r>
        <w:rPr>
          <w:color w:val="181818"/>
          <w:spacing w:val="1"/>
        </w:rPr>
        <w:t xml:space="preserve"> </w:t>
      </w:r>
      <w:r>
        <w:rPr>
          <w:color w:val="181818"/>
          <w:w w:val="105"/>
        </w:rPr>
        <w:t>expected</w:t>
      </w:r>
      <w:r>
        <w:rPr>
          <w:color w:val="181818"/>
          <w:spacing w:val="6"/>
          <w:w w:val="105"/>
        </w:rPr>
        <w:t xml:space="preserve"> </w:t>
      </w:r>
      <w:r>
        <w:rPr>
          <w:color w:val="181818"/>
          <w:w w:val="105"/>
        </w:rPr>
        <w:t>(SIR=133).</w:t>
      </w:r>
      <w:r>
        <w:rPr>
          <w:color w:val="181818"/>
          <w:spacing w:val="2"/>
          <w:w w:val="105"/>
        </w:rPr>
        <w:t xml:space="preserve"> </w:t>
      </w:r>
      <w:r>
        <w:rPr>
          <w:color w:val="181818"/>
          <w:w w:val="105"/>
        </w:rPr>
        <w:t>No</w:t>
      </w:r>
      <w:r>
        <w:rPr>
          <w:color w:val="181818"/>
          <w:spacing w:val="-4"/>
          <w:w w:val="105"/>
        </w:rPr>
        <w:t xml:space="preserve"> </w:t>
      </w:r>
      <w:r>
        <w:rPr>
          <w:color w:val="181818"/>
          <w:w w:val="105"/>
        </w:rPr>
        <w:t>cases</w:t>
      </w:r>
      <w:r>
        <w:rPr>
          <w:color w:val="181818"/>
          <w:spacing w:val="-8"/>
          <w:w w:val="105"/>
        </w:rPr>
        <w:t xml:space="preserve"> </w:t>
      </w:r>
      <w:r w:rsidR="006A3D05">
        <w:rPr>
          <w:color w:val="181818"/>
          <w:w w:val="105"/>
        </w:rPr>
        <w:t>of liver</w:t>
      </w:r>
      <w:r>
        <w:rPr>
          <w:color w:val="181818"/>
          <w:spacing w:val="-4"/>
          <w:w w:val="105"/>
        </w:rPr>
        <w:t xml:space="preserve"> </w:t>
      </w:r>
      <w:r>
        <w:rPr>
          <w:color w:val="181818"/>
          <w:w w:val="105"/>
        </w:rPr>
        <w:t>cancer</w:t>
      </w:r>
      <w:r>
        <w:rPr>
          <w:color w:val="181818"/>
          <w:spacing w:val="-10"/>
          <w:w w:val="105"/>
        </w:rPr>
        <w:t xml:space="preserve"> </w:t>
      </w:r>
      <w:r>
        <w:rPr>
          <w:color w:val="181818"/>
          <w:w w:val="105"/>
        </w:rPr>
        <w:t>were</w:t>
      </w:r>
      <w:r>
        <w:rPr>
          <w:color w:val="181818"/>
          <w:spacing w:val="-5"/>
          <w:w w:val="105"/>
        </w:rPr>
        <w:t xml:space="preserve"> </w:t>
      </w:r>
      <w:r>
        <w:rPr>
          <w:color w:val="181818"/>
          <w:w w:val="105"/>
        </w:rPr>
        <w:t>observed</w:t>
      </w:r>
      <w:r>
        <w:rPr>
          <w:color w:val="181818"/>
          <w:spacing w:val="3"/>
          <w:w w:val="105"/>
        </w:rPr>
        <w:t xml:space="preserve"> </w:t>
      </w:r>
      <w:r>
        <w:rPr>
          <w:color w:val="181818"/>
          <w:w w:val="105"/>
        </w:rPr>
        <w:t>in</w:t>
      </w:r>
      <w:r>
        <w:rPr>
          <w:color w:val="181818"/>
          <w:spacing w:val="-1"/>
          <w:w w:val="105"/>
        </w:rPr>
        <w:t xml:space="preserve"> </w:t>
      </w:r>
      <w:r>
        <w:rPr>
          <w:color w:val="181818"/>
          <w:w w:val="105"/>
        </w:rPr>
        <w:t>CT</w:t>
      </w:r>
      <w:r>
        <w:rPr>
          <w:color w:val="181818"/>
          <w:spacing w:val="-9"/>
          <w:w w:val="105"/>
        </w:rPr>
        <w:t xml:space="preserve"> </w:t>
      </w:r>
      <w:r>
        <w:rPr>
          <w:color w:val="181818"/>
          <w:w w:val="105"/>
        </w:rPr>
        <w:t>9007</w:t>
      </w:r>
      <w:r>
        <w:rPr>
          <w:color w:val="181818"/>
          <w:spacing w:val="-9"/>
          <w:w w:val="105"/>
        </w:rPr>
        <w:t xml:space="preserve"> </w:t>
      </w:r>
      <w:r>
        <w:rPr>
          <w:color w:val="181818"/>
          <w:w w:val="105"/>
        </w:rPr>
        <w:t>during</w:t>
      </w:r>
      <w:r>
        <w:rPr>
          <w:color w:val="181818"/>
          <w:spacing w:val="-5"/>
          <w:w w:val="105"/>
        </w:rPr>
        <w:t xml:space="preserve"> </w:t>
      </w:r>
      <w:r>
        <w:rPr>
          <w:color w:val="181818"/>
          <w:w w:val="105"/>
        </w:rPr>
        <w:t>the</w:t>
      </w:r>
      <w:r>
        <w:rPr>
          <w:color w:val="181818"/>
          <w:spacing w:val="-12"/>
          <w:w w:val="105"/>
        </w:rPr>
        <w:t xml:space="preserve"> </w:t>
      </w:r>
      <w:r>
        <w:rPr>
          <w:color w:val="181818"/>
          <w:w w:val="105"/>
        </w:rPr>
        <w:t>entire</w:t>
      </w:r>
      <w:r>
        <w:rPr>
          <w:color w:val="181818"/>
          <w:spacing w:val="-13"/>
          <w:w w:val="105"/>
        </w:rPr>
        <w:t xml:space="preserve"> </w:t>
      </w:r>
      <w:r>
        <w:rPr>
          <w:color w:val="181818"/>
          <w:w w:val="105"/>
        </w:rPr>
        <w:t>13-year</w:t>
      </w:r>
      <w:r>
        <w:rPr>
          <w:color w:val="181818"/>
          <w:spacing w:val="-58"/>
          <w:w w:val="105"/>
        </w:rPr>
        <w:t xml:space="preserve"> </w:t>
      </w:r>
      <w:r>
        <w:rPr>
          <w:color w:val="181818"/>
          <w:w w:val="105"/>
        </w:rPr>
        <w:t>time</w:t>
      </w:r>
      <w:r>
        <w:rPr>
          <w:color w:val="181818"/>
          <w:spacing w:val="-10"/>
          <w:w w:val="105"/>
        </w:rPr>
        <w:t xml:space="preserve"> </w:t>
      </w:r>
      <w:r>
        <w:rPr>
          <w:color w:val="181818"/>
          <w:w w:val="105"/>
        </w:rPr>
        <w:t>period.</w:t>
      </w:r>
    </w:p>
    <w:p w14:paraId="5788C184" w14:textId="77777777" w:rsidR="00EC32EF" w:rsidRDefault="00EC32EF">
      <w:pPr>
        <w:pStyle w:val="BodyText"/>
        <w:spacing w:before="11"/>
        <w:rPr>
          <w:sz w:val="24"/>
        </w:rPr>
      </w:pPr>
    </w:p>
    <w:p w14:paraId="3474D6D8" w14:textId="7770CC3A" w:rsidR="00EC32EF" w:rsidRDefault="00167467">
      <w:pPr>
        <w:pStyle w:val="BodyText"/>
        <w:spacing w:line="388" w:lineRule="auto"/>
        <w:ind w:left="630" w:right="384" w:firstLine="735"/>
        <w:jc w:val="both"/>
      </w:pPr>
      <w:r>
        <w:rPr>
          <w:color w:val="181818"/>
          <w:w w:val="105"/>
        </w:rPr>
        <w:t>When evaluated for the two smaller time periods (1982-1986 and 1987-1994), cancer</w:t>
      </w:r>
      <w:r>
        <w:rPr>
          <w:color w:val="181818"/>
          <w:spacing w:val="1"/>
          <w:w w:val="105"/>
        </w:rPr>
        <w:t xml:space="preserve"> </w:t>
      </w:r>
      <w:r>
        <w:rPr>
          <w:color w:val="181818"/>
          <w:w w:val="105"/>
        </w:rPr>
        <w:t>incidence in CT 9007 occurred about equal to or less often than expected.</w:t>
      </w:r>
      <w:r>
        <w:rPr>
          <w:color w:val="181818"/>
          <w:spacing w:val="1"/>
          <w:w w:val="105"/>
        </w:rPr>
        <w:t xml:space="preserve"> </w:t>
      </w:r>
      <w:r>
        <w:rPr>
          <w:color w:val="181818"/>
          <w:w w:val="105"/>
        </w:rPr>
        <w:t>Slight, non-significant</w:t>
      </w:r>
      <w:r>
        <w:rPr>
          <w:color w:val="181818"/>
          <w:spacing w:val="1"/>
          <w:w w:val="105"/>
        </w:rPr>
        <w:t xml:space="preserve"> </w:t>
      </w:r>
      <w:r>
        <w:rPr>
          <w:color w:val="181818"/>
        </w:rPr>
        <w:t>elevations were primarily observed among males for cancer of the bladder and NHL and overall for</w:t>
      </w:r>
      <w:r>
        <w:rPr>
          <w:color w:val="181818"/>
          <w:spacing w:val="1"/>
        </w:rPr>
        <w:t xml:space="preserve"> </w:t>
      </w:r>
      <w:r>
        <w:rPr>
          <w:color w:val="181818"/>
          <w:w w:val="105"/>
        </w:rPr>
        <w:t>cancer</w:t>
      </w:r>
      <w:r>
        <w:rPr>
          <w:color w:val="181818"/>
          <w:spacing w:val="11"/>
          <w:w w:val="105"/>
        </w:rPr>
        <w:t xml:space="preserve"> </w:t>
      </w:r>
      <w:r>
        <w:rPr>
          <w:color w:val="181818"/>
          <w:w w:val="105"/>
        </w:rPr>
        <w:t>of</w:t>
      </w:r>
      <w:r>
        <w:rPr>
          <w:color w:val="181818"/>
          <w:spacing w:val="2"/>
          <w:w w:val="105"/>
        </w:rPr>
        <w:t xml:space="preserve"> </w:t>
      </w:r>
      <w:r>
        <w:rPr>
          <w:color w:val="181818"/>
          <w:w w:val="105"/>
        </w:rPr>
        <w:t>the</w:t>
      </w:r>
      <w:r>
        <w:rPr>
          <w:color w:val="181818"/>
          <w:spacing w:val="5"/>
          <w:w w:val="105"/>
        </w:rPr>
        <w:t xml:space="preserve"> </w:t>
      </w:r>
      <w:r>
        <w:rPr>
          <w:color w:val="181818"/>
          <w:w w:val="105"/>
        </w:rPr>
        <w:t>bladder</w:t>
      </w:r>
      <w:r>
        <w:rPr>
          <w:color w:val="181818"/>
          <w:spacing w:val="13"/>
          <w:w w:val="105"/>
        </w:rPr>
        <w:t xml:space="preserve"> </w:t>
      </w:r>
      <w:r>
        <w:rPr>
          <w:color w:val="181818"/>
          <w:w w:val="105"/>
        </w:rPr>
        <w:t>(refer</w:t>
      </w:r>
      <w:r>
        <w:rPr>
          <w:color w:val="181818"/>
          <w:spacing w:val="7"/>
          <w:w w:val="105"/>
        </w:rPr>
        <w:t xml:space="preserve"> </w:t>
      </w:r>
      <w:r>
        <w:rPr>
          <w:color w:val="181818"/>
          <w:w w:val="105"/>
        </w:rPr>
        <w:t>to</w:t>
      </w:r>
      <w:r>
        <w:rPr>
          <w:color w:val="181818"/>
          <w:spacing w:val="-3"/>
          <w:w w:val="105"/>
        </w:rPr>
        <w:t xml:space="preserve"> </w:t>
      </w:r>
      <w:r>
        <w:rPr>
          <w:color w:val="181818"/>
          <w:w w:val="105"/>
        </w:rPr>
        <w:t>Table</w:t>
      </w:r>
      <w:r>
        <w:rPr>
          <w:color w:val="181818"/>
          <w:spacing w:val="11"/>
          <w:w w:val="105"/>
        </w:rPr>
        <w:t xml:space="preserve"> </w:t>
      </w:r>
      <w:r>
        <w:rPr>
          <w:color w:val="181818"/>
          <w:w w:val="105"/>
        </w:rPr>
        <w:t>8).</w:t>
      </w:r>
      <w:r>
        <w:rPr>
          <w:color w:val="181818"/>
          <w:spacing w:val="18"/>
          <w:w w:val="105"/>
        </w:rPr>
        <w:t xml:space="preserve"> </w:t>
      </w:r>
      <w:r>
        <w:rPr>
          <w:color w:val="181818"/>
          <w:w w:val="105"/>
        </w:rPr>
        <w:t>During</w:t>
      </w:r>
      <w:r>
        <w:rPr>
          <w:color w:val="181818"/>
          <w:spacing w:val="11"/>
          <w:w w:val="105"/>
        </w:rPr>
        <w:t xml:space="preserve"> </w:t>
      </w:r>
      <w:r>
        <w:rPr>
          <w:color w:val="181818"/>
          <w:w w:val="105"/>
        </w:rPr>
        <w:t>the</w:t>
      </w:r>
      <w:r w:rsidR="00EF4FCE">
        <w:rPr>
          <w:color w:val="181818"/>
          <w:w w:val="105"/>
        </w:rPr>
        <w:t xml:space="preserve"> </w:t>
      </w:r>
      <w:r>
        <w:rPr>
          <w:color w:val="181818"/>
          <w:w w:val="105"/>
        </w:rPr>
        <w:t>later</w:t>
      </w:r>
      <w:r>
        <w:rPr>
          <w:color w:val="181818"/>
          <w:spacing w:val="7"/>
          <w:w w:val="105"/>
        </w:rPr>
        <w:t xml:space="preserve"> </w:t>
      </w:r>
      <w:r>
        <w:rPr>
          <w:color w:val="181818"/>
          <w:w w:val="105"/>
        </w:rPr>
        <w:t>time</w:t>
      </w:r>
      <w:r>
        <w:rPr>
          <w:color w:val="181818"/>
          <w:spacing w:val="4"/>
          <w:w w:val="105"/>
        </w:rPr>
        <w:t xml:space="preserve"> </w:t>
      </w:r>
      <w:r>
        <w:rPr>
          <w:color w:val="181818"/>
          <w:w w:val="105"/>
        </w:rPr>
        <w:t>period</w:t>
      </w:r>
      <w:r>
        <w:rPr>
          <w:color w:val="181818"/>
          <w:spacing w:val="17"/>
          <w:w w:val="105"/>
        </w:rPr>
        <w:t xml:space="preserve"> </w:t>
      </w:r>
      <w:r>
        <w:rPr>
          <w:color w:val="181818"/>
          <w:w w:val="105"/>
        </w:rPr>
        <w:t>1987-1994,</w:t>
      </w:r>
      <w:r>
        <w:rPr>
          <w:color w:val="181818"/>
          <w:spacing w:val="20"/>
          <w:w w:val="105"/>
        </w:rPr>
        <w:t xml:space="preserve"> </w:t>
      </w:r>
      <w:r>
        <w:rPr>
          <w:color w:val="181818"/>
          <w:w w:val="105"/>
        </w:rPr>
        <w:t>bladder</w:t>
      </w:r>
      <w:r>
        <w:rPr>
          <w:color w:val="181818"/>
          <w:spacing w:val="13"/>
          <w:w w:val="105"/>
        </w:rPr>
        <w:t xml:space="preserve"> </w:t>
      </w:r>
      <w:r>
        <w:rPr>
          <w:color w:val="181818"/>
          <w:w w:val="105"/>
        </w:rPr>
        <w:t>cancer</w:t>
      </w:r>
    </w:p>
    <w:p w14:paraId="0162F9E9" w14:textId="77777777" w:rsidR="00EC32EF" w:rsidRDefault="00EC32EF">
      <w:pPr>
        <w:spacing w:line="388" w:lineRule="auto"/>
        <w:jc w:val="both"/>
        <w:sectPr w:rsidR="00EC32EF">
          <w:headerReference w:type="default" r:id="rId31"/>
          <w:footerReference w:type="default" r:id="rId32"/>
          <w:pgSz w:w="12240" w:h="15840"/>
          <w:pgMar w:top="640" w:right="920" w:bottom="860" w:left="780" w:header="0" w:footer="679" w:gutter="0"/>
          <w:cols w:space="720"/>
        </w:sectPr>
      </w:pPr>
    </w:p>
    <w:p w14:paraId="4D1A002A" w14:textId="2CEE47A5" w:rsidR="00EC32EF" w:rsidRDefault="00167467">
      <w:pPr>
        <w:pStyle w:val="BodyText"/>
        <w:spacing w:before="70" w:line="388" w:lineRule="auto"/>
        <w:ind w:left="667" w:firstLine="10"/>
      </w:pPr>
      <w:r>
        <w:rPr>
          <w:color w:val="161616"/>
          <w:w w:val="105"/>
        </w:rPr>
        <w:t>occurred</w:t>
      </w:r>
      <w:r>
        <w:rPr>
          <w:color w:val="161616"/>
          <w:spacing w:val="8"/>
          <w:w w:val="105"/>
        </w:rPr>
        <w:t xml:space="preserve"> </w:t>
      </w:r>
      <w:r>
        <w:rPr>
          <w:color w:val="161616"/>
          <w:w w:val="105"/>
        </w:rPr>
        <w:t>more</w:t>
      </w:r>
      <w:r>
        <w:rPr>
          <w:color w:val="161616"/>
          <w:spacing w:val="-3"/>
          <w:w w:val="105"/>
        </w:rPr>
        <w:t xml:space="preserve"> </w:t>
      </w:r>
      <w:r>
        <w:rPr>
          <w:color w:val="161616"/>
          <w:w w:val="105"/>
        </w:rPr>
        <w:t>often</w:t>
      </w:r>
      <w:r>
        <w:rPr>
          <w:color w:val="161616"/>
          <w:spacing w:val="7"/>
          <w:w w:val="105"/>
        </w:rPr>
        <w:t xml:space="preserve"> </w:t>
      </w:r>
      <w:r>
        <w:rPr>
          <w:color w:val="161616"/>
          <w:w w:val="105"/>
        </w:rPr>
        <w:t>than</w:t>
      </w:r>
      <w:r>
        <w:rPr>
          <w:color w:val="161616"/>
          <w:spacing w:val="3"/>
          <w:w w:val="105"/>
        </w:rPr>
        <w:t xml:space="preserve"> </w:t>
      </w:r>
      <w:r>
        <w:rPr>
          <w:color w:val="161616"/>
          <w:w w:val="105"/>
        </w:rPr>
        <w:t>expected</w:t>
      </w:r>
      <w:r>
        <w:rPr>
          <w:color w:val="161616"/>
          <w:spacing w:val="16"/>
          <w:w w:val="105"/>
        </w:rPr>
        <w:t xml:space="preserve"> </w:t>
      </w:r>
      <w:r>
        <w:rPr>
          <w:color w:val="161616"/>
          <w:w w:val="105"/>
        </w:rPr>
        <w:t>overall</w:t>
      </w:r>
      <w:r>
        <w:rPr>
          <w:color w:val="161616"/>
          <w:spacing w:val="12"/>
          <w:w w:val="105"/>
        </w:rPr>
        <w:t xml:space="preserve"> </w:t>
      </w:r>
      <w:r>
        <w:rPr>
          <w:color w:val="161616"/>
          <w:w w:val="105"/>
        </w:rPr>
        <w:t>and</w:t>
      </w:r>
      <w:r>
        <w:rPr>
          <w:color w:val="161616"/>
          <w:spacing w:val="7"/>
          <w:w w:val="105"/>
        </w:rPr>
        <w:t xml:space="preserve"> </w:t>
      </w:r>
      <w:r>
        <w:rPr>
          <w:color w:val="161616"/>
          <w:w w:val="105"/>
        </w:rPr>
        <w:t>among males.</w:t>
      </w:r>
      <w:r>
        <w:rPr>
          <w:color w:val="161616"/>
          <w:spacing w:val="59"/>
          <w:w w:val="105"/>
        </w:rPr>
        <w:t xml:space="preserve"> </w:t>
      </w:r>
      <w:r>
        <w:rPr>
          <w:color w:val="161616"/>
          <w:w w:val="105"/>
        </w:rPr>
        <w:t>During</w:t>
      </w:r>
      <w:r>
        <w:rPr>
          <w:color w:val="161616"/>
          <w:spacing w:val="6"/>
          <w:w w:val="105"/>
        </w:rPr>
        <w:t xml:space="preserve"> </w:t>
      </w:r>
      <w:r>
        <w:rPr>
          <w:color w:val="161616"/>
          <w:w w:val="105"/>
        </w:rPr>
        <w:t>this</w:t>
      </w:r>
      <w:r>
        <w:rPr>
          <w:color w:val="161616"/>
          <w:spacing w:val="5"/>
          <w:w w:val="105"/>
        </w:rPr>
        <w:t xml:space="preserve"> </w:t>
      </w:r>
      <w:r>
        <w:rPr>
          <w:color w:val="161616"/>
          <w:w w:val="105"/>
        </w:rPr>
        <w:t>time</w:t>
      </w:r>
      <w:r>
        <w:rPr>
          <w:color w:val="161616"/>
          <w:spacing w:val="7"/>
          <w:w w:val="105"/>
        </w:rPr>
        <w:t xml:space="preserve"> </w:t>
      </w:r>
      <w:r>
        <w:rPr>
          <w:color w:val="161616"/>
          <w:w w:val="105"/>
        </w:rPr>
        <w:t>period,</w:t>
      </w:r>
      <w:r>
        <w:rPr>
          <w:color w:val="161616"/>
          <w:spacing w:val="5"/>
          <w:w w:val="105"/>
        </w:rPr>
        <w:t xml:space="preserve"> </w:t>
      </w:r>
      <w:r>
        <w:rPr>
          <w:color w:val="161616"/>
          <w:w w:val="105"/>
        </w:rPr>
        <w:t>5</w:t>
      </w:r>
      <w:r>
        <w:rPr>
          <w:color w:val="161616"/>
          <w:spacing w:val="6"/>
          <w:w w:val="105"/>
        </w:rPr>
        <w:t xml:space="preserve"> </w:t>
      </w:r>
      <w:r>
        <w:rPr>
          <w:color w:val="161616"/>
          <w:w w:val="105"/>
        </w:rPr>
        <w:t>cases</w:t>
      </w:r>
      <w:r>
        <w:rPr>
          <w:color w:val="161616"/>
          <w:spacing w:val="3"/>
          <w:w w:val="105"/>
        </w:rPr>
        <w:t xml:space="preserve"> </w:t>
      </w:r>
      <w:r>
        <w:rPr>
          <w:color w:val="161616"/>
          <w:w w:val="105"/>
        </w:rPr>
        <w:t>of</w:t>
      </w:r>
      <w:r>
        <w:rPr>
          <w:color w:val="161616"/>
          <w:spacing w:val="-57"/>
          <w:w w:val="105"/>
        </w:rPr>
        <w:t xml:space="preserve"> </w:t>
      </w:r>
      <w:r>
        <w:rPr>
          <w:color w:val="161616"/>
          <w:w w:val="105"/>
        </w:rPr>
        <w:t>bladder cancer were observed among males when approximately three cases were expected</w:t>
      </w:r>
      <w:r>
        <w:rPr>
          <w:color w:val="161616"/>
          <w:spacing w:val="1"/>
          <w:w w:val="105"/>
        </w:rPr>
        <w:t xml:space="preserve"> </w:t>
      </w:r>
      <w:r>
        <w:rPr>
          <w:color w:val="161616"/>
        </w:rPr>
        <w:t>(SIR=149).</w:t>
      </w:r>
      <w:r>
        <w:rPr>
          <w:color w:val="161616"/>
          <w:spacing w:val="25"/>
        </w:rPr>
        <w:t xml:space="preserve"> </w:t>
      </w:r>
      <w:r>
        <w:rPr>
          <w:color w:val="161616"/>
        </w:rPr>
        <w:t>NHL</w:t>
      </w:r>
      <w:r>
        <w:rPr>
          <w:color w:val="161616"/>
          <w:spacing w:val="-2"/>
        </w:rPr>
        <w:t xml:space="preserve"> </w:t>
      </w:r>
      <w:r>
        <w:rPr>
          <w:color w:val="161616"/>
        </w:rPr>
        <w:t>was</w:t>
      </w:r>
      <w:r>
        <w:rPr>
          <w:color w:val="161616"/>
          <w:spacing w:val="-3"/>
        </w:rPr>
        <w:t xml:space="preserve"> </w:t>
      </w:r>
      <w:r>
        <w:rPr>
          <w:color w:val="161616"/>
        </w:rPr>
        <w:t>slightly</w:t>
      </w:r>
      <w:r>
        <w:rPr>
          <w:color w:val="161616"/>
          <w:spacing w:val="-1"/>
        </w:rPr>
        <w:t xml:space="preserve"> </w:t>
      </w:r>
      <w:r>
        <w:rPr>
          <w:color w:val="161616"/>
        </w:rPr>
        <w:t>elevated</w:t>
      </w:r>
      <w:r>
        <w:rPr>
          <w:color w:val="161616"/>
          <w:spacing w:val="19"/>
        </w:rPr>
        <w:t xml:space="preserve"> </w:t>
      </w:r>
      <w:r>
        <w:rPr>
          <w:color w:val="161616"/>
        </w:rPr>
        <w:t>overall</w:t>
      </w:r>
      <w:r>
        <w:rPr>
          <w:color w:val="161616"/>
          <w:spacing w:val="2"/>
        </w:rPr>
        <w:t xml:space="preserve"> </w:t>
      </w:r>
      <w:r>
        <w:rPr>
          <w:color w:val="161616"/>
        </w:rPr>
        <w:t>due</w:t>
      </w:r>
      <w:r>
        <w:rPr>
          <w:color w:val="161616"/>
          <w:spacing w:val="-5"/>
        </w:rPr>
        <w:t xml:space="preserve"> </w:t>
      </w:r>
      <w:r>
        <w:rPr>
          <w:color w:val="161616"/>
        </w:rPr>
        <w:t>to</w:t>
      </w:r>
      <w:r>
        <w:rPr>
          <w:color w:val="161616"/>
          <w:spacing w:val="-3"/>
        </w:rPr>
        <w:t xml:space="preserve"> </w:t>
      </w:r>
      <w:r>
        <w:rPr>
          <w:color w:val="161616"/>
        </w:rPr>
        <w:t>an</w:t>
      </w:r>
      <w:r>
        <w:rPr>
          <w:color w:val="161616"/>
          <w:spacing w:val="-5"/>
        </w:rPr>
        <w:t xml:space="preserve"> </w:t>
      </w:r>
      <w:r>
        <w:rPr>
          <w:color w:val="161616"/>
        </w:rPr>
        <w:t>excess</w:t>
      </w:r>
      <w:r>
        <w:rPr>
          <w:color w:val="161616"/>
          <w:spacing w:val="-1"/>
        </w:rPr>
        <w:t xml:space="preserve"> </w:t>
      </w:r>
      <w:r>
        <w:rPr>
          <w:color w:val="161616"/>
        </w:rPr>
        <w:t>of</w:t>
      </w:r>
      <w:r>
        <w:rPr>
          <w:color w:val="161616"/>
          <w:spacing w:val="-4"/>
        </w:rPr>
        <w:t xml:space="preserve"> </w:t>
      </w:r>
      <w:r>
        <w:rPr>
          <w:color w:val="161616"/>
        </w:rPr>
        <w:t>about</w:t>
      </w:r>
      <w:r>
        <w:rPr>
          <w:color w:val="161616"/>
          <w:spacing w:val="11"/>
        </w:rPr>
        <w:t xml:space="preserve"> </w:t>
      </w:r>
      <w:r>
        <w:rPr>
          <w:color w:val="161616"/>
        </w:rPr>
        <w:t>two</w:t>
      </w:r>
      <w:r>
        <w:rPr>
          <w:color w:val="161616"/>
          <w:spacing w:val="5"/>
        </w:rPr>
        <w:t xml:space="preserve"> </w:t>
      </w:r>
      <w:r>
        <w:rPr>
          <w:color w:val="161616"/>
        </w:rPr>
        <w:t>additional</w:t>
      </w:r>
      <w:r>
        <w:rPr>
          <w:color w:val="161616"/>
          <w:spacing w:val="20"/>
        </w:rPr>
        <w:t xml:space="preserve"> </w:t>
      </w:r>
      <w:r>
        <w:rPr>
          <w:color w:val="161616"/>
        </w:rPr>
        <w:t>cases</w:t>
      </w:r>
      <w:r>
        <w:rPr>
          <w:color w:val="161616"/>
          <w:spacing w:val="1"/>
        </w:rPr>
        <w:t xml:space="preserve"> </w:t>
      </w:r>
      <w:r>
        <w:rPr>
          <w:color w:val="161616"/>
        </w:rPr>
        <w:t>among</w:t>
      </w:r>
      <w:r>
        <w:rPr>
          <w:color w:val="161616"/>
          <w:spacing w:val="1"/>
        </w:rPr>
        <w:t xml:space="preserve"> </w:t>
      </w:r>
      <w:r>
        <w:rPr>
          <w:color w:val="161616"/>
          <w:w w:val="105"/>
        </w:rPr>
        <w:t>females</w:t>
      </w:r>
      <w:r>
        <w:rPr>
          <w:color w:val="161616"/>
          <w:spacing w:val="7"/>
          <w:w w:val="105"/>
        </w:rPr>
        <w:t xml:space="preserve"> </w:t>
      </w:r>
      <w:r>
        <w:rPr>
          <w:color w:val="161616"/>
          <w:w w:val="105"/>
        </w:rPr>
        <w:t>(4</w:t>
      </w:r>
      <w:r>
        <w:rPr>
          <w:color w:val="161616"/>
          <w:spacing w:val="1"/>
          <w:w w:val="105"/>
        </w:rPr>
        <w:t xml:space="preserve"> </w:t>
      </w:r>
      <w:r>
        <w:rPr>
          <w:color w:val="161616"/>
          <w:w w:val="105"/>
        </w:rPr>
        <w:t>cases</w:t>
      </w:r>
      <w:r>
        <w:rPr>
          <w:color w:val="161616"/>
          <w:spacing w:val="-3"/>
          <w:w w:val="105"/>
        </w:rPr>
        <w:t xml:space="preserve"> </w:t>
      </w:r>
      <w:r>
        <w:rPr>
          <w:color w:val="161616"/>
          <w:w w:val="105"/>
        </w:rPr>
        <w:t>observed</w:t>
      </w:r>
      <w:r>
        <w:rPr>
          <w:color w:val="161616"/>
          <w:spacing w:val="8"/>
          <w:w w:val="105"/>
        </w:rPr>
        <w:t xml:space="preserve"> </w:t>
      </w:r>
      <w:r>
        <w:rPr>
          <w:color w:val="161616"/>
          <w:w w:val="105"/>
        </w:rPr>
        <w:t>versus</w:t>
      </w:r>
      <w:r>
        <w:rPr>
          <w:color w:val="161616"/>
          <w:spacing w:val="3"/>
          <w:w w:val="105"/>
        </w:rPr>
        <w:t xml:space="preserve"> </w:t>
      </w:r>
      <w:r>
        <w:rPr>
          <w:color w:val="161616"/>
          <w:w w:val="105"/>
        </w:rPr>
        <w:t>2.2</w:t>
      </w:r>
      <w:r>
        <w:rPr>
          <w:color w:val="161616"/>
          <w:spacing w:val="-1"/>
          <w:w w:val="105"/>
        </w:rPr>
        <w:t xml:space="preserve"> </w:t>
      </w:r>
      <w:r>
        <w:rPr>
          <w:color w:val="161616"/>
          <w:w w:val="105"/>
        </w:rPr>
        <w:t>cases</w:t>
      </w:r>
      <w:r>
        <w:rPr>
          <w:color w:val="161616"/>
          <w:spacing w:val="-4"/>
          <w:w w:val="105"/>
        </w:rPr>
        <w:t xml:space="preserve"> </w:t>
      </w:r>
      <w:r>
        <w:rPr>
          <w:color w:val="161616"/>
          <w:w w:val="105"/>
        </w:rPr>
        <w:t>expected).</w:t>
      </w:r>
    </w:p>
    <w:p w14:paraId="79851EA7" w14:textId="77777777" w:rsidR="00EC32EF" w:rsidRDefault="00EC32EF">
      <w:pPr>
        <w:pStyle w:val="BodyText"/>
        <w:spacing w:before="2"/>
        <w:rPr>
          <w:sz w:val="38"/>
        </w:rPr>
      </w:pPr>
    </w:p>
    <w:p w14:paraId="362D7952" w14:textId="1C5974FF" w:rsidR="006C4A9A" w:rsidRPr="00232381" w:rsidRDefault="006C4A9A" w:rsidP="00232381">
      <w:pPr>
        <w:pStyle w:val="Heading3"/>
        <w:ind w:left="1131" w:firstLine="257"/>
        <w:rPr>
          <w:u w:val="single"/>
        </w:rPr>
      </w:pPr>
      <w:bookmarkStart w:id="41" w:name="_Toc130396279"/>
      <w:bookmarkStart w:id="42" w:name="_Toc130396468"/>
      <w:r w:rsidRPr="00232381">
        <w:rPr>
          <w:u w:val="single"/>
        </w:rPr>
        <w:t xml:space="preserve">8. </w:t>
      </w:r>
      <w:r w:rsidRPr="00232381">
        <w:rPr>
          <w:u w:val="single"/>
        </w:rPr>
        <w:tab/>
        <w:t>Census Tract 9008 (Table 9)</w:t>
      </w:r>
      <w:bookmarkEnd w:id="41"/>
      <w:bookmarkEnd w:id="42"/>
    </w:p>
    <w:p w14:paraId="2C795C32" w14:textId="77777777" w:rsidR="00EC32EF" w:rsidRDefault="00EC32EF">
      <w:pPr>
        <w:pStyle w:val="BodyText"/>
        <w:spacing w:before="3"/>
        <w:rPr>
          <w:b/>
          <w:sz w:val="25"/>
        </w:rPr>
      </w:pPr>
    </w:p>
    <w:p w14:paraId="46D2B4CB" w14:textId="1805C26D" w:rsidR="00EC32EF" w:rsidRDefault="00167467">
      <w:pPr>
        <w:pStyle w:val="BodyText"/>
        <w:spacing w:line="386" w:lineRule="auto"/>
        <w:ind w:left="626" w:right="399" w:firstLine="762"/>
        <w:jc w:val="both"/>
      </w:pPr>
      <w:r>
        <w:rPr>
          <w:color w:val="161616"/>
          <w:w w:val="105"/>
        </w:rPr>
        <w:t>During the 13-year time period 1982-1994, cancer incidence in CT 9008, located in the</w:t>
      </w:r>
      <w:r>
        <w:rPr>
          <w:color w:val="161616"/>
          <w:spacing w:val="1"/>
          <w:w w:val="105"/>
        </w:rPr>
        <w:t xml:space="preserve"> </w:t>
      </w:r>
      <w:r>
        <w:rPr>
          <w:color w:val="161616"/>
          <w:w w:val="105"/>
        </w:rPr>
        <w:t>southern portion of Pittsfield along the border of the towns of Lenox, Richmond and Washington,</w:t>
      </w:r>
      <w:r>
        <w:rPr>
          <w:color w:val="161616"/>
          <w:spacing w:val="1"/>
          <w:w w:val="105"/>
        </w:rPr>
        <w:t xml:space="preserve"> </w:t>
      </w:r>
      <w:r>
        <w:rPr>
          <w:color w:val="161616"/>
        </w:rPr>
        <w:t>generally occurred about equal to, or less often than, expected.</w:t>
      </w:r>
      <w:r>
        <w:rPr>
          <w:color w:val="161616"/>
          <w:spacing w:val="1"/>
        </w:rPr>
        <w:t xml:space="preserve"> </w:t>
      </w:r>
      <w:r>
        <w:rPr>
          <w:color w:val="161616"/>
        </w:rPr>
        <w:t>Among males and females combined,</w:t>
      </w:r>
      <w:r>
        <w:rPr>
          <w:color w:val="161616"/>
          <w:spacing w:val="1"/>
        </w:rPr>
        <w:t xml:space="preserve"> </w:t>
      </w:r>
      <w:r>
        <w:rPr>
          <w:color w:val="161616"/>
        </w:rPr>
        <w:t>cancers of the bladder and thyroid and Hodgkin's disease occurred slightly more often than expected.</w:t>
      </w:r>
      <w:r>
        <w:rPr>
          <w:color w:val="161616"/>
          <w:spacing w:val="1"/>
        </w:rPr>
        <w:t xml:space="preserve"> </w:t>
      </w:r>
      <w:r>
        <w:rPr>
          <w:color w:val="161616"/>
          <w:w w:val="105"/>
        </w:rPr>
        <w:t>While bladder cancer and Hodgkin's disease were slightly elevated overall, due to an increase in</w:t>
      </w:r>
      <w:r>
        <w:rPr>
          <w:color w:val="161616"/>
          <w:spacing w:val="1"/>
          <w:w w:val="105"/>
        </w:rPr>
        <w:t xml:space="preserve"> </w:t>
      </w:r>
      <w:r>
        <w:rPr>
          <w:color w:val="161616"/>
          <w:w w:val="105"/>
        </w:rPr>
        <w:t>these cancers among males, thyroid cancer was slightly elevated overall due to an excess of two</w:t>
      </w:r>
      <w:r>
        <w:rPr>
          <w:color w:val="161616"/>
          <w:spacing w:val="1"/>
          <w:w w:val="105"/>
        </w:rPr>
        <w:t xml:space="preserve"> </w:t>
      </w:r>
      <w:r>
        <w:rPr>
          <w:color w:val="161616"/>
          <w:w w:val="105"/>
        </w:rPr>
        <w:t>additional cases among females (refer to Table 9).</w:t>
      </w:r>
      <w:r>
        <w:rPr>
          <w:color w:val="161616"/>
          <w:spacing w:val="1"/>
          <w:w w:val="105"/>
        </w:rPr>
        <w:t xml:space="preserve"> </w:t>
      </w:r>
      <w:r>
        <w:rPr>
          <w:color w:val="161616"/>
          <w:w w:val="105"/>
        </w:rPr>
        <w:t>Among males, 18 cases of bladder cancer</w:t>
      </w:r>
      <w:r>
        <w:rPr>
          <w:color w:val="161616"/>
          <w:spacing w:val="1"/>
          <w:w w:val="105"/>
        </w:rPr>
        <w:t xml:space="preserve"> </w:t>
      </w:r>
      <w:r>
        <w:rPr>
          <w:color w:val="161616"/>
          <w:w w:val="105"/>
        </w:rPr>
        <w:t>occurred</w:t>
      </w:r>
      <w:r>
        <w:rPr>
          <w:color w:val="161616"/>
          <w:spacing w:val="1"/>
          <w:w w:val="105"/>
        </w:rPr>
        <w:t xml:space="preserve"> </w:t>
      </w:r>
      <w:r>
        <w:rPr>
          <w:color w:val="161616"/>
          <w:w w:val="105"/>
        </w:rPr>
        <w:t>during the 13-year period</w:t>
      </w:r>
      <w:r>
        <w:rPr>
          <w:color w:val="161616"/>
          <w:spacing w:val="1"/>
          <w:w w:val="105"/>
        </w:rPr>
        <w:t xml:space="preserve"> </w:t>
      </w:r>
      <w:r>
        <w:rPr>
          <w:color w:val="161616"/>
          <w:w w:val="105"/>
        </w:rPr>
        <w:t>1982-1994,</w:t>
      </w:r>
      <w:r>
        <w:rPr>
          <w:color w:val="161616"/>
          <w:spacing w:val="1"/>
          <w:w w:val="105"/>
        </w:rPr>
        <w:t xml:space="preserve"> </w:t>
      </w:r>
      <w:r>
        <w:rPr>
          <w:color w:val="161616"/>
          <w:w w:val="105"/>
        </w:rPr>
        <w:t>when approximately</w:t>
      </w:r>
      <w:r>
        <w:rPr>
          <w:color w:val="161616"/>
          <w:spacing w:val="1"/>
          <w:w w:val="105"/>
        </w:rPr>
        <w:t xml:space="preserve"> </w:t>
      </w:r>
      <w:r>
        <w:rPr>
          <w:color w:val="161616"/>
          <w:w w:val="105"/>
        </w:rPr>
        <w:t>12 cases were expected</w:t>
      </w:r>
      <w:r>
        <w:rPr>
          <w:color w:val="161616"/>
          <w:spacing w:val="1"/>
          <w:w w:val="105"/>
        </w:rPr>
        <w:t xml:space="preserve"> </w:t>
      </w:r>
      <w:r>
        <w:rPr>
          <w:color w:val="161616"/>
        </w:rPr>
        <w:t>(SIR=147).</w:t>
      </w:r>
      <w:r>
        <w:rPr>
          <w:color w:val="161616"/>
          <w:spacing w:val="1"/>
        </w:rPr>
        <w:t xml:space="preserve"> </w:t>
      </w:r>
      <w:r>
        <w:rPr>
          <w:color w:val="161616"/>
        </w:rPr>
        <w:t>Approximately two additional cases of Hodgkin's disease occurred among males during</w:t>
      </w:r>
      <w:r>
        <w:rPr>
          <w:color w:val="161616"/>
          <w:spacing w:val="1"/>
        </w:rPr>
        <w:t xml:space="preserve"> </w:t>
      </w:r>
      <w:r>
        <w:rPr>
          <w:color w:val="161616"/>
          <w:w w:val="105"/>
        </w:rPr>
        <w:t>this</w:t>
      </w:r>
      <w:r>
        <w:rPr>
          <w:color w:val="161616"/>
          <w:spacing w:val="-4"/>
          <w:w w:val="105"/>
        </w:rPr>
        <w:t xml:space="preserve"> </w:t>
      </w:r>
      <w:r>
        <w:rPr>
          <w:color w:val="161616"/>
          <w:w w:val="105"/>
        </w:rPr>
        <w:t>time</w:t>
      </w:r>
      <w:r>
        <w:rPr>
          <w:color w:val="161616"/>
          <w:spacing w:val="-3"/>
          <w:w w:val="105"/>
        </w:rPr>
        <w:t xml:space="preserve"> </w:t>
      </w:r>
      <w:r>
        <w:rPr>
          <w:color w:val="161616"/>
          <w:w w:val="105"/>
        </w:rPr>
        <w:t>period</w:t>
      </w:r>
      <w:r>
        <w:rPr>
          <w:color w:val="161616"/>
          <w:spacing w:val="8"/>
          <w:w w:val="105"/>
        </w:rPr>
        <w:t xml:space="preserve"> </w:t>
      </w:r>
      <w:r>
        <w:rPr>
          <w:color w:val="161616"/>
          <w:w w:val="105"/>
        </w:rPr>
        <w:t>(three</w:t>
      </w:r>
      <w:r>
        <w:rPr>
          <w:color w:val="161616"/>
          <w:spacing w:val="-3"/>
          <w:w w:val="105"/>
        </w:rPr>
        <w:t xml:space="preserve"> </w:t>
      </w:r>
      <w:r>
        <w:rPr>
          <w:color w:val="161616"/>
          <w:w w:val="105"/>
        </w:rPr>
        <w:t>cases</w:t>
      </w:r>
      <w:r>
        <w:rPr>
          <w:color w:val="161616"/>
          <w:spacing w:val="-8"/>
          <w:w w:val="105"/>
        </w:rPr>
        <w:t xml:space="preserve"> </w:t>
      </w:r>
      <w:r>
        <w:rPr>
          <w:color w:val="161616"/>
          <w:w w:val="105"/>
        </w:rPr>
        <w:t>observed</w:t>
      </w:r>
      <w:r>
        <w:rPr>
          <w:color w:val="161616"/>
          <w:spacing w:val="16"/>
          <w:w w:val="105"/>
        </w:rPr>
        <w:t xml:space="preserve"> </w:t>
      </w:r>
      <w:r>
        <w:rPr>
          <w:color w:val="161616"/>
          <w:w w:val="105"/>
        </w:rPr>
        <w:t>versus</w:t>
      </w:r>
      <w:r>
        <w:rPr>
          <w:color w:val="161616"/>
          <w:spacing w:val="1"/>
          <w:w w:val="105"/>
        </w:rPr>
        <w:t xml:space="preserve"> </w:t>
      </w:r>
      <w:r>
        <w:rPr>
          <w:color w:val="161616"/>
          <w:w w:val="105"/>
        </w:rPr>
        <w:t>about</w:t>
      </w:r>
      <w:r>
        <w:rPr>
          <w:color w:val="161616"/>
          <w:spacing w:val="9"/>
          <w:w w:val="105"/>
        </w:rPr>
        <w:t xml:space="preserve"> </w:t>
      </w:r>
      <w:r>
        <w:rPr>
          <w:color w:val="161616"/>
          <w:w w:val="105"/>
        </w:rPr>
        <w:t>two</w:t>
      </w:r>
      <w:r>
        <w:rPr>
          <w:color w:val="161616"/>
          <w:spacing w:val="-5"/>
          <w:w w:val="105"/>
        </w:rPr>
        <w:t xml:space="preserve"> </w:t>
      </w:r>
      <w:r>
        <w:rPr>
          <w:color w:val="161616"/>
          <w:w w:val="105"/>
        </w:rPr>
        <w:t>cases</w:t>
      </w:r>
      <w:r>
        <w:rPr>
          <w:color w:val="161616"/>
          <w:spacing w:val="-4"/>
          <w:w w:val="105"/>
        </w:rPr>
        <w:t xml:space="preserve"> </w:t>
      </w:r>
      <w:r>
        <w:rPr>
          <w:color w:val="161616"/>
          <w:w w:val="105"/>
        </w:rPr>
        <w:t>expected).</w:t>
      </w:r>
    </w:p>
    <w:p w14:paraId="1C6EBD4B" w14:textId="77777777" w:rsidR="00EC32EF" w:rsidRDefault="00EC32EF">
      <w:pPr>
        <w:pStyle w:val="BodyText"/>
        <w:spacing w:before="1"/>
        <w:rPr>
          <w:sz w:val="25"/>
        </w:rPr>
      </w:pPr>
    </w:p>
    <w:p w14:paraId="5F60AF26" w14:textId="401D8986" w:rsidR="00EC32EF" w:rsidRDefault="00167467">
      <w:pPr>
        <w:pStyle w:val="BodyText"/>
        <w:spacing w:line="386" w:lineRule="auto"/>
        <w:ind w:left="588" w:right="417" w:firstLine="766"/>
        <w:jc w:val="both"/>
      </w:pPr>
      <w:r>
        <w:rPr>
          <w:color w:val="161616"/>
          <w:w w:val="105"/>
        </w:rPr>
        <w:t>During the earlier time period 1982-1986, almost all of the six cancer types evaluated</w:t>
      </w:r>
      <w:r>
        <w:rPr>
          <w:color w:val="161616"/>
          <w:spacing w:val="1"/>
          <w:w w:val="105"/>
        </w:rPr>
        <w:t xml:space="preserve"> </w:t>
      </w:r>
      <w:r>
        <w:rPr>
          <w:color w:val="161616"/>
          <w:w w:val="105"/>
        </w:rPr>
        <w:t>occurred at expected rates. Overall, one additional case of both NHL and thyroid cancer occurred.</w:t>
      </w:r>
      <w:r>
        <w:rPr>
          <w:color w:val="161616"/>
          <w:spacing w:val="1"/>
          <w:w w:val="105"/>
        </w:rPr>
        <w:t xml:space="preserve"> </w:t>
      </w:r>
      <w:r>
        <w:rPr>
          <w:color w:val="161616"/>
          <w:w w:val="105"/>
        </w:rPr>
        <w:t>Among males, cancer of the bladder occurred slightly more often than expected (6 cases observed</w:t>
      </w:r>
      <w:r>
        <w:rPr>
          <w:color w:val="161616"/>
          <w:spacing w:val="1"/>
          <w:w w:val="105"/>
        </w:rPr>
        <w:t xml:space="preserve"> </w:t>
      </w:r>
      <w:r>
        <w:rPr>
          <w:color w:val="161616"/>
          <w:w w:val="105"/>
        </w:rPr>
        <w:t>versus 4.5 cases expected; SIR=134).</w:t>
      </w:r>
      <w:r>
        <w:rPr>
          <w:color w:val="161616"/>
          <w:spacing w:val="1"/>
          <w:w w:val="105"/>
        </w:rPr>
        <w:t xml:space="preserve"> </w:t>
      </w:r>
      <w:r>
        <w:rPr>
          <w:color w:val="161616"/>
          <w:w w:val="105"/>
        </w:rPr>
        <w:t>This elevation was not statistically significant, and it was</w:t>
      </w:r>
      <w:r>
        <w:rPr>
          <w:color w:val="161616"/>
          <w:spacing w:val="1"/>
          <w:w w:val="105"/>
        </w:rPr>
        <w:t xml:space="preserve"> </w:t>
      </w:r>
      <w:r>
        <w:rPr>
          <w:color w:val="161616"/>
          <w:w w:val="105"/>
        </w:rPr>
        <w:t>based on a small number of excess cases (i.e., less than two cases) (refer to Table 9).</w:t>
      </w:r>
      <w:r>
        <w:rPr>
          <w:color w:val="161616"/>
          <w:spacing w:val="1"/>
          <w:w w:val="105"/>
        </w:rPr>
        <w:t xml:space="preserve"> </w:t>
      </w:r>
      <w:r>
        <w:rPr>
          <w:color w:val="161616"/>
          <w:w w:val="105"/>
        </w:rPr>
        <w:t>One case of</w:t>
      </w:r>
      <w:r>
        <w:rPr>
          <w:color w:val="161616"/>
          <w:spacing w:val="1"/>
          <w:w w:val="105"/>
        </w:rPr>
        <w:t xml:space="preserve"> </w:t>
      </w:r>
      <w:r>
        <w:rPr>
          <w:color w:val="161616"/>
        </w:rPr>
        <w:t>male breast cancer occurred in this census tract during 1982-1986.</w:t>
      </w:r>
      <w:r>
        <w:rPr>
          <w:color w:val="161616"/>
          <w:spacing w:val="1"/>
        </w:rPr>
        <w:t xml:space="preserve"> </w:t>
      </w:r>
      <w:r>
        <w:rPr>
          <w:color w:val="161616"/>
        </w:rPr>
        <w:t xml:space="preserve">No cases </w:t>
      </w:r>
      <w:r w:rsidR="006A0A5B">
        <w:rPr>
          <w:color w:val="161616"/>
        </w:rPr>
        <w:t>of liver</w:t>
      </w:r>
      <w:r>
        <w:rPr>
          <w:color w:val="161616"/>
        </w:rPr>
        <w:t xml:space="preserve"> cancer occurred</w:t>
      </w:r>
      <w:r>
        <w:rPr>
          <w:color w:val="161616"/>
          <w:spacing w:val="1"/>
        </w:rPr>
        <w:t xml:space="preserve"> </w:t>
      </w:r>
      <w:r>
        <w:rPr>
          <w:color w:val="161616"/>
        </w:rPr>
        <w:t>during the earlier time period.</w:t>
      </w:r>
      <w:r>
        <w:rPr>
          <w:color w:val="161616"/>
          <w:spacing w:val="1"/>
        </w:rPr>
        <w:t xml:space="preserve"> </w:t>
      </w:r>
      <w:r>
        <w:rPr>
          <w:color w:val="161616"/>
        </w:rPr>
        <w:t>During the later time period 1987-1994, cancer incidence in CT 9008</w:t>
      </w:r>
      <w:r>
        <w:rPr>
          <w:color w:val="161616"/>
          <w:spacing w:val="1"/>
        </w:rPr>
        <w:t xml:space="preserve"> </w:t>
      </w:r>
      <w:r>
        <w:rPr>
          <w:color w:val="161616"/>
          <w:w w:val="105"/>
        </w:rPr>
        <w:t>occurred about equal to, or lower than</w:t>
      </w:r>
      <w:r>
        <w:rPr>
          <w:color w:val="313131"/>
          <w:w w:val="105"/>
        </w:rPr>
        <w:t xml:space="preserve">, </w:t>
      </w:r>
      <w:r>
        <w:rPr>
          <w:color w:val="161616"/>
          <w:w w:val="105"/>
        </w:rPr>
        <w:t>the expected rates for most cancer types evaluated.</w:t>
      </w:r>
      <w:r>
        <w:rPr>
          <w:color w:val="161616"/>
          <w:spacing w:val="1"/>
          <w:w w:val="105"/>
        </w:rPr>
        <w:t xml:space="preserve"> </w:t>
      </w:r>
      <w:r>
        <w:rPr>
          <w:color w:val="161616"/>
          <w:w w:val="105"/>
        </w:rPr>
        <w:t>Slight</w:t>
      </w:r>
      <w:r>
        <w:rPr>
          <w:color w:val="161616"/>
          <w:spacing w:val="1"/>
          <w:w w:val="105"/>
        </w:rPr>
        <w:t xml:space="preserve"> </w:t>
      </w:r>
      <w:r>
        <w:rPr>
          <w:color w:val="161616"/>
        </w:rPr>
        <w:t>elevations were observed for cancer of the bladder and Hodgkin's disease, but neither elevation was</w:t>
      </w:r>
      <w:r>
        <w:rPr>
          <w:color w:val="161616"/>
          <w:spacing w:val="1"/>
        </w:rPr>
        <w:t xml:space="preserve"> </w:t>
      </w:r>
      <w:r>
        <w:rPr>
          <w:color w:val="161616"/>
        </w:rPr>
        <w:t>statistically significant.</w:t>
      </w:r>
      <w:r>
        <w:rPr>
          <w:color w:val="161616"/>
          <w:spacing w:val="1"/>
        </w:rPr>
        <w:t xml:space="preserve"> </w:t>
      </w:r>
      <w:r>
        <w:rPr>
          <w:color w:val="161616"/>
        </w:rPr>
        <w:t>The slight elevations in bladder cancer and Hodgkin's disease, overall, were</w:t>
      </w:r>
      <w:r>
        <w:rPr>
          <w:color w:val="161616"/>
          <w:spacing w:val="1"/>
        </w:rPr>
        <w:t xml:space="preserve"> </w:t>
      </w:r>
      <w:r>
        <w:rPr>
          <w:color w:val="161616"/>
          <w:w w:val="105"/>
        </w:rPr>
        <w:t>primarily</w:t>
      </w:r>
      <w:r>
        <w:rPr>
          <w:color w:val="161616"/>
          <w:spacing w:val="6"/>
          <w:w w:val="105"/>
        </w:rPr>
        <w:t xml:space="preserve"> </w:t>
      </w:r>
      <w:r>
        <w:rPr>
          <w:color w:val="161616"/>
          <w:w w:val="105"/>
        </w:rPr>
        <w:t>due</w:t>
      </w:r>
      <w:r>
        <w:rPr>
          <w:color w:val="161616"/>
          <w:spacing w:val="-6"/>
          <w:w w:val="105"/>
        </w:rPr>
        <w:t xml:space="preserve"> </w:t>
      </w:r>
      <w:r>
        <w:rPr>
          <w:color w:val="161616"/>
          <w:w w:val="105"/>
        </w:rPr>
        <w:t>to</w:t>
      </w:r>
      <w:r>
        <w:rPr>
          <w:color w:val="161616"/>
          <w:spacing w:val="-5"/>
          <w:w w:val="105"/>
        </w:rPr>
        <w:t xml:space="preserve"> </w:t>
      </w:r>
      <w:r>
        <w:rPr>
          <w:color w:val="161616"/>
          <w:w w:val="105"/>
        </w:rPr>
        <w:t>the</w:t>
      </w:r>
      <w:r>
        <w:rPr>
          <w:color w:val="161616"/>
          <w:spacing w:val="-3"/>
          <w:w w:val="105"/>
        </w:rPr>
        <w:t xml:space="preserve"> </w:t>
      </w:r>
      <w:r>
        <w:rPr>
          <w:color w:val="161616"/>
          <w:w w:val="105"/>
        </w:rPr>
        <w:t>elevations</w:t>
      </w:r>
      <w:r>
        <w:rPr>
          <w:color w:val="161616"/>
          <w:spacing w:val="13"/>
          <w:w w:val="105"/>
        </w:rPr>
        <w:t xml:space="preserve"> </w:t>
      </w:r>
      <w:r>
        <w:rPr>
          <w:color w:val="161616"/>
          <w:w w:val="105"/>
        </w:rPr>
        <w:t>of</w:t>
      </w:r>
      <w:r>
        <w:rPr>
          <w:color w:val="161616"/>
          <w:spacing w:val="-4"/>
          <w:w w:val="105"/>
        </w:rPr>
        <w:t xml:space="preserve"> </w:t>
      </w:r>
      <w:r>
        <w:rPr>
          <w:color w:val="161616"/>
          <w:w w:val="105"/>
        </w:rPr>
        <w:t>these</w:t>
      </w:r>
      <w:r>
        <w:rPr>
          <w:color w:val="161616"/>
          <w:spacing w:val="-1"/>
          <w:w w:val="105"/>
        </w:rPr>
        <w:t xml:space="preserve"> </w:t>
      </w:r>
      <w:r>
        <w:rPr>
          <w:color w:val="161616"/>
          <w:w w:val="105"/>
        </w:rPr>
        <w:t>particular</w:t>
      </w:r>
      <w:r>
        <w:rPr>
          <w:color w:val="161616"/>
          <w:spacing w:val="10"/>
          <w:w w:val="105"/>
        </w:rPr>
        <w:t xml:space="preserve"> </w:t>
      </w:r>
      <w:r>
        <w:rPr>
          <w:color w:val="161616"/>
          <w:w w:val="105"/>
        </w:rPr>
        <w:t>cancer</w:t>
      </w:r>
      <w:r>
        <w:rPr>
          <w:color w:val="161616"/>
          <w:spacing w:val="1"/>
          <w:w w:val="105"/>
        </w:rPr>
        <w:t xml:space="preserve"> </w:t>
      </w:r>
      <w:r>
        <w:rPr>
          <w:color w:val="161616"/>
          <w:w w:val="105"/>
        </w:rPr>
        <w:t>types among males.</w:t>
      </w:r>
    </w:p>
    <w:p w14:paraId="1B2C3AE5" w14:textId="77777777" w:rsidR="00EC32EF" w:rsidRDefault="00EC32EF">
      <w:pPr>
        <w:pStyle w:val="BodyText"/>
        <w:spacing w:before="8"/>
        <w:rPr>
          <w:sz w:val="25"/>
        </w:rPr>
      </w:pPr>
    </w:p>
    <w:p w14:paraId="37392574" w14:textId="0296515D" w:rsidR="006A0A5B" w:rsidRPr="00232381" w:rsidRDefault="006A0A5B" w:rsidP="00232381">
      <w:pPr>
        <w:pStyle w:val="Heading3"/>
        <w:ind w:left="1054" w:firstLine="257"/>
        <w:rPr>
          <w:u w:val="single"/>
        </w:rPr>
      </w:pPr>
      <w:bookmarkStart w:id="43" w:name="_Toc130396280"/>
      <w:bookmarkStart w:id="44" w:name="_Toc130396469"/>
      <w:r w:rsidRPr="00232381">
        <w:rPr>
          <w:u w:val="single"/>
        </w:rPr>
        <w:t xml:space="preserve">9. </w:t>
      </w:r>
      <w:r w:rsidRPr="00232381">
        <w:rPr>
          <w:u w:val="single"/>
        </w:rPr>
        <w:tab/>
        <w:t>Census Tract 9009 (Table 10)</w:t>
      </w:r>
      <w:bookmarkEnd w:id="43"/>
      <w:bookmarkEnd w:id="44"/>
    </w:p>
    <w:p w14:paraId="39E55E35" w14:textId="77777777" w:rsidR="00EC32EF" w:rsidRDefault="00EC32EF">
      <w:pPr>
        <w:pStyle w:val="BodyText"/>
        <w:spacing w:before="3"/>
        <w:rPr>
          <w:b/>
          <w:sz w:val="25"/>
        </w:rPr>
      </w:pPr>
    </w:p>
    <w:p w14:paraId="2F5BD944" w14:textId="77777777" w:rsidR="00EC32EF" w:rsidRDefault="00167467">
      <w:pPr>
        <w:pStyle w:val="BodyText"/>
        <w:spacing w:line="388" w:lineRule="auto"/>
        <w:ind w:left="572" w:right="428" w:firstLine="739"/>
        <w:jc w:val="both"/>
      </w:pPr>
      <w:r>
        <w:rPr>
          <w:color w:val="161616"/>
          <w:w w:val="105"/>
        </w:rPr>
        <w:t>During the 13-year time period 1982-1994, cancer incidence in CT 9009, located in the</w:t>
      </w:r>
      <w:r>
        <w:rPr>
          <w:color w:val="161616"/>
          <w:spacing w:val="1"/>
          <w:w w:val="105"/>
        </w:rPr>
        <w:t xml:space="preserve"> </w:t>
      </w:r>
      <w:r>
        <w:rPr>
          <w:color w:val="161616"/>
        </w:rPr>
        <w:t>central</w:t>
      </w:r>
      <w:r>
        <w:rPr>
          <w:color w:val="161616"/>
          <w:spacing w:val="27"/>
        </w:rPr>
        <w:t xml:space="preserve"> </w:t>
      </w:r>
      <w:r>
        <w:rPr>
          <w:color w:val="161616"/>
        </w:rPr>
        <w:t>portion</w:t>
      </w:r>
      <w:r>
        <w:rPr>
          <w:color w:val="161616"/>
          <w:spacing w:val="19"/>
        </w:rPr>
        <w:t xml:space="preserve"> </w:t>
      </w:r>
      <w:r>
        <w:rPr>
          <w:color w:val="161616"/>
        </w:rPr>
        <w:t>of</w:t>
      </w:r>
      <w:r>
        <w:rPr>
          <w:color w:val="161616"/>
          <w:spacing w:val="4"/>
        </w:rPr>
        <w:t xml:space="preserve"> </w:t>
      </w:r>
      <w:r>
        <w:rPr>
          <w:color w:val="161616"/>
        </w:rPr>
        <w:t>the</w:t>
      </w:r>
      <w:r>
        <w:rPr>
          <w:color w:val="161616"/>
          <w:spacing w:val="8"/>
        </w:rPr>
        <w:t xml:space="preserve"> </w:t>
      </w:r>
      <w:r>
        <w:rPr>
          <w:color w:val="161616"/>
        </w:rPr>
        <w:t>town,</w:t>
      </w:r>
      <w:r>
        <w:rPr>
          <w:color w:val="161616"/>
          <w:spacing w:val="18"/>
        </w:rPr>
        <w:t xml:space="preserve"> </w:t>
      </w:r>
      <w:r>
        <w:rPr>
          <w:color w:val="161616"/>
        </w:rPr>
        <w:t>generally</w:t>
      </w:r>
      <w:r>
        <w:rPr>
          <w:color w:val="161616"/>
          <w:spacing w:val="17"/>
        </w:rPr>
        <w:t xml:space="preserve"> </w:t>
      </w:r>
      <w:r>
        <w:rPr>
          <w:color w:val="161616"/>
        </w:rPr>
        <w:t>occurred</w:t>
      </w:r>
      <w:r>
        <w:rPr>
          <w:color w:val="161616"/>
          <w:spacing w:val="31"/>
        </w:rPr>
        <w:t xml:space="preserve"> </w:t>
      </w:r>
      <w:r>
        <w:rPr>
          <w:color w:val="161616"/>
        </w:rPr>
        <w:t>less</w:t>
      </w:r>
      <w:r>
        <w:rPr>
          <w:color w:val="161616"/>
          <w:spacing w:val="19"/>
        </w:rPr>
        <w:t xml:space="preserve"> </w:t>
      </w:r>
      <w:r>
        <w:rPr>
          <w:color w:val="161616"/>
        </w:rPr>
        <w:t>than,</w:t>
      </w:r>
      <w:r>
        <w:rPr>
          <w:color w:val="161616"/>
          <w:spacing w:val="17"/>
        </w:rPr>
        <w:t xml:space="preserve"> </w:t>
      </w:r>
      <w:r>
        <w:rPr>
          <w:color w:val="161616"/>
        </w:rPr>
        <w:t>or</w:t>
      </w:r>
      <w:r>
        <w:rPr>
          <w:color w:val="161616"/>
          <w:spacing w:val="7"/>
        </w:rPr>
        <w:t xml:space="preserve"> </w:t>
      </w:r>
      <w:r>
        <w:rPr>
          <w:color w:val="161616"/>
        </w:rPr>
        <w:t>about</w:t>
      </w:r>
      <w:r>
        <w:rPr>
          <w:color w:val="161616"/>
          <w:spacing w:val="20"/>
        </w:rPr>
        <w:t xml:space="preserve"> </w:t>
      </w:r>
      <w:r>
        <w:rPr>
          <w:color w:val="161616"/>
        </w:rPr>
        <w:t>equal</w:t>
      </w:r>
      <w:r>
        <w:rPr>
          <w:color w:val="161616"/>
          <w:spacing w:val="22"/>
        </w:rPr>
        <w:t xml:space="preserve"> </w:t>
      </w:r>
      <w:r>
        <w:rPr>
          <w:color w:val="161616"/>
        </w:rPr>
        <w:t>to,</w:t>
      </w:r>
      <w:r>
        <w:rPr>
          <w:color w:val="161616"/>
          <w:spacing w:val="5"/>
        </w:rPr>
        <w:t xml:space="preserve"> </w:t>
      </w:r>
      <w:r>
        <w:rPr>
          <w:color w:val="161616"/>
        </w:rPr>
        <w:t>the</w:t>
      </w:r>
      <w:r>
        <w:rPr>
          <w:color w:val="161616"/>
          <w:spacing w:val="7"/>
        </w:rPr>
        <w:t xml:space="preserve"> </w:t>
      </w:r>
      <w:r>
        <w:rPr>
          <w:color w:val="161616"/>
        </w:rPr>
        <w:t>expected</w:t>
      </w:r>
      <w:r>
        <w:rPr>
          <w:color w:val="161616"/>
          <w:spacing w:val="38"/>
        </w:rPr>
        <w:t xml:space="preserve"> </w:t>
      </w:r>
      <w:r>
        <w:rPr>
          <w:color w:val="161616"/>
        </w:rPr>
        <w:t>level</w:t>
      </w:r>
      <w:r>
        <w:rPr>
          <w:color w:val="161616"/>
          <w:spacing w:val="16"/>
        </w:rPr>
        <w:t xml:space="preserve"> </w:t>
      </w:r>
      <w:r>
        <w:rPr>
          <w:color w:val="161616"/>
        </w:rPr>
        <w:t>for</w:t>
      </w:r>
      <w:r>
        <w:rPr>
          <w:color w:val="161616"/>
          <w:spacing w:val="8"/>
        </w:rPr>
        <w:t xml:space="preserve"> </w:t>
      </w:r>
      <w:r>
        <w:rPr>
          <w:color w:val="161616"/>
        </w:rPr>
        <w:t>all</w:t>
      </w:r>
    </w:p>
    <w:p w14:paraId="71AAE083" w14:textId="77777777" w:rsidR="00EC32EF" w:rsidRDefault="00EC32EF">
      <w:pPr>
        <w:spacing w:line="388" w:lineRule="auto"/>
        <w:jc w:val="both"/>
        <w:sectPr w:rsidR="00EC32EF">
          <w:headerReference w:type="default" r:id="rId33"/>
          <w:footerReference w:type="default" r:id="rId34"/>
          <w:pgSz w:w="12240" w:h="15840"/>
          <w:pgMar w:top="580" w:right="920" w:bottom="940" w:left="780" w:header="0" w:footer="745" w:gutter="0"/>
          <w:cols w:space="720"/>
        </w:sectPr>
      </w:pPr>
    </w:p>
    <w:p w14:paraId="4374077D" w14:textId="77777777" w:rsidR="00EC32EF" w:rsidRDefault="00167467">
      <w:pPr>
        <w:pStyle w:val="BodyText"/>
        <w:spacing w:before="71" w:line="391" w:lineRule="auto"/>
        <w:ind w:left="788" w:right="281" w:firstLine="19"/>
        <w:jc w:val="both"/>
      </w:pPr>
      <w:r>
        <w:rPr>
          <w:color w:val="161616"/>
        </w:rPr>
        <w:t>of the six cancer types evaluated.</w:t>
      </w:r>
      <w:r>
        <w:rPr>
          <w:color w:val="161616"/>
          <w:spacing w:val="1"/>
        </w:rPr>
        <w:t xml:space="preserve"> </w:t>
      </w:r>
      <w:r>
        <w:rPr>
          <w:color w:val="161616"/>
        </w:rPr>
        <w:t>Among males, cancers of the liver and thyroid, Hodgkin's disease,</w:t>
      </w:r>
      <w:r>
        <w:rPr>
          <w:color w:val="161616"/>
          <w:spacing w:val="1"/>
        </w:rPr>
        <w:t xml:space="preserve"> </w:t>
      </w:r>
      <w:r>
        <w:rPr>
          <w:color w:val="161616"/>
          <w:w w:val="105"/>
        </w:rPr>
        <w:t>and NHL occurred slightly more often than expected.</w:t>
      </w:r>
      <w:r>
        <w:rPr>
          <w:color w:val="161616"/>
          <w:spacing w:val="1"/>
          <w:w w:val="105"/>
        </w:rPr>
        <w:t xml:space="preserve"> </w:t>
      </w:r>
      <w:r>
        <w:rPr>
          <w:color w:val="161616"/>
          <w:w w:val="105"/>
        </w:rPr>
        <w:t>None of the observed</w:t>
      </w:r>
      <w:r>
        <w:rPr>
          <w:color w:val="161616"/>
          <w:spacing w:val="1"/>
          <w:w w:val="105"/>
        </w:rPr>
        <w:t xml:space="preserve"> </w:t>
      </w:r>
      <w:r>
        <w:rPr>
          <w:color w:val="161616"/>
          <w:w w:val="105"/>
        </w:rPr>
        <w:t>elevations was</w:t>
      </w:r>
      <w:r>
        <w:rPr>
          <w:color w:val="161616"/>
          <w:spacing w:val="1"/>
          <w:w w:val="105"/>
        </w:rPr>
        <w:t xml:space="preserve"> </w:t>
      </w:r>
      <w:r>
        <w:rPr>
          <w:color w:val="161616"/>
          <w:w w:val="105"/>
        </w:rPr>
        <w:t>statistically significant during this time period, and the elevations were based on essentially one</w:t>
      </w:r>
      <w:r>
        <w:rPr>
          <w:color w:val="161616"/>
          <w:spacing w:val="1"/>
          <w:w w:val="105"/>
        </w:rPr>
        <w:t xml:space="preserve"> </w:t>
      </w:r>
      <w:r>
        <w:rPr>
          <w:color w:val="161616"/>
        </w:rPr>
        <w:t>additional case beyond the expected number.</w:t>
      </w:r>
      <w:r>
        <w:rPr>
          <w:color w:val="161616"/>
          <w:spacing w:val="1"/>
        </w:rPr>
        <w:t xml:space="preserve"> </w:t>
      </w:r>
      <w:r>
        <w:rPr>
          <w:color w:val="161616"/>
        </w:rPr>
        <w:t>Among females, fewer cases occurred than would have</w:t>
      </w:r>
      <w:r>
        <w:rPr>
          <w:color w:val="161616"/>
          <w:spacing w:val="1"/>
        </w:rPr>
        <w:t xml:space="preserve"> </w:t>
      </w:r>
      <w:r>
        <w:rPr>
          <w:color w:val="161616"/>
          <w:w w:val="105"/>
        </w:rPr>
        <w:t>been expected.</w:t>
      </w:r>
      <w:r>
        <w:rPr>
          <w:color w:val="161616"/>
          <w:spacing w:val="1"/>
          <w:w w:val="105"/>
        </w:rPr>
        <w:t xml:space="preserve"> </w:t>
      </w:r>
      <w:r>
        <w:rPr>
          <w:color w:val="161616"/>
          <w:w w:val="105"/>
        </w:rPr>
        <w:t>Two cases of male breast cancer occurred in this census tract during the 13-year</w:t>
      </w:r>
      <w:r>
        <w:rPr>
          <w:color w:val="161616"/>
          <w:spacing w:val="1"/>
          <w:w w:val="105"/>
        </w:rPr>
        <w:t xml:space="preserve"> </w:t>
      </w:r>
      <w:r>
        <w:rPr>
          <w:color w:val="161616"/>
          <w:w w:val="105"/>
        </w:rPr>
        <w:t>period</w:t>
      </w:r>
      <w:r>
        <w:rPr>
          <w:color w:val="161616"/>
          <w:spacing w:val="6"/>
          <w:w w:val="105"/>
        </w:rPr>
        <w:t xml:space="preserve"> </w:t>
      </w:r>
      <w:r>
        <w:rPr>
          <w:color w:val="161616"/>
          <w:w w:val="105"/>
        </w:rPr>
        <w:t>1982-1994.</w:t>
      </w:r>
    </w:p>
    <w:p w14:paraId="555010AA" w14:textId="77777777" w:rsidR="00EC32EF" w:rsidRDefault="00EC32EF">
      <w:pPr>
        <w:pStyle w:val="BodyText"/>
        <w:spacing w:before="8"/>
        <w:rPr>
          <w:sz w:val="36"/>
        </w:rPr>
      </w:pPr>
    </w:p>
    <w:p w14:paraId="7B9C23D1" w14:textId="30C80FB9" w:rsidR="00EC32EF" w:rsidRDefault="00167467">
      <w:pPr>
        <w:pStyle w:val="BodyText"/>
        <w:spacing w:line="388" w:lineRule="auto"/>
        <w:ind w:left="770" w:right="288" w:firstLine="733"/>
        <w:jc w:val="both"/>
      </w:pPr>
      <w:r>
        <w:rPr>
          <w:color w:val="161616"/>
          <w:w w:val="105"/>
        </w:rPr>
        <w:t>During</w:t>
      </w:r>
      <w:r>
        <w:rPr>
          <w:color w:val="161616"/>
          <w:spacing w:val="-1"/>
          <w:w w:val="105"/>
        </w:rPr>
        <w:t xml:space="preserve"> </w:t>
      </w:r>
      <w:r>
        <w:rPr>
          <w:color w:val="161616"/>
          <w:w w:val="105"/>
        </w:rPr>
        <w:t>the</w:t>
      </w:r>
      <w:r>
        <w:rPr>
          <w:color w:val="161616"/>
          <w:spacing w:val="-9"/>
          <w:w w:val="105"/>
        </w:rPr>
        <w:t xml:space="preserve"> </w:t>
      </w:r>
      <w:r>
        <w:rPr>
          <w:color w:val="161616"/>
          <w:w w:val="105"/>
        </w:rPr>
        <w:t>earlier</w:t>
      </w:r>
      <w:r>
        <w:rPr>
          <w:color w:val="161616"/>
          <w:spacing w:val="-2"/>
          <w:w w:val="105"/>
        </w:rPr>
        <w:t xml:space="preserve"> </w:t>
      </w:r>
      <w:r>
        <w:rPr>
          <w:color w:val="161616"/>
          <w:w w:val="105"/>
        </w:rPr>
        <w:t>time</w:t>
      </w:r>
      <w:r>
        <w:rPr>
          <w:color w:val="161616"/>
          <w:spacing w:val="-7"/>
          <w:w w:val="105"/>
        </w:rPr>
        <w:t xml:space="preserve"> </w:t>
      </w:r>
      <w:r>
        <w:rPr>
          <w:color w:val="161616"/>
          <w:w w:val="105"/>
        </w:rPr>
        <w:t>period</w:t>
      </w:r>
      <w:r>
        <w:rPr>
          <w:color w:val="161616"/>
          <w:spacing w:val="7"/>
          <w:w w:val="105"/>
        </w:rPr>
        <w:t xml:space="preserve"> </w:t>
      </w:r>
      <w:r>
        <w:rPr>
          <w:color w:val="161616"/>
          <w:w w:val="105"/>
        </w:rPr>
        <w:t>1982-1986,</w:t>
      </w:r>
      <w:r>
        <w:rPr>
          <w:color w:val="161616"/>
          <w:spacing w:val="-6"/>
          <w:w w:val="105"/>
        </w:rPr>
        <w:t xml:space="preserve"> </w:t>
      </w:r>
      <w:r>
        <w:rPr>
          <w:color w:val="161616"/>
          <w:w w:val="105"/>
        </w:rPr>
        <w:t>cancer</w:t>
      </w:r>
      <w:r>
        <w:rPr>
          <w:color w:val="161616"/>
          <w:spacing w:val="-10"/>
          <w:w w:val="105"/>
        </w:rPr>
        <w:t xml:space="preserve"> </w:t>
      </w:r>
      <w:r>
        <w:rPr>
          <w:color w:val="161616"/>
          <w:w w:val="105"/>
        </w:rPr>
        <w:t>incidence</w:t>
      </w:r>
      <w:r>
        <w:rPr>
          <w:color w:val="161616"/>
          <w:spacing w:val="2"/>
          <w:w w:val="105"/>
        </w:rPr>
        <w:t xml:space="preserve"> </w:t>
      </w:r>
      <w:r>
        <w:rPr>
          <w:color w:val="161616"/>
          <w:w w:val="105"/>
        </w:rPr>
        <w:t>in</w:t>
      </w:r>
      <w:r>
        <w:rPr>
          <w:color w:val="161616"/>
          <w:spacing w:val="-10"/>
          <w:w w:val="105"/>
        </w:rPr>
        <w:t xml:space="preserve"> </w:t>
      </w:r>
      <w:r>
        <w:rPr>
          <w:color w:val="161616"/>
          <w:w w:val="105"/>
        </w:rPr>
        <w:t>CT</w:t>
      </w:r>
      <w:r>
        <w:rPr>
          <w:color w:val="161616"/>
          <w:spacing w:val="-13"/>
          <w:w w:val="105"/>
        </w:rPr>
        <w:t xml:space="preserve"> </w:t>
      </w:r>
      <w:r>
        <w:rPr>
          <w:color w:val="161616"/>
          <w:w w:val="105"/>
        </w:rPr>
        <w:t>9009</w:t>
      </w:r>
      <w:r>
        <w:rPr>
          <w:color w:val="161616"/>
          <w:spacing w:val="-8"/>
          <w:w w:val="105"/>
        </w:rPr>
        <w:t xml:space="preserve"> </w:t>
      </w:r>
      <w:r>
        <w:rPr>
          <w:color w:val="161616"/>
          <w:w w:val="105"/>
        </w:rPr>
        <w:t>generally</w:t>
      </w:r>
      <w:r>
        <w:rPr>
          <w:color w:val="161616"/>
          <w:spacing w:val="2"/>
          <w:w w:val="105"/>
        </w:rPr>
        <w:t xml:space="preserve"> </w:t>
      </w:r>
      <w:r>
        <w:rPr>
          <w:color w:val="161616"/>
          <w:w w:val="105"/>
        </w:rPr>
        <w:t>occurred</w:t>
      </w:r>
      <w:r>
        <w:rPr>
          <w:color w:val="161616"/>
          <w:spacing w:val="-58"/>
          <w:w w:val="105"/>
        </w:rPr>
        <w:t xml:space="preserve"> </w:t>
      </w:r>
      <w:r>
        <w:rPr>
          <w:color w:val="161616"/>
          <w:w w:val="105"/>
        </w:rPr>
        <w:t>below the expected rates. No cases of cancer of the</w:t>
      </w:r>
      <w:r>
        <w:rPr>
          <w:color w:val="161616"/>
          <w:spacing w:val="1"/>
          <w:w w:val="105"/>
        </w:rPr>
        <w:t xml:space="preserve"> </w:t>
      </w:r>
      <w:r w:rsidR="00FA33FD">
        <w:rPr>
          <w:color w:val="161616"/>
          <w:spacing w:val="1"/>
          <w:w w:val="105"/>
        </w:rPr>
        <w:t>l</w:t>
      </w:r>
      <w:r>
        <w:rPr>
          <w:color w:val="161616"/>
          <w:w w:val="105"/>
        </w:rPr>
        <w:t>iver or Hodgkin's disease occurred during the</w:t>
      </w:r>
      <w:r>
        <w:rPr>
          <w:color w:val="161616"/>
          <w:spacing w:val="-58"/>
          <w:w w:val="105"/>
        </w:rPr>
        <w:t xml:space="preserve"> </w:t>
      </w:r>
      <w:r>
        <w:rPr>
          <w:color w:val="161616"/>
          <w:w w:val="105"/>
        </w:rPr>
        <w:t>earlier time period (refer to Table 10).</w:t>
      </w:r>
      <w:r>
        <w:rPr>
          <w:color w:val="161616"/>
          <w:spacing w:val="1"/>
          <w:w w:val="105"/>
        </w:rPr>
        <w:t xml:space="preserve"> </w:t>
      </w:r>
      <w:r>
        <w:rPr>
          <w:color w:val="161616"/>
          <w:w w:val="105"/>
        </w:rPr>
        <w:t>During the later time period 1987-1994, cancer incidence</w:t>
      </w:r>
      <w:r>
        <w:rPr>
          <w:color w:val="161616"/>
          <w:spacing w:val="1"/>
          <w:w w:val="105"/>
        </w:rPr>
        <w:t xml:space="preserve"> </w:t>
      </w:r>
      <w:r>
        <w:rPr>
          <w:color w:val="161616"/>
          <w:w w:val="105"/>
        </w:rPr>
        <w:t>generally</w:t>
      </w:r>
      <w:r>
        <w:rPr>
          <w:color w:val="161616"/>
          <w:spacing w:val="-11"/>
          <w:w w:val="105"/>
        </w:rPr>
        <w:t xml:space="preserve"> </w:t>
      </w:r>
      <w:r>
        <w:rPr>
          <w:color w:val="161616"/>
          <w:w w:val="105"/>
        </w:rPr>
        <w:t>occurred</w:t>
      </w:r>
      <w:r>
        <w:rPr>
          <w:color w:val="161616"/>
          <w:spacing w:val="15"/>
          <w:w w:val="105"/>
        </w:rPr>
        <w:t xml:space="preserve"> </w:t>
      </w:r>
      <w:r>
        <w:rPr>
          <w:color w:val="161616"/>
          <w:w w:val="105"/>
        </w:rPr>
        <w:t>approximately</w:t>
      </w:r>
      <w:r>
        <w:rPr>
          <w:color w:val="161616"/>
          <w:spacing w:val="8"/>
          <w:w w:val="105"/>
        </w:rPr>
        <w:t xml:space="preserve"> </w:t>
      </w:r>
      <w:r>
        <w:rPr>
          <w:color w:val="161616"/>
          <w:w w:val="105"/>
        </w:rPr>
        <w:t>equal</w:t>
      </w:r>
      <w:r>
        <w:rPr>
          <w:color w:val="161616"/>
          <w:spacing w:val="4"/>
          <w:w w:val="105"/>
        </w:rPr>
        <w:t xml:space="preserve"> </w:t>
      </w:r>
      <w:r>
        <w:rPr>
          <w:color w:val="161616"/>
          <w:w w:val="105"/>
        </w:rPr>
        <w:t>to</w:t>
      </w:r>
      <w:r>
        <w:rPr>
          <w:color w:val="161616"/>
          <w:spacing w:val="-7"/>
          <w:w w:val="105"/>
        </w:rPr>
        <w:t xml:space="preserve"> </w:t>
      </w:r>
      <w:r>
        <w:rPr>
          <w:color w:val="161616"/>
          <w:w w:val="105"/>
        </w:rPr>
        <w:t>the</w:t>
      </w:r>
      <w:r>
        <w:rPr>
          <w:color w:val="161616"/>
          <w:spacing w:val="-3"/>
          <w:w w:val="105"/>
        </w:rPr>
        <w:t xml:space="preserve"> </w:t>
      </w:r>
      <w:r>
        <w:rPr>
          <w:color w:val="161616"/>
          <w:w w:val="105"/>
        </w:rPr>
        <w:t>expected</w:t>
      </w:r>
      <w:r>
        <w:rPr>
          <w:color w:val="161616"/>
          <w:spacing w:val="12"/>
          <w:w w:val="105"/>
        </w:rPr>
        <w:t xml:space="preserve"> </w:t>
      </w:r>
      <w:r>
        <w:rPr>
          <w:color w:val="161616"/>
          <w:w w:val="105"/>
        </w:rPr>
        <w:t>rates.</w:t>
      </w:r>
    </w:p>
    <w:p w14:paraId="301715DE" w14:textId="77777777" w:rsidR="00EC32EF" w:rsidRDefault="00EC32EF">
      <w:pPr>
        <w:pStyle w:val="BodyText"/>
        <w:spacing w:before="9"/>
        <w:rPr>
          <w:sz w:val="24"/>
        </w:rPr>
      </w:pPr>
    </w:p>
    <w:p w14:paraId="533439C0" w14:textId="542A7ECD" w:rsidR="00FA33FD" w:rsidRPr="00B546FD" w:rsidRDefault="00FA33FD" w:rsidP="00B546FD">
      <w:pPr>
        <w:pStyle w:val="Heading3"/>
        <w:ind w:left="1183" w:firstLine="257"/>
        <w:rPr>
          <w:u w:val="single"/>
        </w:rPr>
      </w:pPr>
      <w:bookmarkStart w:id="45" w:name="_Toc130396281"/>
      <w:bookmarkStart w:id="46" w:name="_Toc130396470"/>
      <w:r w:rsidRPr="00B546FD">
        <w:rPr>
          <w:u w:val="single"/>
        </w:rPr>
        <w:t xml:space="preserve">10. </w:t>
      </w:r>
      <w:r w:rsidRPr="00B546FD">
        <w:rPr>
          <w:u w:val="single"/>
        </w:rPr>
        <w:tab/>
        <w:t>Census Tract 9010 (Table 11)</w:t>
      </w:r>
      <w:bookmarkEnd w:id="45"/>
      <w:bookmarkEnd w:id="46"/>
    </w:p>
    <w:p w14:paraId="490C4611" w14:textId="77777777" w:rsidR="00EC32EF" w:rsidRDefault="00EC32EF">
      <w:pPr>
        <w:pStyle w:val="BodyText"/>
        <w:spacing w:before="5"/>
        <w:rPr>
          <w:b/>
          <w:sz w:val="25"/>
        </w:rPr>
      </w:pPr>
    </w:p>
    <w:p w14:paraId="76E8DD9B" w14:textId="43E498E3" w:rsidR="00EC32EF" w:rsidRPr="0020268D" w:rsidRDefault="00167467">
      <w:pPr>
        <w:pStyle w:val="BodyText"/>
        <w:spacing w:before="1" w:line="386" w:lineRule="auto"/>
        <w:ind w:left="721" w:right="294" w:firstLine="765"/>
        <w:jc w:val="both"/>
      </w:pPr>
      <w:r w:rsidRPr="0020268D">
        <w:rPr>
          <w:color w:val="161616"/>
          <w:w w:val="105"/>
        </w:rPr>
        <w:t>The General Electric site is located in the western portion of CT 9010.</w:t>
      </w:r>
      <w:r w:rsidRPr="0020268D">
        <w:rPr>
          <w:color w:val="161616"/>
          <w:spacing w:val="1"/>
          <w:w w:val="105"/>
        </w:rPr>
        <w:t xml:space="preserve"> </w:t>
      </w:r>
      <w:r w:rsidRPr="0020268D">
        <w:rPr>
          <w:color w:val="161616"/>
          <w:w w:val="105"/>
        </w:rPr>
        <w:t>During the entire</w:t>
      </w:r>
      <w:r w:rsidRPr="0020268D">
        <w:rPr>
          <w:color w:val="161616"/>
          <w:spacing w:val="1"/>
          <w:w w:val="105"/>
        </w:rPr>
        <w:t xml:space="preserve"> </w:t>
      </w:r>
      <w:r w:rsidRPr="0020268D">
        <w:rPr>
          <w:color w:val="161616"/>
          <w:w w:val="105"/>
        </w:rPr>
        <w:t>1982-1994 time period, cancer incidence in CT 9010, located in the eastern part of town along the</w:t>
      </w:r>
      <w:r w:rsidRPr="0020268D">
        <w:rPr>
          <w:color w:val="161616"/>
          <w:spacing w:val="-58"/>
          <w:w w:val="105"/>
        </w:rPr>
        <w:t xml:space="preserve"> </w:t>
      </w:r>
      <w:r w:rsidRPr="0020268D">
        <w:rPr>
          <w:color w:val="161616"/>
        </w:rPr>
        <w:t>Dalton border, generally occurred less than or about equal to expected rates.</w:t>
      </w:r>
      <w:r w:rsidRPr="0020268D">
        <w:rPr>
          <w:color w:val="161616"/>
          <w:spacing w:val="1"/>
        </w:rPr>
        <w:t xml:space="preserve"> </w:t>
      </w:r>
      <w:r w:rsidRPr="0020268D">
        <w:rPr>
          <w:color w:val="161616"/>
        </w:rPr>
        <w:t>Cancer of the bladder</w:t>
      </w:r>
      <w:r w:rsidRPr="0020268D">
        <w:rPr>
          <w:color w:val="161616"/>
          <w:spacing w:val="1"/>
        </w:rPr>
        <w:t xml:space="preserve"> </w:t>
      </w:r>
      <w:r w:rsidRPr="0020268D">
        <w:rPr>
          <w:color w:val="161616"/>
          <w:w w:val="105"/>
        </w:rPr>
        <w:t>occurred slightly more often than expected overall and among males.</w:t>
      </w:r>
      <w:r w:rsidRPr="0020268D">
        <w:rPr>
          <w:color w:val="161616"/>
          <w:spacing w:val="1"/>
          <w:w w:val="105"/>
        </w:rPr>
        <w:t xml:space="preserve"> </w:t>
      </w:r>
      <w:r w:rsidRPr="0020268D">
        <w:rPr>
          <w:color w:val="161616"/>
          <w:w w:val="105"/>
        </w:rPr>
        <w:t>Neither of these elevations</w:t>
      </w:r>
      <w:r w:rsidRPr="0020268D">
        <w:rPr>
          <w:color w:val="161616"/>
          <w:spacing w:val="1"/>
          <w:w w:val="105"/>
        </w:rPr>
        <w:t xml:space="preserve"> </w:t>
      </w:r>
      <w:r w:rsidRPr="0020268D">
        <w:rPr>
          <w:color w:val="161616"/>
          <w:w w:val="105"/>
        </w:rPr>
        <w:t>was statistically significant.</w:t>
      </w:r>
      <w:r w:rsidRPr="0020268D">
        <w:rPr>
          <w:color w:val="161616"/>
          <w:spacing w:val="1"/>
          <w:w w:val="105"/>
        </w:rPr>
        <w:t xml:space="preserve"> </w:t>
      </w:r>
      <w:r w:rsidRPr="0020268D">
        <w:rPr>
          <w:color w:val="161616"/>
          <w:w w:val="105"/>
        </w:rPr>
        <w:t>A slight increase overall of approximately two cases was observed in</w:t>
      </w:r>
      <w:r w:rsidRPr="0020268D">
        <w:rPr>
          <w:color w:val="161616"/>
          <w:spacing w:val="-58"/>
          <w:w w:val="105"/>
        </w:rPr>
        <w:t xml:space="preserve"> </w:t>
      </w:r>
      <w:r w:rsidRPr="0020268D">
        <w:rPr>
          <w:color w:val="161616"/>
        </w:rPr>
        <w:t>this census tract, 18 cases of bladder cancer occurred, when slightly less than 16 cases were expected</w:t>
      </w:r>
      <w:r w:rsidRPr="0020268D">
        <w:rPr>
          <w:color w:val="161616"/>
          <w:spacing w:val="1"/>
        </w:rPr>
        <w:t xml:space="preserve"> </w:t>
      </w:r>
      <w:r w:rsidRPr="0020268D">
        <w:rPr>
          <w:color w:val="161616"/>
        </w:rPr>
        <w:t>(</w:t>
      </w:r>
      <w:r w:rsidR="00A72D25">
        <w:rPr>
          <w:color w:val="161616"/>
        </w:rPr>
        <w:t>SIR</w:t>
      </w:r>
      <w:r w:rsidRPr="0020268D">
        <w:rPr>
          <w:color w:val="161616"/>
        </w:rPr>
        <w:t>=115).</w:t>
      </w:r>
      <w:r w:rsidRPr="0020268D">
        <w:rPr>
          <w:color w:val="161616"/>
          <w:spacing w:val="1"/>
        </w:rPr>
        <w:t xml:space="preserve"> </w:t>
      </w:r>
      <w:r w:rsidRPr="0020268D">
        <w:rPr>
          <w:color w:val="161616"/>
        </w:rPr>
        <w:t>Among males in CT 9010, 17 cases of bladder cancer occurred during 1982-1994, when</w:t>
      </w:r>
      <w:r w:rsidRPr="0020268D">
        <w:rPr>
          <w:color w:val="161616"/>
          <w:spacing w:val="1"/>
        </w:rPr>
        <w:t xml:space="preserve"> </w:t>
      </w:r>
      <w:r w:rsidRPr="0020268D">
        <w:rPr>
          <w:color w:val="161616"/>
        </w:rPr>
        <w:t>approximately 11 cases were expected (</w:t>
      </w:r>
      <w:r w:rsidR="00A72D25">
        <w:rPr>
          <w:color w:val="161616"/>
        </w:rPr>
        <w:t>SIR</w:t>
      </w:r>
      <w:r w:rsidRPr="0020268D">
        <w:rPr>
          <w:color w:val="161616"/>
        </w:rPr>
        <w:t>=150).</w:t>
      </w:r>
      <w:r w:rsidR="0020268D" w:rsidRPr="0020268D">
        <w:rPr>
          <w:color w:val="161616"/>
        </w:rPr>
        <w:t xml:space="preserve"> </w:t>
      </w:r>
      <w:r w:rsidRPr="0020268D">
        <w:rPr>
          <w:color w:val="161616"/>
        </w:rPr>
        <w:t>The additional</w:t>
      </w:r>
      <w:r w:rsidRPr="0020268D">
        <w:rPr>
          <w:color w:val="161616"/>
          <w:spacing w:val="57"/>
        </w:rPr>
        <w:t xml:space="preserve"> </w:t>
      </w:r>
      <w:r w:rsidRPr="0020268D">
        <w:rPr>
          <w:color w:val="161616"/>
        </w:rPr>
        <w:t>cases of thyroid</w:t>
      </w:r>
      <w:r w:rsidRPr="0020268D">
        <w:rPr>
          <w:color w:val="161616"/>
          <w:spacing w:val="58"/>
        </w:rPr>
        <w:t xml:space="preserve"> </w:t>
      </w:r>
      <w:r w:rsidRPr="0020268D">
        <w:rPr>
          <w:color w:val="161616"/>
        </w:rPr>
        <w:t>cancer occurred</w:t>
      </w:r>
      <w:r w:rsidRPr="0020268D">
        <w:rPr>
          <w:color w:val="161616"/>
          <w:spacing w:val="1"/>
        </w:rPr>
        <w:t xml:space="preserve"> </w:t>
      </w:r>
      <w:r w:rsidRPr="0020268D">
        <w:rPr>
          <w:color w:val="161616"/>
          <w:w w:val="105"/>
        </w:rPr>
        <w:t>in females.</w:t>
      </w:r>
      <w:r w:rsidRPr="0020268D">
        <w:rPr>
          <w:color w:val="161616"/>
          <w:spacing w:val="1"/>
          <w:w w:val="105"/>
        </w:rPr>
        <w:t xml:space="preserve"> </w:t>
      </w:r>
      <w:r w:rsidRPr="0020268D">
        <w:rPr>
          <w:color w:val="161616"/>
          <w:w w:val="105"/>
        </w:rPr>
        <w:t>Five cases of thyroid cancer occurred among females, when approximately two cases</w:t>
      </w:r>
      <w:r w:rsidRPr="0020268D">
        <w:rPr>
          <w:color w:val="161616"/>
          <w:spacing w:val="1"/>
          <w:w w:val="105"/>
        </w:rPr>
        <w:t xml:space="preserve"> </w:t>
      </w:r>
      <w:r w:rsidRPr="0020268D">
        <w:rPr>
          <w:color w:val="161616"/>
          <w:w w:val="105"/>
        </w:rPr>
        <w:t>were expected; SIR= 228 (refer to Table 11).</w:t>
      </w:r>
      <w:r w:rsidRPr="0020268D">
        <w:rPr>
          <w:color w:val="161616"/>
          <w:spacing w:val="1"/>
          <w:w w:val="105"/>
        </w:rPr>
        <w:t xml:space="preserve"> </w:t>
      </w:r>
      <w:r w:rsidRPr="0020268D">
        <w:rPr>
          <w:color w:val="161616"/>
          <w:w w:val="105"/>
        </w:rPr>
        <w:t>No cases of cancer of the liver or Hodgkin's disease</w:t>
      </w:r>
      <w:r w:rsidRPr="0020268D">
        <w:rPr>
          <w:color w:val="161616"/>
          <w:spacing w:val="-58"/>
          <w:w w:val="105"/>
        </w:rPr>
        <w:t xml:space="preserve"> </w:t>
      </w:r>
      <w:r w:rsidRPr="0020268D">
        <w:rPr>
          <w:color w:val="161616"/>
          <w:w w:val="105"/>
        </w:rPr>
        <w:t>occurred</w:t>
      </w:r>
      <w:r w:rsidRPr="0020268D">
        <w:rPr>
          <w:color w:val="161616"/>
          <w:spacing w:val="3"/>
          <w:w w:val="105"/>
        </w:rPr>
        <w:t xml:space="preserve"> </w:t>
      </w:r>
      <w:r w:rsidRPr="0020268D">
        <w:rPr>
          <w:color w:val="161616"/>
          <w:w w:val="105"/>
        </w:rPr>
        <w:t>in</w:t>
      </w:r>
      <w:r w:rsidRPr="0020268D">
        <w:rPr>
          <w:color w:val="161616"/>
          <w:spacing w:val="4"/>
          <w:w w:val="105"/>
        </w:rPr>
        <w:t xml:space="preserve"> </w:t>
      </w:r>
      <w:r w:rsidRPr="0020268D">
        <w:rPr>
          <w:color w:val="161616"/>
          <w:w w:val="105"/>
        </w:rPr>
        <w:t>CT</w:t>
      </w:r>
      <w:r w:rsidRPr="0020268D">
        <w:rPr>
          <w:color w:val="161616"/>
          <w:spacing w:val="-2"/>
          <w:w w:val="105"/>
        </w:rPr>
        <w:t xml:space="preserve"> </w:t>
      </w:r>
      <w:r w:rsidRPr="0020268D">
        <w:rPr>
          <w:color w:val="161616"/>
          <w:w w:val="105"/>
        </w:rPr>
        <w:t>9010 during</w:t>
      </w:r>
      <w:r w:rsidRPr="0020268D">
        <w:rPr>
          <w:color w:val="161616"/>
          <w:spacing w:val="1"/>
          <w:w w:val="105"/>
        </w:rPr>
        <w:t xml:space="preserve"> </w:t>
      </w:r>
      <w:r w:rsidRPr="0020268D">
        <w:rPr>
          <w:color w:val="161616"/>
          <w:w w:val="105"/>
        </w:rPr>
        <w:t>the</w:t>
      </w:r>
      <w:r w:rsidRPr="0020268D">
        <w:rPr>
          <w:color w:val="161616"/>
          <w:spacing w:val="-8"/>
          <w:w w:val="105"/>
        </w:rPr>
        <w:t xml:space="preserve"> </w:t>
      </w:r>
      <w:r w:rsidRPr="0020268D">
        <w:rPr>
          <w:color w:val="161616"/>
          <w:w w:val="105"/>
        </w:rPr>
        <w:t>entire 13-year</w:t>
      </w:r>
      <w:r w:rsidRPr="0020268D">
        <w:rPr>
          <w:color w:val="161616"/>
          <w:spacing w:val="8"/>
          <w:w w:val="105"/>
        </w:rPr>
        <w:t xml:space="preserve"> </w:t>
      </w:r>
      <w:r w:rsidRPr="0020268D">
        <w:rPr>
          <w:color w:val="161616"/>
          <w:w w:val="105"/>
        </w:rPr>
        <w:t>period.</w:t>
      </w:r>
    </w:p>
    <w:p w14:paraId="5E8A6A09" w14:textId="77777777" w:rsidR="00EC32EF" w:rsidRDefault="00EC32EF">
      <w:pPr>
        <w:pStyle w:val="BodyText"/>
        <w:spacing w:before="9"/>
        <w:rPr>
          <w:sz w:val="24"/>
        </w:rPr>
      </w:pPr>
    </w:p>
    <w:p w14:paraId="7F12B64E" w14:textId="6C560E07" w:rsidR="00EC32EF" w:rsidRDefault="00167467">
      <w:pPr>
        <w:pStyle w:val="BodyText"/>
        <w:spacing w:line="384" w:lineRule="auto"/>
        <w:ind w:left="687" w:right="303" w:firstLine="758"/>
        <w:jc w:val="both"/>
      </w:pPr>
      <w:r>
        <w:rPr>
          <w:color w:val="161616"/>
          <w:w w:val="105"/>
        </w:rPr>
        <w:t>During the earlier time period 1982-1986, cancer incidence in CT 9010 generally occurred</w:t>
      </w:r>
      <w:r>
        <w:rPr>
          <w:color w:val="161616"/>
          <w:spacing w:val="-58"/>
          <w:w w:val="105"/>
        </w:rPr>
        <w:t xml:space="preserve"> </w:t>
      </w:r>
      <w:r>
        <w:rPr>
          <w:color w:val="161616"/>
        </w:rPr>
        <w:t>about equal to, or slightly more often than, expected rates.</w:t>
      </w:r>
      <w:r>
        <w:rPr>
          <w:color w:val="161616"/>
          <w:spacing w:val="1"/>
        </w:rPr>
        <w:t xml:space="preserve"> </w:t>
      </w:r>
      <w:r>
        <w:rPr>
          <w:color w:val="161616"/>
        </w:rPr>
        <w:t>Cancers of the bladder, thyroid, and NHL</w:t>
      </w:r>
      <w:r>
        <w:rPr>
          <w:color w:val="161616"/>
          <w:spacing w:val="1"/>
        </w:rPr>
        <w:t xml:space="preserve"> </w:t>
      </w:r>
      <w:r>
        <w:rPr>
          <w:color w:val="161616"/>
          <w:w w:val="105"/>
        </w:rPr>
        <w:t>were slightly elevated among males and females combined.</w:t>
      </w:r>
      <w:r>
        <w:rPr>
          <w:color w:val="161616"/>
          <w:spacing w:val="1"/>
          <w:w w:val="105"/>
        </w:rPr>
        <w:t xml:space="preserve"> </w:t>
      </w:r>
      <w:r>
        <w:rPr>
          <w:color w:val="161616"/>
          <w:w w:val="105"/>
        </w:rPr>
        <w:t>The elevations were due to one</w:t>
      </w:r>
      <w:r>
        <w:rPr>
          <w:color w:val="161616"/>
          <w:spacing w:val="1"/>
          <w:w w:val="105"/>
        </w:rPr>
        <w:t xml:space="preserve"> </w:t>
      </w:r>
      <w:r>
        <w:rPr>
          <w:color w:val="161616"/>
          <w:w w:val="105"/>
        </w:rPr>
        <w:t>additional case more than the expected number.</w:t>
      </w:r>
      <w:r>
        <w:rPr>
          <w:color w:val="161616"/>
          <w:spacing w:val="1"/>
          <w:w w:val="105"/>
        </w:rPr>
        <w:t xml:space="preserve"> </w:t>
      </w:r>
      <w:r>
        <w:rPr>
          <w:color w:val="161616"/>
          <w:w w:val="105"/>
        </w:rPr>
        <w:t>The elevations in bladder cancer and NHL were</w:t>
      </w:r>
      <w:r>
        <w:rPr>
          <w:color w:val="161616"/>
          <w:spacing w:val="1"/>
          <w:w w:val="105"/>
        </w:rPr>
        <w:t xml:space="preserve"> </w:t>
      </w:r>
      <w:r>
        <w:rPr>
          <w:color w:val="161616"/>
        </w:rPr>
        <w:t xml:space="preserve">primarily due to slight increases of these cancer types among males, whereas the elevation </w:t>
      </w:r>
      <w:r>
        <w:rPr>
          <w:color w:val="161616"/>
          <w:sz w:val="25"/>
        </w:rPr>
        <w:t xml:space="preserve">in </w:t>
      </w:r>
      <w:r>
        <w:rPr>
          <w:color w:val="161616"/>
        </w:rPr>
        <w:t>thyroid</w:t>
      </w:r>
      <w:r>
        <w:rPr>
          <w:color w:val="161616"/>
          <w:spacing w:val="1"/>
        </w:rPr>
        <w:t xml:space="preserve"> </w:t>
      </w:r>
      <w:r>
        <w:rPr>
          <w:color w:val="161616"/>
          <w:w w:val="105"/>
        </w:rPr>
        <w:t>cancer was chiefly due to a small number of excess cases among females.</w:t>
      </w:r>
      <w:r>
        <w:rPr>
          <w:color w:val="161616"/>
          <w:spacing w:val="1"/>
          <w:w w:val="105"/>
        </w:rPr>
        <w:t xml:space="preserve"> </w:t>
      </w:r>
      <w:r>
        <w:rPr>
          <w:color w:val="161616"/>
          <w:w w:val="105"/>
        </w:rPr>
        <w:t>Female breast cancer</w:t>
      </w:r>
      <w:r>
        <w:rPr>
          <w:color w:val="161616"/>
          <w:spacing w:val="1"/>
          <w:w w:val="105"/>
        </w:rPr>
        <w:t xml:space="preserve"> </w:t>
      </w:r>
      <w:r>
        <w:rPr>
          <w:color w:val="161616"/>
          <w:w w:val="105"/>
        </w:rPr>
        <w:t>incidence also was elevated in this census tract.</w:t>
      </w:r>
      <w:r>
        <w:rPr>
          <w:color w:val="161616"/>
          <w:spacing w:val="1"/>
          <w:w w:val="105"/>
        </w:rPr>
        <w:t xml:space="preserve"> </w:t>
      </w:r>
      <w:r>
        <w:rPr>
          <w:color w:val="161616"/>
          <w:w w:val="105"/>
        </w:rPr>
        <w:t>During 1982-1986, 29 cases of breast cancer</w:t>
      </w:r>
      <w:r>
        <w:rPr>
          <w:color w:val="161616"/>
          <w:spacing w:val="1"/>
          <w:w w:val="105"/>
        </w:rPr>
        <w:t xml:space="preserve"> </w:t>
      </w:r>
      <w:r>
        <w:rPr>
          <w:color w:val="161616"/>
          <w:w w:val="105"/>
        </w:rPr>
        <w:t>occurred,</w:t>
      </w:r>
      <w:r>
        <w:rPr>
          <w:color w:val="161616"/>
          <w:spacing w:val="38"/>
          <w:w w:val="105"/>
        </w:rPr>
        <w:t xml:space="preserve"> </w:t>
      </w:r>
      <w:r>
        <w:rPr>
          <w:color w:val="161616"/>
          <w:w w:val="105"/>
        </w:rPr>
        <w:t>when</w:t>
      </w:r>
      <w:r>
        <w:rPr>
          <w:color w:val="161616"/>
          <w:spacing w:val="33"/>
          <w:w w:val="105"/>
        </w:rPr>
        <w:t xml:space="preserve"> </w:t>
      </w:r>
      <w:r>
        <w:rPr>
          <w:color w:val="161616"/>
          <w:w w:val="105"/>
        </w:rPr>
        <w:t>approximately</w:t>
      </w:r>
      <w:r>
        <w:rPr>
          <w:color w:val="161616"/>
          <w:spacing w:val="32"/>
          <w:w w:val="105"/>
        </w:rPr>
        <w:t xml:space="preserve"> </w:t>
      </w:r>
      <w:r>
        <w:rPr>
          <w:color w:val="161616"/>
          <w:w w:val="105"/>
        </w:rPr>
        <w:t>20</w:t>
      </w:r>
      <w:r>
        <w:rPr>
          <w:color w:val="161616"/>
          <w:spacing w:val="39"/>
          <w:w w:val="105"/>
        </w:rPr>
        <w:t xml:space="preserve"> </w:t>
      </w:r>
      <w:r>
        <w:rPr>
          <w:color w:val="161616"/>
          <w:w w:val="105"/>
        </w:rPr>
        <w:t>cases</w:t>
      </w:r>
      <w:r>
        <w:rPr>
          <w:color w:val="161616"/>
          <w:spacing w:val="31"/>
          <w:w w:val="105"/>
        </w:rPr>
        <w:t xml:space="preserve"> </w:t>
      </w:r>
      <w:r>
        <w:rPr>
          <w:color w:val="161616"/>
          <w:w w:val="105"/>
        </w:rPr>
        <w:t>were</w:t>
      </w:r>
      <w:r>
        <w:rPr>
          <w:color w:val="161616"/>
          <w:spacing w:val="26"/>
          <w:w w:val="105"/>
        </w:rPr>
        <w:t xml:space="preserve"> </w:t>
      </w:r>
      <w:r>
        <w:rPr>
          <w:color w:val="161616"/>
          <w:w w:val="105"/>
        </w:rPr>
        <w:t>expected</w:t>
      </w:r>
      <w:r>
        <w:rPr>
          <w:color w:val="161616"/>
          <w:spacing w:val="48"/>
          <w:w w:val="105"/>
        </w:rPr>
        <w:t xml:space="preserve"> </w:t>
      </w:r>
      <w:r>
        <w:rPr>
          <w:color w:val="161616"/>
          <w:w w:val="105"/>
        </w:rPr>
        <w:t>(</w:t>
      </w:r>
      <w:r w:rsidR="00A72D25">
        <w:rPr>
          <w:color w:val="161616"/>
          <w:w w:val="105"/>
        </w:rPr>
        <w:t>SIR</w:t>
      </w:r>
      <w:r>
        <w:rPr>
          <w:color w:val="161616"/>
          <w:w w:val="105"/>
        </w:rPr>
        <w:t>=148)</w:t>
      </w:r>
      <w:r>
        <w:rPr>
          <w:color w:val="383838"/>
          <w:w w:val="105"/>
        </w:rPr>
        <w:t>.</w:t>
      </w:r>
      <w:r>
        <w:rPr>
          <w:color w:val="383838"/>
          <w:spacing w:val="9"/>
          <w:w w:val="105"/>
        </w:rPr>
        <w:t xml:space="preserve"> </w:t>
      </w:r>
      <w:r>
        <w:rPr>
          <w:color w:val="161616"/>
          <w:w w:val="105"/>
        </w:rPr>
        <w:t>This</w:t>
      </w:r>
      <w:r>
        <w:rPr>
          <w:color w:val="161616"/>
          <w:spacing w:val="29"/>
          <w:w w:val="105"/>
        </w:rPr>
        <w:t xml:space="preserve"> </w:t>
      </w:r>
      <w:r>
        <w:rPr>
          <w:color w:val="161616"/>
          <w:w w:val="105"/>
        </w:rPr>
        <w:t>elevation</w:t>
      </w:r>
      <w:r>
        <w:rPr>
          <w:color w:val="161616"/>
          <w:spacing w:val="41"/>
          <w:w w:val="105"/>
        </w:rPr>
        <w:t xml:space="preserve"> </w:t>
      </w:r>
      <w:r>
        <w:rPr>
          <w:color w:val="161616"/>
          <w:w w:val="105"/>
        </w:rPr>
        <w:t>was</w:t>
      </w:r>
      <w:r>
        <w:rPr>
          <w:color w:val="161616"/>
          <w:spacing w:val="32"/>
          <w:w w:val="105"/>
        </w:rPr>
        <w:t xml:space="preserve"> </w:t>
      </w:r>
      <w:r>
        <w:rPr>
          <w:color w:val="161616"/>
          <w:w w:val="105"/>
        </w:rPr>
        <w:t>nearly</w:t>
      </w:r>
    </w:p>
    <w:p w14:paraId="0BE8C2C7" w14:textId="77777777" w:rsidR="00EC32EF" w:rsidRDefault="00EC32EF">
      <w:pPr>
        <w:spacing w:line="384" w:lineRule="auto"/>
        <w:jc w:val="both"/>
        <w:sectPr w:rsidR="00EC32EF">
          <w:headerReference w:type="default" r:id="rId35"/>
          <w:footerReference w:type="default" r:id="rId36"/>
          <w:pgSz w:w="12240" w:h="15840"/>
          <w:pgMar w:top="560" w:right="920" w:bottom="940" w:left="780" w:header="0" w:footer="752" w:gutter="0"/>
          <w:cols w:space="720"/>
        </w:sectPr>
      </w:pPr>
    </w:p>
    <w:p w14:paraId="7B850A41" w14:textId="0319203C" w:rsidR="00EC32EF" w:rsidRDefault="00167467">
      <w:pPr>
        <w:pStyle w:val="BodyText"/>
        <w:spacing w:before="80" w:line="391" w:lineRule="auto"/>
        <w:ind w:left="745" w:right="306" w:firstLine="25"/>
        <w:jc w:val="both"/>
      </w:pPr>
      <w:r>
        <w:rPr>
          <w:color w:val="161616"/>
          <w:w w:val="105"/>
        </w:rPr>
        <w:t>statistically significant (95% CI=l00-214).</w:t>
      </w:r>
      <w:r>
        <w:rPr>
          <w:color w:val="161616"/>
          <w:spacing w:val="1"/>
          <w:w w:val="105"/>
        </w:rPr>
        <w:t xml:space="preserve"> </w:t>
      </w:r>
      <w:r>
        <w:rPr>
          <w:color w:val="161616"/>
          <w:w w:val="105"/>
        </w:rPr>
        <w:t>During the later time period 1987-1994, female breast</w:t>
      </w:r>
      <w:r>
        <w:rPr>
          <w:color w:val="161616"/>
          <w:spacing w:val="-58"/>
          <w:w w:val="105"/>
        </w:rPr>
        <w:t xml:space="preserve"> </w:t>
      </w:r>
      <w:r>
        <w:rPr>
          <w:color w:val="161616"/>
        </w:rPr>
        <w:t>cancer in CT 9010 occurred less often than expected (</w:t>
      </w:r>
      <w:r w:rsidR="00A72D25">
        <w:rPr>
          <w:color w:val="161616"/>
        </w:rPr>
        <w:t>3</w:t>
      </w:r>
      <w:r>
        <w:rPr>
          <w:color w:val="161616"/>
        </w:rPr>
        <w:t>32 cases observed versus 37.2 cases expected;</w:t>
      </w:r>
      <w:r>
        <w:rPr>
          <w:color w:val="161616"/>
          <w:spacing w:val="1"/>
        </w:rPr>
        <w:t xml:space="preserve"> </w:t>
      </w:r>
      <w:r w:rsidR="00A72D25">
        <w:rPr>
          <w:color w:val="161616"/>
          <w:w w:val="105"/>
        </w:rPr>
        <w:t>SIR</w:t>
      </w:r>
      <w:r>
        <w:rPr>
          <w:color w:val="161616"/>
          <w:w w:val="105"/>
        </w:rPr>
        <w:t>=86).</w:t>
      </w:r>
      <w:r>
        <w:rPr>
          <w:color w:val="161616"/>
          <w:spacing w:val="1"/>
          <w:w w:val="105"/>
        </w:rPr>
        <w:t xml:space="preserve"> </w:t>
      </w:r>
      <w:r>
        <w:rPr>
          <w:color w:val="161616"/>
          <w:w w:val="105"/>
        </w:rPr>
        <w:t>Also during this time period, a slight elevation was observed overall in bladder cancer</w:t>
      </w:r>
      <w:r>
        <w:rPr>
          <w:color w:val="161616"/>
          <w:spacing w:val="1"/>
          <w:w w:val="105"/>
        </w:rPr>
        <w:t xml:space="preserve"> </w:t>
      </w:r>
      <w:r>
        <w:rPr>
          <w:color w:val="161616"/>
        </w:rPr>
        <w:t>incidence (11</w:t>
      </w:r>
      <w:r>
        <w:rPr>
          <w:color w:val="161616"/>
          <w:spacing w:val="57"/>
        </w:rPr>
        <w:t xml:space="preserve"> </w:t>
      </w:r>
      <w:r>
        <w:rPr>
          <w:color w:val="161616"/>
        </w:rPr>
        <w:t>cases observed</w:t>
      </w:r>
      <w:r>
        <w:rPr>
          <w:color w:val="161616"/>
          <w:spacing w:val="58"/>
        </w:rPr>
        <w:t xml:space="preserve"> </w:t>
      </w:r>
      <w:r>
        <w:rPr>
          <w:color w:val="161616"/>
        </w:rPr>
        <w:t>versus</w:t>
      </w:r>
      <w:r>
        <w:rPr>
          <w:color w:val="161616"/>
          <w:spacing w:val="57"/>
        </w:rPr>
        <w:t xml:space="preserve"> </w:t>
      </w:r>
      <w:r>
        <w:rPr>
          <w:color w:val="161616"/>
        </w:rPr>
        <w:t>9.5 cases expected; SIR=l 15).   The elevation</w:t>
      </w:r>
      <w:r>
        <w:rPr>
          <w:color w:val="161616"/>
          <w:spacing w:val="58"/>
        </w:rPr>
        <w:t xml:space="preserve"> </w:t>
      </w:r>
      <w:r>
        <w:rPr>
          <w:color w:val="161616"/>
        </w:rPr>
        <w:t>was mainly due</w:t>
      </w:r>
      <w:r>
        <w:rPr>
          <w:color w:val="161616"/>
          <w:spacing w:val="1"/>
        </w:rPr>
        <w:t xml:space="preserve"> </w:t>
      </w:r>
      <w:r>
        <w:rPr>
          <w:color w:val="161616"/>
          <w:w w:val="105"/>
        </w:rPr>
        <w:t>to an increased incidence of this cancer type, among males but neither elevation was statistically</w:t>
      </w:r>
      <w:r>
        <w:rPr>
          <w:color w:val="161616"/>
          <w:spacing w:val="1"/>
          <w:w w:val="105"/>
        </w:rPr>
        <w:t xml:space="preserve"> </w:t>
      </w:r>
      <w:r>
        <w:rPr>
          <w:color w:val="161616"/>
          <w:w w:val="105"/>
        </w:rPr>
        <w:t>significant. Hodgkin's disease, liver cancer, and NHL all occurred less often than expected in this</w:t>
      </w:r>
      <w:r>
        <w:rPr>
          <w:color w:val="161616"/>
          <w:spacing w:val="1"/>
          <w:w w:val="105"/>
        </w:rPr>
        <w:t xml:space="preserve"> </w:t>
      </w:r>
      <w:r>
        <w:rPr>
          <w:color w:val="161616"/>
          <w:w w:val="105"/>
        </w:rPr>
        <w:t>census</w:t>
      </w:r>
      <w:r>
        <w:rPr>
          <w:color w:val="161616"/>
          <w:spacing w:val="6"/>
          <w:w w:val="105"/>
        </w:rPr>
        <w:t xml:space="preserve"> </w:t>
      </w:r>
      <w:r>
        <w:rPr>
          <w:color w:val="161616"/>
          <w:w w:val="105"/>
        </w:rPr>
        <w:t>tract</w:t>
      </w:r>
      <w:r>
        <w:rPr>
          <w:color w:val="161616"/>
          <w:spacing w:val="-1"/>
          <w:w w:val="105"/>
        </w:rPr>
        <w:t xml:space="preserve"> </w:t>
      </w:r>
      <w:r>
        <w:rPr>
          <w:color w:val="161616"/>
          <w:w w:val="105"/>
        </w:rPr>
        <w:t>during</w:t>
      </w:r>
      <w:r>
        <w:rPr>
          <w:color w:val="161616"/>
          <w:spacing w:val="-1"/>
          <w:w w:val="105"/>
        </w:rPr>
        <w:t xml:space="preserve"> </w:t>
      </w:r>
      <w:r>
        <w:rPr>
          <w:color w:val="161616"/>
          <w:w w:val="105"/>
        </w:rPr>
        <w:t>1987-1994</w:t>
      </w:r>
      <w:r>
        <w:rPr>
          <w:color w:val="313131"/>
          <w:w w:val="105"/>
        </w:rPr>
        <w:t>.</w:t>
      </w:r>
    </w:p>
    <w:p w14:paraId="39E76822" w14:textId="77777777" w:rsidR="00EC32EF" w:rsidRDefault="00EC32EF">
      <w:pPr>
        <w:pStyle w:val="BodyText"/>
        <w:spacing w:before="2"/>
        <w:rPr>
          <w:sz w:val="37"/>
        </w:rPr>
      </w:pPr>
    </w:p>
    <w:p w14:paraId="14F15A34" w14:textId="189A6319" w:rsidR="0020268D" w:rsidRPr="00B546FD" w:rsidRDefault="0020268D" w:rsidP="00B546FD">
      <w:pPr>
        <w:pStyle w:val="Heading3"/>
        <w:ind w:left="1183" w:firstLine="257"/>
        <w:rPr>
          <w:u w:val="single"/>
        </w:rPr>
      </w:pPr>
      <w:bookmarkStart w:id="47" w:name="_Toc130396282"/>
      <w:bookmarkStart w:id="48" w:name="_Toc130396471"/>
      <w:r w:rsidRPr="00B546FD">
        <w:rPr>
          <w:u w:val="single"/>
        </w:rPr>
        <w:t xml:space="preserve">11. </w:t>
      </w:r>
      <w:r w:rsidRPr="00B546FD">
        <w:rPr>
          <w:u w:val="single"/>
        </w:rPr>
        <w:tab/>
        <w:t>Census Tract 9011 (Table 12)</w:t>
      </w:r>
      <w:bookmarkEnd w:id="47"/>
      <w:bookmarkEnd w:id="48"/>
    </w:p>
    <w:p w14:paraId="00B8BE95" w14:textId="77777777" w:rsidR="00EC32EF" w:rsidRDefault="00EC32EF">
      <w:pPr>
        <w:pStyle w:val="BodyText"/>
        <w:spacing w:before="6"/>
        <w:rPr>
          <w:b/>
          <w:sz w:val="25"/>
        </w:rPr>
      </w:pPr>
    </w:p>
    <w:p w14:paraId="4A73FD1F" w14:textId="7E5E3735" w:rsidR="00EC32EF" w:rsidRDefault="00167467" w:rsidP="00FA0DB9">
      <w:pPr>
        <w:pStyle w:val="BodyText"/>
        <w:spacing w:line="386" w:lineRule="auto"/>
        <w:ind w:left="704" w:right="319" w:firstLine="736"/>
      </w:pPr>
      <w:r>
        <w:rPr>
          <w:color w:val="161616"/>
          <w:w w:val="105"/>
        </w:rPr>
        <w:t>CT 9011</w:t>
      </w:r>
      <w:r>
        <w:rPr>
          <w:color w:val="161616"/>
          <w:spacing w:val="1"/>
          <w:w w:val="105"/>
        </w:rPr>
        <w:t xml:space="preserve"> </w:t>
      </w:r>
      <w:r>
        <w:rPr>
          <w:color w:val="161616"/>
          <w:w w:val="105"/>
        </w:rPr>
        <w:t>is</w:t>
      </w:r>
      <w:r>
        <w:rPr>
          <w:color w:val="161616"/>
          <w:spacing w:val="1"/>
          <w:w w:val="105"/>
        </w:rPr>
        <w:t xml:space="preserve"> </w:t>
      </w:r>
      <w:r>
        <w:rPr>
          <w:color w:val="161616"/>
          <w:w w:val="105"/>
        </w:rPr>
        <w:t>located</w:t>
      </w:r>
      <w:r>
        <w:rPr>
          <w:color w:val="161616"/>
          <w:spacing w:val="1"/>
          <w:w w:val="105"/>
        </w:rPr>
        <w:t xml:space="preserve"> </w:t>
      </w:r>
      <w:r>
        <w:rPr>
          <w:color w:val="161616"/>
          <w:w w:val="105"/>
        </w:rPr>
        <w:t>in</w:t>
      </w:r>
      <w:r>
        <w:rPr>
          <w:color w:val="161616"/>
          <w:spacing w:val="1"/>
          <w:w w:val="105"/>
        </w:rPr>
        <w:t xml:space="preserve"> </w:t>
      </w:r>
      <w:r>
        <w:rPr>
          <w:color w:val="161616"/>
          <w:w w:val="105"/>
        </w:rPr>
        <w:t>the northeast</w:t>
      </w:r>
      <w:r>
        <w:rPr>
          <w:color w:val="161616"/>
          <w:spacing w:val="1"/>
          <w:w w:val="105"/>
        </w:rPr>
        <w:t xml:space="preserve"> </w:t>
      </w:r>
      <w:r>
        <w:rPr>
          <w:color w:val="161616"/>
          <w:w w:val="105"/>
        </w:rPr>
        <w:t>portion</w:t>
      </w:r>
      <w:r>
        <w:rPr>
          <w:color w:val="161616"/>
          <w:spacing w:val="1"/>
          <w:w w:val="105"/>
        </w:rPr>
        <w:t xml:space="preserve"> </w:t>
      </w:r>
      <w:r>
        <w:rPr>
          <w:color w:val="161616"/>
          <w:w w:val="105"/>
        </w:rPr>
        <w:t>of Pittsfield</w:t>
      </w:r>
      <w:r>
        <w:rPr>
          <w:color w:val="161616"/>
          <w:spacing w:val="1"/>
          <w:w w:val="105"/>
        </w:rPr>
        <w:t xml:space="preserve"> </w:t>
      </w:r>
      <w:r>
        <w:rPr>
          <w:color w:val="161616"/>
          <w:w w:val="105"/>
        </w:rPr>
        <w:t>along</w:t>
      </w:r>
      <w:r>
        <w:rPr>
          <w:color w:val="161616"/>
          <w:spacing w:val="1"/>
          <w:w w:val="105"/>
        </w:rPr>
        <w:t xml:space="preserve"> </w:t>
      </w:r>
      <w:r>
        <w:rPr>
          <w:color w:val="161616"/>
          <w:w w:val="105"/>
        </w:rPr>
        <w:t>the southern</w:t>
      </w:r>
      <w:r>
        <w:rPr>
          <w:color w:val="161616"/>
          <w:spacing w:val="1"/>
          <w:w w:val="105"/>
        </w:rPr>
        <w:t xml:space="preserve"> </w:t>
      </w:r>
      <w:r>
        <w:rPr>
          <w:color w:val="161616"/>
          <w:w w:val="105"/>
        </w:rPr>
        <w:t>border</w:t>
      </w:r>
      <w:r>
        <w:rPr>
          <w:color w:val="161616"/>
          <w:spacing w:val="1"/>
          <w:w w:val="105"/>
        </w:rPr>
        <w:t xml:space="preserve"> </w:t>
      </w:r>
      <w:r>
        <w:rPr>
          <w:color w:val="161616"/>
          <w:w w:val="105"/>
        </w:rPr>
        <w:t>of</w:t>
      </w:r>
      <w:r>
        <w:rPr>
          <w:color w:val="161616"/>
          <w:spacing w:val="-58"/>
          <w:w w:val="105"/>
        </w:rPr>
        <w:t xml:space="preserve"> </w:t>
      </w:r>
      <w:r>
        <w:rPr>
          <w:color w:val="161616"/>
          <w:w w:val="105"/>
        </w:rPr>
        <w:t>Lanesborough</w:t>
      </w:r>
      <w:r>
        <w:rPr>
          <w:color w:val="161616"/>
          <w:spacing w:val="31"/>
          <w:w w:val="105"/>
        </w:rPr>
        <w:t xml:space="preserve"> </w:t>
      </w:r>
      <w:r>
        <w:rPr>
          <w:color w:val="161616"/>
          <w:w w:val="105"/>
        </w:rPr>
        <w:t>and</w:t>
      </w:r>
      <w:r>
        <w:rPr>
          <w:color w:val="161616"/>
          <w:spacing w:val="16"/>
          <w:w w:val="105"/>
        </w:rPr>
        <w:t xml:space="preserve"> </w:t>
      </w:r>
      <w:r>
        <w:rPr>
          <w:color w:val="161616"/>
          <w:w w:val="105"/>
        </w:rPr>
        <w:t>the</w:t>
      </w:r>
      <w:r>
        <w:rPr>
          <w:color w:val="161616"/>
          <w:spacing w:val="-1"/>
          <w:w w:val="105"/>
        </w:rPr>
        <w:t xml:space="preserve"> </w:t>
      </w:r>
      <w:r>
        <w:rPr>
          <w:color w:val="161616"/>
          <w:w w:val="105"/>
        </w:rPr>
        <w:t>western</w:t>
      </w:r>
      <w:r>
        <w:rPr>
          <w:color w:val="161616"/>
          <w:spacing w:val="16"/>
          <w:w w:val="105"/>
        </w:rPr>
        <w:t xml:space="preserve"> </w:t>
      </w:r>
      <w:r>
        <w:rPr>
          <w:color w:val="161616"/>
          <w:w w:val="105"/>
        </w:rPr>
        <w:t>border</w:t>
      </w:r>
      <w:r>
        <w:rPr>
          <w:color w:val="161616"/>
          <w:spacing w:val="9"/>
          <w:w w:val="105"/>
        </w:rPr>
        <w:t xml:space="preserve"> </w:t>
      </w:r>
      <w:r>
        <w:rPr>
          <w:color w:val="161616"/>
          <w:w w:val="105"/>
        </w:rPr>
        <w:t>of</w:t>
      </w:r>
      <w:r>
        <w:rPr>
          <w:color w:val="161616"/>
          <w:spacing w:val="-1"/>
          <w:w w:val="105"/>
        </w:rPr>
        <w:t xml:space="preserve"> </w:t>
      </w:r>
      <w:r>
        <w:rPr>
          <w:color w:val="161616"/>
          <w:w w:val="105"/>
        </w:rPr>
        <w:t>Dalton</w:t>
      </w:r>
      <w:r>
        <w:rPr>
          <w:color w:val="313131"/>
          <w:w w:val="105"/>
        </w:rPr>
        <w:t>.</w:t>
      </w:r>
      <w:r>
        <w:rPr>
          <w:color w:val="313131"/>
          <w:spacing w:val="19"/>
          <w:w w:val="105"/>
        </w:rPr>
        <w:t xml:space="preserve"> </w:t>
      </w:r>
      <w:r>
        <w:rPr>
          <w:color w:val="161616"/>
          <w:w w:val="105"/>
        </w:rPr>
        <w:t>Cancer</w:t>
      </w:r>
      <w:r>
        <w:rPr>
          <w:color w:val="161616"/>
          <w:spacing w:val="9"/>
          <w:w w:val="105"/>
        </w:rPr>
        <w:t xml:space="preserve"> </w:t>
      </w:r>
      <w:r>
        <w:rPr>
          <w:color w:val="161616"/>
          <w:w w:val="105"/>
        </w:rPr>
        <w:t>incidence</w:t>
      </w:r>
      <w:r>
        <w:rPr>
          <w:color w:val="161616"/>
          <w:spacing w:val="9"/>
          <w:w w:val="105"/>
        </w:rPr>
        <w:t xml:space="preserve"> </w:t>
      </w:r>
      <w:r>
        <w:rPr>
          <w:color w:val="161616"/>
          <w:w w:val="105"/>
        </w:rPr>
        <w:t>in</w:t>
      </w:r>
      <w:r>
        <w:rPr>
          <w:color w:val="161616"/>
          <w:spacing w:val="15"/>
          <w:w w:val="105"/>
        </w:rPr>
        <w:t xml:space="preserve"> </w:t>
      </w:r>
      <w:r>
        <w:rPr>
          <w:color w:val="161616"/>
          <w:w w:val="105"/>
        </w:rPr>
        <w:t>this</w:t>
      </w:r>
      <w:r>
        <w:rPr>
          <w:color w:val="161616"/>
          <w:spacing w:val="6"/>
          <w:w w:val="105"/>
        </w:rPr>
        <w:t xml:space="preserve"> </w:t>
      </w:r>
      <w:r>
        <w:rPr>
          <w:color w:val="161616"/>
          <w:w w:val="105"/>
        </w:rPr>
        <w:t>census</w:t>
      </w:r>
      <w:r>
        <w:rPr>
          <w:color w:val="161616"/>
          <w:spacing w:val="7"/>
          <w:w w:val="105"/>
        </w:rPr>
        <w:t xml:space="preserve"> </w:t>
      </w:r>
      <w:r>
        <w:rPr>
          <w:color w:val="161616"/>
          <w:w w:val="105"/>
        </w:rPr>
        <w:t>tract</w:t>
      </w:r>
      <w:r>
        <w:rPr>
          <w:color w:val="161616"/>
          <w:spacing w:val="13"/>
          <w:w w:val="105"/>
        </w:rPr>
        <w:t xml:space="preserve"> </w:t>
      </w:r>
      <w:r>
        <w:rPr>
          <w:color w:val="161616"/>
          <w:w w:val="105"/>
        </w:rPr>
        <w:t>generally</w:t>
      </w:r>
      <w:r>
        <w:rPr>
          <w:color w:val="161616"/>
          <w:spacing w:val="1"/>
          <w:w w:val="105"/>
        </w:rPr>
        <w:t xml:space="preserve"> </w:t>
      </w:r>
      <w:r>
        <w:rPr>
          <w:color w:val="161616"/>
        </w:rPr>
        <w:t>occurred</w:t>
      </w:r>
      <w:r>
        <w:rPr>
          <w:color w:val="161616"/>
          <w:spacing w:val="32"/>
        </w:rPr>
        <w:t xml:space="preserve"> </w:t>
      </w:r>
      <w:r>
        <w:rPr>
          <w:color w:val="161616"/>
        </w:rPr>
        <w:t>about</w:t>
      </w:r>
      <w:r>
        <w:rPr>
          <w:color w:val="161616"/>
          <w:spacing w:val="17"/>
        </w:rPr>
        <w:t xml:space="preserve"> </w:t>
      </w:r>
      <w:r>
        <w:rPr>
          <w:color w:val="161616"/>
        </w:rPr>
        <w:t>equal</w:t>
      </w:r>
      <w:r>
        <w:rPr>
          <w:color w:val="161616"/>
          <w:spacing w:val="19"/>
        </w:rPr>
        <w:t xml:space="preserve"> </w:t>
      </w:r>
      <w:r>
        <w:rPr>
          <w:color w:val="161616"/>
        </w:rPr>
        <w:t>to,</w:t>
      </w:r>
      <w:r>
        <w:rPr>
          <w:color w:val="161616"/>
          <w:spacing w:val="6"/>
        </w:rPr>
        <w:t xml:space="preserve"> </w:t>
      </w:r>
      <w:r>
        <w:rPr>
          <w:color w:val="161616"/>
        </w:rPr>
        <w:t>or</w:t>
      </w:r>
      <w:r>
        <w:rPr>
          <w:color w:val="161616"/>
          <w:spacing w:val="-2"/>
        </w:rPr>
        <w:t xml:space="preserve"> </w:t>
      </w:r>
      <w:r>
        <w:rPr>
          <w:color w:val="161616"/>
        </w:rPr>
        <w:t>slightly</w:t>
      </w:r>
      <w:r>
        <w:rPr>
          <w:color w:val="161616"/>
          <w:spacing w:val="11"/>
        </w:rPr>
        <w:t xml:space="preserve"> </w:t>
      </w:r>
      <w:r>
        <w:rPr>
          <w:color w:val="161616"/>
        </w:rPr>
        <w:t>greater</w:t>
      </w:r>
      <w:r>
        <w:rPr>
          <w:color w:val="161616"/>
          <w:spacing w:val="15"/>
        </w:rPr>
        <w:t xml:space="preserve"> </w:t>
      </w:r>
      <w:r>
        <w:rPr>
          <w:color w:val="161616"/>
        </w:rPr>
        <w:t>than,</w:t>
      </w:r>
      <w:r>
        <w:rPr>
          <w:color w:val="161616"/>
          <w:spacing w:val="14"/>
        </w:rPr>
        <w:t xml:space="preserve"> </w:t>
      </w:r>
      <w:r>
        <w:rPr>
          <w:color w:val="161616"/>
        </w:rPr>
        <w:t>the</w:t>
      </w:r>
      <w:r>
        <w:rPr>
          <w:color w:val="161616"/>
          <w:spacing w:val="2"/>
        </w:rPr>
        <w:t xml:space="preserve"> </w:t>
      </w:r>
      <w:r>
        <w:rPr>
          <w:color w:val="161616"/>
        </w:rPr>
        <w:t>expected</w:t>
      </w:r>
      <w:r>
        <w:rPr>
          <w:color w:val="161616"/>
          <w:spacing w:val="31"/>
        </w:rPr>
        <w:t xml:space="preserve"> </w:t>
      </w:r>
      <w:r>
        <w:rPr>
          <w:color w:val="161616"/>
        </w:rPr>
        <w:t>rates</w:t>
      </w:r>
      <w:r>
        <w:rPr>
          <w:color w:val="161616"/>
          <w:spacing w:val="12"/>
        </w:rPr>
        <w:t xml:space="preserve"> </w:t>
      </w:r>
      <w:r>
        <w:rPr>
          <w:color w:val="161616"/>
        </w:rPr>
        <w:t>during</w:t>
      </w:r>
      <w:r>
        <w:rPr>
          <w:color w:val="161616"/>
          <w:spacing w:val="8"/>
        </w:rPr>
        <w:t xml:space="preserve"> </w:t>
      </w:r>
      <w:r>
        <w:rPr>
          <w:color w:val="161616"/>
        </w:rPr>
        <w:t>1982-1994</w:t>
      </w:r>
      <w:r>
        <w:rPr>
          <w:color w:val="161616"/>
          <w:spacing w:val="24"/>
        </w:rPr>
        <w:t xml:space="preserve"> </w:t>
      </w:r>
      <w:r>
        <w:rPr>
          <w:color w:val="161616"/>
        </w:rPr>
        <w:t>(refer</w:t>
      </w:r>
      <w:r>
        <w:rPr>
          <w:color w:val="161616"/>
          <w:spacing w:val="9"/>
        </w:rPr>
        <w:t xml:space="preserve"> </w:t>
      </w:r>
      <w:r>
        <w:rPr>
          <w:color w:val="161616"/>
        </w:rPr>
        <w:t>to</w:t>
      </w:r>
      <w:r>
        <w:rPr>
          <w:color w:val="161616"/>
          <w:spacing w:val="-2"/>
        </w:rPr>
        <w:t xml:space="preserve"> </w:t>
      </w:r>
      <w:r>
        <w:rPr>
          <w:color w:val="161616"/>
        </w:rPr>
        <w:t>Table</w:t>
      </w:r>
      <w:r>
        <w:rPr>
          <w:color w:val="161616"/>
          <w:spacing w:val="1"/>
        </w:rPr>
        <w:t xml:space="preserve"> </w:t>
      </w:r>
      <w:r>
        <w:rPr>
          <w:color w:val="161616"/>
        </w:rPr>
        <w:t>12).</w:t>
      </w:r>
      <w:r>
        <w:rPr>
          <w:color w:val="161616"/>
          <w:spacing w:val="1"/>
        </w:rPr>
        <w:t xml:space="preserve"> </w:t>
      </w:r>
      <w:r>
        <w:rPr>
          <w:color w:val="161616"/>
        </w:rPr>
        <w:t>Bladder</w:t>
      </w:r>
      <w:r>
        <w:rPr>
          <w:color w:val="161616"/>
          <w:spacing w:val="1"/>
        </w:rPr>
        <w:t xml:space="preserve"> </w:t>
      </w:r>
      <w:r>
        <w:rPr>
          <w:color w:val="161616"/>
        </w:rPr>
        <w:t>cancer occurred</w:t>
      </w:r>
      <w:r>
        <w:rPr>
          <w:color w:val="161616"/>
          <w:spacing w:val="1"/>
        </w:rPr>
        <w:t xml:space="preserve"> </w:t>
      </w:r>
      <w:r>
        <w:rPr>
          <w:color w:val="161616"/>
        </w:rPr>
        <w:t>more often than expected</w:t>
      </w:r>
      <w:r>
        <w:rPr>
          <w:color w:val="161616"/>
          <w:spacing w:val="1"/>
        </w:rPr>
        <w:t xml:space="preserve"> </w:t>
      </w:r>
      <w:r>
        <w:rPr>
          <w:color w:val="161616"/>
        </w:rPr>
        <w:t>overall</w:t>
      </w:r>
      <w:r>
        <w:rPr>
          <w:color w:val="161616"/>
          <w:spacing w:val="1"/>
        </w:rPr>
        <w:t xml:space="preserve"> </w:t>
      </w:r>
      <w:r>
        <w:rPr>
          <w:color w:val="161616"/>
        </w:rPr>
        <w:t>and among males and females when</w:t>
      </w:r>
      <w:r>
        <w:rPr>
          <w:color w:val="161616"/>
          <w:spacing w:val="-55"/>
        </w:rPr>
        <w:t xml:space="preserve"> </w:t>
      </w:r>
      <w:r>
        <w:rPr>
          <w:color w:val="161616"/>
          <w:w w:val="105"/>
        </w:rPr>
        <w:t>evaluated separately.</w:t>
      </w:r>
      <w:r>
        <w:rPr>
          <w:color w:val="161616"/>
          <w:spacing w:val="1"/>
          <w:w w:val="105"/>
        </w:rPr>
        <w:t xml:space="preserve"> </w:t>
      </w:r>
      <w:r>
        <w:rPr>
          <w:color w:val="161616"/>
          <w:w w:val="105"/>
        </w:rPr>
        <w:t>Overall, 23 cases of bladder cancer were observed when 16.4 were expected</w:t>
      </w:r>
      <w:r>
        <w:rPr>
          <w:color w:val="161616"/>
          <w:spacing w:val="-59"/>
          <w:w w:val="105"/>
        </w:rPr>
        <w:t xml:space="preserve"> </w:t>
      </w:r>
      <w:r>
        <w:rPr>
          <w:color w:val="161616"/>
          <w:w w:val="105"/>
        </w:rPr>
        <w:t>(SIR=</w:t>
      </w:r>
      <w:r>
        <w:rPr>
          <w:color w:val="161616"/>
          <w:spacing w:val="26"/>
          <w:w w:val="105"/>
        </w:rPr>
        <w:t xml:space="preserve"> </w:t>
      </w:r>
      <w:r>
        <w:rPr>
          <w:color w:val="161616"/>
          <w:w w:val="105"/>
        </w:rPr>
        <w:t>140).</w:t>
      </w:r>
      <w:r>
        <w:rPr>
          <w:color w:val="161616"/>
          <w:spacing w:val="51"/>
          <w:w w:val="105"/>
        </w:rPr>
        <w:t xml:space="preserve"> </w:t>
      </w:r>
      <w:r>
        <w:rPr>
          <w:color w:val="161616"/>
          <w:w w:val="105"/>
        </w:rPr>
        <w:t>NHL</w:t>
      </w:r>
      <w:r>
        <w:rPr>
          <w:color w:val="161616"/>
          <w:spacing w:val="20"/>
          <w:w w:val="105"/>
        </w:rPr>
        <w:t xml:space="preserve"> </w:t>
      </w:r>
      <w:r>
        <w:rPr>
          <w:color w:val="161616"/>
          <w:w w:val="105"/>
        </w:rPr>
        <w:t>also</w:t>
      </w:r>
      <w:r>
        <w:rPr>
          <w:color w:val="161616"/>
          <w:spacing w:val="24"/>
          <w:w w:val="105"/>
        </w:rPr>
        <w:t xml:space="preserve"> </w:t>
      </w:r>
      <w:r>
        <w:rPr>
          <w:color w:val="161616"/>
          <w:w w:val="105"/>
        </w:rPr>
        <w:t>occurred</w:t>
      </w:r>
      <w:r>
        <w:rPr>
          <w:color w:val="161616"/>
          <w:spacing w:val="41"/>
          <w:w w:val="105"/>
        </w:rPr>
        <w:t xml:space="preserve"> </w:t>
      </w:r>
      <w:r>
        <w:rPr>
          <w:color w:val="161616"/>
          <w:w w:val="105"/>
        </w:rPr>
        <w:t>slightly</w:t>
      </w:r>
      <w:r>
        <w:rPr>
          <w:color w:val="161616"/>
          <w:spacing w:val="22"/>
          <w:w w:val="105"/>
        </w:rPr>
        <w:t xml:space="preserve"> </w:t>
      </w:r>
      <w:r>
        <w:rPr>
          <w:color w:val="161616"/>
          <w:w w:val="105"/>
        </w:rPr>
        <w:t>more</w:t>
      </w:r>
      <w:r>
        <w:rPr>
          <w:color w:val="161616"/>
          <w:spacing w:val="26"/>
          <w:w w:val="105"/>
        </w:rPr>
        <w:t xml:space="preserve"> </w:t>
      </w:r>
      <w:r>
        <w:rPr>
          <w:color w:val="161616"/>
          <w:w w:val="105"/>
        </w:rPr>
        <w:t>often</w:t>
      </w:r>
      <w:r>
        <w:rPr>
          <w:color w:val="161616"/>
          <w:spacing w:val="29"/>
          <w:w w:val="105"/>
        </w:rPr>
        <w:t xml:space="preserve"> </w:t>
      </w:r>
      <w:r>
        <w:rPr>
          <w:color w:val="161616"/>
          <w:w w:val="105"/>
        </w:rPr>
        <w:t>than</w:t>
      </w:r>
      <w:r>
        <w:rPr>
          <w:color w:val="161616"/>
          <w:spacing w:val="26"/>
          <w:w w:val="105"/>
        </w:rPr>
        <w:t xml:space="preserve"> </w:t>
      </w:r>
      <w:r>
        <w:rPr>
          <w:color w:val="161616"/>
          <w:w w:val="105"/>
        </w:rPr>
        <w:t>expected</w:t>
      </w:r>
      <w:r>
        <w:rPr>
          <w:color w:val="161616"/>
          <w:spacing w:val="37"/>
          <w:w w:val="105"/>
        </w:rPr>
        <w:t xml:space="preserve"> </w:t>
      </w:r>
      <w:r>
        <w:rPr>
          <w:color w:val="161616"/>
          <w:w w:val="105"/>
        </w:rPr>
        <w:t>overall</w:t>
      </w:r>
      <w:r>
        <w:rPr>
          <w:color w:val="161616"/>
          <w:spacing w:val="40"/>
          <w:w w:val="105"/>
        </w:rPr>
        <w:t xml:space="preserve"> </w:t>
      </w:r>
      <w:r>
        <w:rPr>
          <w:color w:val="161616"/>
          <w:w w:val="105"/>
        </w:rPr>
        <w:t>and</w:t>
      </w:r>
      <w:r>
        <w:rPr>
          <w:color w:val="161616"/>
          <w:spacing w:val="34"/>
          <w:w w:val="105"/>
        </w:rPr>
        <w:t xml:space="preserve"> </w:t>
      </w:r>
      <w:r>
        <w:rPr>
          <w:color w:val="161616"/>
          <w:w w:val="105"/>
        </w:rPr>
        <w:t>among</w:t>
      </w:r>
      <w:r>
        <w:rPr>
          <w:color w:val="161616"/>
          <w:spacing w:val="23"/>
          <w:w w:val="105"/>
        </w:rPr>
        <w:t xml:space="preserve"> </w:t>
      </w:r>
      <w:r>
        <w:rPr>
          <w:color w:val="161616"/>
          <w:w w:val="105"/>
        </w:rPr>
        <w:t>males.</w:t>
      </w:r>
      <w:r>
        <w:rPr>
          <w:color w:val="161616"/>
          <w:spacing w:val="1"/>
          <w:w w:val="105"/>
        </w:rPr>
        <w:t xml:space="preserve"> </w:t>
      </w:r>
      <w:r>
        <w:rPr>
          <w:color w:val="161616"/>
        </w:rPr>
        <w:t>Among males, 9 cases were observed,</w:t>
      </w:r>
      <w:r>
        <w:rPr>
          <w:color w:val="161616"/>
          <w:spacing w:val="1"/>
        </w:rPr>
        <w:t xml:space="preserve"> </w:t>
      </w:r>
      <w:r>
        <w:rPr>
          <w:color w:val="161616"/>
        </w:rPr>
        <w:t>when approximately six cases were expected</w:t>
      </w:r>
      <w:r>
        <w:rPr>
          <w:color w:val="161616"/>
          <w:spacing w:val="1"/>
        </w:rPr>
        <w:t xml:space="preserve"> </w:t>
      </w:r>
      <w:r>
        <w:rPr>
          <w:color w:val="161616"/>
        </w:rPr>
        <w:t>(</w:t>
      </w:r>
      <w:r w:rsidR="00A72D25">
        <w:rPr>
          <w:color w:val="161616"/>
        </w:rPr>
        <w:t>SIR</w:t>
      </w:r>
      <w:r>
        <w:rPr>
          <w:color w:val="161616"/>
        </w:rPr>
        <w:t>=144;</w:t>
      </w:r>
      <w:r>
        <w:rPr>
          <w:color w:val="161616"/>
          <w:spacing w:val="1"/>
        </w:rPr>
        <w:t xml:space="preserve"> </w:t>
      </w:r>
      <w:r>
        <w:rPr>
          <w:color w:val="161616"/>
        </w:rPr>
        <w:t>95%</w:t>
      </w:r>
      <w:r>
        <w:rPr>
          <w:color w:val="161616"/>
          <w:spacing w:val="1"/>
        </w:rPr>
        <w:t xml:space="preserve"> </w:t>
      </w:r>
      <w:r>
        <w:rPr>
          <w:color w:val="161616"/>
        </w:rPr>
        <w:t>CI=66-273).</w:t>
      </w:r>
      <w:r>
        <w:rPr>
          <w:color w:val="161616"/>
          <w:spacing w:val="52"/>
        </w:rPr>
        <w:t xml:space="preserve"> </w:t>
      </w:r>
      <w:r>
        <w:rPr>
          <w:color w:val="161616"/>
        </w:rPr>
        <w:t>This</w:t>
      </w:r>
      <w:r>
        <w:rPr>
          <w:color w:val="161616"/>
          <w:spacing w:val="12"/>
        </w:rPr>
        <w:t xml:space="preserve"> </w:t>
      </w:r>
      <w:r>
        <w:rPr>
          <w:color w:val="161616"/>
        </w:rPr>
        <w:t>elevation</w:t>
      </w:r>
      <w:r>
        <w:rPr>
          <w:color w:val="161616"/>
          <w:spacing w:val="35"/>
        </w:rPr>
        <w:t xml:space="preserve"> </w:t>
      </w:r>
      <w:r>
        <w:rPr>
          <w:color w:val="161616"/>
        </w:rPr>
        <w:t>was</w:t>
      </w:r>
      <w:r>
        <w:rPr>
          <w:color w:val="161616"/>
          <w:spacing w:val="11"/>
        </w:rPr>
        <w:t xml:space="preserve"> </w:t>
      </w:r>
      <w:r>
        <w:rPr>
          <w:color w:val="161616"/>
        </w:rPr>
        <w:t>not</w:t>
      </w:r>
      <w:r>
        <w:rPr>
          <w:color w:val="161616"/>
          <w:spacing w:val="16"/>
        </w:rPr>
        <w:t xml:space="preserve"> </w:t>
      </w:r>
      <w:r>
        <w:rPr>
          <w:color w:val="161616"/>
        </w:rPr>
        <w:t>statistically</w:t>
      </w:r>
      <w:r>
        <w:rPr>
          <w:color w:val="161616"/>
          <w:spacing w:val="17"/>
        </w:rPr>
        <w:t xml:space="preserve"> </w:t>
      </w:r>
      <w:r>
        <w:rPr>
          <w:color w:val="161616"/>
        </w:rPr>
        <w:t>significant.</w:t>
      </w:r>
      <w:r>
        <w:rPr>
          <w:color w:val="161616"/>
          <w:spacing w:val="42"/>
        </w:rPr>
        <w:t xml:space="preserve"> </w:t>
      </w:r>
      <w:r>
        <w:rPr>
          <w:color w:val="161616"/>
        </w:rPr>
        <w:t>Among</w:t>
      </w:r>
      <w:r>
        <w:rPr>
          <w:color w:val="161616"/>
          <w:spacing w:val="20"/>
        </w:rPr>
        <w:t xml:space="preserve"> </w:t>
      </w:r>
      <w:r>
        <w:rPr>
          <w:color w:val="161616"/>
        </w:rPr>
        <w:t>females,</w:t>
      </w:r>
      <w:r>
        <w:rPr>
          <w:color w:val="161616"/>
          <w:spacing w:val="20"/>
        </w:rPr>
        <w:t xml:space="preserve"> </w:t>
      </w:r>
      <w:r>
        <w:rPr>
          <w:color w:val="161616"/>
        </w:rPr>
        <w:t>cancer</w:t>
      </w:r>
      <w:r>
        <w:rPr>
          <w:color w:val="161616"/>
          <w:spacing w:val="19"/>
        </w:rPr>
        <w:t xml:space="preserve"> </w:t>
      </w:r>
      <w:r>
        <w:rPr>
          <w:color w:val="161616"/>
        </w:rPr>
        <w:t>of</w:t>
      </w:r>
      <w:r>
        <w:rPr>
          <w:color w:val="161616"/>
          <w:spacing w:val="23"/>
        </w:rPr>
        <w:t xml:space="preserve"> </w:t>
      </w:r>
      <w:r>
        <w:rPr>
          <w:color w:val="161616"/>
        </w:rPr>
        <w:t>the</w:t>
      </w:r>
      <w:r>
        <w:rPr>
          <w:color w:val="161616"/>
          <w:spacing w:val="4"/>
        </w:rPr>
        <w:t xml:space="preserve"> </w:t>
      </w:r>
      <w:r>
        <w:rPr>
          <w:color w:val="161616"/>
        </w:rPr>
        <w:t>thyroid</w:t>
      </w:r>
      <w:r>
        <w:rPr>
          <w:color w:val="161616"/>
          <w:spacing w:val="1"/>
        </w:rPr>
        <w:t xml:space="preserve"> </w:t>
      </w:r>
      <w:r>
        <w:rPr>
          <w:color w:val="161616"/>
        </w:rPr>
        <w:t>was slightly elevated.</w:t>
      </w:r>
      <w:r>
        <w:rPr>
          <w:color w:val="161616"/>
          <w:spacing w:val="1"/>
        </w:rPr>
        <w:t xml:space="preserve"> </w:t>
      </w:r>
      <w:r>
        <w:rPr>
          <w:color w:val="161616"/>
        </w:rPr>
        <w:t>Approximately</w:t>
      </w:r>
      <w:r>
        <w:rPr>
          <w:color w:val="161616"/>
          <w:spacing w:val="1"/>
        </w:rPr>
        <w:t xml:space="preserve"> </w:t>
      </w:r>
      <w:r>
        <w:rPr>
          <w:color w:val="161616"/>
        </w:rPr>
        <w:t>one additional</w:t>
      </w:r>
      <w:r>
        <w:rPr>
          <w:color w:val="161616"/>
          <w:spacing w:val="1"/>
        </w:rPr>
        <w:t xml:space="preserve"> </w:t>
      </w:r>
      <w:r>
        <w:rPr>
          <w:color w:val="161616"/>
        </w:rPr>
        <w:t>case of thyroid</w:t>
      </w:r>
      <w:r>
        <w:rPr>
          <w:color w:val="161616"/>
          <w:spacing w:val="1"/>
        </w:rPr>
        <w:t xml:space="preserve"> </w:t>
      </w:r>
      <w:r>
        <w:rPr>
          <w:color w:val="161616"/>
        </w:rPr>
        <w:t>cancer occurred</w:t>
      </w:r>
      <w:r>
        <w:rPr>
          <w:color w:val="161616"/>
          <w:spacing w:val="1"/>
        </w:rPr>
        <w:t xml:space="preserve"> </w:t>
      </w:r>
      <w:r>
        <w:rPr>
          <w:color w:val="161616"/>
        </w:rPr>
        <w:t>during the 13-</w:t>
      </w:r>
      <w:r>
        <w:rPr>
          <w:color w:val="161616"/>
          <w:spacing w:val="1"/>
        </w:rPr>
        <w:t xml:space="preserve"> </w:t>
      </w:r>
      <w:r>
        <w:rPr>
          <w:color w:val="161616"/>
          <w:w w:val="105"/>
        </w:rPr>
        <w:t>year</w:t>
      </w:r>
      <w:r>
        <w:rPr>
          <w:color w:val="161616"/>
          <w:spacing w:val="-4"/>
          <w:w w:val="105"/>
        </w:rPr>
        <w:t xml:space="preserve"> </w:t>
      </w:r>
      <w:r>
        <w:rPr>
          <w:color w:val="161616"/>
          <w:w w:val="105"/>
        </w:rPr>
        <w:t>period</w:t>
      </w:r>
      <w:r>
        <w:rPr>
          <w:color w:val="161616"/>
          <w:spacing w:val="6"/>
          <w:w w:val="105"/>
        </w:rPr>
        <w:t xml:space="preserve"> </w:t>
      </w:r>
      <w:r>
        <w:rPr>
          <w:color w:val="161616"/>
          <w:w w:val="105"/>
        </w:rPr>
        <w:t>1982-1994.</w:t>
      </w:r>
    </w:p>
    <w:p w14:paraId="5EC2616F" w14:textId="77777777" w:rsidR="00EC32EF" w:rsidRDefault="00EC32EF">
      <w:pPr>
        <w:pStyle w:val="BodyText"/>
        <w:spacing w:before="7"/>
        <w:rPr>
          <w:sz w:val="24"/>
        </w:rPr>
      </w:pPr>
    </w:p>
    <w:p w14:paraId="6220B617" w14:textId="7B3E6EB6" w:rsidR="00EC32EF" w:rsidRDefault="00167467">
      <w:pPr>
        <w:pStyle w:val="BodyText"/>
        <w:spacing w:line="386" w:lineRule="auto"/>
        <w:ind w:left="673" w:right="334" w:firstLine="758"/>
        <w:jc w:val="both"/>
      </w:pPr>
      <w:r>
        <w:rPr>
          <w:color w:val="161616"/>
          <w:w w:val="105"/>
        </w:rPr>
        <w:t>During the earlier time period 1982-1986 in CT 9011, cancers of the bladder, breast, and</w:t>
      </w:r>
      <w:r>
        <w:rPr>
          <w:color w:val="161616"/>
          <w:spacing w:val="1"/>
          <w:w w:val="105"/>
        </w:rPr>
        <w:t xml:space="preserve"> </w:t>
      </w:r>
      <w:r>
        <w:rPr>
          <w:color w:val="161616"/>
          <w:w w:val="105"/>
        </w:rPr>
        <w:t>NHL occurred more often than expected.</w:t>
      </w:r>
      <w:r>
        <w:rPr>
          <w:color w:val="161616"/>
          <w:spacing w:val="1"/>
          <w:w w:val="105"/>
        </w:rPr>
        <w:t xml:space="preserve"> </w:t>
      </w:r>
      <w:r>
        <w:rPr>
          <w:color w:val="161616"/>
          <w:w w:val="105"/>
        </w:rPr>
        <w:t>Among males, the incidence of NHL was statistically</w:t>
      </w:r>
      <w:r>
        <w:rPr>
          <w:color w:val="161616"/>
          <w:spacing w:val="1"/>
          <w:w w:val="105"/>
        </w:rPr>
        <w:t xml:space="preserve"> </w:t>
      </w:r>
      <w:r>
        <w:rPr>
          <w:color w:val="161616"/>
        </w:rPr>
        <w:t xml:space="preserve">significantly elevated (6 cases observed versus 2.0 expected; </w:t>
      </w:r>
      <w:r w:rsidR="00A72D25">
        <w:rPr>
          <w:color w:val="161616"/>
        </w:rPr>
        <w:t>SIR</w:t>
      </w:r>
      <w:r>
        <w:rPr>
          <w:color w:val="161616"/>
        </w:rPr>
        <w:t>=302).</w:t>
      </w:r>
      <w:r>
        <w:rPr>
          <w:color w:val="161616"/>
          <w:spacing w:val="1"/>
        </w:rPr>
        <w:t xml:space="preserve"> </w:t>
      </w:r>
      <w:r>
        <w:rPr>
          <w:color w:val="161616"/>
        </w:rPr>
        <w:t>The elevations in bladder</w:t>
      </w:r>
      <w:r>
        <w:rPr>
          <w:color w:val="161616"/>
          <w:spacing w:val="1"/>
        </w:rPr>
        <w:t xml:space="preserve"> </w:t>
      </w:r>
      <w:r>
        <w:rPr>
          <w:color w:val="161616"/>
          <w:w w:val="105"/>
        </w:rPr>
        <w:t>cancer</w:t>
      </w:r>
      <w:r>
        <w:rPr>
          <w:color w:val="161616"/>
          <w:spacing w:val="-6"/>
          <w:w w:val="105"/>
        </w:rPr>
        <w:t xml:space="preserve"> </w:t>
      </w:r>
      <w:r>
        <w:rPr>
          <w:color w:val="161616"/>
          <w:w w:val="105"/>
        </w:rPr>
        <w:t>and</w:t>
      </w:r>
      <w:r>
        <w:rPr>
          <w:color w:val="161616"/>
          <w:spacing w:val="-6"/>
          <w:w w:val="105"/>
        </w:rPr>
        <w:t xml:space="preserve"> </w:t>
      </w:r>
      <w:r>
        <w:rPr>
          <w:color w:val="161616"/>
          <w:w w:val="105"/>
        </w:rPr>
        <w:t>breast</w:t>
      </w:r>
      <w:r>
        <w:rPr>
          <w:color w:val="161616"/>
          <w:spacing w:val="-7"/>
          <w:w w:val="105"/>
        </w:rPr>
        <w:t xml:space="preserve"> </w:t>
      </w:r>
      <w:r>
        <w:rPr>
          <w:color w:val="161616"/>
          <w:w w:val="105"/>
        </w:rPr>
        <w:t>cancer</w:t>
      </w:r>
      <w:r>
        <w:rPr>
          <w:color w:val="161616"/>
          <w:spacing w:val="-1"/>
          <w:w w:val="105"/>
        </w:rPr>
        <w:t xml:space="preserve"> </w:t>
      </w:r>
      <w:r>
        <w:rPr>
          <w:color w:val="161616"/>
          <w:w w:val="105"/>
        </w:rPr>
        <w:t>were</w:t>
      </w:r>
      <w:r>
        <w:rPr>
          <w:color w:val="161616"/>
          <w:spacing w:val="-8"/>
          <w:w w:val="105"/>
        </w:rPr>
        <w:t xml:space="preserve"> </w:t>
      </w:r>
      <w:r>
        <w:rPr>
          <w:color w:val="161616"/>
          <w:w w:val="105"/>
        </w:rPr>
        <w:t>not</w:t>
      </w:r>
      <w:r>
        <w:rPr>
          <w:color w:val="161616"/>
          <w:spacing w:val="-5"/>
          <w:w w:val="105"/>
        </w:rPr>
        <w:t xml:space="preserve"> </w:t>
      </w:r>
      <w:r>
        <w:rPr>
          <w:color w:val="161616"/>
          <w:w w:val="105"/>
        </w:rPr>
        <w:t>statistically</w:t>
      </w:r>
      <w:r>
        <w:rPr>
          <w:color w:val="161616"/>
          <w:spacing w:val="-6"/>
          <w:w w:val="105"/>
        </w:rPr>
        <w:t xml:space="preserve"> </w:t>
      </w:r>
      <w:r>
        <w:rPr>
          <w:color w:val="161616"/>
          <w:w w:val="105"/>
        </w:rPr>
        <w:t>significant,</w:t>
      </w:r>
      <w:r>
        <w:rPr>
          <w:color w:val="161616"/>
          <w:spacing w:val="5"/>
          <w:w w:val="105"/>
        </w:rPr>
        <w:t xml:space="preserve"> </w:t>
      </w:r>
      <w:r>
        <w:rPr>
          <w:color w:val="161616"/>
          <w:w w:val="105"/>
        </w:rPr>
        <w:t>and</w:t>
      </w:r>
      <w:r>
        <w:rPr>
          <w:color w:val="161616"/>
          <w:spacing w:val="-10"/>
          <w:w w:val="105"/>
        </w:rPr>
        <w:t xml:space="preserve"> </w:t>
      </w:r>
      <w:r>
        <w:rPr>
          <w:color w:val="161616"/>
          <w:w w:val="105"/>
        </w:rPr>
        <w:t>both</w:t>
      </w:r>
      <w:r>
        <w:rPr>
          <w:color w:val="161616"/>
          <w:spacing w:val="-8"/>
          <w:w w:val="105"/>
        </w:rPr>
        <w:t xml:space="preserve"> </w:t>
      </w:r>
      <w:r>
        <w:rPr>
          <w:color w:val="161616"/>
          <w:w w:val="105"/>
        </w:rPr>
        <w:t>were</w:t>
      </w:r>
      <w:r>
        <w:rPr>
          <w:color w:val="161616"/>
          <w:spacing w:val="-10"/>
          <w:w w:val="105"/>
        </w:rPr>
        <w:t xml:space="preserve"> </w:t>
      </w:r>
      <w:r>
        <w:rPr>
          <w:color w:val="161616"/>
          <w:w w:val="105"/>
        </w:rPr>
        <w:t>based</w:t>
      </w:r>
      <w:r>
        <w:rPr>
          <w:color w:val="161616"/>
          <w:spacing w:val="-2"/>
          <w:w w:val="105"/>
        </w:rPr>
        <w:t xml:space="preserve"> </w:t>
      </w:r>
      <w:r>
        <w:rPr>
          <w:color w:val="161616"/>
          <w:w w:val="105"/>
        </w:rPr>
        <w:t>on</w:t>
      </w:r>
      <w:r>
        <w:rPr>
          <w:color w:val="161616"/>
          <w:spacing w:val="-14"/>
          <w:w w:val="105"/>
        </w:rPr>
        <w:t xml:space="preserve"> </w:t>
      </w:r>
      <w:r>
        <w:rPr>
          <w:color w:val="161616"/>
          <w:w w:val="105"/>
        </w:rPr>
        <w:t>approximately 2</w:t>
      </w:r>
      <w:r>
        <w:rPr>
          <w:color w:val="161616"/>
          <w:spacing w:val="1"/>
          <w:w w:val="105"/>
        </w:rPr>
        <w:t xml:space="preserve"> </w:t>
      </w:r>
      <w:r>
        <w:rPr>
          <w:color w:val="161616"/>
        </w:rPr>
        <w:t>additional cases above expected (refer to Table 12).</w:t>
      </w:r>
      <w:r>
        <w:rPr>
          <w:color w:val="161616"/>
          <w:spacing w:val="1"/>
        </w:rPr>
        <w:t xml:space="preserve"> </w:t>
      </w:r>
      <w:r>
        <w:rPr>
          <w:color w:val="161616"/>
        </w:rPr>
        <w:t>During the later time period 1987-1994, cancer</w:t>
      </w:r>
      <w:r>
        <w:rPr>
          <w:color w:val="161616"/>
          <w:spacing w:val="1"/>
        </w:rPr>
        <w:t xml:space="preserve"> </w:t>
      </w:r>
      <w:r>
        <w:rPr>
          <w:color w:val="161616"/>
          <w:w w:val="105"/>
        </w:rPr>
        <w:t>incidence generally occurred below expected rates, with the exception of bladder cancer.</w:t>
      </w:r>
      <w:r>
        <w:rPr>
          <w:color w:val="161616"/>
          <w:spacing w:val="1"/>
          <w:w w:val="105"/>
        </w:rPr>
        <w:t xml:space="preserve"> </w:t>
      </w:r>
      <w:r>
        <w:rPr>
          <w:color w:val="161616"/>
          <w:w w:val="105"/>
        </w:rPr>
        <w:t>Bladder</w:t>
      </w:r>
      <w:r>
        <w:rPr>
          <w:color w:val="161616"/>
          <w:spacing w:val="1"/>
          <w:w w:val="105"/>
        </w:rPr>
        <w:t xml:space="preserve"> </w:t>
      </w:r>
      <w:r>
        <w:rPr>
          <w:color w:val="161616"/>
        </w:rPr>
        <w:t>cancer occurred statistically significantly more often than expected among females; eight cases were</w:t>
      </w:r>
      <w:r>
        <w:rPr>
          <w:color w:val="161616"/>
          <w:spacing w:val="1"/>
        </w:rPr>
        <w:t xml:space="preserve"> </w:t>
      </w:r>
      <w:r>
        <w:rPr>
          <w:color w:val="161616"/>
          <w:w w:val="105"/>
        </w:rPr>
        <w:t>observed,</w:t>
      </w:r>
      <w:r>
        <w:rPr>
          <w:color w:val="161616"/>
          <w:spacing w:val="12"/>
          <w:w w:val="105"/>
        </w:rPr>
        <w:t xml:space="preserve"> </w:t>
      </w:r>
      <w:r>
        <w:rPr>
          <w:color w:val="161616"/>
          <w:w w:val="105"/>
        </w:rPr>
        <w:t>when</w:t>
      </w:r>
      <w:r>
        <w:rPr>
          <w:color w:val="161616"/>
          <w:spacing w:val="-4"/>
          <w:w w:val="105"/>
        </w:rPr>
        <w:t xml:space="preserve"> </w:t>
      </w:r>
      <w:r>
        <w:rPr>
          <w:color w:val="161616"/>
          <w:w w:val="105"/>
        </w:rPr>
        <w:t>less</w:t>
      </w:r>
      <w:r>
        <w:rPr>
          <w:color w:val="161616"/>
          <w:spacing w:val="-8"/>
          <w:w w:val="105"/>
        </w:rPr>
        <w:t xml:space="preserve"> </w:t>
      </w:r>
      <w:r>
        <w:rPr>
          <w:color w:val="161616"/>
          <w:w w:val="105"/>
        </w:rPr>
        <w:t>than</w:t>
      </w:r>
      <w:r>
        <w:rPr>
          <w:color w:val="161616"/>
          <w:spacing w:val="5"/>
          <w:w w:val="105"/>
        </w:rPr>
        <w:t xml:space="preserve"> </w:t>
      </w:r>
      <w:r>
        <w:rPr>
          <w:color w:val="161616"/>
          <w:w w:val="105"/>
        </w:rPr>
        <w:t>three</w:t>
      </w:r>
      <w:r>
        <w:rPr>
          <w:color w:val="161616"/>
          <w:spacing w:val="-1"/>
          <w:w w:val="105"/>
        </w:rPr>
        <w:t xml:space="preserve"> </w:t>
      </w:r>
      <w:r>
        <w:rPr>
          <w:color w:val="161616"/>
          <w:w w:val="105"/>
        </w:rPr>
        <w:t>cases</w:t>
      </w:r>
      <w:r>
        <w:rPr>
          <w:color w:val="161616"/>
          <w:spacing w:val="-5"/>
          <w:w w:val="105"/>
        </w:rPr>
        <w:t xml:space="preserve"> </w:t>
      </w:r>
      <w:r>
        <w:rPr>
          <w:color w:val="161616"/>
          <w:w w:val="105"/>
        </w:rPr>
        <w:t>were</w:t>
      </w:r>
      <w:r>
        <w:rPr>
          <w:color w:val="161616"/>
          <w:spacing w:val="-8"/>
          <w:w w:val="105"/>
        </w:rPr>
        <w:t xml:space="preserve"> </w:t>
      </w:r>
      <w:r>
        <w:rPr>
          <w:color w:val="161616"/>
          <w:w w:val="105"/>
        </w:rPr>
        <w:t>expected</w:t>
      </w:r>
      <w:r>
        <w:rPr>
          <w:color w:val="161616"/>
          <w:spacing w:val="16"/>
          <w:w w:val="105"/>
        </w:rPr>
        <w:t xml:space="preserve"> </w:t>
      </w:r>
      <w:r>
        <w:rPr>
          <w:color w:val="161616"/>
          <w:w w:val="105"/>
        </w:rPr>
        <w:t>(</w:t>
      </w:r>
      <w:r w:rsidR="00A72D25">
        <w:rPr>
          <w:color w:val="161616"/>
          <w:w w:val="105"/>
        </w:rPr>
        <w:t>SIR</w:t>
      </w:r>
      <w:r>
        <w:rPr>
          <w:color w:val="161616"/>
          <w:w w:val="105"/>
        </w:rPr>
        <w:t>=301;</w:t>
      </w:r>
      <w:r>
        <w:rPr>
          <w:color w:val="161616"/>
          <w:spacing w:val="9"/>
          <w:w w:val="105"/>
        </w:rPr>
        <w:t xml:space="preserve"> </w:t>
      </w:r>
      <w:r>
        <w:rPr>
          <w:color w:val="161616"/>
          <w:w w:val="105"/>
        </w:rPr>
        <w:t>95%</w:t>
      </w:r>
      <w:r>
        <w:rPr>
          <w:color w:val="161616"/>
          <w:spacing w:val="-2"/>
          <w:w w:val="105"/>
        </w:rPr>
        <w:t xml:space="preserve"> </w:t>
      </w:r>
      <w:r>
        <w:rPr>
          <w:color w:val="161616"/>
          <w:w w:val="105"/>
        </w:rPr>
        <w:t>CI=l29-592).</w:t>
      </w:r>
    </w:p>
    <w:p w14:paraId="1BF6773C" w14:textId="77777777" w:rsidR="00EC32EF" w:rsidRDefault="00EC32EF">
      <w:pPr>
        <w:pStyle w:val="BodyText"/>
        <w:rPr>
          <w:sz w:val="26"/>
        </w:rPr>
      </w:pPr>
    </w:p>
    <w:p w14:paraId="5948FB55" w14:textId="77777777" w:rsidR="00EC32EF" w:rsidRDefault="00EC32EF">
      <w:pPr>
        <w:pStyle w:val="BodyText"/>
        <w:spacing w:before="3"/>
        <w:rPr>
          <w:sz w:val="21"/>
        </w:rPr>
      </w:pPr>
    </w:p>
    <w:p w14:paraId="0FB9A1C0" w14:textId="1A9203AE" w:rsidR="00D6202D" w:rsidRPr="00B546FD" w:rsidRDefault="00D6202D" w:rsidP="00B546FD">
      <w:pPr>
        <w:pStyle w:val="Heading2"/>
        <w:ind w:firstLine="263"/>
        <w:rPr>
          <w:u w:val="single"/>
        </w:rPr>
      </w:pPr>
      <w:bookmarkStart w:id="49" w:name="_Toc130396283"/>
      <w:bookmarkStart w:id="50" w:name="_Toc130396472"/>
      <w:r w:rsidRPr="00B546FD">
        <w:rPr>
          <w:u w:val="single"/>
        </w:rPr>
        <w:t xml:space="preserve">C. </w:t>
      </w:r>
      <w:r w:rsidRPr="00B546FD">
        <w:rPr>
          <w:u w:val="single"/>
        </w:rPr>
        <w:tab/>
        <w:t>Cancer Incidence in Great Barrington (Table 13)</w:t>
      </w:r>
      <w:bookmarkEnd w:id="49"/>
      <w:bookmarkEnd w:id="50"/>
    </w:p>
    <w:p w14:paraId="0208E1DD" w14:textId="77777777" w:rsidR="00EC32EF" w:rsidRDefault="00EC32EF">
      <w:pPr>
        <w:pStyle w:val="BodyText"/>
        <w:spacing w:before="3"/>
        <w:rPr>
          <w:b/>
          <w:sz w:val="31"/>
        </w:rPr>
      </w:pPr>
    </w:p>
    <w:p w14:paraId="29CD81BA" w14:textId="77777777" w:rsidR="00EC32EF" w:rsidRDefault="00167467">
      <w:pPr>
        <w:pStyle w:val="BodyText"/>
        <w:spacing w:line="388" w:lineRule="auto"/>
        <w:ind w:left="654" w:right="349" w:firstLine="736"/>
        <w:jc w:val="both"/>
      </w:pPr>
      <w:r>
        <w:rPr>
          <w:color w:val="161616"/>
          <w:w w:val="105"/>
        </w:rPr>
        <w:t>Table 13 summarizes cancer incidence data for Great Barrington during the time period</w:t>
      </w:r>
      <w:r>
        <w:rPr>
          <w:color w:val="161616"/>
          <w:spacing w:val="1"/>
          <w:w w:val="105"/>
        </w:rPr>
        <w:t xml:space="preserve"> </w:t>
      </w:r>
      <w:r>
        <w:rPr>
          <w:color w:val="161616"/>
          <w:w w:val="105"/>
        </w:rPr>
        <w:t>1982-1994,</w:t>
      </w:r>
      <w:r>
        <w:rPr>
          <w:color w:val="161616"/>
          <w:spacing w:val="47"/>
          <w:w w:val="105"/>
        </w:rPr>
        <w:t xml:space="preserve"> </w:t>
      </w:r>
      <w:r>
        <w:rPr>
          <w:color w:val="161616"/>
          <w:w w:val="105"/>
        </w:rPr>
        <w:t>and</w:t>
      </w:r>
      <w:r>
        <w:rPr>
          <w:color w:val="161616"/>
          <w:spacing w:val="45"/>
          <w:w w:val="105"/>
        </w:rPr>
        <w:t xml:space="preserve"> </w:t>
      </w:r>
      <w:r>
        <w:rPr>
          <w:color w:val="161616"/>
          <w:w w:val="105"/>
        </w:rPr>
        <w:t>the</w:t>
      </w:r>
      <w:r>
        <w:rPr>
          <w:color w:val="161616"/>
          <w:spacing w:val="37"/>
          <w:w w:val="105"/>
        </w:rPr>
        <w:t xml:space="preserve"> </w:t>
      </w:r>
      <w:r>
        <w:rPr>
          <w:color w:val="161616"/>
          <w:w w:val="105"/>
        </w:rPr>
        <w:t>two</w:t>
      </w:r>
      <w:r>
        <w:rPr>
          <w:color w:val="161616"/>
          <w:spacing w:val="43"/>
          <w:w w:val="105"/>
        </w:rPr>
        <w:t xml:space="preserve"> </w:t>
      </w:r>
      <w:r>
        <w:rPr>
          <w:color w:val="161616"/>
          <w:w w:val="105"/>
        </w:rPr>
        <w:t>smaller</w:t>
      </w:r>
      <w:r>
        <w:rPr>
          <w:color w:val="161616"/>
          <w:spacing w:val="44"/>
          <w:w w:val="105"/>
        </w:rPr>
        <w:t xml:space="preserve"> </w:t>
      </w:r>
      <w:r>
        <w:rPr>
          <w:color w:val="161616"/>
          <w:w w:val="105"/>
        </w:rPr>
        <w:t>time</w:t>
      </w:r>
      <w:r>
        <w:rPr>
          <w:color w:val="161616"/>
          <w:spacing w:val="41"/>
          <w:w w:val="105"/>
        </w:rPr>
        <w:t xml:space="preserve"> </w:t>
      </w:r>
      <w:r>
        <w:rPr>
          <w:color w:val="161616"/>
          <w:w w:val="105"/>
        </w:rPr>
        <w:t>periods</w:t>
      </w:r>
      <w:r>
        <w:rPr>
          <w:color w:val="161616"/>
          <w:spacing w:val="49"/>
          <w:w w:val="105"/>
        </w:rPr>
        <w:t xml:space="preserve"> </w:t>
      </w:r>
      <w:r>
        <w:rPr>
          <w:color w:val="161616"/>
          <w:w w:val="105"/>
        </w:rPr>
        <w:t>evaluated</w:t>
      </w:r>
      <w:r>
        <w:rPr>
          <w:color w:val="161616"/>
          <w:spacing w:val="2"/>
          <w:w w:val="105"/>
        </w:rPr>
        <w:t xml:space="preserve"> </w:t>
      </w:r>
      <w:r>
        <w:rPr>
          <w:color w:val="161616"/>
          <w:w w:val="105"/>
        </w:rPr>
        <w:t>(1982-1986</w:t>
      </w:r>
      <w:r>
        <w:rPr>
          <w:color w:val="161616"/>
          <w:spacing w:val="58"/>
          <w:w w:val="105"/>
        </w:rPr>
        <w:t xml:space="preserve"> </w:t>
      </w:r>
      <w:r>
        <w:rPr>
          <w:color w:val="161616"/>
          <w:w w:val="105"/>
        </w:rPr>
        <w:t>and</w:t>
      </w:r>
      <w:r>
        <w:rPr>
          <w:color w:val="161616"/>
          <w:spacing w:val="47"/>
          <w:w w:val="105"/>
        </w:rPr>
        <w:t xml:space="preserve"> </w:t>
      </w:r>
      <w:r>
        <w:rPr>
          <w:color w:val="161616"/>
          <w:w w:val="105"/>
        </w:rPr>
        <w:t>1987-1994).</w:t>
      </w:r>
      <w:r>
        <w:rPr>
          <w:color w:val="161616"/>
          <w:spacing w:val="34"/>
          <w:w w:val="105"/>
        </w:rPr>
        <w:t xml:space="preserve"> </w:t>
      </w:r>
      <w:r>
        <w:rPr>
          <w:color w:val="161616"/>
          <w:w w:val="105"/>
        </w:rPr>
        <w:t>Unlike</w:t>
      </w:r>
    </w:p>
    <w:p w14:paraId="4BF67704" w14:textId="77777777" w:rsidR="00EC32EF" w:rsidRDefault="00EC32EF">
      <w:pPr>
        <w:spacing w:line="388" w:lineRule="auto"/>
        <w:jc w:val="both"/>
        <w:sectPr w:rsidR="00EC32EF">
          <w:headerReference w:type="default" r:id="rId37"/>
          <w:footerReference w:type="default" r:id="rId38"/>
          <w:pgSz w:w="12240" w:h="15840"/>
          <w:pgMar w:top="580" w:right="920" w:bottom="920" w:left="780" w:header="0" w:footer="733" w:gutter="0"/>
          <w:cols w:space="720"/>
        </w:sectPr>
      </w:pPr>
    </w:p>
    <w:p w14:paraId="4940B902" w14:textId="77777777" w:rsidR="00EC32EF" w:rsidRDefault="00167467">
      <w:pPr>
        <w:pStyle w:val="BodyText"/>
        <w:spacing w:before="78" w:line="388" w:lineRule="auto"/>
        <w:ind w:left="788" w:right="321" w:hanging="1"/>
      </w:pPr>
      <w:r>
        <w:rPr>
          <w:color w:val="181818"/>
        </w:rPr>
        <w:t>Pittsfield,</w:t>
      </w:r>
      <w:r>
        <w:rPr>
          <w:color w:val="181818"/>
          <w:spacing w:val="36"/>
        </w:rPr>
        <w:t xml:space="preserve"> </w:t>
      </w:r>
      <w:r>
        <w:rPr>
          <w:color w:val="181818"/>
        </w:rPr>
        <w:t>the</w:t>
      </w:r>
      <w:r>
        <w:rPr>
          <w:color w:val="181818"/>
          <w:spacing w:val="22"/>
        </w:rPr>
        <w:t xml:space="preserve"> </w:t>
      </w:r>
      <w:r>
        <w:rPr>
          <w:color w:val="181818"/>
        </w:rPr>
        <w:t>town</w:t>
      </w:r>
      <w:r>
        <w:rPr>
          <w:color w:val="181818"/>
          <w:spacing w:val="34"/>
        </w:rPr>
        <w:t xml:space="preserve"> </w:t>
      </w:r>
      <w:r>
        <w:rPr>
          <w:color w:val="181818"/>
        </w:rPr>
        <w:t>of</w:t>
      </w:r>
      <w:r>
        <w:rPr>
          <w:color w:val="181818"/>
          <w:spacing w:val="15"/>
        </w:rPr>
        <w:t xml:space="preserve"> </w:t>
      </w:r>
      <w:r>
        <w:rPr>
          <w:color w:val="181818"/>
        </w:rPr>
        <w:t>Great</w:t>
      </w:r>
      <w:r>
        <w:rPr>
          <w:color w:val="181818"/>
          <w:spacing w:val="28"/>
        </w:rPr>
        <w:t xml:space="preserve"> </w:t>
      </w:r>
      <w:r>
        <w:rPr>
          <w:color w:val="181818"/>
        </w:rPr>
        <w:t>Barrington</w:t>
      </w:r>
      <w:r>
        <w:rPr>
          <w:color w:val="181818"/>
          <w:spacing w:val="38"/>
        </w:rPr>
        <w:t xml:space="preserve"> </w:t>
      </w:r>
      <w:r>
        <w:rPr>
          <w:color w:val="181818"/>
        </w:rPr>
        <w:t>is</w:t>
      </w:r>
      <w:r>
        <w:rPr>
          <w:color w:val="181818"/>
          <w:spacing w:val="28"/>
        </w:rPr>
        <w:t xml:space="preserve"> </w:t>
      </w:r>
      <w:r>
        <w:rPr>
          <w:color w:val="181818"/>
        </w:rPr>
        <w:t>not</w:t>
      </w:r>
      <w:r>
        <w:rPr>
          <w:color w:val="181818"/>
          <w:spacing w:val="18"/>
        </w:rPr>
        <w:t xml:space="preserve"> </w:t>
      </w:r>
      <w:r>
        <w:rPr>
          <w:color w:val="181818"/>
        </w:rPr>
        <w:t>geographically</w:t>
      </w:r>
      <w:r>
        <w:rPr>
          <w:color w:val="181818"/>
          <w:spacing w:val="-7"/>
        </w:rPr>
        <w:t xml:space="preserve"> </w:t>
      </w:r>
      <w:r>
        <w:rPr>
          <w:color w:val="181818"/>
        </w:rPr>
        <w:t>subdivided</w:t>
      </w:r>
      <w:r>
        <w:rPr>
          <w:color w:val="181818"/>
          <w:spacing w:val="34"/>
        </w:rPr>
        <w:t xml:space="preserve"> </w:t>
      </w:r>
      <w:r>
        <w:rPr>
          <w:color w:val="181818"/>
        </w:rPr>
        <w:t>into</w:t>
      </w:r>
      <w:r>
        <w:rPr>
          <w:color w:val="181818"/>
          <w:spacing w:val="20"/>
        </w:rPr>
        <w:t xml:space="preserve"> </w:t>
      </w:r>
      <w:r>
        <w:rPr>
          <w:color w:val="181818"/>
        </w:rPr>
        <w:t>smaller</w:t>
      </w:r>
      <w:r>
        <w:rPr>
          <w:color w:val="181818"/>
          <w:spacing w:val="24"/>
        </w:rPr>
        <w:t xml:space="preserve"> </w:t>
      </w:r>
      <w:r>
        <w:rPr>
          <w:color w:val="181818"/>
        </w:rPr>
        <w:t>census</w:t>
      </w:r>
      <w:r>
        <w:rPr>
          <w:color w:val="181818"/>
          <w:spacing w:val="28"/>
        </w:rPr>
        <w:t xml:space="preserve"> </w:t>
      </w:r>
      <w:r>
        <w:rPr>
          <w:color w:val="181818"/>
        </w:rPr>
        <w:t>tracts</w:t>
      </w:r>
      <w:r>
        <w:rPr>
          <w:color w:val="181818"/>
          <w:spacing w:val="1"/>
        </w:rPr>
        <w:t xml:space="preserve"> </w:t>
      </w:r>
      <w:r>
        <w:rPr>
          <w:color w:val="181818"/>
          <w:w w:val="105"/>
        </w:rPr>
        <w:t>and</w:t>
      </w:r>
      <w:r>
        <w:rPr>
          <w:color w:val="181818"/>
          <w:spacing w:val="-1"/>
          <w:w w:val="105"/>
        </w:rPr>
        <w:t xml:space="preserve"> </w:t>
      </w:r>
      <w:r>
        <w:rPr>
          <w:color w:val="181818"/>
          <w:w w:val="105"/>
        </w:rPr>
        <w:t>is</w:t>
      </w:r>
      <w:r>
        <w:rPr>
          <w:color w:val="181818"/>
          <w:spacing w:val="7"/>
          <w:w w:val="105"/>
        </w:rPr>
        <w:t xml:space="preserve"> </w:t>
      </w:r>
      <w:r>
        <w:rPr>
          <w:color w:val="181818"/>
          <w:w w:val="105"/>
        </w:rPr>
        <w:t>comprised</w:t>
      </w:r>
      <w:r>
        <w:rPr>
          <w:color w:val="181818"/>
          <w:spacing w:val="15"/>
          <w:w w:val="105"/>
        </w:rPr>
        <w:t xml:space="preserve"> </w:t>
      </w:r>
      <w:r>
        <w:rPr>
          <w:color w:val="181818"/>
          <w:w w:val="105"/>
        </w:rPr>
        <w:t>of</w:t>
      </w:r>
      <w:r>
        <w:rPr>
          <w:color w:val="181818"/>
          <w:spacing w:val="-7"/>
          <w:w w:val="105"/>
        </w:rPr>
        <w:t xml:space="preserve"> </w:t>
      </w:r>
      <w:r>
        <w:rPr>
          <w:color w:val="181818"/>
          <w:w w:val="105"/>
        </w:rPr>
        <w:t>only</w:t>
      </w:r>
      <w:r>
        <w:rPr>
          <w:color w:val="181818"/>
          <w:spacing w:val="-5"/>
          <w:w w:val="105"/>
        </w:rPr>
        <w:t xml:space="preserve"> </w:t>
      </w:r>
      <w:r>
        <w:rPr>
          <w:color w:val="181818"/>
          <w:w w:val="105"/>
        </w:rPr>
        <w:t>one</w:t>
      </w:r>
      <w:r>
        <w:rPr>
          <w:color w:val="181818"/>
          <w:spacing w:val="-6"/>
          <w:w w:val="105"/>
        </w:rPr>
        <w:t xml:space="preserve"> </w:t>
      </w:r>
      <w:r>
        <w:rPr>
          <w:color w:val="181818"/>
          <w:w w:val="105"/>
        </w:rPr>
        <w:t>census</w:t>
      </w:r>
      <w:r>
        <w:rPr>
          <w:color w:val="181818"/>
          <w:spacing w:val="4"/>
          <w:w w:val="105"/>
        </w:rPr>
        <w:t xml:space="preserve"> </w:t>
      </w:r>
      <w:r>
        <w:rPr>
          <w:color w:val="181818"/>
          <w:w w:val="105"/>
        </w:rPr>
        <w:t>tract, CT</w:t>
      </w:r>
      <w:r>
        <w:rPr>
          <w:color w:val="181818"/>
          <w:spacing w:val="-8"/>
          <w:w w:val="105"/>
        </w:rPr>
        <w:t xml:space="preserve"> </w:t>
      </w:r>
      <w:r>
        <w:rPr>
          <w:color w:val="181818"/>
          <w:w w:val="105"/>
        </w:rPr>
        <w:t>9251.</w:t>
      </w:r>
    </w:p>
    <w:p w14:paraId="5306526C" w14:textId="77777777" w:rsidR="00EC32EF" w:rsidRDefault="00EC32EF">
      <w:pPr>
        <w:pStyle w:val="BodyText"/>
        <w:spacing w:before="11"/>
        <w:rPr>
          <w:sz w:val="24"/>
        </w:rPr>
      </w:pPr>
    </w:p>
    <w:p w14:paraId="3494EB20" w14:textId="77777777" w:rsidR="00EC32EF" w:rsidRDefault="00167467">
      <w:pPr>
        <w:pStyle w:val="BodyText"/>
        <w:spacing w:line="388" w:lineRule="auto"/>
        <w:ind w:left="759" w:right="316" w:firstLine="739"/>
        <w:jc w:val="both"/>
      </w:pPr>
      <w:r>
        <w:rPr>
          <w:color w:val="181818"/>
          <w:w w:val="105"/>
        </w:rPr>
        <w:t>During the period 1982-1994, the majority of cancer types in Great Barrington generally</w:t>
      </w:r>
      <w:r>
        <w:rPr>
          <w:color w:val="181818"/>
          <w:spacing w:val="1"/>
          <w:w w:val="105"/>
        </w:rPr>
        <w:t xml:space="preserve"> </w:t>
      </w:r>
      <w:r>
        <w:rPr>
          <w:color w:val="181818"/>
          <w:w w:val="105"/>
        </w:rPr>
        <w:t>occurred less than, or about equal to, what was expected.</w:t>
      </w:r>
      <w:r>
        <w:rPr>
          <w:color w:val="181818"/>
          <w:spacing w:val="1"/>
          <w:w w:val="105"/>
        </w:rPr>
        <w:t xml:space="preserve"> </w:t>
      </w:r>
      <w:r>
        <w:rPr>
          <w:color w:val="181818"/>
          <w:w w:val="105"/>
        </w:rPr>
        <w:t>Breast cancer occurred statistically</w:t>
      </w:r>
      <w:r>
        <w:rPr>
          <w:color w:val="181818"/>
          <w:spacing w:val="1"/>
          <w:w w:val="105"/>
        </w:rPr>
        <w:t xml:space="preserve"> </w:t>
      </w:r>
      <w:r>
        <w:rPr>
          <w:color w:val="181818"/>
        </w:rPr>
        <w:t>significantly less often than expected, and thyroid cancer occurred slightly more often than expected</w:t>
      </w:r>
      <w:r>
        <w:rPr>
          <w:color w:val="181818"/>
          <w:spacing w:val="1"/>
        </w:rPr>
        <w:t xml:space="preserve"> </w:t>
      </w:r>
      <w:r>
        <w:rPr>
          <w:color w:val="181818"/>
          <w:w w:val="105"/>
        </w:rPr>
        <w:t>(refer to Table 13).</w:t>
      </w:r>
      <w:r>
        <w:rPr>
          <w:color w:val="181818"/>
          <w:spacing w:val="1"/>
          <w:w w:val="105"/>
        </w:rPr>
        <w:t xml:space="preserve"> </w:t>
      </w:r>
      <w:r>
        <w:rPr>
          <w:color w:val="181818"/>
          <w:w w:val="105"/>
        </w:rPr>
        <w:t>Among males, elevations were observed for Hodgkin's disease and NHL, but</w:t>
      </w:r>
      <w:r>
        <w:rPr>
          <w:color w:val="181818"/>
          <w:spacing w:val="-58"/>
          <w:w w:val="105"/>
        </w:rPr>
        <w:t xml:space="preserve"> </w:t>
      </w:r>
      <w:r>
        <w:rPr>
          <w:color w:val="181818"/>
          <w:w w:val="105"/>
        </w:rPr>
        <w:t>neither elevation was statistically significant.</w:t>
      </w:r>
      <w:r>
        <w:rPr>
          <w:color w:val="181818"/>
          <w:spacing w:val="1"/>
          <w:w w:val="105"/>
        </w:rPr>
        <w:t xml:space="preserve"> </w:t>
      </w:r>
      <w:r>
        <w:rPr>
          <w:color w:val="181818"/>
          <w:w w:val="105"/>
        </w:rPr>
        <w:t>Cancer of the thyroid was slightly elevated overall</w:t>
      </w:r>
      <w:r>
        <w:rPr>
          <w:color w:val="181818"/>
          <w:spacing w:val="1"/>
          <w:w w:val="105"/>
        </w:rPr>
        <w:t xml:space="preserve"> </w:t>
      </w:r>
      <w:r>
        <w:rPr>
          <w:color w:val="181818"/>
          <w:w w:val="105"/>
        </w:rPr>
        <w:t>primarily due to an excess of two additional cases among females.</w:t>
      </w:r>
      <w:r>
        <w:rPr>
          <w:color w:val="181818"/>
          <w:spacing w:val="1"/>
          <w:w w:val="105"/>
        </w:rPr>
        <w:t xml:space="preserve"> </w:t>
      </w:r>
      <w:r>
        <w:rPr>
          <w:color w:val="181818"/>
          <w:w w:val="105"/>
        </w:rPr>
        <w:t>No cases of liver cancer were</w:t>
      </w:r>
      <w:r>
        <w:rPr>
          <w:color w:val="181818"/>
          <w:spacing w:val="1"/>
          <w:w w:val="105"/>
        </w:rPr>
        <w:t xml:space="preserve"> </w:t>
      </w:r>
      <w:r>
        <w:rPr>
          <w:color w:val="181818"/>
          <w:w w:val="105"/>
        </w:rPr>
        <w:t>observed</w:t>
      </w:r>
      <w:r>
        <w:rPr>
          <w:color w:val="181818"/>
          <w:spacing w:val="14"/>
          <w:w w:val="105"/>
        </w:rPr>
        <w:t xml:space="preserve"> </w:t>
      </w:r>
      <w:r>
        <w:rPr>
          <w:color w:val="181818"/>
          <w:w w:val="105"/>
        </w:rPr>
        <w:t>during</w:t>
      </w:r>
      <w:r>
        <w:rPr>
          <w:color w:val="181818"/>
          <w:spacing w:val="-2"/>
          <w:w w:val="105"/>
        </w:rPr>
        <w:t xml:space="preserve"> </w:t>
      </w:r>
      <w:r>
        <w:rPr>
          <w:color w:val="181818"/>
          <w:w w:val="105"/>
        </w:rPr>
        <w:t>the</w:t>
      </w:r>
      <w:r>
        <w:rPr>
          <w:color w:val="181818"/>
          <w:spacing w:val="-3"/>
          <w:w w:val="105"/>
        </w:rPr>
        <w:t xml:space="preserve"> </w:t>
      </w:r>
      <w:r>
        <w:rPr>
          <w:color w:val="181818"/>
          <w:w w:val="105"/>
        </w:rPr>
        <w:t>entire</w:t>
      </w:r>
      <w:r>
        <w:rPr>
          <w:color w:val="181818"/>
          <w:spacing w:val="-5"/>
          <w:w w:val="105"/>
        </w:rPr>
        <w:t xml:space="preserve"> </w:t>
      </w:r>
      <w:r>
        <w:rPr>
          <w:color w:val="181818"/>
          <w:w w:val="105"/>
        </w:rPr>
        <w:t>13-year</w:t>
      </w:r>
      <w:r>
        <w:rPr>
          <w:color w:val="181818"/>
          <w:spacing w:val="-4"/>
          <w:w w:val="105"/>
        </w:rPr>
        <w:t xml:space="preserve"> </w:t>
      </w:r>
      <w:r>
        <w:rPr>
          <w:color w:val="181818"/>
          <w:w w:val="105"/>
        </w:rPr>
        <w:t>time</w:t>
      </w:r>
      <w:r>
        <w:rPr>
          <w:color w:val="181818"/>
          <w:spacing w:val="-2"/>
          <w:w w:val="105"/>
        </w:rPr>
        <w:t xml:space="preserve"> </w:t>
      </w:r>
      <w:r>
        <w:rPr>
          <w:color w:val="181818"/>
          <w:w w:val="105"/>
        </w:rPr>
        <w:t>period.</w:t>
      </w:r>
    </w:p>
    <w:p w14:paraId="500D080F" w14:textId="77777777" w:rsidR="00EC32EF" w:rsidRDefault="00EC32EF">
      <w:pPr>
        <w:pStyle w:val="BodyText"/>
        <w:spacing w:before="7"/>
        <w:rPr>
          <w:sz w:val="24"/>
        </w:rPr>
      </w:pPr>
    </w:p>
    <w:p w14:paraId="757BCA06" w14:textId="5E6F6187" w:rsidR="0054284C" w:rsidRDefault="00167467" w:rsidP="0054284C">
      <w:pPr>
        <w:pStyle w:val="BodyText"/>
        <w:spacing w:line="386" w:lineRule="auto"/>
        <w:ind w:left="727" w:right="310" w:firstLine="753"/>
        <w:jc w:val="both"/>
        <w:rPr>
          <w:color w:val="181818"/>
          <w:w w:val="105"/>
        </w:rPr>
      </w:pPr>
      <w:r>
        <w:rPr>
          <w:color w:val="181818"/>
        </w:rPr>
        <w:t>When evaluated for smaller time periods, cancer incidence in Great Barrington also generally</w:t>
      </w:r>
      <w:r>
        <w:rPr>
          <w:color w:val="181818"/>
          <w:spacing w:val="1"/>
        </w:rPr>
        <w:t xml:space="preserve"> </w:t>
      </w:r>
      <w:r>
        <w:rPr>
          <w:color w:val="181818"/>
          <w:w w:val="105"/>
        </w:rPr>
        <w:t>occurred about equal to, or lower than, the expected rates for most cancer types during the earlier</w:t>
      </w:r>
      <w:r>
        <w:rPr>
          <w:color w:val="181818"/>
          <w:spacing w:val="1"/>
          <w:w w:val="105"/>
        </w:rPr>
        <w:t xml:space="preserve"> </w:t>
      </w:r>
      <w:r>
        <w:rPr>
          <w:color w:val="181818"/>
          <w:spacing w:val="-1"/>
          <w:w w:val="105"/>
        </w:rPr>
        <w:t xml:space="preserve">time period 1982-1986. </w:t>
      </w:r>
      <w:r>
        <w:rPr>
          <w:color w:val="181818"/>
          <w:w w:val="105"/>
        </w:rPr>
        <w:t>Slight, non-significant elevations were observed primarily among females</w:t>
      </w:r>
      <w:r>
        <w:rPr>
          <w:color w:val="181818"/>
          <w:spacing w:val="-58"/>
          <w:w w:val="105"/>
        </w:rPr>
        <w:t xml:space="preserve"> </w:t>
      </w:r>
      <w:r>
        <w:rPr>
          <w:color w:val="181818"/>
          <w:w w:val="105"/>
        </w:rPr>
        <w:t>for cancer of the bladder, and among males for cancer of the bladder, Hodgkin's disease and NHL</w:t>
      </w:r>
      <w:r>
        <w:rPr>
          <w:color w:val="181818"/>
          <w:spacing w:val="-58"/>
          <w:w w:val="105"/>
        </w:rPr>
        <w:t xml:space="preserve"> </w:t>
      </w:r>
      <w:r>
        <w:rPr>
          <w:color w:val="181818"/>
          <w:w w:val="105"/>
        </w:rPr>
        <w:t>(refer to Table 13).</w:t>
      </w:r>
      <w:r>
        <w:rPr>
          <w:color w:val="181818"/>
          <w:spacing w:val="1"/>
          <w:w w:val="105"/>
        </w:rPr>
        <w:t xml:space="preserve"> </w:t>
      </w:r>
      <w:r>
        <w:rPr>
          <w:color w:val="181818"/>
          <w:w w:val="105"/>
        </w:rPr>
        <w:t>During the later time period 1987-1994, cancer of the thyroid occurred more</w:t>
      </w:r>
      <w:r>
        <w:rPr>
          <w:color w:val="181818"/>
          <w:spacing w:val="1"/>
          <w:w w:val="105"/>
        </w:rPr>
        <w:t xml:space="preserve"> </w:t>
      </w:r>
      <w:r>
        <w:rPr>
          <w:color w:val="181818"/>
          <w:spacing w:val="-1"/>
          <w:w w:val="105"/>
        </w:rPr>
        <w:t xml:space="preserve">often than expected overall, and among males and females when </w:t>
      </w:r>
      <w:r>
        <w:rPr>
          <w:color w:val="181818"/>
          <w:w w:val="105"/>
        </w:rPr>
        <w:t>evaluated separately. Overall, six</w:t>
      </w:r>
      <w:r>
        <w:rPr>
          <w:color w:val="181818"/>
          <w:spacing w:val="-58"/>
          <w:w w:val="105"/>
        </w:rPr>
        <w:t xml:space="preserve"> </w:t>
      </w:r>
      <w:r>
        <w:rPr>
          <w:color w:val="181818"/>
          <w:spacing w:val="-1"/>
          <w:w w:val="105"/>
        </w:rPr>
        <w:t xml:space="preserve">cases of cancer of the thyroid were observed, when approximately </w:t>
      </w:r>
      <w:r>
        <w:rPr>
          <w:color w:val="181818"/>
          <w:w w:val="105"/>
        </w:rPr>
        <w:t>three were expected (SIR=221).</w:t>
      </w:r>
      <w:r>
        <w:rPr>
          <w:color w:val="181818"/>
          <w:spacing w:val="-58"/>
          <w:w w:val="105"/>
        </w:rPr>
        <w:t xml:space="preserve"> </w:t>
      </w:r>
      <w:r>
        <w:rPr>
          <w:color w:val="181818"/>
          <w:w w:val="105"/>
        </w:rPr>
        <w:t>NHL, among males, also occurred slightly more often than expected. Seven cases were observed,</w:t>
      </w:r>
      <w:r>
        <w:rPr>
          <w:color w:val="181818"/>
          <w:spacing w:val="1"/>
          <w:w w:val="105"/>
        </w:rPr>
        <w:t xml:space="preserve"> </w:t>
      </w:r>
      <w:r>
        <w:rPr>
          <w:color w:val="181818"/>
          <w:w w:val="105"/>
        </w:rPr>
        <w:t>when approximately six cases were expected (SIR=l 18).</w:t>
      </w:r>
      <w:r>
        <w:rPr>
          <w:color w:val="181818"/>
          <w:spacing w:val="1"/>
          <w:w w:val="105"/>
        </w:rPr>
        <w:t xml:space="preserve"> </w:t>
      </w:r>
      <w:r>
        <w:rPr>
          <w:color w:val="181818"/>
          <w:w w:val="105"/>
        </w:rPr>
        <w:t>None of the elevations was statistically</w:t>
      </w:r>
      <w:r>
        <w:rPr>
          <w:color w:val="181818"/>
          <w:spacing w:val="1"/>
          <w:w w:val="105"/>
        </w:rPr>
        <w:t xml:space="preserve"> </w:t>
      </w:r>
      <w:r>
        <w:rPr>
          <w:color w:val="181818"/>
          <w:w w:val="105"/>
        </w:rPr>
        <w:t>significant.</w:t>
      </w:r>
    </w:p>
    <w:p w14:paraId="22516DB3" w14:textId="77777777" w:rsidR="0054284C" w:rsidRPr="0054284C" w:rsidRDefault="0054284C" w:rsidP="00F22759">
      <w:pPr>
        <w:pStyle w:val="BodyText"/>
        <w:ind w:left="727" w:right="310" w:firstLine="753"/>
        <w:jc w:val="both"/>
        <w:rPr>
          <w:color w:val="181818"/>
          <w:w w:val="105"/>
        </w:rPr>
      </w:pPr>
    </w:p>
    <w:p w14:paraId="5AA8C674" w14:textId="31884B00" w:rsidR="0054284C" w:rsidRPr="00B546FD" w:rsidRDefault="00F22759" w:rsidP="00B546FD">
      <w:pPr>
        <w:pStyle w:val="Heading2"/>
        <w:ind w:firstLine="223"/>
        <w:rPr>
          <w:u w:val="single"/>
        </w:rPr>
      </w:pPr>
      <w:bookmarkStart w:id="51" w:name="_Toc130396284"/>
      <w:bookmarkStart w:id="52" w:name="_Toc130396473"/>
      <w:r w:rsidRPr="00B546FD">
        <w:rPr>
          <w:u w:val="single"/>
        </w:rPr>
        <w:t>D</w:t>
      </w:r>
      <w:r w:rsidR="0054284C" w:rsidRPr="00B546FD">
        <w:rPr>
          <w:u w:val="single"/>
        </w:rPr>
        <w:t xml:space="preserve">. </w:t>
      </w:r>
      <w:r w:rsidR="0054284C" w:rsidRPr="00B546FD">
        <w:rPr>
          <w:u w:val="single"/>
        </w:rPr>
        <w:tab/>
      </w:r>
      <w:r w:rsidRPr="00B546FD">
        <w:rPr>
          <w:u w:val="single"/>
        </w:rPr>
        <w:t>Cancer Incidence in Lee (Table 14)</w:t>
      </w:r>
      <w:bookmarkEnd w:id="51"/>
      <w:bookmarkEnd w:id="52"/>
    </w:p>
    <w:p w14:paraId="724F53A8" w14:textId="77777777" w:rsidR="00EC32EF" w:rsidRDefault="00EC32EF">
      <w:pPr>
        <w:pStyle w:val="BodyText"/>
        <w:spacing w:before="3"/>
        <w:rPr>
          <w:b/>
          <w:sz w:val="28"/>
        </w:rPr>
      </w:pPr>
    </w:p>
    <w:p w14:paraId="6849368F" w14:textId="77777777" w:rsidR="00EC32EF" w:rsidRDefault="00167467" w:rsidP="00F22759">
      <w:pPr>
        <w:pStyle w:val="BodyText"/>
        <w:spacing w:before="1" w:line="386" w:lineRule="auto"/>
        <w:ind w:left="716" w:right="325" w:firstLine="634"/>
        <w:jc w:val="both"/>
      </w:pPr>
      <w:r>
        <w:rPr>
          <w:color w:val="181818"/>
          <w:w w:val="105"/>
        </w:rPr>
        <w:t>Table</w:t>
      </w:r>
      <w:r>
        <w:rPr>
          <w:color w:val="181818"/>
          <w:spacing w:val="-1"/>
          <w:w w:val="105"/>
        </w:rPr>
        <w:t xml:space="preserve"> </w:t>
      </w:r>
      <w:r>
        <w:rPr>
          <w:color w:val="181818"/>
          <w:w w:val="105"/>
        </w:rPr>
        <w:t>14</w:t>
      </w:r>
      <w:r>
        <w:rPr>
          <w:color w:val="181818"/>
          <w:spacing w:val="3"/>
          <w:w w:val="105"/>
        </w:rPr>
        <w:t xml:space="preserve"> </w:t>
      </w:r>
      <w:r>
        <w:rPr>
          <w:color w:val="181818"/>
          <w:w w:val="105"/>
        </w:rPr>
        <w:t>summarizes</w:t>
      </w:r>
      <w:r>
        <w:rPr>
          <w:color w:val="181818"/>
          <w:spacing w:val="7"/>
          <w:w w:val="105"/>
        </w:rPr>
        <w:t xml:space="preserve"> </w:t>
      </w:r>
      <w:r>
        <w:rPr>
          <w:color w:val="181818"/>
          <w:w w:val="105"/>
        </w:rPr>
        <w:t>the</w:t>
      </w:r>
      <w:r>
        <w:rPr>
          <w:color w:val="181818"/>
          <w:spacing w:val="-12"/>
          <w:w w:val="105"/>
        </w:rPr>
        <w:t xml:space="preserve"> </w:t>
      </w:r>
      <w:r>
        <w:rPr>
          <w:color w:val="181818"/>
          <w:w w:val="105"/>
        </w:rPr>
        <w:t>cancer</w:t>
      </w:r>
      <w:r>
        <w:rPr>
          <w:color w:val="181818"/>
          <w:spacing w:val="-1"/>
          <w:w w:val="105"/>
        </w:rPr>
        <w:t xml:space="preserve"> </w:t>
      </w:r>
      <w:r>
        <w:rPr>
          <w:color w:val="181818"/>
          <w:w w:val="105"/>
        </w:rPr>
        <w:t>incidence</w:t>
      </w:r>
      <w:r>
        <w:rPr>
          <w:color w:val="181818"/>
          <w:spacing w:val="-2"/>
          <w:w w:val="105"/>
        </w:rPr>
        <w:t xml:space="preserve"> </w:t>
      </w:r>
      <w:r>
        <w:rPr>
          <w:color w:val="181818"/>
          <w:w w:val="105"/>
        </w:rPr>
        <w:t>data</w:t>
      </w:r>
      <w:r>
        <w:rPr>
          <w:color w:val="181818"/>
          <w:spacing w:val="-6"/>
          <w:w w:val="105"/>
        </w:rPr>
        <w:t xml:space="preserve"> </w:t>
      </w:r>
      <w:r>
        <w:rPr>
          <w:color w:val="181818"/>
          <w:w w:val="105"/>
        </w:rPr>
        <w:t>for</w:t>
      </w:r>
      <w:r>
        <w:rPr>
          <w:color w:val="181818"/>
          <w:spacing w:val="-11"/>
          <w:w w:val="105"/>
        </w:rPr>
        <w:t xml:space="preserve"> </w:t>
      </w:r>
      <w:r>
        <w:rPr>
          <w:color w:val="181818"/>
          <w:w w:val="105"/>
        </w:rPr>
        <w:t>the</w:t>
      </w:r>
      <w:r>
        <w:rPr>
          <w:color w:val="181818"/>
          <w:spacing w:val="-6"/>
          <w:w w:val="105"/>
        </w:rPr>
        <w:t xml:space="preserve"> </w:t>
      </w:r>
      <w:r>
        <w:rPr>
          <w:color w:val="181818"/>
          <w:w w:val="105"/>
        </w:rPr>
        <w:t>town</w:t>
      </w:r>
      <w:r>
        <w:rPr>
          <w:color w:val="181818"/>
          <w:spacing w:val="-2"/>
          <w:w w:val="105"/>
        </w:rPr>
        <w:t xml:space="preserve"> </w:t>
      </w:r>
      <w:r>
        <w:rPr>
          <w:color w:val="181818"/>
          <w:w w:val="105"/>
        </w:rPr>
        <w:t>of</w:t>
      </w:r>
      <w:r>
        <w:rPr>
          <w:color w:val="181818"/>
          <w:spacing w:val="4"/>
          <w:w w:val="105"/>
        </w:rPr>
        <w:t xml:space="preserve"> </w:t>
      </w:r>
      <w:r>
        <w:rPr>
          <w:color w:val="181818"/>
          <w:w w:val="105"/>
        </w:rPr>
        <w:t>Lee</w:t>
      </w:r>
      <w:r>
        <w:rPr>
          <w:color w:val="181818"/>
          <w:spacing w:val="-8"/>
          <w:w w:val="105"/>
        </w:rPr>
        <w:t xml:space="preserve"> </w:t>
      </w:r>
      <w:r>
        <w:rPr>
          <w:color w:val="181818"/>
          <w:w w:val="105"/>
        </w:rPr>
        <w:t>during</w:t>
      </w:r>
      <w:r>
        <w:rPr>
          <w:color w:val="181818"/>
          <w:spacing w:val="-6"/>
          <w:w w:val="105"/>
        </w:rPr>
        <w:t xml:space="preserve"> </w:t>
      </w:r>
      <w:r>
        <w:rPr>
          <w:color w:val="181818"/>
          <w:w w:val="105"/>
        </w:rPr>
        <w:t>the</w:t>
      </w:r>
      <w:r>
        <w:rPr>
          <w:color w:val="181818"/>
          <w:spacing w:val="-7"/>
          <w:w w:val="105"/>
        </w:rPr>
        <w:t xml:space="preserve"> </w:t>
      </w:r>
      <w:r>
        <w:rPr>
          <w:color w:val="181818"/>
          <w:w w:val="105"/>
        </w:rPr>
        <w:t>time</w:t>
      </w:r>
      <w:r>
        <w:rPr>
          <w:color w:val="181818"/>
          <w:spacing w:val="-11"/>
          <w:w w:val="105"/>
        </w:rPr>
        <w:t xml:space="preserve"> </w:t>
      </w:r>
      <w:r>
        <w:rPr>
          <w:color w:val="181818"/>
          <w:w w:val="105"/>
        </w:rPr>
        <w:t>periods</w:t>
      </w:r>
      <w:r>
        <w:rPr>
          <w:color w:val="181818"/>
          <w:spacing w:val="-58"/>
          <w:w w:val="105"/>
        </w:rPr>
        <w:t xml:space="preserve"> </w:t>
      </w:r>
      <w:r>
        <w:rPr>
          <w:color w:val="181818"/>
          <w:w w:val="105"/>
        </w:rPr>
        <w:t>1982-1994 and the two smaller time periods of 1982-1986 and 1987-1994.</w:t>
      </w:r>
      <w:r>
        <w:rPr>
          <w:color w:val="181818"/>
          <w:spacing w:val="1"/>
          <w:w w:val="105"/>
        </w:rPr>
        <w:t xml:space="preserve"> </w:t>
      </w:r>
      <w:r>
        <w:rPr>
          <w:color w:val="181818"/>
          <w:w w:val="105"/>
        </w:rPr>
        <w:t>Similar to Great</w:t>
      </w:r>
      <w:r>
        <w:rPr>
          <w:color w:val="181818"/>
          <w:spacing w:val="1"/>
          <w:w w:val="105"/>
        </w:rPr>
        <w:t xml:space="preserve"> </w:t>
      </w:r>
      <w:r>
        <w:rPr>
          <w:color w:val="181818"/>
        </w:rPr>
        <w:t>Barrington,</w:t>
      </w:r>
      <w:r>
        <w:rPr>
          <w:color w:val="181818"/>
          <w:spacing w:val="23"/>
        </w:rPr>
        <w:t xml:space="preserve"> </w:t>
      </w:r>
      <w:r>
        <w:rPr>
          <w:color w:val="181818"/>
        </w:rPr>
        <w:t>Lee</w:t>
      </w:r>
      <w:r>
        <w:rPr>
          <w:color w:val="181818"/>
          <w:spacing w:val="4"/>
        </w:rPr>
        <w:t xml:space="preserve"> </w:t>
      </w:r>
      <w:r>
        <w:rPr>
          <w:color w:val="181818"/>
        </w:rPr>
        <w:t>is</w:t>
      </w:r>
      <w:r>
        <w:rPr>
          <w:color w:val="181818"/>
          <w:spacing w:val="19"/>
        </w:rPr>
        <w:t xml:space="preserve"> </w:t>
      </w:r>
      <w:r>
        <w:rPr>
          <w:color w:val="181818"/>
        </w:rPr>
        <w:t>not</w:t>
      </w:r>
      <w:r>
        <w:rPr>
          <w:color w:val="181818"/>
          <w:spacing w:val="13"/>
        </w:rPr>
        <w:t xml:space="preserve"> </w:t>
      </w:r>
      <w:r>
        <w:rPr>
          <w:color w:val="181818"/>
        </w:rPr>
        <w:t>divided</w:t>
      </w:r>
      <w:r>
        <w:rPr>
          <w:color w:val="181818"/>
          <w:spacing w:val="21"/>
        </w:rPr>
        <w:t xml:space="preserve"> </w:t>
      </w:r>
      <w:r>
        <w:rPr>
          <w:color w:val="181818"/>
        </w:rPr>
        <w:t>into</w:t>
      </w:r>
      <w:r>
        <w:rPr>
          <w:color w:val="181818"/>
          <w:spacing w:val="10"/>
        </w:rPr>
        <w:t xml:space="preserve"> </w:t>
      </w:r>
      <w:r>
        <w:rPr>
          <w:color w:val="181818"/>
        </w:rPr>
        <w:t>smaller</w:t>
      </w:r>
      <w:r>
        <w:rPr>
          <w:color w:val="181818"/>
          <w:spacing w:val="20"/>
        </w:rPr>
        <w:t xml:space="preserve"> </w:t>
      </w:r>
      <w:r>
        <w:rPr>
          <w:color w:val="181818"/>
        </w:rPr>
        <w:t>census</w:t>
      </w:r>
      <w:r>
        <w:rPr>
          <w:color w:val="181818"/>
          <w:spacing w:val="18"/>
        </w:rPr>
        <w:t xml:space="preserve"> </w:t>
      </w:r>
      <w:r>
        <w:rPr>
          <w:color w:val="181818"/>
        </w:rPr>
        <w:t>tracts;</w:t>
      </w:r>
      <w:r>
        <w:rPr>
          <w:color w:val="181818"/>
          <w:spacing w:val="6"/>
        </w:rPr>
        <w:t xml:space="preserve"> </w:t>
      </w:r>
      <w:r>
        <w:rPr>
          <w:color w:val="181818"/>
        </w:rPr>
        <w:t>it</w:t>
      </w:r>
      <w:r>
        <w:rPr>
          <w:color w:val="181818"/>
          <w:spacing w:val="9"/>
        </w:rPr>
        <w:t xml:space="preserve"> </w:t>
      </w:r>
      <w:r>
        <w:rPr>
          <w:color w:val="181818"/>
        </w:rPr>
        <w:t>is</w:t>
      </w:r>
      <w:r>
        <w:rPr>
          <w:color w:val="181818"/>
          <w:spacing w:val="9"/>
        </w:rPr>
        <w:t xml:space="preserve"> </w:t>
      </w:r>
      <w:r>
        <w:rPr>
          <w:color w:val="181818"/>
        </w:rPr>
        <w:t>located</w:t>
      </w:r>
      <w:r>
        <w:rPr>
          <w:color w:val="181818"/>
          <w:spacing w:val="23"/>
        </w:rPr>
        <w:t xml:space="preserve"> </w:t>
      </w:r>
      <w:r>
        <w:rPr>
          <w:color w:val="181818"/>
        </w:rPr>
        <w:t>within</w:t>
      </w:r>
      <w:r>
        <w:rPr>
          <w:color w:val="181818"/>
          <w:spacing w:val="16"/>
        </w:rPr>
        <w:t xml:space="preserve"> </w:t>
      </w:r>
      <w:r>
        <w:rPr>
          <w:color w:val="181818"/>
        </w:rPr>
        <w:t>one</w:t>
      </w:r>
      <w:r>
        <w:rPr>
          <w:color w:val="181818"/>
          <w:spacing w:val="3"/>
        </w:rPr>
        <w:t xml:space="preserve"> </w:t>
      </w:r>
      <w:r>
        <w:rPr>
          <w:color w:val="181818"/>
        </w:rPr>
        <w:t>census</w:t>
      </w:r>
      <w:r>
        <w:rPr>
          <w:color w:val="181818"/>
          <w:spacing w:val="12"/>
        </w:rPr>
        <w:t xml:space="preserve"> </w:t>
      </w:r>
      <w:r>
        <w:rPr>
          <w:color w:val="181818"/>
        </w:rPr>
        <w:t>tract</w:t>
      </w:r>
      <w:r>
        <w:rPr>
          <w:color w:val="181818"/>
          <w:spacing w:val="12"/>
        </w:rPr>
        <w:t xml:space="preserve"> </w:t>
      </w:r>
      <w:r>
        <w:rPr>
          <w:color w:val="181818"/>
        </w:rPr>
        <w:t>(9141).</w:t>
      </w:r>
    </w:p>
    <w:p w14:paraId="5BBF06C1" w14:textId="77777777" w:rsidR="00EC32EF" w:rsidRDefault="00EC32EF">
      <w:pPr>
        <w:pStyle w:val="BodyText"/>
        <w:rPr>
          <w:sz w:val="26"/>
        </w:rPr>
      </w:pPr>
    </w:p>
    <w:p w14:paraId="4A730F27" w14:textId="77777777" w:rsidR="00EC32EF" w:rsidRDefault="00EC32EF">
      <w:pPr>
        <w:pStyle w:val="BodyText"/>
        <w:spacing w:before="9"/>
      </w:pPr>
    </w:p>
    <w:p w14:paraId="3B191A5E" w14:textId="14F994A8" w:rsidR="00EC32EF" w:rsidRDefault="00167467">
      <w:pPr>
        <w:pStyle w:val="BodyText"/>
        <w:spacing w:line="388" w:lineRule="auto"/>
        <w:ind w:left="698" w:right="314" w:firstLine="729"/>
        <w:jc w:val="both"/>
      </w:pPr>
      <w:r>
        <w:rPr>
          <w:color w:val="181818"/>
          <w:w w:val="105"/>
        </w:rPr>
        <w:t>During the period 1982-1994 in the town of Lee, cancers of the breast and thyroid and</w:t>
      </w:r>
      <w:r>
        <w:rPr>
          <w:color w:val="181818"/>
          <w:spacing w:val="1"/>
          <w:w w:val="105"/>
        </w:rPr>
        <w:t xml:space="preserve"> </w:t>
      </w:r>
      <w:r>
        <w:rPr>
          <w:color w:val="181818"/>
          <w:w w:val="105"/>
        </w:rPr>
        <w:t>Hodgkin's disease occurred slightly more often than expected overall (refer to Table 14). None of</w:t>
      </w:r>
      <w:r>
        <w:rPr>
          <w:color w:val="181818"/>
          <w:spacing w:val="1"/>
          <w:w w:val="105"/>
        </w:rPr>
        <w:t xml:space="preserve"> </w:t>
      </w:r>
      <w:r>
        <w:rPr>
          <w:color w:val="181818"/>
          <w:w w:val="105"/>
        </w:rPr>
        <w:t>the elevations observed in Lee was statistically significant.</w:t>
      </w:r>
      <w:r>
        <w:rPr>
          <w:color w:val="181818"/>
          <w:spacing w:val="1"/>
          <w:w w:val="105"/>
        </w:rPr>
        <w:t xml:space="preserve"> </w:t>
      </w:r>
      <w:r>
        <w:rPr>
          <w:color w:val="181818"/>
          <w:w w:val="105"/>
        </w:rPr>
        <w:t>Although elevations in cancers of the</w:t>
      </w:r>
      <w:r>
        <w:rPr>
          <w:color w:val="181818"/>
          <w:spacing w:val="1"/>
          <w:w w:val="105"/>
        </w:rPr>
        <w:t xml:space="preserve"> </w:t>
      </w:r>
      <w:r>
        <w:rPr>
          <w:color w:val="181818"/>
        </w:rPr>
        <w:t>breast and thyroid were primarily due to an excess of cases of these cancer types among females, the</w:t>
      </w:r>
      <w:r>
        <w:rPr>
          <w:color w:val="181818"/>
          <w:spacing w:val="1"/>
        </w:rPr>
        <w:t xml:space="preserve"> </w:t>
      </w:r>
      <w:r>
        <w:rPr>
          <w:color w:val="181818"/>
          <w:w w:val="105"/>
        </w:rPr>
        <w:t>elevation</w:t>
      </w:r>
      <w:r>
        <w:rPr>
          <w:color w:val="181818"/>
          <w:spacing w:val="5"/>
          <w:w w:val="105"/>
        </w:rPr>
        <w:t xml:space="preserve"> </w:t>
      </w:r>
      <w:r>
        <w:rPr>
          <w:color w:val="181818"/>
          <w:w w:val="105"/>
        </w:rPr>
        <w:t>in</w:t>
      </w:r>
      <w:r>
        <w:rPr>
          <w:color w:val="181818"/>
          <w:spacing w:val="5"/>
          <w:w w:val="105"/>
        </w:rPr>
        <w:t xml:space="preserve"> </w:t>
      </w:r>
      <w:r>
        <w:rPr>
          <w:color w:val="181818"/>
          <w:w w:val="105"/>
        </w:rPr>
        <w:t>the</w:t>
      </w:r>
      <w:r>
        <w:rPr>
          <w:color w:val="181818"/>
          <w:spacing w:val="-11"/>
          <w:w w:val="105"/>
        </w:rPr>
        <w:t xml:space="preserve"> </w:t>
      </w:r>
      <w:r>
        <w:rPr>
          <w:color w:val="181818"/>
          <w:w w:val="105"/>
        </w:rPr>
        <w:t>incidence</w:t>
      </w:r>
      <w:r>
        <w:rPr>
          <w:color w:val="181818"/>
          <w:spacing w:val="1"/>
          <w:w w:val="105"/>
        </w:rPr>
        <w:t xml:space="preserve"> </w:t>
      </w:r>
      <w:r>
        <w:rPr>
          <w:color w:val="181818"/>
          <w:w w:val="105"/>
        </w:rPr>
        <w:t>of</w:t>
      </w:r>
      <w:r>
        <w:rPr>
          <w:color w:val="181818"/>
          <w:spacing w:val="-9"/>
          <w:w w:val="105"/>
        </w:rPr>
        <w:t xml:space="preserve"> </w:t>
      </w:r>
      <w:r>
        <w:rPr>
          <w:color w:val="181818"/>
          <w:w w:val="105"/>
        </w:rPr>
        <w:t>Hodgkin's</w:t>
      </w:r>
      <w:r>
        <w:rPr>
          <w:color w:val="181818"/>
          <w:spacing w:val="2"/>
          <w:w w:val="105"/>
        </w:rPr>
        <w:t xml:space="preserve"> </w:t>
      </w:r>
      <w:r>
        <w:rPr>
          <w:color w:val="181818"/>
          <w:w w:val="105"/>
        </w:rPr>
        <w:t>disease overall</w:t>
      </w:r>
      <w:r>
        <w:rPr>
          <w:color w:val="181818"/>
          <w:spacing w:val="2"/>
          <w:w w:val="105"/>
        </w:rPr>
        <w:t xml:space="preserve"> </w:t>
      </w:r>
      <w:r>
        <w:rPr>
          <w:color w:val="181818"/>
          <w:w w:val="105"/>
        </w:rPr>
        <w:t>was</w:t>
      </w:r>
      <w:r>
        <w:rPr>
          <w:color w:val="181818"/>
          <w:spacing w:val="-8"/>
          <w:w w:val="105"/>
        </w:rPr>
        <w:t xml:space="preserve"> </w:t>
      </w:r>
      <w:r>
        <w:rPr>
          <w:color w:val="181818"/>
          <w:w w:val="105"/>
        </w:rPr>
        <w:t>chiefly</w:t>
      </w:r>
      <w:r>
        <w:rPr>
          <w:color w:val="181818"/>
          <w:spacing w:val="-5"/>
          <w:w w:val="105"/>
        </w:rPr>
        <w:t xml:space="preserve"> </w:t>
      </w:r>
      <w:r>
        <w:rPr>
          <w:color w:val="181818"/>
          <w:w w:val="105"/>
        </w:rPr>
        <w:t>due</w:t>
      </w:r>
      <w:r>
        <w:rPr>
          <w:color w:val="181818"/>
          <w:spacing w:val="-8"/>
          <w:w w:val="105"/>
        </w:rPr>
        <w:t xml:space="preserve"> </w:t>
      </w:r>
      <w:r>
        <w:rPr>
          <w:color w:val="181818"/>
          <w:w w:val="105"/>
        </w:rPr>
        <w:t>to</w:t>
      </w:r>
      <w:r>
        <w:rPr>
          <w:color w:val="181818"/>
          <w:spacing w:val="-10"/>
          <w:w w:val="105"/>
        </w:rPr>
        <w:t xml:space="preserve"> </w:t>
      </w:r>
      <w:r>
        <w:rPr>
          <w:color w:val="181818"/>
          <w:w w:val="105"/>
        </w:rPr>
        <w:t>an</w:t>
      </w:r>
      <w:r>
        <w:rPr>
          <w:color w:val="181818"/>
          <w:spacing w:val="-12"/>
          <w:w w:val="105"/>
        </w:rPr>
        <w:t xml:space="preserve"> </w:t>
      </w:r>
      <w:r>
        <w:rPr>
          <w:color w:val="181818"/>
          <w:w w:val="105"/>
        </w:rPr>
        <w:t>excess</w:t>
      </w:r>
      <w:r>
        <w:rPr>
          <w:color w:val="181818"/>
          <w:spacing w:val="-11"/>
          <w:w w:val="105"/>
        </w:rPr>
        <w:t xml:space="preserve"> </w:t>
      </w:r>
      <w:r>
        <w:rPr>
          <w:color w:val="181818"/>
          <w:w w:val="105"/>
        </w:rPr>
        <w:t>of</w:t>
      </w:r>
      <w:r>
        <w:rPr>
          <w:color w:val="181818"/>
          <w:spacing w:val="-6"/>
          <w:w w:val="105"/>
        </w:rPr>
        <w:t xml:space="preserve"> </w:t>
      </w:r>
      <w:r>
        <w:rPr>
          <w:color w:val="181818"/>
          <w:w w:val="105"/>
        </w:rPr>
        <w:t>slightly</w:t>
      </w:r>
      <w:r>
        <w:rPr>
          <w:color w:val="181818"/>
          <w:spacing w:val="-9"/>
          <w:w w:val="105"/>
        </w:rPr>
        <w:t xml:space="preserve"> </w:t>
      </w:r>
      <w:r>
        <w:rPr>
          <w:color w:val="181818"/>
          <w:w w:val="105"/>
        </w:rPr>
        <w:t>less</w:t>
      </w:r>
      <w:r>
        <w:rPr>
          <w:color w:val="181818"/>
          <w:spacing w:val="1"/>
          <w:w w:val="105"/>
        </w:rPr>
        <w:t xml:space="preserve"> </w:t>
      </w:r>
      <w:r>
        <w:rPr>
          <w:color w:val="181818"/>
          <w:w w:val="105"/>
        </w:rPr>
        <w:t>than</w:t>
      </w:r>
      <w:r>
        <w:rPr>
          <w:color w:val="181818"/>
          <w:spacing w:val="10"/>
          <w:w w:val="105"/>
        </w:rPr>
        <w:t xml:space="preserve"> </w:t>
      </w:r>
      <w:r>
        <w:rPr>
          <w:color w:val="181818"/>
          <w:w w:val="105"/>
        </w:rPr>
        <w:t>two</w:t>
      </w:r>
      <w:r>
        <w:rPr>
          <w:color w:val="181818"/>
          <w:spacing w:val="-1"/>
          <w:w w:val="105"/>
        </w:rPr>
        <w:t xml:space="preserve"> </w:t>
      </w:r>
      <w:r>
        <w:rPr>
          <w:color w:val="181818"/>
          <w:w w:val="105"/>
        </w:rPr>
        <w:t>additional</w:t>
      </w:r>
      <w:r>
        <w:rPr>
          <w:color w:val="181818"/>
          <w:spacing w:val="25"/>
          <w:w w:val="105"/>
        </w:rPr>
        <w:t xml:space="preserve"> </w:t>
      </w:r>
      <w:r>
        <w:rPr>
          <w:color w:val="181818"/>
          <w:w w:val="105"/>
        </w:rPr>
        <w:t>cases</w:t>
      </w:r>
      <w:r>
        <w:rPr>
          <w:color w:val="181818"/>
          <w:spacing w:val="-1"/>
          <w:w w:val="105"/>
        </w:rPr>
        <w:t xml:space="preserve"> </w:t>
      </w:r>
      <w:r>
        <w:rPr>
          <w:color w:val="181818"/>
          <w:w w:val="105"/>
        </w:rPr>
        <w:t>among</w:t>
      </w:r>
      <w:r>
        <w:rPr>
          <w:color w:val="181818"/>
          <w:spacing w:val="5"/>
          <w:w w:val="105"/>
        </w:rPr>
        <w:t xml:space="preserve"> </w:t>
      </w:r>
      <w:r>
        <w:rPr>
          <w:color w:val="181818"/>
          <w:w w:val="105"/>
        </w:rPr>
        <w:t>males.</w:t>
      </w:r>
      <w:r>
        <w:rPr>
          <w:color w:val="181818"/>
          <w:spacing w:val="6"/>
          <w:w w:val="105"/>
        </w:rPr>
        <w:t xml:space="preserve"> </w:t>
      </w:r>
      <w:r>
        <w:rPr>
          <w:color w:val="181818"/>
          <w:w w:val="105"/>
        </w:rPr>
        <w:t>A</w:t>
      </w:r>
      <w:r>
        <w:rPr>
          <w:color w:val="181818"/>
          <w:spacing w:val="4"/>
          <w:w w:val="105"/>
        </w:rPr>
        <w:t xml:space="preserve"> </w:t>
      </w:r>
      <w:r>
        <w:rPr>
          <w:color w:val="181818"/>
          <w:w w:val="105"/>
        </w:rPr>
        <w:t>slight</w:t>
      </w:r>
      <w:r>
        <w:rPr>
          <w:color w:val="181818"/>
          <w:spacing w:val="13"/>
          <w:w w:val="105"/>
        </w:rPr>
        <w:t xml:space="preserve"> </w:t>
      </w:r>
      <w:r>
        <w:rPr>
          <w:color w:val="181818"/>
          <w:w w:val="105"/>
        </w:rPr>
        <w:t>elevation</w:t>
      </w:r>
      <w:r>
        <w:rPr>
          <w:color w:val="181818"/>
          <w:spacing w:val="19"/>
          <w:w w:val="105"/>
        </w:rPr>
        <w:t xml:space="preserve"> </w:t>
      </w:r>
      <w:r>
        <w:rPr>
          <w:color w:val="181818"/>
          <w:w w:val="105"/>
        </w:rPr>
        <w:t>also</w:t>
      </w:r>
      <w:r>
        <w:rPr>
          <w:color w:val="181818"/>
          <w:spacing w:val="2"/>
          <w:w w:val="105"/>
        </w:rPr>
        <w:t xml:space="preserve"> </w:t>
      </w:r>
      <w:r>
        <w:rPr>
          <w:color w:val="181818"/>
          <w:w w:val="105"/>
        </w:rPr>
        <w:t>was</w:t>
      </w:r>
      <w:r>
        <w:rPr>
          <w:color w:val="181818"/>
          <w:spacing w:val="1"/>
          <w:w w:val="105"/>
        </w:rPr>
        <w:t xml:space="preserve"> </w:t>
      </w:r>
      <w:r>
        <w:rPr>
          <w:color w:val="181818"/>
          <w:w w:val="105"/>
        </w:rPr>
        <w:t>observed</w:t>
      </w:r>
      <w:r>
        <w:rPr>
          <w:color w:val="181818"/>
          <w:spacing w:val="16"/>
          <w:w w:val="105"/>
        </w:rPr>
        <w:t xml:space="preserve"> </w:t>
      </w:r>
      <w:r>
        <w:rPr>
          <w:color w:val="181818"/>
          <w:w w:val="105"/>
        </w:rPr>
        <w:t>among</w:t>
      </w:r>
      <w:r>
        <w:rPr>
          <w:color w:val="181818"/>
          <w:spacing w:val="3"/>
          <w:w w:val="105"/>
        </w:rPr>
        <w:t xml:space="preserve"> </w:t>
      </w:r>
      <w:r>
        <w:rPr>
          <w:color w:val="181818"/>
          <w:w w:val="105"/>
        </w:rPr>
        <w:t>females</w:t>
      </w:r>
      <w:r>
        <w:rPr>
          <w:color w:val="181818"/>
          <w:spacing w:val="10"/>
          <w:w w:val="105"/>
        </w:rPr>
        <w:t xml:space="preserve"> </w:t>
      </w:r>
      <w:r>
        <w:rPr>
          <w:color w:val="181818"/>
          <w:w w:val="105"/>
        </w:rPr>
        <w:t>for</w:t>
      </w:r>
    </w:p>
    <w:p w14:paraId="4D1561C3" w14:textId="77777777" w:rsidR="00EC32EF" w:rsidRDefault="00EC32EF">
      <w:pPr>
        <w:spacing w:line="388" w:lineRule="auto"/>
        <w:jc w:val="both"/>
        <w:sectPr w:rsidR="00EC32EF">
          <w:headerReference w:type="default" r:id="rId39"/>
          <w:footerReference w:type="default" r:id="rId40"/>
          <w:pgSz w:w="12240" w:h="15840"/>
          <w:pgMar w:top="620" w:right="920" w:bottom="880" w:left="780" w:header="0" w:footer="688" w:gutter="0"/>
          <w:cols w:space="720"/>
        </w:sectPr>
      </w:pPr>
    </w:p>
    <w:p w14:paraId="485458F8" w14:textId="5FCEEDBE" w:rsidR="00EC32EF" w:rsidRDefault="00167467">
      <w:pPr>
        <w:spacing w:before="77" w:line="374" w:lineRule="auto"/>
        <w:ind w:left="665" w:right="412" w:firstLine="2"/>
        <w:jc w:val="both"/>
        <w:rPr>
          <w:sz w:val="24"/>
        </w:rPr>
      </w:pPr>
      <w:r>
        <w:rPr>
          <w:color w:val="161616"/>
          <w:sz w:val="24"/>
        </w:rPr>
        <w:t xml:space="preserve">cancer of the bladder (7 cases were observed versus 4.1 cases expected; </w:t>
      </w:r>
      <w:r w:rsidR="00A72D25">
        <w:rPr>
          <w:color w:val="161616"/>
          <w:sz w:val="24"/>
        </w:rPr>
        <w:t>SIR</w:t>
      </w:r>
      <w:r>
        <w:rPr>
          <w:color w:val="161616"/>
          <w:sz w:val="24"/>
        </w:rPr>
        <w:t>=170).</w:t>
      </w:r>
      <w:r>
        <w:rPr>
          <w:color w:val="161616"/>
          <w:spacing w:val="1"/>
          <w:sz w:val="24"/>
        </w:rPr>
        <w:t xml:space="preserve"> </w:t>
      </w:r>
      <w:r>
        <w:rPr>
          <w:color w:val="161616"/>
          <w:sz w:val="24"/>
        </w:rPr>
        <w:t>The elevation</w:t>
      </w:r>
      <w:r>
        <w:rPr>
          <w:color w:val="161616"/>
          <w:spacing w:val="-57"/>
          <w:sz w:val="24"/>
        </w:rPr>
        <w:t xml:space="preserve"> </w:t>
      </w:r>
      <w:r>
        <w:rPr>
          <w:color w:val="161616"/>
          <w:w w:val="95"/>
          <w:sz w:val="24"/>
        </w:rPr>
        <w:t>was based on three additional cases, and it was not statistically significant.</w:t>
      </w:r>
      <w:r>
        <w:rPr>
          <w:color w:val="161616"/>
          <w:spacing w:val="1"/>
          <w:w w:val="95"/>
          <w:sz w:val="24"/>
        </w:rPr>
        <w:t xml:space="preserve"> </w:t>
      </w:r>
      <w:r>
        <w:rPr>
          <w:color w:val="161616"/>
          <w:w w:val="95"/>
          <w:sz w:val="24"/>
        </w:rPr>
        <w:t>No cases of liver cancer</w:t>
      </w:r>
      <w:r>
        <w:rPr>
          <w:color w:val="161616"/>
          <w:spacing w:val="1"/>
          <w:w w:val="95"/>
          <w:sz w:val="24"/>
        </w:rPr>
        <w:t xml:space="preserve"> </w:t>
      </w:r>
      <w:r>
        <w:rPr>
          <w:color w:val="161616"/>
          <w:sz w:val="24"/>
        </w:rPr>
        <w:t>were</w:t>
      </w:r>
      <w:r>
        <w:rPr>
          <w:color w:val="161616"/>
          <w:spacing w:val="-4"/>
          <w:sz w:val="24"/>
        </w:rPr>
        <w:t xml:space="preserve"> </w:t>
      </w:r>
      <w:r>
        <w:rPr>
          <w:color w:val="161616"/>
          <w:sz w:val="24"/>
        </w:rPr>
        <w:t>reported</w:t>
      </w:r>
      <w:r>
        <w:rPr>
          <w:color w:val="161616"/>
          <w:spacing w:val="18"/>
          <w:sz w:val="24"/>
        </w:rPr>
        <w:t xml:space="preserve"> </w:t>
      </w:r>
      <w:r>
        <w:rPr>
          <w:color w:val="161616"/>
          <w:sz w:val="24"/>
        </w:rPr>
        <w:t>in</w:t>
      </w:r>
      <w:r>
        <w:rPr>
          <w:color w:val="161616"/>
          <w:spacing w:val="-6"/>
          <w:sz w:val="24"/>
        </w:rPr>
        <w:t xml:space="preserve"> </w:t>
      </w:r>
      <w:r>
        <w:rPr>
          <w:color w:val="161616"/>
          <w:sz w:val="24"/>
        </w:rPr>
        <w:t>Lee</w:t>
      </w:r>
      <w:r>
        <w:rPr>
          <w:color w:val="161616"/>
          <w:spacing w:val="-6"/>
          <w:sz w:val="24"/>
        </w:rPr>
        <w:t xml:space="preserve"> </w:t>
      </w:r>
      <w:r>
        <w:rPr>
          <w:color w:val="161616"/>
          <w:sz w:val="24"/>
        </w:rPr>
        <w:t>during the</w:t>
      </w:r>
      <w:r>
        <w:rPr>
          <w:color w:val="161616"/>
          <w:spacing w:val="-7"/>
          <w:sz w:val="24"/>
        </w:rPr>
        <w:t xml:space="preserve"> </w:t>
      </w:r>
      <w:r>
        <w:rPr>
          <w:color w:val="161616"/>
          <w:sz w:val="24"/>
        </w:rPr>
        <w:t>entire 13-year</w:t>
      </w:r>
      <w:r>
        <w:rPr>
          <w:color w:val="161616"/>
          <w:spacing w:val="1"/>
          <w:sz w:val="24"/>
        </w:rPr>
        <w:t xml:space="preserve"> </w:t>
      </w:r>
      <w:r>
        <w:rPr>
          <w:color w:val="161616"/>
          <w:sz w:val="24"/>
        </w:rPr>
        <w:t>period.</w:t>
      </w:r>
    </w:p>
    <w:p w14:paraId="66E607D8" w14:textId="77777777" w:rsidR="00EC32EF" w:rsidRDefault="00EC32EF">
      <w:pPr>
        <w:pStyle w:val="BodyText"/>
        <w:spacing w:before="9"/>
        <w:rPr>
          <w:sz w:val="24"/>
        </w:rPr>
      </w:pPr>
    </w:p>
    <w:p w14:paraId="21C7DCEF" w14:textId="77777777" w:rsidR="00EC32EF" w:rsidRDefault="00167467">
      <w:pPr>
        <w:spacing w:line="372" w:lineRule="auto"/>
        <w:ind w:left="644" w:right="408" w:firstLine="739"/>
        <w:jc w:val="both"/>
        <w:rPr>
          <w:sz w:val="24"/>
        </w:rPr>
      </w:pPr>
      <w:r>
        <w:rPr>
          <w:color w:val="161616"/>
          <w:sz w:val="24"/>
        </w:rPr>
        <w:t>During the earlier time period 1982-1986, all cancer types evaluated in the town of Lee</w:t>
      </w:r>
      <w:r>
        <w:rPr>
          <w:color w:val="161616"/>
          <w:spacing w:val="1"/>
          <w:sz w:val="24"/>
        </w:rPr>
        <w:t xml:space="preserve"> </w:t>
      </w:r>
      <w:r>
        <w:rPr>
          <w:color w:val="161616"/>
          <w:w w:val="95"/>
          <w:sz w:val="24"/>
        </w:rPr>
        <w:t>occurred approximately equal to, or less than, the expected rates (refer to Table 14).</w:t>
      </w:r>
      <w:r>
        <w:rPr>
          <w:color w:val="161616"/>
          <w:spacing w:val="1"/>
          <w:w w:val="95"/>
          <w:sz w:val="24"/>
        </w:rPr>
        <w:t xml:space="preserve"> </w:t>
      </w:r>
      <w:r>
        <w:rPr>
          <w:color w:val="161616"/>
          <w:w w:val="95"/>
          <w:sz w:val="24"/>
        </w:rPr>
        <w:t>During the later</w:t>
      </w:r>
      <w:r>
        <w:rPr>
          <w:color w:val="161616"/>
          <w:spacing w:val="1"/>
          <w:w w:val="95"/>
          <w:sz w:val="24"/>
        </w:rPr>
        <w:t xml:space="preserve"> </w:t>
      </w:r>
      <w:r>
        <w:rPr>
          <w:color w:val="161616"/>
          <w:sz w:val="24"/>
        </w:rPr>
        <w:t>time period 1987-1994, cancers of the bladder, breast and thyroid, and Hodgkin's disease were</w:t>
      </w:r>
      <w:r>
        <w:rPr>
          <w:color w:val="161616"/>
          <w:spacing w:val="1"/>
          <w:sz w:val="24"/>
        </w:rPr>
        <w:t xml:space="preserve"> </w:t>
      </w:r>
      <w:r>
        <w:rPr>
          <w:color w:val="161616"/>
          <w:spacing w:val="-1"/>
          <w:sz w:val="24"/>
        </w:rPr>
        <w:t>slightly</w:t>
      </w:r>
      <w:r>
        <w:rPr>
          <w:color w:val="161616"/>
          <w:spacing w:val="-10"/>
          <w:sz w:val="24"/>
        </w:rPr>
        <w:t xml:space="preserve"> </w:t>
      </w:r>
      <w:r>
        <w:rPr>
          <w:color w:val="161616"/>
          <w:sz w:val="24"/>
        </w:rPr>
        <w:t>elevated.</w:t>
      </w:r>
      <w:r>
        <w:rPr>
          <w:color w:val="161616"/>
          <w:spacing w:val="59"/>
          <w:sz w:val="24"/>
        </w:rPr>
        <w:t xml:space="preserve"> </w:t>
      </w:r>
      <w:r>
        <w:rPr>
          <w:color w:val="161616"/>
          <w:sz w:val="24"/>
        </w:rPr>
        <w:t>Again,</w:t>
      </w:r>
      <w:r>
        <w:rPr>
          <w:color w:val="161616"/>
          <w:spacing w:val="-4"/>
          <w:sz w:val="24"/>
        </w:rPr>
        <w:t xml:space="preserve"> </w:t>
      </w:r>
      <w:r>
        <w:rPr>
          <w:color w:val="161616"/>
          <w:sz w:val="24"/>
        </w:rPr>
        <w:t>these</w:t>
      </w:r>
      <w:r>
        <w:rPr>
          <w:color w:val="161616"/>
          <w:spacing w:val="-4"/>
          <w:sz w:val="24"/>
        </w:rPr>
        <w:t xml:space="preserve"> </w:t>
      </w:r>
      <w:r>
        <w:rPr>
          <w:color w:val="161616"/>
          <w:sz w:val="24"/>
        </w:rPr>
        <w:t>elevations were</w:t>
      </w:r>
      <w:r>
        <w:rPr>
          <w:color w:val="161616"/>
          <w:spacing w:val="-7"/>
          <w:sz w:val="24"/>
        </w:rPr>
        <w:t xml:space="preserve"> </w:t>
      </w:r>
      <w:r>
        <w:rPr>
          <w:color w:val="161616"/>
          <w:sz w:val="24"/>
        </w:rPr>
        <w:t>due</w:t>
      </w:r>
      <w:r>
        <w:rPr>
          <w:color w:val="161616"/>
          <w:spacing w:val="-5"/>
          <w:sz w:val="24"/>
        </w:rPr>
        <w:t xml:space="preserve"> </w:t>
      </w:r>
      <w:r>
        <w:rPr>
          <w:color w:val="161616"/>
          <w:sz w:val="24"/>
        </w:rPr>
        <w:t>primarily</w:t>
      </w:r>
      <w:r>
        <w:rPr>
          <w:color w:val="161616"/>
          <w:spacing w:val="-5"/>
          <w:sz w:val="24"/>
        </w:rPr>
        <w:t xml:space="preserve"> </w:t>
      </w:r>
      <w:r>
        <w:rPr>
          <w:color w:val="161616"/>
          <w:sz w:val="24"/>
        </w:rPr>
        <w:t>to</w:t>
      </w:r>
      <w:r>
        <w:rPr>
          <w:color w:val="161616"/>
          <w:spacing w:val="-8"/>
          <w:sz w:val="24"/>
        </w:rPr>
        <w:t xml:space="preserve"> </w:t>
      </w:r>
      <w:r>
        <w:rPr>
          <w:color w:val="161616"/>
          <w:sz w:val="24"/>
        </w:rPr>
        <w:t>a</w:t>
      </w:r>
      <w:r>
        <w:rPr>
          <w:color w:val="161616"/>
          <w:spacing w:val="-15"/>
          <w:sz w:val="24"/>
        </w:rPr>
        <w:t xml:space="preserve"> </w:t>
      </w:r>
      <w:r>
        <w:rPr>
          <w:color w:val="161616"/>
          <w:sz w:val="24"/>
        </w:rPr>
        <w:t>small</w:t>
      </w:r>
      <w:r>
        <w:rPr>
          <w:color w:val="161616"/>
          <w:spacing w:val="-6"/>
          <w:sz w:val="24"/>
        </w:rPr>
        <w:t xml:space="preserve"> </w:t>
      </w:r>
      <w:r>
        <w:rPr>
          <w:color w:val="161616"/>
          <w:sz w:val="24"/>
        </w:rPr>
        <w:t>number</w:t>
      </w:r>
      <w:r>
        <w:rPr>
          <w:color w:val="161616"/>
          <w:spacing w:val="-6"/>
          <w:sz w:val="24"/>
        </w:rPr>
        <w:t xml:space="preserve"> </w:t>
      </w:r>
      <w:r>
        <w:rPr>
          <w:color w:val="161616"/>
          <w:sz w:val="24"/>
        </w:rPr>
        <w:t>of</w:t>
      </w:r>
      <w:r>
        <w:rPr>
          <w:color w:val="161616"/>
          <w:spacing w:val="-13"/>
          <w:sz w:val="24"/>
        </w:rPr>
        <w:t xml:space="preserve"> </w:t>
      </w:r>
      <w:r>
        <w:rPr>
          <w:color w:val="161616"/>
          <w:sz w:val="24"/>
        </w:rPr>
        <w:t>additional</w:t>
      </w:r>
      <w:r>
        <w:rPr>
          <w:color w:val="161616"/>
          <w:spacing w:val="1"/>
          <w:sz w:val="24"/>
        </w:rPr>
        <w:t xml:space="preserve"> </w:t>
      </w:r>
      <w:r>
        <w:rPr>
          <w:color w:val="161616"/>
          <w:sz w:val="24"/>
        </w:rPr>
        <w:t>cases</w:t>
      </w:r>
      <w:r>
        <w:rPr>
          <w:color w:val="161616"/>
          <w:spacing w:val="1"/>
          <w:sz w:val="24"/>
        </w:rPr>
        <w:t xml:space="preserve"> </w:t>
      </w:r>
      <w:r>
        <w:rPr>
          <w:color w:val="161616"/>
          <w:sz w:val="24"/>
        </w:rPr>
        <w:t>among</w:t>
      </w:r>
      <w:r>
        <w:rPr>
          <w:color w:val="161616"/>
          <w:spacing w:val="2"/>
          <w:sz w:val="24"/>
        </w:rPr>
        <w:t xml:space="preserve"> </w:t>
      </w:r>
      <w:r>
        <w:rPr>
          <w:color w:val="161616"/>
          <w:sz w:val="24"/>
        </w:rPr>
        <w:t>females,</w:t>
      </w:r>
      <w:r>
        <w:rPr>
          <w:color w:val="161616"/>
          <w:spacing w:val="10"/>
          <w:sz w:val="24"/>
        </w:rPr>
        <w:t xml:space="preserve"> </w:t>
      </w:r>
      <w:r>
        <w:rPr>
          <w:color w:val="161616"/>
          <w:sz w:val="24"/>
        </w:rPr>
        <w:t>and</w:t>
      </w:r>
      <w:r>
        <w:rPr>
          <w:color w:val="161616"/>
          <w:spacing w:val="4"/>
          <w:sz w:val="24"/>
        </w:rPr>
        <w:t xml:space="preserve"> </w:t>
      </w:r>
      <w:r>
        <w:rPr>
          <w:color w:val="161616"/>
          <w:sz w:val="24"/>
        </w:rPr>
        <w:t>the</w:t>
      </w:r>
      <w:r>
        <w:rPr>
          <w:color w:val="161616"/>
          <w:spacing w:val="-9"/>
          <w:sz w:val="24"/>
        </w:rPr>
        <w:t xml:space="preserve"> </w:t>
      </w:r>
      <w:r>
        <w:rPr>
          <w:color w:val="161616"/>
          <w:sz w:val="24"/>
        </w:rPr>
        <w:t>elevations</w:t>
      </w:r>
      <w:r>
        <w:rPr>
          <w:color w:val="161616"/>
          <w:spacing w:val="9"/>
          <w:sz w:val="24"/>
        </w:rPr>
        <w:t xml:space="preserve"> </w:t>
      </w:r>
      <w:r>
        <w:rPr>
          <w:color w:val="161616"/>
          <w:sz w:val="24"/>
        </w:rPr>
        <w:t>were</w:t>
      </w:r>
      <w:r>
        <w:rPr>
          <w:color w:val="161616"/>
          <w:spacing w:val="-8"/>
          <w:sz w:val="24"/>
        </w:rPr>
        <w:t xml:space="preserve"> </w:t>
      </w:r>
      <w:r>
        <w:rPr>
          <w:color w:val="161616"/>
          <w:sz w:val="24"/>
        </w:rPr>
        <w:t>not</w:t>
      </w:r>
      <w:r>
        <w:rPr>
          <w:color w:val="161616"/>
          <w:spacing w:val="-3"/>
          <w:sz w:val="24"/>
        </w:rPr>
        <w:t xml:space="preserve"> </w:t>
      </w:r>
      <w:r>
        <w:rPr>
          <w:color w:val="161616"/>
          <w:sz w:val="24"/>
        </w:rPr>
        <w:t>statistically</w:t>
      </w:r>
      <w:r>
        <w:rPr>
          <w:color w:val="161616"/>
          <w:spacing w:val="4"/>
          <w:sz w:val="24"/>
        </w:rPr>
        <w:t xml:space="preserve"> </w:t>
      </w:r>
      <w:r>
        <w:rPr>
          <w:color w:val="161616"/>
          <w:sz w:val="24"/>
        </w:rPr>
        <w:t>significant</w:t>
      </w:r>
      <w:r>
        <w:rPr>
          <w:color w:val="161616"/>
          <w:spacing w:val="15"/>
          <w:sz w:val="24"/>
        </w:rPr>
        <w:t xml:space="preserve"> </w:t>
      </w:r>
      <w:r>
        <w:rPr>
          <w:color w:val="161616"/>
          <w:sz w:val="24"/>
        </w:rPr>
        <w:t>(refer</w:t>
      </w:r>
      <w:r>
        <w:rPr>
          <w:color w:val="161616"/>
          <w:spacing w:val="-4"/>
          <w:sz w:val="24"/>
        </w:rPr>
        <w:t xml:space="preserve"> </w:t>
      </w:r>
      <w:r>
        <w:rPr>
          <w:color w:val="161616"/>
          <w:sz w:val="24"/>
        </w:rPr>
        <w:t>to</w:t>
      </w:r>
      <w:r>
        <w:rPr>
          <w:color w:val="161616"/>
          <w:spacing w:val="-5"/>
          <w:sz w:val="24"/>
        </w:rPr>
        <w:t xml:space="preserve"> </w:t>
      </w:r>
      <w:r>
        <w:rPr>
          <w:color w:val="161616"/>
          <w:sz w:val="24"/>
        </w:rPr>
        <w:t>Table</w:t>
      </w:r>
      <w:r>
        <w:rPr>
          <w:color w:val="161616"/>
          <w:spacing w:val="3"/>
          <w:sz w:val="24"/>
        </w:rPr>
        <w:t xml:space="preserve"> </w:t>
      </w:r>
      <w:r>
        <w:rPr>
          <w:color w:val="161616"/>
          <w:sz w:val="24"/>
        </w:rPr>
        <w:t>14).</w:t>
      </w:r>
    </w:p>
    <w:p w14:paraId="0B739325" w14:textId="77777777" w:rsidR="00EC32EF" w:rsidRDefault="00EC32EF">
      <w:pPr>
        <w:pStyle w:val="BodyText"/>
        <w:rPr>
          <w:sz w:val="26"/>
        </w:rPr>
      </w:pPr>
    </w:p>
    <w:p w14:paraId="18A262FE" w14:textId="6BF36677" w:rsidR="00C4116F" w:rsidRPr="00B546FD" w:rsidRDefault="00193AAB" w:rsidP="00B546FD">
      <w:pPr>
        <w:pStyle w:val="Heading2"/>
        <w:ind w:firstLine="229"/>
        <w:rPr>
          <w:u w:val="single"/>
        </w:rPr>
      </w:pPr>
      <w:bookmarkStart w:id="53" w:name="_Toc130396285"/>
      <w:bookmarkStart w:id="54" w:name="_Toc130396474"/>
      <w:r w:rsidRPr="00B546FD">
        <w:rPr>
          <w:u w:val="single"/>
        </w:rPr>
        <w:t>E</w:t>
      </w:r>
      <w:r w:rsidR="00C4116F" w:rsidRPr="00B546FD">
        <w:rPr>
          <w:u w:val="single"/>
        </w:rPr>
        <w:t xml:space="preserve">. </w:t>
      </w:r>
      <w:r w:rsidR="00C4116F" w:rsidRPr="00B546FD">
        <w:rPr>
          <w:u w:val="single"/>
        </w:rPr>
        <w:tab/>
      </w:r>
      <w:r w:rsidRPr="00B546FD">
        <w:rPr>
          <w:u w:val="single"/>
        </w:rPr>
        <w:t>Cancer Incidence in Lenox</w:t>
      </w:r>
      <w:r w:rsidR="00C4116F" w:rsidRPr="00B546FD">
        <w:rPr>
          <w:u w:val="single"/>
        </w:rPr>
        <w:t xml:space="preserve"> (Table </w:t>
      </w:r>
      <w:r w:rsidRPr="00B546FD">
        <w:rPr>
          <w:u w:val="single"/>
        </w:rPr>
        <w:t>1</w:t>
      </w:r>
      <w:r w:rsidR="00C4116F" w:rsidRPr="00B546FD">
        <w:rPr>
          <w:u w:val="single"/>
        </w:rPr>
        <w:t>5)</w:t>
      </w:r>
      <w:bookmarkEnd w:id="53"/>
      <w:bookmarkEnd w:id="54"/>
    </w:p>
    <w:p w14:paraId="25B9E97E" w14:textId="77777777" w:rsidR="00EC32EF" w:rsidRDefault="00EC32EF">
      <w:pPr>
        <w:pStyle w:val="BodyText"/>
        <w:spacing w:before="4"/>
        <w:rPr>
          <w:b/>
          <w:sz w:val="26"/>
        </w:rPr>
      </w:pPr>
    </w:p>
    <w:p w14:paraId="683F438A" w14:textId="475D4BAE" w:rsidR="00EC32EF" w:rsidRDefault="00167467">
      <w:pPr>
        <w:spacing w:line="367" w:lineRule="auto"/>
        <w:ind w:left="626" w:right="426" w:firstLine="730"/>
        <w:jc w:val="both"/>
        <w:rPr>
          <w:sz w:val="24"/>
        </w:rPr>
      </w:pPr>
      <w:r>
        <w:rPr>
          <w:color w:val="161616"/>
          <w:w w:val="95"/>
          <w:sz w:val="24"/>
        </w:rPr>
        <w:t>Table 15 summarizes the cancer incidence data for the town of Lenox during the time periods</w:t>
      </w:r>
      <w:r>
        <w:rPr>
          <w:color w:val="161616"/>
          <w:spacing w:val="1"/>
          <w:w w:val="95"/>
          <w:sz w:val="24"/>
        </w:rPr>
        <w:t xml:space="preserve"> </w:t>
      </w:r>
      <w:r>
        <w:rPr>
          <w:color w:val="161616"/>
          <w:sz w:val="24"/>
        </w:rPr>
        <w:t>1982-1994 and the two smaller time periods 1982-1986 and 1987-1994.</w:t>
      </w:r>
      <w:r w:rsidR="00193AAB">
        <w:rPr>
          <w:color w:val="161616"/>
          <w:sz w:val="24"/>
        </w:rPr>
        <w:t xml:space="preserve"> </w:t>
      </w:r>
      <w:r>
        <w:rPr>
          <w:color w:val="161616"/>
          <w:sz w:val="24"/>
        </w:rPr>
        <w:t xml:space="preserve">The town </w:t>
      </w:r>
      <w:r w:rsidR="00193AAB">
        <w:rPr>
          <w:color w:val="161616"/>
          <w:sz w:val="24"/>
        </w:rPr>
        <w:t>of Lenox</w:t>
      </w:r>
      <w:r>
        <w:rPr>
          <w:color w:val="161616"/>
          <w:sz w:val="24"/>
        </w:rPr>
        <w:t xml:space="preserve"> also</w:t>
      </w:r>
      <w:r>
        <w:rPr>
          <w:color w:val="161616"/>
          <w:spacing w:val="1"/>
          <w:sz w:val="24"/>
        </w:rPr>
        <w:t xml:space="preserve"> </w:t>
      </w:r>
      <w:r>
        <w:rPr>
          <w:color w:val="161616"/>
          <w:sz w:val="24"/>
        </w:rPr>
        <w:t>is</w:t>
      </w:r>
      <w:r>
        <w:rPr>
          <w:color w:val="161616"/>
          <w:spacing w:val="-4"/>
          <w:sz w:val="24"/>
        </w:rPr>
        <w:t xml:space="preserve"> </w:t>
      </w:r>
      <w:r>
        <w:rPr>
          <w:color w:val="161616"/>
          <w:sz w:val="24"/>
        </w:rPr>
        <w:t>not</w:t>
      </w:r>
      <w:r>
        <w:rPr>
          <w:color w:val="161616"/>
          <w:spacing w:val="2"/>
          <w:sz w:val="24"/>
        </w:rPr>
        <w:t xml:space="preserve"> </w:t>
      </w:r>
      <w:r>
        <w:rPr>
          <w:color w:val="161616"/>
          <w:sz w:val="24"/>
        </w:rPr>
        <w:t>divided</w:t>
      </w:r>
      <w:r>
        <w:rPr>
          <w:color w:val="161616"/>
          <w:spacing w:val="18"/>
          <w:sz w:val="24"/>
        </w:rPr>
        <w:t xml:space="preserve"> </w:t>
      </w:r>
      <w:r>
        <w:rPr>
          <w:color w:val="161616"/>
          <w:sz w:val="24"/>
        </w:rPr>
        <w:t>into</w:t>
      </w:r>
      <w:r>
        <w:rPr>
          <w:color w:val="161616"/>
          <w:spacing w:val="-2"/>
          <w:sz w:val="24"/>
        </w:rPr>
        <w:t xml:space="preserve"> </w:t>
      </w:r>
      <w:r>
        <w:rPr>
          <w:color w:val="161616"/>
          <w:sz w:val="24"/>
        </w:rPr>
        <w:t>smaller</w:t>
      </w:r>
      <w:r>
        <w:rPr>
          <w:color w:val="161616"/>
          <w:spacing w:val="6"/>
          <w:sz w:val="24"/>
        </w:rPr>
        <w:t xml:space="preserve"> </w:t>
      </w:r>
      <w:r>
        <w:rPr>
          <w:color w:val="161616"/>
          <w:sz w:val="24"/>
        </w:rPr>
        <w:t>geographic</w:t>
      </w:r>
      <w:r>
        <w:rPr>
          <w:color w:val="161616"/>
          <w:spacing w:val="7"/>
          <w:sz w:val="24"/>
        </w:rPr>
        <w:t xml:space="preserve"> </w:t>
      </w:r>
      <w:r>
        <w:rPr>
          <w:color w:val="161616"/>
          <w:sz w:val="24"/>
        </w:rPr>
        <w:t>areas</w:t>
      </w:r>
      <w:r>
        <w:rPr>
          <w:color w:val="161616"/>
          <w:spacing w:val="5"/>
          <w:sz w:val="24"/>
        </w:rPr>
        <w:t xml:space="preserve"> </w:t>
      </w:r>
      <w:r>
        <w:rPr>
          <w:color w:val="161616"/>
          <w:sz w:val="24"/>
        </w:rPr>
        <w:t>and</w:t>
      </w:r>
      <w:r>
        <w:rPr>
          <w:color w:val="161616"/>
          <w:spacing w:val="2"/>
          <w:sz w:val="24"/>
        </w:rPr>
        <w:t xml:space="preserve"> </w:t>
      </w:r>
      <w:r>
        <w:rPr>
          <w:color w:val="161616"/>
          <w:sz w:val="24"/>
        </w:rPr>
        <w:t>is</w:t>
      </w:r>
      <w:r>
        <w:rPr>
          <w:color w:val="161616"/>
          <w:spacing w:val="8"/>
          <w:sz w:val="24"/>
        </w:rPr>
        <w:t xml:space="preserve"> </w:t>
      </w:r>
      <w:r>
        <w:rPr>
          <w:color w:val="161616"/>
          <w:sz w:val="24"/>
        </w:rPr>
        <w:t>comprised</w:t>
      </w:r>
      <w:r>
        <w:rPr>
          <w:color w:val="161616"/>
          <w:spacing w:val="18"/>
          <w:sz w:val="24"/>
        </w:rPr>
        <w:t xml:space="preserve"> </w:t>
      </w:r>
      <w:r>
        <w:rPr>
          <w:color w:val="161616"/>
          <w:sz w:val="24"/>
        </w:rPr>
        <w:t>of</w:t>
      </w:r>
      <w:r>
        <w:rPr>
          <w:color w:val="161616"/>
          <w:spacing w:val="-5"/>
          <w:sz w:val="24"/>
        </w:rPr>
        <w:t xml:space="preserve"> </w:t>
      </w:r>
      <w:r>
        <w:rPr>
          <w:color w:val="161616"/>
          <w:sz w:val="24"/>
        </w:rPr>
        <w:t>one</w:t>
      </w:r>
      <w:r>
        <w:rPr>
          <w:color w:val="161616"/>
          <w:spacing w:val="-7"/>
          <w:sz w:val="24"/>
        </w:rPr>
        <w:t xml:space="preserve"> </w:t>
      </w:r>
      <w:r>
        <w:rPr>
          <w:color w:val="161616"/>
          <w:sz w:val="24"/>
        </w:rPr>
        <w:t>census</w:t>
      </w:r>
      <w:r>
        <w:rPr>
          <w:color w:val="161616"/>
          <w:spacing w:val="2"/>
          <w:sz w:val="24"/>
        </w:rPr>
        <w:t xml:space="preserve"> </w:t>
      </w:r>
      <w:r>
        <w:rPr>
          <w:color w:val="161616"/>
          <w:sz w:val="24"/>
        </w:rPr>
        <w:t>tract</w:t>
      </w:r>
      <w:r>
        <w:rPr>
          <w:color w:val="161616"/>
          <w:spacing w:val="3"/>
          <w:sz w:val="24"/>
        </w:rPr>
        <w:t xml:space="preserve"> </w:t>
      </w:r>
      <w:r>
        <w:rPr>
          <w:color w:val="161616"/>
          <w:sz w:val="24"/>
        </w:rPr>
        <w:t>(CT</w:t>
      </w:r>
      <w:r>
        <w:rPr>
          <w:color w:val="161616"/>
          <w:spacing w:val="-7"/>
          <w:sz w:val="24"/>
        </w:rPr>
        <w:t xml:space="preserve"> </w:t>
      </w:r>
      <w:r>
        <w:rPr>
          <w:color w:val="161616"/>
          <w:sz w:val="24"/>
        </w:rPr>
        <w:t>9131).</w:t>
      </w:r>
    </w:p>
    <w:p w14:paraId="5E0EEAE2" w14:textId="77777777" w:rsidR="00EC32EF" w:rsidRDefault="00EC32EF">
      <w:pPr>
        <w:pStyle w:val="BodyText"/>
        <w:spacing w:before="3"/>
        <w:rPr>
          <w:sz w:val="25"/>
        </w:rPr>
      </w:pPr>
    </w:p>
    <w:p w14:paraId="7D55D390" w14:textId="6EADD95B" w:rsidR="00EC32EF" w:rsidRDefault="00167467">
      <w:pPr>
        <w:spacing w:line="372" w:lineRule="auto"/>
        <w:ind w:left="607" w:right="427" w:firstLine="738"/>
        <w:rPr>
          <w:sz w:val="24"/>
        </w:rPr>
      </w:pPr>
      <w:r>
        <w:rPr>
          <w:color w:val="161616"/>
          <w:sz w:val="24"/>
        </w:rPr>
        <w:t>During</w:t>
      </w:r>
      <w:r>
        <w:rPr>
          <w:color w:val="161616"/>
          <w:spacing w:val="3"/>
          <w:sz w:val="24"/>
        </w:rPr>
        <w:t xml:space="preserve"> </w:t>
      </w:r>
      <w:r>
        <w:rPr>
          <w:color w:val="161616"/>
          <w:sz w:val="24"/>
        </w:rPr>
        <w:t>the</w:t>
      </w:r>
      <w:r>
        <w:rPr>
          <w:color w:val="161616"/>
          <w:spacing w:val="-1"/>
          <w:sz w:val="24"/>
        </w:rPr>
        <w:t xml:space="preserve"> </w:t>
      </w:r>
      <w:r>
        <w:rPr>
          <w:color w:val="161616"/>
          <w:sz w:val="24"/>
        </w:rPr>
        <w:t>13-year</w:t>
      </w:r>
      <w:r>
        <w:rPr>
          <w:color w:val="161616"/>
          <w:spacing w:val="8"/>
          <w:sz w:val="24"/>
        </w:rPr>
        <w:t xml:space="preserve"> </w:t>
      </w:r>
      <w:r>
        <w:rPr>
          <w:color w:val="161616"/>
          <w:sz w:val="24"/>
        </w:rPr>
        <w:t>period</w:t>
      </w:r>
      <w:r>
        <w:rPr>
          <w:color w:val="161616"/>
          <w:spacing w:val="10"/>
          <w:sz w:val="24"/>
        </w:rPr>
        <w:t xml:space="preserve"> </w:t>
      </w:r>
      <w:r>
        <w:rPr>
          <w:color w:val="161616"/>
          <w:sz w:val="24"/>
        </w:rPr>
        <w:t>1982-1994,</w:t>
      </w:r>
      <w:r>
        <w:rPr>
          <w:color w:val="161616"/>
          <w:spacing w:val="13"/>
          <w:sz w:val="24"/>
        </w:rPr>
        <w:t xml:space="preserve"> </w:t>
      </w:r>
      <w:r>
        <w:rPr>
          <w:color w:val="161616"/>
          <w:sz w:val="24"/>
        </w:rPr>
        <w:t>all of</w:t>
      </w:r>
      <w:r>
        <w:rPr>
          <w:color w:val="161616"/>
          <w:spacing w:val="-4"/>
          <w:sz w:val="24"/>
        </w:rPr>
        <w:t xml:space="preserve"> </w:t>
      </w:r>
      <w:r>
        <w:rPr>
          <w:color w:val="161616"/>
          <w:sz w:val="24"/>
        </w:rPr>
        <w:t>the</w:t>
      </w:r>
      <w:r>
        <w:rPr>
          <w:color w:val="161616"/>
          <w:spacing w:val="-6"/>
          <w:sz w:val="24"/>
        </w:rPr>
        <w:t xml:space="preserve"> </w:t>
      </w:r>
      <w:r>
        <w:rPr>
          <w:color w:val="161616"/>
          <w:sz w:val="24"/>
        </w:rPr>
        <w:t>cancer types evaluated</w:t>
      </w:r>
      <w:r>
        <w:rPr>
          <w:color w:val="161616"/>
          <w:spacing w:val="14"/>
          <w:sz w:val="24"/>
        </w:rPr>
        <w:t xml:space="preserve"> </w:t>
      </w:r>
      <w:r>
        <w:rPr>
          <w:color w:val="161616"/>
          <w:sz w:val="24"/>
        </w:rPr>
        <w:t>in</w:t>
      </w:r>
      <w:r>
        <w:rPr>
          <w:color w:val="161616"/>
          <w:spacing w:val="2"/>
          <w:sz w:val="24"/>
        </w:rPr>
        <w:t xml:space="preserve"> </w:t>
      </w:r>
      <w:r>
        <w:rPr>
          <w:color w:val="161616"/>
          <w:sz w:val="24"/>
        </w:rPr>
        <w:t>Lenox</w:t>
      </w:r>
      <w:r>
        <w:rPr>
          <w:color w:val="161616"/>
          <w:spacing w:val="10"/>
          <w:sz w:val="24"/>
        </w:rPr>
        <w:t xml:space="preserve"> </w:t>
      </w:r>
      <w:r>
        <w:rPr>
          <w:color w:val="161616"/>
          <w:sz w:val="24"/>
        </w:rPr>
        <w:t>generally</w:t>
      </w:r>
      <w:r>
        <w:rPr>
          <w:color w:val="161616"/>
          <w:spacing w:val="-57"/>
          <w:sz w:val="24"/>
        </w:rPr>
        <w:t xml:space="preserve"> </w:t>
      </w:r>
      <w:r>
        <w:rPr>
          <w:color w:val="161616"/>
          <w:w w:val="95"/>
          <w:sz w:val="24"/>
        </w:rPr>
        <w:t>occurred</w:t>
      </w:r>
      <w:r>
        <w:rPr>
          <w:color w:val="161616"/>
          <w:spacing w:val="1"/>
          <w:w w:val="95"/>
          <w:sz w:val="24"/>
        </w:rPr>
        <w:t xml:space="preserve"> </w:t>
      </w:r>
      <w:r>
        <w:rPr>
          <w:color w:val="161616"/>
          <w:w w:val="95"/>
          <w:sz w:val="24"/>
        </w:rPr>
        <w:t>less than, or about equal to, what</w:t>
      </w:r>
      <w:r>
        <w:rPr>
          <w:color w:val="161616"/>
          <w:spacing w:val="54"/>
          <w:sz w:val="24"/>
        </w:rPr>
        <w:t xml:space="preserve"> </w:t>
      </w:r>
      <w:r>
        <w:rPr>
          <w:color w:val="161616"/>
          <w:w w:val="95"/>
          <w:sz w:val="24"/>
        </w:rPr>
        <w:t>was expected.</w:t>
      </w:r>
      <w:r>
        <w:rPr>
          <w:color w:val="161616"/>
          <w:spacing w:val="55"/>
          <w:sz w:val="24"/>
        </w:rPr>
        <w:t xml:space="preserve"> </w:t>
      </w:r>
      <w:r>
        <w:rPr>
          <w:color w:val="161616"/>
          <w:w w:val="95"/>
          <w:sz w:val="24"/>
        </w:rPr>
        <w:t>However,</w:t>
      </w:r>
      <w:r>
        <w:rPr>
          <w:color w:val="161616"/>
          <w:spacing w:val="54"/>
          <w:sz w:val="24"/>
        </w:rPr>
        <w:t xml:space="preserve"> </w:t>
      </w:r>
      <w:r>
        <w:rPr>
          <w:color w:val="161616"/>
          <w:w w:val="95"/>
          <w:sz w:val="24"/>
        </w:rPr>
        <w:t>a slight</w:t>
      </w:r>
      <w:r>
        <w:rPr>
          <w:color w:val="161616"/>
          <w:spacing w:val="54"/>
          <w:sz w:val="24"/>
        </w:rPr>
        <w:t xml:space="preserve"> </w:t>
      </w:r>
      <w:r>
        <w:rPr>
          <w:color w:val="161616"/>
          <w:w w:val="95"/>
          <w:sz w:val="24"/>
        </w:rPr>
        <w:t>elevation</w:t>
      </w:r>
      <w:r>
        <w:rPr>
          <w:color w:val="161616"/>
          <w:spacing w:val="54"/>
          <w:sz w:val="24"/>
        </w:rPr>
        <w:t xml:space="preserve"> </w:t>
      </w:r>
      <w:r>
        <w:rPr>
          <w:color w:val="161616"/>
          <w:w w:val="95"/>
          <w:sz w:val="24"/>
        </w:rPr>
        <w:t>was observed</w:t>
      </w:r>
      <w:r>
        <w:rPr>
          <w:color w:val="161616"/>
          <w:spacing w:val="-54"/>
          <w:w w:val="95"/>
          <w:sz w:val="24"/>
        </w:rPr>
        <w:t xml:space="preserve"> </w:t>
      </w:r>
      <w:r>
        <w:rPr>
          <w:color w:val="161616"/>
          <w:spacing w:val="-1"/>
          <w:w w:val="103"/>
          <w:sz w:val="24"/>
        </w:rPr>
        <w:t>i</w:t>
      </w:r>
      <w:r>
        <w:rPr>
          <w:color w:val="161616"/>
          <w:w w:val="103"/>
          <w:sz w:val="24"/>
        </w:rPr>
        <w:t>n</w:t>
      </w:r>
      <w:r>
        <w:rPr>
          <w:color w:val="161616"/>
          <w:spacing w:val="-8"/>
          <w:sz w:val="24"/>
        </w:rPr>
        <w:t xml:space="preserve"> </w:t>
      </w:r>
      <w:r>
        <w:rPr>
          <w:color w:val="161616"/>
          <w:spacing w:val="-1"/>
          <w:w w:val="101"/>
          <w:sz w:val="24"/>
        </w:rPr>
        <w:t>th</w:t>
      </w:r>
      <w:r>
        <w:rPr>
          <w:color w:val="161616"/>
          <w:w w:val="101"/>
          <w:sz w:val="24"/>
        </w:rPr>
        <w:t>e</w:t>
      </w:r>
      <w:r>
        <w:rPr>
          <w:color w:val="161616"/>
          <w:spacing w:val="-11"/>
          <w:sz w:val="24"/>
        </w:rPr>
        <w:t xml:space="preserve"> </w:t>
      </w:r>
      <w:r>
        <w:rPr>
          <w:color w:val="161616"/>
          <w:spacing w:val="-1"/>
          <w:w w:val="99"/>
          <w:sz w:val="24"/>
        </w:rPr>
        <w:t>incidenc</w:t>
      </w:r>
      <w:r>
        <w:rPr>
          <w:color w:val="161616"/>
          <w:w w:val="99"/>
          <w:sz w:val="24"/>
        </w:rPr>
        <w:t>e</w:t>
      </w:r>
      <w:r>
        <w:rPr>
          <w:color w:val="161616"/>
          <w:spacing w:val="-1"/>
          <w:sz w:val="24"/>
        </w:rPr>
        <w:t xml:space="preserve"> </w:t>
      </w:r>
      <w:r>
        <w:rPr>
          <w:color w:val="161616"/>
          <w:w w:val="109"/>
          <w:sz w:val="24"/>
        </w:rPr>
        <w:t>of</w:t>
      </w:r>
      <w:r w:rsidR="00F755E9">
        <w:rPr>
          <w:color w:val="161616"/>
          <w:w w:val="109"/>
          <w:sz w:val="24"/>
        </w:rPr>
        <w:t xml:space="preserve"> </w:t>
      </w:r>
      <w:r>
        <w:rPr>
          <w:color w:val="161616"/>
          <w:w w:val="109"/>
          <w:sz w:val="24"/>
        </w:rPr>
        <w:t>NHL</w:t>
      </w:r>
      <w:r>
        <w:rPr>
          <w:color w:val="161616"/>
          <w:spacing w:val="-10"/>
          <w:sz w:val="24"/>
        </w:rPr>
        <w:t xml:space="preserve"> </w:t>
      </w:r>
      <w:r>
        <w:rPr>
          <w:color w:val="161616"/>
          <w:spacing w:val="-1"/>
          <w:w w:val="99"/>
          <w:sz w:val="24"/>
        </w:rPr>
        <w:t>amon</w:t>
      </w:r>
      <w:r>
        <w:rPr>
          <w:color w:val="161616"/>
          <w:w w:val="99"/>
          <w:sz w:val="24"/>
        </w:rPr>
        <w:t>g</w:t>
      </w:r>
      <w:r>
        <w:rPr>
          <w:color w:val="161616"/>
          <w:spacing w:val="-4"/>
          <w:sz w:val="24"/>
        </w:rPr>
        <w:t xml:space="preserve"> </w:t>
      </w:r>
      <w:r>
        <w:rPr>
          <w:color w:val="161616"/>
          <w:spacing w:val="-1"/>
          <w:w w:val="99"/>
          <w:sz w:val="24"/>
        </w:rPr>
        <w:t>male</w:t>
      </w:r>
      <w:r>
        <w:rPr>
          <w:color w:val="161616"/>
          <w:w w:val="99"/>
          <w:sz w:val="24"/>
        </w:rPr>
        <w:t>s</w:t>
      </w:r>
      <w:r>
        <w:rPr>
          <w:color w:val="161616"/>
          <w:spacing w:val="-2"/>
          <w:sz w:val="24"/>
        </w:rPr>
        <w:t xml:space="preserve"> </w:t>
      </w:r>
      <w:r>
        <w:rPr>
          <w:color w:val="161616"/>
          <w:w w:val="102"/>
          <w:sz w:val="24"/>
        </w:rPr>
        <w:t>(9</w:t>
      </w:r>
      <w:r>
        <w:rPr>
          <w:color w:val="161616"/>
          <w:spacing w:val="-8"/>
          <w:sz w:val="24"/>
        </w:rPr>
        <w:t xml:space="preserve"> </w:t>
      </w:r>
      <w:r>
        <w:rPr>
          <w:color w:val="161616"/>
          <w:spacing w:val="-1"/>
          <w:w w:val="99"/>
          <w:sz w:val="24"/>
        </w:rPr>
        <w:t>case</w:t>
      </w:r>
      <w:r>
        <w:rPr>
          <w:color w:val="161616"/>
          <w:w w:val="99"/>
          <w:sz w:val="24"/>
        </w:rPr>
        <w:t>s</w:t>
      </w:r>
      <w:r>
        <w:rPr>
          <w:color w:val="161616"/>
          <w:spacing w:val="-9"/>
          <w:sz w:val="24"/>
        </w:rPr>
        <w:t xml:space="preserve"> </w:t>
      </w:r>
      <w:r>
        <w:rPr>
          <w:color w:val="161616"/>
          <w:w w:val="99"/>
          <w:sz w:val="24"/>
        </w:rPr>
        <w:t>observed</w:t>
      </w:r>
      <w:r>
        <w:rPr>
          <w:color w:val="161616"/>
          <w:spacing w:val="5"/>
          <w:sz w:val="24"/>
        </w:rPr>
        <w:t xml:space="preserve"> </w:t>
      </w:r>
      <w:r>
        <w:rPr>
          <w:color w:val="161616"/>
          <w:sz w:val="24"/>
        </w:rPr>
        <w:t>versus</w:t>
      </w:r>
      <w:r>
        <w:rPr>
          <w:color w:val="161616"/>
          <w:spacing w:val="-5"/>
          <w:sz w:val="24"/>
        </w:rPr>
        <w:t xml:space="preserve"> </w:t>
      </w:r>
      <w:r>
        <w:rPr>
          <w:color w:val="161616"/>
          <w:w w:val="101"/>
          <w:sz w:val="24"/>
        </w:rPr>
        <w:t>6.3</w:t>
      </w:r>
      <w:r>
        <w:rPr>
          <w:color w:val="161616"/>
          <w:spacing w:val="-11"/>
          <w:sz w:val="24"/>
        </w:rPr>
        <w:t xml:space="preserve"> </w:t>
      </w:r>
      <w:r>
        <w:rPr>
          <w:color w:val="161616"/>
          <w:spacing w:val="-1"/>
          <w:sz w:val="24"/>
        </w:rPr>
        <w:t>case</w:t>
      </w:r>
      <w:r>
        <w:rPr>
          <w:color w:val="161616"/>
          <w:sz w:val="24"/>
        </w:rPr>
        <w:t>s</w:t>
      </w:r>
      <w:r>
        <w:rPr>
          <w:color w:val="161616"/>
          <w:spacing w:val="-5"/>
          <w:sz w:val="24"/>
        </w:rPr>
        <w:t xml:space="preserve"> </w:t>
      </w:r>
      <w:r>
        <w:rPr>
          <w:color w:val="161616"/>
          <w:spacing w:val="-1"/>
          <w:w w:val="98"/>
          <w:sz w:val="24"/>
        </w:rPr>
        <w:t>expected</w:t>
      </w:r>
      <w:r>
        <w:rPr>
          <w:color w:val="161616"/>
          <w:w w:val="98"/>
          <w:sz w:val="24"/>
        </w:rPr>
        <w:t>;</w:t>
      </w:r>
      <w:r>
        <w:rPr>
          <w:color w:val="161616"/>
          <w:spacing w:val="-1"/>
          <w:sz w:val="24"/>
        </w:rPr>
        <w:t xml:space="preserve"> </w:t>
      </w:r>
      <w:r w:rsidR="00A72D25">
        <w:rPr>
          <w:color w:val="161616"/>
          <w:spacing w:val="-1"/>
          <w:w w:val="92"/>
          <w:sz w:val="24"/>
        </w:rPr>
        <w:t>SIR</w:t>
      </w:r>
      <w:r>
        <w:rPr>
          <w:color w:val="161616"/>
          <w:spacing w:val="-1"/>
          <w:w w:val="92"/>
          <w:sz w:val="24"/>
        </w:rPr>
        <w:t>=144</w:t>
      </w:r>
      <w:r>
        <w:rPr>
          <w:color w:val="161616"/>
          <w:w w:val="92"/>
          <w:sz w:val="24"/>
        </w:rPr>
        <w:t>).</w:t>
      </w:r>
      <w:r>
        <w:rPr>
          <w:color w:val="161616"/>
          <w:sz w:val="24"/>
        </w:rPr>
        <w:t xml:space="preserve"> </w:t>
      </w:r>
      <w:r>
        <w:rPr>
          <w:color w:val="161616"/>
          <w:spacing w:val="-1"/>
          <w:sz w:val="24"/>
        </w:rPr>
        <w:t xml:space="preserve"> Th</w:t>
      </w:r>
      <w:r>
        <w:rPr>
          <w:color w:val="161616"/>
          <w:spacing w:val="-7"/>
          <w:sz w:val="24"/>
        </w:rPr>
        <w:t>i</w:t>
      </w:r>
      <w:r>
        <w:rPr>
          <w:color w:val="161616"/>
          <w:spacing w:val="-14"/>
          <w:w w:val="19"/>
          <w:sz w:val="24"/>
        </w:rPr>
        <w:t>s</w:t>
      </w:r>
      <w:r>
        <w:rPr>
          <w:color w:val="C3C3C3"/>
          <w:w w:val="19"/>
          <w:sz w:val="24"/>
        </w:rPr>
        <w:t xml:space="preserve">_ </w:t>
      </w:r>
      <w:r>
        <w:rPr>
          <w:color w:val="161616"/>
          <w:sz w:val="24"/>
        </w:rPr>
        <w:t>elevation</w:t>
      </w:r>
      <w:r>
        <w:rPr>
          <w:color w:val="161616"/>
          <w:spacing w:val="1"/>
          <w:sz w:val="24"/>
        </w:rPr>
        <w:t xml:space="preserve"> </w:t>
      </w:r>
      <w:r>
        <w:rPr>
          <w:color w:val="161616"/>
          <w:sz w:val="24"/>
        </w:rPr>
        <w:t>was</w:t>
      </w:r>
      <w:r>
        <w:rPr>
          <w:color w:val="161616"/>
          <w:spacing w:val="1"/>
          <w:sz w:val="24"/>
        </w:rPr>
        <w:t xml:space="preserve"> </w:t>
      </w:r>
      <w:r>
        <w:rPr>
          <w:color w:val="161616"/>
          <w:sz w:val="24"/>
        </w:rPr>
        <w:t>based</w:t>
      </w:r>
      <w:r>
        <w:rPr>
          <w:color w:val="161616"/>
          <w:spacing w:val="1"/>
          <w:sz w:val="24"/>
        </w:rPr>
        <w:t xml:space="preserve"> </w:t>
      </w:r>
      <w:r>
        <w:rPr>
          <w:color w:val="161616"/>
          <w:sz w:val="24"/>
        </w:rPr>
        <w:t>on</w:t>
      </w:r>
      <w:r>
        <w:rPr>
          <w:color w:val="161616"/>
          <w:spacing w:val="1"/>
          <w:sz w:val="24"/>
        </w:rPr>
        <w:t xml:space="preserve"> </w:t>
      </w:r>
      <w:r>
        <w:rPr>
          <w:color w:val="161616"/>
          <w:sz w:val="24"/>
        </w:rPr>
        <w:t>a small</w:t>
      </w:r>
      <w:r>
        <w:rPr>
          <w:color w:val="161616"/>
          <w:spacing w:val="1"/>
          <w:sz w:val="24"/>
        </w:rPr>
        <w:t xml:space="preserve"> </w:t>
      </w:r>
      <w:r>
        <w:rPr>
          <w:color w:val="161616"/>
          <w:sz w:val="24"/>
        </w:rPr>
        <w:t>number</w:t>
      </w:r>
      <w:r>
        <w:rPr>
          <w:color w:val="161616"/>
          <w:spacing w:val="1"/>
          <w:sz w:val="24"/>
        </w:rPr>
        <w:t xml:space="preserve"> </w:t>
      </w:r>
      <w:r>
        <w:rPr>
          <w:color w:val="161616"/>
          <w:sz w:val="24"/>
        </w:rPr>
        <w:t>of</w:t>
      </w:r>
      <w:r>
        <w:rPr>
          <w:color w:val="161616"/>
          <w:spacing w:val="1"/>
          <w:sz w:val="24"/>
        </w:rPr>
        <w:t xml:space="preserve"> </w:t>
      </w:r>
      <w:r>
        <w:rPr>
          <w:color w:val="161616"/>
          <w:sz w:val="24"/>
        </w:rPr>
        <w:t>additional</w:t>
      </w:r>
      <w:r>
        <w:rPr>
          <w:color w:val="161616"/>
          <w:spacing w:val="1"/>
          <w:sz w:val="24"/>
        </w:rPr>
        <w:t xml:space="preserve"> </w:t>
      </w:r>
      <w:r>
        <w:rPr>
          <w:color w:val="161616"/>
          <w:sz w:val="24"/>
        </w:rPr>
        <w:t>cases</w:t>
      </w:r>
      <w:r>
        <w:rPr>
          <w:color w:val="161616"/>
          <w:spacing w:val="1"/>
          <w:sz w:val="24"/>
        </w:rPr>
        <w:t xml:space="preserve"> </w:t>
      </w:r>
      <w:r>
        <w:rPr>
          <w:color w:val="161616"/>
          <w:sz w:val="24"/>
        </w:rPr>
        <w:t>(less</w:t>
      </w:r>
      <w:r>
        <w:rPr>
          <w:color w:val="161616"/>
          <w:spacing w:val="1"/>
          <w:sz w:val="24"/>
        </w:rPr>
        <w:t xml:space="preserve"> </w:t>
      </w:r>
      <w:r>
        <w:rPr>
          <w:color w:val="161616"/>
          <w:sz w:val="24"/>
        </w:rPr>
        <w:t>than</w:t>
      </w:r>
      <w:r>
        <w:rPr>
          <w:color w:val="161616"/>
          <w:spacing w:val="1"/>
          <w:sz w:val="24"/>
        </w:rPr>
        <w:t xml:space="preserve"> </w:t>
      </w:r>
      <w:r>
        <w:rPr>
          <w:color w:val="161616"/>
          <w:sz w:val="24"/>
        </w:rPr>
        <w:t>three),</w:t>
      </w:r>
      <w:r>
        <w:rPr>
          <w:color w:val="161616"/>
          <w:spacing w:val="1"/>
          <w:sz w:val="24"/>
        </w:rPr>
        <w:t xml:space="preserve"> </w:t>
      </w:r>
      <w:r>
        <w:rPr>
          <w:color w:val="161616"/>
          <w:sz w:val="24"/>
        </w:rPr>
        <w:t>and</w:t>
      </w:r>
      <w:r>
        <w:rPr>
          <w:color w:val="161616"/>
          <w:spacing w:val="1"/>
          <w:sz w:val="24"/>
        </w:rPr>
        <w:t xml:space="preserve"> </w:t>
      </w:r>
      <w:r>
        <w:rPr>
          <w:color w:val="161616"/>
          <w:sz w:val="24"/>
        </w:rPr>
        <w:t>it was</w:t>
      </w:r>
      <w:r>
        <w:rPr>
          <w:color w:val="161616"/>
          <w:spacing w:val="1"/>
          <w:sz w:val="24"/>
        </w:rPr>
        <w:t xml:space="preserve"> </w:t>
      </w:r>
      <w:r>
        <w:rPr>
          <w:color w:val="161616"/>
          <w:sz w:val="24"/>
        </w:rPr>
        <w:t>not</w:t>
      </w:r>
      <w:r>
        <w:rPr>
          <w:color w:val="161616"/>
          <w:spacing w:val="-57"/>
          <w:sz w:val="24"/>
        </w:rPr>
        <w:t xml:space="preserve"> </w:t>
      </w:r>
      <w:r>
        <w:rPr>
          <w:color w:val="161616"/>
          <w:sz w:val="24"/>
        </w:rPr>
        <w:t>statistically</w:t>
      </w:r>
      <w:r>
        <w:rPr>
          <w:color w:val="161616"/>
          <w:spacing w:val="4"/>
          <w:sz w:val="24"/>
        </w:rPr>
        <w:t xml:space="preserve"> </w:t>
      </w:r>
      <w:r>
        <w:rPr>
          <w:color w:val="161616"/>
          <w:sz w:val="24"/>
        </w:rPr>
        <w:t>significant.</w:t>
      </w:r>
    </w:p>
    <w:p w14:paraId="60A237FE" w14:textId="77777777" w:rsidR="00EC32EF" w:rsidRDefault="00EC32EF">
      <w:pPr>
        <w:pStyle w:val="BodyText"/>
        <w:spacing w:before="3"/>
        <w:rPr>
          <w:sz w:val="24"/>
        </w:rPr>
      </w:pPr>
    </w:p>
    <w:p w14:paraId="4A4AEEB4" w14:textId="77777777" w:rsidR="00EC32EF" w:rsidRDefault="00167467">
      <w:pPr>
        <w:spacing w:line="369" w:lineRule="auto"/>
        <w:ind w:left="588" w:right="439" w:firstLine="743"/>
        <w:jc w:val="both"/>
        <w:rPr>
          <w:sz w:val="24"/>
        </w:rPr>
      </w:pPr>
      <w:r>
        <w:rPr>
          <w:color w:val="161616"/>
          <w:sz w:val="24"/>
        </w:rPr>
        <w:t>When evaluated</w:t>
      </w:r>
      <w:r>
        <w:rPr>
          <w:color w:val="161616"/>
          <w:spacing w:val="1"/>
          <w:sz w:val="24"/>
        </w:rPr>
        <w:t xml:space="preserve"> </w:t>
      </w:r>
      <w:r>
        <w:rPr>
          <w:color w:val="161616"/>
          <w:sz w:val="24"/>
        </w:rPr>
        <w:t>for the two smaller time periods (1982-1986</w:t>
      </w:r>
      <w:r>
        <w:rPr>
          <w:color w:val="161616"/>
          <w:spacing w:val="1"/>
          <w:sz w:val="24"/>
        </w:rPr>
        <w:t xml:space="preserve"> </w:t>
      </w:r>
      <w:r>
        <w:rPr>
          <w:color w:val="161616"/>
          <w:sz w:val="24"/>
        </w:rPr>
        <w:t>and 1987-1994),</w:t>
      </w:r>
      <w:r>
        <w:rPr>
          <w:color w:val="161616"/>
          <w:spacing w:val="1"/>
          <w:sz w:val="24"/>
        </w:rPr>
        <w:t xml:space="preserve"> </w:t>
      </w:r>
      <w:r>
        <w:rPr>
          <w:color w:val="161616"/>
          <w:sz w:val="24"/>
        </w:rPr>
        <w:t>cancer</w:t>
      </w:r>
      <w:r>
        <w:rPr>
          <w:color w:val="161616"/>
          <w:spacing w:val="1"/>
          <w:sz w:val="24"/>
        </w:rPr>
        <w:t xml:space="preserve"> </w:t>
      </w:r>
      <w:r>
        <w:rPr>
          <w:color w:val="161616"/>
          <w:sz w:val="24"/>
        </w:rPr>
        <w:t>incidence in Lee generally occurred less often than expected</w:t>
      </w:r>
      <w:r>
        <w:rPr>
          <w:color w:val="161616"/>
          <w:spacing w:val="1"/>
          <w:sz w:val="24"/>
        </w:rPr>
        <w:t xml:space="preserve"> </w:t>
      </w:r>
      <w:r>
        <w:rPr>
          <w:color w:val="161616"/>
          <w:sz w:val="24"/>
        </w:rPr>
        <w:t>for each of the six cancer types</w:t>
      </w:r>
      <w:r>
        <w:rPr>
          <w:color w:val="161616"/>
          <w:spacing w:val="1"/>
          <w:sz w:val="24"/>
        </w:rPr>
        <w:t xml:space="preserve"> </w:t>
      </w:r>
      <w:r>
        <w:rPr>
          <w:color w:val="161616"/>
          <w:sz w:val="24"/>
        </w:rPr>
        <w:t>evaluated. A slight elevation in the incidence of NHL among males was observed during the later</w:t>
      </w:r>
      <w:r>
        <w:rPr>
          <w:color w:val="161616"/>
          <w:spacing w:val="1"/>
          <w:sz w:val="24"/>
        </w:rPr>
        <w:t xml:space="preserve"> </w:t>
      </w:r>
      <w:r>
        <w:rPr>
          <w:color w:val="161616"/>
          <w:w w:val="95"/>
          <w:sz w:val="24"/>
        </w:rPr>
        <w:t>time period 1987-1994.</w:t>
      </w:r>
      <w:r>
        <w:rPr>
          <w:color w:val="161616"/>
          <w:spacing w:val="54"/>
          <w:sz w:val="24"/>
        </w:rPr>
        <w:t xml:space="preserve"> </w:t>
      </w:r>
      <w:r>
        <w:rPr>
          <w:color w:val="161616"/>
          <w:w w:val="95"/>
          <w:sz w:val="24"/>
        </w:rPr>
        <w:t>Again, the elevation was based on approximately three additional cases and</w:t>
      </w:r>
      <w:r>
        <w:rPr>
          <w:color w:val="161616"/>
          <w:spacing w:val="1"/>
          <w:w w:val="95"/>
          <w:sz w:val="24"/>
        </w:rPr>
        <w:t xml:space="preserve"> </w:t>
      </w:r>
      <w:r>
        <w:rPr>
          <w:color w:val="161616"/>
          <w:sz w:val="24"/>
        </w:rPr>
        <w:t>was</w:t>
      </w:r>
      <w:r>
        <w:rPr>
          <w:color w:val="161616"/>
          <w:spacing w:val="-5"/>
          <w:sz w:val="24"/>
        </w:rPr>
        <w:t xml:space="preserve"> </w:t>
      </w:r>
      <w:r>
        <w:rPr>
          <w:color w:val="161616"/>
          <w:sz w:val="24"/>
        </w:rPr>
        <w:t>not</w:t>
      </w:r>
      <w:r>
        <w:rPr>
          <w:color w:val="161616"/>
          <w:spacing w:val="-4"/>
          <w:sz w:val="24"/>
        </w:rPr>
        <w:t xml:space="preserve"> </w:t>
      </w:r>
      <w:r>
        <w:rPr>
          <w:color w:val="161616"/>
          <w:sz w:val="24"/>
        </w:rPr>
        <w:t>statistically</w:t>
      </w:r>
      <w:r>
        <w:rPr>
          <w:color w:val="161616"/>
          <w:spacing w:val="-4"/>
          <w:sz w:val="24"/>
        </w:rPr>
        <w:t xml:space="preserve"> </w:t>
      </w:r>
      <w:r>
        <w:rPr>
          <w:color w:val="161616"/>
          <w:sz w:val="24"/>
        </w:rPr>
        <w:t>significant.</w:t>
      </w:r>
    </w:p>
    <w:p w14:paraId="37B44AA7" w14:textId="77777777" w:rsidR="00EC32EF" w:rsidRDefault="00EC32EF">
      <w:pPr>
        <w:pStyle w:val="BodyText"/>
        <w:spacing w:before="6"/>
        <w:rPr>
          <w:sz w:val="29"/>
        </w:rPr>
      </w:pPr>
    </w:p>
    <w:p w14:paraId="1A97BD33" w14:textId="34ACD44E" w:rsidR="00794F2C" w:rsidRPr="00B546FD" w:rsidRDefault="000A13E5" w:rsidP="00B546FD">
      <w:pPr>
        <w:pStyle w:val="Heading2"/>
        <w:ind w:firstLine="176"/>
        <w:rPr>
          <w:u w:val="single"/>
        </w:rPr>
      </w:pPr>
      <w:bookmarkStart w:id="55" w:name="_Toc130396286"/>
      <w:bookmarkStart w:id="56" w:name="_Toc130396475"/>
      <w:r w:rsidRPr="00B546FD">
        <w:rPr>
          <w:u w:val="single"/>
        </w:rPr>
        <w:t>F</w:t>
      </w:r>
      <w:r w:rsidR="00794F2C" w:rsidRPr="00B546FD">
        <w:rPr>
          <w:u w:val="single"/>
        </w:rPr>
        <w:t xml:space="preserve">. </w:t>
      </w:r>
      <w:r w:rsidR="00794F2C" w:rsidRPr="00B546FD">
        <w:rPr>
          <w:u w:val="single"/>
        </w:rPr>
        <w:tab/>
      </w:r>
      <w:r w:rsidRPr="00B546FD">
        <w:rPr>
          <w:u w:val="single"/>
        </w:rPr>
        <w:t>Cancer Incidence in Stockbridge (Table 16)</w:t>
      </w:r>
      <w:bookmarkEnd w:id="55"/>
      <w:bookmarkEnd w:id="56"/>
    </w:p>
    <w:p w14:paraId="25B1771F" w14:textId="77777777" w:rsidR="00EC32EF" w:rsidRDefault="00EC32EF">
      <w:pPr>
        <w:pStyle w:val="BodyText"/>
        <w:rPr>
          <w:b/>
          <w:sz w:val="31"/>
        </w:rPr>
      </w:pPr>
    </w:p>
    <w:p w14:paraId="2433B59B" w14:textId="77777777" w:rsidR="00EC32EF" w:rsidRDefault="00167467">
      <w:pPr>
        <w:spacing w:line="372" w:lineRule="auto"/>
        <w:ind w:left="570" w:right="443" w:firstLine="733"/>
        <w:jc w:val="both"/>
        <w:rPr>
          <w:sz w:val="24"/>
        </w:rPr>
      </w:pPr>
      <w:r>
        <w:rPr>
          <w:color w:val="161616"/>
          <w:sz w:val="24"/>
        </w:rPr>
        <w:t>Table 16 summarizes cancer incidence data for the town of Stockbridge during the time</w:t>
      </w:r>
      <w:r>
        <w:rPr>
          <w:color w:val="161616"/>
          <w:spacing w:val="1"/>
          <w:sz w:val="24"/>
        </w:rPr>
        <w:t xml:space="preserve"> </w:t>
      </w:r>
      <w:r>
        <w:rPr>
          <w:color w:val="161616"/>
          <w:sz w:val="24"/>
        </w:rPr>
        <w:t>periods 1982-1991 and the two smaller time periods 1982-1986 and 1987-1994.</w:t>
      </w:r>
      <w:r>
        <w:rPr>
          <w:color w:val="161616"/>
          <w:spacing w:val="1"/>
          <w:sz w:val="24"/>
        </w:rPr>
        <w:t xml:space="preserve"> </w:t>
      </w:r>
      <w:r>
        <w:rPr>
          <w:color w:val="161616"/>
          <w:sz w:val="24"/>
        </w:rPr>
        <w:t>The town of</w:t>
      </w:r>
      <w:r>
        <w:rPr>
          <w:color w:val="161616"/>
          <w:spacing w:val="1"/>
          <w:sz w:val="24"/>
        </w:rPr>
        <w:t xml:space="preserve"> </w:t>
      </w:r>
      <w:r>
        <w:rPr>
          <w:color w:val="161616"/>
          <w:sz w:val="24"/>
        </w:rPr>
        <w:t>Stockbridge is</w:t>
      </w:r>
      <w:r>
        <w:rPr>
          <w:color w:val="161616"/>
          <w:spacing w:val="9"/>
          <w:sz w:val="24"/>
        </w:rPr>
        <w:t xml:space="preserve"> </w:t>
      </w:r>
      <w:r>
        <w:rPr>
          <w:color w:val="161616"/>
          <w:sz w:val="24"/>
        </w:rPr>
        <w:t>located</w:t>
      </w:r>
      <w:r>
        <w:rPr>
          <w:color w:val="161616"/>
          <w:spacing w:val="8"/>
          <w:sz w:val="24"/>
        </w:rPr>
        <w:t xml:space="preserve"> </w:t>
      </w:r>
      <w:r>
        <w:rPr>
          <w:color w:val="161616"/>
          <w:sz w:val="24"/>
        </w:rPr>
        <w:t>within</w:t>
      </w:r>
      <w:r>
        <w:rPr>
          <w:color w:val="161616"/>
          <w:spacing w:val="4"/>
          <w:sz w:val="24"/>
        </w:rPr>
        <w:t xml:space="preserve"> </w:t>
      </w:r>
      <w:r>
        <w:rPr>
          <w:color w:val="161616"/>
          <w:sz w:val="24"/>
        </w:rPr>
        <w:t>a</w:t>
      </w:r>
      <w:r>
        <w:rPr>
          <w:color w:val="161616"/>
          <w:spacing w:val="-8"/>
          <w:sz w:val="24"/>
        </w:rPr>
        <w:t xml:space="preserve"> </w:t>
      </w:r>
      <w:r>
        <w:rPr>
          <w:color w:val="161616"/>
          <w:sz w:val="24"/>
        </w:rPr>
        <w:t>single</w:t>
      </w:r>
      <w:r>
        <w:rPr>
          <w:color w:val="161616"/>
          <w:spacing w:val="-2"/>
          <w:sz w:val="24"/>
        </w:rPr>
        <w:t xml:space="preserve"> </w:t>
      </w:r>
      <w:r>
        <w:rPr>
          <w:color w:val="161616"/>
          <w:sz w:val="24"/>
        </w:rPr>
        <w:t>census</w:t>
      </w:r>
      <w:r>
        <w:rPr>
          <w:color w:val="161616"/>
          <w:spacing w:val="4"/>
          <w:sz w:val="24"/>
        </w:rPr>
        <w:t xml:space="preserve"> </w:t>
      </w:r>
      <w:r>
        <w:rPr>
          <w:color w:val="161616"/>
          <w:sz w:val="24"/>
        </w:rPr>
        <w:t>tract</w:t>
      </w:r>
      <w:r>
        <w:rPr>
          <w:color w:val="161616"/>
          <w:spacing w:val="7"/>
          <w:sz w:val="24"/>
        </w:rPr>
        <w:t xml:space="preserve"> </w:t>
      </w:r>
      <w:r>
        <w:rPr>
          <w:color w:val="161616"/>
          <w:sz w:val="24"/>
        </w:rPr>
        <w:t>(CT</w:t>
      </w:r>
      <w:r>
        <w:rPr>
          <w:color w:val="161616"/>
          <w:spacing w:val="-1"/>
          <w:sz w:val="24"/>
        </w:rPr>
        <w:t xml:space="preserve"> </w:t>
      </w:r>
      <w:r>
        <w:rPr>
          <w:color w:val="161616"/>
          <w:sz w:val="24"/>
        </w:rPr>
        <w:t>9241).</w:t>
      </w:r>
    </w:p>
    <w:p w14:paraId="6ECAD0E0" w14:textId="77777777" w:rsidR="00EC32EF" w:rsidRDefault="00EC32EF">
      <w:pPr>
        <w:spacing w:line="372" w:lineRule="auto"/>
        <w:jc w:val="both"/>
        <w:rPr>
          <w:sz w:val="24"/>
        </w:rPr>
        <w:sectPr w:rsidR="00EC32EF">
          <w:headerReference w:type="default" r:id="rId41"/>
          <w:footerReference w:type="default" r:id="rId42"/>
          <w:pgSz w:w="12240" w:h="15840"/>
          <w:pgMar w:top="520" w:right="920" w:bottom="960" w:left="780" w:header="0" w:footer="776" w:gutter="0"/>
          <w:cols w:space="720"/>
        </w:sectPr>
      </w:pPr>
    </w:p>
    <w:p w14:paraId="75BC0BD8" w14:textId="77777777" w:rsidR="00EC32EF" w:rsidRDefault="00167467">
      <w:pPr>
        <w:pStyle w:val="BodyText"/>
        <w:spacing w:before="72" w:line="386" w:lineRule="auto"/>
        <w:ind w:left="634" w:right="447" w:firstLine="735"/>
        <w:jc w:val="both"/>
      </w:pPr>
      <w:r>
        <w:rPr>
          <w:color w:val="151515"/>
        </w:rPr>
        <w:t>During the period 1982-1994, each of the six cancer types occurred less than, or about equal</w:t>
      </w:r>
      <w:r>
        <w:rPr>
          <w:color w:val="151515"/>
          <w:spacing w:val="1"/>
        </w:rPr>
        <w:t xml:space="preserve"> </w:t>
      </w:r>
      <w:r>
        <w:rPr>
          <w:color w:val="151515"/>
          <w:spacing w:val="-1"/>
          <w:w w:val="105"/>
        </w:rPr>
        <w:t xml:space="preserve">to, what was expected (refer to Table </w:t>
      </w:r>
      <w:r>
        <w:rPr>
          <w:color w:val="151515"/>
          <w:w w:val="105"/>
        </w:rPr>
        <w:t>16). No liver cancer cases were observed during the 13-year</w:t>
      </w:r>
      <w:r>
        <w:rPr>
          <w:color w:val="151515"/>
          <w:spacing w:val="-58"/>
          <w:w w:val="105"/>
        </w:rPr>
        <w:t xml:space="preserve"> </w:t>
      </w:r>
      <w:r>
        <w:rPr>
          <w:color w:val="151515"/>
          <w:w w:val="105"/>
        </w:rPr>
        <w:t>period</w:t>
      </w:r>
      <w:r>
        <w:rPr>
          <w:color w:val="151515"/>
          <w:spacing w:val="3"/>
          <w:w w:val="105"/>
        </w:rPr>
        <w:t xml:space="preserve"> </w:t>
      </w:r>
      <w:r>
        <w:rPr>
          <w:color w:val="151515"/>
          <w:w w:val="105"/>
        </w:rPr>
        <w:t>evaluated.</w:t>
      </w:r>
    </w:p>
    <w:p w14:paraId="4A1F6204" w14:textId="77777777" w:rsidR="00EC32EF" w:rsidRDefault="00EC32EF">
      <w:pPr>
        <w:pStyle w:val="BodyText"/>
        <w:spacing w:before="1"/>
        <w:rPr>
          <w:sz w:val="25"/>
        </w:rPr>
      </w:pPr>
    </w:p>
    <w:p w14:paraId="310019BB" w14:textId="77777777" w:rsidR="00EC32EF" w:rsidRDefault="00167467">
      <w:pPr>
        <w:pStyle w:val="BodyText"/>
        <w:spacing w:line="386" w:lineRule="auto"/>
        <w:ind w:left="619" w:right="442" w:firstLine="751"/>
        <w:jc w:val="both"/>
      </w:pPr>
      <w:r>
        <w:rPr>
          <w:color w:val="151515"/>
          <w:w w:val="105"/>
        </w:rPr>
        <w:t>When evaluated for smaller time periods, cancer incidence in Stockbridge generally was</w:t>
      </w:r>
      <w:r>
        <w:rPr>
          <w:color w:val="151515"/>
          <w:spacing w:val="1"/>
          <w:w w:val="105"/>
        </w:rPr>
        <w:t xml:space="preserve"> </w:t>
      </w:r>
      <w:r>
        <w:rPr>
          <w:color w:val="151515"/>
          <w:w w:val="105"/>
        </w:rPr>
        <w:t>either</w:t>
      </w:r>
      <w:r>
        <w:rPr>
          <w:color w:val="151515"/>
          <w:spacing w:val="-4"/>
          <w:w w:val="105"/>
        </w:rPr>
        <w:t xml:space="preserve"> </w:t>
      </w:r>
      <w:r>
        <w:rPr>
          <w:color w:val="151515"/>
          <w:w w:val="105"/>
        </w:rPr>
        <w:t>equal</w:t>
      </w:r>
      <w:r>
        <w:rPr>
          <w:color w:val="151515"/>
          <w:spacing w:val="-4"/>
          <w:w w:val="105"/>
        </w:rPr>
        <w:t xml:space="preserve"> </w:t>
      </w:r>
      <w:r>
        <w:rPr>
          <w:color w:val="151515"/>
          <w:w w:val="105"/>
        </w:rPr>
        <w:t>to,</w:t>
      </w:r>
      <w:r>
        <w:rPr>
          <w:color w:val="151515"/>
          <w:spacing w:val="-13"/>
          <w:w w:val="105"/>
        </w:rPr>
        <w:t xml:space="preserve"> </w:t>
      </w:r>
      <w:r>
        <w:rPr>
          <w:color w:val="151515"/>
          <w:w w:val="105"/>
        </w:rPr>
        <w:t>or</w:t>
      </w:r>
      <w:r>
        <w:rPr>
          <w:color w:val="151515"/>
          <w:spacing w:val="-7"/>
          <w:w w:val="105"/>
        </w:rPr>
        <w:t xml:space="preserve"> </w:t>
      </w:r>
      <w:r>
        <w:rPr>
          <w:color w:val="151515"/>
          <w:w w:val="105"/>
        </w:rPr>
        <w:t>lower</w:t>
      </w:r>
      <w:r>
        <w:rPr>
          <w:color w:val="151515"/>
          <w:spacing w:val="-8"/>
          <w:w w:val="105"/>
        </w:rPr>
        <w:t xml:space="preserve"> </w:t>
      </w:r>
      <w:r>
        <w:rPr>
          <w:color w:val="151515"/>
          <w:w w:val="105"/>
        </w:rPr>
        <w:t>than,</w:t>
      </w:r>
      <w:r>
        <w:rPr>
          <w:color w:val="151515"/>
          <w:spacing w:val="-6"/>
          <w:w w:val="105"/>
        </w:rPr>
        <w:t xml:space="preserve"> </w:t>
      </w:r>
      <w:r>
        <w:rPr>
          <w:color w:val="151515"/>
          <w:w w:val="105"/>
        </w:rPr>
        <w:t>the</w:t>
      </w:r>
      <w:r>
        <w:rPr>
          <w:color w:val="151515"/>
          <w:spacing w:val="-15"/>
          <w:w w:val="105"/>
        </w:rPr>
        <w:t xml:space="preserve"> </w:t>
      </w:r>
      <w:r>
        <w:rPr>
          <w:color w:val="151515"/>
          <w:w w:val="105"/>
        </w:rPr>
        <w:t>expected</w:t>
      </w:r>
      <w:r>
        <w:rPr>
          <w:color w:val="151515"/>
          <w:spacing w:val="2"/>
          <w:w w:val="105"/>
        </w:rPr>
        <w:t xml:space="preserve"> </w:t>
      </w:r>
      <w:r>
        <w:rPr>
          <w:color w:val="151515"/>
          <w:w w:val="105"/>
        </w:rPr>
        <w:t>rates</w:t>
      </w:r>
      <w:r>
        <w:rPr>
          <w:color w:val="151515"/>
          <w:spacing w:val="-7"/>
          <w:w w:val="105"/>
        </w:rPr>
        <w:t xml:space="preserve"> </w:t>
      </w:r>
      <w:r>
        <w:rPr>
          <w:color w:val="151515"/>
          <w:w w:val="105"/>
        </w:rPr>
        <w:t>of</w:t>
      </w:r>
      <w:r>
        <w:rPr>
          <w:color w:val="151515"/>
          <w:spacing w:val="-10"/>
          <w:w w:val="105"/>
        </w:rPr>
        <w:t xml:space="preserve"> </w:t>
      </w:r>
      <w:r>
        <w:rPr>
          <w:color w:val="151515"/>
          <w:w w:val="105"/>
        </w:rPr>
        <w:t>all</w:t>
      </w:r>
      <w:r>
        <w:rPr>
          <w:color w:val="151515"/>
          <w:spacing w:val="-8"/>
          <w:w w:val="105"/>
        </w:rPr>
        <w:t xml:space="preserve"> </w:t>
      </w:r>
      <w:r>
        <w:rPr>
          <w:color w:val="151515"/>
          <w:w w:val="105"/>
        </w:rPr>
        <w:t>six</w:t>
      </w:r>
      <w:r>
        <w:rPr>
          <w:color w:val="151515"/>
          <w:spacing w:val="-3"/>
          <w:w w:val="105"/>
        </w:rPr>
        <w:t xml:space="preserve"> </w:t>
      </w:r>
      <w:r>
        <w:rPr>
          <w:color w:val="151515"/>
          <w:w w:val="105"/>
        </w:rPr>
        <w:t>types</w:t>
      </w:r>
      <w:r>
        <w:rPr>
          <w:color w:val="151515"/>
          <w:spacing w:val="-8"/>
          <w:w w:val="105"/>
        </w:rPr>
        <w:t xml:space="preserve"> </w:t>
      </w:r>
      <w:r>
        <w:rPr>
          <w:color w:val="151515"/>
          <w:w w:val="105"/>
        </w:rPr>
        <w:t>of</w:t>
      </w:r>
      <w:r>
        <w:rPr>
          <w:color w:val="151515"/>
          <w:spacing w:val="4"/>
          <w:w w:val="105"/>
        </w:rPr>
        <w:t xml:space="preserve"> </w:t>
      </w:r>
      <w:r>
        <w:rPr>
          <w:color w:val="151515"/>
          <w:w w:val="105"/>
        </w:rPr>
        <w:t>cancer</w:t>
      </w:r>
      <w:r>
        <w:rPr>
          <w:color w:val="151515"/>
          <w:spacing w:val="-2"/>
          <w:w w:val="105"/>
        </w:rPr>
        <w:t xml:space="preserve"> </w:t>
      </w:r>
      <w:r>
        <w:rPr>
          <w:color w:val="151515"/>
          <w:w w:val="105"/>
        </w:rPr>
        <w:t>evaluated</w:t>
      </w:r>
      <w:r>
        <w:rPr>
          <w:color w:val="151515"/>
          <w:spacing w:val="3"/>
          <w:w w:val="105"/>
        </w:rPr>
        <w:t xml:space="preserve"> </w:t>
      </w:r>
      <w:r>
        <w:rPr>
          <w:color w:val="151515"/>
          <w:w w:val="105"/>
        </w:rPr>
        <w:t>(refer</w:t>
      </w:r>
      <w:r>
        <w:rPr>
          <w:color w:val="151515"/>
          <w:spacing w:val="-7"/>
          <w:w w:val="105"/>
        </w:rPr>
        <w:t xml:space="preserve"> </w:t>
      </w:r>
      <w:r>
        <w:rPr>
          <w:color w:val="151515"/>
          <w:w w:val="105"/>
        </w:rPr>
        <w:t>to</w:t>
      </w:r>
      <w:r>
        <w:rPr>
          <w:color w:val="151515"/>
          <w:spacing w:val="-8"/>
          <w:w w:val="105"/>
        </w:rPr>
        <w:t xml:space="preserve"> </w:t>
      </w:r>
      <w:r>
        <w:rPr>
          <w:color w:val="151515"/>
          <w:w w:val="105"/>
        </w:rPr>
        <w:t>Table</w:t>
      </w:r>
      <w:r>
        <w:rPr>
          <w:color w:val="151515"/>
          <w:spacing w:val="1"/>
          <w:w w:val="105"/>
        </w:rPr>
        <w:t xml:space="preserve"> </w:t>
      </w:r>
      <w:r>
        <w:rPr>
          <w:color w:val="151515"/>
          <w:spacing w:val="-1"/>
          <w:w w:val="105"/>
        </w:rPr>
        <w:t>16).</w:t>
      </w:r>
      <w:r>
        <w:rPr>
          <w:color w:val="151515"/>
          <w:spacing w:val="41"/>
          <w:w w:val="105"/>
        </w:rPr>
        <w:t xml:space="preserve"> </w:t>
      </w:r>
      <w:r>
        <w:rPr>
          <w:color w:val="151515"/>
          <w:spacing w:val="-1"/>
          <w:w w:val="105"/>
        </w:rPr>
        <w:t>No</w:t>
      </w:r>
      <w:r>
        <w:rPr>
          <w:color w:val="151515"/>
          <w:spacing w:val="-12"/>
          <w:w w:val="105"/>
        </w:rPr>
        <w:t xml:space="preserve"> </w:t>
      </w:r>
      <w:r>
        <w:rPr>
          <w:color w:val="151515"/>
          <w:spacing w:val="-1"/>
          <w:w w:val="105"/>
        </w:rPr>
        <w:t>cases</w:t>
      </w:r>
      <w:r>
        <w:rPr>
          <w:color w:val="151515"/>
          <w:spacing w:val="-12"/>
          <w:w w:val="105"/>
        </w:rPr>
        <w:t xml:space="preserve"> </w:t>
      </w:r>
      <w:r>
        <w:rPr>
          <w:color w:val="151515"/>
          <w:spacing w:val="-1"/>
          <w:w w:val="105"/>
        </w:rPr>
        <w:t>of</w:t>
      </w:r>
      <w:r>
        <w:rPr>
          <w:color w:val="151515"/>
          <w:spacing w:val="-11"/>
          <w:w w:val="105"/>
        </w:rPr>
        <w:t xml:space="preserve"> </w:t>
      </w:r>
      <w:r>
        <w:rPr>
          <w:color w:val="151515"/>
          <w:spacing w:val="-1"/>
          <w:w w:val="105"/>
        </w:rPr>
        <w:t>bladder or</w:t>
      </w:r>
      <w:r>
        <w:rPr>
          <w:color w:val="151515"/>
          <w:spacing w:val="-14"/>
          <w:w w:val="105"/>
        </w:rPr>
        <w:t xml:space="preserve"> </w:t>
      </w:r>
      <w:r>
        <w:rPr>
          <w:color w:val="151515"/>
          <w:spacing w:val="-1"/>
          <w:w w:val="105"/>
        </w:rPr>
        <w:t>liver</w:t>
      </w:r>
      <w:r>
        <w:rPr>
          <w:color w:val="151515"/>
          <w:spacing w:val="-13"/>
          <w:w w:val="105"/>
        </w:rPr>
        <w:t xml:space="preserve"> </w:t>
      </w:r>
      <w:r>
        <w:rPr>
          <w:color w:val="151515"/>
          <w:spacing w:val="-1"/>
          <w:w w:val="105"/>
        </w:rPr>
        <w:t>cancers,</w:t>
      </w:r>
      <w:r>
        <w:rPr>
          <w:color w:val="151515"/>
          <w:spacing w:val="-10"/>
          <w:w w:val="105"/>
        </w:rPr>
        <w:t xml:space="preserve"> </w:t>
      </w:r>
      <w:r>
        <w:rPr>
          <w:color w:val="151515"/>
          <w:spacing w:val="-1"/>
          <w:w w:val="105"/>
        </w:rPr>
        <w:t>Hodgkin's</w:t>
      </w:r>
      <w:r>
        <w:rPr>
          <w:color w:val="151515"/>
          <w:spacing w:val="-4"/>
          <w:w w:val="105"/>
        </w:rPr>
        <w:t xml:space="preserve"> </w:t>
      </w:r>
      <w:r>
        <w:rPr>
          <w:color w:val="151515"/>
          <w:spacing w:val="-1"/>
          <w:w w:val="105"/>
        </w:rPr>
        <w:t>disease,</w:t>
      </w:r>
      <w:r>
        <w:rPr>
          <w:color w:val="151515"/>
          <w:spacing w:val="-8"/>
          <w:w w:val="105"/>
        </w:rPr>
        <w:t xml:space="preserve"> </w:t>
      </w:r>
      <w:r>
        <w:rPr>
          <w:color w:val="151515"/>
          <w:spacing w:val="-1"/>
          <w:w w:val="105"/>
        </w:rPr>
        <w:t>or</w:t>
      </w:r>
      <w:r>
        <w:rPr>
          <w:color w:val="151515"/>
          <w:spacing w:val="-13"/>
          <w:w w:val="105"/>
        </w:rPr>
        <w:t xml:space="preserve"> </w:t>
      </w:r>
      <w:r>
        <w:rPr>
          <w:color w:val="151515"/>
          <w:spacing w:val="-1"/>
          <w:w w:val="105"/>
        </w:rPr>
        <w:t>NHL</w:t>
      </w:r>
      <w:r>
        <w:rPr>
          <w:color w:val="151515"/>
          <w:spacing w:val="-13"/>
          <w:w w:val="105"/>
        </w:rPr>
        <w:t xml:space="preserve"> </w:t>
      </w:r>
      <w:r>
        <w:rPr>
          <w:color w:val="151515"/>
          <w:spacing w:val="-1"/>
          <w:w w:val="105"/>
        </w:rPr>
        <w:t>were</w:t>
      </w:r>
      <w:r>
        <w:rPr>
          <w:color w:val="151515"/>
          <w:spacing w:val="-10"/>
          <w:w w:val="105"/>
        </w:rPr>
        <w:t xml:space="preserve"> </w:t>
      </w:r>
      <w:r>
        <w:rPr>
          <w:color w:val="151515"/>
          <w:w w:val="105"/>
        </w:rPr>
        <w:t>reported</w:t>
      </w:r>
      <w:r>
        <w:rPr>
          <w:color w:val="151515"/>
          <w:spacing w:val="-3"/>
          <w:w w:val="105"/>
        </w:rPr>
        <w:t xml:space="preserve"> </w:t>
      </w:r>
      <w:r>
        <w:rPr>
          <w:color w:val="151515"/>
          <w:w w:val="105"/>
        </w:rPr>
        <w:t>among</w:t>
      </w:r>
      <w:r>
        <w:rPr>
          <w:color w:val="151515"/>
          <w:spacing w:val="-1"/>
          <w:w w:val="105"/>
        </w:rPr>
        <w:t xml:space="preserve"> </w:t>
      </w:r>
      <w:r>
        <w:rPr>
          <w:color w:val="151515"/>
          <w:w w:val="105"/>
        </w:rPr>
        <w:t>females</w:t>
      </w:r>
      <w:r>
        <w:rPr>
          <w:color w:val="151515"/>
          <w:spacing w:val="-58"/>
          <w:w w:val="105"/>
        </w:rPr>
        <w:t xml:space="preserve"> </w:t>
      </w:r>
      <w:r>
        <w:rPr>
          <w:color w:val="151515"/>
          <w:w w:val="105"/>
        </w:rPr>
        <w:t>during 1982-1986.</w:t>
      </w:r>
      <w:r>
        <w:rPr>
          <w:color w:val="151515"/>
          <w:spacing w:val="1"/>
          <w:w w:val="105"/>
        </w:rPr>
        <w:t xml:space="preserve"> </w:t>
      </w:r>
      <w:r>
        <w:rPr>
          <w:color w:val="151515"/>
          <w:w w:val="105"/>
        </w:rPr>
        <w:t>During this time period, two cases of bladder cancer occurred among males in</w:t>
      </w:r>
      <w:r>
        <w:rPr>
          <w:color w:val="151515"/>
          <w:spacing w:val="-58"/>
          <w:w w:val="105"/>
        </w:rPr>
        <w:t xml:space="preserve"> </w:t>
      </w:r>
      <w:r>
        <w:rPr>
          <w:color w:val="151515"/>
          <w:w w:val="105"/>
        </w:rPr>
        <w:t>Stockbridge.</w:t>
      </w:r>
      <w:r>
        <w:rPr>
          <w:color w:val="151515"/>
          <w:spacing w:val="1"/>
          <w:w w:val="105"/>
        </w:rPr>
        <w:t xml:space="preserve"> </w:t>
      </w:r>
      <w:r>
        <w:rPr>
          <w:color w:val="151515"/>
          <w:w w:val="105"/>
        </w:rPr>
        <w:t>No cases of cancers of liver or thyroid or Hodgkin's disease were reported among</w:t>
      </w:r>
      <w:r>
        <w:rPr>
          <w:color w:val="151515"/>
          <w:spacing w:val="1"/>
          <w:w w:val="105"/>
        </w:rPr>
        <w:t xml:space="preserve"> </w:t>
      </w:r>
      <w:r>
        <w:rPr>
          <w:color w:val="151515"/>
          <w:w w:val="105"/>
        </w:rPr>
        <w:t>males.</w:t>
      </w:r>
      <w:r>
        <w:rPr>
          <w:color w:val="151515"/>
          <w:spacing w:val="1"/>
          <w:w w:val="105"/>
        </w:rPr>
        <w:t xml:space="preserve"> </w:t>
      </w:r>
      <w:r>
        <w:rPr>
          <w:color w:val="151515"/>
          <w:w w:val="105"/>
        </w:rPr>
        <w:t>During the later time period 1987-1994, cancer incidence in Stockbridge was equal to, or</w:t>
      </w:r>
      <w:r>
        <w:rPr>
          <w:color w:val="151515"/>
          <w:spacing w:val="1"/>
          <w:w w:val="105"/>
        </w:rPr>
        <w:t xml:space="preserve"> </w:t>
      </w:r>
      <w:r>
        <w:rPr>
          <w:color w:val="151515"/>
          <w:w w:val="105"/>
        </w:rPr>
        <w:t>below, expected rates. Among males, three cases of bladder cancer and one case of thyroid cancer</w:t>
      </w:r>
      <w:r>
        <w:rPr>
          <w:color w:val="151515"/>
          <w:spacing w:val="-58"/>
          <w:w w:val="105"/>
        </w:rPr>
        <w:t xml:space="preserve"> </w:t>
      </w:r>
      <w:r>
        <w:rPr>
          <w:color w:val="151515"/>
          <w:w w:val="105"/>
        </w:rPr>
        <w:t>were observed.</w:t>
      </w:r>
      <w:r>
        <w:rPr>
          <w:color w:val="151515"/>
          <w:spacing w:val="1"/>
          <w:w w:val="105"/>
        </w:rPr>
        <w:t xml:space="preserve"> </w:t>
      </w:r>
      <w:r>
        <w:rPr>
          <w:color w:val="151515"/>
          <w:w w:val="105"/>
        </w:rPr>
        <w:t>No cases of cancers of the liver or thyroid, or Hodgkin's disease were reported in</w:t>
      </w:r>
      <w:r>
        <w:rPr>
          <w:color w:val="151515"/>
          <w:spacing w:val="1"/>
          <w:w w:val="105"/>
        </w:rPr>
        <w:t xml:space="preserve"> </w:t>
      </w:r>
      <w:r>
        <w:rPr>
          <w:color w:val="151515"/>
          <w:w w:val="105"/>
        </w:rPr>
        <w:t>Stockbridge</w:t>
      </w:r>
      <w:r>
        <w:rPr>
          <w:color w:val="151515"/>
          <w:spacing w:val="17"/>
          <w:w w:val="105"/>
        </w:rPr>
        <w:t xml:space="preserve"> </w:t>
      </w:r>
      <w:r>
        <w:rPr>
          <w:color w:val="151515"/>
          <w:w w:val="105"/>
        </w:rPr>
        <w:t>among</w:t>
      </w:r>
      <w:r>
        <w:rPr>
          <w:color w:val="151515"/>
          <w:spacing w:val="8"/>
          <w:w w:val="105"/>
        </w:rPr>
        <w:t xml:space="preserve"> </w:t>
      </w:r>
      <w:r>
        <w:rPr>
          <w:color w:val="151515"/>
          <w:w w:val="105"/>
        </w:rPr>
        <w:t>females</w:t>
      </w:r>
      <w:r>
        <w:rPr>
          <w:color w:val="151515"/>
          <w:spacing w:val="-2"/>
          <w:w w:val="105"/>
        </w:rPr>
        <w:t xml:space="preserve"> </w:t>
      </w:r>
      <w:r>
        <w:rPr>
          <w:color w:val="151515"/>
          <w:w w:val="105"/>
        </w:rPr>
        <w:t>during</w:t>
      </w:r>
      <w:r>
        <w:rPr>
          <w:color w:val="151515"/>
          <w:spacing w:val="-6"/>
          <w:w w:val="105"/>
        </w:rPr>
        <w:t xml:space="preserve"> </w:t>
      </w:r>
      <w:r>
        <w:rPr>
          <w:color w:val="151515"/>
          <w:w w:val="105"/>
        </w:rPr>
        <w:t>the</w:t>
      </w:r>
      <w:r>
        <w:rPr>
          <w:color w:val="151515"/>
          <w:spacing w:val="-7"/>
          <w:w w:val="105"/>
        </w:rPr>
        <w:t xml:space="preserve"> </w:t>
      </w:r>
      <w:r>
        <w:rPr>
          <w:color w:val="151515"/>
          <w:w w:val="105"/>
        </w:rPr>
        <w:t>later</w:t>
      </w:r>
      <w:r>
        <w:rPr>
          <w:color w:val="151515"/>
          <w:spacing w:val="2"/>
          <w:w w:val="105"/>
        </w:rPr>
        <w:t xml:space="preserve"> </w:t>
      </w:r>
      <w:r>
        <w:rPr>
          <w:color w:val="151515"/>
          <w:w w:val="105"/>
        </w:rPr>
        <w:t>time</w:t>
      </w:r>
      <w:r>
        <w:rPr>
          <w:color w:val="151515"/>
          <w:spacing w:val="-6"/>
          <w:w w:val="105"/>
        </w:rPr>
        <w:t xml:space="preserve"> </w:t>
      </w:r>
      <w:r>
        <w:rPr>
          <w:color w:val="151515"/>
          <w:w w:val="105"/>
        </w:rPr>
        <w:t>period.</w:t>
      </w:r>
    </w:p>
    <w:p w14:paraId="71DD17CC" w14:textId="77777777" w:rsidR="00EC32EF" w:rsidRDefault="00EC32EF">
      <w:pPr>
        <w:pStyle w:val="BodyText"/>
        <w:rPr>
          <w:sz w:val="20"/>
        </w:rPr>
      </w:pPr>
    </w:p>
    <w:p w14:paraId="29048B08" w14:textId="20A3063C" w:rsidR="000A13E5" w:rsidRDefault="000A13E5" w:rsidP="003644BD">
      <w:pPr>
        <w:pStyle w:val="Heading1"/>
        <w:numPr>
          <w:ilvl w:val="0"/>
          <w:numId w:val="3"/>
        </w:numPr>
      </w:pPr>
      <w:bookmarkStart w:id="57" w:name="_Toc130396287"/>
      <w:bookmarkStart w:id="58" w:name="_Toc130396476"/>
      <w:r>
        <w:t>RESULTS OF ANALYSIS OF RISK FACTOR INFORMATION</w:t>
      </w:r>
      <w:bookmarkEnd w:id="57"/>
      <w:bookmarkEnd w:id="58"/>
    </w:p>
    <w:p w14:paraId="5D6663F7" w14:textId="77777777" w:rsidR="000A13E5" w:rsidRDefault="000A13E5" w:rsidP="000A13E5">
      <w:pPr>
        <w:pStyle w:val="BodyText"/>
        <w:ind w:left="630"/>
        <w:rPr>
          <w:b/>
          <w:sz w:val="26"/>
        </w:rPr>
      </w:pPr>
    </w:p>
    <w:p w14:paraId="49E6DD0D" w14:textId="77777777" w:rsidR="00EC32EF" w:rsidRDefault="00EC32EF">
      <w:pPr>
        <w:pStyle w:val="BodyText"/>
        <w:spacing w:before="7"/>
        <w:rPr>
          <w:b/>
          <w:sz w:val="20"/>
        </w:rPr>
      </w:pPr>
    </w:p>
    <w:p w14:paraId="38BB23F3" w14:textId="77777777" w:rsidR="00EC32EF" w:rsidRDefault="00167467">
      <w:pPr>
        <w:pStyle w:val="BodyText"/>
        <w:spacing w:line="386" w:lineRule="auto"/>
        <w:ind w:left="612" w:right="446" w:firstLine="745"/>
        <w:jc w:val="both"/>
      </w:pPr>
      <w:r>
        <w:rPr>
          <w:color w:val="151515"/>
          <w:w w:val="105"/>
        </w:rPr>
        <w:t>As previously mentioned, cancer is a term that describes a variety of individual diseases.</w:t>
      </w:r>
      <w:r>
        <w:rPr>
          <w:color w:val="151515"/>
          <w:spacing w:val="1"/>
          <w:w w:val="105"/>
        </w:rPr>
        <w:t xml:space="preserve"> </w:t>
      </w:r>
      <w:r>
        <w:rPr>
          <w:color w:val="151515"/>
          <w:w w:val="105"/>
        </w:rPr>
        <w:t>Epidemiological studies have generally shown that different cancer types have separate causes,</w:t>
      </w:r>
      <w:r>
        <w:rPr>
          <w:color w:val="151515"/>
          <w:spacing w:val="1"/>
          <w:w w:val="105"/>
        </w:rPr>
        <w:t xml:space="preserve"> </w:t>
      </w:r>
      <w:r>
        <w:rPr>
          <w:color w:val="151515"/>
          <w:w w:val="105"/>
        </w:rPr>
        <w:t>patterns of incidence, risk factors, characteristics, and trends in survival.</w:t>
      </w:r>
      <w:r>
        <w:rPr>
          <w:color w:val="151515"/>
          <w:spacing w:val="1"/>
          <w:w w:val="105"/>
        </w:rPr>
        <w:t xml:space="preserve"> </w:t>
      </w:r>
      <w:r>
        <w:rPr>
          <w:color w:val="151515"/>
          <w:w w:val="105"/>
        </w:rPr>
        <w:t>Upon completion of the</w:t>
      </w:r>
      <w:r>
        <w:rPr>
          <w:color w:val="151515"/>
          <w:spacing w:val="1"/>
          <w:w w:val="105"/>
        </w:rPr>
        <w:t xml:space="preserve"> </w:t>
      </w:r>
      <w:r>
        <w:rPr>
          <w:color w:val="151515"/>
          <w:spacing w:val="-1"/>
          <w:w w:val="105"/>
        </w:rPr>
        <w:t xml:space="preserve">cancer-incidence evaluation for the five city/towns included in this investigation, Pittsfield </w:t>
      </w:r>
      <w:r>
        <w:rPr>
          <w:color w:val="151515"/>
          <w:w w:val="105"/>
        </w:rPr>
        <w:t>was the</w:t>
      </w:r>
      <w:r>
        <w:rPr>
          <w:color w:val="151515"/>
          <w:spacing w:val="-58"/>
          <w:w w:val="105"/>
        </w:rPr>
        <w:t xml:space="preserve"> </w:t>
      </w:r>
      <w:r>
        <w:rPr>
          <w:color w:val="151515"/>
          <w:w w:val="105"/>
        </w:rPr>
        <w:t>only community in which some cancer types occurred statistically significantly more often than</w:t>
      </w:r>
      <w:r>
        <w:rPr>
          <w:color w:val="151515"/>
          <w:spacing w:val="1"/>
          <w:w w:val="105"/>
        </w:rPr>
        <w:t xml:space="preserve"> </w:t>
      </w:r>
      <w:r>
        <w:rPr>
          <w:color w:val="151515"/>
          <w:w w:val="105"/>
        </w:rPr>
        <w:t>expected. Available information for the city of Pittsfield on risk factors (e.g., age distribution of</w:t>
      </w:r>
      <w:r>
        <w:rPr>
          <w:color w:val="151515"/>
          <w:spacing w:val="1"/>
          <w:w w:val="105"/>
        </w:rPr>
        <w:t xml:space="preserve"> </w:t>
      </w:r>
      <w:r>
        <w:rPr>
          <w:color w:val="151515"/>
        </w:rPr>
        <w:t>individuals</w:t>
      </w:r>
      <w:r>
        <w:rPr>
          <w:color w:val="151515"/>
          <w:spacing w:val="57"/>
        </w:rPr>
        <w:t xml:space="preserve"> </w:t>
      </w:r>
      <w:r>
        <w:rPr>
          <w:color w:val="151515"/>
        </w:rPr>
        <w:t>with these diseases) and other risk factors related to the development</w:t>
      </w:r>
      <w:r>
        <w:rPr>
          <w:color w:val="151515"/>
          <w:spacing w:val="58"/>
        </w:rPr>
        <w:t xml:space="preserve"> </w:t>
      </w:r>
      <w:r>
        <w:rPr>
          <w:color w:val="151515"/>
        </w:rPr>
        <w:t>of cancer (e.g., age</w:t>
      </w:r>
      <w:r>
        <w:rPr>
          <w:color w:val="151515"/>
          <w:spacing w:val="1"/>
        </w:rPr>
        <w:t xml:space="preserve"> </w:t>
      </w:r>
      <w:r>
        <w:rPr>
          <w:color w:val="151515"/>
          <w:w w:val="105"/>
        </w:rPr>
        <w:t>at diagnosis, gender, smoking status) was reviewed for the cancer types that were elevated at</w:t>
      </w:r>
      <w:r>
        <w:rPr>
          <w:color w:val="151515"/>
          <w:spacing w:val="1"/>
          <w:w w:val="105"/>
        </w:rPr>
        <w:t xml:space="preserve"> </w:t>
      </w:r>
      <w:r>
        <w:rPr>
          <w:color w:val="151515"/>
          <w:w w:val="105"/>
        </w:rPr>
        <w:t>statistically</w:t>
      </w:r>
      <w:r>
        <w:rPr>
          <w:color w:val="151515"/>
          <w:spacing w:val="-2"/>
          <w:w w:val="105"/>
        </w:rPr>
        <w:t xml:space="preserve"> </w:t>
      </w:r>
      <w:r>
        <w:rPr>
          <w:color w:val="151515"/>
          <w:w w:val="105"/>
        </w:rPr>
        <w:t>significant</w:t>
      </w:r>
      <w:r>
        <w:rPr>
          <w:color w:val="151515"/>
          <w:spacing w:val="8"/>
          <w:w w:val="105"/>
        </w:rPr>
        <w:t xml:space="preserve"> </w:t>
      </w:r>
      <w:r>
        <w:rPr>
          <w:color w:val="151515"/>
          <w:w w:val="105"/>
        </w:rPr>
        <w:t>levels.</w:t>
      </w:r>
      <w:r>
        <w:rPr>
          <w:color w:val="151515"/>
          <w:spacing w:val="57"/>
          <w:w w:val="105"/>
        </w:rPr>
        <w:t xml:space="preserve"> </w:t>
      </w:r>
      <w:r>
        <w:rPr>
          <w:color w:val="151515"/>
          <w:w w:val="105"/>
        </w:rPr>
        <w:t>These</w:t>
      </w:r>
      <w:r>
        <w:rPr>
          <w:color w:val="151515"/>
          <w:spacing w:val="-5"/>
          <w:w w:val="105"/>
        </w:rPr>
        <w:t xml:space="preserve"> </w:t>
      </w:r>
      <w:r>
        <w:rPr>
          <w:color w:val="151515"/>
          <w:w w:val="105"/>
        </w:rPr>
        <w:t>included</w:t>
      </w:r>
      <w:r>
        <w:rPr>
          <w:color w:val="151515"/>
          <w:spacing w:val="9"/>
          <w:w w:val="105"/>
        </w:rPr>
        <w:t xml:space="preserve"> </w:t>
      </w:r>
      <w:r>
        <w:rPr>
          <w:color w:val="151515"/>
          <w:w w:val="105"/>
        </w:rPr>
        <w:t>cancers</w:t>
      </w:r>
      <w:r>
        <w:rPr>
          <w:color w:val="151515"/>
          <w:spacing w:val="-1"/>
          <w:w w:val="105"/>
        </w:rPr>
        <w:t xml:space="preserve"> </w:t>
      </w:r>
      <w:r>
        <w:rPr>
          <w:color w:val="151515"/>
          <w:w w:val="105"/>
        </w:rPr>
        <w:t>of</w:t>
      </w:r>
      <w:r>
        <w:rPr>
          <w:color w:val="151515"/>
          <w:spacing w:val="-6"/>
          <w:w w:val="105"/>
        </w:rPr>
        <w:t xml:space="preserve"> </w:t>
      </w:r>
      <w:r>
        <w:rPr>
          <w:color w:val="151515"/>
          <w:w w:val="105"/>
        </w:rPr>
        <w:t>the</w:t>
      </w:r>
      <w:r>
        <w:rPr>
          <w:color w:val="151515"/>
          <w:spacing w:val="-6"/>
          <w:w w:val="105"/>
        </w:rPr>
        <w:t xml:space="preserve"> </w:t>
      </w:r>
      <w:r>
        <w:rPr>
          <w:color w:val="151515"/>
          <w:w w:val="105"/>
        </w:rPr>
        <w:t>bladder,</w:t>
      </w:r>
      <w:r>
        <w:rPr>
          <w:color w:val="151515"/>
          <w:spacing w:val="2"/>
          <w:w w:val="105"/>
        </w:rPr>
        <w:t xml:space="preserve"> </w:t>
      </w:r>
      <w:r>
        <w:rPr>
          <w:color w:val="151515"/>
          <w:w w:val="105"/>
        </w:rPr>
        <w:t>breast</w:t>
      </w:r>
      <w:r>
        <w:rPr>
          <w:color w:val="151515"/>
          <w:spacing w:val="1"/>
          <w:w w:val="105"/>
        </w:rPr>
        <w:t xml:space="preserve"> </w:t>
      </w:r>
      <w:r>
        <w:rPr>
          <w:color w:val="151515"/>
          <w:w w:val="105"/>
        </w:rPr>
        <w:t>and</w:t>
      </w:r>
      <w:r>
        <w:rPr>
          <w:color w:val="151515"/>
          <w:spacing w:val="3"/>
          <w:w w:val="105"/>
        </w:rPr>
        <w:t xml:space="preserve"> </w:t>
      </w:r>
      <w:r>
        <w:rPr>
          <w:color w:val="151515"/>
          <w:w w:val="105"/>
        </w:rPr>
        <w:t>NHL.</w:t>
      </w:r>
    </w:p>
    <w:p w14:paraId="7E5EEE26" w14:textId="77777777" w:rsidR="00EC32EF" w:rsidRDefault="00EC32EF">
      <w:pPr>
        <w:pStyle w:val="BodyText"/>
        <w:spacing w:before="10"/>
        <w:rPr>
          <w:sz w:val="24"/>
        </w:rPr>
      </w:pPr>
    </w:p>
    <w:p w14:paraId="1AE335F2" w14:textId="77777777" w:rsidR="00EC32EF" w:rsidRDefault="00167467">
      <w:pPr>
        <w:pStyle w:val="BodyText"/>
        <w:spacing w:line="386" w:lineRule="auto"/>
        <w:ind w:left="610" w:right="447" w:firstLine="802"/>
        <w:jc w:val="both"/>
      </w:pPr>
      <w:r>
        <w:rPr>
          <w:color w:val="151515"/>
        </w:rPr>
        <w:t>Occupational information as reported to the MCR was reviewed for cancer types known to</w:t>
      </w:r>
      <w:r>
        <w:rPr>
          <w:color w:val="151515"/>
          <w:spacing w:val="1"/>
        </w:rPr>
        <w:t xml:space="preserve"> </w:t>
      </w:r>
      <w:r>
        <w:rPr>
          <w:color w:val="151515"/>
          <w:w w:val="105"/>
        </w:rPr>
        <w:t>have been associated with exposures in specific occupations.</w:t>
      </w:r>
      <w:r>
        <w:rPr>
          <w:color w:val="151515"/>
          <w:spacing w:val="1"/>
          <w:w w:val="105"/>
        </w:rPr>
        <w:t xml:space="preserve"> </w:t>
      </w:r>
      <w:r>
        <w:rPr>
          <w:color w:val="151515"/>
          <w:w w:val="105"/>
        </w:rPr>
        <w:t>This information was reviewed to</w:t>
      </w:r>
      <w:r>
        <w:rPr>
          <w:color w:val="151515"/>
          <w:spacing w:val="1"/>
          <w:w w:val="105"/>
        </w:rPr>
        <w:t xml:space="preserve"> </w:t>
      </w:r>
      <w:r>
        <w:rPr>
          <w:color w:val="151515"/>
        </w:rPr>
        <w:t>determine whether occupational</w:t>
      </w:r>
      <w:r>
        <w:rPr>
          <w:color w:val="151515"/>
          <w:spacing w:val="1"/>
        </w:rPr>
        <w:t xml:space="preserve"> </w:t>
      </w:r>
      <w:r>
        <w:rPr>
          <w:color w:val="151515"/>
        </w:rPr>
        <w:t>factors might have contributed</w:t>
      </w:r>
      <w:r>
        <w:rPr>
          <w:color w:val="151515"/>
          <w:spacing w:val="57"/>
        </w:rPr>
        <w:t xml:space="preserve"> </w:t>
      </w:r>
      <w:r>
        <w:rPr>
          <w:color w:val="151515"/>
        </w:rPr>
        <w:t>to the development</w:t>
      </w:r>
      <w:r>
        <w:rPr>
          <w:color w:val="151515"/>
          <w:spacing w:val="58"/>
        </w:rPr>
        <w:t xml:space="preserve"> </w:t>
      </w:r>
      <w:r>
        <w:rPr>
          <w:color w:val="151515"/>
        </w:rPr>
        <w:t>of some cancers</w:t>
      </w:r>
      <w:r>
        <w:rPr>
          <w:color w:val="151515"/>
          <w:spacing w:val="1"/>
        </w:rPr>
        <w:t xml:space="preserve"> </w:t>
      </w:r>
      <w:r>
        <w:rPr>
          <w:color w:val="151515"/>
          <w:w w:val="105"/>
        </w:rPr>
        <w:t>in the HRA.</w:t>
      </w:r>
      <w:r>
        <w:rPr>
          <w:color w:val="151515"/>
          <w:spacing w:val="1"/>
          <w:w w:val="105"/>
        </w:rPr>
        <w:t xml:space="preserve"> </w:t>
      </w:r>
      <w:r>
        <w:rPr>
          <w:color w:val="151515"/>
          <w:w w:val="105"/>
        </w:rPr>
        <w:t>It should be noted, however, that the occupational information reported to the MCR</w:t>
      </w:r>
      <w:r>
        <w:rPr>
          <w:color w:val="151515"/>
          <w:spacing w:val="1"/>
          <w:w w:val="105"/>
        </w:rPr>
        <w:t xml:space="preserve"> </w:t>
      </w:r>
      <w:r>
        <w:rPr>
          <w:color w:val="151515"/>
          <w:spacing w:val="-1"/>
          <w:w w:val="105"/>
        </w:rPr>
        <w:t>is</w:t>
      </w:r>
      <w:r>
        <w:rPr>
          <w:color w:val="151515"/>
          <w:spacing w:val="-3"/>
          <w:w w:val="105"/>
        </w:rPr>
        <w:t xml:space="preserve"> </w:t>
      </w:r>
      <w:r>
        <w:rPr>
          <w:color w:val="151515"/>
          <w:spacing w:val="-1"/>
          <w:w w:val="105"/>
        </w:rPr>
        <w:t>generally</w:t>
      </w:r>
      <w:r>
        <w:rPr>
          <w:color w:val="151515"/>
          <w:spacing w:val="-5"/>
          <w:w w:val="105"/>
        </w:rPr>
        <w:t xml:space="preserve"> </w:t>
      </w:r>
      <w:r>
        <w:rPr>
          <w:color w:val="151515"/>
          <w:spacing w:val="-1"/>
          <w:w w:val="105"/>
        </w:rPr>
        <w:t>limited</w:t>
      </w:r>
      <w:r>
        <w:rPr>
          <w:color w:val="151515"/>
          <w:spacing w:val="4"/>
          <w:w w:val="105"/>
        </w:rPr>
        <w:t xml:space="preserve"> </w:t>
      </w:r>
      <w:r>
        <w:rPr>
          <w:color w:val="151515"/>
          <w:spacing w:val="-1"/>
          <w:w w:val="105"/>
        </w:rPr>
        <w:t>to</w:t>
      </w:r>
      <w:r>
        <w:rPr>
          <w:color w:val="151515"/>
          <w:spacing w:val="-13"/>
          <w:w w:val="105"/>
        </w:rPr>
        <w:t xml:space="preserve"> </w:t>
      </w:r>
      <w:r>
        <w:rPr>
          <w:color w:val="151515"/>
          <w:spacing w:val="-1"/>
          <w:w w:val="105"/>
        </w:rPr>
        <w:t>job</w:t>
      </w:r>
      <w:r>
        <w:rPr>
          <w:color w:val="151515"/>
          <w:spacing w:val="-6"/>
          <w:w w:val="105"/>
        </w:rPr>
        <w:t xml:space="preserve"> </w:t>
      </w:r>
      <w:r>
        <w:rPr>
          <w:color w:val="151515"/>
          <w:spacing w:val="-1"/>
          <w:w w:val="105"/>
        </w:rPr>
        <w:t>title</w:t>
      </w:r>
      <w:r>
        <w:rPr>
          <w:color w:val="151515"/>
          <w:spacing w:val="-12"/>
          <w:w w:val="105"/>
        </w:rPr>
        <w:t xml:space="preserve"> </w:t>
      </w:r>
      <w:r>
        <w:rPr>
          <w:color w:val="151515"/>
          <w:spacing w:val="-1"/>
          <w:w w:val="105"/>
        </w:rPr>
        <w:t>and</w:t>
      </w:r>
      <w:r>
        <w:rPr>
          <w:color w:val="151515"/>
          <w:spacing w:val="-6"/>
          <w:w w:val="105"/>
        </w:rPr>
        <w:t xml:space="preserve"> </w:t>
      </w:r>
      <w:r>
        <w:rPr>
          <w:color w:val="151515"/>
          <w:spacing w:val="-1"/>
          <w:w w:val="105"/>
        </w:rPr>
        <w:t>often</w:t>
      </w:r>
      <w:r>
        <w:rPr>
          <w:color w:val="151515"/>
          <w:spacing w:val="-8"/>
          <w:w w:val="105"/>
        </w:rPr>
        <w:t xml:space="preserve"> </w:t>
      </w:r>
      <w:r>
        <w:rPr>
          <w:color w:val="151515"/>
          <w:w w:val="105"/>
        </w:rPr>
        <w:t>does</w:t>
      </w:r>
      <w:r>
        <w:rPr>
          <w:color w:val="151515"/>
          <w:spacing w:val="-6"/>
          <w:w w:val="105"/>
        </w:rPr>
        <w:t xml:space="preserve"> </w:t>
      </w:r>
      <w:r>
        <w:rPr>
          <w:color w:val="151515"/>
          <w:w w:val="105"/>
        </w:rPr>
        <w:t>not</w:t>
      </w:r>
      <w:r>
        <w:rPr>
          <w:color w:val="151515"/>
          <w:spacing w:val="-10"/>
          <w:w w:val="105"/>
        </w:rPr>
        <w:t xml:space="preserve"> </w:t>
      </w:r>
      <w:r>
        <w:rPr>
          <w:color w:val="151515"/>
          <w:w w:val="105"/>
        </w:rPr>
        <w:t>include</w:t>
      </w:r>
      <w:r>
        <w:rPr>
          <w:color w:val="151515"/>
          <w:spacing w:val="-9"/>
          <w:w w:val="105"/>
        </w:rPr>
        <w:t xml:space="preserve"> </w:t>
      </w:r>
      <w:r>
        <w:rPr>
          <w:color w:val="151515"/>
          <w:w w:val="105"/>
        </w:rPr>
        <w:t>specific</w:t>
      </w:r>
      <w:r>
        <w:rPr>
          <w:color w:val="151515"/>
          <w:spacing w:val="-1"/>
          <w:w w:val="105"/>
        </w:rPr>
        <w:t xml:space="preserve"> </w:t>
      </w:r>
      <w:r>
        <w:rPr>
          <w:color w:val="151515"/>
          <w:w w:val="105"/>
        </w:rPr>
        <w:t>information</w:t>
      </w:r>
      <w:r>
        <w:rPr>
          <w:color w:val="151515"/>
          <w:spacing w:val="7"/>
          <w:w w:val="105"/>
        </w:rPr>
        <w:t xml:space="preserve"> </w:t>
      </w:r>
      <w:r>
        <w:rPr>
          <w:color w:val="151515"/>
          <w:w w:val="105"/>
        </w:rPr>
        <w:t>on</w:t>
      </w:r>
      <w:r>
        <w:rPr>
          <w:color w:val="151515"/>
          <w:spacing w:val="-15"/>
          <w:w w:val="105"/>
        </w:rPr>
        <w:t xml:space="preserve"> </w:t>
      </w:r>
      <w:r>
        <w:rPr>
          <w:color w:val="151515"/>
          <w:w w:val="105"/>
        </w:rPr>
        <w:t>job</w:t>
      </w:r>
      <w:r>
        <w:rPr>
          <w:color w:val="151515"/>
          <w:spacing w:val="-6"/>
          <w:w w:val="105"/>
        </w:rPr>
        <w:t xml:space="preserve"> </w:t>
      </w:r>
      <w:r>
        <w:rPr>
          <w:color w:val="151515"/>
          <w:w w:val="105"/>
        </w:rPr>
        <w:t>duties,</w:t>
      </w:r>
      <w:r>
        <w:rPr>
          <w:color w:val="151515"/>
          <w:spacing w:val="-7"/>
          <w:w w:val="105"/>
        </w:rPr>
        <w:t xml:space="preserve"> </w:t>
      </w:r>
      <w:r>
        <w:rPr>
          <w:color w:val="151515"/>
          <w:w w:val="105"/>
        </w:rPr>
        <w:t>which</w:t>
      </w:r>
      <w:r>
        <w:rPr>
          <w:color w:val="151515"/>
          <w:spacing w:val="-58"/>
          <w:w w:val="105"/>
        </w:rPr>
        <w:t xml:space="preserve"> </w:t>
      </w:r>
      <w:r>
        <w:rPr>
          <w:color w:val="151515"/>
          <w:spacing w:val="-1"/>
          <w:w w:val="105"/>
        </w:rPr>
        <w:t xml:space="preserve">could further define exposure </w:t>
      </w:r>
      <w:r>
        <w:rPr>
          <w:color w:val="151515"/>
          <w:w w:val="105"/>
        </w:rPr>
        <w:t>potential for individual cases. Occupational data were reviewed and</w:t>
      </w:r>
      <w:r>
        <w:rPr>
          <w:color w:val="151515"/>
          <w:spacing w:val="-58"/>
          <w:w w:val="105"/>
        </w:rPr>
        <w:t xml:space="preserve"> </w:t>
      </w:r>
      <w:r>
        <w:rPr>
          <w:color w:val="151515"/>
        </w:rPr>
        <w:t>evaluated for individuals diagnosed with cancer of the bladder and with NHL in the city of Pittsfield.</w:t>
      </w:r>
      <w:r>
        <w:rPr>
          <w:color w:val="151515"/>
          <w:spacing w:val="1"/>
        </w:rPr>
        <w:t xml:space="preserve"> </w:t>
      </w:r>
      <w:r>
        <w:rPr>
          <w:color w:val="151515"/>
          <w:w w:val="105"/>
        </w:rPr>
        <w:t>Due</w:t>
      </w:r>
      <w:r>
        <w:rPr>
          <w:color w:val="151515"/>
          <w:spacing w:val="31"/>
          <w:w w:val="105"/>
        </w:rPr>
        <w:t xml:space="preserve"> </w:t>
      </w:r>
      <w:r>
        <w:rPr>
          <w:color w:val="151515"/>
          <w:w w:val="105"/>
        </w:rPr>
        <w:t>to</w:t>
      </w:r>
      <w:r>
        <w:rPr>
          <w:color w:val="151515"/>
          <w:spacing w:val="33"/>
          <w:w w:val="105"/>
        </w:rPr>
        <w:t xml:space="preserve"> </w:t>
      </w:r>
      <w:r>
        <w:rPr>
          <w:color w:val="151515"/>
          <w:w w:val="105"/>
        </w:rPr>
        <w:t>limited</w:t>
      </w:r>
      <w:r>
        <w:rPr>
          <w:color w:val="151515"/>
          <w:spacing w:val="43"/>
          <w:w w:val="105"/>
        </w:rPr>
        <w:t xml:space="preserve"> </w:t>
      </w:r>
      <w:r>
        <w:rPr>
          <w:color w:val="151515"/>
          <w:w w:val="105"/>
        </w:rPr>
        <w:t>scientific</w:t>
      </w:r>
      <w:r>
        <w:rPr>
          <w:color w:val="151515"/>
          <w:spacing w:val="46"/>
          <w:w w:val="105"/>
        </w:rPr>
        <w:t xml:space="preserve"> </w:t>
      </w:r>
      <w:r>
        <w:rPr>
          <w:color w:val="151515"/>
          <w:w w:val="105"/>
        </w:rPr>
        <w:t>data</w:t>
      </w:r>
      <w:r>
        <w:rPr>
          <w:color w:val="151515"/>
          <w:spacing w:val="30"/>
          <w:w w:val="105"/>
        </w:rPr>
        <w:t xml:space="preserve"> </w:t>
      </w:r>
      <w:r>
        <w:rPr>
          <w:color w:val="151515"/>
          <w:w w:val="105"/>
        </w:rPr>
        <w:t>supporting</w:t>
      </w:r>
      <w:r>
        <w:rPr>
          <w:color w:val="151515"/>
          <w:spacing w:val="43"/>
          <w:w w:val="105"/>
        </w:rPr>
        <w:t xml:space="preserve"> </w:t>
      </w:r>
      <w:r>
        <w:rPr>
          <w:color w:val="151515"/>
          <w:w w:val="105"/>
        </w:rPr>
        <w:t>an</w:t>
      </w:r>
      <w:r>
        <w:rPr>
          <w:color w:val="151515"/>
          <w:spacing w:val="34"/>
          <w:w w:val="105"/>
        </w:rPr>
        <w:t xml:space="preserve"> </w:t>
      </w:r>
      <w:r>
        <w:rPr>
          <w:color w:val="151515"/>
          <w:w w:val="105"/>
        </w:rPr>
        <w:t>association</w:t>
      </w:r>
      <w:r>
        <w:rPr>
          <w:color w:val="151515"/>
          <w:spacing w:val="44"/>
          <w:w w:val="105"/>
        </w:rPr>
        <w:t xml:space="preserve"> </w:t>
      </w:r>
      <w:r>
        <w:rPr>
          <w:color w:val="151515"/>
          <w:w w:val="105"/>
        </w:rPr>
        <w:t>between</w:t>
      </w:r>
      <w:r>
        <w:rPr>
          <w:color w:val="151515"/>
          <w:spacing w:val="42"/>
          <w:w w:val="105"/>
        </w:rPr>
        <w:t xml:space="preserve"> </w:t>
      </w:r>
      <w:r>
        <w:rPr>
          <w:color w:val="151515"/>
          <w:w w:val="105"/>
        </w:rPr>
        <w:t>occupational</w:t>
      </w:r>
      <w:r>
        <w:rPr>
          <w:color w:val="151515"/>
          <w:spacing w:val="57"/>
          <w:w w:val="105"/>
        </w:rPr>
        <w:t xml:space="preserve"> </w:t>
      </w:r>
      <w:r>
        <w:rPr>
          <w:color w:val="151515"/>
          <w:w w:val="105"/>
        </w:rPr>
        <w:t>exposures</w:t>
      </w:r>
      <w:r>
        <w:rPr>
          <w:color w:val="151515"/>
          <w:spacing w:val="50"/>
          <w:w w:val="105"/>
        </w:rPr>
        <w:t xml:space="preserve"> </w:t>
      </w:r>
      <w:r>
        <w:rPr>
          <w:color w:val="151515"/>
          <w:w w:val="105"/>
        </w:rPr>
        <w:t>and</w:t>
      </w:r>
    </w:p>
    <w:p w14:paraId="19994E6C" w14:textId="77777777" w:rsidR="00EC32EF" w:rsidRDefault="00EC32EF">
      <w:pPr>
        <w:spacing w:line="386" w:lineRule="auto"/>
        <w:jc w:val="both"/>
        <w:sectPr w:rsidR="00EC32EF">
          <w:headerReference w:type="default" r:id="rId43"/>
          <w:footerReference w:type="default" r:id="rId44"/>
          <w:pgSz w:w="12240" w:h="15840"/>
          <w:pgMar w:top="540" w:right="920" w:bottom="980" w:left="780" w:header="0" w:footer="791" w:gutter="0"/>
          <w:cols w:space="720"/>
        </w:sectPr>
      </w:pPr>
    </w:p>
    <w:p w14:paraId="29623FFB" w14:textId="77777777" w:rsidR="00EC32EF" w:rsidRDefault="00167467">
      <w:pPr>
        <w:pStyle w:val="BodyText"/>
        <w:spacing w:before="76" w:line="388" w:lineRule="auto"/>
        <w:ind w:left="634" w:right="452" w:hanging="4"/>
        <w:jc w:val="both"/>
      </w:pPr>
      <w:r>
        <w:rPr>
          <w:color w:val="151515"/>
          <w:w w:val="105"/>
        </w:rPr>
        <w:t>increased risk of breast cancer, MCR occupational data was not reviewed for this cancer type.</w:t>
      </w:r>
      <w:r>
        <w:rPr>
          <w:color w:val="151515"/>
          <w:spacing w:val="1"/>
          <w:w w:val="105"/>
        </w:rPr>
        <w:t xml:space="preserve"> </w:t>
      </w:r>
      <w:r>
        <w:rPr>
          <w:color w:val="151515"/>
        </w:rPr>
        <w:t>MDPH had previously released a report, however</w:t>
      </w:r>
      <w:r>
        <w:rPr>
          <w:color w:val="313131"/>
        </w:rPr>
        <w:t xml:space="preserve">, </w:t>
      </w:r>
      <w:r>
        <w:rPr>
          <w:color w:val="151515"/>
        </w:rPr>
        <w:t>suggesting possible associations between bladder</w:t>
      </w:r>
      <w:r>
        <w:rPr>
          <w:color w:val="151515"/>
          <w:spacing w:val="1"/>
        </w:rPr>
        <w:t xml:space="preserve"> </w:t>
      </w:r>
      <w:r>
        <w:rPr>
          <w:color w:val="151515"/>
          <w:w w:val="105"/>
        </w:rPr>
        <w:t>cancer and</w:t>
      </w:r>
      <w:r>
        <w:rPr>
          <w:color w:val="151515"/>
          <w:spacing w:val="2"/>
          <w:w w:val="105"/>
        </w:rPr>
        <w:t xml:space="preserve"> </w:t>
      </w:r>
      <w:r>
        <w:rPr>
          <w:color w:val="151515"/>
          <w:w w:val="105"/>
        </w:rPr>
        <w:t>occupation</w:t>
      </w:r>
      <w:r>
        <w:rPr>
          <w:color w:val="151515"/>
          <w:spacing w:val="16"/>
          <w:w w:val="105"/>
        </w:rPr>
        <w:t xml:space="preserve"> </w:t>
      </w:r>
      <w:r>
        <w:rPr>
          <w:color w:val="151515"/>
          <w:w w:val="105"/>
        </w:rPr>
        <w:t>(MDPH</w:t>
      </w:r>
      <w:r>
        <w:rPr>
          <w:color w:val="151515"/>
          <w:spacing w:val="10"/>
          <w:w w:val="105"/>
        </w:rPr>
        <w:t xml:space="preserve"> </w:t>
      </w:r>
      <w:r>
        <w:rPr>
          <w:color w:val="151515"/>
          <w:w w:val="105"/>
        </w:rPr>
        <w:t>1988).</w:t>
      </w:r>
    </w:p>
    <w:p w14:paraId="393D433F" w14:textId="77777777" w:rsidR="00EC32EF" w:rsidRDefault="00EC32EF">
      <w:pPr>
        <w:pStyle w:val="BodyText"/>
        <w:spacing w:before="7"/>
        <w:rPr>
          <w:sz w:val="19"/>
        </w:rPr>
      </w:pPr>
    </w:p>
    <w:p w14:paraId="3C642106" w14:textId="33CBC195" w:rsidR="0025006B" w:rsidRPr="00A37D36" w:rsidRDefault="0025006B" w:rsidP="00BC2BAD">
      <w:pPr>
        <w:pStyle w:val="Heading2"/>
        <w:ind w:firstLine="229"/>
      </w:pPr>
      <w:bookmarkStart w:id="59" w:name="_Toc130396288"/>
      <w:bookmarkStart w:id="60" w:name="_Toc130396477"/>
      <w:r>
        <w:t>A</w:t>
      </w:r>
      <w:r w:rsidRPr="00B86901">
        <w:t xml:space="preserve">. </w:t>
      </w:r>
      <w:r w:rsidRPr="00B86901">
        <w:tab/>
      </w:r>
      <w:r>
        <w:t>B</w:t>
      </w:r>
      <w:r w:rsidR="005D5A29">
        <w:t>ladder Cancer</w:t>
      </w:r>
      <w:bookmarkEnd w:id="59"/>
      <w:bookmarkEnd w:id="60"/>
      <w:r>
        <w:t xml:space="preserve"> </w:t>
      </w:r>
    </w:p>
    <w:p w14:paraId="6752EAD2" w14:textId="77777777" w:rsidR="00EC32EF" w:rsidRDefault="00EC32EF">
      <w:pPr>
        <w:pStyle w:val="BodyText"/>
        <w:spacing w:before="10"/>
        <w:rPr>
          <w:b/>
          <w:sz w:val="24"/>
        </w:rPr>
      </w:pPr>
    </w:p>
    <w:p w14:paraId="73077026" w14:textId="77777777" w:rsidR="00EC32EF" w:rsidRDefault="00167467">
      <w:pPr>
        <w:pStyle w:val="BodyText"/>
        <w:spacing w:line="386" w:lineRule="auto"/>
        <w:ind w:left="626" w:right="448" w:firstLine="730"/>
        <w:jc w:val="both"/>
      </w:pPr>
      <w:r>
        <w:rPr>
          <w:color w:val="151515"/>
        </w:rPr>
        <w:t>The risk of developing bladder cancer might be influenced by a number of factors; however,</w:t>
      </w:r>
      <w:r>
        <w:rPr>
          <w:color w:val="151515"/>
          <w:spacing w:val="1"/>
        </w:rPr>
        <w:t xml:space="preserve"> </w:t>
      </w:r>
      <w:r>
        <w:rPr>
          <w:color w:val="151515"/>
          <w:w w:val="105"/>
        </w:rPr>
        <w:t>epidemiological studies have determined only a few, well-established risk factors for this cancer</w:t>
      </w:r>
      <w:r>
        <w:rPr>
          <w:color w:val="151515"/>
          <w:spacing w:val="1"/>
          <w:w w:val="105"/>
        </w:rPr>
        <w:t xml:space="preserve"> </w:t>
      </w:r>
      <w:r>
        <w:rPr>
          <w:color w:val="151515"/>
        </w:rPr>
        <w:t>type.</w:t>
      </w:r>
      <w:r>
        <w:rPr>
          <w:color w:val="151515"/>
          <w:spacing w:val="81"/>
        </w:rPr>
        <w:t xml:space="preserve"> </w:t>
      </w:r>
      <w:r>
        <w:rPr>
          <w:color w:val="151515"/>
        </w:rPr>
        <w:t>The</w:t>
      </w:r>
      <w:r>
        <w:rPr>
          <w:color w:val="151515"/>
          <w:spacing w:val="8"/>
        </w:rPr>
        <w:t xml:space="preserve"> </w:t>
      </w:r>
      <w:r>
        <w:rPr>
          <w:color w:val="151515"/>
        </w:rPr>
        <w:t>established</w:t>
      </w:r>
      <w:r>
        <w:rPr>
          <w:color w:val="151515"/>
          <w:spacing w:val="30"/>
        </w:rPr>
        <w:t xml:space="preserve"> </w:t>
      </w:r>
      <w:r>
        <w:rPr>
          <w:color w:val="151515"/>
        </w:rPr>
        <w:t>risk</w:t>
      </w:r>
      <w:r>
        <w:rPr>
          <w:color w:val="151515"/>
          <w:spacing w:val="14"/>
        </w:rPr>
        <w:t xml:space="preserve"> </w:t>
      </w:r>
      <w:r>
        <w:rPr>
          <w:color w:val="151515"/>
        </w:rPr>
        <w:t>factors</w:t>
      </w:r>
      <w:r>
        <w:rPr>
          <w:color w:val="151515"/>
          <w:spacing w:val="17"/>
        </w:rPr>
        <w:t xml:space="preserve"> </w:t>
      </w:r>
      <w:r>
        <w:rPr>
          <w:color w:val="151515"/>
        </w:rPr>
        <w:t>for</w:t>
      </w:r>
      <w:r>
        <w:rPr>
          <w:color w:val="151515"/>
          <w:spacing w:val="-1"/>
        </w:rPr>
        <w:t xml:space="preserve"> </w:t>
      </w:r>
      <w:r>
        <w:rPr>
          <w:color w:val="151515"/>
        </w:rPr>
        <w:t>cancer</w:t>
      </w:r>
      <w:r>
        <w:rPr>
          <w:color w:val="151515"/>
          <w:spacing w:val="17"/>
        </w:rPr>
        <w:t xml:space="preserve"> </w:t>
      </w:r>
      <w:r>
        <w:rPr>
          <w:color w:val="151515"/>
        </w:rPr>
        <w:t>of</w:t>
      </w:r>
      <w:r>
        <w:rPr>
          <w:color w:val="151515"/>
          <w:spacing w:val="5"/>
        </w:rPr>
        <w:t xml:space="preserve"> </w:t>
      </w:r>
      <w:r>
        <w:rPr>
          <w:color w:val="151515"/>
        </w:rPr>
        <w:t>the</w:t>
      </w:r>
      <w:r>
        <w:rPr>
          <w:color w:val="151515"/>
          <w:spacing w:val="6"/>
        </w:rPr>
        <w:t xml:space="preserve"> </w:t>
      </w:r>
      <w:r>
        <w:rPr>
          <w:color w:val="151515"/>
        </w:rPr>
        <w:t>bladder</w:t>
      </w:r>
      <w:r>
        <w:rPr>
          <w:color w:val="151515"/>
          <w:spacing w:val="17"/>
        </w:rPr>
        <w:t xml:space="preserve"> </w:t>
      </w:r>
      <w:r>
        <w:rPr>
          <w:color w:val="151515"/>
        </w:rPr>
        <w:t>are</w:t>
      </w:r>
      <w:r>
        <w:rPr>
          <w:color w:val="151515"/>
          <w:spacing w:val="11"/>
        </w:rPr>
        <w:t xml:space="preserve"> </w:t>
      </w:r>
      <w:r>
        <w:rPr>
          <w:color w:val="151515"/>
        </w:rPr>
        <w:t>related</w:t>
      </w:r>
      <w:r>
        <w:rPr>
          <w:color w:val="151515"/>
          <w:spacing w:val="30"/>
        </w:rPr>
        <w:t xml:space="preserve"> </w:t>
      </w:r>
      <w:r>
        <w:rPr>
          <w:color w:val="151515"/>
        </w:rPr>
        <w:t>to</w:t>
      </w:r>
      <w:r>
        <w:rPr>
          <w:color w:val="151515"/>
          <w:spacing w:val="11"/>
        </w:rPr>
        <w:t xml:space="preserve"> </w:t>
      </w:r>
      <w:r>
        <w:rPr>
          <w:color w:val="151515"/>
        </w:rPr>
        <w:t>age;</w:t>
      </w:r>
      <w:r>
        <w:rPr>
          <w:color w:val="151515"/>
          <w:spacing w:val="15"/>
        </w:rPr>
        <w:t xml:space="preserve"> </w:t>
      </w:r>
      <w:r>
        <w:rPr>
          <w:color w:val="151515"/>
        </w:rPr>
        <w:t>race;</w:t>
      </w:r>
      <w:r>
        <w:rPr>
          <w:color w:val="151515"/>
          <w:spacing w:val="9"/>
        </w:rPr>
        <w:t xml:space="preserve"> </w:t>
      </w:r>
      <w:r>
        <w:rPr>
          <w:color w:val="151515"/>
        </w:rPr>
        <w:t>smoking;</w:t>
      </w:r>
      <w:r>
        <w:rPr>
          <w:color w:val="151515"/>
          <w:spacing w:val="20"/>
        </w:rPr>
        <w:t xml:space="preserve"> </w:t>
      </w:r>
      <w:r>
        <w:rPr>
          <w:color w:val="151515"/>
        </w:rPr>
        <w:t>and</w:t>
      </w:r>
      <w:r>
        <w:rPr>
          <w:color w:val="151515"/>
          <w:spacing w:val="21"/>
        </w:rPr>
        <w:t xml:space="preserve"> </w:t>
      </w:r>
      <w:r>
        <w:rPr>
          <w:color w:val="151515"/>
        </w:rPr>
        <w:t>to</w:t>
      </w:r>
      <w:r>
        <w:rPr>
          <w:color w:val="151515"/>
          <w:spacing w:val="1"/>
        </w:rPr>
        <w:t xml:space="preserve"> </w:t>
      </w:r>
      <w:r>
        <w:rPr>
          <w:color w:val="151515"/>
          <w:w w:val="105"/>
        </w:rPr>
        <w:t>a lesser extent, occupational exposures (especially those associated with the dye, rubber, leather,</w:t>
      </w:r>
      <w:r>
        <w:rPr>
          <w:color w:val="151515"/>
          <w:spacing w:val="1"/>
          <w:w w:val="105"/>
        </w:rPr>
        <w:t xml:space="preserve"> </w:t>
      </w:r>
      <w:r>
        <w:rPr>
          <w:color w:val="151515"/>
          <w:w w:val="105"/>
        </w:rPr>
        <w:t>textile,</w:t>
      </w:r>
      <w:r>
        <w:rPr>
          <w:color w:val="151515"/>
          <w:spacing w:val="3"/>
          <w:w w:val="105"/>
        </w:rPr>
        <w:t xml:space="preserve"> </w:t>
      </w:r>
      <w:r>
        <w:rPr>
          <w:color w:val="151515"/>
          <w:w w:val="105"/>
        </w:rPr>
        <w:t>paint,</w:t>
      </w:r>
      <w:r>
        <w:rPr>
          <w:color w:val="151515"/>
          <w:spacing w:val="2"/>
          <w:w w:val="105"/>
        </w:rPr>
        <w:t xml:space="preserve"> </w:t>
      </w:r>
      <w:r>
        <w:rPr>
          <w:color w:val="151515"/>
          <w:w w:val="105"/>
        </w:rPr>
        <w:t>or</w:t>
      </w:r>
      <w:r>
        <w:rPr>
          <w:color w:val="151515"/>
          <w:spacing w:val="-8"/>
          <w:w w:val="105"/>
        </w:rPr>
        <w:t xml:space="preserve"> </w:t>
      </w:r>
      <w:r>
        <w:rPr>
          <w:color w:val="151515"/>
          <w:w w:val="105"/>
        </w:rPr>
        <w:t>print</w:t>
      </w:r>
      <w:r>
        <w:rPr>
          <w:color w:val="151515"/>
          <w:spacing w:val="3"/>
          <w:w w:val="105"/>
        </w:rPr>
        <w:t xml:space="preserve"> </w:t>
      </w:r>
      <w:r>
        <w:rPr>
          <w:color w:val="151515"/>
          <w:w w:val="105"/>
        </w:rPr>
        <w:t>industries).</w:t>
      </w:r>
    </w:p>
    <w:p w14:paraId="7F66574A" w14:textId="77777777" w:rsidR="00EC32EF" w:rsidRDefault="00EC32EF">
      <w:pPr>
        <w:pStyle w:val="BodyText"/>
        <w:spacing w:before="8"/>
        <w:rPr>
          <w:sz w:val="24"/>
        </w:rPr>
      </w:pPr>
    </w:p>
    <w:p w14:paraId="63BEBDC1" w14:textId="1B4AEC53" w:rsidR="005D5A29" w:rsidRPr="00BC2BAD" w:rsidRDefault="005D5A29" w:rsidP="00BC2BAD">
      <w:pPr>
        <w:pStyle w:val="Heading3"/>
        <w:ind w:left="1094" w:firstLine="257"/>
        <w:rPr>
          <w:u w:val="single"/>
        </w:rPr>
      </w:pPr>
      <w:bookmarkStart w:id="61" w:name="_Toc130396289"/>
      <w:bookmarkStart w:id="62" w:name="_Toc130396478"/>
      <w:r w:rsidRPr="00BC2BAD">
        <w:rPr>
          <w:u w:val="single"/>
        </w:rPr>
        <w:t xml:space="preserve">1. </w:t>
      </w:r>
      <w:r w:rsidRPr="00BC2BAD">
        <w:rPr>
          <w:u w:val="single"/>
        </w:rPr>
        <w:tab/>
        <w:t>Age Distribution</w:t>
      </w:r>
      <w:bookmarkEnd w:id="61"/>
      <w:bookmarkEnd w:id="62"/>
    </w:p>
    <w:p w14:paraId="03BBD429" w14:textId="77777777" w:rsidR="00EC32EF" w:rsidRDefault="00EC32EF">
      <w:pPr>
        <w:pStyle w:val="BodyText"/>
        <w:spacing w:before="3"/>
        <w:rPr>
          <w:b/>
          <w:sz w:val="25"/>
        </w:rPr>
      </w:pPr>
    </w:p>
    <w:p w14:paraId="57C6C883" w14:textId="394BA15C" w:rsidR="00EC32EF" w:rsidRDefault="00167467">
      <w:pPr>
        <w:pStyle w:val="BodyText"/>
        <w:spacing w:line="388" w:lineRule="auto"/>
        <w:ind w:left="615" w:right="446" w:firstLine="736"/>
        <w:jc w:val="both"/>
      </w:pPr>
      <w:r>
        <w:rPr>
          <w:color w:val="151515"/>
        </w:rPr>
        <w:t>The occurrence of bladder cancer rises with increasing age, and approximately</w:t>
      </w:r>
      <w:r w:rsidR="005D5A29">
        <w:rPr>
          <w:color w:val="151515"/>
        </w:rPr>
        <w:t xml:space="preserve"> </w:t>
      </w:r>
      <w:r>
        <w:rPr>
          <w:color w:val="151515"/>
        </w:rPr>
        <w:t>two-thirds of</w:t>
      </w:r>
      <w:r>
        <w:rPr>
          <w:color w:val="151515"/>
          <w:spacing w:val="1"/>
        </w:rPr>
        <w:t xml:space="preserve"> </w:t>
      </w:r>
      <w:r>
        <w:rPr>
          <w:color w:val="151515"/>
        </w:rPr>
        <w:t>all bladder cancer</w:t>
      </w:r>
      <w:r>
        <w:rPr>
          <w:color w:val="151515"/>
          <w:spacing w:val="1"/>
        </w:rPr>
        <w:t xml:space="preserve"> </w:t>
      </w:r>
      <w:r>
        <w:rPr>
          <w:color w:val="151515"/>
        </w:rPr>
        <w:t>cases occur in persons</w:t>
      </w:r>
      <w:r>
        <w:rPr>
          <w:color w:val="151515"/>
          <w:spacing w:val="1"/>
        </w:rPr>
        <w:t xml:space="preserve"> </w:t>
      </w:r>
      <w:r>
        <w:rPr>
          <w:color w:val="151515"/>
        </w:rPr>
        <w:t>aged</w:t>
      </w:r>
      <w:r>
        <w:rPr>
          <w:color w:val="151515"/>
          <w:spacing w:val="57"/>
        </w:rPr>
        <w:t xml:space="preserve"> </w:t>
      </w:r>
      <w:r>
        <w:rPr>
          <w:color w:val="151515"/>
        </w:rPr>
        <w:t>65 years</w:t>
      </w:r>
      <w:r>
        <w:rPr>
          <w:color w:val="151515"/>
          <w:spacing w:val="58"/>
        </w:rPr>
        <w:t xml:space="preserve"> </w:t>
      </w:r>
      <w:r>
        <w:rPr>
          <w:color w:val="151515"/>
        </w:rPr>
        <w:t>or more (Silverman</w:t>
      </w:r>
      <w:r w:rsidR="005D5A29">
        <w:rPr>
          <w:color w:val="151515"/>
        </w:rPr>
        <w:t xml:space="preserve"> </w:t>
      </w:r>
      <w:r>
        <w:rPr>
          <w:color w:val="151515"/>
        </w:rPr>
        <w:t>et al. 1996).</w:t>
      </w:r>
      <w:r>
        <w:rPr>
          <w:color w:val="151515"/>
          <w:spacing w:val="58"/>
        </w:rPr>
        <w:t xml:space="preserve"> </w:t>
      </w:r>
      <w:r>
        <w:rPr>
          <w:color w:val="151515"/>
        </w:rPr>
        <w:t xml:space="preserve">In the </w:t>
      </w:r>
      <w:r w:rsidR="00D71F7F">
        <w:rPr>
          <w:color w:val="151515"/>
        </w:rPr>
        <w:t xml:space="preserve">city of </w:t>
      </w:r>
      <w:r>
        <w:rPr>
          <w:color w:val="151515"/>
          <w:w w:val="105"/>
        </w:rPr>
        <w:t>Pittsfield as a whole, a similar age pattern was observed during the 13-year time period 1982-</w:t>
      </w:r>
      <w:r>
        <w:rPr>
          <w:color w:val="151515"/>
          <w:spacing w:val="1"/>
          <w:w w:val="105"/>
        </w:rPr>
        <w:t xml:space="preserve"> </w:t>
      </w:r>
      <w:r>
        <w:rPr>
          <w:color w:val="151515"/>
          <w:w w:val="105"/>
        </w:rPr>
        <w:t>1994, when 104 of the 155 cases (67%) were 65 or more years of age. During this period, bladder</w:t>
      </w:r>
      <w:r>
        <w:rPr>
          <w:color w:val="151515"/>
          <w:spacing w:val="-58"/>
          <w:w w:val="105"/>
        </w:rPr>
        <w:t xml:space="preserve"> </w:t>
      </w:r>
      <w:r>
        <w:rPr>
          <w:color w:val="151515"/>
        </w:rPr>
        <w:t>cancer among males in Pittsfield occurred more often than expected at a statistically significant level.</w:t>
      </w:r>
      <w:r>
        <w:rPr>
          <w:color w:val="151515"/>
          <w:spacing w:val="1"/>
        </w:rPr>
        <w:t xml:space="preserve"> </w:t>
      </w:r>
      <w:r>
        <w:rPr>
          <w:color w:val="151515"/>
        </w:rPr>
        <w:t>Evaluation of the age distribution for these cases revealed that 83 of the 126 males (66%) diagnosed</w:t>
      </w:r>
      <w:r>
        <w:rPr>
          <w:color w:val="151515"/>
          <w:spacing w:val="1"/>
        </w:rPr>
        <w:t xml:space="preserve"> </w:t>
      </w:r>
      <w:r>
        <w:rPr>
          <w:color w:val="151515"/>
          <w:w w:val="105"/>
        </w:rPr>
        <w:t>with</w:t>
      </w:r>
      <w:r>
        <w:rPr>
          <w:color w:val="151515"/>
          <w:spacing w:val="1"/>
          <w:w w:val="105"/>
        </w:rPr>
        <w:t xml:space="preserve"> </w:t>
      </w:r>
      <w:r>
        <w:rPr>
          <w:color w:val="151515"/>
          <w:w w:val="105"/>
        </w:rPr>
        <w:t>bladder cancer</w:t>
      </w:r>
      <w:r>
        <w:rPr>
          <w:color w:val="151515"/>
          <w:spacing w:val="-2"/>
          <w:w w:val="105"/>
        </w:rPr>
        <w:t xml:space="preserve"> </w:t>
      </w:r>
      <w:r>
        <w:rPr>
          <w:color w:val="151515"/>
          <w:w w:val="105"/>
        </w:rPr>
        <w:t>were</w:t>
      </w:r>
      <w:r>
        <w:rPr>
          <w:color w:val="151515"/>
          <w:spacing w:val="1"/>
          <w:w w:val="105"/>
        </w:rPr>
        <w:t xml:space="preserve"> </w:t>
      </w:r>
      <w:r>
        <w:rPr>
          <w:color w:val="151515"/>
          <w:w w:val="105"/>
        </w:rPr>
        <w:t>aged</w:t>
      </w:r>
      <w:r>
        <w:rPr>
          <w:color w:val="151515"/>
          <w:spacing w:val="5"/>
          <w:w w:val="105"/>
        </w:rPr>
        <w:t xml:space="preserve"> </w:t>
      </w:r>
      <w:r>
        <w:rPr>
          <w:color w:val="151515"/>
          <w:w w:val="105"/>
        </w:rPr>
        <w:t>65 or</w:t>
      </w:r>
      <w:r>
        <w:rPr>
          <w:color w:val="151515"/>
          <w:spacing w:val="-11"/>
          <w:w w:val="105"/>
        </w:rPr>
        <w:t xml:space="preserve"> </w:t>
      </w:r>
      <w:r>
        <w:rPr>
          <w:color w:val="151515"/>
          <w:w w:val="105"/>
        </w:rPr>
        <w:t>more</w:t>
      </w:r>
      <w:r>
        <w:rPr>
          <w:color w:val="151515"/>
          <w:spacing w:val="1"/>
          <w:w w:val="105"/>
        </w:rPr>
        <w:t xml:space="preserve"> </w:t>
      </w:r>
      <w:r>
        <w:rPr>
          <w:color w:val="151515"/>
          <w:w w:val="105"/>
        </w:rPr>
        <w:t>years</w:t>
      </w:r>
      <w:r>
        <w:rPr>
          <w:color w:val="313131"/>
          <w:w w:val="105"/>
        </w:rPr>
        <w:t>.</w:t>
      </w:r>
    </w:p>
    <w:p w14:paraId="00073C76" w14:textId="77777777" w:rsidR="00EC32EF" w:rsidRDefault="00EC32EF">
      <w:pPr>
        <w:pStyle w:val="BodyText"/>
        <w:rPr>
          <w:sz w:val="26"/>
        </w:rPr>
      </w:pPr>
    </w:p>
    <w:p w14:paraId="30A71970" w14:textId="77777777" w:rsidR="00EC32EF" w:rsidRDefault="00EC32EF">
      <w:pPr>
        <w:pStyle w:val="BodyText"/>
        <w:spacing w:before="10"/>
        <w:rPr>
          <w:sz w:val="22"/>
        </w:rPr>
      </w:pPr>
    </w:p>
    <w:p w14:paraId="1587BBBA" w14:textId="77777777" w:rsidR="00EC32EF" w:rsidRDefault="00167467">
      <w:pPr>
        <w:pStyle w:val="BodyText"/>
        <w:spacing w:line="386" w:lineRule="auto"/>
        <w:ind w:left="611" w:right="450" w:firstLine="734"/>
        <w:jc w:val="both"/>
      </w:pPr>
      <w:r>
        <w:rPr>
          <w:color w:val="151515"/>
          <w:spacing w:val="-1"/>
          <w:w w:val="105"/>
        </w:rPr>
        <w:t>Bladder</w:t>
      </w:r>
      <w:r>
        <w:rPr>
          <w:color w:val="151515"/>
          <w:spacing w:val="-8"/>
          <w:w w:val="105"/>
        </w:rPr>
        <w:t xml:space="preserve"> </w:t>
      </w:r>
      <w:r>
        <w:rPr>
          <w:color w:val="151515"/>
          <w:spacing w:val="-1"/>
          <w:w w:val="105"/>
        </w:rPr>
        <w:t>cancer</w:t>
      </w:r>
      <w:r>
        <w:rPr>
          <w:color w:val="151515"/>
          <w:spacing w:val="-11"/>
          <w:w w:val="105"/>
        </w:rPr>
        <w:t xml:space="preserve"> </w:t>
      </w:r>
      <w:r>
        <w:rPr>
          <w:color w:val="151515"/>
          <w:spacing w:val="-1"/>
          <w:w w:val="105"/>
        </w:rPr>
        <w:t>also</w:t>
      </w:r>
      <w:r>
        <w:rPr>
          <w:color w:val="151515"/>
          <w:spacing w:val="-11"/>
          <w:w w:val="105"/>
        </w:rPr>
        <w:t xml:space="preserve"> </w:t>
      </w:r>
      <w:r>
        <w:rPr>
          <w:color w:val="151515"/>
          <w:spacing w:val="-1"/>
          <w:w w:val="105"/>
        </w:rPr>
        <w:t xml:space="preserve">occurred </w:t>
      </w:r>
      <w:r>
        <w:rPr>
          <w:color w:val="151515"/>
          <w:w w:val="105"/>
        </w:rPr>
        <w:t>statistically</w:t>
      </w:r>
      <w:r>
        <w:rPr>
          <w:color w:val="151515"/>
          <w:spacing w:val="-15"/>
          <w:w w:val="105"/>
        </w:rPr>
        <w:t xml:space="preserve"> </w:t>
      </w:r>
      <w:r>
        <w:rPr>
          <w:color w:val="151515"/>
          <w:w w:val="105"/>
        </w:rPr>
        <w:t>significantly</w:t>
      </w:r>
      <w:r>
        <w:rPr>
          <w:color w:val="151515"/>
          <w:spacing w:val="-10"/>
          <w:w w:val="105"/>
        </w:rPr>
        <w:t xml:space="preserve"> </w:t>
      </w:r>
      <w:r>
        <w:rPr>
          <w:color w:val="151515"/>
          <w:w w:val="105"/>
        </w:rPr>
        <w:t>more</w:t>
      </w:r>
      <w:r>
        <w:rPr>
          <w:color w:val="151515"/>
          <w:spacing w:val="-15"/>
          <w:w w:val="105"/>
        </w:rPr>
        <w:t xml:space="preserve"> </w:t>
      </w:r>
      <w:r>
        <w:rPr>
          <w:color w:val="151515"/>
          <w:w w:val="105"/>
        </w:rPr>
        <w:t>often</w:t>
      </w:r>
      <w:r>
        <w:rPr>
          <w:color w:val="151515"/>
          <w:spacing w:val="-9"/>
          <w:w w:val="105"/>
        </w:rPr>
        <w:t xml:space="preserve"> </w:t>
      </w:r>
      <w:r>
        <w:rPr>
          <w:color w:val="151515"/>
          <w:w w:val="105"/>
        </w:rPr>
        <w:t>among</w:t>
      </w:r>
      <w:r>
        <w:rPr>
          <w:color w:val="151515"/>
          <w:spacing w:val="-11"/>
          <w:w w:val="105"/>
        </w:rPr>
        <w:t xml:space="preserve"> </w:t>
      </w:r>
      <w:r>
        <w:rPr>
          <w:color w:val="151515"/>
          <w:w w:val="105"/>
        </w:rPr>
        <w:t>males</w:t>
      </w:r>
      <w:r>
        <w:rPr>
          <w:color w:val="151515"/>
          <w:spacing w:val="-12"/>
          <w:w w:val="105"/>
        </w:rPr>
        <w:t xml:space="preserve"> </w:t>
      </w:r>
      <w:r>
        <w:rPr>
          <w:color w:val="151515"/>
          <w:w w:val="105"/>
        </w:rPr>
        <w:t>in</w:t>
      </w:r>
      <w:r>
        <w:rPr>
          <w:color w:val="151515"/>
          <w:spacing w:val="-14"/>
          <w:w w:val="105"/>
        </w:rPr>
        <w:t xml:space="preserve"> </w:t>
      </w:r>
      <w:r>
        <w:rPr>
          <w:color w:val="151515"/>
          <w:w w:val="105"/>
        </w:rPr>
        <w:t>CT</w:t>
      </w:r>
      <w:r>
        <w:rPr>
          <w:color w:val="151515"/>
          <w:spacing w:val="-15"/>
          <w:w w:val="105"/>
        </w:rPr>
        <w:t xml:space="preserve"> </w:t>
      </w:r>
      <w:r>
        <w:rPr>
          <w:color w:val="151515"/>
          <w:w w:val="105"/>
        </w:rPr>
        <w:t>9002</w:t>
      </w:r>
      <w:r>
        <w:rPr>
          <w:color w:val="151515"/>
          <w:spacing w:val="-58"/>
          <w:w w:val="105"/>
        </w:rPr>
        <w:t xml:space="preserve"> </w:t>
      </w:r>
      <w:r>
        <w:rPr>
          <w:color w:val="151515"/>
        </w:rPr>
        <w:t>during 1982-1986 and among females in CT 9011 during 1987-1994.</w:t>
      </w:r>
      <w:r>
        <w:rPr>
          <w:color w:val="151515"/>
          <w:spacing w:val="1"/>
        </w:rPr>
        <w:t xml:space="preserve"> </w:t>
      </w:r>
      <w:r>
        <w:rPr>
          <w:color w:val="151515"/>
        </w:rPr>
        <w:t>The age distribution of male</w:t>
      </w:r>
      <w:r>
        <w:rPr>
          <w:color w:val="151515"/>
          <w:spacing w:val="1"/>
        </w:rPr>
        <w:t xml:space="preserve"> </w:t>
      </w:r>
      <w:r>
        <w:rPr>
          <w:color w:val="151515"/>
          <w:w w:val="105"/>
        </w:rPr>
        <w:t>bladder cancer cases in CT 9002 revealed that six (approximately 55%) of the 11 cases were</w:t>
      </w:r>
      <w:r>
        <w:rPr>
          <w:color w:val="151515"/>
          <w:spacing w:val="1"/>
          <w:w w:val="105"/>
        </w:rPr>
        <w:t xml:space="preserve"> </w:t>
      </w:r>
      <w:r>
        <w:rPr>
          <w:color w:val="151515"/>
          <w:w w:val="105"/>
        </w:rPr>
        <w:t>diagnosed at the age of 65 or more years.</w:t>
      </w:r>
      <w:r>
        <w:rPr>
          <w:color w:val="151515"/>
          <w:spacing w:val="1"/>
          <w:w w:val="105"/>
        </w:rPr>
        <w:t xml:space="preserve"> </w:t>
      </w:r>
      <w:r>
        <w:rPr>
          <w:color w:val="151515"/>
          <w:w w:val="105"/>
        </w:rPr>
        <w:t>In CT 9011, a review of the age distribution for these</w:t>
      </w:r>
      <w:r>
        <w:rPr>
          <w:color w:val="151515"/>
          <w:spacing w:val="1"/>
          <w:w w:val="105"/>
        </w:rPr>
        <w:t xml:space="preserve"> </w:t>
      </w:r>
      <w:r>
        <w:rPr>
          <w:color w:val="151515"/>
          <w:w w:val="105"/>
        </w:rPr>
        <w:t>individuals was similar, when six of the eight females were 65 or more years of age at the time of</w:t>
      </w:r>
      <w:r>
        <w:rPr>
          <w:color w:val="151515"/>
          <w:spacing w:val="1"/>
          <w:w w:val="105"/>
        </w:rPr>
        <w:t xml:space="preserve"> </w:t>
      </w:r>
      <w:r>
        <w:rPr>
          <w:color w:val="151515"/>
          <w:w w:val="105"/>
        </w:rPr>
        <w:t>diagnosis.</w:t>
      </w:r>
    </w:p>
    <w:p w14:paraId="13398E1D" w14:textId="77777777" w:rsidR="00EC32EF" w:rsidRDefault="00EC32EF">
      <w:pPr>
        <w:pStyle w:val="BodyText"/>
        <w:rPr>
          <w:sz w:val="20"/>
        </w:rPr>
      </w:pPr>
    </w:p>
    <w:p w14:paraId="220DA336" w14:textId="77777777" w:rsidR="00EC32EF" w:rsidRDefault="00EC32EF">
      <w:pPr>
        <w:pStyle w:val="BodyText"/>
        <w:spacing w:before="3"/>
        <w:rPr>
          <w:sz w:val="21"/>
        </w:rPr>
      </w:pPr>
    </w:p>
    <w:p w14:paraId="43E4C70E" w14:textId="289D836B" w:rsidR="00D71F7F" w:rsidRPr="00BC2BAD" w:rsidRDefault="00D71F7F" w:rsidP="00BC2BAD">
      <w:pPr>
        <w:pStyle w:val="Heading3"/>
        <w:ind w:left="1088" w:firstLine="257"/>
        <w:rPr>
          <w:u w:val="single"/>
        </w:rPr>
      </w:pPr>
      <w:bookmarkStart w:id="63" w:name="_TOC_250015"/>
      <w:bookmarkStart w:id="64" w:name="_Toc130396290"/>
      <w:bookmarkStart w:id="65" w:name="_Toc130396479"/>
      <w:bookmarkEnd w:id="63"/>
      <w:r w:rsidRPr="00BC2BAD">
        <w:rPr>
          <w:u w:val="single"/>
        </w:rPr>
        <w:t xml:space="preserve">2. </w:t>
      </w:r>
      <w:r w:rsidRPr="00BC2BAD">
        <w:rPr>
          <w:u w:val="single"/>
        </w:rPr>
        <w:tab/>
        <w:t>Gender</w:t>
      </w:r>
      <w:bookmarkEnd w:id="64"/>
      <w:bookmarkEnd w:id="65"/>
    </w:p>
    <w:p w14:paraId="76C8967A" w14:textId="77777777" w:rsidR="00EC32EF" w:rsidRDefault="00EC32EF">
      <w:pPr>
        <w:pStyle w:val="BodyText"/>
        <w:spacing w:before="2"/>
        <w:rPr>
          <w:b/>
          <w:sz w:val="26"/>
        </w:rPr>
      </w:pPr>
    </w:p>
    <w:p w14:paraId="0841C0E8" w14:textId="77777777" w:rsidR="00EC32EF" w:rsidRDefault="00167467">
      <w:pPr>
        <w:pStyle w:val="BodyText"/>
        <w:spacing w:line="386" w:lineRule="auto"/>
        <w:ind w:left="615" w:right="445" w:firstLine="731"/>
        <w:jc w:val="both"/>
      </w:pPr>
      <w:r>
        <w:rPr>
          <w:color w:val="151515"/>
          <w:w w:val="105"/>
        </w:rPr>
        <w:t>Many cancer types reveal different incidence patterns, especially with respect to race and</w:t>
      </w:r>
      <w:r>
        <w:rPr>
          <w:color w:val="151515"/>
          <w:spacing w:val="1"/>
          <w:w w:val="105"/>
        </w:rPr>
        <w:t xml:space="preserve"> </w:t>
      </w:r>
      <w:r>
        <w:rPr>
          <w:color w:val="151515"/>
          <w:w w:val="105"/>
        </w:rPr>
        <w:t>gender.</w:t>
      </w:r>
      <w:r>
        <w:rPr>
          <w:color w:val="151515"/>
          <w:spacing w:val="1"/>
          <w:w w:val="105"/>
        </w:rPr>
        <w:t xml:space="preserve"> </w:t>
      </w:r>
      <w:r>
        <w:rPr>
          <w:color w:val="151515"/>
          <w:w w:val="105"/>
        </w:rPr>
        <w:t>Some epidemiologic investigations have indicated that inherent, as well as behavioral,</w:t>
      </w:r>
      <w:r>
        <w:rPr>
          <w:color w:val="151515"/>
          <w:spacing w:val="1"/>
          <w:w w:val="105"/>
        </w:rPr>
        <w:t xml:space="preserve"> </w:t>
      </w:r>
      <w:r>
        <w:rPr>
          <w:color w:val="151515"/>
          <w:w w:val="105"/>
        </w:rPr>
        <w:t>differences among males and females might influence increases or decreases in the incidence of a</w:t>
      </w:r>
      <w:r>
        <w:rPr>
          <w:color w:val="151515"/>
          <w:spacing w:val="-58"/>
          <w:w w:val="105"/>
        </w:rPr>
        <w:t xml:space="preserve"> </w:t>
      </w:r>
      <w:r>
        <w:rPr>
          <w:color w:val="151515"/>
          <w:w w:val="105"/>
        </w:rPr>
        <w:t>particular</w:t>
      </w:r>
      <w:r>
        <w:rPr>
          <w:color w:val="151515"/>
          <w:spacing w:val="-5"/>
          <w:w w:val="105"/>
        </w:rPr>
        <w:t xml:space="preserve"> </w:t>
      </w:r>
      <w:r>
        <w:rPr>
          <w:color w:val="151515"/>
          <w:w w:val="105"/>
        </w:rPr>
        <w:t>cancer</w:t>
      </w:r>
      <w:r>
        <w:rPr>
          <w:color w:val="151515"/>
          <w:spacing w:val="-7"/>
          <w:w w:val="105"/>
        </w:rPr>
        <w:t xml:space="preserve"> </w:t>
      </w:r>
      <w:r>
        <w:rPr>
          <w:color w:val="151515"/>
          <w:w w:val="105"/>
        </w:rPr>
        <w:t>type.</w:t>
      </w:r>
      <w:r>
        <w:rPr>
          <w:color w:val="151515"/>
          <w:spacing w:val="50"/>
          <w:w w:val="105"/>
        </w:rPr>
        <w:t xml:space="preserve"> </w:t>
      </w:r>
      <w:r>
        <w:rPr>
          <w:color w:val="151515"/>
          <w:w w:val="105"/>
        </w:rPr>
        <w:t>A</w:t>
      </w:r>
      <w:r>
        <w:rPr>
          <w:color w:val="151515"/>
          <w:spacing w:val="-12"/>
          <w:w w:val="105"/>
        </w:rPr>
        <w:t xml:space="preserve"> </w:t>
      </w:r>
      <w:r>
        <w:rPr>
          <w:color w:val="151515"/>
          <w:w w:val="105"/>
        </w:rPr>
        <w:t>review</w:t>
      </w:r>
      <w:r>
        <w:rPr>
          <w:color w:val="151515"/>
          <w:spacing w:val="-6"/>
          <w:w w:val="105"/>
        </w:rPr>
        <w:t xml:space="preserve"> </w:t>
      </w:r>
      <w:r>
        <w:rPr>
          <w:color w:val="151515"/>
          <w:w w:val="105"/>
        </w:rPr>
        <w:t>of</w:t>
      </w:r>
      <w:r>
        <w:rPr>
          <w:color w:val="151515"/>
          <w:spacing w:val="-5"/>
          <w:w w:val="105"/>
        </w:rPr>
        <w:t xml:space="preserve"> </w:t>
      </w:r>
      <w:r>
        <w:rPr>
          <w:color w:val="151515"/>
          <w:w w:val="105"/>
        </w:rPr>
        <w:t>trends</w:t>
      </w:r>
      <w:r>
        <w:rPr>
          <w:color w:val="151515"/>
          <w:spacing w:val="-8"/>
          <w:w w:val="105"/>
        </w:rPr>
        <w:t xml:space="preserve"> </w:t>
      </w:r>
      <w:r>
        <w:rPr>
          <w:color w:val="151515"/>
          <w:w w:val="105"/>
        </w:rPr>
        <w:t>in</w:t>
      </w:r>
      <w:r>
        <w:rPr>
          <w:color w:val="151515"/>
          <w:spacing w:val="-12"/>
          <w:w w:val="105"/>
        </w:rPr>
        <w:t xml:space="preserve"> </w:t>
      </w:r>
      <w:r>
        <w:rPr>
          <w:color w:val="151515"/>
          <w:w w:val="105"/>
        </w:rPr>
        <w:t>cancer</w:t>
      </w:r>
      <w:r>
        <w:rPr>
          <w:color w:val="151515"/>
          <w:spacing w:val="-6"/>
          <w:w w:val="105"/>
        </w:rPr>
        <w:t xml:space="preserve"> </w:t>
      </w:r>
      <w:r>
        <w:rPr>
          <w:color w:val="151515"/>
          <w:w w:val="105"/>
        </w:rPr>
        <w:t>incidence</w:t>
      </w:r>
      <w:r>
        <w:rPr>
          <w:color w:val="151515"/>
          <w:spacing w:val="3"/>
          <w:w w:val="105"/>
        </w:rPr>
        <w:t xml:space="preserve"> </w:t>
      </w:r>
      <w:r>
        <w:rPr>
          <w:color w:val="151515"/>
          <w:w w:val="105"/>
        </w:rPr>
        <w:t>among</w:t>
      </w:r>
      <w:r>
        <w:rPr>
          <w:color w:val="151515"/>
          <w:spacing w:val="-2"/>
          <w:w w:val="105"/>
        </w:rPr>
        <w:t xml:space="preserve"> </w:t>
      </w:r>
      <w:r>
        <w:rPr>
          <w:color w:val="151515"/>
          <w:w w:val="105"/>
        </w:rPr>
        <w:t>gender</w:t>
      </w:r>
      <w:r>
        <w:rPr>
          <w:color w:val="151515"/>
          <w:spacing w:val="-11"/>
          <w:w w:val="105"/>
        </w:rPr>
        <w:t xml:space="preserve"> </w:t>
      </w:r>
      <w:r>
        <w:rPr>
          <w:color w:val="151515"/>
          <w:w w:val="105"/>
        </w:rPr>
        <w:t>groups</w:t>
      </w:r>
      <w:r>
        <w:rPr>
          <w:color w:val="151515"/>
          <w:spacing w:val="-3"/>
          <w:w w:val="105"/>
        </w:rPr>
        <w:t xml:space="preserve"> </w:t>
      </w:r>
      <w:r>
        <w:rPr>
          <w:color w:val="151515"/>
          <w:w w:val="105"/>
        </w:rPr>
        <w:t>allows</w:t>
      </w:r>
      <w:r>
        <w:rPr>
          <w:color w:val="151515"/>
          <w:spacing w:val="-6"/>
          <w:w w:val="105"/>
        </w:rPr>
        <w:t xml:space="preserve"> </w:t>
      </w:r>
      <w:r>
        <w:rPr>
          <w:color w:val="151515"/>
          <w:w w:val="105"/>
        </w:rPr>
        <w:t>for</w:t>
      </w:r>
      <w:r>
        <w:rPr>
          <w:color w:val="151515"/>
          <w:spacing w:val="-11"/>
          <w:w w:val="105"/>
        </w:rPr>
        <w:t xml:space="preserve"> </w:t>
      </w:r>
      <w:r>
        <w:rPr>
          <w:color w:val="151515"/>
          <w:w w:val="105"/>
        </w:rPr>
        <w:t>the</w:t>
      </w:r>
    </w:p>
    <w:p w14:paraId="5D924C70" w14:textId="77777777" w:rsidR="00EC32EF" w:rsidRDefault="00EC32EF">
      <w:pPr>
        <w:spacing w:line="386" w:lineRule="auto"/>
        <w:jc w:val="both"/>
        <w:sectPr w:rsidR="00EC32EF">
          <w:headerReference w:type="default" r:id="rId45"/>
          <w:footerReference w:type="default" r:id="rId46"/>
          <w:pgSz w:w="12240" w:h="15840"/>
          <w:pgMar w:top="540" w:right="920" w:bottom="980" w:left="780" w:header="0" w:footer="786" w:gutter="0"/>
          <w:cols w:space="720"/>
        </w:sectPr>
      </w:pPr>
    </w:p>
    <w:p w14:paraId="508B3B74" w14:textId="77777777" w:rsidR="00EC32EF" w:rsidRDefault="00167467">
      <w:pPr>
        <w:pStyle w:val="BodyText"/>
        <w:spacing w:before="71" w:line="388" w:lineRule="auto"/>
        <w:ind w:left="629" w:right="444"/>
        <w:jc w:val="both"/>
      </w:pPr>
      <w:r>
        <w:rPr>
          <w:color w:val="151515"/>
          <w:w w:val="105"/>
        </w:rPr>
        <w:t>determination of patterns, on the basis of differences, for example, in behavioral habits, dietary</w:t>
      </w:r>
      <w:r>
        <w:rPr>
          <w:color w:val="151515"/>
          <w:spacing w:val="1"/>
          <w:w w:val="105"/>
        </w:rPr>
        <w:t xml:space="preserve"> </w:t>
      </w:r>
      <w:r>
        <w:rPr>
          <w:color w:val="151515"/>
          <w:w w:val="105"/>
        </w:rPr>
        <w:t>practices, education, and environmental exposures, which might be indicative of risk factors for</w:t>
      </w:r>
      <w:r>
        <w:rPr>
          <w:color w:val="151515"/>
          <w:spacing w:val="1"/>
          <w:w w:val="105"/>
        </w:rPr>
        <w:t xml:space="preserve"> </w:t>
      </w:r>
      <w:r>
        <w:rPr>
          <w:color w:val="151515"/>
          <w:w w:val="105"/>
        </w:rPr>
        <w:t>increased cancer rates.</w:t>
      </w:r>
      <w:r>
        <w:rPr>
          <w:color w:val="151515"/>
          <w:spacing w:val="1"/>
          <w:w w:val="105"/>
        </w:rPr>
        <w:t xml:space="preserve"> </w:t>
      </w:r>
      <w:r>
        <w:rPr>
          <w:color w:val="151515"/>
          <w:w w:val="105"/>
        </w:rPr>
        <w:t>An evaluation by gender was conducted for individuals diagnosed with</w:t>
      </w:r>
      <w:r>
        <w:rPr>
          <w:color w:val="151515"/>
          <w:spacing w:val="1"/>
          <w:w w:val="105"/>
        </w:rPr>
        <w:t xml:space="preserve"> </w:t>
      </w:r>
      <w:r>
        <w:rPr>
          <w:color w:val="151515"/>
        </w:rPr>
        <w:t>bladder cancer and NHL in the city of Pittsfield, as well as certain CTs where cancer incidence was</w:t>
      </w:r>
      <w:r>
        <w:rPr>
          <w:color w:val="151515"/>
          <w:spacing w:val="1"/>
        </w:rPr>
        <w:t xml:space="preserve"> </w:t>
      </w:r>
      <w:r>
        <w:rPr>
          <w:color w:val="151515"/>
          <w:w w:val="105"/>
        </w:rPr>
        <w:t>elevated</w:t>
      </w:r>
      <w:r>
        <w:rPr>
          <w:color w:val="151515"/>
          <w:spacing w:val="12"/>
          <w:w w:val="105"/>
        </w:rPr>
        <w:t xml:space="preserve"> </w:t>
      </w:r>
      <w:r>
        <w:rPr>
          <w:color w:val="151515"/>
          <w:w w:val="105"/>
        </w:rPr>
        <w:t>at</w:t>
      </w:r>
      <w:r>
        <w:rPr>
          <w:color w:val="151515"/>
          <w:spacing w:val="1"/>
          <w:w w:val="105"/>
        </w:rPr>
        <w:t xml:space="preserve"> </w:t>
      </w:r>
      <w:r>
        <w:rPr>
          <w:color w:val="151515"/>
          <w:w w:val="105"/>
        </w:rPr>
        <w:t>a</w:t>
      </w:r>
      <w:r>
        <w:rPr>
          <w:color w:val="151515"/>
          <w:spacing w:val="-2"/>
          <w:w w:val="105"/>
        </w:rPr>
        <w:t xml:space="preserve"> </w:t>
      </w:r>
      <w:r>
        <w:rPr>
          <w:color w:val="151515"/>
          <w:w w:val="105"/>
        </w:rPr>
        <w:t>statistically</w:t>
      </w:r>
      <w:r>
        <w:rPr>
          <w:color w:val="151515"/>
          <w:spacing w:val="6"/>
          <w:w w:val="105"/>
        </w:rPr>
        <w:t xml:space="preserve"> </w:t>
      </w:r>
      <w:r>
        <w:rPr>
          <w:color w:val="151515"/>
          <w:w w:val="105"/>
        </w:rPr>
        <w:t>significant</w:t>
      </w:r>
      <w:r>
        <w:rPr>
          <w:color w:val="151515"/>
          <w:spacing w:val="9"/>
          <w:w w:val="105"/>
        </w:rPr>
        <w:t xml:space="preserve"> </w:t>
      </w:r>
      <w:r>
        <w:rPr>
          <w:color w:val="151515"/>
          <w:w w:val="105"/>
        </w:rPr>
        <w:t>level.</w:t>
      </w:r>
    </w:p>
    <w:p w14:paraId="0874B805" w14:textId="77777777" w:rsidR="00EC32EF" w:rsidRDefault="00EC32EF">
      <w:pPr>
        <w:pStyle w:val="BodyText"/>
        <w:spacing w:before="4"/>
        <w:rPr>
          <w:sz w:val="24"/>
        </w:rPr>
      </w:pPr>
    </w:p>
    <w:p w14:paraId="00C45A5B" w14:textId="77777777" w:rsidR="00EC32EF" w:rsidRDefault="00167467">
      <w:pPr>
        <w:pStyle w:val="BodyText"/>
        <w:spacing w:line="386" w:lineRule="auto"/>
        <w:ind w:left="616" w:right="451" w:firstLine="739"/>
      </w:pPr>
      <w:r>
        <w:rPr>
          <w:color w:val="151515"/>
          <w:w w:val="105"/>
        </w:rPr>
        <w:t>Bladder</w:t>
      </w:r>
      <w:r>
        <w:rPr>
          <w:color w:val="151515"/>
          <w:spacing w:val="1"/>
          <w:w w:val="105"/>
        </w:rPr>
        <w:t xml:space="preserve"> </w:t>
      </w:r>
      <w:r>
        <w:rPr>
          <w:color w:val="151515"/>
          <w:w w:val="105"/>
        </w:rPr>
        <w:t>cancer</w:t>
      </w:r>
      <w:r>
        <w:rPr>
          <w:color w:val="151515"/>
          <w:spacing w:val="1"/>
          <w:w w:val="105"/>
        </w:rPr>
        <w:t xml:space="preserve"> </w:t>
      </w:r>
      <w:r>
        <w:rPr>
          <w:color w:val="151515"/>
          <w:w w:val="105"/>
        </w:rPr>
        <w:t>accounts</w:t>
      </w:r>
      <w:r>
        <w:rPr>
          <w:color w:val="151515"/>
          <w:spacing w:val="1"/>
          <w:w w:val="105"/>
        </w:rPr>
        <w:t xml:space="preserve"> </w:t>
      </w:r>
      <w:r>
        <w:rPr>
          <w:color w:val="151515"/>
          <w:w w:val="105"/>
        </w:rPr>
        <w:t>for 6%</w:t>
      </w:r>
      <w:r>
        <w:rPr>
          <w:color w:val="151515"/>
          <w:spacing w:val="1"/>
          <w:w w:val="105"/>
        </w:rPr>
        <w:t xml:space="preserve"> </w:t>
      </w:r>
      <w:r>
        <w:rPr>
          <w:color w:val="151515"/>
          <w:w w:val="105"/>
        </w:rPr>
        <w:t>of</w:t>
      </w:r>
      <w:r>
        <w:rPr>
          <w:color w:val="151515"/>
          <w:spacing w:val="1"/>
          <w:w w:val="105"/>
        </w:rPr>
        <w:t xml:space="preserve"> </w:t>
      </w:r>
      <w:r>
        <w:rPr>
          <w:color w:val="151515"/>
          <w:w w:val="105"/>
        </w:rPr>
        <w:t>all</w:t>
      </w:r>
      <w:r>
        <w:rPr>
          <w:color w:val="151515"/>
          <w:spacing w:val="1"/>
          <w:w w:val="105"/>
        </w:rPr>
        <w:t xml:space="preserve"> </w:t>
      </w:r>
      <w:r>
        <w:rPr>
          <w:color w:val="151515"/>
          <w:w w:val="105"/>
        </w:rPr>
        <w:t>cancers</w:t>
      </w:r>
      <w:r>
        <w:rPr>
          <w:color w:val="151515"/>
          <w:spacing w:val="1"/>
          <w:w w:val="105"/>
        </w:rPr>
        <w:t xml:space="preserve"> </w:t>
      </w:r>
      <w:r>
        <w:rPr>
          <w:color w:val="151515"/>
          <w:w w:val="105"/>
        </w:rPr>
        <w:t>among</w:t>
      </w:r>
      <w:r>
        <w:rPr>
          <w:color w:val="151515"/>
          <w:spacing w:val="1"/>
          <w:w w:val="105"/>
        </w:rPr>
        <w:t xml:space="preserve"> </w:t>
      </w:r>
      <w:r>
        <w:rPr>
          <w:color w:val="151515"/>
          <w:w w:val="105"/>
        </w:rPr>
        <w:t>men</w:t>
      </w:r>
      <w:r>
        <w:rPr>
          <w:color w:val="151515"/>
          <w:spacing w:val="1"/>
          <w:w w:val="105"/>
        </w:rPr>
        <w:t xml:space="preserve"> </w:t>
      </w:r>
      <w:r>
        <w:rPr>
          <w:color w:val="151515"/>
          <w:w w:val="105"/>
        </w:rPr>
        <w:t>and</w:t>
      </w:r>
      <w:r>
        <w:rPr>
          <w:color w:val="151515"/>
          <w:spacing w:val="1"/>
          <w:w w:val="105"/>
        </w:rPr>
        <w:t xml:space="preserve"> </w:t>
      </w:r>
      <w:r>
        <w:rPr>
          <w:color w:val="151515"/>
          <w:w w:val="105"/>
        </w:rPr>
        <w:t>2%</w:t>
      </w:r>
      <w:r>
        <w:rPr>
          <w:color w:val="151515"/>
          <w:spacing w:val="1"/>
          <w:w w:val="105"/>
        </w:rPr>
        <w:t xml:space="preserve"> </w:t>
      </w:r>
      <w:r>
        <w:rPr>
          <w:color w:val="151515"/>
          <w:w w:val="105"/>
        </w:rPr>
        <w:t>among</w:t>
      </w:r>
      <w:r>
        <w:rPr>
          <w:color w:val="151515"/>
          <w:spacing w:val="1"/>
          <w:w w:val="105"/>
        </w:rPr>
        <w:t xml:space="preserve"> </w:t>
      </w:r>
      <w:r>
        <w:rPr>
          <w:color w:val="151515"/>
          <w:w w:val="105"/>
        </w:rPr>
        <w:t>women.</w:t>
      </w:r>
      <w:r>
        <w:rPr>
          <w:color w:val="151515"/>
          <w:spacing w:val="-58"/>
          <w:w w:val="105"/>
        </w:rPr>
        <w:t xml:space="preserve"> </w:t>
      </w:r>
      <w:r>
        <w:rPr>
          <w:color w:val="151515"/>
          <w:w w:val="105"/>
        </w:rPr>
        <w:t>Additionally,</w:t>
      </w:r>
      <w:r>
        <w:rPr>
          <w:color w:val="151515"/>
          <w:spacing w:val="23"/>
          <w:w w:val="105"/>
        </w:rPr>
        <w:t xml:space="preserve"> </w:t>
      </w:r>
      <w:r>
        <w:rPr>
          <w:color w:val="151515"/>
          <w:w w:val="105"/>
        </w:rPr>
        <w:t>bladder</w:t>
      </w:r>
      <w:r>
        <w:rPr>
          <w:color w:val="151515"/>
          <w:spacing w:val="20"/>
          <w:w w:val="105"/>
        </w:rPr>
        <w:t xml:space="preserve"> </w:t>
      </w:r>
      <w:r>
        <w:rPr>
          <w:color w:val="151515"/>
          <w:w w:val="105"/>
        </w:rPr>
        <w:t>cancer</w:t>
      </w:r>
      <w:r>
        <w:rPr>
          <w:color w:val="151515"/>
          <w:spacing w:val="15"/>
          <w:w w:val="105"/>
        </w:rPr>
        <w:t xml:space="preserve"> </w:t>
      </w:r>
      <w:r>
        <w:rPr>
          <w:color w:val="151515"/>
          <w:w w:val="105"/>
        </w:rPr>
        <w:t>incidence</w:t>
      </w:r>
      <w:r>
        <w:rPr>
          <w:color w:val="151515"/>
          <w:spacing w:val="35"/>
          <w:w w:val="105"/>
        </w:rPr>
        <w:t xml:space="preserve"> </w:t>
      </w:r>
      <w:r>
        <w:rPr>
          <w:color w:val="151515"/>
          <w:w w:val="105"/>
        </w:rPr>
        <w:t>is</w:t>
      </w:r>
      <w:r>
        <w:rPr>
          <w:color w:val="151515"/>
          <w:spacing w:val="13"/>
          <w:w w:val="105"/>
        </w:rPr>
        <w:t xml:space="preserve"> </w:t>
      </w:r>
      <w:r>
        <w:rPr>
          <w:color w:val="151515"/>
          <w:w w:val="105"/>
        </w:rPr>
        <w:t>about</w:t>
      </w:r>
      <w:r>
        <w:rPr>
          <w:color w:val="151515"/>
          <w:spacing w:val="20"/>
          <w:w w:val="105"/>
        </w:rPr>
        <w:t xml:space="preserve"> </w:t>
      </w:r>
      <w:r>
        <w:rPr>
          <w:color w:val="151515"/>
          <w:w w:val="105"/>
        </w:rPr>
        <w:t>four</w:t>
      </w:r>
      <w:r>
        <w:rPr>
          <w:color w:val="151515"/>
          <w:spacing w:val="21"/>
          <w:w w:val="105"/>
        </w:rPr>
        <w:t xml:space="preserve"> </w:t>
      </w:r>
      <w:r>
        <w:rPr>
          <w:color w:val="151515"/>
          <w:w w:val="105"/>
        </w:rPr>
        <w:t>times</w:t>
      </w:r>
      <w:r>
        <w:rPr>
          <w:color w:val="151515"/>
          <w:spacing w:val="24"/>
          <w:w w:val="105"/>
        </w:rPr>
        <w:t xml:space="preserve"> </w:t>
      </w:r>
      <w:r>
        <w:rPr>
          <w:color w:val="151515"/>
          <w:w w:val="105"/>
        </w:rPr>
        <w:t>higher</w:t>
      </w:r>
      <w:r>
        <w:rPr>
          <w:color w:val="151515"/>
          <w:spacing w:val="26"/>
          <w:w w:val="105"/>
        </w:rPr>
        <w:t xml:space="preserve"> </w:t>
      </w:r>
      <w:r>
        <w:rPr>
          <w:color w:val="151515"/>
          <w:w w:val="105"/>
        </w:rPr>
        <w:t>in</w:t>
      </w:r>
      <w:r>
        <w:rPr>
          <w:color w:val="151515"/>
          <w:spacing w:val="13"/>
          <w:w w:val="105"/>
        </w:rPr>
        <w:t xml:space="preserve"> </w:t>
      </w:r>
      <w:r>
        <w:rPr>
          <w:color w:val="151515"/>
          <w:w w:val="105"/>
        </w:rPr>
        <w:t>men</w:t>
      </w:r>
      <w:r>
        <w:rPr>
          <w:color w:val="151515"/>
          <w:spacing w:val="18"/>
          <w:w w:val="105"/>
        </w:rPr>
        <w:t xml:space="preserve"> </w:t>
      </w:r>
      <w:r>
        <w:rPr>
          <w:color w:val="151515"/>
          <w:w w:val="105"/>
        </w:rPr>
        <w:t>than</w:t>
      </w:r>
      <w:r>
        <w:rPr>
          <w:color w:val="151515"/>
          <w:spacing w:val="17"/>
          <w:w w:val="105"/>
        </w:rPr>
        <w:t xml:space="preserve"> </w:t>
      </w:r>
      <w:r>
        <w:rPr>
          <w:color w:val="151515"/>
          <w:w w:val="105"/>
        </w:rPr>
        <w:t>in</w:t>
      </w:r>
      <w:r>
        <w:rPr>
          <w:color w:val="151515"/>
          <w:spacing w:val="21"/>
          <w:w w:val="105"/>
        </w:rPr>
        <w:t xml:space="preserve"> </w:t>
      </w:r>
      <w:r>
        <w:rPr>
          <w:color w:val="151515"/>
          <w:w w:val="105"/>
        </w:rPr>
        <w:t>women</w:t>
      </w:r>
      <w:r>
        <w:rPr>
          <w:color w:val="151515"/>
          <w:spacing w:val="20"/>
          <w:w w:val="105"/>
        </w:rPr>
        <w:t xml:space="preserve"> </w:t>
      </w:r>
      <w:r>
        <w:rPr>
          <w:color w:val="151515"/>
          <w:w w:val="105"/>
        </w:rPr>
        <w:t>(ACS</w:t>
      </w:r>
      <w:r>
        <w:rPr>
          <w:color w:val="151515"/>
          <w:spacing w:val="1"/>
          <w:w w:val="105"/>
        </w:rPr>
        <w:t xml:space="preserve"> </w:t>
      </w:r>
      <w:r>
        <w:rPr>
          <w:color w:val="151515"/>
          <w:w w:val="105"/>
        </w:rPr>
        <w:t>2001a).</w:t>
      </w:r>
      <w:r>
        <w:rPr>
          <w:color w:val="151515"/>
          <w:spacing w:val="31"/>
          <w:w w:val="105"/>
        </w:rPr>
        <w:t xml:space="preserve"> </w:t>
      </w:r>
      <w:r>
        <w:rPr>
          <w:color w:val="151515"/>
          <w:w w:val="105"/>
        </w:rPr>
        <w:t>The</w:t>
      </w:r>
      <w:r>
        <w:rPr>
          <w:color w:val="151515"/>
          <w:spacing w:val="9"/>
          <w:w w:val="105"/>
        </w:rPr>
        <w:t xml:space="preserve"> </w:t>
      </w:r>
      <w:r>
        <w:rPr>
          <w:color w:val="151515"/>
          <w:w w:val="105"/>
        </w:rPr>
        <w:t>pattern</w:t>
      </w:r>
      <w:r>
        <w:rPr>
          <w:color w:val="151515"/>
          <w:spacing w:val="21"/>
          <w:w w:val="105"/>
        </w:rPr>
        <w:t xml:space="preserve"> </w:t>
      </w:r>
      <w:r>
        <w:rPr>
          <w:color w:val="151515"/>
          <w:w w:val="105"/>
        </w:rPr>
        <w:t>of</w:t>
      </w:r>
      <w:r>
        <w:rPr>
          <w:color w:val="151515"/>
          <w:spacing w:val="11"/>
          <w:w w:val="105"/>
        </w:rPr>
        <w:t xml:space="preserve"> </w:t>
      </w:r>
      <w:r>
        <w:rPr>
          <w:color w:val="151515"/>
          <w:w w:val="105"/>
        </w:rPr>
        <w:t>bladder</w:t>
      </w:r>
      <w:r>
        <w:rPr>
          <w:color w:val="151515"/>
          <w:spacing w:val="15"/>
          <w:w w:val="105"/>
        </w:rPr>
        <w:t xml:space="preserve"> </w:t>
      </w:r>
      <w:r>
        <w:rPr>
          <w:color w:val="151515"/>
          <w:w w:val="105"/>
        </w:rPr>
        <w:t>cancer</w:t>
      </w:r>
      <w:r>
        <w:rPr>
          <w:color w:val="151515"/>
          <w:spacing w:val="21"/>
          <w:w w:val="105"/>
        </w:rPr>
        <w:t xml:space="preserve"> </w:t>
      </w:r>
      <w:r>
        <w:rPr>
          <w:color w:val="151515"/>
          <w:w w:val="105"/>
        </w:rPr>
        <w:t>in</w:t>
      </w:r>
      <w:r>
        <w:rPr>
          <w:color w:val="151515"/>
          <w:spacing w:val="18"/>
          <w:w w:val="105"/>
        </w:rPr>
        <w:t xml:space="preserve"> </w:t>
      </w:r>
      <w:r>
        <w:rPr>
          <w:color w:val="151515"/>
          <w:w w:val="105"/>
        </w:rPr>
        <w:t>Pittsfield,</w:t>
      </w:r>
      <w:r>
        <w:rPr>
          <w:color w:val="151515"/>
          <w:spacing w:val="22"/>
          <w:w w:val="105"/>
        </w:rPr>
        <w:t xml:space="preserve"> </w:t>
      </w:r>
      <w:r>
        <w:rPr>
          <w:color w:val="151515"/>
          <w:w w:val="105"/>
        </w:rPr>
        <w:t>overall,</w:t>
      </w:r>
      <w:r>
        <w:rPr>
          <w:color w:val="151515"/>
          <w:spacing w:val="19"/>
          <w:w w:val="105"/>
        </w:rPr>
        <w:t xml:space="preserve"> </w:t>
      </w:r>
      <w:r>
        <w:rPr>
          <w:color w:val="151515"/>
          <w:w w:val="105"/>
        </w:rPr>
        <w:t>was</w:t>
      </w:r>
      <w:r>
        <w:rPr>
          <w:color w:val="151515"/>
          <w:spacing w:val="9"/>
          <w:w w:val="105"/>
        </w:rPr>
        <w:t xml:space="preserve"> </w:t>
      </w:r>
      <w:r>
        <w:rPr>
          <w:color w:val="151515"/>
          <w:w w:val="105"/>
        </w:rPr>
        <w:t>consistent</w:t>
      </w:r>
      <w:r>
        <w:rPr>
          <w:color w:val="151515"/>
          <w:spacing w:val="30"/>
          <w:w w:val="105"/>
        </w:rPr>
        <w:t xml:space="preserve"> </w:t>
      </w:r>
      <w:r>
        <w:rPr>
          <w:color w:val="151515"/>
          <w:w w:val="105"/>
        </w:rPr>
        <w:t>with</w:t>
      </w:r>
      <w:r>
        <w:rPr>
          <w:color w:val="151515"/>
          <w:spacing w:val="17"/>
          <w:w w:val="105"/>
        </w:rPr>
        <w:t xml:space="preserve"> </w:t>
      </w:r>
      <w:r>
        <w:rPr>
          <w:color w:val="151515"/>
          <w:w w:val="105"/>
        </w:rPr>
        <w:t>the</w:t>
      </w:r>
      <w:r>
        <w:rPr>
          <w:color w:val="151515"/>
          <w:spacing w:val="10"/>
          <w:w w:val="105"/>
        </w:rPr>
        <w:t xml:space="preserve"> </w:t>
      </w:r>
      <w:r>
        <w:rPr>
          <w:color w:val="151515"/>
          <w:w w:val="105"/>
        </w:rPr>
        <w:t>established</w:t>
      </w:r>
      <w:r>
        <w:rPr>
          <w:color w:val="151515"/>
          <w:spacing w:val="1"/>
          <w:w w:val="105"/>
        </w:rPr>
        <w:t xml:space="preserve"> </w:t>
      </w:r>
      <w:r>
        <w:rPr>
          <w:color w:val="151515"/>
          <w:w w:val="105"/>
        </w:rPr>
        <w:t>pattern</w:t>
      </w:r>
      <w:r>
        <w:rPr>
          <w:color w:val="151515"/>
          <w:spacing w:val="-1"/>
          <w:w w:val="105"/>
        </w:rPr>
        <w:t xml:space="preserve"> </w:t>
      </w:r>
      <w:r>
        <w:rPr>
          <w:color w:val="151515"/>
          <w:w w:val="105"/>
        </w:rPr>
        <w:t>for</w:t>
      </w:r>
      <w:r>
        <w:rPr>
          <w:color w:val="151515"/>
          <w:spacing w:val="-10"/>
          <w:w w:val="105"/>
        </w:rPr>
        <w:t xml:space="preserve"> </w:t>
      </w:r>
      <w:r>
        <w:rPr>
          <w:color w:val="151515"/>
          <w:w w:val="105"/>
        </w:rPr>
        <w:t>this</w:t>
      </w:r>
      <w:r>
        <w:rPr>
          <w:color w:val="151515"/>
          <w:spacing w:val="-11"/>
          <w:w w:val="105"/>
        </w:rPr>
        <w:t xml:space="preserve"> </w:t>
      </w:r>
      <w:r>
        <w:rPr>
          <w:color w:val="151515"/>
          <w:w w:val="105"/>
        </w:rPr>
        <w:t>disease, with</w:t>
      </w:r>
      <w:r>
        <w:rPr>
          <w:color w:val="151515"/>
          <w:spacing w:val="-4"/>
          <w:w w:val="105"/>
        </w:rPr>
        <w:t xml:space="preserve"> </w:t>
      </w:r>
      <w:r>
        <w:rPr>
          <w:color w:val="151515"/>
          <w:w w:val="105"/>
        </w:rPr>
        <w:t>81%</w:t>
      </w:r>
      <w:r>
        <w:rPr>
          <w:color w:val="151515"/>
          <w:spacing w:val="-13"/>
          <w:w w:val="105"/>
        </w:rPr>
        <w:t xml:space="preserve"> </w:t>
      </w:r>
      <w:r>
        <w:rPr>
          <w:color w:val="151515"/>
          <w:w w:val="105"/>
        </w:rPr>
        <w:t>(n=126)</w:t>
      </w:r>
      <w:r>
        <w:rPr>
          <w:color w:val="151515"/>
          <w:spacing w:val="-9"/>
          <w:w w:val="105"/>
        </w:rPr>
        <w:t xml:space="preserve"> </w:t>
      </w:r>
      <w:r>
        <w:rPr>
          <w:color w:val="151515"/>
          <w:w w:val="105"/>
        </w:rPr>
        <w:t>of</w:t>
      </w:r>
      <w:r>
        <w:rPr>
          <w:color w:val="151515"/>
          <w:spacing w:val="-15"/>
          <w:w w:val="105"/>
        </w:rPr>
        <w:t xml:space="preserve"> </w:t>
      </w:r>
      <w:r>
        <w:rPr>
          <w:color w:val="151515"/>
          <w:w w:val="105"/>
        </w:rPr>
        <w:t>the</w:t>
      </w:r>
      <w:r>
        <w:rPr>
          <w:color w:val="151515"/>
          <w:spacing w:val="-12"/>
          <w:w w:val="105"/>
        </w:rPr>
        <w:t xml:space="preserve"> </w:t>
      </w:r>
      <w:r>
        <w:rPr>
          <w:color w:val="151515"/>
          <w:w w:val="105"/>
        </w:rPr>
        <w:t>bladder</w:t>
      </w:r>
      <w:r>
        <w:rPr>
          <w:color w:val="151515"/>
          <w:spacing w:val="-9"/>
          <w:w w:val="105"/>
        </w:rPr>
        <w:t xml:space="preserve"> </w:t>
      </w:r>
      <w:r>
        <w:rPr>
          <w:color w:val="151515"/>
          <w:w w:val="105"/>
        </w:rPr>
        <w:t>cancer</w:t>
      </w:r>
      <w:r>
        <w:rPr>
          <w:color w:val="151515"/>
          <w:spacing w:val="-7"/>
          <w:w w:val="105"/>
        </w:rPr>
        <w:t xml:space="preserve"> </w:t>
      </w:r>
      <w:r>
        <w:rPr>
          <w:color w:val="151515"/>
          <w:w w:val="105"/>
        </w:rPr>
        <w:t>cases</w:t>
      </w:r>
      <w:r>
        <w:rPr>
          <w:color w:val="151515"/>
          <w:spacing w:val="-12"/>
          <w:w w:val="105"/>
        </w:rPr>
        <w:t xml:space="preserve"> </w:t>
      </w:r>
      <w:r>
        <w:rPr>
          <w:color w:val="151515"/>
          <w:w w:val="105"/>
        </w:rPr>
        <w:t>occurring among</w:t>
      </w:r>
      <w:r>
        <w:rPr>
          <w:color w:val="151515"/>
          <w:spacing w:val="-5"/>
          <w:w w:val="105"/>
        </w:rPr>
        <w:t xml:space="preserve"> </w:t>
      </w:r>
      <w:r>
        <w:rPr>
          <w:color w:val="151515"/>
          <w:w w:val="105"/>
        </w:rPr>
        <w:t>males,</w:t>
      </w:r>
      <w:r>
        <w:rPr>
          <w:color w:val="151515"/>
          <w:spacing w:val="3"/>
          <w:w w:val="105"/>
        </w:rPr>
        <w:t xml:space="preserve"> </w:t>
      </w:r>
      <w:r>
        <w:rPr>
          <w:color w:val="151515"/>
          <w:w w:val="105"/>
        </w:rPr>
        <w:t>and</w:t>
      </w:r>
      <w:r>
        <w:rPr>
          <w:color w:val="151515"/>
          <w:spacing w:val="-57"/>
          <w:w w:val="105"/>
        </w:rPr>
        <w:t xml:space="preserve"> </w:t>
      </w:r>
      <w:r>
        <w:rPr>
          <w:color w:val="151515"/>
        </w:rPr>
        <w:t>19% (n=29)</w:t>
      </w:r>
      <w:r>
        <w:rPr>
          <w:color w:val="151515"/>
          <w:spacing w:val="10"/>
        </w:rPr>
        <w:t xml:space="preserve"> </w:t>
      </w:r>
      <w:r>
        <w:rPr>
          <w:color w:val="151515"/>
        </w:rPr>
        <w:t>among</w:t>
      </w:r>
      <w:r>
        <w:rPr>
          <w:color w:val="151515"/>
          <w:spacing w:val="10"/>
        </w:rPr>
        <w:t xml:space="preserve"> </w:t>
      </w:r>
      <w:r>
        <w:rPr>
          <w:color w:val="151515"/>
        </w:rPr>
        <w:t>females.</w:t>
      </w:r>
      <w:r>
        <w:rPr>
          <w:color w:val="151515"/>
          <w:spacing w:val="8"/>
        </w:rPr>
        <w:t xml:space="preserve"> </w:t>
      </w:r>
      <w:r>
        <w:rPr>
          <w:color w:val="151515"/>
          <w:sz w:val="22"/>
        </w:rPr>
        <w:t>fu</w:t>
      </w:r>
      <w:r>
        <w:rPr>
          <w:color w:val="151515"/>
          <w:spacing w:val="17"/>
          <w:sz w:val="22"/>
        </w:rPr>
        <w:t xml:space="preserve"> </w:t>
      </w:r>
      <w:r>
        <w:rPr>
          <w:color w:val="151515"/>
        </w:rPr>
        <w:t>CT</w:t>
      </w:r>
      <w:r>
        <w:rPr>
          <w:color w:val="151515"/>
          <w:spacing w:val="-2"/>
        </w:rPr>
        <w:t xml:space="preserve"> </w:t>
      </w:r>
      <w:r>
        <w:rPr>
          <w:color w:val="151515"/>
        </w:rPr>
        <w:t>9002,</w:t>
      </w:r>
      <w:r>
        <w:rPr>
          <w:color w:val="151515"/>
          <w:spacing w:val="6"/>
        </w:rPr>
        <w:t xml:space="preserve"> </w:t>
      </w:r>
      <w:r>
        <w:rPr>
          <w:color w:val="151515"/>
        </w:rPr>
        <w:t>the</w:t>
      </w:r>
      <w:r>
        <w:rPr>
          <w:color w:val="151515"/>
          <w:spacing w:val="-2"/>
        </w:rPr>
        <w:t xml:space="preserve"> </w:t>
      </w:r>
      <w:r>
        <w:rPr>
          <w:color w:val="151515"/>
        </w:rPr>
        <w:t>incidence</w:t>
      </w:r>
      <w:r>
        <w:rPr>
          <w:color w:val="151515"/>
          <w:spacing w:val="12"/>
        </w:rPr>
        <w:t xml:space="preserve"> </w:t>
      </w:r>
      <w:r>
        <w:rPr>
          <w:color w:val="151515"/>
        </w:rPr>
        <w:t>of</w:t>
      </w:r>
      <w:r>
        <w:rPr>
          <w:color w:val="151515"/>
          <w:spacing w:val="-6"/>
        </w:rPr>
        <w:t xml:space="preserve"> </w:t>
      </w:r>
      <w:r>
        <w:rPr>
          <w:color w:val="151515"/>
        </w:rPr>
        <w:t>bladder</w:t>
      </w:r>
      <w:r>
        <w:rPr>
          <w:color w:val="151515"/>
          <w:spacing w:val="15"/>
        </w:rPr>
        <w:t xml:space="preserve"> </w:t>
      </w:r>
      <w:r>
        <w:rPr>
          <w:color w:val="151515"/>
        </w:rPr>
        <w:t>cancer</w:t>
      </w:r>
      <w:r>
        <w:rPr>
          <w:color w:val="151515"/>
          <w:spacing w:val="4"/>
        </w:rPr>
        <w:t xml:space="preserve"> </w:t>
      </w:r>
      <w:r>
        <w:rPr>
          <w:color w:val="151515"/>
        </w:rPr>
        <w:t>overall,</w:t>
      </w:r>
      <w:r>
        <w:rPr>
          <w:color w:val="151515"/>
          <w:spacing w:val="11"/>
        </w:rPr>
        <w:t xml:space="preserve"> </w:t>
      </w:r>
      <w:r>
        <w:rPr>
          <w:color w:val="151515"/>
        </w:rPr>
        <w:t>and</w:t>
      </w:r>
      <w:r>
        <w:rPr>
          <w:color w:val="151515"/>
          <w:spacing w:val="6"/>
        </w:rPr>
        <w:t xml:space="preserve"> </w:t>
      </w:r>
      <w:r>
        <w:rPr>
          <w:color w:val="151515"/>
        </w:rPr>
        <w:t>bladder</w:t>
      </w:r>
      <w:r>
        <w:rPr>
          <w:color w:val="151515"/>
          <w:spacing w:val="10"/>
        </w:rPr>
        <w:t xml:space="preserve"> </w:t>
      </w:r>
      <w:r>
        <w:rPr>
          <w:color w:val="151515"/>
        </w:rPr>
        <w:t>cancer</w:t>
      </w:r>
      <w:r>
        <w:rPr>
          <w:color w:val="151515"/>
          <w:spacing w:val="-55"/>
        </w:rPr>
        <w:t xml:space="preserve"> </w:t>
      </w:r>
      <w:r>
        <w:rPr>
          <w:color w:val="151515"/>
        </w:rPr>
        <w:t>among males,</w:t>
      </w:r>
      <w:r>
        <w:rPr>
          <w:color w:val="151515"/>
          <w:spacing w:val="1"/>
        </w:rPr>
        <w:t xml:space="preserve"> </w:t>
      </w:r>
      <w:r>
        <w:rPr>
          <w:color w:val="151515"/>
        </w:rPr>
        <w:t>was elevated</w:t>
      </w:r>
      <w:r>
        <w:rPr>
          <w:color w:val="151515"/>
          <w:spacing w:val="1"/>
        </w:rPr>
        <w:t xml:space="preserve"> </w:t>
      </w:r>
      <w:r>
        <w:rPr>
          <w:color w:val="151515"/>
        </w:rPr>
        <w:t>at a statistically significant</w:t>
      </w:r>
      <w:r>
        <w:rPr>
          <w:color w:val="151515"/>
          <w:spacing w:val="1"/>
        </w:rPr>
        <w:t xml:space="preserve"> </w:t>
      </w:r>
      <w:r>
        <w:rPr>
          <w:color w:val="151515"/>
        </w:rPr>
        <w:t>level during the 1982-1986</w:t>
      </w:r>
      <w:r>
        <w:rPr>
          <w:color w:val="151515"/>
          <w:spacing w:val="1"/>
        </w:rPr>
        <w:t xml:space="preserve"> </w:t>
      </w:r>
      <w:r>
        <w:rPr>
          <w:color w:val="151515"/>
        </w:rPr>
        <w:t>time period,</w:t>
      </w:r>
      <w:r>
        <w:rPr>
          <w:color w:val="151515"/>
          <w:spacing w:val="57"/>
        </w:rPr>
        <w:t xml:space="preserve"> </w:t>
      </w:r>
      <w:r>
        <w:rPr>
          <w:color w:val="151515"/>
        </w:rPr>
        <w:t>and</w:t>
      </w:r>
      <w:r>
        <w:rPr>
          <w:color w:val="151515"/>
          <w:spacing w:val="-55"/>
        </w:rPr>
        <w:t xml:space="preserve"> </w:t>
      </w:r>
      <w:r>
        <w:rPr>
          <w:color w:val="151515"/>
          <w:w w:val="105"/>
        </w:rPr>
        <w:t>the majority (92%) of bladder cancer cases also occurred</w:t>
      </w:r>
      <w:r>
        <w:rPr>
          <w:color w:val="151515"/>
          <w:spacing w:val="1"/>
          <w:w w:val="105"/>
        </w:rPr>
        <w:t xml:space="preserve"> </w:t>
      </w:r>
      <w:r>
        <w:rPr>
          <w:color w:val="151515"/>
          <w:w w:val="105"/>
        </w:rPr>
        <w:t>among males.</w:t>
      </w:r>
      <w:r>
        <w:rPr>
          <w:color w:val="151515"/>
          <w:spacing w:val="1"/>
          <w:w w:val="105"/>
        </w:rPr>
        <w:t xml:space="preserve"> </w:t>
      </w:r>
      <w:r>
        <w:rPr>
          <w:color w:val="151515"/>
          <w:w w:val="105"/>
        </w:rPr>
        <w:t>In CT 9011, however, a</w:t>
      </w:r>
      <w:r>
        <w:rPr>
          <w:color w:val="151515"/>
          <w:spacing w:val="-58"/>
          <w:w w:val="105"/>
        </w:rPr>
        <w:t xml:space="preserve"> </w:t>
      </w:r>
      <w:r>
        <w:rPr>
          <w:color w:val="151515"/>
        </w:rPr>
        <w:t>significant</w:t>
      </w:r>
      <w:r>
        <w:rPr>
          <w:color w:val="151515"/>
          <w:spacing w:val="33"/>
        </w:rPr>
        <w:t xml:space="preserve"> </w:t>
      </w:r>
      <w:r>
        <w:rPr>
          <w:color w:val="151515"/>
        </w:rPr>
        <w:t>elevation</w:t>
      </w:r>
      <w:r>
        <w:rPr>
          <w:color w:val="151515"/>
          <w:spacing w:val="26"/>
        </w:rPr>
        <w:t xml:space="preserve"> </w:t>
      </w:r>
      <w:r>
        <w:rPr>
          <w:color w:val="151515"/>
        </w:rPr>
        <w:t>in</w:t>
      </w:r>
      <w:r>
        <w:rPr>
          <w:color w:val="151515"/>
          <w:spacing w:val="8"/>
        </w:rPr>
        <w:t xml:space="preserve"> </w:t>
      </w:r>
      <w:r>
        <w:rPr>
          <w:color w:val="151515"/>
        </w:rPr>
        <w:t>bladder</w:t>
      </w:r>
      <w:r>
        <w:rPr>
          <w:color w:val="151515"/>
          <w:spacing w:val="23"/>
        </w:rPr>
        <w:t xml:space="preserve"> </w:t>
      </w:r>
      <w:r>
        <w:rPr>
          <w:color w:val="151515"/>
        </w:rPr>
        <w:t>cancer</w:t>
      </w:r>
      <w:r>
        <w:rPr>
          <w:color w:val="151515"/>
          <w:spacing w:val="28"/>
        </w:rPr>
        <w:t xml:space="preserve"> </w:t>
      </w:r>
      <w:r>
        <w:rPr>
          <w:color w:val="151515"/>
        </w:rPr>
        <w:t>among</w:t>
      </w:r>
      <w:r>
        <w:rPr>
          <w:color w:val="151515"/>
          <w:spacing w:val="27"/>
        </w:rPr>
        <w:t xml:space="preserve"> </w:t>
      </w:r>
      <w:r>
        <w:rPr>
          <w:color w:val="151515"/>
        </w:rPr>
        <w:t>females</w:t>
      </w:r>
      <w:r>
        <w:rPr>
          <w:color w:val="151515"/>
          <w:spacing w:val="30"/>
        </w:rPr>
        <w:t xml:space="preserve"> </w:t>
      </w:r>
      <w:r>
        <w:rPr>
          <w:color w:val="151515"/>
        </w:rPr>
        <w:t>occurred</w:t>
      </w:r>
      <w:r>
        <w:rPr>
          <w:color w:val="151515"/>
          <w:spacing w:val="32"/>
        </w:rPr>
        <w:t xml:space="preserve"> </w:t>
      </w:r>
      <w:r>
        <w:rPr>
          <w:color w:val="151515"/>
        </w:rPr>
        <w:t>during</w:t>
      </w:r>
      <w:r>
        <w:rPr>
          <w:color w:val="151515"/>
          <w:spacing w:val="10"/>
        </w:rPr>
        <w:t xml:space="preserve"> </w:t>
      </w:r>
      <w:r>
        <w:rPr>
          <w:color w:val="151515"/>
        </w:rPr>
        <w:t>1987-1994.</w:t>
      </w:r>
      <w:r>
        <w:rPr>
          <w:color w:val="151515"/>
          <w:spacing w:val="3"/>
        </w:rPr>
        <w:t xml:space="preserve"> </w:t>
      </w:r>
      <w:r>
        <w:rPr>
          <w:color w:val="151515"/>
        </w:rPr>
        <w:t>Eight</w:t>
      </w:r>
      <w:r>
        <w:rPr>
          <w:color w:val="151515"/>
          <w:spacing w:val="20"/>
        </w:rPr>
        <w:t xml:space="preserve"> </w:t>
      </w:r>
      <w:r>
        <w:rPr>
          <w:color w:val="151515"/>
        </w:rPr>
        <w:t>(53%)</w:t>
      </w:r>
      <w:r>
        <w:rPr>
          <w:color w:val="151515"/>
          <w:spacing w:val="24"/>
        </w:rPr>
        <w:t xml:space="preserve"> </w:t>
      </w:r>
      <w:r>
        <w:rPr>
          <w:color w:val="151515"/>
        </w:rPr>
        <w:t>of</w:t>
      </w:r>
      <w:r>
        <w:rPr>
          <w:color w:val="151515"/>
          <w:spacing w:val="-55"/>
        </w:rPr>
        <w:t xml:space="preserve"> </w:t>
      </w:r>
      <w:r>
        <w:rPr>
          <w:color w:val="151515"/>
          <w:w w:val="105"/>
        </w:rPr>
        <w:t>15</w:t>
      </w:r>
      <w:r>
        <w:rPr>
          <w:color w:val="151515"/>
          <w:spacing w:val="-15"/>
          <w:w w:val="105"/>
        </w:rPr>
        <w:t xml:space="preserve"> </w:t>
      </w:r>
      <w:r>
        <w:rPr>
          <w:color w:val="151515"/>
          <w:w w:val="105"/>
        </w:rPr>
        <w:t>observed</w:t>
      </w:r>
      <w:r>
        <w:rPr>
          <w:color w:val="151515"/>
          <w:spacing w:val="-1"/>
          <w:w w:val="105"/>
        </w:rPr>
        <w:t xml:space="preserve"> </w:t>
      </w:r>
      <w:r>
        <w:rPr>
          <w:color w:val="151515"/>
          <w:w w:val="105"/>
        </w:rPr>
        <w:t>cases</w:t>
      </w:r>
      <w:r>
        <w:rPr>
          <w:color w:val="151515"/>
          <w:spacing w:val="-14"/>
          <w:w w:val="105"/>
        </w:rPr>
        <w:t xml:space="preserve"> </w:t>
      </w:r>
      <w:r>
        <w:rPr>
          <w:color w:val="151515"/>
          <w:w w:val="105"/>
        </w:rPr>
        <w:t>were</w:t>
      </w:r>
      <w:r>
        <w:rPr>
          <w:color w:val="151515"/>
          <w:spacing w:val="-12"/>
          <w:w w:val="105"/>
        </w:rPr>
        <w:t xml:space="preserve"> </w:t>
      </w:r>
      <w:r>
        <w:rPr>
          <w:color w:val="151515"/>
          <w:w w:val="105"/>
        </w:rPr>
        <w:t>among</w:t>
      </w:r>
      <w:r>
        <w:rPr>
          <w:color w:val="151515"/>
          <w:spacing w:val="-10"/>
          <w:w w:val="105"/>
        </w:rPr>
        <w:t xml:space="preserve"> </w:t>
      </w:r>
      <w:r>
        <w:rPr>
          <w:color w:val="151515"/>
          <w:w w:val="105"/>
        </w:rPr>
        <w:t>females,</w:t>
      </w:r>
      <w:r>
        <w:rPr>
          <w:color w:val="151515"/>
          <w:spacing w:val="-6"/>
          <w:w w:val="105"/>
        </w:rPr>
        <w:t xml:space="preserve"> </w:t>
      </w:r>
      <w:r>
        <w:rPr>
          <w:color w:val="151515"/>
          <w:w w:val="105"/>
        </w:rPr>
        <w:t>and</w:t>
      </w:r>
      <w:r>
        <w:rPr>
          <w:color w:val="151515"/>
          <w:spacing w:val="-12"/>
          <w:w w:val="105"/>
        </w:rPr>
        <w:t xml:space="preserve"> </w:t>
      </w:r>
      <w:r>
        <w:rPr>
          <w:color w:val="151515"/>
          <w:w w:val="105"/>
        </w:rPr>
        <w:t>seven</w:t>
      </w:r>
      <w:r>
        <w:rPr>
          <w:color w:val="151515"/>
          <w:spacing w:val="-12"/>
          <w:w w:val="105"/>
        </w:rPr>
        <w:t xml:space="preserve"> </w:t>
      </w:r>
      <w:r>
        <w:rPr>
          <w:color w:val="151515"/>
          <w:w w:val="105"/>
        </w:rPr>
        <w:t>(47%)</w:t>
      </w:r>
      <w:r>
        <w:rPr>
          <w:color w:val="151515"/>
          <w:spacing w:val="-11"/>
          <w:w w:val="105"/>
        </w:rPr>
        <w:t xml:space="preserve"> </w:t>
      </w:r>
      <w:r>
        <w:rPr>
          <w:color w:val="151515"/>
          <w:w w:val="105"/>
        </w:rPr>
        <w:t>cases</w:t>
      </w:r>
      <w:r>
        <w:rPr>
          <w:color w:val="151515"/>
          <w:spacing w:val="-14"/>
          <w:w w:val="105"/>
        </w:rPr>
        <w:t xml:space="preserve"> </w:t>
      </w:r>
      <w:r>
        <w:rPr>
          <w:color w:val="151515"/>
          <w:w w:val="105"/>
        </w:rPr>
        <w:t>were</w:t>
      </w:r>
      <w:r>
        <w:rPr>
          <w:color w:val="151515"/>
          <w:spacing w:val="-12"/>
          <w:w w:val="105"/>
        </w:rPr>
        <w:t xml:space="preserve"> </w:t>
      </w:r>
      <w:r>
        <w:rPr>
          <w:color w:val="151515"/>
          <w:w w:val="105"/>
        </w:rPr>
        <w:t>diagnosed</w:t>
      </w:r>
      <w:r>
        <w:rPr>
          <w:color w:val="151515"/>
          <w:spacing w:val="-1"/>
          <w:w w:val="105"/>
        </w:rPr>
        <w:t xml:space="preserve"> </w:t>
      </w:r>
      <w:r>
        <w:rPr>
          <w:color w:val="151515"/>
          <w:w w:val="105"/>
        </w:rPr>
        <w:t>among</w:t>
      </w:r>
      <w:r>
        <w:rPr>
          <w:color w:val="151515"/>
          <w:spacing w:val="-12"/>
          <w:w w:val="105"/>
        </w:rPr>
        <w:t xml:space="preserve"> </w:t>
      </w:r>
      <w:r>
        <w:rPr>
          <w:color w:val="151515"/>
          <w:w w:val="105"/>
        </w:rPr>
        <w:t>males.</w:t>
      </w:r>
      <w:r>
        <w:rPr>
          <w:color w:val="151515"/>
          <w:spacing w:val="40"/>
          <w:w w:val="105"/>
        </w:rPr>
        <w:t xml:space="preserve"> </w:t>
      </w:r>
      <w:r>
        <w:rPr>
          <w:color w:val="151515"/>
          <w:w w:val="105"/>
        </w:rPr>
        <w:t>The</w:t>
      </w:r>
      <w:r>
        <w:rPr>
          <w:color w:val="151515"/>
          <w:spacing w:val="-57"/>
          <w:w w:val="105"/>
        </w:rPr>
        <w:t xml:space="preserve"> </w:t>
      </w:r>
      <w:r>
        <w:rPr>
          <w:color w:val="151515"/>
          <w:w w:val="105"/>
        </w:rPr>
        <w:t>pattern of bladder cancer in this census tract differs from the established incidence pattern for this</w:t>
      </w:r>
      <w:r>
        <w:rPr>
          <w:color w:val="151515"/>
          <w:spacing w:val="-58"/>
          <w:w w:val="105"/>
        </w:rPr>
        <w:t xml:space="preserve"> </w:t>
      </w:r>
      <w:r>
        <w:rPr>
          <w:color w:val="151515"/>
          <w:w w:val="105"/>
        </w:rPr>
        <w:t>disease.</w:t>
      </w:r>
    </w:p>
    <w:p w14:paraId="07CB13ED" w14:textId="77777777" w:rsidR="00EC32EF" w:rsidRDefault="00EC32EF">
      <w:pPr>
        <w:pStyle w:val="BodyText"/>
        <w:rPr>
          <w:sz w:val="26"/>
        </w:rPr>
      </w:pPr>
    </w:p>
    <w:p w14:paraId="732FDDC7" w14:textId="6DB493BC" w:rsidR="00043097" w:rsidRPr="00FE2B89" w:rsidRDefault="00043097" w:rsidP="00FE2B89">
      <w:pPr>
        <w:pStyle w:val="Heading3"/>
        <w:ind w:left="1088" w:firstLine="257"/>
        <w:rPr>
          <w:u w:val="single"/>
        </w:rPr>
      </w:pPr>
      <w:bookmarkStart w:id="66" w:name="_Toc130396291"/>
      <w:bookmarkStart w:id="67" w:name="_Toc130396480"/>
      <w:r w:rsidRPr="00FE2B89">
        <w:rPr>
          <w:u w:val="single"/>
        </w:rPr>
        <w:t xml:space="preserve">3. </w:t>
      </w:r>
      <w:r w:rsidRPr="00FE2B89">
        <w:rPr>
          <w:u w:val="single"/>
        </w:rPr>
        <w:tab/>
        <w:t>Smoking Status</w:t>
      </w:r>
      <w:bookmarkEnd w:id="66"/>
      <w:bookmarkEnd w:id="67"/>
    </w:p>
    <w:p w14:paraId="5E915052" w14:textId="77777777" w:rsidR="00EC32EF" w:rsidRDefault="00EC32EF">
      <w:pPr>
        <w:pStyle w:val="BodyText"/>
        <w:spacing w:before="3"/>
        <w:rPr>
          <w:b/>
          <w:sz w:val="36"/>
        </w:rPr>
      </w:pPr>
    </w:p>
    <w:p w14:paraId="07C34940" w14:textId="77777777" w:rsidR="00EC32EF" w:rsidRDefault="00167467">
      <w:pPr>
        <w:pStyle w:val="BodyText"/>
        <w:spacing w:line="386" w:lineRule="auto"/>
        <w:ind w:left="611" w:right="460" w:firstLine="734"/>
      </w:pPr>
      <w:r>
        <w:rPr>
          <w:color w:val="151515"/>
          <w:w w:val="105"/>
        </w:rPr>
        <w:t>Cigarette smoking is known to be a causal factor in the development of bladder cancer</w:t>
      </w:r>
      <w:r>
        <w:rPr>
          <w:color w:val="151515"/>
          <w:spacing w:val="1"/>
          <w:w w:val="105"/>
        </w:rPr>
        <w:t xml:space="preserve"> </w:t>
      </w:r>
      <w:r>
        <w:rPr>
          <w:color w:val="151515"/>
        </w:rPr>
        <w:t>(Schottenfeld</w:t>
      </w:r>
      <w:r>
        <w:rPr>
          <w:color w:val="151515"/>
          <w:spacing w:val="1"/>
        </w:rPr>
        <w:t xml:space="preserve"> </w:t>
      </w:r>
      <w:r>
        <w:rPr>
          <w:color w:val="151515"/>
        </w:rPr>
        <w:t>and Fraumeni 1996).</w:t>
      </w:r>
      <w:r>
        <w:rPr>
          <w:color w:val="151515"/>
          <w:spacing w:val="58"/>
        </w:rPr>
        <w:t xml:space="preserve"> </w:t>
      </w:r>
      <w:r>
        <w:rPr>
          <w:color w:val="151515"/>
        </w:rPr>
        <w:t>Bladder cancer was statistically significantly</w:t>
      </w:r>
      <w:r>
        <w:rPr>
          <w:color w:val="151515"/>
          <w:spacing w:val="57"/>
        </w:rPr>
        <w:t xml:space="preserve"> </w:t>
      </w:r>
      <w:r>
        <w:rPr>
          <w:color w:val="151515"/>
        </w:rPr>
        <w:t>elevated in the city</w:t>
      </w:r>
      <w:r>
        <w:rPr>
          <w:color w:val="151515"/>
          <w:spacing w:val="1"/>
        </w:rPr>
        <w:t xml:space="preserve"> </w:t>
      </w:r>
      <w:r>
        <w:rPr>
          <w:color w:val="151515"/>
          <w:w w:val="105"/>
        </w:rPr>
        <w:t>of Pittsfield as a whole, and in CTs 9002 and 9011.</w:t>
      </w:r>
      <w:r>
        <w:rPr>
          <w:color w:val="151515"/>
          <w:spacing w:val="1"/>
          <w:w w:val="105"/>
        </w:rPr>
        <w:t xml:space="preserve"> </w:t>
      </w:r>
      <w:r>
        <w:rPr>
          <w:color w:val="151515"/>
          <w:w w:val="105"/>
        </w:rPr>
        <w:t>As a result, smoking status was evaluated for</w:t>
      </w:r>
      <w:r>
        <w:rPr>
          <w:color w:val="151515"/>
          <w:spacing w:val="-58"/>
          <w:w w:val="105"/>
        </w:rPr>
        <w:t xml:space="preserve"> </w:t>
      </w:r>
      <w:r>
        <w:rPr>
          <w:color w:val="151515"/>
          <w:w w:val="105"/>
        </w:rPr>
        <w:t>individuals with bladder cancer who reported residing in these areas at the time of diagnosis.</w:t>
      </w:r>
      <w:r>
        <w:rPr>
          <w:color w:val="151515"/>
          <w:spacing w:val="1"/>
          <w:w w:val="105"/>
        </w:rPr>
        <w:t xml:space="preserve"> </w:t>
      </w:r>
      <w:r>
        <w:rPr>
          <w:color w:val="151515"/>
          <w:w w:val="105"/>
        </w:rPr>
        <w:t>The</w:t>
      </w:r>
      <w:r>
        <w:rPr>
          <w:color w:val="151515"/>
          <w:spacing w:val="-58"/>
          <w:w w:val="105"/>
        </w:rPr>
        <w:t xml:space="preserve"> </w:t>
      </w:r>
      <w:r>
        <w:rPr>
          <w:color w:val="151515"/>
          <w:w w:val="105"/>
        </w:rPr>
        <w:t>distribution</w:t>
      </w:r>
      <w:r>
        <w:rPr>
          <w:color w:val="151515"/>
          <w:spacing w:val="1"/>
          <w:w w:val="105"/>
        </w:rPr>
        <w:t xml:space="preserve"> </w:t>
      </w:r>
      <w:r>
        <w:rPr>
          <w:color w:val="151515"/>
          <w:w w:val="105"/>
        </w:rPr>
        <w:t>of smoking status among these individuals</w:t>
      </w:r>
      <w:r>
        <w:rPr>
          <w:color w:val="151515"/>
          <w:spacing w:val="1"/>
          <w:w w:val="105"/>
        </w:rPr>
        <w:t xml:space="preserve"> </w:t>
      </w:r>
      <w:r>
        <w:rPr>
          <w:color w:val="151515"/>
          <w:w w:val="105"/>
        </w:rPr>
        <w:t>in Pittsfield</w:t>
      </w:r>
      <w:r>
        <w:rPr>
          <w:color w:val="151515"/>
          <w:spacing w:val="1"/>
          <w:w w:val="105"/>
        </w:rPr>
        <w:t xml:space="preserve"> </w:t>
      </w:r>
      <w:r>
        <w:rPr>
          <w:color w:val="151515"/>
          <w:w w:val="105"/>
        </w:rPr>
        <w:t>and the state is presented</w:t>
      </w:r>
      <w:r>
        <w:rPr>
          <w:color w:val="151515"/>
          <w:spacing w:val="1"/>
          <w:w w:val="105"/>
        </w:rPr>
        <w:t xml:space="preserve"> </w:t>
      </w:r>
      <w:r>
        <w:rPr>
          <w:color w:val="151515"/>
          <w:w w:val="105"/>
        </w:rPr>
        <w:t>in</w:t>
      </w:r>
      <w:r>
        <w:rPr>
          <w:color w:val="151515"/>
          <w:spacing w:val="-58"/>
          <w:w w:val="105"/>
        </w:rPr>
        <w:t xml:space="preserve"> </w:t>
      </w:r>
      <w:r>
        <w:rPr>
          <w:color w:val="151515"/>
          <w:w w:val="105"/>
        </w:rPr>
        <w:t>Figures</w:t>
      </w:r>
      <w:r>
        <w:rPr>
          <w:color w:val="151515"/>
          <w:spacing w:val="3"/>
          <w:w w:val="105"/>
        </w:rPr>
        <w:t xml:space="preserve"> </w:t>
      </w:r>
      <w:r>
        <w:rPr>
          <w:color w:val="151515"/>
          <w:w w:val="105"/>
        </w:rPr>
        <w:t>8</w:t>
      </w:r>
      <w:r>
        <w:rPr>
          <w:color w:val="151515"/>
          <w:spacing w:val="4"/>
          <w:w w:val="105"/>
        </w:rPr>
        <w:t xml:space="preserve"> </w:t>
      </w:r>
      <w:r>
        <w:rPr>
          <w:color w:val="151515"/>
          <w:w w:val="105"/>
        </w:rPr>
        <w:t>through</w:t>
      </w:r>
      <w:r>
        <w:rPr>
          <w:color w:val="151515"/>
          <w:spacing w:val="9"/>
          <w:w w:val="105"/>
        </w:rPr>
        <w:t xml:space="preserve"> </w:t>
      </w:r>
      <w:r>
        <w:rPr>
          <w:color w:val="151515"/>
          <w:w w:val="105"/>
        </w:rPr>
        <w:t>13.</w:t>
      </w:r>
    </w:p>
    <w:p w14:paraId="69DDC3CF" w14:textId="77777777" w:rsidR="00EC32EF" w:rsidRDefault="00EC32EF">
      <w:pPr>
        <w:pStyle w:val="BodyText"/>
        <w:spacing w:before="2"/>
        <w:rPr>
          <w:sz w:val="13"/>
        </w:rPr>
      </w:pPr>
    </w:p>
    <w:p w14:paraId="28513479" w14:textId="2C2EA608" w:rsidR="00831E28" w:rsidRPr="00A37D36" w:rsidRDefault="00831E28" w:rsidP="00831E28">
      <w:pPr>
        <w:tabs>
          <w:tab w:val="left" w:pos="1349"/>
          <w:tab w:val="left" w:pos="1351"/>
        </w:tabs>
        <w:ind w:left="1350"/>
        <w:rPr>
          <w:b/>
          <w:color w:val="161616"/>
          <w:sz w:val="24"/>
          <w:u w:val="single"/>
        </w:rPr>
      </w:pPr>
      <w:r>
        <w:rPr>
          <w:b/>
          <w:color w:val="161616"/>
          <w:sz w:val="24"/>
          <w:u w:val="single"/>
        </w:rPr>
        <w:t>(i)</w:t>
      </w:r>
      <w:r w:rsidRPr="00B86901">
        <w:rPr>
          <w:b/>
          <w:color w:val="161616"/>
          <w:sz w:val="24"/>
          <w:u w:val="single"/>
        </w:rPr>
        <w:t xml:space="preserve"> </w:t>
      </w:r>
      <w:r w:rsidRPr="00B86901">
        <w:rPr>
          <w:b/>
          <w:color w:val="161616"/>
          <w:sz w:val="24"/>
          <w:u w:val="single"/>
        </w:rPr>
        <w:tab/>
      </w:r>
      <w:r>
        <w:rPr>
          <w:b/>
          <w:color w:val="161616"/>
          <w:sz w:val="24"/>
          <w:u w:val="single"/>
        </w:rPr>
        <w:t>Pittsfield</w:t>
      </w:r>
    </w:p>
    <w:p w14:paraId="5763334C" w14:textId="77777777" w:rsidR="00EC32EF" w:rsidRDefault="00EC32EF">
      <w:pPr>
        <w:pStyle w:val="BodyText"/>
        <w:spacing w:before="10"/>
        <w:rPr>
          <w:b/>
          <w:sz w:val="25"/>
        </w:rPr>
      </w:pPr>
    </w:p>
    <w:p w14:paraId="13B3CA25" w14:textId="77777777" w:rsidR="00EC32EF" w:rsidRDefault="00167467">
      <w:pPr>
        <w:pStyle w:val="BodyText"/>
        <w:spacing w:line="384" w:lineRule="auto"/>
        <w:ind w:left="610" w:right="450" w:firstLine="730"/>
        <w:jc w:val="both"/>
        <w:rPr>
          <w:i/>
          <w:sz w:val="24"/>
        </w:rPr>
      </w:pPr>
      <w:r>
        <w:rPr>
          <w:color w:val="151515"/>
          <w:w w:val="105"/>
        </w:rPr>
        <w:t>During</w:t>
      </w:r>
      <w:r>
        <w:rPr>
          <w:color w:val="151515"/>
          <w:spacing w:val="1"/>
          <w:w w:val="105"/>
        </w:rPr>
        <w:t xml:space="preserve"> </w:t>
      </w:r>
      <w:r>
        <w:rPr>
          <w:color w:val="151515"/>
          <w:w w:val="105"/>
        </w:rPr>
        <w:t>the</w:t>
      </w:r>
      <w:r>
        <w:rPr>
          <w:color w:val="151515"/>
          <w:spacing w:val="1"/>
          <w:w w:val="105"/>
        </w:rPr>
        <w:t xml:space="preserve"> </w:t>
      </w:r>
      <w:r>
        <w:rPr>
          <w:color w:val="151515"/>
          <w:w w:val="105"/>
        </w:rPr>
        <w:t>time</w:t>
      </w:r>
      <w:r>
        <w:rPr>
          <w:color w:val="151515"/>
          <w:spacing w:val="1"/>
          <w:w w:val="105"/>
        </w:rPr>
        <w:t xml:space="preserve"> </w:t>
      </w:r>
      <w:r>
        <w:rPr>
          <w:color w:val="151515"/>
          <w:w w:val="105"/>
        </w:rPr>
        <w:t>periods</w:t>
      </w:r>
      <w:r>
        <w:rPr>
          <w:color w:val="151515"/>
          <w:spacing w:val="1"/>
          <w:w w:val="105"/>
        </w:rPr>
        <w:t xml:space="preserve"> </w:t>
      </w:r>
      <w:r>
        <w:rPr>
          <w:color w:val="151515"/>
          <w:w w:val="105"/>
        </w:rPr>
        <w:t>1982-1994</w:t>
      </w:r>
      <w:r>
        <w:rPr>
          <w:color w:val="151515"/>
          <w:spacing w:val="1"/>
          <w:w w:val="105"/>
        </w:rPr>
        <w:t xml:space="preserve"> </w:t>
      </w:r>
      <w:r>
        <w:rPr>
          <w:color w:val="151515"/>
          <w:w w:val="105"/>
        </w:rPr>
        <w:t>and</w:t>
      </w:r>
      <w:r>
        <w:rPr>
          <w:color w:val="151515"/>
          <w:spacing w:val="1"/>
          <w:w w:val="105"/>
        </w:rPr>
        <w:t xml:space="preserve"> </w:t>
      </w:r>
      <w:r>
        <w:rPr>
          <w:color w:val="151515"/>
          <w:w w:val="105"/>
        </w:rPr>
        <w:t>1982-1986,</w:t>
      </w:r>
      <w:r>
        <w:rPr>
          <w:color w:val="151515"/>
          <w:spacing w:val="1"/>
          <w:w w:val="105"/>
        </w:rPr>
        <w:t xml:space="preserve"> </w:t>
      </w:r>
      <w:r>
        <w:rPr>
          <w:color w:val="151515"/>
          <w:w w:val="105"/>
        </w:rPr>
        <w:t>bladder</w:t>
      </w:r>
      <w:r>
        <w:rPr>
          <w:color w:val="151515"/>
          <w:spacing w:val="1"/>
          <w:w w:val="105"/>
        </w:rPr>
        <w:t xml:space="preserve"> </w:t>
      </w:r>
      <w:r>
        <w:rPr>
          <w:color w:val="151515"/>
          <w:w w:val="105"/>
        </w:rPr>
        <w:t>cancer</w:t>
      </w:r>
      <w:r>
        <w:rPr>
          <w:color w:val="151515"/>
          <w:spacing w:val="1"/>
          <w:w w:val="105"/>
        </w:rPr>
        <w:t xml:space="preserve"> </w:t>
      </w:r>
      <w:r>
        <w:rPr>
          <w:color w:val="151515"/>
          <w:w w:val="105"/>
        </w:rPr>
        <w:t>was</w:t>
      </w:r>
      <w:r>
        <w:rPr>
          <w:color w:val="151515"/>
          <w:spacing w:val="1"/>
          <w:w w:val="105"/>
        </w:rPr>
        <w:t xml:space="preserve"> </w:t>
      </w:r>
      <w:r>
        <w:rPr>
          <w:color w:val="151515"/>
          <w:w w:val="105"/>
        </w:rPr>
        <w:t>statistically</w:t>
      </w:r>
      <w:r>
        <w:rPr>
          <w:color w:val="151515"/>
          <w:spacing w:val="1"/>
          <w:w w:val="105"/>
        </w:rPr>
        <w:t xml:space="preserve"> </w:t>
      </w:r>
      <w:r>
        <w:rPr>
          <w:color w:val="151515"/>
        </w:rPr>
        <w:t>significantly elevated among males in the city of Pittsfield as a whole.</w:t>
      </w:r>
      <w:r>
        <w:rPr>
          <w:color w:val="151515"/>
          <w:spacing w:val="1"/>
        </w:rPr>
        <w:t xml:space="preserve"> </w:t>
      </w:r>
      <w:r>
        <w:rPr>
          <w:color w:val="151515"/>
        </w:rPr>
        <w:t>Throughout 1982-1994, the</w:t>
      </w:r>
      <w:r>
        <w:rPr>
          <w:color w:val="151515"/>
          <w:spacing w:val="1"/>
        </w:rPr>
        <w:t xml:space="preserve"> </w:t>
      </w:r>
      <w:r>
        <w:rPr>
          <w:color w:val="151515"/>
        </w:rPr>
        <w:t>distribution of current and former smokers among males diagnosed with bladder cancer in Pittsfield</w:t>
      </w:r>
      <w:r>
        <w:rPr>
          <w:color w:val="151515"/>
          <w:spacing w:val="1"/>
        </w:rPr>
        <w:t xml:space="preserve"> </w:t>
      </w:r>
      <w:r>
        <w:rPr>
          <w:color w:val="151515"/>
          <w:w w:val="105"/>
        </w:rPr>
        <w:t>was slightly greater than, or comparable to, that observed among males diagnosed with bladder</w:t>
      </w:r>
      <w:r>
        <w:rPr>
          <w:color w:val="151515"/>
          <w:spacing w:val="1"/>
          <w:w w:val="105"/>
        </w:rPr>
        <w:t xml:space="preserve"> </w:t>
      </w:r>
      <w:r>
        <w:rPr>
          <w:color w:val="151515"/>
          <w:w w:val="105"/>
        </w:rPr>
        <w:t>cancer in the state.</w:t>
      </w:r>
      <w:r>
        <w:rPr>
          <w:color w:val="151515"/>
          <w:spacing w:val="1"/>
          <w:w w:val="105"/>
        </w:rPr>
        <w:t xml:space="preserve"> </w:t>
      </w:r>
      <w:r>
        <w:rPr>
          <w:color w:val="151515"/>
          <w:w w:val="105"/>
        </w:rPr>
        <w:t>The available information regarding known smoking status for male bladder</w:t>
      </w:r>
      <w:r>
        <w:rPr>
          <w:color w:val="151515"/>
          <w:spacing w:val="1"/>
          <w:w w:val="105"/>
        </w:rPr>
        <w:t xml:space="preserve"> </w:t>
      </w:r>
      <w:r>
        <w:rPr>
          <w:color w:val="151515"/>
          <w:w w:val="105"/>
        </w:rPr>
        <w:t>cancer</w:t>
      </w:r>
      <w:r>
        <w:rPr>
          <w:color w:val="151515"/>
          <w:spacing w:val="13"/>
          <w:w w:val="105"/>
        </w:rPr>
        <w:t xml:space="preserve"> </w:t>
      </w:r>
      <w:r>
        <w:rPr>
          <w:color w:val="151515"/>
          <w:w w:val="105"/>
        </w:rPr>
        <w:t>cases</w:t>
      </w:r>
      <w:r>
        <w:rPr>
          <w:color w:val="151515"/>
          <w:spacing w:val="12"/>
          <w:w w:val="105"/>
        </w:rPr>
        <w:t xml:space="preserve"> </w:t>
      </w:r>
      <w:r>
        <w:rPr>
          <w:color w:val="151515"/>
          <w:w w:val="105"/>
        </w:rPr>
        <w:t>revealed</w:t>
      </w:r>
      <w:r>
        <w:rPr>
          <w:color w:val="151515"/>
          <w:spacing w:val="19"/>
          <w:w w:val="105"/>
        </w:rPr>
        <w:t xml:space="preserve"> </w:t>
      </w:r>
      <w:r>
        <w:rPr>
          <w:color w:val="151515"/>
          <w:w w:val="105"/>
        </w:rPr>
        <w:t>that</w:t>
      </w:r>
      <w:r>
        <w:rPr>
          <w:color w:val="151515"/>
          <w:spacing w:val="15"/>
          <w:w w:val="105"/>
        </w:rPr>
        <w:t xml:space="preserve"> </w:t>
      </w:r>
      <w:r>
        <w:rPr>
          <w:color w:val="151515"/>
          <w:w w:val="105"/>
        </w:rPr>
        <w:t>84</w:t>
      </w:r>
      <w:r>
        <w:rPr>
          <w:color w:val="151515"/>
          <w:spacing w:val="2"/>
          <w:w w:val="105"/>
        </w:rPr>
        <w:t xml:space="preserve"> </w:t>
      </w:r>
      <w:r>
        <w:rPr>
          <w:color w:val="151515"/>
          <w:w w:val="105"/>
        </w:rPr>
        <w:t>individuals</w:t>
      </w:r>
      <w:r>
        <w:rPr>
          <w:color w:val="151515"/>
          <w:spacing w:val="23"/>
          <w:w w:val="105"/>
        </w:rPr>
        <w:t xml:space="preserve"> </w:t>
      </w:r>
      <w:r>
        <w:rPr>
          <w:color w:val="151515"/>
          <w:w w:val="105"/>
        </w:rPr>
        <w:t>(74%)</w:t>
      </w:r>
      <w:r>
        <w:rPr>
          <w:color w:val="151515"/>
          <w:spacing w:val="13"/>
          <w:w w:val="105"/>
        </w:rPr>
        <w:t xml:space="preserve"> </w:t>
      </w:r>
      <w:r>
        <w:rPr>
          <w:color w:val="151515"/>
          <w:w w:val="105"/>
        </w:rPr>
        <w:t>reported</w:t>
      </w:r>
      <w:r>
        <w:rPr>
          <w:color w:val="151515"/>
          <w:spacing w:val="26"/>
          <w:w w:val="105"/>
        </w:rPr>
        <w:t xml:space="preserve"> </w:t>
      </w:r>
      <w:r>
        <w:rPr>
          <w:color w:val="151515"/>
          <w:w w:val="105"/>
        </w:rPr>
        <w:t>a</w:t>
      </w:r>
      <w:r>
        <w:rPr>
          <w:color w:val="151515"/>
          <w:spacing w:val="10"/>
          <w:w w:val="105"/>
        </w:rPr>
        <w:t xml:space="preserve"> </w:t>
      </w:r>
      <w:r>
        <w:rPr>
          <w:color w:val="151515"/>
          <w:w w:val="105"/>
        </w:rPr>
        <w:t>smoking</w:t>
      </w:r>
      <w:r>
        <w:rPr>
          <w:color w:val="151515"/>
          <w:spacing w:val="12"/>
          <w:w w:val="105"/>
        </w:rPr>
        <w:t xml:space="preserve"> </w:t>
      </w:r>
      <w:r>
        <w:rPr>
          <w:color w:val="151515"/>
          <w:w w:val="105"/>
        </w:rPr>
        <w:t>status</w:t>
      </w:r>
      <w:r>
        <w:rPr>
          <w:color w:val="151515"/>
          <w:spacing w:val="9"/>
          <w:w w:val="105"/>
        </w:rPr>
        <w:t xml:space="preserve"> </w:t>
      </w:r>
      <w:r>
        <w:rPr>
          <w:color w:val="151515"/>
          <w:w w:val="105"/>
        </w:rPr>
        <w:t>of</w:t>
      </w:r>
      <w:r>
        <w:rPr>
          <w:color w:val="151515"/>
          <w:spacing w:val="8"/>
          <w:w w:val="105"/>
        </w:rPr>
        <w:t xml:space="preserve"> </w:t>
      </w:r>
      <w:r>
        <w:rPr>
          <w:i/>
          <w:color w:val="151515"/>
          <w:w w:val="105"/>
          <w:sz w:val="24"/>
        </w:rPr>
        <w:t>current</w:t>
      </w:r>
      <w:r>
        <w:rPr>
          <w:i/>
          <w:color w:val="151515"/>
          <w:spacing w:val="16"/>
          <w:w w:val="105"/>
          <w:sz w:val="24"/>
        </w:rPr>
        <w:t xml:space="preserve"> </w:t>
      </w:r>
      <w:r>
        <w:rPr>
          <w:i/>
          <w:color w:val="151515"/>
          <w:w w:val="105"/>
          <w:sz w:val="24"/>
        </w:rPr>
        <w:t>or</w:t>
      </w:r>
      <w:r>
        <w:rPr>
          <w:i/>
          <w:color w:val="151515"/>
          <w:spacing w:val="8"/>
          <w:w w:val="105"/>
          <w:sz w:val="24"/>
        </w:rPr>
        <w:t xml:space="preserve"> </w:t>
      </w:r>
      <w:r>
        <w:rPr>
          <w:i/>
          <w:color w:val="151515"/>
          <w:w w:val="105"/>
          <w:sz w:val="24"/>
        </w:rPr>
        <w:t>former</w:t>
      </w:r>
    </w:p>
    <w:p w14:paraId="735EB79E" w14:textId="77777777" w:rsidR="00EC32EF" w:rsidRDefault="00EC32EF">
      <w:pPr>
        <w:spacing w:line="384" w:lineRule="auto"/>
        <w:jc w:val="both"/>
        <w:rPr>
          <w:sz w:val="24"/>
        </w:rPr>
        <w:sectPr w:rsidR="00EC32EF">
          <w:headerReference w:type="default" r:id="rId47"/>
          <w:footerReference w:type="default" r:id="rId48"/>
          <w:pgSz w:w="12240" w:h="15840"/>
          <w:pgMar w:top="560" w:right="920" w:bottom="960" w:left="780" w:header="0" w:footer="776" w:gutter="0"/>
          <w:cols w:space="720"/>
        </w:sectPr>
      </w:pPr>
    </w:p>
    <w:p w14:paraId="13B721DC" w14:textId="77777777" w:rsidR="00EC32EF" w:rsidRDefault="00167467">
      <w:pPr>
        <w:spacing w:before="73" w:line="369" w:lineRule="auto"/>
        <w:ind w:left="653" w:right="437" w:firstLine="1"/>
        <w:jc w:val="both"/>
        <w:rPr>
          <w:sz w:val="23"/>
        </w:rPr>
      </w:pPr>
      <w:r>
        <w:rPr>
          <w:i/>
          <w:color w:val="151515"/>
          <w:w w:val="105"/>
          <w:sz w:val="24"/>
        </w:rPr>
        <w:t xml:space="preserve">smoker, </w:t>
      </w:r>
      <w:r>
        <w:rPr>
          <w:color w:val="151515"/>
          <w:w w:val="105"/>
          <w:sz w:val="23"/>
        </w:rPr>
        <w:t xml:space="preserve">and 29 individuals (26%) reported having </w:t>
      </w:r>
      <w:r>
        <w:rPr>
          <w:i/>
          <w:color w:val="151515"/>
          <w:w w:val="105"/>
          <w:sz w:val="24"/>
        </w:rPr>
        <w:t xml:space="preserve">never smoked. </w:t>
      </w:r>
      <w:r>
        <w:rPr>
          <w:color w:val="151515"/>
          <w:w w:val="105"/>
          <w:sz w:val="23"/>
        </w:rPr>
        <w:t>In comparison, approximately</w:t>
      </w:r>
      <w:r>
        <w:rPr>
          <w:color w:val="151515"/>
          <w:spacing w:val="1"/>
          <w:w w:val="105"/>
          <w:sz w:val="23"/>
        </w:rPr>
        <w:t xml:space="preserve"> </w:t>
      </w:r>
      <w:r>
        <w:rPr>
          <w:color w:val="151515"/>
          <w:sz w:val="23"/>
        </w:rPr>
        <w:t>70% of males diagnosed with bladder cancer in Massachusetts reported</w:t>
      </w:r>
      <w:r>
        <w:rPr>
          <w:color w:val="151515"/>
          <w:spacing w:val="57"/>
          <w:sz w:val="23"/>
        </w:rPr>
        <w:t xml:space="preserve"> </w:t>
      </w:r>
      <w:r>
        <w:rPr>
          <w:color w:val="151515"/>
          <w:sz w:val="23"/>
        </w:rPr>
        <w:t xml:space="preserve">a smoking status of </w:t>
      </w:r>
      <w:r>
        <w:rPr>
          <w:i/>
          <w:color w:val="151515"/>
          <w:sz w:val="24"/>
        </w:rPr>
        <w:t>current</w:t>
      </w:r>
      <w:r>
        <w:rPr>
          <w:i/>
          <w:color w:val="151515"/>
          <w:spacing w:val="1"/>
          <w:sz w:val="24"/>
        </w:rPr>
        <w:t xml:space="preserve"> </w:t>
      </w:r>
      <w:r>
        <w:rPr>
          <w:i/>
          <w:color w:val="151515"/>
          <w:w w:val="105"/>
          <w:sz w:val="24"/>
        </w:rPr>
        <w:t>or</w:t>
      </w:r>
      <w:r>
        <w:rPr>
          <w:i/>
          <w:color w:val="151515"/>
          <w:spacing w:val="-10"/>
          <w:w w:val="105"/>
          <w:sz w:val="24"/>
        </w:rPr>
        <w:t xml:space="preserve"> </w:t>
      </w:r>
      <w:r>
        <w:rPr>
          <w:i/>
          <w:color w:val="151515"/>
          <w:w w:val="105"/>
          <w:sz w:val="24"/>
        </w:rPr>
        <w:t>former</w:t>
      </w:r>
      <w:r>
        <w:rPr>
          <w:i/>
          <w:color w:val="151515"/>
          <w:spacing w:val="2"/>
          <w:w w:val="105"/>
          <w:sz w:val="24"/>
        </w:rPr>
        <w:t xml:space="preserve"> </w:t>
      </w:r>
      <w:r>
        <w:rPr>
          <w:i/>
          <w:color w:val="151515"/>
          <w:w w:val="105"/>
          <w:sz w:val="24"/>
        </w:rPr>
        <w:t>smoker</w:t>
      </w:r>
      <w:r>
        <w:rPr>
          <w:i/>
          <w:color w:val="151515"/>
          <w:spacing w:val="4"/>
          <w:w w:val="105"/>
          <w:sz w:val="24"/>
        </w:rPr>
        <w:t xml:space="preserve"> </w:t>
      </w:r>
      <w:r>
        <w:rPr>
          <w:color w:val="151515"/>
          <w:w w:val="105"/>
          <w:sz w:val="23"/>
        </w:rPr>
        <w:t>(see</w:t>
      </w:r>
      <w:r>
        <w:rPr>
          <w:color w:val="151515"/>
          <w:spacing w:val="-4"/>
          <w:w w:val="105"/>
          <w:sz w:val="23"/>
        </w:rPr>
        <w:t xml:space="preserve"> </w:t>
      </w:r>
      <w:r>
        <w:rPr>
          <w:color w:val="151515"/>
          <w:w w:val="105"/>
          <w:sz w:val="23"/>
        </w:rPr>
        <w:t>Figure</w:t>
      </w:r>
      <w:r>
        <w:rPr>
          <w:color w:val="151515"/>
          <w:spacing w:val="-2"/>
          <w:w w:val="105"/>
          <w:sz w:val="23"/>
        </w:rPr>
        <w:t xml:space="preserve"> </w:t>
      </w:r>
      <w:r>
        <w:rPr>
          <w:color w:val="151515"/>
          <w:w w:val="105"/>
          <w:sz w:val="23"/>
        </w:rPr>
        <w:t>8).</w:t>
      </w:r>
    </w:p>
    <w:p w14:paraId="739AB954" w14:textId="77777777" w:rsidR="00EC32EF" w:rsidRDefault="00EC32EF">
      <w:pPr>
        <w:pStyle w:val="BodyText"/>
        <w:spacing w:before="2"/>
        <w:rPr>
          <w:sz w:val="26"/>
        </w:rPr>
      </w:pPr>
    </w:p>
    <w:p w14:paraId="11C4C581" w14:textId="77777777" w:rsidR="00EC32EF" w:rsidRDefault="00167467">
      <w:pPr>
        <w:pStyle w:val="BodyText"/>
        <w:spacing w:line="379" w:lineRule="auto"/>
        <w:ind w:left="634" w:right="426" w:firstLine="739"/>
        <w:jc w:val="both"/>
      </w:pPr>
      <w:r>
        <w:rPr>
          <w:color w:val="151515"/>
          <w:w w:val="105"/>
        </w:rPr>
        <w:t>During the earlier period 1982-1986, the percentage of male bladder cancer cases reported</w:t>
      </w:r>
      <w:r>
        <w:rPr>
          <w:color w:val="151515"/>
          <w:spacing w:val="-58"/>
          <w:w w:val="105"/>
        </w:rPr>
        <w:t xml:space="preserve"> </w:t>
      </w:r>
      <w:r>
        <w:rPr>
          <w:color w:val="151515"/>
          <w:w w:val="105"/>
        </w:rPr>
        <w:t xml:space="preserve">as </w:t>
      </w:r>
      <w:r>
        <w:rPr>
          <w:i/>
          <w:color w:val="151515"/>
          <w:w w:val="105"/>
          <w:sz w:val="24"/>
        </w:rPr>
        <w:t xml:space="preserve">current and former </w:t>
      </w:r>
      <w:r>
        <w:rPr>
          <w:color w:val="151515"/>
          <w:w w:val="105"/>
        </w:rPr>
        <w:t>smokers in the city of Pittsfield was approximately 5% higher than the</w:t>
      </w:r>
      <w:r>
        <w:rPr>
          <w:color w:val="151515"/>
          <w:spacing w:val="1"/>
          <w:w w:val="105"/>
        </w:rPr>
        <w:t xml:space="preserve"> </w:t>
      </w:r>
      <w:r>
        <w:rPr>
          <w:color w:val="151515"/>
        </w:rPr>
        <w:t xml:space="preserve">percentage of </w:t>
      </w:r>
      <w:r>
        <w:rPr>
          <w:i/>
          <w:color w:val="151515"/>
          <w:sz w:val="24"/>
        </w:rPr>
        <w:t xml:space="preserve">current and former </w:t>
      </w:r>
      <w:r>
        <w:rPr>
          <w:color w:val="151515"/>
        </w:rPr>
        <w:t>smokers reported for bladder cancer cases in the state as a whole</w:t>
      </w:r>
      <w:r>
        <w:rPr>
          <w:color w:val="151515"/>
          <w:spacing w:val="1"/>
        </w:rPr>
        <w:t xml:space="preserve"> </w:t>
      </w:r>
      <w:r>
        <w:rPr>
          <w:color w:val="151515"/>
          <w:w w:val="105"/>
        </w:rPr>
        <w:t>(refer to Figure 9).</w:t>
      </w:r>
      <w:r>
        <w:rPr>
          <w:color w:val="151515"/>
          <w:spacing w:val="1"/>
          <w:w w:val="105"/>
        </w:rPr>
        <w:t xml:space="preserve"> </w:t>
      </w:r>
      <w:r>
        <w:rPr>
          <w:color w:val="151515"/>
          <w:w w:val="105"/>
        </w:rPr>
        <w:t>Approximately 75% of Pittsfield males diagnosed with bladder cancer during</w:t>
      </w:r>
      <w:r>
        <w:rPr>
          <w:color w:val="151515"/>
          <w:spacing w:val="1"/>
          <w:w w:val="105"/>
        </w:rPr>
        <w:t xml:space="preserve"> </w:t>
      </w:r>
      <w:r>
        <w:rPr>
          <w:color w:val="151515"/>
          <w:w w:val="105"/>
        </w:rPr>
        <w:t xml:space="preserve">this time period reported a smoking status of either </w:t>
      </w:r>
      <w:r>
        <w:rPr>
          <w:i/>
          <w:color w:val="151515"/>
          <w:w w:val="105"/>
          <w:sz w:val="24"/>
        </w:rPr>
        <w:t xml:space="preserve">current or former </w:t>
      </w:r>
      <w:r>
        <w:rPr>
          <w:color w:val="151515"/>
          <w:w w:val="105"/>
        </w:rPr>
        <w:t>smoker.</w:t>
      </w:r>
      <w:r>
        <w:rPr>
          <w:color w:val="151515"/>
          <w:spacing w:val="1"/>
          <w:w w:val="105"/>
        </w:rPr>
        <w:t xml:space="preserve"> </w:t>
      </w:r>
      <w:r>
        <w:rPr>
          <w:color w:val="151515"/>
          <w:w w:val="105"/>
        </w:rPr>
        <w:t>In comparison,</w:t>
      </w:r>
      <w:r>
        <w:rPr>
          <w:color w:val="151515"/>
          <w:spacing w:val="1"/>
          <w:w w:val="105"/>
        </w:rPr>
        <w:t xml:space="preserve"> </w:t>
      </w:r>
      <w:r>
        <w:rPr>
          <w:color w:val="151515"/>
        </w:rPr>
        <w:t>approximately 70% of the male bladder cancer cases in Massachusetts reported a smoking status as</w:t>
      </w:r>
      <w:r>
        <w:rPr>
          <w:color w:val="151515"/>
          <w:spacing w:val="1"/>
        </w:rPr>
        <w:t xml:space="preserve"> </w:t>
      </w:r>
      <w:r>
        <w:rPr>
          <w:i/>
          <w:color w:val="151515"/>
          <w:w w:val="105"/>
          <w:sz w:val="24"/>
        </w:rPr>
        <w:t xml:space="preserve">current or former </w:t>
      </w:r>
      <w:r>
        <w:rPr>
          <w:color w:val="151515"/>
          <w:w w:val="105"/>
        </w:rPr>
        <w:t>smoker.</w:t>
      </w:r>
      <w:r>
        <w:rPr>
          <w:color w:val="151515"/>
          <w:spacing w:val="1"/>
          <w:w w:val="105"/>
        </w:rPr>
        <w:t xml:space="preserve"> </w:t>
      </w:r>
      <w:r>
        <w:rPr>
          <w:color w:val="151515"/>
          <w:w w:val="105"/>
        </w:rPr>
        <w:t>Given that the majority of males diagnosed with bladder cancer in</w:t>
      </w:r>
      <w:r>
        <w:rPr>
          <w:color w:val="151515"/>
          <w:spacing w:val="1"/>
          <w:w w:val="105"/>
        </w:rPr>
        <w:t xml:space="preserve"> </w:t>
      </w:r>
      <w:r>
        <w:rPr>
          <w:color w:val="151515"/>
          <w:w w:val="105"/>
        </w:rPr>
        <w:t xml:space="preserve">Pittsfield were either </w:t>
      </w:r>
      <w:r>
        <w:rPr>
          <w:i/>
          <w:color w:val="151515"/>
          <w:w w:val="105"/>
          <w:sz w:val="24"/>
        </w:rPr>
        <w:t xml:space="preserve">current or former </w:t>
      </w:r>
      <w:r>
        <w:rPr>
          <w:color w:val="151515"/>
          <w:w w:val="105"/>
        </w:rPr>
        <w:t>smokers, it appears that smoking has played a role in the</w:t>
      </w:r>
      <w:r>
        <w:rPr>
          <w:color w:val="151515"/>
          <w:spacing w:val="1"/>
          <w:w w:val="105"/>
        </w:rPr>
        <w:t xml:space="preserve"> </w:t>
      </w:r>
      <w:r>
        <w:rPr>
          <w:color w:val="151515"/>
          <w:w w:val="105"/>
        </w:rPr>
        <w:t>increase of this cancer among males.</w:t>
      </w:r>
      <w:r>
        <w:rPr>
          <w:color w:val="151515"/>
          <w:spacing w:val="1"/>
          <w:w w:val="105"/>
        </w:rPr>
        <w:t xml:space="preserve"> </w:t>
      </w:r>
      <w:r>
        <w:rPr>
          <w:color w:val="151515"/>
          <w:w w:val="105"/>
        </w:rPr>
        <w:t>A similar trend was observed among males in Pittsfield CT</w:t>
      </w:r>
      <w:r>
        <w:rPr>
          <w:color w:val="151515"/>
          <w:spacing w:val="1"/>
          <w:w w:val="105"/>
        </w:rPr>
        <w:t xml:space="preserve"> </w:t>
      </w:r>
      <w:r>
        <w:rPr>
          <w:color w:val="151515"/>
          <w:w w:val="105"/>
        </w:rPr>
        <w:t>9002, where approximately 73% of male bladder cancer cases during 1982-1986 were reported as</w:t>
      </w:r>
      <w:r>
        <w:rPr>
          <w:color w:val="151515"/>
          <w:spacing w:val="-58"/>
          <w:w w:val="105"/>
        </w:rPr>
        <w:t xml:space="preserve"> </w:t>
      </w:r>
      <w:r>
        <w:rPr>
          <w:i/>
          <w:color w:val="151515"/>
          <w:w w:val="105"/>
          <w:sz w:val="24"/>
        </w:rPr>
        <w:t xml:space="preserve">current or former </w:t>
      </w:r>
      <w:r>
        <w:rPr>
          <w:color w:val="151515"/>
          <w:w w:val="105"/>
        </w:rPr>
        <w:t>smokers (Figure 11).</w:t>
      </w:r>
      <w:r>
        <w:rPr>
          <w:color w:val="151515"/>
          <w:spacing w:val="1"/>
          <w:w w:val="105"/>
        </w:rPr>
        <w:t xml:space="preserve"> </w:t>
      </w:r>
      <w:r>
        <w:rPr>
          <w:color w:val="151515"/>
          <w:w w:val="105"/>
        </w:rPr>
        <w:t>During the later time period 1987-1994, bladder cancer</w:t>
      </w:r>
      <w:r>
        <w:rPr>
          <w:color w:val="151515"/>
          <w:spacing w:val="1"/>
          <w:w w:val="105"/>
        </w:rPr>
        <w:t xml:space="preserve"> </w:t>
      </w:r>
      <w:r>
        <w:rPr>
          <w:color w:val="151515"/>
          <w:spacing w:val="-1"/>
          <w:w w:val="105"/>
        </w:rPr>
        <w:t xml:space="preserve">among females was significantly elevated. </w:t>
      </w:r>
      <w:r>
        <w:rPr>
          <w:color w:val="151515"/>
          <w:w w:val="105"/>
        </w:rPr>
        <w:t>The present literature suggests that approximately 32%</w:t>
      </w:r>
      <w:r>
        <w:rPr>
          <w:color w:val="151515"/>
          <w:spacing w:val="-58"/>
          <w:w w:val="105"/>
        </w:rPr>
        <w:t xml:space="preserve"> </w:t>
      </w:r>
      <w:r>
        <w:rPr>
          <w:color w:val="151515"/>
        </w:rPr>
        <w:t>of bladder cancer cases diagnosed among women may be attributed to tobacco smoking (American</w:t>
      </w:r>
      <w:r>
        <w:rPr>
          <w:color w:val="151515"/>
          <w:spacing w:val="1"/>
        </w:rPr>
        <w:t xml:space="preserve"> </w:t>
      </w:r>
      <w:r>
        <w:rPr>
          <w:color w:val="151515"/>
        </w:rPr>
        <w:t>Cancer Society 2001a).</w:t>
      </w:r>
      <w:r>
        <w:rPr>
          <w:color w:val="151515"/>
          <w:spacing w:val="1"/>
        </w:rPr>
        <w:t xml:space="preserve"> </w:t>
      </w:r>
      <w:r>
        <w:rPr>
          <w:color w:val="151515"/>
        </w:rPr>
        <w:t>However, in CT 9011, only one of the eight females diagnosed with bladder</w:t>
      </w:r>
      <w:r>
        <w:rPr>
          <w:color w:val="151515"/>
          <w:spacing w:val="1"/>
        </w:rPr>
        <w:t xml:space="preserve"> </w:t>
      </w:r>
      <w:r>
        <w:rPr>
          <w:color w:val="151515"/>
          <w:w w:val="105"/>
        </w:rPr>
        <w:t xml:space="preserve">cancer reported a smoking status of </w:t>
      </w:r>
      <w:r>
        <w:rPr>
          <w:i/>
          <w:color w:val="151515"/>
          <w:w w:val="105"/>
          <w:sz w:val="24"/>
        </w:rPr>
        <w:t xml:space="preserve">current or former </w:t>
      </w:r>
      <w:r>
        <w:rPr>
          <w:color w:val="151515"/>
          <w:w w:val="105"/>
        </w:rPr>
        <w:t>smoker.</w:t>
      </w:r>
      <w:r>
        <w:rPr>
          <w:color w:val="151515"/>
          <w:spacing w:val="1"/>
          <w:w w:val="105"/>
        </w:rPr>
        <w:t xml:space="preserve"> </w:t>
      </w:r>
      <w:r>
        <w:rPr>
          <w:color w:val="151515"/>
          <w:w w:val="105"/>
        </w:rPr>
        <w:t>Of the remaining seven females</w:t>
      </w:r>
      <w:r>
        <w:rPr>
          <w:color w:val="151515"/>
          <w:spacing w:val="1"/>
          <w:w w:val="105"/>
        </w:rPr>
        <w:t xml:space="preserve"> </w:t>
      </w:r>
      <w:r>
        <w:rPr>
          <w:color w:val="151515"/>
        </w:rPr>
        <w:t>diagnosed with bladder cancer during this time period, six individuals were reported to the MCR as</w:t>
      </w:r>
      <w:r>
        <w:rPr>
          <w:color w:val="151515"/>
          <w:spacing w:val="1"/>
        </w:rPr>
        <w:t xml:space="preserve"> </w:t>
      </w:r>
      <w:r>
        <w:rPr>
          <w:color w:val="151515"/>
        </w:rPr>
        <w:t xml:space="preserve">having </w:t>
      </w:r>
      <w:r>
        <w:rPr>
          <w:i/>
          <w:color w:val="151515"/>
          <w:sz w:val="24"/>
        </w:rPr>
        <w:t xml:space="preserve">never smoked, </w:t>
      </w:r>
      <w:r>
        <w:rPr>
          <w:color w:val="151515"/>
        </w:rPr>
        <w:t xml:space="preserve">and one individual was reported to the MCR as </w:t>
      </w:r>
      <w:r>
        <w:rPr>
          <w:i/>
          <w:color w:val="151515"/>
          <w:sz w:val="24"/>
        </w:rPr>
        <w:t xml:space="preserve">unknown </w:t>
      </w:r>
      <w:r>
        <w:rPr>
          <w:color w:val="151515"/>
        </w:rPr>
        <w:t>regarding smoking</w:t>
      </w:r>
      <w:r>
        <w:rPr>
          <w:color w:val="151515"/>
          <w:spacing w:val="1"/>
        </w:rPr>
        <w:t xml:space="preserve"> </w:t>
      </w:r>
      <w:r>
        <w:rPr>
          <w:color w:val="151515"/>
          <w:w w:val="105"/>
        </w:rPr>
        <w:t>status</w:t>
      </w:r>
      <w:r>
        <w:rPr>
          <w:color w:val="151515"/>
          <w:spacing w:val="-4"/>
          <w:w w:val="105"/>
        </w:rPr>
        <w:t xml:space="preserve"> </w:t>
      </w:r>
      <w:r>
        <w:rPr>
          <w:color w:val="151515"/>
          <w:w w:val="105"/>
        </w:rPr>
        <w:t>(Figure</w:t>
      </w:r>
      <w:r>
        <w:rPr>
          <w:color w:val="151515"/>
          <w:spacing w:val="-2"/>
          <w:w w:val="105"/>
        </w:rPr>
        <w:t xml:space="preserve"> </w:t>
      </w:r>
      <w:r>
        <w:rPr>
          <w:color w:val="151515"/>
          <w:w w:val="105"/>
        </w:rPr>
        <w:t>13).</w:t>
      </w:r>
    </w:p>
    <w:p w14:paraId="44D98E40" w14:textId="77777777" w:rsidR="00EC32EF" w:rsidRDefault="00EC32EF">
      <w:pPr>
        <w:pStyle w:val="BodyText"/>
        <w:spacing w:before="4"/>
        <w:rPr>
          <w:sz w:val="25"/>
        </w:rPr>
      </w:pPr>
    </w:p>
    <w:p w14:paraId="12BC5E6E" w14:textId="1ADB1D65" w:rsidR="00075C84" w:rsidRPr="00FE2B89" w:rsidRDefault="00075C84" w:rsidP="00FE2B89">
      <w:pPr>
        <w:pStyle w:val="Heading3"/>
        <w:ind w:left="1097" w:firstLine="257"/>
        <w:rPr>
          <w:u w:val="single"/>
        </w:rPr>
      </w:pPr>
      <w:bookmarkStart w:id="68" w:name="_Toc130396292"/>
      <w:bookmarkStart w:id="69" w:name="_Toc130396481"/>
      <w:r w:rsidRPr="00FE2B89">
        <w:rPr>
          <w:u w:val="single"/>
        </w:rPr>
        <w:t xml:space="preserve">4. </w:t>
      </w:r>
      <w:r w:rsidRPr="00FE2B89">
        <w:rPr>
          <w:u w:val="single"/>
        </w:rPr>
        <w:tab/>
        <w:t>Occupation</w:t>
      </w:r>
      <w:bookmarkEnd w:id="68"/>
      <w:bookmarkEnd w:id="69"/>
    </w:p>
    <w:p w14:paraId="6516F55D" w14:textId="77777777" w:rsidR="00EC32EF" w:rsidRDefault="00EC32EF">
      <w:pPr>
        <w:pStyle w:val="BodyText"/>
        <w:spacing w:before="1"/>
        <w:rPr>
          <w:b/>
          <w:sz w:val="26"/>
        </w:rPr>
      </w:pPr>
    </w:p>
    <w:p w14:paraId="3CCFD44A" w14:textId="77777777" w:rsidR="00EC32EF" w:rsidRDefault="00167467">
      <w:pPr>
        <w:pStyle w:val="BodyText"/>
        <w:spacing w:line="386" w:lineRule="auto"/>
        <w:ind w:left="630" w:right="431" w:firstLine="724"/>
        <w:jc w:val="both"/>
      </w:pPr>
      <w:r>
        <w:rPr>
          <w:color w:val="151515"/>
          <w:w w:val="105"/>
        </w:rPr>
        <w:t>Studies have revealed a variety of occupations that are suggested</w:t>
      </w:r>
      <w:r>
        <w:rPr>
          <w:color w:val="151515"/>
          <w:spacing w:val="1"/>
          <w:w w:val="105"/>
        </w:rPr>
        <w:t xml:space="preserve"> </w:t>
      </w:r>
      <w:r>
        <w:rPr>
          <w:color w:val="151515"/>
          <w:w w:val="105"/>
        </w:rPr>
        <w:t>to be related to the</w:t>
      </w:r>
      <w:r>
        <w:rPr>
          <w:color w:val="151515"/>
          <w:spacing w:val="1"/>
          <w:w w:val="105"/>
        </w:rPr>
        <w:t xml:space="preserve"> </w:t>
      </w:r>
      <w:r>
        <w:rPr>
          <w:color w:val="151515"/>
          <w:w w:val="105"/>
        </w:rPr>
        <w:t>development of bladder cancer; however, a strong indication of increased risk is apparent for very</w:t>
      </w:r>
      <w:r>
        <w:rPr>
          <w:color w:val="151515"/>
          <w:spacing w:val="-58"/>
          <w:w w:val="105"/>
        </w:rPr>
        <w:t xml:space="preserve"> </w:t>
      </w:r>
      <w:r>
        <w:rPr>
          <w:color w:val="151515"/>
        </w:rPr>
        <w:t>few occupational groups (Silverman et al. 1996).</w:t>
      </w:r>
      <w:r>
        <w:rPr>
          <w:color w:val="151515"/>
          <w:spacing w:val="1"/>
        </w:rPr>
        <w:t xml:space="preserve"> </w:t>
      </w:r>
      <w:r>
        <w:rPr>
          <w:color w:val="151515"/>
        </w:rPr>
        <w:t>Working in occupations such as dyestuffs, rubber,</w:t>
      </w:r>
      <w:r>
        <w:rPr>
          <w:color w:val="151515"/>
          <w:spacing w:val="1"/>
        </w:rPr>
        <w:t xml:space="preserve"> </w:t>
      </w:r>
      <w:r>
        <w:rPr>
          <w:color w:val="151515"/>
        </w:rPr>
        <w:t>and aromatic amine manufacturing is associated with a high risk of developing bladder cancer from</w:t>
      </w:r>
      <w:r>
        <w:rPr>
          <w:color w:val="151515"/>
          <w:spacing w:val="1"/>
        </w:rPr>
        <w:t xml:space="preserve"> </w:t>
      </w:r>
      <w:r>
        <w:rPr>
          <w:color w:val="151515"/>
        </w:rPr>
        <w:t>exposure to the chemicals 2-naphthylamine, benzidine, or both.</w:t>
      </w:r>
      <w:r>
        <w:rPr>
          <w:color w:val="151515"/>
          <w:spacing w:val="1"/>
        </w:rPr>
        <w:t xml:space="preserve"> </w:t>
      </w:r>
      <w:r>
        <w:rPr>
          <w:color w:val="151515"/>
        </w:rPr>
        <w:t>Working in other occupations (e.g.,</w:t>
      </w:r>
      <w:r>
        <w:rPr>
          <w:color w:val="151515"/>
          <w:spacing w:val="1"/>
        </w:rPr>
        <w:t xml:space="preserve"> </w:t>
      </w:r>
      <w:r>
        <w:rPr>
          <w:color w:val="151515"/>
        </w:rPr>
        <w:t>tanning, painting, motor   vehicle operations) and in the aluminum industry has been associated with</w:t>
      </w:r>
      <w:r>
        <w:rPr>
          <w:color w:val="151515"/>
          <w:spacing w:val="1"/>
        </w:rPr>
        <w:t xml:space="preserve"> </w:t>
      </w:r>
      <w:r>
        <w:rPr>
          <w:color w:val="151515"/>
        </w:rPr>
        <w:t>the development of bladder cancer, although to a lesser extent (Silverman et al. 1996).</w:t>
      </w:r>
      <w:r>
        <w:rPr>
          <w:color w:val="151515"/>
          <w:spacing w:val="57"/>
        </w:rPr>
        <w:t xml:space="preserve"> </w:t>
      </w:r>
      <w:r>
        <w:rPr>
          <w:color w:val="151515"/>
        </w:rPr>
        <w:t>So, although</w:t>
      </w:r>
      <w:r>
        <w:rPr>
          <w:color w:val="151515"/>
          <w:spacing w:val="1"/>
        </w:rPr>
        <w:t xml:space="preserve"> </w:t>
      </w:r>
      <w:r>
        <w:rPr>
          <w:color w:val="151515"/>
          <w:w w:val="105"/>
        </w:rPr>
        <w:t>the scientific literature mentions a spectrum of occupations that are suggested to be related to the</w:t>
      </w:r>
      <w:r>
        <w:rPr>
          <w:color w:val="151515"/>
          <w:spacing w:val="1"/>
          <w:w w:val="105"/>
        </w:rPr>
        <w:t xml:space="preserve"> </w:t>
      </w:r>
      <w:r>
        <w:rPr>
          <w:color w:val="151515"/>
          <w:w w:val="105"/>
        </w:rPr>
        <w:t>development</w:t>
      </w:r>
      <w:r>
        <w:rPr>
          <w:color w:val="151515"/>
          <w:spacing w:val="38"/>
          <w:w w:val="105"/>
        </w:rPr>
        <w:t xml:space="preserve"> </w:t>
      </w:r>
      <w:r>
        <w:rPr>
          <w:color w:val="151515"/>
          <w:w w:val="105"/>
        </w:rPr>
        <w:t>of</w:t>
      </w:r>
      <w:r>
        <w:rPr>
          <w:color w:val="151515"/>
          <w:spacing w:val="14"/>
          <w:w w:val="105"/>
        </w:rPr>
        <w:t xml:space="preserve"> </w:t>
      </w:r>
      <w:r>
        <w:rPr>
          <w:color w:val="151515"/>
          <w:w w:val="105"/>
        </w:rPr>
        <w:t>bladder</w:t>
      </w:r>
      <w:r>
        <w:rPr>
          <w:color w:val="151515"/>
          <w:spacing w:val="21"/>
          <w:w w:val="105"/>
        </w:rPr>
        <w:t xml:space="preserve"> </w:t>
      </w:r>
      <w:r>
        <w:rPr>
          <w:color w:val="151515"/>
          <w:w w:val="105"/>
        </w:rPr>
        <w:t>cancer;</w:t>
      </w:r>
      <w:r>
        <w:rPr>
          <w:color w:val="151515"/>
          <w:spacing w:val="23"/>
          <w:w w:val="105"/>
        </w:rPr>
        <w:t xml:space="preserve"> </w:t>
      </w:r>
      <w:r>
        <w:rPr>
          <w:color w:val="151515"/>
          <w:w w:val="105"/>
        </w:rPr>
        <w:t>supporting</w:t>
      </w:r>
      <w:r>
        <w:rPr>
          <w:color w:val="151515"/>
          <w:spacing w:val="33"/>
          <w:w w:val="105"/>
        </w:rPr>
        <w:t xml:space="preserve"> </w:t>
      </w:r>
      <w:r>
        <w:rPr>
          <w:color w:val="151515"/>
          <w:w w:val="105"/>
        </w:rPr>
        <w:t>evidence</w:t>
      </w:r>
      <w:r>
        <w:rPr>
          <w:color w:val="151515"/>
          <w:spacing w:val="29"/>
          <w:w w:val="105"/>
        </w:rPr>
        <w:t xml:space="preserve"> </w:t>
      </w:r>
      <w:r>
        <w:rPr>
          <w:color w:val="151515"/>
          <w:w w:val="105"/>
        </w:rPr>
        <w:t>linking</w:t>
      </w:r>
      <w:r>
        <w:rPr>
          <w:color w:val="151515"/>
          <w:spacing w:val="19"/>
          <w:w w:val="105"/>
        </w:rPr>
        <w:t xml:space="preserve"> </w:t>
      </w:r>
      <w:r>
        <w:rPr>
          <w:color w:val="151515"/>
          <w:w w:val="105"/>
        </w:rPr>
        <w:t>occupational</w:t>
      </w:r>
      <w:r>
        <w:rPr>
          <w:color w:val="151515"/>
          <w:spacing w:val="38"/>
          <w:w w:val="105"/>
        </w:rPr>
        <w:t xml:space="preserve"> </w:t>
      </w:r>
      <w:r>
        <w:rPr>
          <w:color w:val="151515"/>
          <w:w w:val="105"/>
        </w:rPr>
        <w:t>exposures</w:t>
      </w:r>
      <w:r>
        <w:rPr>
          <w:color w:val="151515"/>
          <w:spacing w:val="30"/>
          <w:w w:val="105"/>
        </w:rPr>
        <w:t xml:space="preserve"> </w:t>
      </w:r>
      <w:r>
        <w:rPr>
          <w:color w:val="151515"/>
          <w:w w:val="105"/>
        </w:rPr>
        <w:t>(including</w:t>
      </w:r>
    </w:p>
    <w:p w14:paraId="0C0FFD1E" w14:textId="77777777" w:rsidR="00EC32EF" w:rsidRDefault="00EC32EF">
      <w:pPr>
        <w:spacing w:line="386" w:lineRule="auto"/>
        <w:jc w:val="both"/>
        <w:sectPr w:rsidR="00EC32EF">
          <w:headerReference w:type="default" r:id="rId49"/>
          <w:footerReference w:type="default" r:id="rId50"/>
          <w:pgSz w:w="12240" w:h="15840"/>
          <w:pgMar w:top="520" w:right="920" w:bottom="1000" w:left="780" w:header="0" w:footer="810" w:gutter="0"/>
          <w:cols w:space="720"/>
        </w:sectPr>
      </w:pPr>
    </w:p>
    <w:p w14:paraId="5C6E2065" w14:textId="77777777" w:rsidR="00EC32EF" w:rsidRDefault="00167467">
      <w:pPr>
        <w:pStyle w:val="BodyText"/>
        <w:spacing w:before="75" w:line="388" w:lineRule="auto"/>
        <w:ind w:left="644" w:right="447" w:firstLine="1"/>
        <w:jc w:val="both"/>
      </w:pPr>
      <w:r>
        <w:rPr>
          <w:color w:val="151515"/>
        </w:rPr>
        <w:t>workplace exposures</w:t>
      </w:r>
      <w:r>
        <w:rPr>
          <w:color w:val="151515"/>
          <w:spacing w:val="1"/>
        </w:rPr>
        <w:t xml:space="preserve"> </w:t>
      </w:r>
      <w:r>
        <w:rPr>
          <w:color w:val="151515"/>
        </w:rPr>
        <w:t>involving</w:t>
      </w:r>
      <w:r>
        <w:rPr>
          <w:color w:val="151515"/>
          <w:spacing w:val="57"/>
        </w:rPr>
        <w:t xml:space="preserve"> </w:t>
      </w:r>
      <w:r>
        <w:rPr>
          <w:color w:val="151515"/>
        </w:rPr>
        <w:t>PCBs) with an increased</w:t>
      </w:r>
      <w:r>
        <w:rPr>
          <w:color w:val="151515"/>
          <w:spacing w:val="58"/>
        </w:rPr>
        <w:t xml:space="preserve"> </w:t>
      </w:r>
      <w:r>
        <w:rPr>
          <w:color w:val="151515"/>
        </w:rPr>
        <w:t>risk for bladder cancer is not as persuasive</w:t>
      </w:r>
      <w:r>
        <w:rPr>
          <w:color w:val="151515"/>
          <w:spacing w:val="1"/>
        </w:rPr>
        <w:t xml:space="preserve"> </w:t>
      </w:r>
      <w:r>
        <w:rPr>
          <w:color w:val="151515"/>
          <w:w w:val="105"/>
        </w:rPr>
        <w:t>as those occupations</w:t>
      </w:r>
      <w:r>
        <w:rPr>
          <w:color w:val="151515"/>
          <w:spacing w:val="1"/>
          <w:w w:val="105"/>
        </w:rPr>
        <w:t xml:space="preserve"> </w:t>
      </w:r>
      <w:r>
        <w:rPr>
          <w:color w:val="151515"/>
          <w:w w:val="105"/>
        </w:rPr>
        <w:t>mentioned</w:t>
      </w:r>
      <w:r>
        <w:rPr>
          <w:color w:val="151515"/>
          <w:spacing w:val="1"/>
          <w:w w:val="105"/>
        </w:rPr>
        <w:t xml:space="preserve"> </w:t>
      </w:r>
      <w:r>
        <w:rPr>
          <w:color w:val="151515"/>
          <w:w w:val="105"/>
        </w:rPr>
        <w:t>above,</w:t>
      </w:r>
      <w:r>
        <w:rPr>
          <w:color w:val="151515"/>
          <w:spacing w:val="1"/>
          <w:w w:val="105"/>
        </w:rPr>
        <w:t xml:space="preserve"> </w:t>
      </w:r>
      <w:r>
        <w:rPr>
          <w:color w:val="151515"/>
          <w:w w:val="105"/>
        </w:rPr>
        <w:t>which involve</w:t>
      </w:r>
      <w:r>
        <w:rPr>
          <w:color w:val="151515"/>
          <w:spacing w:val="1"/>
          <w:w w:val="105"/>
        </w:rPr>
        <w:t xml:space="preserve"> </w:t>
      </w:r>
      <w:r>
        <w:rPr>
          <w:color w:val="151515"/>
          <w:w w:val="105"/>
        </w:rPr>
        <w:t>direct</w:t>
      </w:r>
      <w:r>
        <w:rPr>
          <w:color w:val="151515"/>
          <w:spacing w:val="1"/>
          <w:w w:val="105"/>
        </w:rPr>
        <w:t xml:space="preserve"> </w:t>
      </w:r>
      <w:r>
        <w:rPr>
          <w:color w:val="151515"/>
          <w:w w:val="105"/>
        </w:rPr>
        <w:t>contact</w:t>
      </w:r>
      <w:r>
        <w:rPr>
          <w:color w:val="151515"/>
          <w:spacing w:val="1"/>
          <w:w w:val="105"/>
        </w:rPr>
        <w:t xml:space="preserve"> </w:t>
      </w:r>
      <w:r>
        <w:rPr>
          <w:color w:val="151515"/>
          <w:w w:val="105"/>
        </w:rPr>
        <w:t>with</w:t>
      </w:r>
      <w:r>
        <w:rPr>
          <w:color w:val="151515"/>
          <w:spacing w:val="1"/>
          <w:w w:val="105"/>
        </w:rPr>
        <w:t xml:space="preserve"> </w:t>
      </w:r>
      <w:r>
        <w:rPr>
          <w:color w:val="151515"/>
          <w:w w:val="105"/>
        </w:rPr>
        <w:t>aromatic</w:t>
      </w:r>
      <w:r>
        <w:rPr>
          <w:color w:val="151515"/>
          <w:spacing w:val="1"/>
          <w:w w:val="105"/>
        </w:rPr>
        <w:t xml:space="preserve"> </w:t>
      </w:r>
      <w:r>
        <w:rPr>
          <w:color w:val="151515"/>
          <w:w w:val="105"/>
        </w:rPr>
        <w:t>amines</w:t>
      </w:r>
      <w:r>
        <w:rPr>
          <w:color w:val="151515"/>
          <w:spacing w:val="1"/>
          <w:w w:val="105"/>
        </w:rPr>
        <w:t xml:space="preserve"> </w:t>
      </w:r>
      <w:r>
        <w:rPr>
          <w:color w:val="151515"/>
          <w:w w:val="105"/>
        </w:rPr>
        <w:t>(Silverman</w:t>
      </w:r>
      <w:r>
        <w:rPr>
          <w:color w:val="151515"/>
          <w:spacing w:val="15"/>
          <w:w w:val="105"/>
        </w:rPr>
        <w:t xml:space="preserve"> </w:t>
      </w:r>
      <w:r>
        <w:rPr>
          <w:color w:val="151515"/>
          <w:w w:val="105"/>
        </w:rPr>
        <w:t>et</w:t>
      </w:r>
      <w:r>
        <w:rPr>
          <w:color w:val="151515"/>
          <w:spacing w:val="-4"/>
          <w:w w:val="105"/>
        </w:rPr>
        <w:t xml:space="preserve"> </w:t>
      </w:r>
      <w:r>
        <w:rPr>
          <w:color w:val="151515"/>
          <w:w w:val="105"/>
        </w:rPr>
        <w:t>al.</w:t>
      </w:r>
      <w:r>
        <w:rPr>
          <w:color w:val="151515"/>
          <w:spacing w:val="-6"/>
          <w:w w:val="105"/>
        </w:rPr>
        <w:t xml:space="preserve"> </w:t>
      </w:r>
      <w:r>
        <w:rPr>
          <w:color w:val="151515"/>
          <w:w w:val="105"/>
        </w:rPr>
        <w:t>1996).</w:t>
      </w:r>
    </w:p>
    <w:p w14:paraId="07DD9AE3" w14:textId="77777777" w:rsidR="00EC32EF" w:rsidRDefault="00EC32EF">
      <w:pPr>
        <w:pStyle w:val="BodyText"/>
        <w:spacing w:before="5"/>
        <w:rPr>
          <w:sz w:val="24"/>
        </w:rPr>
      </w:pPr>
    </w:p>
    <w:p w14:paraId="5B8BA1EC" w14:textId="77777777" w:rsidR="00EC32EF" w:rsidRDefault="00167467">
      <w:pPr>
        <w:pStyle w:val="BodyText"/>
        <w:spacing w:line="386" w:lineRule="auto"/>
        <w:ind w:left="636" w:right="443" w:firstLine="733"/>
        <w:jc w:val="both"/>
      </w:pPr>
      <w:r>
        <w:rPr>
          <w:color w:val="151515"/>
          <w:w w:val="105"/>
        </w:rPr>
        <w:t>Review</w:t>
      </w:r>
      <w:r>
        <w:rPr>
          <w:color w:val="151515"/>
          <w:spacing w:val="-4"/>
          <w:w w:val="105"/>
        </w:rPr>
        <w:t xml:space="preserve"> </w:t>
      </w:r>
      <w:r>
        <w:rPr>
          <w:color w:val="151515"/>
          <w:w w:val="105"/>
        </w:rPr>
        <w:t>of</w:t>
      </w:r>
      <w:r>
        <w:rPr>
          <w:color w:val="151515"/>
          <w:spacing w:val="3"/>
          <w:w w:val="105"/>
        </w:rPr>
        <w:t xml:space="preserve"> </w:t>
      </w:r>
      <w:r>
        <w:rPr>
          <w:color w:val="151515"/>
          <w:w w:val="105"/>
        </w:rPr>
        <w:t>occupational</w:t>
      </w:r>
      <w:r>
        <w:rPr>
          <w:color w:val="151515"/>
          <w:spacing w:val="13"/>
          <w:w w:val="105"/>
        </w:rPr>
        <w:t xml:space="preserve"> </w:t>
      </w:r>
      <w:r>
        <w:rPr>
          <w:color w:val="151515"/>
          <w:w w:val="105"/>
        </w:rPr>
        <w:t>information</w:t>
      </w:r>
      <w:r>
        <w:rPr>
          <w:color w:val="151515"/>
          <w:spacing w:val="7"/>
          <w:w w:val="105"/>
        </w:rPr>
        <w:t xml:space="preserve"> </w:t>
      </w:r>
      <w:r>
        <w:rPr>
          <w:color w:val="151515"/>
          <w:w w:val="105"/>
        </w:rPr>
        <w:t>for</w:t>
      </w:r>
      <w:r>
        <w:rPr>
          <w:color w:val="151515"/>
          <w:spacing w:val="-7"/>
          <w:w w:val="105"/>
        </w:rPr>
        <w:t xml:space="preserve"> </w:t>
      </w:r>
      <w:r>
        <w:rPr>
          <w:color w:val="151515"/>
          <w:w w:val="105"/>
        </w:rPr>
        <w:t>the</w:t>
      </w:r>
      <w:r>
        <w:rPr>
          <w:color w:val="151515"/>
          <w:spacing w:val="-6"/>
          <w:w w:val="105"/>
        </w:rPr>
        <w:t xml:space="preserve"> </w:t>
      </w:r>
      <w:r>
        <w:rPr>
          <w:color w:val="151515"/>
          <w:w w:val="105"/>
        </w:rPr>
        <w:t>city</w:t>
      </w:r>
      <w:r>
        <w:rPr>
          <w:color w:val="151515"/>
          <w:spacing w:val="-12"/>
          <w:w w:val="105"/>
        </w:rPr>
        <w:t xml:space="preserve"> </w:t>
      </w:r>
      <w:r>
        <w:rPr>
          <w:color w:val="151515"/>
          <w:w w:val="105"/>
        </w:rPr>
        <w:t>of</w:t>
      </w:r>
      <w:r>
        <w:rPr>
          <w:color w:val="151515"/>
          <w:spacing w:val="-13"/>
          <w:w w:val="105"/>
        </w:rPr>
        <w:t xml:space="preserve"> </w:t>
      </w:r>
      <w:r>
        <w:rPr>
          <w:color w:val="151515"/>
          <w:w w:val="105"/>
        </w:rPr>
        <w:t>Pittsfield</w:t>
      </w:r>
      <w:r>
        <w:rPr>
          <w:color w:val="151515"/>
          <w:spacing w:val="7"/>
          <w:w w:val="105"/>
        </w:rPr>
        <w:t xml:space="preserve"> </w:t>
      </w:r>
      <w:r>
        <w:rPr>
          <w:color w:val="151515"/>
          <w:w w:val="105"/>
        </w:rPr>
        <w:t>as</w:t>
      </w:r>
      <w:r>
        <w:rPr>
          <w:color w:val="151515"/>
          <w:spacing w:val="-10"/>
          <w:w w:val="105"/>
        </w:rPr>
        <w:t xml:space="preserve"> </w:t>
      </w:r>
      <w:r>
        <w:rPr>
          <w:color w:val="151515"/>
          <w:w w:val="105"/>
        </w:rPr>
        <w:t>a</w:t>
      </w:r>
      <w:r>
        <w:rPr>
          <w:color w:val="151515"/>
          <w:spacing w:val="-7"/>
          <w:w w:val="105"/>
        </w:rPr>
        <w:t xml:space="preserve"> </w:t>
      </w:r>
      <w:r>
        <w:rPr>
          <w:color w:val="151515"/>
          <w:w w:val="105"/>
        </w:rPr>
        <w:t>whole</w:t>
      </w:r>
      <w:r>
        <w:rPr>
          <w:color w:val="151515"/>
          <w:spacing w:val="-2"/>
          <w:w w:val="105"/>
        </w:rPr>
        <w:t xml:space="preserve"> </w:t>
      </w:r>
      <w:r>
        <w:rPr>
          <w:color w:val="151515"/>
          <w:w w:val="105"/>
        </w:rPr>
        <w:t>during</w:t>
      </w:r>
      <w:r>
        <w:rPr>
          <w:color w:val="151515"/>
          <w:spacing w:val="-7"/>
          <w:w w:val="105"/>
        </w:rPr>
        <w:t xml:space="preserve"> </w:t>
      </w:r>
      <w:r>
        <w:rPr>
          <w:color w:val="151515"/>
          <w:w w:val="105"/>
        </w:rPr>
        <w:t>the</w:t>
      </w:r>
      <w:r>
        <w:rPr>
          <w:color w:val="151515"/>
          <w:spacing w:val="-10"/>
          <w:w w:val="105"/>
        </w:rPr>
        <w:t xml:space="preserve"> </w:t>
      </w:r>
      <w:r>
        <w:rPr>
          <w:color w:val="151515"/>
          <w:w w:val="105"/>
        </w:rPr>
        <w:t>13-year</w:t>
      </w:r>
      <w:r>
        <w:rPr>
          <w:color w:val="151515"/>
          <w:spacing w:val="-58"/>
          <w:w w:val="105"/>
        </w:rPr>
        <w:t xml:space="preserve"> </w:t>
      </w:r>
      <w:r>
        <w:rPr>
          <w:color w:val="151515"/>
        </w:rPr>
        <w:t>time period 1982-1994 revealed that occupational data was incomplete or missing for 69 of the 155</w:t>
      </w:r>
      <w:r>
        <w:rPr>
          <w:color w:val="151515"/>
          <w:spacing w:val="1"/>
        </w:rPr>
        <w:t xml:space="preserve"> </w:t>
      </w:r>
      <w:r>
        <w:rPr>
          <w:color w:val="151515"/>
          <w:w w:val="105"/>
        </w:rPr>
        <w:t>(45%) individuals diagnosed with bladder cancer. However, 9% (n=14) of individuals diagnosed</w:t>
      </w:r>
      <w:r>
        <w:rPr>
          <w:color w:val="151515"/>
          <w:spacing w:val="1"/>
          <w:w w:val="105"/>
        </w:rPr>
        <w:t xml:space="preserve"> </w:t>
      </w:r>
      <w:r>
        <w:rPr>
          <w:color w:val="151515"/>
          <w:w w:val="105"/>
        </w:rPr>
        <w:t>with bladder cancer reported occupations or job titles (e.g</w:t>
      </w:r>
      <w:r>
        <w:rPr>
          <w:color w:val="363636"/>
          <w:w w:val="105"/>
        </w:rPr>
        <w:t>.</w:t>
      </w:r>
      <w:r>
        <w:rPr>
          <w:color w:val="151515"/>
          <w:w w:val="105"/>
        </w:rPr>
        <w:t>, mechanic, welder) associated with</w:t>
      </w:r>
      <w:r>
        <w:rPr>
          <w:color w:val="151515"/>
          <w:spacing w:val="1"/>
          <w:w w:val="105"/>
        </w:rPr>
        <w:t xml:space="preserve"> </w:t>
      </w:r>
      <w:r>
        <w:rPr>
          <w:color w:val="151515"/>
          <w:w w:val="105"/>
        </w:rPr>
        <w:t>increased risk of developing this cancer type</w:t>
      </w:r>
      <w:r>
        <w:rPr>
          <w:color w:val="363636"/>
          <w:w w:val="105"/>
        </w:rPr>
        <w:t>.</w:t>
      </w:r>
      <w:r>
        <w:rPr>
          <w:color w:val="363636"/>
          <w:spacing w:val="1"/>
          <w:w w:val="105"/>
        </w:rPr>
        <w:t xml:space="preserve"> </w:t>
      </w:r>
      <w:r>
        <w:rPr>
          <w:color w:val="151515"/>
          <w:w w:val="105"/>
        </w:rPr>
        <w:t>Twenty-five percent (n=38) of the individuals</w:t>
      </w:r>
      <w:r>
        <w:rPr>
          <w:color w:val="151515"/>
          <w:spacing w:val="1"/>
          <w:w w:val="105"/>
        </w:rPr>
        <w:t xml:space="preserve"> </w:t>
      </w:r>
      <w:r>
        <w:rPr>
          <w:color w:val="151515"/>
          <w:spacing w:val="-1"/>
          <w:w w:val="105"/>
        </w:rPr>
        <w:t xml:space="preserve">diagnosed with bladder cancer in Pittsfield listed an occupation at General </w:t>
      </w:r>
      <w:r>
        <w:rPr>
          <w:color w:val="151515"/>
          <w:w w:val="105"/>
        </w:rPr>
        <w:t>Electric (e.g., engineer,</w:t>
      </w:r>
      <w:r>
        <w:rPr>
          <w:color w:val="151515"/>
          <w:spacing w:val="-58"/>
          <w:w w:val="105"/>
        </w:rPr>
        <w:t xml:space="preserve"> </w:t>
      </w:r>
      <w:r>
        <w:rPr>
          <w:color w:val="151515"/>
        </w:rPr>
        <w:t>assembler,</w:t>
      </w:r>
      <w:r>
        <w:rPr>
          <w:color w:val="151515"/>
          <w:spacing w:val="57"/>
        </w:rPr>
        <w:t xml:space="preserve"> </w:t>
      </w:r>
      <w:r>
        <w:rPr>
          <w:color w:val="151515"/>
        </w:rPr>
        <w:t>electronics).   It is important to note, however, that GE was at one time a major employer</w:t>
      </w:r>
      <w:r>
        <w:rPr>
          <w:color w:val="151515"/>
          <w:spacing w:val="1"/>
        </w:rPr>
        <w:t xml:space="preserve"> </w:t>
      </w:r>
      <w:r>
        <w:rPr>
          <w:color w:val="151515"/>
          <w:w w:val="105"/>
        </w:rPr>
        <w:t>in the</w:t>
      </w:r>
      <w:r>
        <w:rPr>
          <w:color w:val="151515"/>
          <w:spacing w:val="-8"/>
          <w:w w:val="105"/>
        </w:rPr>
        <w:t xml:space="preserve"> </w:t>
      </w:r>
      <w:r>
        <w:rPr>
          <w:color w:val="151515"/>
          <w:w w:val="105"/>
        </w:rPr>
        <w:t>greater</w:t>
      </w:r>
      <w:r>
        <w:rPr>
          <w:color w:val="151515"/>
          <w:spacing w:val="-3"/>
          <w:w w:val="105"/>
        </w:rPr>
        <w:t xml:space="preserve"> </w:t>
      </w:r>
      <w:r>
        <w:rPr>
          <w:color w:val="151515"/>
          <w:w w:val="105"/>
        </w:rPr>
        <w:t>Pittsfield</w:t>
      </w:r>
      <w:r>
        <w:rPr>
          <w:color w:val="151515"/>
          <w:spacing w:val="13"/>
          <w:w w:val="105"/>
        </w:rPr>
        <w:t xml:space="preserve"> </w:t>
      </w:r>
      <w:r>
        <w:rPr>
          <w:color w:val="151515"/>
          <w:w w:val="105"/>
        </w:rPr>
        <w:t>area.</w:t>
      </w:r>
    </w:p>
    <w:p w14:paraId="16CFC210" w14:textId="77777777" w:rsidR="00EC32EF" w:rsidRDefault="00EC32EF">
      <w:pPr>
        <w:pStyle w:val="BodyText"/>
        <w:spacing w:before="8"/>
        <w:rPr>
          <w:sz w:val="37"/>
        </w:rPr>
      </w:pPr>
    </w:p>
    <w:p w14:paraId="3B54A5CC" w14:textId="77777777" w:rsidR="00EC32EF" w:rsidRDefault="00167467">
      <w:pPr>
        <w:pStyle w:val="BodyText"/>
        <w:spacing w:line="386" w:lineRule="auto"/>
        <w:ind w:left="629" w:right="442" w:firstLine="733"/>
        <w:jc w:val="both"/>
      </w:pPr>
      <w:r>
        <w:rPr>
          <w:color w:val="151515"/>
        </w:rPr>
        <w:t>In the late Eighties, using available MCR data, MDPH conducted a preliminary investigation</w:t>
      </w:r>
      <w:r>
        <w:rPr>
          <w:color w:val="151515"/>
          <w:spacing w:val="1"/>
        </w:rPr>
        <w:t xml:space="preserve"> </w:t>
      </w:r>
      <w:r>
        <w:rPr>
          <w:color w:val="151515"/>
        </w:rPr>
        <w:t>on potential associations between bladder cancer incidence and occupation for male residents of the</w:t>
      </w:r>
      <w:r>
        <w:rPr>
          <w:color w:val="151515"/>
          <w:spacing w:val="1"/>
        </w:rPr>
        <w:t xml:space="preserve"> </w:t>
      </w:r>
      <w:r>
        <w:rPr>
          <w:color w:val="151515"/>
        </w:rPr>
        <w:t>Pittsfield area (MDPH 1988).</w:t>
      </w:r>
      <w:r>
        <w:rPr>
          <w:color w:val="151515"/>
          <w:spacing w:val="1"/>
        </w:rPr>
        <w:t xml:space="preserve"> </w:t>
      </w:r>
      <w:r>
        <w:rPr>
          <w:color w:val="151515"/>
        </w:rPr>
        <w:t>The study found an excess of bladder cancer incidence among white</w:t>
      </w:r>
      <w:r>
        <w:rPr>
          <w:color w:val="151515"/>
          <w:spacing w:val="1"/>
        </w:rPr>
        <w:t xml:space="preserve"> </w:t>
      </w:r>
      <w:r>
        <w:rPr>
          <w:color w:val="151515"/>
          <w:w w:val="105"/>
        </w:rPr>
        <w:t>males who reported working at GE and residing in the Pittsfield area.</w:t>
      </w:r>
      <w:r>
        <w:rPr>
          <w:color w:val="151515"/>
          <w:spacing w:val="1"/>
          <w:w w:val="105"/>
        </w:rPr>
        <w:t xml:space="preserve"> </w:t>
      </w:r>
      <w:r>
        <w:rPr>
          <w:color w:val="151515"/>
          <w:w w:val="105"/>
        </w:rPr>
        <w:t>Additionally, when GE</w:t>
      </w:r>
      <w:r>
        <w:rPr>
          <w:color w:val="151515"/>
          <w:spacing w:val="1"/>
          <w:w w:val="105"/>
        </w:rPr>
        <w:t xml:space="preserve"> </w:t>
      </w:r>
      <w:r>
        <w:rPr>
          <w:color w:val="151515"/>
        </w:rPr>
        <w:t>workers who smoked were compared with other smokers, the excess observed in bladder cancer did</w:t>
      </w:r>
      <w:r>
        <w:rPr>
          <w:color w:val="151515"/>
          <w:spacing w:val="1"/>
        </w:rPr>
        <w:t xml:space="preserve"> </w:t>
      </w:r>
      <w:r>
        <w:rPr>
          <w:color w:val="151515"/>
          <w:w w:val="105"/>
        </w:rPr>
        <w:t>not appear to be due to smoking.</w:t>
      </w:r>
      <w:r>
        <w:rPr>
          <w:color w:val="151515"/>
          <w:spacing w:val="1"/>
          <w:w w:val="105"/>
        </w:rPr>
        <w:t xml:space="preserve"> </w:t>
      </w:r>
      <w:r>
        <w:rPr>
          <w:color w:val="151515"/>
          <w:w w:val="105"/>
        </w:rPr>
        <w:t>Therefore, researchers suggested that the observed increase in</w:t>
      </w:r>
      <w:r>
        <w:rPr>
          <w:color w:val="151515"/>
          <w:spacing w:val="1"/>
          <w:w w:val="105"/>
        </w:rPr>
        <w:t xml:space="preserve"> </w:t>
      </w:r>
      <w:r>
        <w:rPr>
          <w:color w:val="151515"/>
        </w:rPr>
        <w:t>incidence of bladder cancer possibly resulted from an occupational etiology and not from smoking.</w:t>
      </w:r>
      <w:r>
        <w:rPr>
          <w:color w:val="151515"/>
          <w:spacing w:val="1"/>
        </w:rPr>
        <w:t xml:space="preserve"> </w:t>
      </w:r>
      <w:r>
        <w:rPr>
          <w:color w:val="151515"/>
          <w:w w:val="105"/>
        </w:rPr>
        <w:t>Nevertheless, it should be noted that this investigation was not undertaken with the objective of</w:t>
      </w:r>
      <w:r>
        <w:rPr>
          <w:color w:val="151515"/>
          <w:spacing w:val="1"/>
          <w:w w:val="105"/>
        </w:rPr>
        <w:t xml:space="preserve"> </w:t>
      </w:r>
      <w:r>
        <w:rPr>
          <w:color w:val="151515"/>
        </w:rPr>
        <w:t>finding conclusive evidence of a causal association, but rather to generate leads for more extensive</w:t>
      </w:r>
      <w:r>
        <w:rPr>
          <w:color w:val="151515"/>
          <w:spacing w:val="1"/>
        </w:rPr>
        <w:t xml:space="preserve"> </w:t>
      </w:r>
      <w:r>
        <w:rPr>
          <w:color w:val="151515"/>
          <w:w w:val="105"/>
        </w:rPr>
        <w:t>investigation exploring the relationships of occupational, environmental, and personal factors to</w:t>
      </w:r>
      <w:r>
        <w:rPr>
          <w:color w:val="151515"/>
          <w:spacing w:val="1"/>
          <w:w w:val="105"/>
        </w:rPr>
        <w:t xml:space="preserve"> </w:t>
      </w:r>
      <w:r>
        <w:rPr>
          <w:color w:val="151515"/>
          <w:w w:val="105"/>
        </w:rPr>
        <w:t>bladder</w:t>
      </w:r>
      <w:r>
        <w:rPr>
          <w:color w:val="151515"/>
          <w:spacing w:val="2"/>
          <w:w w:val="105"/>
        </w:rPr>
        <w:t xml:space="preserve"> </w:t>
      </w:r>
      <w:r>
        <w:rPr>
          <w:color w:val="151515"/>
          <w:w w:val="105"/>
        </w:rPr>
        <w:t>cancer</w:t>
      </w:r>
      <w:r>
        <w:rPr>
          <w:color w:val="151515"/>
          <w:spacing w:val="3"/>
          <w:w w:val="105"/>
        </w:rPr>
        <w:t xml:space="preserve"> </w:t>
      </w:r>
      <w:r>
        <w:rPr>
          <w:color w:val="151515"/>
          <w:w w:val="105"/>
        </w:rPr>
        <w:t>incidence</w:t>
      </w:r>
      <w:r>
        <w:rPr>
          <w:color w:val="151515"/>
          <w:spacing w:val="3"/>
          <w:w w:val="105"/>
        </w:rPr>
        <w:t xml:space="preserve"> </w:t>
      </w:r>
      <w:r>
        <w:rPr>
          <w:color w:val="151515"/>
          <w:w w:val="105"/>
        </w:rPr>
        <w:t>among</w:t>
      </w:r>
      <w:r>
        <w:rPr>
          <w:color w:val="151515"/>
          <w:spacing w:val="4"/>
          <w:w w:val="105"/>
        </w:rPr>
        <w:t xml:space="preserve"> </w:t>
      </w:r>
      <w:r>
        <w:rPr>
          <w:color w:val="151515"/>
          <w:w w:val="105"/>
        </w:rPr>
        <w:t>GE</w:t>
      </w:r>
      <w:r>
        <w:rPr>
          <w:color w:val="151515"/>
          <w:spacing w:val="-5"/>
          <w:w w:val="105"/>
        </w:rPr>
        <w:t xml:space="preserve"> </w:t>
      </w:r>
      <w:r>
        <w:rPr>
          <w:color w:val="151515"/>
          <w:w w:val="105"/>
        </w:rPr>
        <w:t>workers</w:t>
      </w:r>
      <w:r>
        <w:rPr>
          <w:color w:val="151515"/>
          <w:spacing w:val="2"/>
          <w:w w:val="105"/>
        </w:rPr>
        <w:t xml:space="preserve"> </w:t>
      </w:r>
      <w:r>
        <w:rPr>
          <w:color w:val="151515"/>
          <w:w w:val="105"/>
        </w:rPr>
        <w:t>in</w:t>
      </w:r>
      <w:r>
        <w:rPr>
          <w:color w:val="151515"/>
          <w:spacing w:val="-5"/>
          <w:w w:val="105"/>
        </w:rPr>
        <w:t xml:space="preserve"> </w:t>
      </w:r>
      <w:r>
        <w:rPr>
          <w:color w:val="151515"/>
          <w:w w:val="105"/>
        </w:rPr>
        <w:t>the</w:t>
      </w:r>
      <w:r>
        <w:rPr>
          <w:color w:val="151515"/>
          <w:spacing w:val="-7"/>
          <w:w w:val="105"/>
        </w:rPr>
        <w:t xml:space="preserve"> </w:t>
      </w:r>
      <w:r>
        <w:rPr>
          <w:color w:val="151515"/>
          <w:w w:val="105"/>
        </w:rPr>
        <w:t>city</w:t>
      </w:r>
      <w:r>
        <w:rPr>
          <w:color w:val="151515"/>
          <w:spacing w:val="-8"/>
          <w:w w:val="105"/>
        </w:rPr>
        <w:t xml:space="preserve"> </w:t>
      </w:r>
      <w:r>
        <w:rPr>
          <w:color w:val="151515"/>
          <w:w w:val="105"/>
        </w:rPr>
        <w:t>of</w:t>
      </w:r>
      <w:r>
        <w:rPr>
          <w:color w:val="151515"/>
          <w:spacing w:val="-7"/>
          <w:w w:val="105"/>
        </w:rPr>
        <w:t xml:space="preserve"> </w:t>
      </w:r>
      <w:r>
        <w:rPr>
          <w:color w:val="151515"/>
          <w:w w:val="105"/>
        </w:rPr>
        <w:t>Pittsfield.</w:t>
      </w:r>
    </w:p>
    <w:p w14:paraId="39694F9D" w14:textId="77777777" w:rsidR="00EC32EF" w:rsidRDefault="00EC32EF">
      <w:pPr>
        <w:pStyle w:val="BodyText"/>
        <w:spacing w:before="3"/>
        <w:rPr>
          <w:sz w:val="25"/>
        </w:rPr>
      </w:pPr>
    </w:p>
    <w:p w14:paraId="181FFEF9" w14:textId="77777777" w:rsidR="00EC32EF" w:rsidRDefault="00167467">
      <w:pPr>
        <w:pStyle w:val="BodyText"/>
        <w:spacing w:line="386" w:lineRule="auto"/>
        <w:ind w:left="630" w:right="427" w:firstLine="730"/>
      </w:pPr>
      <w:r>
        <w:rPr>
          <w:color w:val="151515"/>
          <w:w w:val="105"/>
        </w:rPr>
        <w:t>Review</w:t>
      </w:r>
      <w:r>
        <w:rPr>
          <w:color w:val="151515"/>
          <w:spacing w:val="8"/>
          <w:w w:val="105"/>
        </w:rPr>
        <w:t xml:space="preserve"> </w:t>
      </w:r>
      <w:r>
        <w:rPr>
          <w:color w:val="151515"/>
          <w:w w:val="105"/>
        </w:rPr>
        <w:t>of</w:t>
      </w:r>
      <w:r>
        <w:rPr>
          <w:color w:val="151515"/>
          <w:spacing w:val="-8"/>
          <w:w w:val="105"/>
        </w:rPr>
        <w:t xml:space="preserve"> </w:t>
      </w:r>
      <w:r>
        <w:rPr>
          <w:color w:val="151515"/>
          <w:w w:val="105"/>
        </w:rPr>
        <w:t>the</w:t>
      </w:r>
      <w:r>
        <w:rPr>
          <w:color w:val="151515"/>
          <w:spacing w:val="-10"/>
          <w:w w:val="105"/>
        </w:rPr>
        <w:t xml:space="preserve"> </w:t>
      </w:r>
      <w:r>
        <w:rPr>
          <w:color w:val="151515"/>
          <w:w w:val="105"/>
        </w:rPr>
        <w:t>occupational</w:t>
      </w:r>
      <w:r>
        <w:rPr>
          <w:color w:val="151515"/>
          <w:spacing w:val="12"/>
          <w:w w:val="105"/>
        </w:rPr>
        <w:t xml:space="preserve"> </w:t>
      </w:r>
      <w:r>
        <w:rPr>
          <w:color w:val="151515"/>
          <w:w w:val="105"/>
        </w:rPr>
        <w:t>data</w:t>
      </w:r>
      <w:r>
        <w:rPr>
          <w:color w:val="151515"/>
          <w:spacing w:val="-9"/>
          <w:w w:val="105"/>
        </w:rPr>
        <w:t xml:space="preserve"> </w:t>
      </w:r>
      <w:r>
        <w:rPr>
          <w:color w:val="151515"/>
          <w:w w:val="105"/>
        </w:rPr>
        <w:t>for</w:t>
      </w:r>
      <w:r>
        <w:rPr>
          <w:color w:val="151515"/>
          <w:spacing w:val="-7"/>
          <w:w w:val="105"/>
        </w:rPr>
        <w:t xml:space="preserve"> </w:t>
      </w:r>
      <w:r>
        <w:rPr>
          <w:color w:val="151515"/>
          <w:w w:val="105"/>
        </w:rPr>
        <w:t>the</w:t>
      </w:r>
      <w:r>
        <w:rPr>
          <w:color w:val="151515"/>
          <w:spacing w:val="-7"/>
          <w:w w:val="105"/>
        </w:rPr>
        <w:t xml:space="preserve"> </w:t>
      </w:r>
      <w:r>
        <w:rPr>
          <w:color w:val="151515"/>
          <w:w w:val="105"/>
        </w:rPr>
        <w:t>61</w:t>
      </w:r>
      <w:r>
        <w:rPr>
          <w:color w:val="151515"/>
          <w:spacing w:val="-5"/>
          <w:w w:val="105"/>
        </w:rPr>
        <w:t xml:space="preserve"> </w:t>
      </w:r>
      <w:r>
        <w:rPr>
          <w:color w:val="151515"/>
          <w:w w:val="105"/>
        </w:rPr>
        <w:t>males</w:t>
      </w:r>
      <w:r>
        <w:rPr>
          <w:color w:val="151515"/>
          <w:spacing w:val="-8"/>
          <w:w w:val="105"/>
        </w:rPr>
        <w:t xml:space="preserve"> </w:t>
      </w:r>
      <w:r>
        <w:rPr>
          <w:color w:val="151515"/>
          <w:w w:val="105"/>
        </w:rPr>
        <w:t>diagnosed</w:t>
      </w:r>
      <w:r>
        <w:rPr>
          <w:color w:val="151515"/>
          <w:spacing w:val="8"/>
          <w:w w:val="105"/>
        </w:rPr>
        <w:t xml:space="preserve"> </w:t>
      </w:r>
      <w:r>
        <w:rPr>
          <w:color w:val="151515"/>
          <w:w w:val="105"/>
        </w:rPr>
        <w:t>with</w:t>
      </w:r>
      <w:r>
        <w:rPr>
          <w:color w:val="151515"/>
          <w:spacing w:val="-2"/>
          <w:w w:val="105"/>
        </w:rPr>
        <w:t xml:space="preserve"> </w:t>
      </w:r>
      <w:r>
        <w:rPr>
          <w:color w:val="151515"/>
          <w:w w:val="105"/>
        </w:rPr>
        <w:t>bladder</w:t>
      </w:r>
      <w:r>
        <w:rPr>
          <w:color w:val="151515"/>
          <w:spacing w:val="-5"/>
          <w:w w:val="105"/>
        </w:rPr>
        <w:t xml:space="preserve"> </w:t>
      </w:r>
      <w:r>
        <w:rPr>
          <w:color w:val="151515"/>
          <w:w w:val="105"/>
        </w:rPr>
        <w:t>cancer</w:t>
      </w:r>
      <w:r>
        <w:rPr>
          <w:color w:val="151515"/>
          <w:spacing w:val="2"/>
          <w:w w:val="105"/>
        </w:rPr>
        <w:t xml:space="preserve"> </w:t>
      </w:r>
      <w:r>
        <w:rPr>
          <w:color w:val="151515"/>
          <w:w w:val="105"/>
        </w:rPr>
        <w:t>in</w:t>
      </w:r>
      <w:r>
        <w:rPr>
          <w:color w:val="151515"/>
          <w:spacing w:val="-12"/>
          <w:w w:val="105"/>
        </w:rPr>
        <w:t xml:space="preserve"> </w:t>
      </w:r>
      <w:r>
        <w:rPr>
          <w:color w:val="151515"/>
          <w:w w:val="105"/>
        </w:rPr>
        <w:t>the</w:t>
      </w:r>
      <w:r>
        <w:rPr>
          <w:color w:val="151515"/>
          <w:spacing w:val="-12"/>
          <w:w w:val="105"/>
        </w:rPr>
        <w:t xml:space="preserve"> </w:t>
      </w:r>
      <w:r>
        <w:rPr>
          <w:color w:val="151515"/>
          <w:w w:val="105"/>
        </w:rPr>
        <w:t>city</w:t>
      </w:r>
      <w:r>
        <w:rPr>
          <w:color w:val="151515"/>
          <w:spacing w:val="-57"/>
          <w:w w:val="105"/>
        </w:rPr>
        <w:t xml:space="preserve"> </w:t>
      </w:r>
      <w:r>
        <w:rPr>
          <w:color w:val="151515"/>
          <w:w w:val="105"/>
        </w:rPr>
        <w:t>of</w:t>
      </w:r>
      <w:r>
        <w:rPr>
          <w:color w:val="151515"/>
          <w:spacing w:val="-2"/>
          <w:w w:val="105"/>
        </w:rPr>
        <w:t xml:space="preserve"> </w:t>
      </w:r>
      <w:r>
        <w:rPr>
          <w:color w:val="151515"/>
          <w:w w:val="105"/>
        </w:rPr>
        <w:t>Pittsfield</w:t>
      </w:r>
      <w:r>
        <w:rPr>
          <w:color w:val="151515"/>
          <w:spacing w:val="5"/>
          <w:w w:val="105"/>
        </w:rPr>
        <w:t xml:space="preserve"> </w:t>
      </w:r>
      <w:r>
        <w:rPr>
          <w:color w:val="151515"/>
          <w:w w:val="105"/>
        </w:rPr>
        <w:t>during</w:t>
      </w:r>
      <w:r>
        <w:rPr>
          <w:color w:val="151515"/>
          <w:spacing w:val="-5"/>
          <w:w w:val="105"/>
        </w:rPr>
        <w:t xml:space="preserve"> </w:t>
      </w:r>
      <w:r>
        <w:rPr>
          <w:color w:val="151515"/>
          <w:w w:val="105"/>
        </w:rPr>
        <w:t>the</w:t>
      </w:r>
      <w:r>
        <w:rPr>
          <w:color w:val="151515"/>
          <w:spacing w:val="-6"/>
          <w:w w:val="105"/>
        </w:rPr>
        <w:t xml:space="preserve"> </w:t>
      </w:r>
      <w:r>
        <w:rPr>
          <w:color w:val="151515"/>
          <w:w w:val="105"/>
        </w:rPr>
        <w:t>earlier</w:t>
      </w:r>
      <w:r>
        <w:rPr>
          <w:color w:val="151515"/>
          <w:spacing w:val="-1"/>
          <w:w w:val="105"/>
        </w:rPr>
        <w:t xml:space="preserve"> </w:t>
      </w:r>
      <w:r>
        <w:rPr>
          <w:color w:val="151515"/>
          <w:w w:val="105"/>
        </w:rPr>
        <w:t>1982-1986</w:t>
      </w:r>
      <w:r>
        <w:rPr>
          <w:color w:val="151515"/>
          <w:spacing w:val="5"/>
          <w:w w:val="105"/>
        </w:rPr>
        <w:t xml:space="preserve"> </w:t>
      </w:r>
      <w:r>
        <w:rPr>
          <w:color w:val="151515"/>
          <w:w w:val="105"/>
        </w:rPr>
        <w:t>period,</w:t>
      </w:r>
      <w:r>
        <w:rPr>
          <w:color w:val="151515"/>
          <w:spacing w:val="-1"/>
          <w:w w:val="105"/>
        </w:rPr>
        <w:t xml:space="preserve"> </w:t>
      </w:r>
      <w:r>
        <w:rPr>
          <w:color w:val="151515"/>
          <w:w w:val="105"/>
        </w:rPr>
        <w:t>showed</w:t>
      </w:r>
      <w:r>
        <w:rPr>
          <w:color w:val="151515"/>
          <w:spacing w:val="12"/>
          <w:w w:val="105"/>
        </w:rPr>
        <w:t xml:space="preserve"> </w:t>
      </w:r>
      <w:r>
        <w:rPr>
          <w:color w:val="151515"/>
          <w:w w:val="105"/>
        </w:rPr>
        <w:t>that</w:t>
      </w:r>
      <w:r>
        <w:rPr>
          <w:color w:val="151515"/>
          <w:spacing w:val="3"/>
          <w:w w:val="105"/>
        </w:rPr>
        <w:t xml:space="preserve"> </w:t>
      </w:r>
      <w:r>
        <w:rPr>
          <w:color w:val="151515"/>
          <w:w w:val="105"/>
        </w:rPr>
        <w:t>approximately</w:t>
      </w:r>
      <w:r>
        <w:rPr>
          <w:color w:val="151515"/>
          <w:spacing w:val="8"/>
          <w:w w:val="105"/>
        </w:rPr>
        <w:t xml:space="preserve"> </w:t>
      </w:r>
      <w:r>
        <w:rPr>
          <w:color w:val="151515"/>
          <w:w w:val="105"/>
        </w:rPr>
        <w:t>33%</w:t>
      </w:r>
      <w:r>
        <w:rPr>
          <w:color w:val="151515"/>
          <w:spacing w:val="-3"/>
          <w:w w:val="105"/>
        </w:rPr>
        <w:t xml:space="preserve"> </w:t>
      </w:r>
      <w:r>
        <w:rPr>
          <w:color w:val="151515"/>
          <w:w w:val="105"/>
        </w:rPr>
        <w:t>(n=20)</w:t>
      </w:r>
      <w:r>
        <w:rPr>
          <w:color w:val="151515"/>
          <w:spacing w:val="-1"/>
          <w:w w:val="105"/>
        </w:rPr>
        <w:t xml:space="preserve"> </w:t>
      </w:r>
      <w:r>
        <w:rPr>
          <w:color w:val="151515"/>
          <w:w w:val="105"/>
        </w:rPr>
        <w:t>of</w:t>
      </w:r>
      <w:r>
        <w:rPr>
          <w:color w:val="151515"/>
          <w:spacing w:val="-9"/>
          <w:w w:val="105"/>
        </w:rPr>
        <w:t xml:space="preserve"> </w:t>
      </w:r>
      <w:r>
        <w:rPr>
          <w:color w:val="151515"/>
          <w:w w:val="105"/>
        </w:rPr>
        <w:t>these</w:t>
      </w:r>
      <w:r>
        <w:rPr>
          <w:color w:val="151515"/>
          <w:spacing w:val="-57"/>
          <w:w w:val="105"/>
        </w:rPr>
        <w:t xml:space="preserve"> </w:t>
      </w:r>
      <w:r>
        <w:rPr>
          <w:color w:val="151515"/>
        </w:rPr>
        <w:t>individuals</w:t>
      </w:r>
      <w:r>
        <w:rPr>
          <w:color w:val="151515"/>
          <w:spacing w:val="1"/>
        </w:rPr>
        <w:t xml:space="preserve"> </w:t>
      </w:r>
      <w:r>
        <w:rPr>
          <w:color w:val="151515"/>
        </w:rPr>
        <w:t>listed incomplete</w:t>
      </w:r>
      <w:r>
        <w:rPr>
          <w:color w:val="151515"/>
          <w:spacing w:val="1"/>
        </w:rPr>
        <w:t xml:space="preserve"> </w:t>
      </w:r>
      <w:r>
        <w:rPr>
          <w:color w:val="151515"/>
        </w:rPr>
        <w:t>or missing information.</w:t>
      </w:r>
      <w:r>
        <w:rPr>
          <w:color w:val="151515"/>
          <w:spacing w:val="1"/>
        </w:rPr>
        <w:t xml:space="preserve"> </w:t>
      </w:r>
      <w:r>
        <w:rPr>
          <w:color w:val="151515"/>
        </w:rPr>
        <w:t>Another 31% (n=19)</w:t>
      </w:r>
      <w:r>
        <w:rPr>
          <w:color w:val="151515"/>
          <w:spacing w:val="1"/>
        </w:rPr>
        <w:t xml:space="preserve"> </w:t>
      </w:r>
      <w:r>
        <w:rPr>
          <w:color w:val="151515"/>
        </w:rPr>
        <w:t>of the individuals</w:t>
      </w:r>
      <w:r>
        <w:rPr>
          <w:color w:val="151515"/>
          <w:spacing w:val="1"/>
        </w:rPr>
        <w:t xml:space="preserve"> </w:t>
      </w:r>
      <w:r>
        <w:rPr>
          <w:color w:val="151515"/>
        </w:rPr>
        <w:t>listed</w:t>
      </w:r>
      <w:r>
        <w:rPr>
          <w:color w:val="151515"/>
          <w:spacing w:val="-55"/>
        </w:rPr>
        <w:t xml:space="preserve"> </w:t>
      </w:r>
      <w:r>
        <w:rPr>
          <w:color w:val="151515"/>
        </w:rPr>
        <w:t>their occupation</w:t>
      </w:r>
      <w:r>
        <w:rPr>
          <w:color w:val="151515"/>
          <w:spacing w:val="1"/>
        </w:rPr>
        <w:t xml:space="preserve"> </w:t>
      </w:r>
      <w:r>
        <w:rPr>
          <w:color w:val="151515"/>
        </w:rPr>
        <w:t>with the General</w:t>
      </w:r>
      <w:r>
        <w:rPr>
          <w:color w:val="151515"/>
          <w:spacing w:val="1"/>
        </w:rPr>
        <w:t xml:space="preserve"> </w:t>
      </w:r>
      <w:r>
        <w:rPr>
          <w:color w:val="151515"/>
        </w:rPr>
        <w:t>Electric</w:t>
      </w:r>
      <w:r>
        <w:rPr>
          <w:color w:val="151515"/>
          <w:spacing w:val="1"/>
        </w:rPr>
        <w:t xml:space="preserve"> </w:t>
      </w:r>
      <w:r>
        <w:rPr>
          <w:color w:val="151515"/>
        </w:rPr>
        <w:t>Company (e.g., administrative, crane operator, production</w:t>
      </w:r>
      <w:r>
        <w:rPr>
          <w:color w:val="151515"/>
          <w:spacing w:val="-55"/>
        </w:rPr>
        <w:t xml:space="preserve"> </w:t>
      </w:r>
      <w:r>
        <w:rPr>
          <w:color w:val="151515"/>
          <w:w w:val="105"/>
        </w:rPr>
        <w:t>coordinator).</w:t>
      </w:r>
      <w:r>
        <w:rPr>
          <w:color w:val="151515"/>
          <w:spacing w:val="1"/>
          <w:w w:val="105"/>
        </w:rPr>
        <w:t xml:space="preserve"> </w:t>
      </w:r>
      <w:r>
        <w:rPr>
          <w:color w:val="151515"/>
          <w:w w:val="105"/>
        </w:rPr>
        <w:t>Eight of the 19 persons who were reported</w:t>
      </w:r>
      <w:r>
        <w:rPr>
          <w:color w:val="151515"/>
          <w:spacing w:val="1"/>
          <w:w w:val="105"/>
        </w:rPr>
        <w:t xml:space="preserve"> </w:t>
      </w:r>
      <w:r>
        <w:rPr>
          <w:color w:val="151515"/>
          <w:w w:val="105"/>
        </w:rPr>
        <w:t>to the MCR</w:t>
      </w:r>
      <w:r>
        <w:rPr>
          <w:color w:val="151515"/>
          <w:spacing w:val="1"/>
          <w:w w:val="105"/>
        </w:rPr>
        <w:t xml:space="preserve"> </w:t>
      </w:r>
      <w:r>
        <w:rPr>
          <w:color w:val="151515"/>
          <w:w w:val="105"/>
        </w:rPr>
        <w:t>to have been employed</w:t>
      </w:r>
      <w:r>
        <w:rPr>
          <w:color w:val="151515"/>
          <w:spacing w:val="1"/>
          <w:w w:val="105"/>
        </w:rPr>
        <w:t xml:space="preserve"> </w:t>
      </w:r>
      <w:r>
        <w:rPr>
          <w:color w:val="151515"/>
          <w:w w:val="105"/>
        </w:rPr>
        <w:t>at</w:t>
      </w:r>
      <w:r>
        <w:rPr>
          <w:color w:val="151515"/>
          <w:spacing w:val="-58"/>
          <w:w w:val="105"/>
        </w:rPr>
        <w:t xml:space="preserve"> </w:t>
      </w:r>
      <w:r>
        <w:rPr>
          <w:color w:val="151515"/>
          <w:w w:val="105"/>
        </w:rPr>
        <w:t>General</w:t>
      </w:r>
      <w:r>
        <w:rPr>
          <w:color w:val="151515"/>
          <w:spacing w:val="1"/>
          <w:w w:val="105"/>
        </w:rPr>
        <w:t xml:space="preserve"> </w:t>
      </w:r>
      <w:r>
        <w:rPr>
          <w:color w:val="151515"/>
          <w:w w:val="105"/>
        </w:rPr>
        <w:t>Electric</w:t>
      </w:r>
      <w:r>
        <w:rPr>
          <w:color w:val="151515"/>
          <w:spacing w:val="1"/>
          <w:w w:val="105"/>
        </w:rPr>
        <w:t xml:space="preserve"> </w:t>
      </w:r>
      <w:r>
        <w:rPr>
          <w:color w:val="151515"/>
          <w:w w:val="105"/>
        </w:rPr>
        <w:t>listed</w:t>
      </w:r>
      <w:r>
        <w:rPr>
          <w:color w:val="151515"/>
          <w:spacing w:val="1"/>
          <w:w w:val="105"/>
        </w:rPr>
        <w:t xml:space="preserve"> </w:t>
      </w:r>
      <w:r>
        <w:rPr>
          <w:color w:val="151515"/>
          <w:w w:val="105"/>
        </w:rPr>
        <w:t>jobs</w:t>
      </w:r>
      <w:r>
        <w:rPr>
          <w:color w:val="151515"/>
          <w:spacing w:val="1"/>
          <w:w w:val="105"/>
        </w:rPr>
        <w:t xml:space="preserve"> </w:t>
      </w:r>
      <w:r>
        <w:rPr>
          <w:color w:val="151515"/>
          <w:w w:val="105"/>
        </w:rPr>
        <w:t>that</w:t>
      </w:r>
      <w:r>
        <w:rPr>
          <w:color w:val="151515"/>
          <w:spacing w:val="1"/>
          <w:w w:val="105"/>
        </w:rPr>
        <w:t xml:space="preserve"> </w:t>
      </w:r>
      <w:r>
        <w:rPr>
          <w:color w:val="151515"/>
          <w:w w:val="105"/>
        </w:rPr>
        <w:t>might</w:t>
      </w:r>
      <w:r>
        <w:rPr>
          <w:color w:val="151515"/>
          <w:spacing w:val="1"/>
          <w:w w:val="105"/>
        </w:rPr>
        <w:t xml:space="preserve"> </w:t>
      </w:r>
      <w:r>
        <w:rPr>
          <w:color w:val="151515"/>
          <w:w w:val="105"/>
        </w:rPr>
        <w:t>have</w:t>
      </w:r>
      <w:r>
        <w:rPr>
          <w:color w:val="151515"/>
          <w:spacing w:val="1"/>
          <w:w w:val="105"/>
        </w:rPr>
        <w:t xml:space="preserve"> </w:t>
      </w:r>
      <w:r>
        <w:rPr>
          <w:color w:val="151515"/>
          <w:w w:val="105"/>
        </w:rPr>
        <w:t>placed</w:t>
      </w:r>
      <w:r>
        <w:rPr>
          <w:color w:val="151515"/>
          <w:spacing w:val="1"/>
          <w:w w:val="105"/>
        </w:rPr>
        <w:t xml:space="preserve"> </w:t>
      </w:r>
      <w:r>
        <w:rPr>
          <w:color w:val="151515"/>
          <w:w w:val="105"/>
        </w:rPr>
        <w:t>them</w:t>
      </w:r>
      <w:r>
        <w:rPr>
          <w:color w:val="151515"/>
          <w:spacing w:val="1"/>
          <w:w w:val="105"/>
        </w:rPr>
        <w:t xml:space="preserve"> </w:t>
      </w:r>
      <w:r>
        <w:rPr>
          <w:color w:val="151515"/>
          <w:w w:val="105"/>
        </w:rPr>
        <w:t>at greater</w:t>
      </w:r>
      <w:r>
        <w:rPr>
          <w:color w:val="151515"/>
          <w:spacing w:val="1"/>
          <w:w w:val="105"/>
        </w:rPr>
        <w:t xml:space="preserve"> </w:t>
      </w:r>
      <w:r>
        <w:rPr>
          <w:color w:val="151515"/>
          <w:w w:val="105"/>
        </w:rPr>
        <w:t>risk</w:t>
      </w:r>
      <w:r>
        <w:rPr>
          <w:color w:val="151515"/>
          <w:spacing w:val="1"/>
          <w:w w:val="105"/>
        </w:rPr>
        <w:t xml:space="preserve"> </w:t>
      </w:r>
      <w:r>
        <w:rPr>
          <w:color w:val="151515"/>
          <w:w w:val="105"/>
        </w:rPr>
        <w:t>to PCB</w:t>
      </w:r>
      <w:r>
        <w:rPr>
          <w:color w:val="151515"/>
          <w:spacing w:val="1"/>
          <w:w w:val="105"/>
        </w:rPr>
        <w:t xml:space="preserve"> </w:t>
      </w:r>
      <w:r>
        <w:rPr>
          <w:color w:val="151515"/>
          <w:w w:val="105"/>
        </w:rPr>
        <w:t>exposures</w:t>
      </w:r>
      <w:r>
        <w:rPr>
          <w:color w:val="363636"/>
          <w:w w:val="105"/>
        </w:rPr>
        <w:t>.</w:t>
      </w:r>
      <w:r>
        <w:rPr>
          <w:color w:val="363636"/>
          <w:spacing w:val="1"/>
          <w:w w:val="105"/>
        </w:rPr>
        <w:t xml:space="preserve"> </w:t>
      </w:r>
      <w:r>
        <w:rPr>
          <w:color w:val="151515"/>
          <w:w w:val="105"/>
        </w:rPr>
        <w:t>Approximately</w:t>
      </w:r>
      <w:r>
        <w:rPr>
          <w:color w:val="151515"/>
          <w:spacing w:val="1"/>
          <w:w w:val="105"/>
        </w:rPr>
        <w:t xml:space="preserve"> </w:t>
      </w:r>
      <w:r>
        <w:rPr>
          <w:color w:val="151515"/>
          <w:w w:val="105"/>
        </w:rPr>
        <w:t>13% (n=8) of individuals</w:t>
      </w:r>
      <w:r>
        <w:rPr>
          <w:color w:val="151515"/>
          <w:spacing w:val="1"/>
          <w:w w:val="105"/>
        </w:rPr>
        <w:t xml:space="preserve"> </w:t>
      </w:r>
      <w:r>
        <w:rPr>
          <w:color w:val="151515"/>
          <w:w w:val="105"/>
        </w:rPr>
        <w:t>diagnosed</w:t>
      </w:r>
      <w:r>
        <w:rPr>
          <w:color w:val="151515"/>
          <w:spacing w:val="1"/>
          <w:w w:val="105"/>
        </w:rPr>
        <w:t xml:space="preserve"> </w:t>
      </w:r>
      <w:r>
        <w:rPr>
          <w:color w:val="151515"/>
          <w:w w:val="105"/>
        </w:rPr>
        <w:t>with</w:t>
      </w:r>
      <w:r>
        <w:rPr>
          <w:color w:val="151515"/>
          <w:spacing w:val="1"/>
          <w:w w:val="105"/>
        </w:rPr>
        <w:t xml:space="preserve"> </w:t>
      </w:r>
      <w:r>
        <w:rPr>
          <w:color w:val="151515"/>
          <w:w w:val="105"/>
        </w:rPr>
        <w:t>bladder</w:t>
      </w:r>
      <w:r>
        <w:rPr>
          <w:color w:val="151515"/>
          <w:spacing w:val="1"/>
          <w:w w:val="105"/>
        </w:rPr>
        <w:t xml:space="preserve"> </w:t>
      </w:r>
      <w:r>
        <w:rPr>
          <w:color w:val="151515"/>
          <w:w w:val="105"/>
        </w:rPr>
        <w:t>cancer</w:t>
      </w:r>
      <w:r>
        <w:rPr>
          <w:color w:val="151515"/>
          <w:spacing w:val="1"/>
          <w:w w:val="105"/>
        </w:rPr>
        <w:t xml:space="preserve"> </w:t>
      </w:r>
      <w:r>
        <w:rPr>
          <w:color w:val="151515"/>
          <w:w w:val="105"/>
        </w:rPr>
        <w:t>reported</w:t>
      </w:r>
      <w:r>
        <w:rPr>
          <w:color w:val="151515"/>
          <w:spacing w:val="1"/>
          <w:w w:val="105"/>
        </w:rPr>
        <w:t xml:space="preserve"> </w:t>
      </w:r>
      <w:r>
        <w:rPr>
          <w:color w:val="151515"/>
          <w:w w:val="105"/>
        </w:rPr>
        <w:t>occupations</w:t>
      </w:r>
      <w:r>
        <w:rPr>
          <w:color w:val="151515"/>
          <w:spacing w:val="-58"/>
          <w:w w:val="105"/>
        </w:rPr>
        <w:t xml:space="preserve"> </w:t>
      </w:r>
      <w:r>
        <w:rPr>
          <w:color w:val="151515"/>
        </w:rPr>
        <w:t>suggested</w:t>
      </w:r>
      <w:r>
        <w:rPr>
          <w:color w:val="151515"/>
          <w:spacing w:val="28"/>
        </w:rPr>
        <w:t xml:space="preserve"> </w:t>
      </w:r>
      <w:r>
        <w:rPr>
          <w:color w:val="151515"/>
        </w:rPr>
        <w:t>to</w:t>
      </w:r>
      <w:r>
        <w:rPr>
          <w:color w:val="151515"/>
          <w:spacing w:val="5"/>
        </w:rPr>
        <w:t xml:space="preserve"> </w:t>
      </w:r>
      <w:r>
        <w:rPr>
          <w:color w:val="151515"/>
        </w:rPr>
        <w:t>be</w:t>
      </w:r>
      <w:r>
        <w:rPr>
          <w:color w:val="151515"/>
          <w:spacing w:val="10"/>
        </w:rPr>
        <w:t xml:space="preserve"> </w:t>
      </w:r>
      <w:r>
        <w:rPr>
          <w:color w:val="151515"/>
        </w:rPr>
        <w:t>associated</w:t>
      </w:r>
      <w:r>
        <w:rPr>
          <w:color w:val="151515"/>
          <w:spacing w:val="27"/>
        </w:rPr>
        <w:t xml:space="preserve"> </w:t>
      </w:r>
      <w:r>
        <w:rPr>
          <w:color w:val="151515"/>
        </w:rPr>
        <w:t>with</w:t>
      </w:r>
      <w:r>
        <w:rPr>
          <w:color w:val="151515"/>
          <w:spacing w:val="9"/>
        </w:rPr>
        <w:t xml:space="preserve"> </w:t>
      </w:r>
      <w:r>
        <w:rPr>
          <w:color w:val="151515"/>
        </w:rPr>
        <w:t>an</w:t>
      </w:r>
      <w:r>
        <w:rPr>
          <w:color w:val="151515"/>
          <w:spacing w:val="6"/>
        </w:rPr>
        <w:t xml:space="preserve"> </w:t>
      </w:r>
      <w:r>
        <w:rPr>
          <w:color w:val="151515"/>
        </w:rPr>
        <w:t>increased</w:t>
      </w:r>
      <w:r>
        <w:rPr>
          <w:color w:val="151515"/>
          <w:spacing w:val="22"/>
        </w:rPr>
        <w:t xml:space="preserve"> </w:t>
      </w:r>
      <w:r>
        <w:rPr>
          <w:color w:val="151515"/>
        </w:rPr>
        <w:t>risk</w:t>
      </w:r>
      <w:r>
        <w:rPr>
          <w:color w:val="151515"/>
          <w:spacing w:val="10"/>
        </w:rPr>
        <w:t xml:space="preserve"> </w:t>
      </w:r>
      <w:r>
        <w:rPr>
          <w:color w:val="151515"/>
        </w:rPr>
        <w:t>of</w:t>
      </w:r>
      <w:r>
        <w:rPr>
          <w:color w:val="151515"/>
          <w:spacing w:val="1"/>
        </w:rPr>
        <w:t xml:space="preserve"> </w:t>
      </w:r>
      <w:r>
        <w:rPr>
          <w:color w:val="151515"/>
        </w:rPr>
        <w:t>developing</w:t>
      </w:r>
      <w:r>
        <w:rPr>
          <w:color w:val="151515"/>
          <w:spacing w:val="18"/>
        </w:rPr>
        <w:t xml:space="preserve"> </w:t>
      </w:r>
      <w:r>
        <w:rPr>
          <w:color w:val="151515"/>
        </w:rPr>
        <w:t>bladder</w:t>
      </w:r>
      <w:r>
        <w:rPr>
          <w:color w:val="151515"/>
          <w:spacing w:val="20"/>
        </w:rPr>
        <w:t xml:space="preserve"> </w:t>
      </w:r>
      <w:r>
        <w:rPr>
          <w:color w:val="151515"/>
        </w:rPr>
        <w:t>cancer</w:t>
      </w:r>
      <w:r>
        <w:rPr>
          <w:color w:val="151515"/>
          <w:spacing w:val="12"/>
        </w:rPr>
        <w:t xml:space="preserve"> </w:t>
      </w:r>
      <w:r>
        <w:rPr>
          <w:color w:val="151515"/>
        </w:rPr>
        <w:t>(e.g.,</w:t>
      </w:r>
      <w:r>
        <w:rPr>
          <w:color w:val="151515"/>
          <w:spacing w:val="13"/>
        </w:rPr>
        <w:t xml:space="preserve"> </w:t>
      </w:r>
      <w:r>
        <w:rPr>
          <w:color w:val="151515"/>
        </w:rPr>
        <w:t>auto</w:t>
      </w:r>
      <w:r>
        <w:rPr>
          <w:color w:val="151515"/>
          <w:spacing w:val="7"/>
        </w:rPr>
        <w:t xml:space="preserve"> </w:t>
      </w:r>
      <w:r>
        <w:rPr>
          <w:color w:val="151515"/>
        </w:rPr>
        <w:t>mechanic,</w:t>
      </w:r>
    </w:p>
    <w:p w14:paraId="1E854E22" w14:textId="77777777" w:rsidR="00EC32EF" w:rsidRDefault="00EC32EF">
      <w:pPr>
        <w:spacing w:line="386" w:lineRule="auto"/>
        <w:sectPr w:rsidR="00EC32EF">
          <w:headerReference w:type="default" r:id="rId51"/>
          <w:footerReference w:type="default" r:id="rId52"/>
          <w:pgSz w:w="12240" w:h="15840"/>
          <w:pgMar w:top="580" w:right="920" w:bottom="920" w:left="780" w:header="0" w:footer="738" w:gutter="0"/>
          <w:cols w:space="720"/>
        </w:sectPr>
      </w:pPr>
    </w:p>
    <w:p w14:paraId="7B132040" w14:textId="77777777" w:rsidR="00EC32EF" w:rsidRDefault="00167467">
      <w:pPr>
        <w:spacing w:before="66" w:line="372" w:lineRule="auto"/>
        <w:ind w:left="636" w:firstLine="2"/>
        <w:rPr>
          <w:sz w:val="24"/>
        </w:rPr>
      </w:pPr>
      <w:r>
        <w:rPr>
          <w:color w:val="151515"/>
          <w:sz w:val="24"/>
        </w:rPr>
        <w:t>engineer).</w:t>
      </w:r>
      <w:r>
        <w:rPr>
          <w:color w:val="151515"/>
          <w:spacing w:val="7"/>
          <w:sz w:val="24"/>
        </w:rPr>
        <w:t xml:space="preserve"> </w:t>
      </w:r>
      <w:r>
        <w:rPr>
          <w:color w:val="151515"/>
          <w:sz w:val="24"/>
        </w:rPr>
        <w:t>The</w:t>
      </w:r>
      <w:r>
        <w:rPr>
          <w:color w:val="151515"/>
          <w:spacing w:val="21"/>
          <w:sz w:val="24"/>
        </w:rPr>
        <w:t xml:space="preserve"> </w:t>
      </w:r>
      <w:r>
        <w:rPr>
          <w:color w:val="151515"/>
          <w:sz w:val="24"/>
        </w:rPr>
        <w:t>remaining</w:t>
      </w:r>
      <w:r>
        <w:rPr>
          <w:color w:val="151515"/>
          <w:spacing w:val="43"/>
          <w:sz w:val="24"/>
        </w:rPr>
        <w:t xml:space="preserve"> </w:t>
      </w:r>
      <w:r>
        <w:rPr>
          <w:color w:val="151515"/>
          <w:sz w:val="24"/>
        </w:rPr>
        <w:t>23%</w:t>
      </w:r>
      <w:r>
        <w:rPr>
          <w:color w:val="151515"/>
          <w:spacing w:val="26"/>
          <w:sz w:val="24"/>
        </w:rPr>
        <w:t xml:space="preserve"> </w:t>
      </w:r>
      <w:r>
        <w:rPr>
          <w:color w:val="151515"/>
          <w:sz w:val="24"/>
        </w:rPr>
        <w:t>(n=l4)</w:t>
      </w:r>
      <w:r>
        <w:rPr>
          <w:color w:val="151515"/>
          <w:spacing w:val="27"/>
          <w:sz w:val="24"/>
        </w:rPr>
        <w:t xml:space="preserve"> </w:t>
      </w:r>
      <w:r>
        <w:rPr>
          <w:color w:val="151515"/>
          <w:sz w:val="24"/>
        </w:rPr>
        <w:t>of</w:t>
      </w:r>
      <w:r>
        <w:rPr>
          <w:color w:val="151515"/>
          <w:spacing w:val="23"/>
          <w:sz w:val="24"/>
        </w:rPr>
        <w:t xml:space="preserve"> </w:t>
      </w:r>
      <w:r>
        <w:rPr>
          <w:color w:val="151515"/>
          <w:sz w:val="24"/>
        </w:rPr>
        <w:t>the</w:t>
      </w:r>
      <w:r>
        <w:rPr>
          <w:color w:val="151515"/>
          <w:spacing w:val="20"/>
          <w:sz w:val="24"/>
        </w:rPr>
        <w:t xml:space="preserve"> </w:t>
      </w:r>
      <w:r>
        <w:rPr>
          <w:color w:val="151515"/>
          <w:sz w:val="24"/>
        </w:rPr>
        <w:t>individuals</w:t>
      </w:r>
      <w:r>
        <w:rPr>
          <w:color w:val="151515"/>
          <w:spacing w:val="45"/>
          <w:sz w:val="24"/>
        </w:rPr>
        <w:t xml:space="preserve"> </w:t>
      </w:r>
      <w:r>
        <w:rPr>
          <w:color w:val="151515"/>
          <w:sz w:val="24"/>
        </w:rPr>
        <w:t>listed</w:t>
      </w:r>
      <w:r>
        <w:rPr>
          <w:color w:val="151515"/>
          <w:spacing w:val="34"/>
          <w:sz w:val="24"/>
        </w:rPr>
        <w:t xml:space="preserve"> </w:t>
      </w:r>
      <w:r>
        <w:rPr>
          <w:color w:val="151515"/>
          <w:sz w:val="24"/>
        </w:rPr>
        <w:t>occupations</w:t>
      </w:r>
      <w:r>
        <w:rPr>
          <w:color w:val="151515"/>
          <w:spacing w:val="36"/>
          <w:sz w:val="24"/>
        </w:rPr>
        <w:t xml:space="preserve"> </w:t>
      </w:r>
      <w:r>
        <w:rPr>
          <w:color w:val="151515"/>
          <w:sz w:val="24"/>
        </w:rPr>
        <w:t>that</w:t>
      </w:r>
      <w:r>
        <w:rPr>
          <w:color w:val="151515"/>
          <w:spacing w:val="31"/>
          <w:sz w:val="24"/>
        </w:rPr>
        <w:t xml:space="preserve"> </w:t>
      </w:r>
      <w:r>
        <w:rPr>
          <w:color w:val="151515"/>
          <w:sz w:val="24"/>
        </w:rPr>
        <w:t>have</w:t>
      </w:r>
      <w:r>
        <w:rPr>
          <w:color w:val="151515"/>
          <w:spacing w:val="23"/>
          <w:sz w:val="24"/>
        </w:rPr>
        <w:t xml:space="preserve"> </w:t>
      </w:r>
      <w:r>
        <w:rPr>
          <w:color w:val="151515"/>
          <w:sz w:val="24"/>
        </w:rPr>
        <w:t>not</w:t>
      </w:r>
      <w:r>
        <w:rPr>
          <w:color w:val="151515"/>
          <w:spacing w:val="28"/>
          <w:sz w:val="24"/>
        </w:rPr>
        <w:t xml:space="preserve"> </w:t>
      </w:r>
      <w:r>
        <w:rPr>
          <w:color w:val="151515"/>
          <w:sz w:val="24"/>
        </w:rPr>
        <w:t>been</w:t>
      </w:r>
      <w:r>
        <w:rPr>
          <w:color w:val="151515"/>
          <w:spacing w:val="-57"/>
          <w:sz w:val="24"/>
        </w:rPr>
        <w:t xml:space="preserve"> </w:t>
      </w:r>
      <w:r>
        <w:rPr>
          <w:color w:val="151515"/>
          <w:sz w:val="24"/>
        </w:rPr>
        <w:t>suggested</w:t>
      </w:r>
      <w:r>
        <w:rPr>
          <w:color w:val="151515"/>
          <w:spacing w:val="19"/>
          <w:sz w:val="24"/>
        </w:rPr>
        <w:t xml:space="preserve"> </w:t>
      </w:r>
      <w:r>
        <w:rPr>
          <w:color w:val="151515"/>
          <w:sz w:val="24"/>
        </w:rPr>
        <w:t>to</w:t>
      </w:r>
      <w:r>
        <w:rPr>
          <w:color w:val="151515"/>
          <w:spacing w:val="-2"/>
          <w:sz w:val="24"/>
        </w:rPr>
        <w:t xml:space="preserve"> </w:t>
      </w:r>
      <w:r>
        <w:rPr>
          <w:color w:val="151515"/>
          <w:sz w:val="24"/>
        </w:rPr>
        <w:t>be</w:t>
      </w:r>
      <w:r>
        <w:rPr>
          <w:color w:val="151515"/>
          <w:spacing w:val="-5"/>
          <w:sz w:val="24"/>
        </w:rPr>
        <w:t xml:space="preserve"> </w:t>
      </w:r>
      <w:r>
        <w:rPr>
          <w:color w:val="151515"/>
          <w:sz w:val="24"/>
        </w:rPr>
        <w:t>associated</w:t>
      </w:r>
      <w:r>
        <w:rPr>
          <w:color w:val="151515"/>
          <w:spacing w:val="13"/>
          <w:sz w:val="24"/>
        </w:rPr>
        <w:t xml:space="preserve"> </w:t>
      </w:r>
      <w:r>
        <w:rPr>
          <w:color w:val="151515"/>
          <w:sz w:val="24"/>
        </w:rPr>
        <w:t>with</w:t>
      </w:r>
      <w:r>
        <w:rPr>
          <w:color w:val="151515"/>
          <w:spacing w:val="1"/>
          <w:sz w:val="24"/>
        </w:rPr>
        <w:t xml:space="preserve"> </w:t>
      </w:r>
      <w:r>
        <w:rPr>
          <w:color w:val="151515"/>
          <w:sz w:val="24"/>
        </w:rPr>
        <w:t>bladder</w:t>
      </w:r>
      <w:r>
        <w:rPr>
          <w:color w:val="151515"/>
          <w:spacing w:val="5"/>
          <w:sz w:val="24"/>
        </w:rPr>
        <w:t xml:space="preserve"> </w:t>
      </w:r>
      <w:r>
        <w:rPr>
          <w:color w:val="151515"/>
          <w:sz w:val="24"/>
        </w:rPr>
        <w:t>cancer.</w:t>
      </w:r>
    </w:p>
    <w:p w14:paraId="27C93668" w14:textId="77777777" w:rsidR="00EC32EF" w:rsidRDefault="00EC32EF">
      <w:pPr>
        <w:pStyle w:val="BodyText"/>
        <w:spacing w:before="7"/>
        <w:rPr>
          <w:sz w:val="24"/>
        </w:rPr>
      </w:pPr>
    </w:p>
    <w:p w14:paraId="6D38F0B2" w14:textId="77777777" w:rsidR="00EC32EF" w:rsidRDefault="00167467">
      <w:pPr>
        <w:spacing w:line="372" w:lineRule="auto"/>
        <w:ind w:left="631" w:right="451" w:firstLine="734"/>
        <w:jc w:val="both"/>
        <w:rPr>
          <w:sz w:val="24"/>
        </w:rPr>
      </w:pPr>
      <w:r>
        <w:rPr>
          <w:color w:val="151515"/>
          <w:sz w:val="24"/>
        </w:rPr>
        <w:t>Occupational information was reviewed for all individuals (n=l2) diagnosed with bladder</w:t>
      </w:r>
      <w:r>
        <w:rPr>
          <w:color w:val="151515"/>
          <w:spacing w:val="1"/>
          <w:sz w:val="24"/>
        </w:rPr>
        <w:t xml:space="preserve"> </w:t>
      </w:r>
      <w:r>
        <w:rPr>
          <w:color w:val="151515"/>
          <w:sz w:val="24"/>
        </w:rPr>
        <w:t>cancer</w:t>
      </w:r>
      <w:r>
        <w:rPr>
          <w:color w:val="151515"/>
          <w:spacing w:val="1"/>
          <w:sz w:val="24"/>
        </w:rPr>
        <w:t xml:space="preserve"> </w:t>
      </w:r>
      <w:r>
        <w:rPr>
          <w:color w:val="151515"/>
          <w:sz w:val="24"/>
        </w:rPr>
        <w:t>in</w:t>
      </w:r>
      <w:r>
        <w:rPr>
          <w:color w:val="151515"/>
          <w:spacing w:val="1"/>
          <w:sz w:val="24"/>
        </w:rPr>
        <w:t xml:space="preserve"> </w:t>
      </w:r>
      <w:r>
        <w:rPr>
          <w:color w:val="151515"/>
          <w:sz w:val="24"/>
        </w:rPr>
        <w:t>CT</w:t>
      </w:r>
      <w:r>
        <w:rPr>
          <w:color w:val="151515"/>
          <w:spacing w:val="1"/>
          <w:sz w:val="24"/>
        </w:rPr>
        <w:t xml:space="preserve"> </w:t>
      </w:r>
      <w:r>
        <w:rPr>
          <w:color w:val="151515"/>
          <w:sz w:val="24"/>
        </w:rPr>
        <w:t>9002</w:t>
      </w:r>
      <w:r>
        <w:rPr>
          <w:color w:val="151515"/>
          <w:spacing w:val="1"/>
          <w:sz w:val="24"/>
        </w:rPr>
        <w:t xml:space="preserve"> </w:t>
      </w:r>
      <w:r>
        <w:rPr>
          <w:color w:val="151515"/>
          <w:sz w:val="24"/>
        </w:rPr>
        <w:t>during 1982-1986.</w:t>
      </w:r>
      <w:r>
        <w:rPr>
          <w:color w:val="151515"/>
          <w:spacing w:val="1"/>
          <w:sz w:val="24"/>
        </w:rPr>
        <w:t xml:space="preserve"> </w:t>
      </w:r>
      <w:r>
        <w:rPr>
          <w:color w:val="151515"/>
          <w:sz w:val="24"/>
        </w:rPr>
        <w:t>Occupational</w:t>
      </w:r>
      <w:r>
        <w:rPr>
          <w:color w:val="151515"/>
          <w:spacing w:val="1"/>
          <w:sz w:val="24"/>
        </w:rPr>
        <w:t xml:space="preserve"> </w:t>
      </w:r>
      <w:r>
        <w:rPr>
          <w:color w:val="151515"/>
          <w:sz w:val="24"/>
        </w:rPr>
        <w:t>information</w:t>
      </w:r>
      <w:r>
        <w:rPr>
          <w:color w:val="151515"/>
          <w:spacing w:val="1"/>
          <w:sz w:val="24"/>
        </w:rPr>
        <w:t xml:space="preserve"> </w:t>
      </w:r>
      <w:r>
        <w:rPr>
          <w:color w:val="151515"/>
          <w:sz w:val="24"/>
        </w:rPr>
        <w:t>was incomplete</w:t>
      </w:r>
      <w:r>
        <w:rPr>
          <w:color w:val="151515"/>
          <w:spacing w:val="1"/>
          <w:sz w:val="24"/>
        </w:rPr>
        <w:t xml:space="preserve"> </w:t>
      </w:r>
      <w:r>
        <w:rPr>
          <w:color w:val="151515"/>
          <w:sz w:val="24"/>
        </w:rPr>
        <w:t>for three</w:t>
      </w:r>
      <w:r>
        <w:rPr>
          <w:color w:val="151515"/>
          <w:spacing w:val="1"/>
          <w:sz w:val="24"/>
        </w:rPr>
        <w:t xml:space="preserve"> </w:t>
      </w:r>
      <w:r>
        <w:rPr>
          <w:color w:val="151515"/>
          <w:sz w:val="24"/>
        </w:rPr>
        <w:t>individuals (i.e., retired).</w:t>
      </w:r>
      <w:r>
        <w:rPr>
          <w:color w:val="151515"/>
          <w:spacing w:val="1"/>
          <w:sz w:val="24"/>
        </w:rPr>
        <w:t xml:space="preserve"> </w:t>
      </w:r>
      <w:r>
        <w:rPr>
          <w:color w:val="151515"/>
          <w:sz w:val="24"/>
        </w:rPr>
        <w:t>The remaining nine individuals listed occupations that have not been</w:t>
      </w:r>
      <w:r>
        <w:rPr>
          <w:color w:val="151515"/>
          <w:spacing w:val="1"/>
          <w:sz w:val="24"/>
        </w:rPr>
        <w:t xml:space="preserve"> </w:t>
      </w:r>
      <w:r>
        <w:rPr>
          <w:color w:val="151515"/>
          <w:sz w:val="24"/>
        </w:rPr>
        <w:t>associated</w:t>
      </w:r>
      <w:r>
        <w:rPr>
          <w:color w:val="151515"/>
          <w:spacing w:val="14"/>
          <w:sz w:val="24"/>
        </w:rPr>
        <w:t xml:space="preserve"> </w:t>
      </w:r>
      <w:r>
        <w:rPr>
          <w:color w:val="151515"/>
          <w:sz w:val="24"/>
        </w:rPr>
        <w:t>with</w:t>
      </w:r>
      <w:r>
        <w:rPr>
          <w:color w:val="151515"/>
          <w:spacing w:val="1"/>
          <w:sz w:val="24"/>
        </w:rPr>
        <w:t xml:space="preserve"> </w:t>
      </w:r>
      <w:r>
        <w:rPr>
          <w:color w:val="151515"/>
          <w:sz w:val="24"/>
        </w:rPr>
        <w:t>an</w:t>
      </w:r>
      <w:r>
        <w:rPr>
          <w:color w:val="151515"/>
          <w:spacing w:val="-2"/>
          <w:sz w:val="24"/>
        </w:rPr>
        <w:t xml:space="preserve"> </w:t>
      </w:r>
      <w:r>
        <w:rPr>
          <w:color w:val="151515"/>
          <w:sz w:val="24"/>
        </w:rPr>
        <w:t>increased</w:t>
      </w:r>
      <w:r>
        <w:rPr>
          <w:color w:val="151515"/>
          <w:spacing w:val="10"/>
          <w:sz w:val="24"/>
        </w:rPr>
        <w:t xml:space="preserve"> </w:t>
      </w:r>
      <w:r>
        <w:rPr>
          <w:color w:val="151515"/>
          <w:sz w:val="24"/>
        </w:rPr>
        <w:t>risk</w:t>
      </w:r>
      <w:r>
        <w:rPr>
          <w:color w:val="151515"/>
          <w:spacing w:val="-4"/>
          <w:sz w:val="24"/>
        </w:rPr>
        <w:t xml:space="preserve"> </w:t>
      </w:r>
      <w:r>
        <w:rPr>
          <w:color w:val="151515"/>
          <w:sz w:val="24"/>
        </w:rPr>
        <w:t>of</w:t>
      </w:r>
      <w:r>
        <w:rPr>
          <w:color w:val="151515"/>
          <w:spacing w:val="-6"/>
          <w:sz w:val="24"/>
        </w:rPr>
        <w:t xml:space="preserve"> </w:t>
      </w:r>
      <w:r>
        <w:rPr>
          <w:color w:val="151515"/>
          <w:sz w:val="24"/>
        </w:rPr>
        <w:t>developing</w:t>
      </w:r>
      <w:r>
        <w:rPr>
          <w:color w:val="151515"/>
          <w:spacing w:val="10"/>
          <w:sz w:val="24"/>
        </w:rPr>
        <w:t xml:space="preserve"> </w:t>
      </w:r>
      <w:r>
        <w:rPr>
          <w:color w:val="151515"/>
          <w:sz w:val="24"/>
        </w:rPr>
        <w:t>bladder</w:t>
      </w:r>
      <w:r>
        <w:rPr>
          <w:color w:val="151515"/>
          <w:spacing w:val="3"/>
          <w:sz w:val="24"/>
        </w:rPr>
        <w:t xml:space="preserve"> </w:t>
      </w:r>
      <w:r>
        <w:rPr>
          <w:color w:val="151515"/>
          <w:sz w:val="24"/>
        </w:rPr>
        <w:t>cancer.</w:t>
      </w:r>
    </w:p>
    <w:p w14:paraId="3C76D05B" w14:textId="77777777" w:rsidR="00EC32EF" w:rsidRDefault="00EC32EF">
      <w:pPr>
        <w:pStyle w:val="BodyText"/>
        <w:rPr>
          <w:sz w:val="25"/>
        </w:rPr>
      </w:pPr>
    </w:p>
    <w:p w14:paraId="3523F7EB" w14:textId="77777777" w:rsidR="00EC32EF" w:rsidRDefault="00167467">
      <w:pPr>
        <w:spacing w:before="1" w:line="369" w:lineRule="auto"/>
        <w:ind w:left="629" w:right="450" w:firstLine="732"/>
        <w:jc w:val="both"/>
        <w:rPr>
          <w:sz w:val="24"/>
        </w:rPr>
      </w:pPr>
      <w:r>
        <w:rPr>
          <w:color w:val="151515"/>
          <w:w w:val="103"/>
          <w:sz w:val="24"/>
        </w:rPr>
        <w:t>A</w:t>
      </w:r>
      <w:r>
        <w:rPr>
          <w:color w:val="151515"/>
          <w:spacing w:val="-8"/>
          <w:sz w:val="24"/>
        </w:rPr>
        <w:t xml:space="preserve"> </w:t>
      </w:r>
      <w:r>
        <w:rPr>
          <w:color w:val="151515"/>
          <w:w w:val="99"/>
          <w:sz w:val="24"/>
        </w:rPr>
        <w:t>review</w:t>
      </w:r>
      <w:r>
        <w:rPr>
          <w:color w:val="151515"/>
          <w:spacing w:val="2"/>
          <w:sz w:val="24"/>
        </w:rPr>
        <w:t xml:space="preserve"> </w:t>
      </w:r>
      <w:r>
        <w:rPr>
          <w:color w:val="151515"/>
          <w:w w:val="102"/>
          <w:sz w:val="24"/>
        </w:rPr>
        <w:t>of</w:t>
      </w:r>
      <w:r>
        <w:rPr>
          <w:color w:val="151515"/>
          <w:spacing w:val="-9"/>
          <w:sz w:val="24"/>
        </w:rPr>
        <w:t xml:space="preserve"> </w:t>
      </w:r>
      <w:r>
        <w:rPr>
          <w:color w:val="151515"/>
          <w:spacing w:val="-1"/>
          <w:w w:val="101"/>
          <w:sz w:val="24"/>
        </w:rPr>
        <w:t>th</w:t>
      </w:r>
      <w:r>
        <w:rPr>
          <w:color w:val="151515"/>
          <w:w w:val="101"/>
          <w:sz w:val="24"/>
        </w:rPr>
        <w:t>e</w:t>
      </w:r>
      <w:r>
        <w:rPr>
          <w:color w:val="151515"/>
          <w:spacing w:val="-7"/>
          <w:sz w:val="24"/>
        </w:rPr>
        <w:t xml:space="preserve"> </w:t>
      </w:r>
      <w:r>
        <w:rPr>
          <w:color w:val="151515"/>
          <w:w w:val="97"/>
          <w:sz w:val="24"/>
        </w:rPr>
        <w:t>occupational</w:t>
      </w:r>
      <w:r>
        <w:rPr>
          <w:color w:val="151515"/>
          <w:spacing w:val="13"/>
          <w:sz w:val="24"/>
        </w:rPr>
        <w:t xml:space="preserve"> </w:t>
      </w:r>
      <w:r>
        <w:rPr>
          <w:color w:val="151515"/>
          <w:sz w:val="24"/>
        </w:rPr>
        <w:t>data</w:t>
      </w:r>
      <w:r>
        <w:rPr>
          <w:color w:val="151515"/>
          <w:spacing w:val="-8"/>
          <w:sz w:val="24"/>
        </w:rPr>
        <w:t xml:space="preserve"> </w:t>
      </w:r>
      <w:r>
        <w:rPr>
          <w:color w:val="151515"/>
          <w:spacing w:val="-1"/>
          <w:w w:val="103"/>
          <w:sz w:val="24"/>
        </w:rPr>
        <w:t>i</w:t>
      </w:r>
      <w:r>
        <w:rPr>
          <w:color w:val="151515"/>
          <w:w w:val="103"/>
          <w:sz w:val="24"/>
        </w:rPr>
        <w:t>n</w:t>
      </w:r>
      <w:r>
        <w:rPr>
          <w:color w:val="151515"/>
          <w:spacing w:val="-5"/>
          <w:sz w:val="24"/>
        </w:rPr>
        <w:t xml:space="preserve"> </w:t>
      </w:r>
      <w:r>
        <w:rPr>
          <w:color w:val="151515"/>
          <w:spacing w:val="-125"/>
          <w:w w:val="102"/>
          <w:sz w:val="24"/>
        </w:rPr>
        <w:t>C</w:t>
      </w:r>
      <w:r>
        <w:rPr>
          <w:color w:val="C8C8C8"/>
          <w:spacing w:val="-3"/>
          <w:w w:val="106"/>
          <w:sz w:val="24"/>
        </w:rPr>
        <w:t>_</w:t>
      </w:r>
      <w:r>
        <w:rPr>
          <w:color w:val="151515"/>
          <w:w w:val="102"/>
          <w:sz w:val="24"/>
        </w:rPr>
        <w:t>T</w:t>
      </w:r>
      <w:r>
        <w:rPr>
          <w:color w:val="151515"/>
          <w:spacing w:val="-9"/>
          <w:sz w:val="24"/>
        </w:rPr>
        <w:t xml:space="preserve"> </w:t>
      </w:r>
      <w:r>
        <w:rPr>
          <w:color w:val="151515"/>
          <w:w w:val="108"/>
          <w:sz w:val="24"/>
        </w:rPr>
        <w:t>901</w:t>
      </w:r>
      <w:r>
        <w:rPr>
          <w:color w:val="151515"/>
          <w:spacing w:val="19"/>
          <w:w w:val="108"/>
          <w:sz w:val="24"/>
        </w:rPr>
        <w:t>1</w:t>
      </w:r>
      <w:r>
        <w:rPr>
          <w:color w:val="151515"/>
          <w:w w:val="99"/>
          <w:sz w:val="24"/>
        </w:rPr>
        <w:t>for</w:t>
      </w:r>
      <w:r>
        <w:rPr>
          <w:color w:val="151515"/>
          <w:spacing w:val="-6"/>
          <w:sz w:val="24"/>
        </w:rPr>
        <w:t xml:space="preserve"> </w:t>
      </w:r>
      <w:r>
        <w:rPr>
          <w:color w:val="151515"/>
          <w:w w:val="98"/>
          <w:sz w:val="24"/>
        </w:rPr>
        <w:t>females</w:t>
      </w:r>
      <w:r>
        <w:rPr>
          <w:color w:val="151515"/>
          <w:spacing w:val="-2"/>
          <w:sz w:val="24"/>
        </w:rPr>
        <w:t xml:space="preserve"> </w:t>
      </w:r>
      <w:r>
        <w:rPr>
          <w:color w:val="151515"/>
          <w:spacing w:val="-1"/>
          <w:w w:val="99"/>
          <w:sz w:val="24"/>
        </w:rPr>
        <w:t>wh</w:t>
      </w:r>
      <w:r>
        <w:rPr>
          <w:color w:val="151515"/>
          <w:w w:val="99"/>
          <w:sz w:val="24"/>
        </w:rPr>
        <w:t>o</w:t>
      </w:r>
      <w:r>
        <w:rPr>
          <w:color w:val="151515"/>
          <w:spacing w:val="-4"/>
          <w:sz w:val="24"/>
        </w:rPr>
        <w:t xml:space="preserve"> </w:t>
      </w:r>
      <w:r>
        <w:rPr>
          <w:color w:val="151515"/>
          <w:spacing w:val="-1"/>
          <w:sz w:val="24"/>
        </w:rPr>
        <w:t>wer</w:t>
      </w:r>
      <w:r>
        <w:rPr>
          <w:color w:val="151515"/>
          <w:sz w:val="24"/>
        </w:rPr>
        <w:t>e</w:t>
      </w:r>
      <w:r>
        <w:rPr>
          <w:color w:val="151515"/>
          <w:spacing w:val="-10"/>
          <w:sz w:val="24"/>
        </w:rPr>
        <w:t xml:space="preserve"> </w:t>
      </w:r>
      <w:r>
        <w:rPr>
          <w:color w:val="151515"/>
          <w:w w:val="97"/>
          <w:sz w:val="24"/>
        </w:rPr>
        <w:t>diagnosed</w:t>
      </w:r>
      <w:r>
        <w:rPr>
          <w:color w:val="151515"/>
          <w:spacing w:val="10"/>
          <w:sz w:val="24"/>
        </w:rPr>
        <w:t xml:space="preserve"> </w:t>
      </w:r>
      <w:r>
        <w:rPr>
          <w:color w:val="151515"/>
          <w:spacing w:val="-1"/>
          <w:w w:val="99"/>
          <w:sz w:val="24"/>
        </w:rPr>
        <w:t>wit</w:t>
      </w:r>
      <w:r>
        <w:rPr>
          <w:color w:val="151515"/>
          <w:w w:val="99"/>
          <w:sz w:val="24"/>
        </w:rPr>
        <w:t>h</w:t>
      </w:r>
      <w:r>
        <w:rPr>
          <w:color w:val="151515"/>
          <w:sz w:val="24"/>
        </w:rPr>
        <w:t xml:space="preserve"> </w:t>
      </w:r>
      <w:r>
        <w:rPr>
          <w:color w:val="151515"/>
          <w:w w:val="97"/>
          <w:sz w:val="24"/>
        </w:rPr>
        <w:t xml:space="preserve">bladder </w:t>
      </w:r>
      <w:r>
        <w:rPr>
          <w:color w:val="151515"/>
          <w:sz w:val="24"/>
        </w:rPr>
        <w:t>cancer during the 1987-1994 time period was evaluated. None of the eight females diagnosed with</w:t>
      </w:r>
      <w:r>
        <w:rPr>
          <w:color w:val="151515"/>
          <w:spacing w:val="-57"/>
          <w:sz w:val="24"/>
        </w:rPr>
        <w:t xml:space="preserve"> </w:t>
      </w:r>
      <w:r>
        <w:rPr>
          <w:color w:val="151515"/>
          <w:sz w:val="24"/>
        </w:rPr>
        <w:t>bladder cancer listed occupations that have been associated with an increased risk of developing</w:t>
      </w:r>
      <w:r>
        <w:rPr>
          <w:color w:val="151515"/>
          <w:spacing w:val="1"/>
          <w:sz w:val="24"/>
        </w:rPr>
        <w:t xml:space="preserve"> </w:t>
      </w:r>
      <w:r>
        <w:rPr>
          <w:color w:val="151515"/>
          <w:sz w:val="24"/>
        </w:rPr>
        <w:t>bladder</w:t>
      </w:r>
      <w:r>
        <w:rPr>
          <w:color w:val="151515"/>
          <w:spacing w:val="-2"/>
          <w:sz w:val="24"/>
        </w:rPr>
        <w:t xml:space="preserve"> </w:t>
      </w:r>
      <w:r>
        <w:rPr>
          <w:color w:val="151515"/>
          <w:sz w:val="24"/>
        </w:rPr>
        <w:t>cancer.</w:t>
      </w:r>
    </w:p>
    <w:p w14:paraId="3FEAC970" w14:textId="77777777" w:rsidR="00EC32EF" w:rsidRDefault="00EC32EF">
      <w:pPr>
        <w:pStyle w:val="BodyText"/>
        <w:rPr>
          <w:sz w:val="20"/>
        </w:rPr>
      </w:pPr>
    </w:p>
    <w:p w14:paraId="2D3EAA13" w14:textId="77777777" w:rsidR="00EC32EF" w:rsidRDefault="00EC32EF">
      <w:pPr>
        <w:pStyle w:val="BodyText"/>
        <w:spacing w:before="10"/>
        <w:rPr>
          <w:sz w:val="21"/>
        </w:rPr>
      </w:pPr>
    </w:p>
    <w:p w14:paraId="0F2EC60C" w14:textId="5CD9D49E" w:rsidR="00CE3610" w:rsidRPr="00DA6B26" w:rsidRDefault="00CE3610" w:rsidP="00DA6B26">
      <w:pPr>
        <w:pStyle w:val="Heading2"/>
        <w:ind w:firstLine="223"/>
        <w:rPr>
          <w:u w:val="single"/>
        </w:rPr>
      </w:pPr>
      <w:bookmarkStart w:id="70" w:name="_Toc130396293"/>
      <w:bookmarkStart w:id="71" w:name="_Toc130396482"/>
      <w:r w:rsidRPr="00DA6B26">
        <w:rPr>
          <w:u w:val="single"/>
        </w:rPr>
        <w:t xml:space="preserve">B. </w:t>
      </w:r>
      <w:r w:rsidRPr="00DA6B26">
        <w:rPr>
          <w:u w:val="single"/>
        </w:rPr>
        <w:tab/>
        <w:t>Breast Ca</w:t>
      </w:r>
      <w:r w:rsidR="00F815A6" w:rsidRPr="00DA6B26">
        <w:rPr>
          <w:u w:val="single"/>
        </w:rPr>
        <w:t>ncer</w:t>
      </w:r>
      <w:bookmarkEnd w:id="70"/>
      <w:bookmarkEnd w:id="71"/>
    </w:p>
    <w:p w14:paraId="63C7D127" w14:textId="77777777" w:rsidR="00EC32EF" w:rsidRDefault="00EC32EF">
      <w:pPr>
        <w:pStyle w:val="BodyText"/>
        <w:spacing w:before="9"/>
        <w:rPr>
          <w:b/>
          <w:sz w:val="27"/>
        </w:rPr>
      </w:pPr>
    </w:p>
    <w:p w14:paraId="03AFA023" w14:textId="77777777" w:rsidR="00EC32EF" w:rsidRDefault="00167467">
      <w:pPr>
        <w:spacing w:before="1" w:line="372" w:lineRule="auto"/>
        <w:ind w:left="615" w:right="449" w:firstLine="735"/>
        <w:jc w:val="both"/>
        <w:rPr>
          <w:sz w:val="24"/>
        </w:rPr>
      </w:pPr>
      <w:r>
        <w:rPr>
          <w:color w:val="151515"/>
          <w:sz w:val="24"/>
        </w:rPr>
        <w:t>Breast cancer is the most frequently diagnosed cancer among women in both the United</w:t>
      </w:r>
      <w:r>
        <w:rPr>
          <w:color w:val="151515"/>
          <w:spacing w:val="1"/>
          <w:sz w:val="24"/>
        </w:rPr>
        <w:t xml:space="preserve"> </w:t>
      </w:r>
      <w:r>
        <w:rPr>
          <w:color w:val="151515"/>
          <w:sz w:val="24"/>
        </w:rPr>
        <w:t>States and in Massachusetts.</w:t>
      </w:r>
      <w:r>
        <w:rPr>
          <w:color w:val="151515"/>
          <w:spacing w:val="1"/>
          <w:sz w:val="24"/>
        </w:rPr>
        <w:t xml:space="preserve"> </w:t>
      </w:r>
      <w:r>
        <w:rPr>
          <w:color w:val="151515"/>
          <w:sz w:val="23"/>
        </w:rPr>
        <w:t xml:space="preserve">In </w:t>
      </w:r>
      <w:r>
        <w:rPr>
          <w:color w:val="151515"/>
          <w:sz w:val="24"/>
        </w:rPr>
        <w:t>the year 2001, approximately 192,000 women in the U.S. will be</w:t>
      </w:r>
      <w:r>
        <w:rPr>
          <w:color w:val="151515"/>
          <w:spacing w:val="1"/>
          <w:sz w:val="24"/>
        </w:rPr>
        <w:t xml:space="preserve"> </w:t>
      </w:r>
      <w:r>
        <w:rPr>
          <w:color w:val="151515"/>
          <w:sz w:val="24"/>
        </w:rPr>
        <w:t>diagnosed</w:t>
      </w:r>
      <w:r>
        <w:rPr>
          <w:color w:val="151515"/>
          <w:spacing w:val="1"/>
          <w:sz w:val="24"/>
        </w:rPr>
        <w:t xml:space="preserve"> </w:t>
      </w:r>
      <w:r>
        <w:rPr>
          <w:color w:val="151515"/>
          <w:sz w:val="24"/>
        </w:rPr>
        <w:t>with breast cancer (ACS 2001a).</w:t>
      </w:r>
      <w:r>
        <w:rPr>
          <w:color w:val="151515"/>
          <w:spacing w:val="1"/>
          <w:sz w:val="24"/>
        </w:rPr>
        <w:t xml:space="preserve"> </w:t>
      </w:r>
      <w:r>
        <w:rPr>
          <w:color w:val="151515"/>
          <w:sz w:val="24"/>
        </w:rPr>
        <w:t>Worldwide,</w:t>
      </w:r>
      <w:r>
        <w:rPr>
          <w:color w:val="151515"/>
          <w:spacing w:val="1"/>
          <w:sz w:val="24"/>
        </w:rPr>
        <w:t xml:space="preserve"> </w:t>
      </w:r>
      <w:r>
        <w:rPr>
          <w:color w:val="151515"/>
          <w:sz w:val="24"/>
        </w:rPr>
        <w:t>female breast cancer incidence has</w:t>
      </w:r>
      <w:r>
        <w:rPr>
          <w:color w:val="151515"/>
          <w:spacing w:val="1"/>
          <w:sz w:val="24"/>
        </w:rPr>
        <w:t xml:space="preserve"> </w:t>
      </w:r>
      <w:r>
        <w:rPr>
          <w:color w:val="151515"/>
          <w:sz w:val="24"/>
        </w:rPr>
        <w:t>increased, mainly among women in the higher age groups, whose proportion of the population</w:t>
      </w:r>
      <w:r>
        <w:rPr>
          <w:color w:val="151515"/>
          <w:spacing w:val="1"/>
          <w:sz w:val="24"/>
        </w:rPr>
        <w:t xml:space="preserve"> </w:t>
      </w:r>
      <w:r>
        <w:rPr>
          <w:color w:val="151515"/>
          <w:sz w:val="24"/>
        </w:rPr>
        <w:t>continues</w:t>
      </w:r>
      <w:r>
        <w:rPr>
          <w:color w:val="151515"/>
          <w:spacing w:val="12"/>
          <w:sz w:val="24"/>
        </w:rPr>
        <w:t xml:space="preserve"> </w:t>
      </w:r>
      <w:r>
        <w:rPr>
          <w:color w:val="151515"/>
          <w:sz w:val="24"/>
        </w:rPr>
        <w:t>to</w:t>
      </w:r>
      <w:r>
        <w:rPr>
          <w:color w:val="151515"/>
          <w:spacing w:val="-6"/>
          <w:sz w:val="24"/>
        </w:rPr>
        <w:t xml:space="preserve"> </w:t>
      </w:r>
      <w:r>
        <w:rPr>
          <w:color w:val="151515"/>
          <w:sz w:val="24"/>
        </w:rPr>
        <w:t>increase</w:t>
      </w:r>
      <w:r>
        <w:rPr>
          <w:color w:val="151515"/>
          <w:spacing w:val="6"/>
          <w:sz w:val="24"/>
        </w:rPr>
        <w:t xml:space="preserve"> </w:t>
      </w:r>
      <w:r>
        <w:rPr>
          <w:color w:val="151515"/>
          <w:sz w:val="24"/>
        </w:rPr>
        <w:t>as</w:t>
      </w:r>
      <w:r>
        <w:rPr>
          <w:color w:val="151515"/>
          <w:spacing w:val="-5"/>
          <w:sz w:val="24"/>
        </w:rPr>
        <w:t xml:space="preserve"> </w:t>
      </w:r>
      <w:r>
        <w:rPr>
          <w:color w:val="151515"/>
          <w:sz w:val="24"/>
        </w:rPr>
        <w:t>well</w:t>
      </w:r>
      <w:r>
        <w:rPr>
          <w:color w:val="151515"/>
          <w:spacing w:val="-2"/>
          <w:sz w:val="24"/>
        </w:rPr>
        <w:t xml:space="preserve"> </w:t>
      </w:r>
      <w:r>
        <w:rPr>
          <w:color w:val="151515"/>
          <w:sz w:val="24"/>
        </w:rPr>
        <w:t>(van Dijck</w:t>
      </w:r>
      <w:r>
        <w:rPr>
          <w:color w:val="151515"/>
          <w:spacing w:val="7"/>
          <w:sz w:val="24"/>
        </w:rPr>
        <w:t xml:space="preserve"> </w:t>
      </w:r>
      <w:r>
        <w:rPr>
          <w:color w:val="151515"/>
          <w:sz w:val="24"/>
        </w:rPr>
        <w:t>et</w:t>
      </w:r>
      <w:r>
        <w:rPr>
          <w:color w:val="151515"/>
          <w:spacing w:val="3"/>
          <w:sz w:val="24"/>
        </w:rPr>
        <w:t xml:space="preserve"> </w:t>
      </w:r>
      <w:r>
        <w:rPr>
          <w:color w:val="151515"/>
          <w:sz w:val="24"/>
        </w:rPr>
        <w:t>al.</w:t>
      </w:r>
      <w:r>
        <w:rPr>
          <w:color w:val="151515"/>
          <w:spacing w:val="-5"/>
          <w:sz w:val="24"/>
        </w:rPr>
        <w:t xml:space="preserve"> </w:t>
      </w:r>
      <w:r>
        <w:rPr>
          <w:color w:val="151515"/>
          <w:sz w:val="24"/>
        </w:rPr>
        <w:t>1997).</w:t>
      </w:r>
    </w:p>
    <w:p w14:paraId="039EFF76" w14:textId="77777777" w:rsidR="00EC32EF" w:rsidRDefault="00EC32EF">
      <w:pPr>
        <w:pStyle w:val="BodyText"/>
        <w:spacing w:before="7"/>
        <w:rPr>
          <w:sz w:val="24"/>
        </w:rPr>
      </w:pPr>
    </w:p>
    <w:p w14:paraId="05BB13CF" w14:textId="77777777" w:rsidR="00EC32EF" w:rsidRDefault="00167467">
      <w:pPr>
        <w:spacing w:line="369" w:lineRule="auto"/>
        <w:ind w:left="615" w:right="447" w:firstLine="732"/>
        <w:jc w:val="both"/>
        <w:rPr>
          <w:sz w:val="24"/>
        </w:rPr>
      </w:pPr>
      <w:r>
        <w:rPr>
          <w:color w:val="151515"/>
          <w:sz w:val="24"/>
        </w:rPr>
        <w:t>A number of factors have been attributed to the risk of developing cancer of the breast;</w:t>
      </w:r>
      <w:r>
        <w:rPr>
          <w:color w:val="151515"/>
          <w:spacing w:val="1"/>
          <w:sz w:val="24"/>
        </w:rPr>
        <w:t xml:space="preserve"> </w:t>
      </w:r>
      <w:r>
        <w:rPr>
          <w:color w:val="151515"/>
          <w:sz w:val="24"/>
        </w:rPr>
        <w:t>however, epidemiological studies have determined few well-established risk factors for this cancer</w:t>
      </w:r>
      <w:r>
        <w:rPr>
          <w:color w:val="151515"/>
          <w:spacing w:val="-58"/>
          <w:sz w:val="24"/>
        </w:rPr>
        <w:t xml:space="preserve"> </w:t>
      </w:r>
      <w:r>
        <w:rPr>
          <w:color w:val="151515"/>
          <w:sz w:val="24"/>
        </w:rPr>
        <w:t>type. The most well established risk factors for breast cancer are related to family history of breast</w:t>
      </w:r>
      <w:r>
        <w:rPr>
          <w:color w:val="151515"/>
          <w:spacing w:val="-57"/>
          <w:sz w:val="24"/>
        </w:rPr>
        <w:t xml:space="preserve"> </w:t>
      </w:r>
      <w:r>
        <w:rPr>
          <w:color w:val="151515"/>
          <w:sz w:val="24"/>
        </w:rPr>
        <w:t>cancer and specific reproductive events in women (e.g., age at first birth, number of births, age at</w:t>
      </w:r>
      <w:r>
        <w:rPr>
          <w:color w:val="151515"/>
          <w:spacing w:val="1"/>
          <w:sz w:val="24"/>
        </w:rPr>
        <w:t xml:space="preserve"> </w:t>
      </w:r>
      <w:r>
        <w:rPr>
          <w:color w:val="151515"/>
          <w:sz w:val="24"/>
        </w:rPr>
        <w:t>menopause) (Kessler 1992).</w:t>
      </w:r>
      <w:r>
        <w:rPr>
          <w:color w:val="151515"/>
          <w:spacing w:val="1"/>
          <w:sz w:val="24"/>
        </w:rPr>
        <w:t xml:space="preserve"> </w:t>
      </w:r>
      <w:r>
        <w:rPr>
          <w:color w:val="151515"/>
          <w:sz w:val="24"/>
        </w:rPr>
        <w:t>Certain factors, such as age and demographic characteristics (e.g.,</w:t>
      </w:r>
      <w:r>
        <w:rPr>
          <w:color w:val="151515"/>
          <w:spacing w:val="1"/>
          <w:sz w:val="24"/>
        </w:rPr>
        <w:t xml:space="preserve"> </w:t>
      </w:r>
      <w:r>
        <w:rPr>
          <w:color w:val="151515"/>
          <w:sz w:val="24"/>
        </w:rPr>
        <w:t>socioeconomic status, race ethnicity) also have been shown to be associated with increased breast</w:t>
      </w:r>
      <w:r>
        <w:rPr>
          <w:color w:val="151515"/>
          <w:spacing w:val="1"/>
          <w:sz w:val="24"/>
        </w:rPr>
        <w:t xml:space="preserve"> </w:t>
      </w:r>
      <w:r>
        <w:rPr>
          <w:color w:val="151515"/>
          <w:w w:val="95"/>
          <w:sz w:val="24"/>
        </w:rPr>
        <w:t>cancer rates.</w:t>
      </w:r>
      <w:r>
        <w:rPr>
          <w:color w:val="151515"/>
          <w:spacing w:val="1"/>
          <w:w w:val="95"/>
          <w:sz w:val="24"/>
        </w:rPr>
        <w:t xml:space="preserve"> </w:t>
      </w:r>
      <w:r>
        <w:rPr>
          <w:color w:val="151515"/>
          <w:w w:val="95"/>
          <w:sz w:val="24"/>
        </w:rPr>
        <w:t>Despite the vast number of studies on the causation of breast cancer, known factors are</w:t>
      </w:r>
      <w:r>
        <w:rPr>
          <w:color w:val="151515"/>
          <w:spacing w:val="1"/>
          <w:w w:val="95"/>
          <w:sz w:val="24"/>
        </w:rPr>
        <w:t xml:space="preserve"> </w:t>
      </w:r>
      <w:r>
        <w:rPr>
          <w:color w:val="151515"/>
          <w:sz w:val="24"/>
        </w:rPr>
        <w:t>estimated to account for less than half of breast cancers in the general population (Madigan et al.</w:t>
      </w:r>
      <w:r>
        <w:rPr>
          <w:color w:val="151515"/>
          <w:spacing w:val="1"/>
          <w:sz w:val="24"/>
        </w:rPr>
        <w:t xml:space="preserve"> </w:t>
      </w:r>
      <w:r>
        <w:rPr>
          <w:color w:val="151515"/>
          <w:sz w:val="24"/>
        </w:rPr>
        <w:t>1995).</w:t>
      </w:r>
    </w:p>
    <w:p w14:paraId="74F399AE" w14:textId="77777777" w:rsidR="00EC32EF" w:rsidRDefault="00EC32EF">
      <w:pPr>
        <w:pStyle w:val="BodyText"/>
        <w:spacing w:before="11"/>
        <w:rPr>
          <w:sz w:val="25"/>
        </w:rPr>
      </w:pPr>
    </w:p>
    <w:p w14:paraId="405B8BDE" w14:textId="77777777" w:rsidR="00EC32EF" w:rsidRDefault="00167467">
      <w:pPr>
        <w:spacing w:line="369" w:lineRule="auto"/>
        <w:ind w:left="614" w:right="452" w:firstLine="732"/>
        <w:jc w:val="both"/>
        <w:rPr>
          <w:sz w:val="24"/>
        </w:rPr>
      </w:pPr>
      <w:r>
        <w:rPr>
          <w:color w:val="151515"/>
          <w:sz w:val="24"/>
        </w:rPr>
        <w:t>Although some studies have suggested an increased risk for breast cancer associated with</w:t>
      </w:r>
      <w:r>
        <w:rPr>
          <w:color w:val="151515"/>
          <w:spacing w:val="1"/>
          <w:sz w:val="24"/>
        </w:rPr>
        <w:t xml:space="preserve"> </w:t>
      </w:r>
      <w:r>
        <w:rPr>
          <w:color w:val="151515"/>
          <w:sz w:val="24"/>
        </w:rPr>
        <w:t>various occupations, namely professional and managerial positions, most studies have failed to</w:t>
      </w:r>
      <w:r>
        <w:rPr>
          <w:color w:val="151515"/>
          <w:spacing w:val="1"/>
          <w:sz w:val="24"/>
        </w:rPr>
        <w:t xml:space="preserve"> </w:t>
      </w:r>
      <w:r>
        <w:rPr>
          <w:color w:val="151515"/>
          <w:sz w:val="24"/>
        </w:rPr>
        <w:t>establish</w:t>
      </w:r>
      <w:r>
        <w:rPr>
          <w:color w:val="151515"/>
          <w:spacing w:val="5"/>
          <w:sz w:val="24"/>
        </w:rPr>
        <w:t xml:space="preserve"> </w:t>
      </w:r>
      <w:r>
        <w:rPr>
          <w:color w:val="151515"/>
          <w:sz w:val="24"/>
        </w:rPr>
        <w:t>an</w:t>
      </w:r>
      <w:r>
        <w:rPr>
          <w:color w:val="151515"/>
          <w:spacing w:val="-2"/>
          <w:sz w:val="24"/>
        </w:rPr>
        <w:t xml:space="preserve"> </w:t>
      </w:r>
      <w:r>
        <w:rPr>
          <w:color w:val="151515"/>
          <w:sz w:val="24"/>
        </w:rPr>
        <w:t>association</w:t>
      </w:r>
      <w:r>
        <w:rPr>
          <w:color w:val="151515"/>
          <w:spacing w:val="15"/>
          <w:sz w:val="24"/>
        </w:rPr>
        <w:t xml:space="preserve"> </w:t>
      </w:r>
      <w:r>
        <w:rPr>
          <w:color w:val="151515"/>
          <w:sz w:val="24"/>
        </w:rPr>
        <w:t>with</w:t>
      </w:r>
      <w:r>
        <w:rPr>
          <w:color w:val="151515"/>
          <w:spacing w:val="2"/>
          <w:sz w:val="24"/>
        </w:rPr>
        <w:t xml:space="preserve"> </w:t>
      </w:r>
      <w:r>
        <w:rPr>
          <w:color w:val="151515"/>
          <w:sz w:val="24"/>
        </w:rPr>
        <w:t>breast</w:t>
      </w:r>
      <w:r>
        <w:rPr>
          <w:color w:val="151515"/>
          <w:spacing w:val="6"/>
          <w:sz w:val="24"/>
        </w:rPr>
        <w:t xml:space="preserve"> </w:t>
      </w:r>
      <w:r>
        <w:rPr>
          <w:color w:val="151515"/>
          <w:sz w:val="24"/>
        </w:rPr>
        <w:t>cancer</w:t>
      </w:r>
      <w:r>
        <w:rPr>
          <w:color w:val="151515"/>
          <w:spacing w:val="9"/>
          <w:sz w:val="24"/>
        </w:rPr>
        <w:t xml:space="preserve"> </w:t>
      </w:r>
      <w:r>
        <w:rPr>
          <w:color w:val="151515"/>
          <w:sz w:val="24"/>
        </w:rPr>
        <w:t>and</w:t>
      </w:r>
      <w:r>
        <w:rPr>
          <w:color w:val="151515"/>
          <w:spacing w:val="7"/>
          <w:sz w:val="24"/>
        </w:rPr>
        <w:t xml:space="preserve"> </w:t>
      </w:r>
      <w:r>
        <w:rPr>
          <w:color w:val="151515"/>
          <w:sz w:val="24"/>
        </w:rPr>
        <w:t>occupation</w:t>
      </w:r>
      <w:r>
        <w:rPr>
          <w:color w:val="151515"/>
          <w:spacing w:val="20"/>
          <w:sz w:val="24"/>
        </w:rPr>
        <w:t xml:space="preserve"> </w:t>
      </w:r>
      <w:r>
        <w:rPr>
          <w:color w:val="151515"/>
          <w:sz w:val="24"/>
        </w:rPr>
        <w:t>(Petralia</w:t>
      </w:r>
      <w:r>
        <w:rPr>
          <w:color w:val="151515"/>
          <w:spacing w:val="6"/>
          <w:sz w:val="24"/>
        </w:rPr>
        <w:t xml:space="preserve"> </w:t>
      </w:r>
      <w:r>
        <w:rPr>
          <w:color w:val="151515"/>
          <w:sz w:val="24"/>
        </w:rPr>
        <w:t>et</w:t>
      </w:r>
      <w:r>
        <w:rPr>
          <w:color w:val="151515"/>
          <w:spacing w:val="3"/>
          <w:sz w:val="24"/>
        </w:rPr>
        <w:t xml:space="preserve"> </w:t>
      </w:r>
      <w:r>
        <w:rPr>
          <w:color w:val="151515"/>
          <w:sz w:val="24"/>
        </w:rPr>
        <w:t>al.</w:t>
      </w:r>
      <w:r>
        <w:rPr>
          <w:color w:val="151515"/>
          <w:spacing w:val="-5"/>
          <w:sz w:val="24"/>
        </w:rPr>
        <w:t xml:space="preserve"> </w:t>
      </w:r>
      <w:r>
        <w:rPr>
          <w:color w:val="151515"/>
          <w:sz w:val="24"/>
        </w:rPr>
        <w:t>1998,</w:t>
      </w:r>
      <w:r>
        <w:rPr>
          <w:color w:val="151515"/>
          <w:spacing w:val="5"/>
          <w:sz w:val="24"/>
        </w:rPr>
        <w:t xml:space="preserve"> </w:t>
      </w:r>
      <w:r>
        <w:rPr>
          <w:color w:val="151515"/>
          <w:sz w:val="24"/>
        </w:rPr>
        <w:t>Calle</w:t>
      </w:r>
      <w:r>
        <w:rPr>
          <w:color w:val="151515"/>
          <w:spacing w:val="1"/>
          <w:sz w:val="24"/>
        </w:rPr>
        <w:t xml:space="preserve"> </w:t>
      </w:r>
      <w:r>
        <w:rPr>
          <w:color w:val="151515"/>
          <w:sz w:val="24"/>
        </w:rPr>
        <w:t>et</w:t>
      </w:r>
      <w:r>
        <w:rPr>
          <w:color w:val="151515"/>
          <w:spacing w:val="2"/>
          <w:sz w:val="24"/>
        </w:rPr>
        <w:t xml:space="preserve"> </w:t>
      </w:r>
      <w:r>
        <w:rPr>
          <w:color w:val="151515"/>
          <w:sz w:val="24"/>
        </w:rPr>
        <w:t>al.</w:t>
      </w:r>
      <w:r>
        <w:rPr>
          <w:color w:val="151515"/>
          <w:spacing w:val="-4"/>
          <w:sz w:val="24"/>
        </w:rPr>
        <w:t xml:space="preserve"> </w:t>
      </w:r>
      <w:r>
        <w:rPr>
          <w:color w:val="151515"/>
          <w:sz w:val="24"/>
        </w:rPr>
        <w:t>1998).</w:t>
      </w:r>
    </w:p>
    <w:p w14:paraId="13118D9B" w14:textId="77777777" w:rsidR="00EC32EF" w:rsidRDefault="00EC32EF">
      <w:pPr>
        <w:spacing w:line="369" w:lineRule="auto"/>
        <w:jc w:val="both"/>
        <w:rPr>
          <w:sz w:val="24"/>
        </w:rPr>
        <w:sectPr w:rsidR="00EC32EF">
          <w:headerReference w:type="default" r:id="rId53"/>
          <w:footerReference w:type="default" r:id="rId54"/>
          <w:pgSz w:w="12240" w:h="15840"/>
          <w:pgMar w:top="580" w:right="920" w:bottom="940" w:left="780" w:header="0" w:footer="752" w:gutter="0"/>
          <w:cols w:space="720"/>
        </w:sectPr>
      </w:pPr>
    </w:p>
    <w:p w14:paraId="23723180" w14:textId="77777777" w:rsidR="00EC32EF" w:rsidRDefault="00167467">
      <w:pPr>
        <w:pStyle w:val="BodyText"/>
        <w:spacing w:before="65" w:line="386" w:lineRule="auto"/>
        <w:ind w:left="606" w:right="451" w:firstLine="76"/>
      </w:pPr>
      <w:r>
        <w:rPr>
          <w:color w:val="151515"/>
          <w:w w:val="105"/>
        </w:rPr>
        <w:t>However,</w:t>
      </w:r>
      <w:r>
        <w:rPr>
          <w:color w:val="151515"/>
          <w:spacing w:val="1"/>
          <w:w w:val="105"/>
        </w:rPr>
        <w:t xml:space="preserve"> </w:t>
      </w:r>
      <w:r>
        <w:rPr>
          <w:color w:val="151515"/>
          <w:w w:val="105"/>
        </w:rPr>
        <w:t>when breast cancer risk among relatively young women</w:t>
      </w:r>
      <w:r>
        <w:rPr>
          <w:color w:val="151515"/>
          <w:spacing w:val="1"/>
          <w:w w:val="105"/>
        </w:rPr>
        <w:t xml:space="preserve"> </w:t>
      </w:r>
      <w:r>
        <w:rPr>
          <w:color w:val="151515"/>
          <w:w w:val="105"/>
        </w:rPr>
        <w:t>employed</w:t>
      </w:r>
      <w:r>
        <w:rPr>
          <w:color w:val="151515"/>
          <w:spacing w:val="1"/>
          <w:w w:val="105"/>
        </w:rPr>
        <w:t xml:space="preserve"> </w:t>
      </w:r>
      <w:r>
        <w:rPr>
          <w:color w:val="151515"/>
          <w:w w:val="105"/>
        </w:rPr>
        <w:t>in industries</w:t>
      </w:r>
      <w:r>
        <w:rPr>
          <w:color w:val="151515"/>
          <w:spacing w:val="1"/>
          <w:w w:val="105"/>
        </w:rPr>
        <w:t xml:space="preserve"> </w:t>
      </w:r>
      <w:r>
        <w:rPr>
          <w:color w:val="151515"/>
          <w:w w:val="105"/>
        </w:rPr>
        <w:t>with</w:t>
      </w:r>
      <w:r>
        <w:rPr>
          <w:color w:val="151515"/>
          <w:spacing w:val="-58"/>
          <w:w w:val="105"/>
        </w:rPr>
        <w:t xml:space="preserve"> </w:t>
      </w:r>
      <w:r>
        <w:rPr>
          <w:color w:val="151515"/>
          <w:w w:val="105"/>
        </w:rPr>
        <w:t>extensive use of organic solvents (i.e., the metal product, wood</w:t>
      </w:r>
      <w:r>
        <w:rPr>
          <w:color w:val="151515"/>
          <w:spacing w:val="1"/>
          <w:w w:val="105"/>
        </w:rPr>
        <w:t xml:space="preserve"> </w:t>
      </w:r>
      <w:r>
        <w:rPr>
          <w:color w:val="151515"/>
          <w:w w:val="105"/>
        </w:rPr>
        <w:t>and furniture, printing, chemical,</w:t>
      </w:r>
      <w:r>
        <w:rPr>
          <w:color w:val="151515"/>
          <w:spacing w:val="1"/>
          <w:w w:val="105"/>
        </w:rPr>
        <w:t xml:space="preserve"> </w:t>
      </w:r>
      <w:r>
        <w:rPr>
          <w:color w:val="151515"/>
        </w:rPr>
        <w:t>textile</w:t>
      </w:r>
      <w:r>
        <w:rPr>
          <w:color w:val="151515"/>
          <w:spacing w:val="11"/>
        </w:rPr>
        <w:t xml:space="preserve"> </w:t>
      </w:r>
      <w:r>
        <w:rPr>
          <w:color w:val="151515"/>
        </w:rPr>
        <w:t>and</w:t>
      </w:r>
      <w:r>
        <w:rPr>
          <w:color w:val="151515"/>
          <w:spacing w:val="8"/>
        </w:rPr>
        <w:t xml:space="preserve"> </w:t>
      </w:r>
      <w:r>
        <w:rPr>
          <w:color w:val="151515"/>
        </w:rPr>
        <w:t>clothing</w:t>
      </w:r>
      <w:r>
        <w:rPr>
          <w:color w:val="151515"/>
          <w:spacing w:val="9"/>
        </w:rPr>
        <w:t xml:space="preserve"> </w:t>
      </w:r>
      <w:r>
        <w:rPr>
          <w:color w:val="151515"/>
        </w:rPr>
        <w:t>industries)</w:t>
      </w:r>
      <w:r>
        <w:rPr>
          <w:color w:val="151515"/>
          <w:spacing w:val="16"/>
        </w:rPr>
        <w:t xml:space="preserve"> </w:t>
      </w:r>
      <w:r>
        <w:rPr>
          <w:color w:val="151515"/>
        </w:rPr>
        <w:t>was</w:t>
      </w:r>
      <w:r>
        <w:rPr>
          <w:color w:val="151515"/>
          <w:spacing w:val="2"/>
        </w:rPr>
        <w:t xml:space="preserve"> </w:t>
      </w:r>
      <w:r>
        <w:rPr>
          <w:color w:val="151515"/>
        </w:rPr>
        <w:t>examined,</w:t>
      </w:r>
      <w:r>
        <w:rPr>
          <w:color w:val="151515"/>
          <w:spacing w:val="11"/>
        </w:rPr>
        <w:t xml:space="preserve"> </w:t>
      </w:r>
      <w:r>
        <w:rPr>
          <w:color w:val="151515"/>
        </w:rPr>
        <w:t>study</w:t>
      </w:r>
      <w:r>
        <w:rPr>
          <w:color w:val="151515"/>
          <w:spacing w:val="-2"/>
        </w:rPr>
        <w:t xml:space="preserve"> </w:t>
      </w:r>
      <w:r>
        <w:rPr>
          <w:color w:val="151515"/>
        </w:rPr>
        <w:t>results</w:t>
      </w:r>
      <w:r>
        <w:rPr>
          <w:color w:val="151515"/>
          <w:spacing w:val="12"/>
        </w:rPr>
        <w:t xml:space="preserve"> </w:t>
      </w:r>
      <w:r>
        <w:rPr>
          <w:color w:val="151515"/>
        </w:rPr>
        <w:t>supported</w:t>
      </w:r>
      <w:r>
        <w:rPr>
          <w:color w:val="151515"/>
          <w:spacing w:val="20"/>
        </w:rPr>
        <w:t xml:space="preserve"> </w:t>
      </w:r>
      <w:r>
        <w:rPr>
          <w:color w:val="151515"/>
        </w:rPr>
        <w:t>the</w:t>
      </w:r>
      <w:r>
        <w:rPr>
          <w:color w:val="151515"/>
          <w:spacing w:val="2"/>
        </w:rPr>
        <w:t xml:space="preserve"> </w:t>
      </w:r>
      <w:r>
        <w:rPr>
          <w:color w:val="151515"/>
        </w:rPr>
        <w:t>observation</w:t>
      </w:r>
      <w:r>
        <w:rPr>
          <w:color w:val="151515"/>
          <w:spacing w:val="28"/>
        </w:rPr>
        <w:t xml:space="preserve"> </w:t>
      </w:r>
      <w:r>
        <w:rPr>
          <w:color w:val="151515"/>
        </w:rPr>
        <w:t>that</w:t>
      </w:r>
      <w:r>
        <w:rPr>
          <w:color w:val="151515"/>
          <w:spacing w:val="8"/>
        </w:rPr>
        <w:t xml:space="preserve"> </w:t>
      </w:r>
      <w:r>
        <w:rPr>
          <w:color w:val="151515"/>
        </w:rPr>
        <w:t>long-term</w:t>
      </w:r>
      <w:r>
        <w:rPr>
          <w:color w:val="151515"/>
          <w:spacing w:val="1"/>
        </w:rPr>
        <w:t xml:space="preserve"> </w:t>
      </w:r>
      <w:r>
        <w:rPr>
          <w:color w:val="151515"/>
          <w:w w:val="105"/>
        </w:rPr>
        <w:t>occupational</w:t>
      </w:r>
      <w:r>
        <w:rPr>
          <w:color w:val="151515"/>
          <w:spacing w:val="10"/>
          <w:w w:val="105"/>
        </w:rPr>
        <w:t xml:space="preserve"> </w:t>
      </w:r>
      <w:r>
        <w:rPr>
          <w:color w:val="151515"/>
          <w:w w:val="105"/>
        </w:rPr>
        <w:t>exposure</w:t>
      </w:r>
      <w:r>
        <w:rPr>
          <w:color w:val="151515"/>
          <w:spacing w:val="7"/>
          <w:w w:val="105"/>
        </w:rPr>
        <w:t xml:space="preserve"> </w:t>
      </w:r>
      <w:r>
        <w:rPr>
          <w:color w:val="151515"/>
          <w:w w:val="105"/>
        </w:rPr>
        <w:t>to</w:t>
      </w:r>
      <w:r>
        <w:rPr>
          <w:color w:val="151515"/>
          <w:spacing w:val="1"/>
          <w:w w:val="105"/>
        </w:rPr>
        <w:t xml:space="preserve"> </w:t>
      </w:r>
      <w:r>
        <w:rPr>
          <w:color w:val="151515"/>
          <w:w w:val="105"/>
        </w:rPr>
        <w:t>organic</w:t>
      </w:r>
      <w:r>
        <w:rPr>
          <w:color w:val="151515"/>
          <w:spacing w:val="7"/>
          <w:w w:val="105"/>
        </w:rPr>
        <w:t xml:space="preserve"> </w:t>
      </w:r>
      <w:r>
        <w:rPr>
          <w:color w:val="151515"/>
          <w:w w:val="105"/>
        </w:rPr>
        <w:t>solvents</w:t>
      </w:r>
      <w:r>
        <w:rPr>
          <w:color w:val="151515"/>
          <w:spacing w:val="1"/>
          <w:w w:val="105"/>
        </w:rPr>
        <w:t xml:space="preserve"> </w:t>
      </w:r>
      <w:r>
        <w:rPr>
          <w:color w:val="151515"/>
          <w:w w:val="105"/>
        </w:rPr>
        <w:t>might</w:t>
      </w:r>
      <w:r>
        <w:rPr>
          <w:color w:val="151515"/>
          <w:spacing w:val="5"/>
          <w:w w:val="105"/>
        </w:rPr>
        <w:t xml:space="preserve"> </w:t>
      </w:r>
      <w:r>
        <w:rPr>
          <w:color w:val="151515"/>
          <w:w w:val="105"/>
        </w:rPr>
        <w:t>play</w:t>
      </w:r>
      <w:r>
        <w:rPr>
          <w:color w:val="151515"/>
          <w:spacing w:val="-5"/>
          <w:w w:val="105"/>
        </w:rPr>
        <w:t xml:space="preserve"> </w:t>
      </w:r>
      <w:r>
        <w:rPr>
          <w:color w:val="151515"/>
          <w:w w:val="105"/>
        </w:rPr>
        <w:t>a</w:t>
      </w:r>
      <w:r>
        <w:rPr>
          <w:color w:val="151515"/>
          <w:spacing w:val="-1"/>
          <w:w w:val="105"/>
        </w:rPr>
        <w:t xml:space="preserve"> </w:t>
      </w:r>
      <w:r>
        <w:rPr>
          <w:color w:val="151515"/>
          <w:w w:val="105"/>
        </w:rPr>
        <w:t>role</w:t>
      </w:r>
      <w:r>
        <w:rPr>
          <w:color w:val="151515"/>
          <w:spacing w:val="-3"/>
          <w:w w:val="105"/>
        </w:rPr>
        <w:t xml:space="preserve"> </w:t>
      </w:r>
      <w:r>
        <w:rPr>
          <w:color w:val="151515"/>
          <w:w w:val="105"/>
        </w:rPr>
        <w:t>in</w:t>
      </w:r>
      <w:r>
        <w:rPr>
          <w:color w:val="151515"/>
          <w:spacing w:val="5"/>
          <w:w w:val="105"/>
        </w:rPr>
        <w:t xml:space="preserve"> </w:t>
      </w:r>
      <w:r>
        <w:rPr>
          <w:color w:val="151515"/>
          <w:w w:val="105"/>
        </w:rPr>
        <w:t>breast</w:t>
      </w:r>
      <w:r>
        <w:rPr>
          <w:color w:val="151515"/>
          <w:spacing w:val="7"/>
          <w:w w:val="105"/>
        </w:rPr>
        <w:t xml:space="preserve"> </w:t>
      </w:r>
      <w:r>
        <w:rPr>
          <w:color w:val="151515"/>
          <w:w w:val="105"/>
        </w:rPr>
        <w:t>cancer</w:t>
      </w:r>
      <w:r>
        <w:rPr>
          <w:color w:val="151515"/>
          <w:spacing w:val="10"/>
          <w:w w:val="105"/>
        </w:rPr>
        <w:t xml:space="preserve"> </w:t>
      </w:r>
      <w:r>
        <w:rPr>
          <w:color w:val="151515"/>
          <w:w w:val="105"/>
        </w:rPr>
        <w:t>risk</w:t>
      </w:r>
      <w:r>
        <w:rPr>
          <w:color w:val="151515"/>
          <w:spacing w:val="1"/>
          <w:w w:val="105"/>
        </w:rPr>
        <w:t xml:space="preserve"> </w:t>
      </w:r>
      <w:r>
        <w:rPr>
          <w:color w:val="151515"/>
          <w:w w:val="105"/>
        </w:rPr>
        <w:t>(Hansen</w:t>
      </w:r>
      <w:r>
        <w:rPr>
          <w:color w:val="151515"/>
          <w:spacing w:val="12"/>
          <w:w w:val="105"/>
        </w:rPr>
        <w:t xml:space="preserve"> </w:t>
      </w:r>
      <w:r>
        <w:rPr>
          <w:color w:val="151515"/>
          <w:w w:val="105"/>
        </w:rPr>
        <w:t>1999).</w:t>
      </w:r>
      <w:r>
        <w:rPr>
          <w:color w:val="151515"/>
          <w:spacing w:val="1"/>
          <w:w w:val="105"/>
        </w:rPr>
        <w:t xml:space="preserve"> </w:t>
      </w:r>
      <w:r>
        <w:rPr>
          <w:color w:val="151515"/>
        </w:rPr>
        <w:t>Nevertheless,</w:t>
      </w:r>
      <w:r>
        <w:rPr>
          <w:color w:val="151515"/>
          <w:spacing w:val="1"/>
        </w:rPr>
        <w:t xml:space="preserve"> </w:t>
      </w:r>
      <w:r>
        <w:rPr>
          <w:color w:val="151515"/>
        </w:rPr>
        <w:t>further studies are required</w:t>
      </w:r>
      <w:r>
        <w:rPr>
          <w:color w:val="151515"/>
          <w:spacing w:val="1"/>
        </w:rPr>
        <w:t xml:space="preserve"> </w:t>
      </w:r>
      <w:r>
        <w:rPr>
          <w:color w:val="151515"/>
        </w:rPr>
        <w:t>to corroborate</w:t>
      </w:r>
      <w:r>
        <w:rPr>
          <w:color w:val="151515"/>
          <w:spacing w:val="1"/>
        </w:rPr>
        <w:t xml:space="preserve"> </w:t>
      </w:r>
      <w:r>
        <w:rPr>
          <w:color w:val="151515"/>
        </w:rPr>
        <w:t>the support</w:t>
      </w:r>
      <w:r>
        <w:rPr>
          <w:color w:val="151515"/>
          <w:spacing w:val="1"/>
        </w:rPr>
        <w:t xml:space="preserve"> </w:t>
      </w:r>
      <w:r>
        <w:rPr>
          <w:color w:val="151515"/>
        </w:rPr>
        <w:t>found</w:t>
      </w:r>
      <w:r>
        <w:rPr>
          <w:color w:val="151515"/>
          <w:spacing w:val="1"/>
        </w:rPr>
        <w:t xml:space="preserve"> </w:t>
      </w:r>
      <w:r>
        <w:rPr>
          <w:color w:val="151515"/>
        </w:rPr>
        <w:t>in the latter study and to</w:t>
      </w:r>
      <w:r>
        <w:rPr>
          <w:color w:val="151515"/>
          <w:spacing w:val="1"/>
        </w:rPr>
        <w:t xml:space="preserve"> </w:t>
      </w:r>
      <w:r>
        <w:rPr>
          <w:color w:val="151515"/>
        </w:rPr>
        <w:t>more</w:t>
      </w:r>
      <w:r>
        <w:rPr>
          <w:color w:val="151515"/>
          <w:spacing w:val="9"/>
        </w:rPr>
        <w:t xml:space="preserve"> </w:t>
      </w:r>
      <w:r>
        <w:rPr>
          <w:color w:val="151515"/>
        </w:rPr>
        <w:t>clearly</w:t>
      </w:r>
      <w:r>
        <w:rPr>
          <w:color w:val="151515"/>
          <w:spacing w:val="17"/>
        </w:rPr>
        <w:t xml:space="preserve"> </w:t>
      </w:r>
      <w:r>
        <w:rPr>
          <w:color w:val="151515"/>
        </w:rPr>
        <w:t>establish</w:t>
      </w:r>
      <w:r>
        <w:rPr>
          <w:color w:val="151515"/>
          <w:spacing w:val="27"/>
        </w:rPr>
        <w:t xml:space="preserve"> </w:t>
      </w:r>
      <w:r>
        <w:rPr>
          <w:color w:val="151515"/>
        </w:rPr>
        <w:t>the</w:t>
      </w:r>
      <w:r>
        <w:rPr>
          <w:color w:val="151515"/>
          <w:spacing w:val="12"/>
        </w:rPr>
        <w:t xml:space="preserve"> </w:t>
      </w:r>
      <w:r>
        <w:rPr>
          <w:color w:val="151515"/>
        </w:rPr>
        <w:t>comprehensive</w:t>
      </w:r>
      <w:r>
        <w:rPr>
          <w:color w:val="151515"/>
          <w:spacing w:val="38"/>
        </w:rPr>
        <w:t xml:space="preserve"> </w:t>
      </w:r>
      <w:r>
        <w:rPr>
          <w:color w:val="151515"/>
        </w:rPr>
        <w:t>role</w:t>
      </w:r>
      <w:r>
        <w:rPr>
          <w:color w:val="151515"/>
          <w:spacing w:val="1"/>
        </w:rPr>
        <w:t xml:space="preserve"> </w:t>
      </w:r>
      <w:r>
        <w:rPr>
          <w:color w:val="151515"/>
        </w:rPr>
        <w:t>occupation</w:t>
      </w:r>
      <w:r>
        <w:rPr>
          <w:color w:val="151515"/>
          <w:spacing w:val="23"/>
        </w:rPr>
        <w:t xml:space="preserve"> </w:t>
      </w:r>
      <w:r>
        <w:rPr>
          <w:color w:val="151515"/>
        </w:rPr>
        <w:t>may or</w:t>
      </w:r>
      <w:r>
        <w:rPr>
          <w:color w:val="151515"/>
          <w:spacing w:val="8"/>
        </w:rPr>
        <w:t xml:space="preserve"> </w:t>
      </w:r>
      <w:r>
        <w:rPr>
          <w:color w:val="151515"/>
        </w:rPr>
        <w:t>may</w:t>
      </w:r>
      <w:r>
        <w:rPr>
          <w:color w:val="151515"/>
          <w:spacing w:val="4"/>
        </w:rPr>
        <w:t xml:space="preserve"> </w:t>
      </w:r>
      <w:r>
        <w:rPr>
          <w:color w:val="151515"/>
        </w:rPr>
        <w:t>not</w:t>
      </w:r>
      <w:r>
        <w:rPr>
          <w:color w:val="151515"/>
          <w:spacing w:val="17"/>
        </w:rPr>
        <w:t xml:space="preserve"> </w:t>
      </w:r>
      <w:r>
        <w:rPr>
          <w:color w:val="151515"/>
        </w:rPr>
        <w:t>play</w:t>
      </w:r>
      <w:r>
        <w:rPr>
          <w:color w:val="151515"/>
          <w:spacing w:val="2"/>
        </w:rPr>
        <w:t xml:space="preserve"> </w:t>
      </w:r>
      <w:r>
        <w:rPr>
          <w:color w:val="151515"/>
        </w:rPr>
        <w:t>in</w:t>
      </w:r>
      <w:r>
        <w:rPr>
          <w:color w:val="151515"/>
          <w:spacing w:val="8"/>
        </w:rPr>
        <w:t xml:space="preserve"> </w:t>
      </w:r>
      <w:r>
        <w:rPr>
          <w:color w:val="151515"/>
        </w:rPr>
        <w:t>breast</w:t>
      </w:r>
      <w:r>
        <w:rPr>
          <w:color w:val="151515"/>
          <w:spacing w:val="14"/>
        </w:rPr>
        <w:t xml:space="preserve"> </w:t>
      </w:r>
      <w:r>
        <w:rPr>
          <w:color w:val="151515"/>
        </w:rPr>
        <w:t>cancer</w:t>
      </w:r>
      <w:r>
        <w:rPr>
          <w:color w:val="151515"/>
          <w:spacing w:val="11"/>
        </w:rPr>
        <w:t xml:space="preserve"> </w:t>
      </w:r>
      <w:r>
        <w:rPr>
          <w:color w:val="151515"/>
        </w:rPr>
        <w:t>risk.</w:t>
      </w:r>
      <w:r>
        <w:rPr>
          <w:color w:val="151515"/>
          <w:spacing w:val="1"/>
        </w:rPr>
        <w:t xml:space="preserve"> </w:t>
      </w:r>
      <w:r>
        <w:rPr>
          <w:color w:val="151515"/>
          <w:spacing w:val="-1"/>
          <w:w w:val="105"/>
        </w:rPr>
        <w:t xml:space="preserve">As with occupational exposures, </w:t>
      </w:r>
      <w:r>
        <w:rPr>
          <w:color w:val="151515"/>
          <w:w w:val="105"/>
        </w:rPr>
        <w:t>evidence has been conflicting and inconsistent in associating risk</w:t>
      </w:r>
      <w:r>
        <w:rPr>
          <w:color w:val="151515"/>
          <w:spacing w:val="-58"/>
          <w:w w:val="105"/>
        </w:rPr>
        <w:t xml:space="preserve"> </w:t>
      </w:r>
      <w:r>
        <w:rPr>
          <w:color w:val="151515"/>
        </w:rPr>
        <w:t>for breast cancer and environmental</w:t>
      </w:r>
      <w:r>
        <w:rPr>
          <w:color w:val="151515"/>
          <w:spacing w:val="1"/>
        </w:rPr>
        <w:t xml:space="preserve"> </w:t>
      </w:r>
      <w:r>
        <w:rPr>
          <w:color w:val="151515"/>
        </w:rPr>
        <w:t>exposures</w:t>
      </w:r>
      <w:r>
        <w:rPr>
          <w:color w:val="151515"/>
          <w:spacing w:val="1"/>
        </w:rPr>
        <w:t xml:space="preserve"> </w:t>
      </w:r>
      <w:r>
        <w:rPr>
          <w:color w:val="151515"/>
        </w:rPr>
        <w:t>to contaminants (i.e., PCBs and other chemicals</w:t>
      </w:r>
      <w:r>
        <w:rPr>
          <w:color w:val="151515"/>
          <w:spacing w:val="1"/>
        </w:rPr>
        <w:t xml:space="preserve"> </w:t>
      </w:r>
      <w:r>
        <w:rPr>
          <w:color w:val="151515"/>
        </w:rPr>
        <w:t>with</w:t>
      </w:r>
      <w:r>
        <w:rPr>
          <w:color w:val="151515"/>
          <w:spacing w:val="1"/>
        </w:rPr>
        <w:t xml:space="preserve"> </w:t>
      </w:r>
      <w:r>
        <w:rPr>
          <w:color w:val="151515"/>
          <w:w w:val="105"/>
        </w:rPr>
        <w:t>estrogenic properties) (Laden et al. 2001, Lucena et al. 2001, Wolff et al. 1993, Falck et al. 1992).</w:t>
      </w:r>
      <w:r>
        <w:rPr>
          <w:color w:val="151515"/>
          <w:spacing w:val="-58"/>
          <w:w w:val="105"/>
        </w:rPr>
        <w:t xml:space="preserve"> </w:t>
      </w:r>
      <w:r>
        <w:rPr>
          <w:color w:val="151515"/>
        </w:rPr>
        <w:t>Contrary</w:t>
      </w:r>
      <w:r>
        <w:rPr>
          <w:color w:val="151515"/>
          <w:spacing w:val="19"/>
        </w:rPr>
        <w:t xml:space="preserve"> </w:t>
      </w:r>
      <w:r>
        <w:rPr>
          <w:color w:val="151515"/>
        </w:rPr>
        <w:t>to</w:t>
      </w:r>
      <w:r>
        <w:rPr>
          <w:color w:val="151515"/>
          <w:spacing w:val="19"/>
        </w:rPr>
        <w:t xml:space="preserve"> </w:t>
      </w:r>
      <w:r>
        <w:rPr>
          <w:color w:val="151515"/>
        </w:rPr>
        <w:t>earlier</w:t>
      </w:r>
      <w:r>
        <w:rPr>
          <w:color w:val="151515"/>
          <w:spacing w:val="19"/>
        </w:rPr>
        <w:t xml:space="preserve"> </w:t>
      </w:r>
      <w:r>
        <w:rPr>
          <w:color w:val="151515"/>
        </w:rPr>
        <w:t>findings,</w:t>
      </w:r>
      <w:r>
        <w:rPr>
          <w:color w:val="151515"/>
          <w:spacing w:val="19"/>
        </w:rPr>
        <w:t xml:space="preserve"> </w:t>
      </w:r>
      <w:r>
        <w:rPr>
          <w:color w:val="151515"/>
        </w:rPr>
        <w:t>several</w:t>
      </w:r>
      <w:r>
        <w:rPr>
          <w:color w:val="151515"/>
          <w:spacing w:val="21"/>
        </w:rPr>
        <w:t xml:space="preserve"> </w:t>
      </w:r>
      <w:r>
        <w:rPr>
          <w:color w:val="151515"/>
        </w:rPr>
        <w:t>studies</w:t>
      </w:r>
      <w:r>
        <w:rPr>
          <w:color w:val="151515"/>
          <w:spacing w:val="26"/>
        </w:rPr>
        <w:t xml:space="preserve"> </w:t>
      </w:r>
      <w:r>
        <w:rPr>
          <w:color w:val="151515"/>
        </w:rPr>
        <w:t>to</w:t>
      </w:r>
      <w:r>
        <w:rPr>
          <w:color w:val="151515"/>
          <w:spacing w:val="7"/>
        </w:rPr>
        <w:t xml:space="preserve"> </w:t>
      </w:r>
      <w:r>
        <w:rPr>
          <w:color w:val="151515"/>
        </w:rPr>
        <w:t>date</w:t>
      </w:r>
      <w:r>
        <w:rPr>
          <w:color w:val="151515"/>
          <w:spacing w:val="6"/>
        </w:rPr>
        <w:t xml:space="preserve"> </w:t>
      </w:r>
      <w:r>
        <w:rPr>
          <w:color w:val="151515"/>
        </w:rPr>
        <w:t>have</w:t>
      </w:r>
      <w:r>
        <w:rPr>
          <w:color w:val="151515"/>
          <w:spacing w:val="11"/>
        </w:rPr>
        <w:t xml:space="preserve"> </w:t>
      </w:r>
      <w:r>
        <w:rPr>
          <w:color w:val="151515"/>
        </w:rPr>
        <w:t>not</w:t>
      </w:r>
      <w:r>
        <w:rPr>
          <w:color w:val="151515"/>
          <w:spacing w:val="18"/>
        </w:rPr>
        <w:t xml:space="preserve"> </w:t>
      </w:r>
      <w:r>
        <w:rPr>
          <w:color w:val="151515"/>
        </w:rPr>
        <w:t>supported</w:t>
      </w:r>
      <w:r>
        <w:rPr>
          <w:color w:val="151515"/>
          <w:spacing w:val="32"/>
        </w:rPr>
        <w:t xml:space="preserve"> </w:t>
      </w:r>
      <w:r>
        <w:rPr>
          <w:color w:val="151515"/>
        </w:rPr>
        <w:t>the</w:t>
      </w:r>
      <w:r>
        <w:rPr>
          <w:color w:val="151515"/>
          <w:spacing w:val="13"/>
        </w:rPr>
        <w:t xml:space="preserve"> </w:t>
      </w:r>
      <w:r>
        <w:rPr>
          <w:color w:val="151515"/>
        </w:rPr>
        <w:t>hypothesis</w:t>
      </w:r>
      <w:r>
        <w:rPr>
          <w:color w:val="151515"/>
          <w:spacing w:val="27"/>
        </w:rPr>
        <w:t xml:space="preserve"> </w:t>
      </w:r>
      <w:r>
        <w:rPr>
          <w:color w:val="151515"/>
        </w:rPr>
        <w:t>that</w:t>
      </w:r>
      <w:r>
        <w:rPr>
          <w:color w:val="151515"/>
          <w:spacing w:val="16"/>
        </w:rPr>
        <w:t xml:space="preserve"> </w:t>
      </w:r>
      <w:r>
        <w:rPr>
          <w:color w:val="151515"/>
        </w:rPr>
        <w:t>exposure</w:t>
      </w:r>
      <w:r>
        <w:rPr>
          <w:color w:val="151515"/>
          <w:spacing w:val="1"/>
        </w:rPr>
        <w:t xml:space="preserve"> </w:t>
      </w:r>
      <w:r>
        <w:rPr>
          <w:color w:val="151515"/>
        </w:rPr>
        <w:t>to</w:t>
      </w:r>
      <w:r>
        <w:rPr>
          <w:color w:val="151515"/>
          <w:spacing w:val="17"/>
        </w:rPr>
        <w:t xml:space="preserve"> </w:t>
      </w:r>
      <w:r>
        <w:rPr>
          <w:color w:val="151515"/>
        </w:rPr>
        <w:t>2,2-bis(p-chlorophenyl)1,1,I-trichloroethane</w:t>
      </w:r>
      <w:r>
        <w:rPr>
          <w:color w:val="151515"/>
          <w:spacing w:val="13"/>
        </w:rPr>
        <w:t xml:space="preserve"> </w:t>
      </w:r>
      <w:r>
        <w:rPr>
          <w:color w:val="151515"/>
        </w:rPr>
        <w:t>(DDT),</w:t>
      </w:r>
      <w:r>
        <w:rPr>
          <w:color w:val="151515"/>
          <w:spacing w:val="27"/>
        </w:rPr>
        <w:t xml:space="preserve"> </w:t>
      </w:r>
      <w:r>
        <w:rPr>
          <w:color w:val="151515"/>
        </w:rPr>
        <w:t>and</w:t>
      </w:r>
      <w:r>
        <w:rPr>
          <w:color w:val="151515"/>
          <w:spacing w:val="22"/>
        </w:rPr>
        <w:t xml:space="preserve"> </w:t>
      </w:r>
      <w:r>
        <w:rPr>
          <w:color w:val="151515"/>
        </w:rPr>
        <w:t>PCBs</w:t>
      </w:r>
      <w:r>
        <w:rPr>
          <w:color w:val="151515"/>
          <w:spacing w:val="23"/>
        </w:rPr>
        <w:t xml:space="preserve"> </w:t>
      </w:r>
      <w:r>
        <w:rPr>
          <w:color w:val="151515"/>
        </w:rPr>
        <w:t>increases</w:t>
      </w:r>
      <w:r>
        <w:rPr>
          <w:color w:val="151515"/>
          <w:spacing w:val="41"/>
        </w:rPr>
        <w:t xml:space="preserve"> </w:t>
      </w:r>
      <w:r>
        <w:rPr>
          <w:color w:val="151515"/>
        </w:rPr>
        <w:t>the</w:t>
      </w:r>
      <w:r>
        <w:rPr>
          <w:color w:val="151515"/>
          <w:spacing w:val="15"/>
        </w:rPr>
        <w:t xml:space="preserve"> </w:t>
      </w:r>
      <w:r>
        <w:rPr>
          <w:color w:val="151515"/>
        </w:rPr>
        <w:t>risk</w:t>
      </w:r>
      <w:r>
        <w:rPr>
          <w:color w:val="151515"/>
          <w:spacing w:val="22"/>
        </w:rPr>
        <w:t xml:space="preserve"> </w:t>
      </w:r>
      <w:r>
        <w:rPr>
          <w:color w:val="151515"/>
        </w:rPr>
        <w:t>of</w:t>
      </w:r>
      <w:r>
        <w:rPr>
          <w:color w:val="151515"/>
          <w:spacing w:val="13"/>
        </w:rPr>
        <w:t xml:space="preserve"> </w:t>
      </w:r>
      <w:r>
        <w:rPr>
          <w:color w:val="151515"/>
        </w:rPr>
        <w:t>breast</w:t>
      </w:r>
      <w:r>
        <w:rPr>
          <w:color w:val="151515"/>
          <w:spacing w:val="30"/>
        </w:rPr>
        <w:t xml:space="preserve"> </w:t>
      </w:r>
      <w:r>
        <w:rPr>
          <w:color w:val="151515"/>
        </w:rPr>
        <w:t>cancer</w:t>
      </w:r>
      <w:r>
        <w:rPr>
          <w:color w:val="151515"/>
          <w:spacing w:val="1"/>
        </w:rPr>
        <w:t xml:space="preserve"> </w:t>
      </w:r>
      <w:r>
        <w:rPr>
          <w:color w:val="151515"/>
        </w:rPr>
        <w:t>(Davidson</w:t>
      </w:r>
      <w:r>
        <w:rPr>
          <w:color w:val="151515"/>
          <w:spacing w:val="31"/>
        </w:rPr>
        <w:t xml:space="preserve"> </w:t>
      </w:r>
      <w:r>
        <w:rPr>
          <w:color w:val="151515"/>
        </w:rPr>
        <w:t>1998,</w:t>
      </w:r>
      <w:r>
        <w:rPr>
          <w:color w:val="151515"/>
          <w:spacing w:val="13"/>
        </w:rPr>
        <w:t xml:space="preserve"> </w:t>
      </w:r>
      <w:r>
        <w:rPr>
          <w:color w:val="151515"/>
        </w:rPr>
        <w:t>Dorgan</w:t>
      </w:r>
      <w:r>
        <w:rPr>
          <w:color w:val="151515"/>
          <w:spacing w:val="18"/>
        </w:rPr>
        <w:t xml:space="preserve"> </w:t>
      </w:r>
      <w:r>
        <w:rPr>
          <w:color w:val="151515"/>
        </w:rPr>
        <w:t>et</w:t>
      </w:r>
      <w:r>
        <w:rPr>
          <w:color w:val="151515"/>
          <w:spacing w:val="7"/>
        </w:rPr>
        <w:t xml:space="preserve"> </w:t>
      </w:r>
      <w:r>
        <w:rPr>
          <w:color w:val="151515"/>
        </w:rPr>
        <w:t>al.</w:t>
      </w:r>
      <w:r>
        <w:rPr>
          <w:color w:val="151515"/>
          <w:spacing w:val="5"/>
        </w:rPr>
        <w:t xml:space="preserve"> </w:t>
      </w:r>
      <w:r>
        <w:rPr>
          <w:color w:val="151515"/>
        </w:rPr>
        <w:t>1999,</w:t>
      </w:r>
      <w:r>
        <w:rPr>
          <w:color w:val="151515"/>
          <w:spacing w:val="18"/>
        </w:rPr>
        <w:t xml:space="preserve"> </w:t>
      </w:r>
      <w:r>
        <w:rPr>
          <w:color w:val="151515"/>
        </w:rPr>
        <w:t>Laden</w:t>
      </w:r>
      <w:r>
        <w:rPr>
          <w:color w:val="151515"/>
          <w:spacing w:val="15"/>
        </w:rPr>
        <w:t xml:space="preserve"> </w:t>
      </w:r>
      <w:r>
        <w:rPr>
          <w:color w:val="151515"/>
        </w:rPr>
        <w:t>et</w:t>
      </w:r>
      <w:r>
        <w:rPr>
          <w:color w:val="151515"/>
          <w:spacing w:val="11"/>
        </w:rPr>
        <w:t xml:space="preserve"> </w:t>
      </w:r>
      <w:r>
        <w:rPr>
          <w:color w:val="151515"/>
        </w:rPr>
        <w:t>al.</w:t>
      </w:r>
      <w:r>
        <w:rPr>
          <w:color w:val="151515"/>
          <w:spacing w:val="2"/>
        </w:rPr>
        <w:t xml:space="preserve"> </w:t>
      </w:r>
      <w:r>
        <w:rPr>
          <w:color w:val="151515"/>
        </w:rPr>
        <w:t>2001,</w:t>
      </w:r>
      <w:r>
        <w:rPr>
          <w:color w:val="151515"/>
          <w:spacing w:val="18"/>
        </w:rPr>
        <w:t xml:space="preserve"> </w:t>
      </w:r>
      <w:r>
        <w:rPr>
          <w:color w:val="151515"/>
        </w:rPr>
        <w:t>Zheng</w:t>
      </w:r>
      <w:r>
        <w:rPr>
          <w:color w:val="151515"/>
          <w:spacing w:val="14"/>
        </w:rPr>
        <w:t xml:space="preserve"> </w:t>
      </w:r>
      <w:r>
        <w:rPr>
          <w:color w:val="151515"/>
        </w:rPr>
        <w:t>et</w:t>
      </w:r>
      <w:r>
        <w:rPr>
          <w:color w:val="151515"/>
          <w:spacing w:val="7"/>
        </w:rPr>
        <w:t xml:space="preserve"> </w:t>
      </w:r>
      <w:r>
        <w:rPr>
          <w:color w:val="151515"/>
        </w:rPr>
        <w:t>al.</w:t>
      </w:r>
      <w:r>
        <w:rPr>
          <w:color w:val="151515"/>
          <w:spacing w:val="9"/>
        </w:rPr>
        <w:t xml:space="preserve"> </w:t>
      </w:r>
      <w:r>
        <w:rPr>
          <w:color w:val="151515"/>
        </w:rPr>
        <w:t>2000).</w:t>
      </w:r>
      <w:r>
        <w:rPr>
          <w:color w:val="151515"/>
          <w:spacing w:val="24"/>
        </w:rPr>
        <w:t xml:space="preserve"> </w:t>
      </w:r>
      <w:r>
        <w:rPr>
          <w:color w:val="151515"/>
        </w:rPr>
        <w:t>The</w:t>
      </w:r>
      <w:r>
        <w:rPr>
          <w:color w:val="151515"/>
          <w:spacing w:val="4"/>
        </w:rPr>
        <w:t xml:space="preserve"> </w:t>
      </w:r>
      <w:r>
        <w:rPr>
          <w:color w:val="151515"/>
        </w:rPr>
        <w:t>MDPH</w:t>
      </w:r>
      <w:r>
        <w:rPr>
          <w:color w:val="151515"/>
          <w:spacing w:val="19"/>
        </w:rPr>
        <w:t xml:space="preserve"> </w:t>
      </w:r>
      <w:r>
        <w:rPr>
          <w:color w:val="151515"/>
        </w:rPr>
        <w:t>is</w:t>
      </w:r>
      <w:r>
        <w:rPr>
          <w:color w:val="151515"/>
          <w:spacing w:val="8"/>
        </w:rPr>
        <w:t xml:space="preserve"> </w:t>
      </w:r>
      <w:r>
        <w:rPr>
          <w:color w:val="151515"/>
        </w:rPr>
        <w:t>presently</w:t>
      </w:r>
      <w:r>
        <w:rPr>
          <w:color w:val="151515"/>
          <w:spacing w:val="1"/>
        </w:rPr>
        <w:t xml:space="preserve"> </w:t>
      </w:r>
      <w:r>
        <w:rPr>
          <w:color w:val="151515"/>
          <w:spacing w:val="-1"/>
          <w:w w:val="105"/>
        </w:rPr>
        <w:t xml:space="preserve">conducting several studies investigating the possible contribution </w:t>
      </w:r>
      <w:r>
        <w:rPr>
          <w:color w:val="151515"/>
          <w:w w:val="105"/>
        </w:rPr>
        <w:t>of environment to breast cancer,</w:t>
      </w:r>
      <w:r>
        <w:rPr>
          <w:color w:val="151515"/>
          <w:spacing w:val="1"/>
          <w:w w:val="105"/>
        </w:rPr>
        <w:t xml:space="preserve"> </w:t>
      </w:r>
      <w:r>
        <w:rPr>
          <w:color w:val="151515"/>
          <w:w w:val="105"/>
        </w:rPr>
        <w:t>including</w:t>
      </w:r>
      <w:r>
        <w:rPr>
          <w:color w:val="151515"/>
          <w:spacing w:val="11"/>
          <w:w w:val="105"/>
        </w:rPr>
        <w:t xml:space="preserve"> </w:t>
      </w:r>
      <w:r>
        <w:rPr>
          <w:color w:val="151515"/>
          <w:w w:val="105"/>
        </w:rPr>
        <w:t>an</w:t>
      </w:r>
      <w:r>
        <w:rPr>
          <w:color w:val="151515"/>
          <w:spacing w:val="-9"/>
          <w:w w:val="105"/>
        </w:rPr>
        <w:t xml:space="preserve"> </w:t>
      </w:r>
      <w:r>
        <w:rPr>
          <w:color w:val="151515"/>
          <w:w w:val="105"/>
        </w:rPr>
        <w:t>investigation</w:t>
      </w:r>
      <w:r>
        <w:rPr>
          <w:color w:val="151515"/>
          <w:spacing w:val="11"/>
          <w:w w:val="105"/>
        </w:rPr>
        <w:t xml:space="preserve"> </w:t>
      </w:r>
      <w:r>
        <w:rPr>
          <w:color w:val="151515"/>
          <w:w w:val="105"/>
        </w:rPr>
        <w:t>in the</w:t>
      </w:r>
      <w:r>
        <w:rPr>
          <w:color w:val="151515"/>
          <w:spacing w:val="-8"/>
          <w:w w:val="105"/>
        </w:rPr>
        <w:t xml:space="preserve"> </w:t>
      </w:r>
      <w:r>
        <w:rPr>
          <w:color w:val="151515"/>
          <w:w w:val="105"/>
        </w:rPr>
        <w:t>HRA.</w:t>
      </w:r>
    </w:p>
    <w:p w14:paraId="6EE1CC32" w14:textId="77777777" w:rsidR="00EC32EF" w:rsidRDefault="00EC32EF">
      <w:pPr>
        <w:pStyle w:val="BodyText"/>
        <w:spacing w:before="7"/>
        <w:rPr>
          <w:sz w:val="26"/>
        </w:rPr>
      </w:pPr>
    </w:p>
    <w:p w14:paraId="0DAD21F3" w14:textId="796E7266" w:rsidR="00F815A6" w:rsidRPr="008249A9" w:rsidRDefault="00F815A6" w:rsidP="00DA6B26">
      <w:pPr>
        <w:pStyle w:val="Heading3"/>
        <w:ind w:left="1085" w:firstLine="257"/>
        <w:rPr>
          <w:u w:val="single"/>
        </w:rPr>
      </w:pPr>
      <w:bookmarkStart w:id="72" w:name="_Toc130396294"/>
      <w:bookmarkStart w:id="73" w:name="_Toc130396483"/>
      <w:r w:rsidRPr="008249A9">
        <w:rPr>
          <w:u w:val="single"/>
        </w:rPr>
        <w:t xml:space="preserve">1. </w:t>
      </w:r>
      <w:r w:rsidRPr="008249A9">
        <w:rPr>
          <w:u w:val="single"/>
        </w:rPr>
        <w:tab/>
        <w:t>Age Distribution</w:t>
      </w:r>
      <w:bookmarkEnd w:id="72"/>
      <w:bookmarkEnd w:id="73"/>
    </w:p>
    <w:p w14:paraId="7100D285" w14:textId="77777777" w:rsidR="00EC32EF" w:rsidRDefault="00167467">
      <w:pPr>
        <w:pStyle w:val="BodyText"/>
        <w:spacing w:before="231" w:line="384" w:lineRule="auto"/>
        <w:ind w:left="601" w:right="460" w:firstLine="741"/>
        <w:jc w:val="both"/>
      </w:pPr>
      <w:r>
        <w:rPr>
          <w:color w:val="151515"/>
        </w:rPr>
        <w:t>A woman's risk of developing breast cancer increase with age.</w:t>
      </w:r>
      <w:r>
        <w:rPr>
          <w:color w:val="151515"/>
          <w:spacing w:val="1"/>
        </w:rPr>
        <w:t xml:space="preserve"> </w:t>
      </w:r>
      <w:r>
        <w:rPr>
          <w:color w:val="151515"/>
          <w:sz w:val="25"/>
        </w:rPr>
        <w:t xml:space="preserve">In </w:t>
      </w:r>
      <w:r>
        <w:rPr>
          <w:color w:val="151515"/>
        </w:rPr>
        <w:t>fact, about 77% of women</w:t>
      </w:r>
      <w:r>
        <w:rPr>
          <w:color w:val="151515"/>
          <w:spacing w:val="1"/>
        </w:rPr>
        <w:t xml:space="preserve"> </w:t>
      </w:r>
      <w:r>
        <w:rPr>
          <w:color w:val="151515"/>
          <w:spacing w:val="-1"/>
          <w:w w:val="105"/>
        </w:rPr>
        <w:t>diagnosed</w:t>
      </w:r>
      <w:r>
        <w:rPr>
          <w:color w:val="151515"/>
          <w:spacing w:val="6"/>
          <w:w w:val="105"/>
        </w:rPr>
        <w:t xml:space="preserve"> </w:t>
      </w:r>
      <w:r>
        <w:rPr>
          <w:color w:val="151515"/>
          <w:spacing w:val="-1"/>
          <w:w w:val="105"/>
        </w:rPr>
        <w:t>with</w:t>
      </w:r>
      <w:r>
        <w:rPr>
          <w:color w:val="151515"/>
          <w:w w:val="105"/>
        </w:rPr>
        <w:t xml:space="preserve"> </w:t>
      </w:r>
      <w:r>
        <w:rPr>
          <w:color w:val="151515"/>
          <w:spacing w:val="-1"/>
          <w:w w:val="105"/>
        </w:rPr>
        <w:t>breast</w:t>
      </w:r>
      <w:r>
        <w:rPr>
          <w:color w:val="151515"/>
          <w:spacing w:val="-6"/>
          <w:w w:val="105"/>
        </w:rPr>
        <w:t xml:space="preserve"> </w:t>
      </w:r>
      <w:r>
        <w:rPr>
          <w:color w:val="151515"/>
          <w:spacing w:val="-1"/>
          <w:w w:val="105"/>
        </w:rPr>
        <w:t>cancer</w:t>
      </w:r>
      <w:r>
        <w:rPr>
          <w:color w:val="151515"/>
          <w:spacing w:val="-6"/>
          <w:w w:val="105"/>
        </w:rPr>
        <w:t xml:space="preserve"> </w:t>
      </w:r>
      <w:r>
        <w:rPr>
          <w:color w:val="151515"/>
          <w:spacing w:val="-1"/>
          <w:w w:val="105"/>
        </w:rPr>
        <w:t>in</w:t>
      </w:r>
      <w:r>
        <w:rPr>
          <w:color w:val="151515"/>
          <w:spacing w:val="-2"/>
          <w:w w:val="105"/>
        </w:rPr>
        <w:t xml:space="preserve"> </w:t>
      </w:r>
      <w:r>
        <w:rPr>
          <w:color w:val="151515"/>
          <w:spacing w:val="-1"/>
          <w:w w:val="105"/>
        </w:rPr>
        <w:t>this</w:t>
      </w:r>
      <w:r>
        <w:rPr>
          <w:color w:val="151515"/>
          <w:spacing w:val="-13"/>
          <w:w w:val="105"/>
        </w:rPr>
        <w:t xml:space="preserve"> </w:t>
      </w:r>
      <w:r>
        <w:rPr>
          <w:color w:val="151515"/>
          <w:w w:val="105"/>
        </w:rPr>
        <w:t>country</w:t>
      </w:r>
      <w:r>
        <w:rPr>
          <w:color w:val="151515"/>
          <w:spacing w:val="-9"/>
          <w:w w:val="105"/>
        </w:rPr>
        <w:t xml:space="preserve"> </w:t>
      </w:r>
      <w:r>
        <w:rPr>
          <w:color w:val="151515"/>
          <w:w w:val="105"/>
        </w:rPr>
        <w:t>are</w:t>
      </w:r>
      <w:r>
        <w:rPr>
          <w:color w:val="151515"/>
          <w:spacing w:val="-13"/>
          <w:w w:val="105"/>
        </w:rPr>
        <w:t xml:space="preserve"> </w:t>
      </w:r>
      <w:r>
        <w:rPr>
          <w:color w:val="151515"/>
          <w:w w:val="105"/>
        </w:rPr>
        <w:t>50</w:t>
      </w:r>
      <w:r>
        <w:rPr>
          <w:color w:val="151515"/>
          <w:spacing w:val="-15"/>
          <w:w w:val="105"/>
        </w:rPr>
        <w:t xml:space="preserve"> </w:t>
      </w:r>
      <w:r>
        <w:rPr>
          <w:color w:val="151515"/>
          <w:w w:val="105"/>
        </w:rPr>
        <w:t>or</w:t>
      </w:r>
      <w:r>
        <w:rPr>
          <w:color w:val="151515"/>
          <w:spacing w:val="-15"/>
          <w:w w:val="105"/>
        </w:rPr>
        <w:t xml:space="preserve"> </w:t>
      </w:r>
      <w:r>
        <w:rPr>
          <w:color w:val="151515"/>
          <w:w w:val="105"/>
        </w:rPr>
        <w:t>more</w:t>
      </w:r>
      <w:r>
        <w:rPr>
          <w:color w:val="151515"/>
          <w:spacing w:val="-8"/>
          <w:w w:val="105"/>
        </w:rPr>
        <w:t xml:space="preserve"> </w:t>
      </w:r>
      <w:r>
        <w:rPr>
          <w:color w:val="151515"/>
          <w:w w:val="105"/>
        </w:rPr>
        <w:t>years</w:t>
      </w:r>
      <w:r>
        <w:rPr>
          <w:color w:val="151515"/>
          <w:spacing w:val="-11"/>
          <w:w w:val="105"/>
        </w:rPr>
        <w:t xml:space="preserve"> </w:t>
      </w:r>
      <w:r>
        <w:rPr>
          <w:color w:val="151515"/>
          <w:w w:val="105"/>
        </w:rPr>
        <w:t>of</w:t>
      </w:r>
      <w:r>
        <w:rPr>
          <w:color w:val="151515"/>
          <w:spacing w:val="-15"/>
          <w:w w:val="105"/>
        </w:rPr>
        <w:t xml:space="preserve"> </w:t>
      </w:r>
      <w:r>
        <w:rPr>
          <w:color w:val="151515"/>
          <w:w w:val="105"/>
        </w:rPr>
        <w:t>age</w:t>
      </w:r>
      <w:r>
        <w:rPr>
          <w:color w:val="151515"/>
          <w:spacing w:val="-14"/>
          <w:w w:val="105"/>
        </w:rPr>
        <w:t xml:space="preserve"> </w:t>
      </w:r>
      <w:r>
        <w:rPr>
          <w:color w:val="151515"/>
          <w:w w:val="105"/>
        </w:rPr>
        <w:t>(American</w:t>
      </w:r>
      <w:r>
        <w:rPr>
          <w:color w:val="151515"/>
          <w:spacing w:val="7"/>
          <w:w w:val="105"/>
        </w:rPr>
        <w:t xml:space="preserve"> </w:t>
      </w:r>
      <w:r>
        <w:rPr>
          <w:color w:val="151515"/>
          <w:w w:val="105"/>
        </w:rPr>
        <w:t>Cancer</w:t>
      </w:r>
      <w:r>
        <w:rPr>
          <w:color w:val="151515"/>
          <w:spacing w:val="-5"/>
          <w:w w:val="105"/>
        </w:rPr>
        <w:t xml:space="preserve"> </w:t>
      </w:r>
      <w:r>
        <w:rPr>
          <w:color w:val="151515"/>
          <w:w w:val="105"/>
        </w:rPr>
        <w:t>Society</w:t>
      </w:r>
      <w:r>
        <w:rPr>
          <w:color w:val="151515"/>
          <w:spacing w:val="-58"/>
          <w:w w:val="105"/>
        </w:rPr>
        <w:t xml:space="preserve"> </w:t>
      </w:r>
      <w:r>
        <w:rPr>
          <w:color w:val="151515"/>
          <w:w w:val="105"/>
        </w:rPr>
        <w:t>1999). Breast cancer incidence increases for women from 35 through 45 years of age, increases at</w:t>
      </w:r>
      <w:r>
        <w:rPr>
          <w:color w:val="151515"/>
          <w:spacing w:val="-58"/>
          <w:w w:val="105"/>
        </w:rPr>
        <w:t xml:space="preserve"> </w:t>
      </w:r>
      <w:r>
        <w:rPr>
          <w:color w:val="151515"/>
          <w:w w:val="105"/>
        </w:rPr>
        <w:t>a slower rate from 45 through 50 years of age, and increases at a steeper rate in postmenopausal</w:t>
      </w:r>
      <w:r>
        <w:rPr>
          <w:color w:val="151515"/>
          <w:spacing w:val="1"/>
          <w:w w:val="105"/>
        </w:rPr>
        <w:t xml:space="preserve"> </w:t>
      </w:r>
      <w:r>
        <w:rPr>
          <w:color w:val="151515"/>
          <w:w w:val="105"/>
        </w:rPr>
        <w:t>women</w:t>
      </w:r>
      <w:r>
        <w:rPr>
          <w:color w:val="151515"/>
          <w:spacing w:val="3"/>
          <w:w w:val="105"/>
        </w:rPr>
        <w:t xml:space="preserve"> </w:t>
      </w:r>
      <w:r>
        <w:rPr>
          <w:color w:val="151515"/>
          <w:w w:val="105"/>
        </w:rPr>
        <w:t>from</w:t>
      </w:r>
      <w:r>
        <w:rPr>
          <w:color w:val="151515"/>
          <w:spacing w:val="1"/>
          <w:w w:val="105"/>
        </w:rPr>
        <w:t xml:space="preserve"> </w:t>
      </w:r>
      <w:r>
        <w:rPr>
          <w:color w:val="151515"/>
          <w:w w:val="105"/>
        </w:rPr>
        <w:t>51</w:t>
      </w:r>
      <w:r>
        <w:rPr>
          <w:color w:val="151515"/>
          <w:spacing w:val="-9"/>
          <w:w w:val="105"/>
        </w:rPr>
        <w:t xml:space="preserve"> </w:t>
      </w:r>
      <w:r>
        <w:rPr>
          <w:color w:val="151515"/>
          <w:w w:val="105"/>
        </w:rPr>
        <w:t>or</w:t>
      </w:r>
      <w:r>
        <w:rPr>
          <w:color w:val="151515"/>
          <w:spacing w:val="-11"/>
          <w:w w:val="105"/>
        </w:rPr>
        <w:t xml:space="preserve"> </w:t>
      </w:r>
      <w:r>
        <w:rPr>
          <w:color w:val="151515"/>
          <w:w w:val="105"/>
        </w:rPr>
        <w:t>more</w:t>
      </w:r>
      <w:r>
        <w:rPr>
          <w:color w:val="151515"/>
          <w:spacing w:val="1"/>
          <w:w w:val="105"/>
        </w:rPr>
        <w:t xml:space="preserve"> </w:t>
      </w:r>
      <w:r>
        <w:rPr>
          <w:color w:val="151515"/>
          <w:w w:val="105"/>
        </w:rPr>
        <w:t>years</w:t>
      </w:r>
      <w:r>
        <w:rPr>
          <w:color w:val="151515"/>
          <w:spacing w:val="-1"/>
          <w:w w:val="105"/>
        </w:rPr>
        <w:t xml:space="preserve"> </w:t>
      </w:r>
      <w:r>
        <w:rPr>
          <w:color w:val="151515"/>
          <w:w w:val="105"/>
        </w:rPr>
        <w:t>of</w:t>
      </w:r>
      <w:r>
        <w:rPr>
          <w:color w:val="151515"/>
          <w:spacing w:val="11"/>
          <w:w w:val="105"/>
        </w:rPr>
        <w:t xml:space="preserve"> </w:t>
      </w:r>
      <w:r>
        <w:rPr>
          <w:color w:val="151515"/>
          <w:w w:val="105"/>
        </w:rPr>
        <w:t>age</w:t>
      </w:r>
      <w:r>
        <w:rPr>
          <w:color w:val="151515"/>
          <w:spacing w:val="-5"/>
          <w:w w:val="105"/>
        </w:rPr>
        <w:t xml:space="preserve"> </w:t>
      </w:r>
      <w:r>
        <w:rPr>
          <w:color w:val="151515"/>
          <w:w w:val="105"/>
        </w:rPr>
        <w:t>(Kessler</w:t>
      </w:r>
      <w:r>
        <w:rPr>
          <w:color w:val="151515"/>
          <w:spacing w:val="8"/>
          <w:w w:val="105"/>
        </w:rPr>
        <w:t xml:space="preserve"> </w:t>
      </w:r>
      <w:r>
        <w:rPr>
          <w:color w:val="151515"/>
          <w:w w:val="105"/>
        </w:rPr>
        <w:t>1992).</w:t>
      </w:r>
    </w:p>
    <w:p w14:paraId="47992590" w14:textId="77777777" w:rsidR="00EC32EF" w:rsidRDefault="00EC32EF">
      <w:pPr>
        <w:pStyle w:val="BodyText"/>
        <w:spacing w:before="7"/>
        <w:rPr>
          <w:sz w:val="24"/>
        </w:rPr>
      </w:pPr>
    </w:p>
    <w:p w14:paraId="5942D8DB" w14:textId="77777777" w:rsidR="00EC32EF" w:rsidRDefault="00167467">
      <w:pPr>
        <w:pStyle w:val="BodyText"/>
        <w:spacing w:line="386" w:lineRule="auto"/>
        <w:ind w:left="600" w:right="474" w:firstLine="737"/>
        <w:jc w:val="both"/>
      </w:pPr>
      <w:r>
        <w:rPr>
          <w:color w:val="151515"/>
          <w:w w:val="105"/>
        </w:rPr>
        <w:t>The evaluation of the age distribution among females in Pittsfield CT 9002, in which a</w:t>
      </w:r>
      <w:r>
        <w:rPr>
          <w:color w:val="151515"/>
          <w:spacing w:val="1"/>
          <w:w w:val="105"/>
        </w:rPr>
        <w:t xml:space="preserve"> </w:t>
      </w:r>
      <w:r>
        <w:rPr>
          <w:color w:val="151515"/>
          <w:w w:val="105"/>
        </w:rPr>
        <w:t>statistically significant elevation of breast cancer occurred, revealed</w:t>
      </w:r>
      <w:r>
        <w:rPr>
          <w:color w:val="151515"/>
          <w:spacing w:val="1"/>
          <w:w w:val="105"/>
        </w:rPr>
        <w:t xml:space="preserve"> </w:t>
      </w:r>
      <w:r>
        <w:rPr>
          <w:color w:val="151515"/>
          <w:w w:val="105"/>
        </w:rPr>
        <w:t>a pattern similar to that</w:t>
      </w:r>
      <w:r>
        <w:rPr>
          <w:color w:val="151515"/>
          <w:spacing w:val="1"/>
          <w:w w:val="105"/>
        </w:rPr>
        <w:t xml:space="preserve"> </w:t>
      </w:r>
      <w:r>
        <w:rPr>
          <w:color w:val="151515"/>
        </w:rPr>
        <w:t>established</w:t>
      </w:r>
      <w:r>
        <w:rPr>
          <w:color w:val="151515"/>
          <w:spacing w:val="57"/>
        </w:rPr>
        <w:t xml:space="preserve"> </w:t>
      </w:r>
      <w:r>
        <w:rPr>
          <w:color w:val="151515"/>
        </w:rPr>
        <w:t>for this disease.</w:t>
      </w:r>
      <w:r>
        <w:rPr>
          <w:color w:val="151515"/>
          <w:spacing w:val="59"/>
        </w:rPr>
        <w:t xml:space="preserve"> </w:t>
      </w:r>
      <w:r>
        <w:rPr>
          <w:color w:val="151515"/>
        </w:rPr>
        <w:t>In this census tract, breast cancer incidence increased as age increased</w:t>
      </w:r>
      <w:r>
        <w:rPr>
          <w:color w:val="151515"/>
          <w:spacing w:val="1"/>
        </w:rPr>
        <w:t xml:space="preserve"> </w:t>
      </w:r>
      <w:r>
        <w:rPr>
          <w:color w:val="151515"/>
        </w:rPr>
        <w:t>and peaked at the age group 60-64 years.</w:t>
      </w:r>
      <w:r>
        <w:rPr>
          <w:color w:val="151515"/>
          <w:spacing w:val="1"/>
        </w:rPr>
        <w:t xml:space="preserve"> </w:t>
      </w:r>
      <w:r>
        <w:rPr>
          <w:color w:val="151515"/>
        </w:rPr>
        <w:t>Eighty-nine percent (n=42) of the females diagnosed with</w:t>
      </w:r>
      <w:r>
        <w:rPr>
          <w:color w:val="151515"/>
          <w:spacing w:val="1"/>
        </w:rPr>
        <w:t xml:space="preserve"> </w:t>
      </w:r>
      <w:r>
        <w:rPr>
          <w:color w:val="151515"/>
          <w:w w:val="105"/>
        </w:rPr>
        <w:t>breast</w:t>
      </w:r>
      <w:r>
        <w:rPr>
          <w:color w:val="151515"/>
          <w:spacing w:val="7"/>
          <w:w w:val="105"/>
        </w:rPr>
        <w:t xml:space="preserve"> </w:t>
      </w:r>
      <w:r>
        <w:rPr>
          <w:color w:val="151515"/>
          <w:w w:val="105"/>
        </w:rPr>
        <w:t>cancer</w:t>
      </w:r>
      <w:r>
        <w:rPr>
          <w:color w:val="151515"/>
          <w:spacing w:val="-3"/>
          <w:w w:val="105"/>
        </w:rPr>
        <w:t xml:space="preserve"> </w:t>
      </w:r>
      <w:r>
        <w:rPr>
          <w:color w:val="151515"/>
          <w:w w:val="105"/>
        </w:rPr>
        <w:t>were</w:t>
      </w:r>
      <w:r>
        <w:rPr>
          <w:color w:val="151515"/>
          <w:spacing w:val="1"/>
          <w:w w:val="105"/>
        </w:rPr>
        <w:t xml:space="preserve"> </w:t>
      </w:r>
      <w:r>
        <w:rPr>
          <w:color w:val="151515"/>
          <w:w w:val="105"/>
        </w:rPr>
        <w:t>at</w:t>
      </w:r>
      <w:r>
        <w:rPr>
          <w:color w:val="151515"/>
          <w:spacing w:val="3"/>
          <w:w w:val="105"/>
        </w:rPr>
        <w:t xml:space="preserve"> </w:t>
      </w:r>
      <w:r>
        <w:rPr>
          <w:color w:val="151515"/>
          <w:w w:val="105"/>
        </w:rPr>
        <w:t>least</w:t>
      </w:r>
      <w:r>
        <w:rPr>
          <w:color w:val="151515"/>
          <w:spacing w:val="7"/>
          <w:w w:val="105"/>
        </w:rPr>
        <w:t xml:space="preserve"> </w:t>
      </w:r>
      <w:r>
        <w:rPr>
          <w:color w:val="151515"/>
          <w:w w:val="105"/>
        </w:rPr>
        <w:t>50</w:t>
      </w:r>
      <w:r>
        <w:rPr>
          <w:color w:val="151515"/>
          <w:spacing w:val="-6"/>
          <w:w w:val="105"/>
        </w:rPr>
        <w:t xml:space="preserve"> </w:t>
      </w:r>
      <w:r>
        <w:rPr>
          <w:color w:val="151515"/>
          <w:w w:val="105"/>
        </w:rPr>
        <w:t>years</w:t>
      </w:r>
      <w:r>
        <w:rPr>
          <w:color w:val="151515"/>
          <w:spacing w:val="-6"/>
          <w:w w:val="105"/>
        </w:rPr>
        <w:t xml:space="preserve"> </w:t>
      </w:r>
      <w:r>
        <w:rPr>
          <w:color w:val="151515"/>
          <w:w w:val="105"/>
        </w:rPr>
        <w:t>of</w:t>
      </w:r>
      <w:r>
        <w:rPr>
          <w:color w:val="151515"/>
          <w:spacing w:val="7"/>
          <w:w w:val="105"/>
        </w:rPr>
        <w:t xml:space="preserve"> </w:t>
      </w:r>
      <w:r>
        <w:rPr>
          <w:color w:val="151515"/>
          <w:w w:val="105"/>
        </w:rPr>
        <w:t>age</w:t>
      </w:r>
      <w:r>
        <w:rPr>
          <w:color w:val="151515"/>
          <w:spacing w:val="-8"/>
          <w:w w:val="105"/>
        </w:rPr>
        <w:t xml:space="preserve"> </w:t>
      </w:r>
      <w:r>
        <w:rPr>
          <w:color w:val="151515"/>
          <w:w w:val="105"/>
        </w:rPr>
        <w:t>at</w:t>
      </w:r>
      <w:r>
        <w:rPr>
          <w:color w:val="151515"/>
          <w:spacing w:val="-1"/>
          <w:w w:val="105"/>
        </w:rPr>
        <w:t xml:space="preserve"> </w:t>
      </w:r>
      <w:r>
        <w:rPr>
          <w:color w:val="151515"/>
          <w:w w:val="105"/>
        </w:rPr>
        <w:t>the</w:t>
      </w:r>
      <w:r>
        <w:rPr>
          <w:color w:val="151515"/>
          <w:spacing w:val="-3"/>
          <w:w w:val="105"/>
        </w:rPr>
        <w:t xml:space="preserve"> </w:t>
      </w:r>
      <w:r>
        <w:rPr>
          <w:color w:val="151515"/>
          <w:w w:val="105"/>
        </w:rPr>
        <w:t>time</w:t>
      </w:r>
      <w:r>
        <w:rPr>
          <w:color w:val="151515"/>
          <w:spacing w:val="-6"/>
          <w:w w:val="105"/>
        </w:rPr>
        <w:t xml:space="preserve"> </w:t>
      </w:r>
      <w:r>
        <w:rPr>
          <w:color w:val="151515"/>
          <w:w w:val="105"/>
        </w:rPr>
        <w:t>of</w:t>
      </w:r>
      <w:r>
        <w:rPr>
          <w:color w:val="151515"/>
          <w:spacing w:val="-5"/>
          <w:w w:val="105"/>
        </w:rPr>
        <w:t xml:space="preserve"> </w:t>
      </w:r>
      <w:r>
        <w:rPr>
          <w:color w:val="151515"/>
          <w:w w:val="105"/>
        </w:rPr>
        <w:t>diagnosis.</w:t>
      </w:r>
    </w:p>
    <w:p w14:paraId="748637B3" w14:textId="77777777" w:rsidR="00EC32EF" w:rsidRDefault="00EC32EF">
      <w:pPr>
        <w:pStyle w:val="BodyText"/>
        <w:spacing w:before="1"/>
        <w:rPr>
          <w:sz w:val="25"/>
        </w:rPr>
      </w:pPr>
    </w:p>
    <w:p w14:paraId="5C13CEAE" w14:textId="77777777" w:rsidR="00EC32EF" w:rsidRDefault="00167467">
      <w:pPr>
        <w:pStyle w:val="BodyText"/>
        <w:spacing w:line="386" w:lineRule="auto"/>
        <w:ind w:left="596" w:right="462" w:firstLine="736"/>
        <w:jc w:val="both"/>
      </w:pPr>
      <w:r>
        <w:rPr>
          <w:color w:val="151515"/>
        </w:rPr>
        <w:t>The age distribution among females diagnosed with breast cancer in Pittsfield as a whole also</w:t>
      </w:r>
      <w:r>
        <w:rPr>
          <w:color w:val="151515"/>
          <w:spacing w:val="1"/>
        </w:rPr>
        <w:t xml:space="preserve"> </w:t>
      </w:r>
      <w:r>
        <w:rPr>
          <w:color w:val="151515"/>
        </w:rPr>
        <w:t>indicated that breast cancer incidence increased with increasing age.</w:t>
      </w:r>
      <w:r>
        <w:rPr>
          <w:color w:val="151515"/>
          <w:spacing w:val="1"/>
        </w:rPr>
        <w:t xml:space="preserve"> </w:t>
      </w:r>
      <w:r>
        <w:rPr>
          <w:color w:val="151515"/>
        </w:rPr>
        <w:t>During the time period 1982-</w:t>
      </w:r>
      <w:r>
        <w:rPr>
          <w:color w:val="151515"/>
          <w:spacing w:val="1"/>
        </w:rPr>
        <w:t xml:space="preserve"> </w:t>
      </w:r>
      <w:r>
        <w:rPr>
          <w:color w:val="151515"/>
        </w:rPr>
        <w:t>1994, approximately 85% (n=428) of</w:t>
      </w:r>
      <w:r>
        <w:rPr>
          <w:color w:val="151515"/>
          <w:spacing w:val="57"/>
        </w:rPr>
        <w:t xml:space="preserve"> </w:t>
      </w:r>
      <w:r>
        <w:rPr>
          <w:color w:val="151515"/>
        </w:rPr>
        <w:t>the women</w:t>
      </w:r>
      <w:r>
        <w:rPr>
          <w:color w:val="151515"/>
          <w:spacing w:val="58"/>
        </w:rPr>
        <w:t xml:space="preserve"> </w:t>
      </w:r>
      <w:r>
        <w:rPr>
          <w:color w:val="151515"/>
        </w:rPr>
        <w:t>diagnosed</w:t>
      </w:r>
      <w:r>
        <w:rPr>
          <w:color w:val="151515"/>
          <w:spacing w:val="57"/>
        </w:rPr>
        <w:t xml:space="preserve"> </w:t>
      </w:r>
      <w:r>
        <w:rPr>
          <w:color w:val="151515"/>
        </w:rPr>
        <w:t>with breast cancer in Pittsfield were 50</w:t>
      </w:r>
      <w:r>
        <w:rPr>
          <w:color w:val="151515"/>
          <w:spacing w:val="1"/>
        </w:rPr>
        <w:t xml:space="preserve"> </w:t>
      </w:r>
      <w:r>
        <w:rPr>
          <w:color w:val="151515"/>
          <w:w w:val="105"/>
        </w:rPr>
        <w:t>or</w:t>
      </w:r>
      <w:r>
        <w:rPr>
          <w:color w:val="151515"/>
          <w:spacing w:val="26"/>
          <w:w w:val="105"/>
        </w:rPr>
        <w:t xml:space="preserve"> </w:t>
      </w:r>
      <w:r>
        <w:rPr>
          <w:color w:val="151515"/>
          <w:w w:val="105"/>
        </w:rPr>
        <w:t>more</w:t>
      </w:r>
      <w:r>
        <w:rPr>
          <w:color w:val="151515"/>
          <w:spacing w:val="23"/>
          <w:w w:val="105"/>
        </w:rPr>
        <w:t xml:space="preserve"> </w:t>
      </w:r>
      <w:r>
        <w:rPr>
          <w:color w:val="151515"/>
          <w:w w:val="105"/>
        </w:rPr>
        <w:t>years</w:t>
      </w:r>
      <w:r>
        <w:rPr>
          <w:color w:val="151515"/>
          <w:spacing w:val="17"/>
          <w:w w:val="105"/>
        </w:rPr>
        <w:t xml:space="preserve"> </w:t>
      </w:r>
      <w:r>
        <w:rPr>
          <w:color w:val="151515"/>
          <w:w w:val="105"/>
        </w:rPr>
        <w:t>of</w:t>
      </w:r>
      <w:r>
        <w:rPr>
          <w:color w:val="151515"/>
          <w:spacing w:val="15"/>
          <w:w w:val="105"/>
        </w:rPr>
        <w:t xml:space="preserve"> </w:t>
      </w:r>
      <w:r>
        <w:rPr>
          <w:color w:val="151515"/>
          <w:w w:val="105"/>
        </w:rPr>
        <w:t>age.</w:t>
      </w:r>
      <w:r>
        <w:rPr>
          <w:color w:val="151515"/>
          <w:spacing w:val="37"/>
          <w:w w:val="105"/>
        </w:rPr>
        <w:t xml:space="preserve"> </w:t>
      </w:r>
      <w:r>
        <w:rPr>
          <w:color w:val="151515"/>
          <w:w w:val="105"/>
        </w:rPr>
        <w:t>The</w:t>
      </w:r>
      <w:r>
        <w:rPr>
          <w:color w:val="151515"/>
          <w:spacing w:val="16"/>
          <w:w w:val="105"/>
        </w:rPr>
        <w:t xml:space="preserve"> </w:t>
      </w:r>
      <w:r>
        <w:rPr>
          <w:color w:val="151515"/>
          <w:w w:val="105"/>
        </w:rPr>
        <w:t>greatest</w:t>
      </w:r>
      <w:r>
        <w:rPr>
          <w:color w:val="151515"/>
          <w:spacing w:val="26"/>
          <w:w w:val="105"/>
        </w:rPr>
        <w:t xml:space="preserve"> </w:t>
      </w:r>
      <w:r>
        <w:rPr>
          <w:color w:val="151515"/>
          <w:w w:val="105"/>
        </w:rPr>
        <w:t>number</w:t>
      </w:r>
      <w:r>
        <w:rPr>
          <w:color w:val="151515"/>
          <w:spacing w:val="19"/>
          <w:w w:val="105"/>
        </w:rPr>
        <w:t xml:space="preserve"> </w:t>
      </w:r>
      <w:r>
        <w:rPr>
          <w:color w:val="151515"/>
          <w:w w:val="105"/>
        </w:rPr>
        <w:t>of</w:t>
      </w:r>
      <w:r>
        <w:rPr>
          <w:color w:val="151515"/>
          <w:spacing w:val="23"/>
          <w:w w:val="105"/>
        </w:rPr>
        <w:t xml:space="preserve"> </w:t>
      </w:r>
      <w:r>
        <w:rPr>
          <w:color w:val="151515"/>
          <w:w w:val="105"/>
        </w:rPr>
        <w:t>cases</w:t>
      </w:r>
      <w:r>
        <w:rPr>
          <w:color w:val="151515"/>
          <w:spacing w:val="16"/>
          <w:w w:val="105"/>
        </w:rPr>
        <w:t xml:space="preserve"> </w:t>
      </w:r>
      <w:r>
        <w:rPr>
          <w:color w:val="151515"/>
          <w:w w:val="105"/>
        </w:rPr>
        <w:t>was</w:t>
      </w:r>
      <w:r>
        <w:rPr>
          <w:color w:val="151515"/>
          <w:spacing w:val="18"/>
          <w:w w:val="105"/>
        </w:rPr>
        <w:t xml:space="preserve"> </w:t>
      </w:r>
      <w:r>
        <w:rPr>
          <w:color w:val="151515"/>
          <w:w w:val="105"/>
        </w:rPr>
        <w:t>observed</w:t>
      </w:r>
      <w:r>
        <w:rPr>
          <w:color w:val="151515"/>
          <w:spacing w:val="34"/>
          <w:w w:val="105"/>
        </w:rPr>
        <w:t xml:space="preserve"> </w:t>
      </w:r>
      <w:r>
        <w:rPr>
          <w:color w:val="151515"/>
          <w:w w:val="105"/>
        </w:rPr>
        <w:t>in</w:t>
      </w:r>
      <w:r>
        <w:rPr>
          <w:color w:val="151515"/>
          <w:spacing w:val="18"/>
          <w:w w:val="105"/>
        </w:rPr>
        <w:t xml:space="preserve"> </w:t>
      </w:r>
      <w:r>
        <w:rPr>
          <w:color w:val="151515"/>
          <w:w w:val="105"/>
        </w:rPr>
        <w:t>the</w:t>
      </w:r>
      <w:r>
        <w:rPr>
          <w:color w:val="151515"/>
          <w:spacing w:val="16"/>
          <w:w w:val="105"/>
        </w:rPr>
        <w:t xml:space="preserve"> </w:t>
      </w:r>
      <w:r>
        <w:rPr>
          <w:color w:val="151515"/>
          <w:w w:val="105"/>
        </w:rPr>
        <w:t>65-69-year</w:t>
      </w:r>
      <w:r>
        <w:rPr>
          <w:color w:val="151515"/>
          <w:spacing w:val="33"/>
          <w:w w:val="105"/>
        </w:rPr>
        <w:t xml:space="preserve"> </w:t>
      </w:r>
      <w:r>
        <w:rPr>
          <w:color w:val="151515"/>
          <w:w w:val="105"/>
        </w:rPr>
        <w:t>age</w:t>
      </w:r>
      <w:r>
        <w:rPr>
          <w:color w:val="151515"/>
          <w:spacing w:val="16"/>
          <w:w w:val="105"/>
        </w:rPr>
        <w:t xml:space="preserve"> </w:t>
      </w:r>
      <w:r>
        <w:rPr>
          <w:color w:val="151515"/>
          <w:w w:val="105"/>
        </w:rPr>
        <w:t>group</w:t>
      </w:r>
    </w:p>
    <w:p w14:paraId="7EECBE67" w14:textId="77777777" w:rsidR="00EC32EF" w:rsidRDefault="00EC32EF">
      <w:pPr>
        <w:spacing w:line="386" w:lineRule="auto"/>
        <w:jc w:val="both"/>
        <w:sectPr w:rsidR="00EC32EF">
          <w:headerReference w:type="default" r:id="rId55"/>
          <w:footerReference w:type="default" r:id="rId56"/>
          <w:pgSz w:w="12240" w:h="15840"/>
          <w:pgMar w:top="580" w:right="920" w:bottom="960" w:left="780" w:header="0" w:footer="761" w:gutter="0"/>
          <w:cols w:space="720"/>
        </w:sectPr>
      </w:pPr>
    </w:p>
    <w:p w14:paraId="5B516369" w14:textId="77777777" w:rsidR="00EC32EF" w:rsidRDefault="00167467">
      <w:pPr>
        <w:pStyle w:val="BodyText"/>
        <w:spacing w:before="65" w:line="393" w:lineRule="auto"/>
        <w:ind w:left="625" w:right="460" w:hanging="2"/>
      </w:pPr>
      <w:r>
        <w:rPr>
          <w:color w:val="151515"/>
          <w:w w:val="105"/>
        </w:rPr>
        <w:t>(n=85).</w:t>
      </w:r>
      <w:r>
        <w:rPr>
          <w:color w:val="151515"/>
          <w:spacing w:val="3"/>
          <w:w w:val="105"/>
        </w:rPr>
        <w:t xml:space="preserve"> </w:t>
      </w:r>
      <w:r>
        <w:rPr>
          <w:color w:val="151515"/>
          <w:w w:val="105"/>
        </w:rPr>
        <w:t>The</w:t>
      </w:r>
      <w:r>
        <w:rPr>
          <w:color w:val="151515"/>
          <w:spacing w:val="-2"/>
          <w:w w:val="105"/>
        </w:rPr>
        <w:t xml:space="preserve"> </w:t>
      </w:r>
      <w:r>
        <w:rPr>
          <w:color w:val="151515"/>
          <w:w w:val="105"/>
        </w:rPr>
        <w:t>age</w:t>
      </w:r>
      <w:r>
        <w:rPr>
          <w:color w:val="151515"/>
          <w:spacing w:val="-3"/>
          <w:w w:val="105"/>
        </w:rPr>
        <w:t xml:space="preserve"> </w:t>
      </w:r>
      <w:r>
        <w:rPr>
          <w:color w:val="151515"/>
          <w:w w:val="105"/>
        </w:rPr>
        <w:t>distribution</w:t>
      </w:r>
      <w:r>
        <w:rPr>
          <w:color w:val="151515"/>
          <w:spacing w:val="6"/>
          <w:w w:val="105"/>
        </w:rPr>
        <w:t xml:space="preserve"> </w:t>
      </w:r>
      <w:r>
        <w:rPr>
          <w:color w:val="151515"/>
          <w:w w:val="105"/>
        </w:rPr>
        <w:t>of</w:t>
      </w:r>
      <w:r>
        <w:rPr>
          <w:color w:val="151515"/>
          <w:spacing w:val="6"/>
          <w:w w:val="105"/>
        </w:rPr>
        <w:t xml:space="preserve"> </w:t>
      </w:r>
      <w:r>
        <w:rPr>
          <w:color w:val="151515"/>
          <w:w w:val="105"/>
        </w:rPr>
        <w:t>breast</w:t>
      </w:r>
      <w:r>
        <w:rPr>
          <w:color w:val="151515"/>
          <w:spacing w:val="6"/>
          <w:w w:val="105"/>
        </w:rPr>
        <w:t xml:space="preserve"> </w:t>
      </w:r>
      <w:r>
        <w:rPr>
          <w:color w:val="151515"/>
          <w:w w:val="105"/>
        </w:rPr>
        <w:t>cancer</w:t>
      </w:r>
      <w:r>
        <w:rPr>
          <w:color w:val="151515"/>
          <w:spacing w:val="-4"/>
          <w:w w:val="105"/>
        </w:rPr>
        <w:t xml:space="preserve"> </w:t>
      </w:r>
      <w:r>
        <w:rPr>
          <w:color w:val="151515"/>
          <w:w w:val="105"/>
        </w:rPr>
        <w:t>cases</w:t>
      </w:r>
      <w:r>
        <w:rPr>
          <w:color w:val="151515"/>
          <w:spacing w:val="-3"/>
          <w:w w:val="105"/>
        </w:rPr>
        <w:t xml:space="preserve"> </w:t>
      </w:r>
      <w:r>
        <w:rPr>
          <w:color w:val="151515"/>
          <w:w w:val="105"/>
        </w:rPr>
        <w:t>in</w:t>
      </w:r>
      <w:r>
        <w:rPr>
          <w:color w:val="151515"/>
          <w:spacing w:val="-2"/>
          <w:w w:val="105"/>
        </w:rPr>
        <w:t xml:space="preserve"> </w:t>
      </w:r>
      <w:r>
        <w:rPr>
          <w:color w:val="151515"/>
          <w:w w:val="105"/>
        </w:rPr>
        <w:t>Pittsfield</w:t>
      </w:r>
      <w:r>
        <w:rPr>
          <w:color w:val="151515"/>
          <w:spacing w:val="16"/>
          <w:w w:val="105"/>
        </w:rPr>
        <w:t xml:space="preserve"> </w:t>
      </w:r>
      <w:r>
        <w:rPr>
          <w:color w:val="151515"/>
          <w:w w:val="105"/>
        </w:rPr>
        <w:t>and</w:t>
      </w:r>
      <w:r>
        <w:rPr>
          <w:color w:val="151515"/>
          <w:spacing w:val="5"/>
          <w:w w:val="105"/>
        </w:rPr>
        <w:t xml:space="preserve"> </w:t>
      </w:r>
      <w:r>
        <w:rPr>
          <w:color w:val="151515"/>
          <w:w w:val="105"/>
        </w:rPr>
        <w:t>CT</w:t>
      </w:r>
      <w:r>
        <w:rPr>
          <w:color w:val="151515"/>
          <w:spacing w:val="1"/>
          <w:w w:val="105"/>
        </w:rPr>
        <w:t xml:space="preserve"> </w:t>
      </w:r>
      <w:r>
        <w:rPr>
          <w:color w:val="151515"/>
          <w:w w:val="105"/>
        </w:rPr>
        <w:t>9002 is</w:t>
      </w:r>
      <w:r>
        <w:rPr>
          <w:color w:val="151515"/>
          <w:spacing w:val="-8"/>
          <w:w w:val="105"/>
        </w:rPr>
        <w:t xml:space="preserve"> </w:t>
      </w:r>
      <w:r>
        <w:rPr>
          <w:color w:val="151515"/>
          <w:w w:val="105"/>
        </w:rPr>
        <w:t>shown</w:t>
      </w:r>
      <w:r>
        <w:rPr>
          <w:color w:val="151515"/>
          <w:spacing w:val="3"/>
          <w:w w:val="105"/>
        </w:rPr>
        <w:t xml:space="preserve"> </w:t>
      </w:r>
      <w:r>
        <w:rPr>
          <w:color w:val="151515"/>
          <w:w w:val="105"/>
        </w:rPr>
        <w:t>in</w:t>
      </w:r>
      <w:r>
        <w:rPr>
          <w:color w:val="151515"/>
          <w:spacing w:val="-2"/>
          <w:w w:val="105"/>
        </w:rPr>
        <w:t xml:space="preserve"> </w:t>
      </w:r>
      <w:r>
        <w:rPr>
          <w:color w:val="151515"/>
          <w:w w:val="105"/>
        </w:rPr>
        <w:t>Figures</w:t>
      </w:r>
      <w:r>
        <w:rPr>
          <w:color w:val="151515"/>
          <w:spacing w:val="-58"/>
          <w:w w:val="105"/>
        </w:rPr>
        <w:t xml:space="preserve"> </w:t>
      </w:r>
      <w:r>
        <w:rPr>
          <w:color w:val="151515"/>
          <w:w w:val="105"/>
        </w:rPr>
        <w:t>14</w:t>
      </w:r>
      <w:r>
        <w:rPr>
          <w:color w:val="151515"/>
          <w:spacing w:val="7"/>
          <w:w w:val="105"/>
        </w:rPr>
        <w:t xml:space="preserve"> </w:t>
      </w:r>
      <w:r>
        <w:rPr>
          <w:color w:val="151515"/>
          <w:w w:val="105"/>
        </w:rPr>
        <w:t>and</w:t>
      </w:r>
      <w:r>
        <w:rPr>
          <w:color w:val="151515"/>
          <w:spacing w:val="8"/>
          <w:w w:val="105"/>
        </w:rPr>
        <w:t xml:space="preserve"> </w:t>
      </w:r>
      <w:r>
        <w:rPr>
          <w:color w:val="151515"/>
          <w:w w:val="105"/>
        </w:rPr>
        <w:t>15.</w:t>
      </w:r>
    </w:p>
    <w:p w14:paraId="5C5FA5DC" w14:textId="77777777" w:rsidR="00EC32EF" w:rsidRDefault="00EC32EF">
      <w:pPr>
        <w:pStyle w:val="BodyText"/>
        <w:spacing w:before="5"/>
        <w:rPr>
          <w:sz w:val="24"/>
        </w:rPr>
      </w:pPr>
    </w:p>
    <w:p w14:paraId="11EF2229" w14:textId="77777777" w:rsidR="00E5051F" w:rsidRDefault="00F815A6" w:rsidP="00E5051F">
      <w:pPr>
        <w:pStyle w:val="Heading3"/>
        <w:ind w:left="1097" w:firstLine="257"/>
        <w:rPr>
          <w:u w:val="single"/>
        </w:rPr>
      </w:pPr>
      <w:bookmarkStart w:id="74" w:name="_Toc130396295"/>
      <w:bookmarkStart w:id="75" w:name="_Toc130396484"/>
      <w:r w:rsidRPr="00CF4DA2">
        <w:rPr>
          <w:u w:val="single"/>
        </w:rPr>
        <w:t xml:space="preserve">2. </w:t>
      </w:r>
      <w:r w:rsidRPr="00CF4DA2">
        <w:rPr>
          <w:u w:val="single"/>
        </w:rPr>
        <w:tab/>
      </w:r>
      <w:r w:rsidR="007C727B" w:rsidRPr="00CF4DA2">
        <w:rPr>
          <w:u w:val="single"/>
        </w:rPr>
        <w:t>Stage at Diagnosis</w:t>
      </w:r>
      <w:r w:rsidRPr="00CF4DA2">
        <w:rPr>
          <w:u w:val="single"/>
        </w:rPr>
        <w:t xml:space="preserve"> </w:t>
      </w:r>
    </w:p>
    <w:p w14:paraId="480FECDC" w14:textId="77777777" w:rsidR="00AC7315" w:rsidRDefault="00AC7315" w:rsidP="00AC7315">
      <w:pPr>
        <w:pStyle w:val="Heading3"/>
        <w:ind w:left="0"/>
        <w:rPr>
          <w:u w:val="single"/>
        </w:rPr>
      </w:pPr>
    </w:p>
    <w:p w14:paraId="52271AF0" w14:textId="286ED67A" w:rsidR="00EC32EF" w:rsidRPr="00E5051F" w:rsidRDefault="00AC7315" w:rsidP="00AC7315">
      <w:pPr>
        <w:pStyle w:val="Heading3"/>
        <w:ind w:left="634" w:firstLine="720"/>
        <w:rPr>
          <w:u w:val="single"/>
        </w:rPr>
      </w:pPr>
      <w:r>
        <w:rPr>
          <w:u w:val="single"/>
        </w:rPr>
        <w:t>(i)</w:t>
      </w:r>
      <w:r>
        <w:rPr>
          <w:u w:val="single"/>
        </w:rPr>
        <w:tab/>
      </w:r>
      <w:r w:rsidR="00167467" w:rsidRPr="00CF4DA2">
        <w:rPr>
          <w:color w:val="151515"/>
          <w:w w:val="105"/>
          <w:sz w:val="23"/>
          <w:u w:val="single"/>
        </w:rPr>
        <w:t>Pittsfield</w:t>
      </w:r>
      <w:bookmarkEnd w:id="74"/>
      <w:bookmarkEnd w:id="75"/>
      <w:r w:rsidR="004270E9" w:rsidRPr="00CF4DA2">
        <w:rPr>
          <w:color w:val="151515"/>
          <w:w w:val="105"/>
          <w:sz w:val="23"/>
          <w:u w:val="single"/>
        </w:rPr>
        <w:t xml:space="preserve"> </w:t>
      </w:r>
    </w:p>
    <w:p w14:paraId="425FCA25" w14:textId="77777777" w:rsidR="00376C86" w:rsidRPr="004270E9" w:rsidRDefault="00376C86" w:rsidP="004270E9">
      <w:pPr>
        <w:tabs>
          <w:tab w:val="left" w:pos="1349"/>
          <w:tab w:val="left" w:pos="1351"/>
        </w:tabs>
        <w:ind w:left="1350"/>
        <w:rPr>
          <w:b/>
          <w:color w:val="161616"/>
          <w:sz w:val="24"/>
          <w:u w:val="single"/>
        </w:rPr>
      </w:pPr>
    </w:p>
    <w:p w14:paraId="41414F3D" w14:textId="77777777" w:rsidR="00EC32EF" w:rsidRDefault="00167467">
      <w:pPr>
        <w:pStyle w:val="BodyText"/>
        <w:spacing w:line="386" w:lineRule="auto"/>
        <w:ind w:left="615" w:right="435" w:firstLine="739"/>
      </w:pPr>
      <w:r>
        <w:rPr>
          <w:color w:val="151515"/>
          <w:w w:val="105"/>
        </w:rPr>
        <w:t>Breast</w:t>
      </w:r>
      <w:r>
        <w:rPr>
          <w:color w:val="151515"/>
          <w:spacing w:val="17"/>
          <w:w w:val="105"/>
        </w:rPr>
        <w:t xml:space="preserve"> </w:t>
      </w:r>
      <w:r>
        <w:rPr>
          <w:color w:val="151515"/>
          <w:w w:val="105"/>
        </w:rPr>
        <w:t>cancer</w:t>
      </w:r>
      <w:r>
        <w:rPr>
          <w:color w:val="151515"/>
          <w:spacing w:val="12"/>
          <w:w w:val="105"/>
        </w:rPr>
        <w:t xml:space="preserve"> </w:t>
      </w:r>
      <w:r>
        <w:rPr>
          <w:color w:val="151515"/>
          <w:w w:val="105"/>
        </w:rPr>
        <w:t>survival</w:t>
      </w:r>
      <w:r>
        <w:rPr>
          <w:color w:val="151515"/>
          <w:spacing w:val="14"/>
          <w:w w:val="105"/>
        </w:rPr>
        <w:t xml:space="preserve"> </w:t>
      </w:r>
      <w:r>
        <w:rPr>
          <w:color w:val="151515"/>
          <w:w w:val="105"/>
        </w:rPr>
        <w:t>correlates</w:t>
      </w:r>
      <w:r>
        <w:rPr>
          <w:color w:val="151515"/>
          <w:spacing w:val="14"/>
          <w:w w:val="105"/>
        </w:rPr>
        <w:t xml:space="preserve"> </w:t>
      </w:r>
      <w:r>
        <w:rPr>
          <w:color w:val="151515"/>
          <w:w w:val="105"/>
        </w:rPr>
        <w:t>strongly</w:t>
      </w:r>
      <w:r>
        <w:rPr>
          <w:color w:val="151515"/>
          <w:spacing w:val="13"/>
          <w:w w:val="105"/>
        </w:rPr>
        <w:t xml:space="preserve"> </w:t>
      </w:r>
      <w:r>
        <w:rPr>
          <w:color w:val="151515"/>
          <w:w w:val="105"/>
        </w:rPr>
        <w:t>with</w:t>
      </w:r>
      <w:r>
        <w:rPr>
          <w:color w:val="151515"/>
          <w:spacing w:val="10"/>
          <w:w w:val="105"/>
        </w:rPr>
        <w:t xml:space="preserve"> </w:t>
      </w:r>
      <w:r>
        <w:rPr>
          <w:color w:val="151515"/>
          <w:w w:val="105"/>
        </w:rPr>
        <w:t>early</w:t>
      </w:r>
      <w:r>
        <w:rPr>
          <w:color w:val="151515"/>
          <w:spacing w:val="4"/>
          <w:w w:val="105"/>
        </w:rPr>
        <w:t xml:space="preserve"> </w:t>
      </w:r>
      <w:r>
        <w:rPr>
          <w:color w:val="151515"/>
          <w:w w:val="105"/>
        </w:rPr>
        <w:t>stage</w:t>
      </w:r>
      <w:r>
        <w:rPr>
          <w:color w:val="151515"/>
          <w:spacing w:val="11"/>
          <w:w w:val="105"/>
        </w:rPr>
        <w:t xml:space="preserve"> </w:t>
      </w:r>
      <w:r>
        <w:rPr>
          <w:color w:val="151515"/>
          <w:w w:val="105"/>
        </w:rPr>
        <w:t>cancer,</w:t>
      </w:r>
      <w:r>
        <w:rPr>
          <w:color w:val="151515"/>
          <w:spacing w:val="16"/>
          <w:w w:val="105"/>
        </w:rPr>
        <w:t xml:space="preserve"> </w:t>
      </w:r>
      <w:r>
        <w:rPr>
          <w:color w:val="151515"/>
          <w:w w:val="105"/>
        </w:rPr>
        <w:t>especially</w:t>
      </w:r>
      <w:r>
        <w:rPr>
          <w:color w:val="151515"/>
          <w:spacing w:val="12"/>
          <w:w w:val="105"/>
        </w:rPr>
        <w:t xml:space="preserve"> </w:t>
      </w:r>
      <w:r>
        <w:rPr>
          <w:color w:val="151515"/>
          <w:w w:val="105"/>
        </w:rPr>
        <w:t>with</w:t>
      </w:r>
      <w:r>
        <w:rPr>
          <w:color w:val="151515"/>
          <w:spacing w:val="6"/>
          <w:w w:val="105"/>
        </w:rPr>
        <w:t xml:space="preserve"> </w:t>
      </w:r>
      <w:r>
        <w:rPr>
          <w:color w:val="151515"/>
          <w:w w:val="105"/>
        </w:rPr>
        <w:t>cancer</w:t>
      </w:r>
      <w:r>
        <w:rPr>
          <w:color w:val="151515"/>
          <w:spacing w:val="1"/>
          <w:w w:val="105"/>
        </w:rPr>
        <w:t xml:space="preserve"> </w:t>
      </w:r>
      <w:r>
        <w:rPr>
          <w:color w:val="151515"/>
          <w:w w:val="105"/>
        </w:rPr>
        <w:t>limited</w:t>
      </w:r>
      <w:r>
        <w:rPr>
          <w:color w:val="151515"/>
          <w:spacing w:val="1"/>
          <w:w w:val="105"/>
        </w:rPr>
        <w:t xml:space="preserve"> </w:t>
      </w:r>
      <w:r>
        <w:rPr>
          <w:color w:val="151515"/>
          <w:w w:val="105"/>
        </w:rPr>
        <w:t>to the breast (local).</w:t>
      </w:r>
      <w:r>
        <w:rPr>
          <w:color w:val="151515"/>
          <w:spacing w:val="1"/>
          <w:w w:val="105"/>
        </w:rPr>
        <w:t xml:space="preserve"> </w:t>
      </w:r>
      <w:r>
        <w:rPr>
          <w:color w:val="151515"/>
          <w:w w:val="105"/>
        </w:rPr>
        <w:t>Screening improves</w:t>
      </w:r>
      <w:r>
        <w:rPr>
          <w:color w:val="151515"/>
          <w:spacing w:val="1"/>
          <w:w w:val="105"/>
        </w:rPr>
        <w:t xml:space="preserve"> </w:t>
      </w:r>
      <w:r>
        <w:rPr>
          <w:color w:val="151515"/>
          <w:w w:val="105"/>
        </w:rPr>
        <w:t>the odds of breast cancer diagnosis</w:t>
      </w:r>
      <w:r>
        <w:rPr>
          <w:color w:val="151515"/>
          <w:spacing w:val="1"/>
          <w:w w:val="105"/>
        </w:rPr>
        <w:t xml:space="preserve"> </w:t>
      </w:r>
      <w:r>
        <w:rPr>
          <w:color w:val="151515"/>
          <w:w w:val="105"/>
        </w:rPr>
        <w:t>at an early</w:t>
      </w:r>
      <w:r>
        <w:rPr>
          <w:color w:val="151515"/>
          <w:spacing w:val="-58"/>
          <w:w w:val="105"/>
        </w:rPr>
        <w:t xml:space="preserve"> </w:t>
      </w:r>
      <w:r>
        <w:rPr>
          <w:color w:val="151515"/>
          <w:spacing w:val="-1"/>
          <w:w w:val="105"/>
        </w:rPr>
        <w:t>stage.</w:t>
      </w:r>
      <w:r>
        <w:rPr>
          <w:color w:val="151515"/>
          <w:spacing w:val="58"/>
          <w:w w:val="105"/>
        </w:rPr>
        <w:t xml:space="preserve"> </w:t>
      </w:r>
      <w:r>
        <w:rPr>
          <w:color w:val="151515"/>
          <w:w w:val="105"/>
        </w:rPr>
        <w:t>As a result, an evaluation of staging patterns can be used to assess the level of screening in</w:t>
      </w:r>
      <w:r>
        <w:rPr>
          <w:color w:val="151515"/>
          <w:spacing w:val="-57"/>
          <w:w w:val="105"/>
        </w:rPr>
        <w:t xml:space="preserve"> </w:t>
      </w:r>
      <w:r>
        <w:rPr>
          <w:color w:val="151515"/>
          <w:spacing w:val="-1"/>
          <w:w w:val="105"/>
        </w:rPr>
        <w:t xml:space="preserve">a particular area. Such information </w:t>
      </w:r>
      <w:r>
        <w:rPr>
          <w:color w:val="151515"/>
          <w:w w:val="105"/>
        </w:rPr>
        <w:t>might serve to indicate whether individuals residing in the city</w:t>
      </w:r>
      <w:r>
        <w:rPr>
          <w:color w:val="151515"/>
          <w:spacing w:val="-58"/>
          <w:w w:val="105"/>
        </w:rPr>
        <w:t xml:space="preserve"> </w:t>
      </w:r>
      <w:r>
        <w:rPr>
          <w:color w:val="151515"/>
          <w:spacing w:val="-1"/>
          <w:w w:val="105"/>
        </w:rPr>
        <w:t>of Pittsfield are receiving adequate breast cancer screening.</w:t>
      </w:r>
      <w:r>
        <w:rPr>
          <w:color w:val="151515"/>
          <w:w w:val="105"/>
        </w:rPr>
        <w:t xml:space="preserve"> </w:t>
      </w:r>
      <w:r>
        <w:rPr>
          <w:color w:val="151515"/>
          <w:spacing w:val="-1"/>
          <w:w w:val="105"/>
        </w:rPr>
        <w:t xml:space="preserve">Communities </w:t>
      </w:r>
      <w:r>
        <w:rPr>
          <w:color w:val="151515"/>
          <w:w w:val="105"/>
        </w:rPr>
        <w:t>in which a large portion</w:t>
      </w:r>
      <w:r>
        <w:rPr>
          <w:color w:val="151515"/>
          <w:spacing w:val="-58"/>
          <w:w w:val="105"/>
        </w:rPr>
        <w:t xml:space="preserve"> </w:t>
      </w:r>
      <w:r>
        <w:rPr>
          <w:color w:val="151515"/>
        </w:rPr>
        <w:t>of</w:t>
      </w:r>
      <w:r>
        <w:rPr>
          <w:color w:val="151515"/>
          <w:spacing w:val="1"/>
        </w:rPr>
        <w:t xml:space="preserve"> </w:t>
      </w:r>
      <w:r>
        <w:rPr>
          <w:color w:val="151515"/>
        </w:rPr>
        <w:t>the women</w:t>
      </w:r>
      <w:r>
        <w:rPr>
          <w:color w:val="151515"/>
          <w:spacing w:val="1"/>
        </w:rPr>
        <w:t xml:space="preserve"> </w:t>
      </w:r>
      <w:r>
        <w:rPr>
          <w:color w:val="151515"/>
        </w:rPr>
        <w:t>are receiving</w:t>
      </w:r>
      <w:r>
        <w:rPr>
          <w:color w:val="151515"/>
          <w:spacing w:val="1"/>
        </w:rPr>
        <w:t xml:space="preserve"> </w:t>
      </w:r>
      <w:r>
        <w:rPr>
          <w:color w:val="151515"/>
        </w:rPr>
        <w:t>appropriate</w:t>
      </w:r>
      <w:r>
        <w:rPr>
          <w:color w:val="151515"/>
          <w:spacing w:val="1"/>
        </w:rPr>
        <w:t xml:space="preserve"> </w:t>
      </w:r>
      <w:r>
        <w:rPr>
          <w:color w:val="151515"/>
        </w:rPr>
        <w:t>breast cancer screening (mammography</w:t>
      </w:r>
      <w:r>
        <w:rPr>
          <w:color w:val="151515"/>
          <w:spacing w:val="1"/>
        </w:rPr>
        <w:t xml:space="preserve"> </w:t>
      </w:r>
      <w:r>
        <w:rPr>
          <w:color w:val="151515"/>
        </w:rPr>
        <w:t>and clinical</w:t>
      </w:r>
      <w:r>
        <w:rPr>
          <w:color w:val="151515"/>
          <w:spacing w:val="1"/>
        </w:rPr>
        <w:t xml:space="preserve"> </w:t>
      </w:r>
      <w:r>
        <w:rPr>
          <w:color w:val="151515"/>
        </w:rPr>
        <w:t>breast</w:t>
      </w:r>
      <w:r>
        <w:rPr>
          <w:color w:val="151515"/>
          <w:spacing w:val="-55"/>
        </w:rPr>
        <w:t xml:space="preserve"> </w:t>
      </w:r>
      <w:r>
        <w:rPr>
          <w:color w:val="151515"/>
          <w:w w:val="105"/>
        </w:rPr>
        <w:t>exams)</w:t>
      </w:r>
      <w:r>
        <w:rPr>
          <w:color w:val="151515"/>
          <w:spacing w:val="22"/>
          <w:w w:val="105"/>
        </w:rPr>
        <w:t xml:space="preserve"> </w:t>
      </w:r>
      <w:r>
        <w:rPr>
          <w:color w:val="151515"/>
          <w:w w:val="105"/>
        </w:rPr>
        <w:t>are</w:t>
      </w:r>
      <w:r>
        <w:rPr>
          <w:color w:val="151515"/>
          <w:spacing w:val="15"/>
          <w:w w:val="105"/>
        </w:rPr>
        <w:t xml:space="preserve"> </w:t>
      </w:r>
      <w:r>
        <w:rPr>
          <w:color w:val="151515"/>
          <w:w w:val="105"/>
        </w:rPr>
        <w:t>expected</w:t>
      </w:r>
      <w:r>
        <w:rPr>
          <w:color w:val="151515"/>
          <w:spacing w:val="31"/>
          <w:w w:val="105"/>
        </w:rPr>
        <w:t xml:space="preserve"> </w:t>
      </w:r>
      <w:r>
        <w:rPr>
          <w:color w:val="151515"/>
          <w:w w:val="105"/>
        </w:rPr>
        <w:t>to</w:t>
      </w:r>
      <w:r>
        <w:rPr>
          <w:color w:val="151515"/>
          <w:spacing w:val="13"/>
          <w:w w:val="105"/>
        </w:rPr>
        <w:t xml:space="preserve"> </w:t>
      </w:r>
      <w:r>
        <w:rPr>
          <w:color w:val="151515"/>
          <w:w w:val="105"/>
        </w:rPr>
        <w:t>have</w:t>
      </w:r>
      <w:r>
        <w:rPr>
          <w:color w:val="151515"/>
          <w:spacing w:val="19"/>
          <w:w w:val="105"/>
        </w:rPr>
        <w:t xml:space="preserve"> </w:t>
      </w:r>
      <w:r>
        <w:rPr>
          <w:color w:val="151515"/>
          <w:w w:val="105"/>
        </w:rPr>
        <w:t>a</w:t>
      </w:r>
      <w:r>
        <w:rPr>
          <w:color w:val="151515"/>
          <w:spacing w:val="18"/>
          <w:w w:val="105"/>
        </w:rPr>
        <w:t xml:space="preserve"> </w:t>
      </w:r>
      <w:r>
        <w:rPr>
          <w:color w:val="151515"/>
          <w:w w:val="105"/>
        </w:rPr>
        <w:t>greater</w:t>
      </w:r>
      <w:r>
        <w:rPr>
          <w:color w:val="151515"/>
          <w:spacing w:val="17"/>
          <w:w w:val="105"/>
        </w:rPr>
        <w:t xml:space="preserve"> </w:t>
      </w:r>
      <w:r>
        <w:rPr>
          <w:color w:val="151515"/>
          <w:w w:val="105"/>
        </w:rPr>
        <w:t>number</w:t>
      </w:r>
      <w:r>
        <w:rPr>
          <w:color w:val="151515"/>
          <w:spacing w:val="19"/>
          <w:w w:val="105"/>
        </w:rPr>
        <w:t xml:space="preserve"> </w:t>
      </w:r>
      <w:r>
        <w:rPr>
          <w:color w:val="151515"/>
          <w:w w:val="105"/>
        </w:rPr>
        <w:t>of</w:t>
      </w:r>
      <w:r>
        <w:rPr>
          <w:color w:val="151515"/>
          <w:spacing w:val="14"/>
          <w:w w:val="105"/>
        </w:rPr>
        <w:t xml:space="preserve"> </w:t>
      </w:r>
      <w:r>
        <w:rPr>
          <w:color w:val="151515"/>
          <w:w w:val="105"/>
        </w:rPr>
        <w:t>women</w:t>
      </w:r>
      <w:r>
        <w:rPr>
          <w:color w:val="151515"/>
          <w:spacing w:val="30"/>
          <w:w w:val="105"/>
        </w:rPr>
        <w:t xml:space="preserve"> </w:t>
      </w:r>
      <w:r>
        <w:rPr>
          <w:color w:val="151515"/>
          <w:w w:val="105"/>
        </w:rPr>
        <w:t>diagnosed</w:t>
      </w:r>
      <w:r>
        <w:rPr>
          <w:color w:val="151515"/>
          <w:spacing w:val="30"/>
          <w:w w:val="105"/>
        </w:rPr>
        <w:t xml:space="preserve"> </w:t>
      </w:r>
      <w:r>
        <w:rPr>
          <w:color w:val="151515"/>
          <w:w w:val="105"/>
        </w:rPr>
        <w:t>with</w:t>
      </w:r>
      <w:r>
        <w:rPr>
          <w:color w:val="151515"/>
          <w:spacing w:val="21"/>
          <w:w w:val="105"/>
        </w:rPr>
        <w:t xml:space="preserve"> </w:t>
      </w:r>
      <w:r>
        <w:rPr>
          <w:color w:val="151515"/>
          <w:w w:val="105"/>
        </w:rPr>
        <w:t>earlier</w:t>
      </w:r>
      <w:r>
        <w:rPr>
          <w:color w:val="151515"/>
          <w:spacing w:val="22"/>
          <w:w w:val="105"/>
        </w:rPr>
        <w:t xml:space="preserve"> </w:t>
      </w:r>
      <w:r>
        <w:rPr>
          <w:color w:val="151515"/>
          <w:w w:val="105"/>
        </w:rPr>
        <w:t>stage</w:t>
      </w:r>
      <w:r>
        <w:rPr>
          <w:color w:val="151515"/>
          <w:spacing w:val="17"/>
          <w:w w:val="105"/>
        </w:rPr>
        <w:t xml:space="preserve"> </w:t>
      </w:r>
      <w:r>
        <w:rPr>
          <w:color w:val="151515"/>
          <w:w w:val="105"/>
        </w:rPr>
        <w:t>disease.</w:t>
      </w:r>
      <w:r>
        <w:rPr>
          <w:color w:val="151515"/>
          <w:spacing w:val="1"/>
          <w:w w:val="105"/>
        </w:rPr>
        <w:t xml:space="preserve"> </w:t>
      </w:r>
      <w:r>
        <w:rPr>
          <w:color w:val="151515"/>
        </w:rPr>
        <w:t>Likewise,</w:t>
      </w:r>
      <w:r>
        <w:rPr>
          <w:color w:val="151515"/>
          <w:spacing w:val="20"/>
        </w:rPr>
        <w:t xml:space="preserve"> </w:t>
      </w:r>
      <w:r>
        <w:rPr>
          <w:color w:val="151515"/>
        </w:rPr>
        <w:t>communities</w:t>
      </w:r>
      <w:r>
        <w:rPr>
          <w:color w:val="151515"/>
          <w:spacing w:val="19"/>
        </w:rPr>
        <w:t xml:space="preserve"> </w:t>
      </w:r>
      <w:r>
        <w:rPr>
          <w:color w:val="151515"/>
        </w:rPr>
        <w:t>with</w:t>
      </w:r>
      <w:r>
        <w:rPr>
          <w:color w:val="151515"/>
          <w:spacing w:val="19"/>
        </w:rPr>
        <w:t xml:space="preserve"> </w:t>
      </w:r>
      <w:r>
        <w:rPr>
          <w:color w:val="151515"/>
        </w:rPr>
        <w:t>low</w:t>
      </w:r>
      <w:r>
        <w:rPr>
          <w:color w:val="151515"/>
          <w:spacing w:val="10"/>
        </w:rPr>
        <w:t xml:space="preserve"> </w:t>
      </w:r>
      <w:r>
        <w:rPr>
          <w:color w:val="151515"/>
        </w:rPr>
        <w:t>screening</w:t>
      </w:r>
      <w:r>
        <w:rPr>
          <w:color w:val="151515"/>
          <w:spacing w:val="18"/>
        </w:rPr>
        <w:t xml:space="preserve"> </w:t>
      </w:r>
      <w:r>
        <w:rPr>
          <w:color w:val="151515"/>
        </w:rPr>
        <w:t>rates</w:t>
      </w:r>
      <w:r>
        <w:rPr>
          <w:color w:val="151515"/>
          <w:spacing w:val="6"/>
        </w:rPr>
        <w:t xml:space="preserve"> </w:t>
      </w:r>
      <w:r>
        <w:rPr>
          <w:color w:val="151515"/>
        </w:rPr>
        <w:t>would</w:t>
      </w:r>
      <w:r>
        <w:rPr>
          <w:color w:val="151515"/>
          <w:spacing w:val="13"/>
        </w:rPr>
        <w:t xml:space="preserve"> </w:t>
      </w:r>
      <w:r>
        <w:rPr>
          <w:color w:val="151515"/>
        </w:rPr>
        <w:t>be</w:t>
      </w:r>
      <w:r>
        <w:rPr>
          <w:color w:val="151515"/>
          <w:spacing w:val="5"/>
        </w:rPr>
        <w:t xml:space="preserve"> </w:t>
      </w:r>
      <w:r>
        <w:rPr>
          <w:color w:val="151515"/>
        </w:rPr>
        <w:t>expected</w:t>
      </w:r>
      <w:r>
        <w:rPr>
          <w:color w:val="151515"/>
          <w:spacing w:val="28"/>
        </w:rPr>
        <w:t xml:space="preserve"> </w:t>
      </w:r>
      <w:r>
        <w:rPr>
          <w:color w:val="151515"/>
        </w:rPr>
        <w:t>to</w:t>
      </w:r>
      <w:r>
        <w:rPr>
          <w:color w:val="151515"/>
          <w:spacing w:val="5"/>
        </w:rPr>
        <w:t xml:space="preserve"> </w:t>
      </w:r>
      <w:r>
        <w:rPr>
          <w:color w:val="151515"/>
        </w:rPr>
        <w:t>have</w:t>
      </w:r>
      <w:r>
        <w:rPr>
          <w:color w:val="151515"/>
          <w:spacing w:val="6"/>
        </w:rPr>
        <w:t xml:space="preserve"> </w:t>
      </w:r>
      <w:r>
        <w:rPr>
          <w:color w:val="151515"/>
        </w:rPr>
        <w:t>more</w:t>
      </w:r>
      <w:r>
        <w:rPr>
          <w:color w:val="151515"/>
          <w:spacing w:val="6"/>
        </w:rPr>
        <w:t xml:space="preserve"> </w:t>
      </w:r>
      <w:r>
        <w:rPr>
          <w:color w:val="151515"/>
        </w:rPr>
        <w:t>women</w:t>
      </w:r>
      <w:r>
        <w:rPr>
          <w:color w:val="151515"/>
          <w:spacing w:val="16"/>
        </w:rPr>
        <w:t xml:space="preserve"> </w:t>
      </w:r>
      <w:r>
        <w:rPr>
          <w:color w:val="151515"/>
        </w:rPr>
        <w:t>diagnosed</w:t>
      </w:r>
      <w:r>
        <w:rPr>
          <w:color w:val="151515"/>
          <w:spacing w:val="1"/>
        </w:rPr>
        <w:t xml:space="preserve"> </w:t>
      </w:r>
      <w:r>
        <w:rPr>
          <w:color w:val="151515"/>
          <w:w w:val="105"/>
        </w:rPr>
        <w:t>at the later stages of disease. Staging information reported to the MCR at the time of diagnosis for</w:t>
      </w:r>
      <w:r>
        <w:rPr>
          <w:color w:val="151515"/>
          <w:spacing w:val="-58"/>
          <w:w w:val="105"/>
        </w:rPr>
        <w:t xml:space="preserve"> </w:t>
      </w:r>
      <w:r>
        <w:rPr>
          <w:color w:val="151515"/>
        </w:rPr>
        <w:t>breast</w:t>
      </w:r>
      <w:r>
        <w:rPr>
          <w:color w:val="151515"/>
          <w:spacing w:val="1"/>
        </w:rPr>
        <w:t xml:space="preserve"> </w:t>
      </w:r>
      <w:r>
        <w:rPr>
          <w:color w:val="151515"/>
        </w:rPr>
        <w:t>cancer cases in Pittsfield</w:t>
      </w:r>
      <w:r>
        <w:rPr>
          <w:color w:val="151515"/>
          <w:spacing w:val="1"/>
        </w:rPr>
        <w:t xml:space="preserve"> </w:t>
      </w:r>
      <w:r>
        <w:rPr>
          <w:color w:val="151515"/>
        </w:rPr>
        <w:t>and</w:t>
      </w:r>
      <w:r>
        <w:rPr>
          <w:color w:val="151515"/>
          <w:spacing w:val="1"/>
        </w:rPr>
        <w:t xml:space="preserve"> </w:t>
      </w:r>
      <w:r>
        <w:rPr>
          <w:color w:val="151515"/>
        </w:rPr>
        <w:t>its 11 CTs,</w:t>
      </w:r>
      <w:r>
        <w:rPr>
          <w:color w:val="151515"/>
          <w:spacing w:val="1"/>
        </w:rPr>
        <w:t xml:space="preserve"> </w:t>
      </w:r>
      <w:r>
        <w:rPr>
          <w:color w:val="151515"/>
        </w:rPr>
        <w:t>as well as the state of Massachusetts, were analyzed</w:t>
      </w:r>
      <w:r>
        <w:rPr>
          <w:color w:val="151515"/>
          <w:spacing w:val="1"/>
        </w:rPr>
        <w:t xml:space="preserve"> </w:t>
      </w:r>
      <w:r>
        <w:rPr>
          <w:color w:val="151515"/>
          <w:w w:val="105"/>
        </w:rPr>
        <w:t>and</w:t>
      </w:r>
      <w:r>
        <w:rPr>
          <w:color w:val="151515"/>
          <w:spacing w:val="2"/>
          <w:w w:val="105"/>
        </w:rPr>
        <w:t xml:space="preserve"> </w:t>
      </w:r>
      <w:r>
        <w:rPr>
          <w:color w:val="151515"/>
          <w:w w:val="105"/>
        </w:rPr>
        <w:t>compared.</w:t>
      </w:r>
    </w:p>
    <w:p w14:paraId="0189C024" w14:textId="77777777" w:rsidR="00EC32EF" w:rsidRDefault="00EC32EF">
      <w:pPr>
        <w:pStyle w:val="BodyText"/>
        <w:spacing w:before="7"/>
        <w:rPr>
          <w:sz w:val="25"/>
        </w:rPr>
      </w:pPr>
    </w:p>
    <w:p w14:paraId="1C9CC48D" w14:textId="77777777" w:rsidR="00EC32EF" w:rsidRDefault="00167467">
      <w:pPr>
        <w:pStyle w:val="BodyText"/>
        <w:spacing w:line="386" w:lineRule="auto"/>
        <w:ind w:left="610" w:right="453" w:firstLine="740"/>
        <w:jc w:val="both"/>
      </w:pPr>
      <w:r>
        <w:rPr>
          <w:color w:val="151515"/>
          <w:w w:val="105"/>
        </w:rPr>
        <w:t>During the time period, 1982-1994, slightly more than half the breast cancer cases in</w:t>
      </w:r>
      <w:r>
        <w:rPr>
          <w:color w:val="151515"/>
          <w:spacing w:val="1"/>
          <w:w w:val="105"/>
        </w:rPr>
        <w:t xml:space="preserve"> </w:t>
      </w:r>
      <w:r>
        <w:rPr>
          <w:color w:val="151515"/>
          <w:w w:val="105"/>
        </w:rPr>
        <w:t>Pittsfield were diagnosed at a local stage (53%), which is 6% lower than the percentage (59%)</w:t>
      </w:r>
      <w:r>
        <w:rPr>
          <w:color w:val="151515"/>
          <w:spacing w:val="1"/>
          <w:w w:val="105"/>
        </w:rPr>
        <w:t xml:space="preserve"> </w:t>
      </w:r>
      <w:r>
        <w:rPr>
          <w:color w:val="151515"/>
        </w:rPr>
        <w:t>observed for the state of Massachusetts.</w:t>
      </w:r>
      <w:r>
        <w:rPr>
          <w:color w:val="151515"/>
          <w:spacing w:val="1"/>
        </w:rPr>
        <w:t xml:space="preserve"> </w:t>
      </w:r>
      <w:r>
        <w:rPr>
          <w:color w:val="151515"/>
        </w:rPr>
        <w:t>Approximately 43% of the breast cancer cases in Pittsfield</w:t>
      </w:r>
      <w:r>
        <w:rPr>
          <w:color w:val="151515"/>
          <w:spacing w:val="1"/>
        </w:rPr>
        <w:t xml:space="preserve"> </w:t>
      </w:r>
      <w:r>
        <w:rPr>
          <w:color w:val="151515"/>
          <w:w w:val="105"/>
        </w:rPr>
        <w:t>were diagnosed at regional/distant stage or late stage.</w:t>
      </w:r>
      <w:r>
        <w:rPr>
          <w:color w:val="151515"/>
          <w:spacing w:val="1"/>
          <w:w w:val="105"/>
        </w:rPr>
        <w:t xml:space="preserve"> </w:t>
      </w:r>
      <w:r>
        <w:rPr>
          <w:color w:val="151515"/>
          <w:w w:val="105"/>
        </w:rPr>
        <w:t>Stage at diagnosis was unknown for 5% of</w:t>
      </w:r>
      <w:r>
        <w:rPr>
          <w:color w:val="151515"/>
          <w:spacing w:val="1"/>
          <w:w w:val="105"/>
        </w:rPr>
        <w:t xml:space="preserve"> </w:t>
      </w:r>
      <w:r>
        <w:rPr>
          <w:color w:val="151515"/>
          <w:w w:val="105"/>
        </w:rPr>
        <w:t>the</w:t>
      </w:r>
      <w:r>
        <w:rPr>
          <w:color w:val="151515"/>
          <w:spacing w:val="-3"/>
          <w:w w:val="105"/>
        </w:rPr>
        <w:t xml:space="preserve"> </w:t>
      </w:r>
      <w:r>
        <w:rPr>
          <w:color w:val="151515"/>
          <w:w w:val="105"/>
        </w:rPr>
        <w:t>breast</w:t>
      </w:r>
      <w:r>
        <w:rPr>
          <w:color w:val="151515"/>
          <w:spacing w:val="2"/>
          <w:w w:val="105"/>
        </w:rPr>
        <w:t xml:space="preserve"> </w:t>
      </w:r>
      <w:r>
        <w:rPr>
          <w:color w:val="151515"/>
          <w:w w:val="105"/>
        </w:rPr>
        <w:t>cancer</w:t>
      </w:r>
      <w:r>
        <w:rPr>
          <w:color w:val="151515"/>
          <w:spacing w:val="1"/>
          <w:w w:val="105"/>
        </w:rPr>
        <w:t xml:space="preserve"> </w:t>
      </w:r>
      <w:r>
        <w:rPr>
          <w:color w:val="151515"/>
          <w:w w:val="105"/>
        </w:rPr>
        <w:t>cases</w:t>
      </w:r>
      <w:r>
        <w:rPr>
          <w:color w:val="151515"/>
          <w:spacing w:val="-7"/>
          <w:w w:val="105"/>
        </w:rPr>
        <w:t xml:space="preserve"> </w:t>
      </w:r>
      <w:r>
        <w:rPr>
          <w:color w:val="151515"/>
          <w:w w:val="105"/>
        </w:rPr>
        <w:t>in</w:t>
      </w:r>
      <w:r>
        <w:rPr>
          <w:color w:val="151515"/>
          <w:spacing w:val="4"/>
          <w:w w:val="105"/>
        </w:rPr>
        <w:t xml:space="preserve"> </w:t>
      </w:r>
      <w:r>
        <w:rPr>
          <w:color w:val="151515"/>
          <w:w w:val="105"/>
        </w:rPr>
        <w:t>Pittsfield</w:t>
      </w:r>
      <w:r>
        <w:rPr>
          <w:color w:val="151515"/>
          <w:spacing w:val="12"/>
          <w:w w:val="105"/>
        </w:rPr>
        <w:t xml:space="preserve"> </w:t>
      </w:r>
      <w:r>
        <w:rPr>
          <w:color w:val="151515"/>
          <w:w w:val="105"/>
        </w:rPr>
        <w:t>(see</w:t>
      </w:r>
      <w:r>
        <w:rPr>
          <w:color w:val="151515"/>
          <w:spacing w:val="-6"/>
          <w:w w:val="105"/>
        </w:rPr>
        <w:t xml:space="preserve"> </w:t>
      </w:r>
      <w:r>
        <w:rPr>
          <w:color w:val="151515"/>
          <w:w w:val="105"/>
        </w:rPr>
        <w:t>Figure</w:t>
      </w:r>
      <w:r>
        <w:rPr>
          <w:color w:val="151515"/>
          <w:spacing w:val="-4"/>
          <w:w w:val="105"/>
        </w:rPr>
        <w:t xml:space="preserve"> </w:t>
      </w:r>
      <w:r>
        <w:rPr>
          <w:color w:val="151515"/>
          <w:w w:val="105"/>
        </w:rPr>
        <w:t>17).</w:t>
      </w:r>
    </w:p>
    <w:p w14:paraId="452D13CA" w14:textId="77777777" w:rsidR="00EC32EF" w:rsidRDefault="00EC32EF">
      <w:pPr>
        <w:pStyle w:val="BodyText"/>
        <w:spacing w:before="8"/>
        <w:rPr>
          <w:sz w:val="24"/>
        </w:rPr>
      </w:pPr>
    </w:p>
    <w:p w14:paraId="6D5D050F" w14:textId="308DAA45" w:rsidR="00EC32EF" w:rsidRDefault="00167467">
      <w:pPr>
        <w:pStyle w:val="BodyText"/>
        <w:spacing w:line="386" w:lineRule="auto"/>
        <w:ind w:left="610" w:right="450" w:firstLine="741"/>
        <w:jc w:val="both"/>
      </w:pPr>
      <w:r>
        <w:rPr>
          <w:color w:val="151515"/>
        </w:rPr>
        <w:t xml:space="preserve">Annually, the distribution </w:t>
      </w:r>
      <w:r w:rsidR="00E74629">
        <w:rPr>
          <w:color w:val="151515"/>
        </w:rPr>
        <w:t>of late</w:t>
      </w:r>
      <w:r>
        <w:rPr>
          <w:color w:val="151515"/>
        </w:rPr>
        <w:t xml:space="preserve"> stage breast cancer cases among females in Pittsfield during</w:t>
      </w:r>
      <w:r>
        <w:rPr>
          <w:color w:val="151515"/>
          <w:spacing w:val="1"/>
        </w:rPr>
        <w:t xml:space="preserve"> </w:t>
      </w:r>
      <w:r>
        <w:rPr>
          <w:color w:val="151515"/>
          <w:w w:val="105"/>
        </w:rPr>
        <w:t>the time period 1982-1994</w:t>
      </w:r>
      <w:r>
        <w:rPr>
          <w:color w:val="151515"/>
          <w:spacing w:val="1"/>
          <w:w w:val="105"/>
        </w:rPr>
        <w:t xml:space="preserve"> </w:t>
      </w:r>
      <w:r>
        <w:rPr>
          <w:color w:val="151515"/>
          <w:w w:val="105"/>
        </w:rPr>
        <w:t>was fairly consistent.</w:t>
      </w:r>
      <w:r>
        <w:rPr>
          <w:color w:val="151515"/>
          <w:spacing w:val="1"/>
          <w:w w:val="105"/>
        </w:rPr>
        <w:t xml:space="preserve"> </w:t>
      </w:r>
      <w:r>
        <w:rPr>
          <w:color w:val="151515"/>
          <w:w w:val="105"/>
        </w:rPr>
        <w:t>Except</w:t>
      </w:r>
      <w:r>
        <w:rPr>
          <w:color w:val="151515"/>
          <w:spacing w:val="1"/>
          <w:w w:val="105"/>
        </w:rPr>
        <w:t xml:space="preserve"> </w:t>
      </w:r>
      <w:r>
        <w:rPr>
          <w:color w:val="151515"/>
          <w:w w:val="105"/>
        </w:rPr>
        <w:t>for earlier years when percentage</w:t>
      </w:r>
      <w:r>
        <w:rPr>
          <w:color w:val="151515"/>
          <w:spacing w:val="1"/>
          <w:w w:val="105"/>
        </w:rPr>
        <w:t xml:space="preserve"> </w:t>
      </w:r>
      <w:r>
        <w:rPr>
          <w:color w:val="151515"/>
        </w:rPr>
        <w:t>fluctuated, early stage breast cancer diagnoses, in general, in Pittsfield tended to increase over time</w:t>
      </w:r>
      <w:r>
        <w:rPr>
          <w:color w:val="151515"/>
          <w:spacing w:val="1"/>
        </w:rPr>
        <w:t xml:space="preserve"> </w:t>
      </w:r>
      <w:r>
        <w:rPr>
          <w:color w:val="151515"/>
        </w:rPr>
        <w:t>Regional and distant breast cancer diagnoses tended to decrease slightly, or remain the same, which</w:t>
      </w:r>
      <w:r>
        <w:rPr>
          <w:color w:val="151515"/>
          <w:spacing w:val="1"/>
        </w:rPr>
        <w:t xml:space="preserve"> </w:t>
      </w:r>
      <w:r>
        <w:rPr>
          <w:color w:val="151515"/>
          <w:w w:val="105"/>
        </w:rPr>
        <w:t>was similar to these diagnoses in the state.</w:t>
      </w:r>
      <w:r>
        <w:rPr>
          <w:color w:val="151515"/>
          <w:spacing w:val="1"/>
          <w:w w:val="105"/>
        </w:rPr>
        <w:t xml:space="preserve"> </w:t>
      </w:r>
      <w:r>
        <w:rPr>
          <w:color w:val="151515"/>
          <w:w w:val="105"/>
        </w:rPr>
        <w:t>These data are presented in Figure 18. For the state of</w:t>
      </w:r>
      <w:r>
        <w:rPr>
          <w:color w:val="151515"/>
          <w:spacing w:val="1"/>
          <w:w w:val="105"/>
        </w:rPr>
        <w:t xml:space="preserve"> </w:t>
      </w:r>
      <w:r>
        <w:rPr>
          <w:color w:val="151515"/>
          <w:spacing w:val="-1"/>
          <w:w w:val="105"/>
        </w:rPr>
        <w:t>Massachusetts,</w:t>
      </w:r>
      <w:r>
        <w:rPr>
          <w:color w:val="151515"/>
          <w:spacing w:val="-11"/>
          <w:w w:val="105"/>
        </w:rPr>
        <w:t xml:space="preserve"> </w:t>
      </w:r>
      <w:r>
        <w:rPr>
          <w:color w:val="151515"/>
          <w:spacing w:val="-1"/>
          <w:w w:val="105"/>
        </w:rPr>
        <w:t>the</w:t>
      </w:r>
      <w:r>
        <w:rPr>
          <w:color w:val="151515"/>
          <w:spacing w:val="-12"/>
          <w:w w:val="105"/>
        </w:rPr>
        <w:t xml:space="preserve"> </w:t>
      </w:r>
      <w:r>
        <w:rPr>
          <w:color w:val="151515"/>
          <w:spacing w:val="-1"/>
          <w:w w:val="105"/>
        </w:rPr>
        <w:t>percentage</w:t>
      </w:r>
      <w:r>
        <w:rPr>
          <w:color w:val="151515"/>
          <w:spacing w:val="1"/>
          <w:w w:val="105"/>
        </w:rPr>
        <w:t xml:space="preserve"> </w:t>
      </w:r>
      <w:r>
        <w:rPr>
          <w:color w:val="151515"/>
          <w:spacing w:val="-1"/>
          <w:w w:val="105"/>
        </w:rPr>
        <w:t>of</w:t>
      </w:r>
      <w:r>
        <w:rPr>
          <w:color w:val="151515"/>
          <w:spacing w:val="-12"/>
          <w:w w:val="105"/>
        </w:rPr>
        <w:t xml:space="preserve"> </w:t>
      </w:r>
      <w:r>
        <w:rPr>
          <w:color w:val="151515"/>
          <w:spacing w:val="-1"/>
          <w:w w:val="105"/>
        </w:rPr>
        <w:t>local</w:t>
      </w:r>
      <w:r>
        <w:rPr>
          <w:color w:val="151515"/>
          <w:spacing w:val="-4"/>
          <w:w w:val="105"/>
        </w:rPr>
        <w:t xml:space="preserve"> </w:t>
      </w:r>
      <w:r>
        <w:rPr>
          <w:color w:val="151515"/>
          <w:w w:val="105"/>
        </w:rPr>
        <w:t>or</w:t>
      </w:r>
      <w:r>
        <w:rPr>
          <w:color w:val="151515"/>
          <w:spacing w:val="-15"/>
          <w:w w:val="105"/>
        </w:rPr>
        <w:t xml:space="preserve"> </w:t>
      </w:r>
      <w:r>
        <w:rPr>
          <w:color w:val="151515"/>
          <w:w w:val="105"/>
        </w:rPr>
        <w:t>early</w:t>
      </w:r>
      <w:r>
        <w:rPr>
          <w:color w:val="151515"/>
          <w:spacing w:val="-15"/>
          <w:w w:val="105"/>
        </w:rPr>
        <w:t xml:space="preserve"> </w:t>
      </w:r>
      <w:r>
        <w:rPr>
          <w:color w:val="151515"/>
          <w:w w:val="105"/>
        </w:rPr>
        <w:t>stage</w:t>
      </w:r>
      <w:r>
        <w:rPr>
          <w:color w:val="151515"/>
          <w:spacing w:val="-13"/>
          <w:w w:val="105"/>
        </w:rPr>
        <w:t xml:space="preserve"> </w:t>
      </w:r>
      <w:r>
        <w:rPr>
          <w:color w:val="151515"/>
          <w:w w:val="105"/>
        </w:rPr>
        <w:t>cases</w:t>
      </w:r>
      <w:r>
        <w:rPr>
          <w:color w:val="151515"/>
          <w:spacing w:val="-10"/>
          <w:w w:val="105"/>
        </w:rPr>
        <w:t xml:space="preserve"> </w:t>
      </w:r>
      <w:r>
        <w:rPr>
          <w:color w:val="151515"/>
          <w:w w:val="105"/>
        </w:rPr>
        <w:t>during</w:t>
      </w:r>
      <w:r>
        <w:rPr>
          <w:color w:val="151515"/>
          <w:spacing w:val="-8"/>
          <w:w w:val="105"/>
        </w:rPr>
        <w:t xml:space="preserve"> </w:t>
      </w:r>
      <w:r>
        <w:rPr>
          <w:color w:val="151515"/>
          <w:w w:val="105"/>
        </w:rPr>
        <w:t>this</w:t>
      </w:r>
      <w:r>
        <w:rPr>
          <w:color w:val="151515"/>
          <w:spacing w:val="-8"/>
          <w:w w:val="105"/>
        </w:rPr>
        <w:t xml:space="preserve"> </w:t>
      </w:r>
      <w:r>
        <w:rPr>
          <w:color w:val="151515"/>
          <w:w w:val="105"/>
        </w:rPr>
        <w:t>time</w:t>
      </w:r>
      <w:r>
        <w:rPr>
          <w:color w:val="151515"/>
          <w:spacing w:val="-8"/>
          <w:w w:val="105"/>
        </w:rPr>
        <w:t xml:space="preserve"> </w:t>
      </w:r>
      <w:r>
        <w:rPr>
          <w:color w:val="151515"/>
          <w:w w:val="105"/>
        </w:rPr>
        <w:t>period</w:t>
      </w:r>
      <w:r>
        <w:rPr>
          <w:color w:val="151515"/>
          <w:spacing w:val="2"/>
          <w:w w:val="105"/>
        </w:rPr>
        <w:t xml:space="preserve"> </w:t>
      </w:r>
      <w:r>
        <w:rPr>
          <w:color w:val="151515"/>
          <w:w w:val="105"/>
        </w:rPr>
        <w:t>was</w:t>
      </w:r>
      <w:r>
        <w:rPr>
          <w:color w:val="151515"/>
          <w:spacing w:val="-8"/>
          <w:w w:val="105"/>
        </w:rPr>
        <w:t xml:space="preserve"> </w:t>
      </w:r>
      <w:r>
        <w:rPr>
          <w:color w:val="151515"/>
          <w:w w:val="105"/>
        </w:rPr>
        <w:t>more</w:t>
      </w:r>
      <w:r>
        <w:rPr>
          <w:color w:val="151515"/>
          <w:spacing w:val="-12"/>
          <w:w w:val="105"/>
        </w:rPr>
        <w:t xml:space="preserve"> </w:t>
      </w:r>
      <w:r>
        <w:rPr>
          <w:color w:val="151515"/>
          <w:w w:val="105"/>
        </w:rPr>
        <w:t>stable,</w:t>
      </w:r>
      <w:r>
        <w:rPr>
          <w:color w:val="151515"/>
          <w:spacing w:val="1"/>
          <w:w w:val="105"/>
        </w:rPr>
        <w:t xml:space="preserve"> </w:t>
      </w:r>
      <w:r>
        <w:rPr>
          <w:color w:val="151515"/>
          <w:w w:val="105"/>
        </w:rPr>
        <w:t>varying from 49% to 61%.</w:t>
      </w:r>
      <w:r>
        <w:rPr>
          <w:color w:val="151515"/>
          <w:spacing w:val="1"/>
          <w:w w:val="105"/>
        </w:rPr>
        <w:t xml:space="preserve"> </w:t>
      </w:r>
      <w:r>
        <w:rPr>
          <w:color w:val="151515"/>
          <w:w w:val="105"/>
        </w:rPr>
        <w:t>The highest percentage of local stage breast cancer cases in Pittsfield</w:t>
      </w:r>
      <w:r>
        <w:rPr>
          <w:color w:val="151515"/>
          <w:spacing w:val="1"/>
          <w:w w:val="105"/>
        </w:rPr>
        <w:t xml:space="preserve"> </w:t>
      </w:r>
      <w:r>
        <w:rPr>
          <w:color w:val="151515"/>
          <w:w w:val="105"/>
        </w:rPr>
        <w:t>occurred</w:t>
      </w:r>
      <w:r>
        <w:rPr>
          <w:color w:val="151515"/>
          <w:spacing w:val="12"/>
          <w:w w:val="105"/>
        </w:rPr>
        <w:t xml:space="preserve"> </w:t>
      </w:r>
      <w:r>
        <w:rPr>
          <w:color w:val="151515"/>
          <w:w w:val="105"/>
        </w:rPr>
        <w:t>in</w:t>
      </w:r>
      <w:r>
        <w:rPr>
          <w:color w:val="151515"/>
          <w:spacing w:val="-5"/>
          <w:w w:val="105"/>
        </w:rPr>
        <w:t xml:space="preserve"> </w:t>
      </w:r>
      <w:r>
        <w:rPr>
          <w:color w:val="151515"/>
          <w:w w:val="105"/>
        </w:rPr>
        <w:t>1989</w:t>
      </w:r>
      <w:r>
        <w:rPr>
          <w:color w:val="151515"/>
          <w:spacing w:val="-8"/>
          <w:w w:val="105"/>
        </w:rPr>
        <w:t xml:space="preserve"> </w:t>
      </w:r>
      <w:r>
        <w:rPr>
          <w:color w:val="151515"/>
          <w:w w:val="105"/>
        </w:rPr>
        <w:t>(62.5%)</w:t>
      </w:r>
      <w:r>
        <w:rPr>
          <w:color w:val="151515"/>
          <w:spacing w:val="2"/>
          <w:w w:val="105"/>
        </w:rPr>
        <w:t xml:space="preserve"> </w:t>
      </w:r>
      <w:r>
        <w:rPr>
          <w:color w:val="151515"/>
          <w:w w:val="105"/>
        </w:rPr>
        <w:t>and</w:t>
      </w:r>
      <w:r>
        <w:rPr>
          <w:color w:val="151515"/>
          <w:spacing w:val="8"/>
          <w:w w:val="105"/>
        </w:rPr>
        <w:t xml:space="preserve"> </w:t>
      </w:r>
      <w:r>
        <w:rPr>
          <w:color w:val="151515"/>
          <w:w w:val="105"/>
        </w:rPr>
        <w:t>1990</w:t>
      </w:r>
      <w:r>
        <w:rPr>
          <w:color w:val="151515"/>
          <w:spacing w:val="2"/>
          <w:w w:val="105"/>
        </w:rPr>
        <w:t xml:space="preserve"> </w:t>
      </w:r>
      <w:r>
        <w:rPr>
          <w:color w:val="151515"/>
          <w:w w:val="105"/>
        </w:rPr>
        <w:t>(63.9%).</w:t>
      </w:r>
    </w:p>
    <w:p w14:paraId="2497FC59" w14:textId="77777777" w:rsidR="00EC32EF" w:rsidRDefault="00EC32EF">
      <w:pPr>
        <w:spacing w:line="386" w:lineRule="auto"/>
        <w:jc w:val="both"/>
        <w:sectPr w:rsidR="00EC32EF">
          <w:headerReference w:type="default" r:id="rId57"/>
          <w:footerReference w:type="default" r:id="rId58"/>
          <w:pgSz w:w="12240" w:h="15840"/>
          <w:pgMar w:top="580" w:right="920" w:bottom="960" w:left="780" w:header="0" w:footer="766" w:gutter="0"/>
          <w:cols w:space="720"/>
        </w:sectPr>
      </w:pPr>
    </w:p>
    <w:p w14:paraId="0612A908" w14:textId="0116F6EE" w:rsidR="00CA5301" w:rsidRPr="00A37D36" w:rsidRDefault="00CA5301" w:rsidP="00CA5301">
      <w:pPr>
        <w:tabs>
          <w:tab w:val="left" w:pos="1349"/>
          <w:tab w:val="left" w:pos="1351"/>
        </w:tabs>
        <w:ind w:left="1350"/>
        <w:rPr>
          <w:b/>
          <w:color w:val="161616"/>
          <w:sz w:val="24"/>
          <w:u w:val="single"/>
        </w:rPr>
      </w:pPr>
      <w:r>
        <w:rPr>
          <w:b/>
          <w:color w:val="161616"/>
          <w:sz w:val="24"/>
          <w:u w:val="single"/>
        </w:rPr>
        <w:t>(ii)</w:t>
      </w:r>
      <w:r w:rsidRPr="00B86901">
        <w:rPr>
          <w:b/>
          <w:color w:val="161616"/>
          <w:sz w:val="24"/>
          <w:u w:val="single"/>
        </w:rPr>
        <w:t xml:space="preserve"> </w:t>
      </w:r>
      <w:r w:rsidRPr="00B86901">
        <w:rPr>
          <w:b/>
          <w:color w:val="161616"/>
          <w:sz w:val="24"/>
          <w:u w:val="single"/>
        </w:rPr>
        <w:tab/>
      </w:r>
      <w:r>
        <w:rPr>
          <w:b/>
          <w:color w:val="161616"/>
          <w:sz w:val="24"/>
          <w:u w:val="single"/>
        </w:rPr>
        <w:t xml:space="preserve">Pittsfield Census Tracts </w:t>
      </w:r>
    </w:p>
    <w:p w14:paraId="4893D2A0" w14:textId="77777777" w:rsidR="00EC32EF" w:rsidRDefault="00EC32EF">
      <w:pPr>
        <w:pStyle w:val="BodyText"/>
        <w:spacing w:before="3"/>
        <w:rPr>
          <w:b/>
          <w:sz w:val="21"/>
        </w:rPr>
      </w:pPr>
    </w:p>
    <w:p w14:paraId="6A04200F" w14:textId="77777777" w:rsidR="00EC32EF" w:rsidRPr="00C36A98" w:rsidRDefault="00167467">
      <w:pPr>
        <w:pStyle w:val="BodyText"/>
        <w:spacing w:line="388" w:lineRule="auto"/>
        <w:ind w:left="635" w:right="445" w:firstLine="729"/>
        <w:jc w:val="both"/>
      </w:pPr>
      <w:r w:rsidRPr="00C36A98">
        <w:rPr>
          <w:color w:val="151515"/>
        </w:rPr>
        <w:t>Data for breast cancer stage by census tract in Pittsfield are shown in Figure 19.</w:t>
      </w:r>
      <w:r w:rsidRPr="00C36A98">
        <w:rPr>
          <w:color w:val="151515"/>
          <w:spacing w:val="1"/>
        </w:rPr>
        <w:t xml:space="preserve"> </w:t>
      </w:r>
      <w:r w:rsidRPr="00C36A98">
        <w:rPr>
          <w:color w:val="151515"/>
        </w:rPr>
        <w:t>Throughout</w:t>
      </w:r>
      <w:r w:rsidRPr="00C36A98">
        <w:rPr>
          <w:color w:val="151515"/>
          <w:spacing w:val="1"/>
        </w:rPr>
        <w:t xml:space="preserve"> </w:t>
      </w:r>
      <w:r w:rsidRPr="00C36A98">
        <w:rPr>
          <w:color w:val="151515"/>
          <w:spacing w:val="-1"/>
          <w:w w:val="105"/>
        </w:rPr>
        <w:t>each</w:t>
      </w:r>
      <w:r w:rsidRPr="00C36A98">
        <w:rPr>
          <w:color w:val="151515"/>
          <w:spacing w:val="-8"/>
          <w:w w:val="105"/>
        </w:rPr>
        <w:t xml:space="preserve"> </w:t>
      </w:r>
      <w:r w:rsidRPr="00C36A98">
        <w:rPr>
          <w:color w:val="151515"/>
          <w:spacing w:val="-1"/>
          <w:w w:val="105"/>
        </w:rPr>
        <w:t>of</w:t>
      </w:r>
      <w:r w:rsidRPr="00C36A98">
        <w:rPr>
          <w:color w:val="151515"/>
          <w:spacing w:val="-14"/>
          <w:w w:val="105"/>
        </w:rPr>
        <w:t xml:space="preserve"> </w:t>
      </w:r>
      <w:r w:rsidRPr="00C36A98">
        <w:rPr>
          <w:color w:val="151515"/>
          <w:spacing w:val="-1"/>
          <w:w w:val="105"/>
        </w:rPr>
        <w:t>the</w:t>
      </w:r>
      <w:r w:rsidRPr="00C36A98">
        <w:rPr>
          <w:color w:val="151515"/>
          <w:spacing w:val="-11"/>
          <w:w w:val="105"/>
        </w:rPr>
        <w:t xml:space="preserve"> </w:t>
      </w:r>
      <w:r w:rsidRPr="00C36A98">
        <w:rPr>
          <w:color w:val="151515"/>
          <w:spacing w:val="-1"/>
          <w:w w:val="105"/>
        </w:rPr>
        <w:t>11</w:t>
      </w:r>
      <w:r w:rsidRPr="00C36A98">
        <w:rPr>
          <w:color w:val="151515"/>
          <w:spacing w:val="-9"/>
          <w:w w:val="105"/>
        </w:rPr>
        <w:t xml:space="preserve"> </w:t>
      </w:r>
      <w:r w:rsidRPr="00C36A98">
        <w:rPr>
          <w:color w:val="151515"/>
          <w:spacing w:val="-1"/>
          <w:w w:val="105"/>
        </w:rPr>
        <w:t>CTs</w:t>
      </w:r>
      <w:r w:rsidRPr="00C36A98">
        <w:rPr>
          <w:color w:val="151515"/>
          <w:spacing w:val="-10"/>
          <w:w w:val="105"/>
        </w:rPr>
        <w:t xml:space="preserve"> </w:t>
      </w:r>
      <w:r w:rsidRPr="00C36A98">
        <w:rPr>
          <w:color w:val="151515"/>
          <w:spacing w:val="-1"/>
          <w:w w:val="105"/>
        </w:rPr>
        <w:t>during</w:t>
      </w:r>
      <w:r w:rsidRPr="00C36A98">
        <w:rPr>
          <w:color w:val="151515"/>
          <w:spacing w:val="-8"/>
          <w:w w:val="105"/>
        </w:rPr>
        <w:t xml:space="preserve"> </w:t>
      </w:r>
      <w:r w:rsidRPr="00C36A98">
        <w:rPr>
          <w:color w:val="151515"/>
          <w:spacing w:val="-1"/>
          <w:w w:val="105"/>
        </w:rPr>
        <w:t>the</w:t>
      </w:r>
      <w:r w:rsidRPr="00C36A98">
        <w:rPr>
          <w:color w:val="151515"/>
          <w:spacing w:val="-12"/>
          <w:w w:val="105"/>
        </w:rPr>
        <w:t xml:space="preserve"> </w:t>
      </w:r>
      <w:r w:rsidRPr="00C36A98">
        <w:rPr>
          <w:color w:val="151515"/>
          <w:spacing w:val="-1"/>
          <w:w w:val="105"/>
        </w:rPr>
        <w:t>time</w:t>
      </w:r>
      <w:r w:rsidRPr="00C36A98">
        <w:rPr>
          <w:color w:val="151515"/>
          <w:spacing w:val="-9"/>
          <w:w w:val="105"/>
        </w:rPr>
        <w:t xml:space="preserve"> </w:t>
      </w:r>
      <w:r w:rsidRPr="00C36A98">
        <w:rPr>
          <w:color w:val="151515"/>
          <w:spacing w:val="-1"/>
          <w:w w:val="105"/>
        </w:rPr>
        <w:t>period</w:t>
      </w:r>
      <w:r w:rsidRPr="00C36A98">
        <w:rPr>
          <w:color w:val="151515"/>
          <w:spacing w:val="-4"/>
          <w:w w:val="105"/>
        </w:rPr>
        <w:t xml:space="preserve"> </w:t>
      </w:r>
      <w:r w:rsidRPr="00C36A98">
        <w:rPr>
          <w:color w:val="151515"/>
          <w:spacing w:val="-1"/>
          <w:w w:val="105"/>
        </w:rPr>
        <w:t>1982-1994,</w:t>
      </w:r>
      <w:r w:rsidRPr="00C36A98">
        <w:rPr>
          <w:color w:val="151515"/>
          <w:spacing w:val="4"/>
          <w:w w:val="105"/>
        </w:rPr>
        <w:t xml:space="preserve"> </w:t>
      </w:r>
      <w:r w:rsidRPr="00C36A98">
        <w:rPr>
          <w:color w:val="151515"/>
          <w:spacing w:val="-1"/>
          <w:w w:val="105"/>
        </w:rPr>
        <w:t>with</w:t>
      </w:r>
      <w:r w:rsidRPr="00C36A98">
        <w:rPr>
          <w:color w:val="151515"/>
          <w:spacing w:val="-9"/>
          <w:w w:val="105"/>
        </w:rPr>
        <w:t xml:space="preserve"> </w:t>
      </w:r>
      <w:r w:rsidRPr="00C36A98">
        <w:rPr>
          <w:color w:val="151515"/>
          <w:w w:val="105"/>
        </w:rPr>
        <w:t>the</w:t>
      </w:r>
      <w:r w:rsidRPr="00C36A98">
        <w:rPr>
          <w:color w:val="151515"/>
          <w:spacing w:val="-10"/>
          <w:w w:val="105"/>
        </w:rPr>
        <w:t xml:space="preserve"> </w:t>
      </w:r>
      <w:r w:rsidRPr="00C36A98">
        <w:rPr>
          <w:color w:val="151515"/>
          <w:w w:val="105"/>
        </w:rPr>
        <w:t>exception</w:t>
      </w:r>
      <w:r w:rsidRPr="00C36A98">
        <w:rPr>
          <w:color w:val="151515"/>
          <w:spacing w:val="4"/>
          <w:w w:val="105"/>
        </w:rPr>
        <w:t xml:space="preserve"> </w:t>
      </w:r>
      <w:r w:rsidRPr="00C36A98">
        <w:rPr>
          <w:color w:val="151515"/>
          <w:w w:val="105"/>
        </w:rPr>
        <w:t>of</w:t>
      </w:r>
      <w:r w:rsidRPr="00C36A98">
        <w:rPr>
          <w:color w:val="151515"/>
          <w:spacing w:val="-14"/>
          <w:w w:val="105"/>
        </w:rPr>
        <w:t xml:space="preserve"> </w:t>
      </w:r>
      <w:r w:rsidRPr="00C36A98">
        <w:rPr>
          <w:color w:val="151515"/>
          <w:w w:val="105"/>
        </w:rPr>
        <w:t>two</w:t>
      </w:r>
      <w:r w:rsidRPr="00C36A98">
        <w:rPr>
          <w:color w:val="151515"/>
          <w:spacing w:val="-7"/>
          <w:w w:val="105"/>
        </w:rPr>
        <w:t xml:space="preserve"> </w:t>
      </w:r>
      <w:r w:rsidRPr="00C36A98">
        <w:rPr>
          <w:color w:val="151515"/>
          <w:w w:val="105"/>
        </w:rPr>
        <w:t>CTs</w:t>
      </w:r>
      <w:r w:rsidRPr="00C36A98">
        <w:rPr>
          <w:color w:val="151515"/>
          <w:spacing w:val="-11"/>
          <w:w w:val="105"/>
        </w:rPr>
        <w:t xml:space="preserve"> </w:t>
      </w:r>
      <w:r w:rsidRPr="00C36A98">
        <w:rPr>
          <w:color w:val="151515"/>
          <w:w w:val="105"/>
        </w:rPr>
        <w:t>(CT</w:t>
      </w:r>
      <w:r w:rsidRPr="00C36A98">
        <w:rPr>
          <w:color w:val="151515"/>
          <w:spacing w:val="-10"/>
          <w:w w:val="105"/>
        </w:rPr>
        <w:t xml:space="preserve"> </w:t>
      </w:r>
      <w:r w:rsidRPr="00C36A98">
        <w:rPr>
          <w:color w:val="151515"/>
          <w:w w:val="105"/>
        </w:rPr>
        <w:t>9001 and</w:t>
      </w:r>
      <w:r w:rsidRPr="00C36A98">
        <w:rPr>
          <w:color w:val="151515"/>
          <w:spacing w:val="-58"/>
          <w:w w:val="105"/>
        </w:rPr>
        <w:t xml:space="preserve"> </w:t>
      </w:r>
      <w:r w:rsidRPr="00C36A98">
        <w:rPr>
          <w:color w:val="151515"/>
          <w:w w:val="105"/>
        </w:rPr>
        <w:t>CT</w:t>
      </w:r>
      <w:r w:rsidRPr="00C36A98">
        <w:rPr>
          <w:color w:val="151515"/>
          <w:spacing w:val="-7"/>
          <w:w w:val="105"/>
        </w:rPr>
        <w:t xml:space="preserve"> </w:t>
      </w:r>
      <w:r w:rsidRPr="00C36A98">
        <w:rPr>
          <w:color w:val="151515"/>
          <w:w w:val="105"/>
        </w:rPr>
        <w:t>9003),</w:t>
      </w:r>
      <w:r w:rsidRPr="00C36A98">
        <w:rPr>
          <w:color w:val="151515"/>
          <w:spacing w:val="1"/>
          <w:w w:val="105"/>
        </w:rPr>
        <w:t xml:space="preserve"> </w:t>
      </w:r>
      <w:r w:rsidRPr="00C36A98">
        <w:rPr>
          <w:color w:val="151515"/>
          <w:w w:val="105"/>
        </w:rPr>
        <w:t>the</w:t>
      </w:r>
      <w:r w:rsidRPr="00C36A98">
        <w:rPr>
          <w:color w:val="151515"/>
          <w:spacing w:val="-11"/>
          <w:w w:val="105"/>
        </w:rPr>
        <w:t xml:space="preserve"> </w:t>
      </w:r>
      <w:r w:rsidRPr="00C36A98">
        <w:rPr>
          <w:color w:val="151515"/>
          <w:w w:val="105"/>
        </w:rPr>
        <w:t>majority</w:t>
      </w:r>
      <w:r w:rsidRPr="00C36A98">
        <w:rPr>
          <w:color w:val="151515"/>
          <w:spacing w:val="-5"/>
          <w:w w:val="105"/>
        </w:rPr>
        <w:t xml:space="preserve"> </w:t>
      </w:r>
      <w:r w:rsidRPr="00C36A98">
        <w:rPr>
          <w:color w:val="151515"/>
          <w:w w:val="105"/>
        </w:rPr>
        <w:t>of</w:t>
      </w:r>
      <w:r w:rsidRPr="00C36A98">
        <w:rPr>
          <w:color w:val="151515"/>
          <w:spacing w:val="-12"/>
          <w:w w:val="105"/>
        </w:rPr>
        <w:t xml:space="preserve"> </w:t>
      </w:r>
      <w:r w:rsidRPr="00C36A98">
        <w:rPr>
          <w:color w:val="151515"/>
          <w:w w:val="105"/>
        </w:rPr>
        <w:t>known</w:t>
      </w:r>
      <w:r w:rsidRPr="00C36A98">
        <w:rPr>
          <w:color w:val="151515"/>
          <w:spacing w:val="-7"/>
          <w:w w:val="105"/>
        </w:rPr>
        <w:t xml:space="preserve"> </w:t>
      </w:r>
      <w:r w:rsidRPr="00C36A98">
        <w:rPr>
          <w:color w:val="151515"/>
          <w:w w:val="105"/>
        </w:rPr>
        <w:t>women</w:t>
      </w:r>
      <w:r w:rsidRPr="00C36A98">
        <w:rPr>
          <w:color w:val="151515"/>
          <w:spacing w:val="-2"/>
          <w:w w:val="105"/>
        </w:rPr>
        <w:t xml:space="preserve"> </w:t>
      </w:r>
      <w:r w:rsidRPr="00C36A98">
        <w:rPr>
          <w:color w:val="151515"/>
          <w:w w:val="105"/>
        </w:rPr>
        <w:t>diagnosed</w:t>
      </w:r>
      <w:r w:rsidRPr="00C36A98">
        <w:rPr>
          <w:color w:val="151515"/>
          <w:spacing w:val="7"/>
          <w:w w:val="105"/>
        </w:rPr>
        <w:t xml:space="preserve"> </w:t>
      </w:r>
      <w:r w:rsidRPr="00C36A98">
        <w:rPr>
          <w:color w:val="151515"/>
          <w:w w:val="105"/>
        </w:rPr>
        <w:t>with</w:t>
      </w:r>
      <w:r w:rsidRPr="00C36A98">
        <w:rPr>
          <w:color w:val="151515"/>
          <w:spacing w:val="-5"/>
          <w:w w:val="105"/>
        </w:rPr>
        <w:t xml:space="preserve"> </w:t>
      </w:r>
      <w:r w:rsidRPr="00C36A98">
        <w:rPr>
          <w:color w:val="151515"/>
          <w:w w:val="105"/>
        </w:rPr>
        <w:t>breast</w:t>
      </w:r>
      <w:r w:rsidRPr="00C36A98">
        <w:rPr>
          <w:color w:val="151515"/>
          <w:spacing w:val="3"/>
          <w:w w:val="105"/>
        </w:rPr>
        <w:t xml:space="preserve"> </w:t>
      </w:r>
      <w:r w:rsidRPr="00C36A98">
        <w:rPr>
          <w:color w:val="151515"/>
          <w:w w:val="105"/>
        </w:rPr>
        <w:t>cancer</w:t>
      </w:r>
      <w:r w:rsidRPr="00C36A98">
        <w:rPr>
          <w:color w:val="151515"/>
          <w:spacing w:val="-4"/>
          <w:w w:val="105"/>
        </w:rPr>
        <w:t xml:space="preserve"> </w:t>
      </w:r>
      <w:r w:rsidRPr="00C36A98">
        <w:rPr>
          <w:color w:val="151515"/>
          <w:w w:val="105"/>
        </w:rPr>
        <w:t>were</w:t>
      </w:r>
      <w:r w:rsidRPr="00C36A98">
        <w:rPr>
          <w:color w:val="151515"/>
          <w:spacing w:val="-7"/>
          <w:w w:val="105"/>
        </w:rPr>
        <w:t xml:space="preserve"> </w:t>
      </w:r>
      <w:r w:rsidRPr="00C36A98">
        <w:rPr>
          <w:color w:val="151515"/>
          <w:w w:val="105"/>
        </w:rPr>
        <w:t>diagnosed</w:t>
      </w:r>
      <w:r w:rsidRPr="00C36A98">
        <w:rPr>
          <w:color w:val="151515"/>
          <w:spacing w:val="10"/>
          <w:w w:val="105"/>
        </w:rPr>
        <w:t xml:space="preserve"> </w:t>
      </w:r>
      <w:r w:rsidRPr="00C36A98">
        <w:rPr>
          <w:color w:val="151515"/>
          <w:w w:val="105"/>
        </w:rPr>
        <w:t>at</w:t>
      </w:r>
      <w:r w:rsidRPr="00C36A98">
        <w:rPr>
          <w:color w:val="151515"/>
          <w:spacing w:val="-6"/>
          <w:w w:val="105"/>
        </w:rPr>
        <w:t xml:space="preserve"> </w:t>
      </w:r>
      <w:r w:rsidRPr="00C36A98">
        <w:rPr>
          <w:color w:val="151515"/>
          <w:w w:val="105"/>
        </w:rPr>
        <w:t>an</w:t>
      </w:r>
      <w:r w:rsidRPr="00C36A98">
        <w:rPr>
          <w:color w:val="151515"/>
          <w:spacing w:val="-8"/>
          <w:w w:val="105"/>
        </w:rPr>
        <w:t xml:space="preserve"> </w:t>
      </w:r>
      <w:r w:rsidRPr="00C36A98">
        <w:rPr>
          <w:color w:val="151515"/>
          <w:w w:val="105"/>
        </w:rPr>
        <w:t>early</w:t>
      </w:r>
      <w:r w:rsidRPr="00C36A98">
        <w:rPr>
          <w:color w:val="151515"/>
          <w:spacing w:val="-58"/>
          <w:w w:val="105"/>
        </w:rPr>
        <w:t xml:space="preserve"> </w:t>
      </w:r>
      <w:r w:rsidRPr="00C36A98">
        <w:rPr>
          <w:color w:val="151515"/>
          <w:w w:val="105"/>
        </w:rPr>
        <w:t>or localized stage. In CTs 9001 and 9003, a greater percentage of women with breast cancer were</w:t>
      </w:r>
      <w:r w:rsidRPr="00C36A98">
        <w:rPr>
          <w:color w:val="151515"/>
          <w:spacing w:val="-58"/>
          <w:w w:val="105"/>
        </w:rPr>
        <w:t xml:space="preserve"> </w:t>
      </w:r>
      <w:r w:rsidRPr="00C36A98">
        <w:rPr>
          <w:color w:val="151515"/>
          <w:w w:val="105"/>
        </w:rPr>
        <w:t>diagnosed at the regional/distant or later stage of the disease, compared to the local stage of the</w:t>
      </w:r>
      <w:r w:rsidRPr="00C36A98">
        <w:rPr>
          <w:color w:val="151515"/>
          <w:spacing w:val="1"/>
          <w:w w:val="105"/>
        </w:rPr>
        <w:t xml:space="preserve"> </w:t>
      </w:r>
      <w:r w:rsidRPr="00C36A98">
        <w:rPr>
          <w:color w:val="151515"/>
          <w:w w:val="105"/>
        </w:rPr>
        <w:t>disease (44% in CT 9001 and 53% in CT 9003).</w:t>
      </w:r>
      <w:r w:rsidRPr="00C36A98">
        <w:rPr>
          <w:color w:val="151515"/>
          <w:spacing w:val="1"/>
          <w:w w:val="105"/>
        </w:rPr>
        <w:t xml:space="preserve"> </w:t>
      </w:r>
      <w:r w:rsidRPr="00C36A98">
        <w:rPr>
          <w:color w:val="151515"/>
          <w:w w:val="105"/>
        </w:rPr>
        <w:t>The distribution of stage at diagnosis for breast</w:t>
      </w:r>
      <w:r w:rsidRPr="00C36A98">
        <w:rPr>
          <w:color w:val="151515"/>
          <w:spacing w:val="1"/>
          <w:w w:val="105"/>
        </w:rPr>
        <w:t xml:space="preserve"> </w:t>
      </w:r>
      <w:r w:rsidRPr="00C36A98">
        <w:rPr>
          <w:color w:val="151515"/>
        </w:rPr>
        <w:t>cancer cases within the other nine census tracts was similar that for the city of Pittsfield</w:t>
      </w:r>
      <w:r w:rsidRPr="00C36A98">
        <w:rPr>
          <w:color w:val="151515"/>
          <w:spacing w:val="57"/>
        </w:rPr>
        <w:t xml:space="preserve"> </w:t>
      </w:r>
      <w:r w:rsidRPr="00C36A98">
        <w:rPr>
          <w:color w:val="151515"/>
        </w:rPr>
        <w:t>as a whole</w:t>
      </w:r>
      <w:r w:rsidRPr="00C36A98">
        <w:rPr>
          <w:color w:val="151515"/>
          <w:spacing w:val="1"/>
        </w:rPr>
        <w:t xml:space="preserve"> </w:t>
      </w:r>
      <w:r w:rsidRPr="00C36A98">
        <w:rPr>
          <w:color w:val="151515"/>
          <w:w w:val="105"/>
        </w:rPr>
        <w:t>and</w:t>
      </w:r>
      <w:r w:rsidRPr="00C36A98">
        <w:rPr>
          <w:color w:val="151515"/>
          <w:spacing w:val="2"/>
          <w:w w:val="105"/>
        </w:rPr>
        <w:t xml:space="preserve"> </w:t>
      </w:r>
      <w:r w:rsidRPr="00C36A98">
        <w:rPr>
          <w:color w:val="151515"/>
          <w:w w:val="105"/>
        </w:rPr>
        <w:t>the</w:t>
      </w:r>
      <w:r w:rsidRPr="00C36A98">
        <w:rPr>
          <w:color w:val="151515"/>
          <w:spacing w:val="-5"/>
          <w:w w:val="105"/>
        </w:rPr>
        <w:t xml:space="preserve"> </w:t>
      </w:r>
      <w:r w:rsidRPr="00C36A98">
        <w:rPr>
          <w:color w:val="151515"/>
          <w:w w:val="105"/>
        </w:rPr>
        <w:t>state</w:t>
      </w:r>
      <w:r w:rsidRPr="00C36A98">
        <w:rPr>
          <w:color w:val="151515"/>
          <w:spacing w:val="-5"/>
          <w:w w:val="105"/>
        </w:rPr>
        <w:t xml:space="preserve"> </w:t>
      </w:r>
      <w:r w:rsidRPr="00C36A98">
        <w:rPr>
          <w:color w:val="151515"/>
          <w:w w:val="105"/>
        </w:rPr>
        <w:t>of</w:t>
      </w:r>
      <w:r w:rsidRPr="00C36A98">
        <w:rPr>
          <w:color w:val="151515"/>
          <w:spacing w:val="-6"/>
          <w:w w:val="105"/>
        </w:rPr>
        <w:t xml:space="preserve"> </w:t>
      </w:r>
      <w:r w:rsidRPr="00C36A98">
        <w:rPr>
          <w:color w:val="151515"/>
          <w:w w:val="105"/>
        </w:rPr>
        <w:t>Massachusetts.</w:t>
      </w:r>
    </w:p>
    <w:p w14:paraId="3B4EDAC8" w14:textId="77777777" w:rsidR="00EC32EF" w:rsidRDefault="00EC32EF">
      <w:pPr>
        <w:pStyle w:val="BodyText"/>
        <w:spacing w:before="1"/>
        <w:rPr>
          <w:sz w:val="24"/>
        </w:rPr>
      </w:pPr>
    </w:p>
    <w:p w14:paraId="5B2C03BF" w14:textId="77777777" w:rsidR="00EC32EF" w:rsidRDefault="00167467">
      <w:pPr>
        <w:pStyle w:val="BodyText"/>
        <w:spacing w:line="386" w:lineRule="auto"/>
        <w:ind w:left="630" w:right="446" w:firstLine="730"/>
        <w:jc w:val="both"/>
      </w:pPr>
      <w:r>
        <w:rPr>
          <w:color w:val="151515"/>
          <w:w w:val="105"/>
        </w:rPr>
        <w:t>Pittsfield CT 9011 had the highest percentage of early stage breast cancers (62%).</w:t>
      </w:r>
      <w:r>
        <w:rPr>
          <w:color w:val="151515"/>
          <w:spacing w:val="1"/>
          <w:w w:val="105"/>
        </w:rPr>
        <w:t xml:space="preserve"> </w:t>
      </w:r>
      <w:r>
        <w:rPr>
          <w:color w:val="151515"/>
          <w:w w:val="105"/>
        </w:rPr>
        <w:t>The</w:t>
      </w:r>
      <w:r>
        <w:rPr>
          <w:color w:val="151515"/>
          <w:spacing w:val="1"/>
          <w:w w:val="105"/>
        </w:rPr>
        <w:t xml:space="preserve"> </w:t>
      </w:r>
      <w:r>
        <w:rPr>
          <w:color w:val="151515"/>
          <w:w w:val="105"/>
        </w:rPr>
        <w:t>largest percentage of women diagnosed with later stage or more advanced (regional and distant</w:t>
      </w:r>
      <w:r>
        <w:rPr>
          <w:color w:val="151515"/>
          <w:spacing w:val="1"/>
          <w:w w:val="105"/>
        </w:rPr>
        <w:t xml:space="preserve"> </w:t>
      </w:r>
      <w:r>
        <w:rPr>
          <w:color w:val="151515"/>
          <w:w w:val="105"/>
        </w:rPr>
        <w:t>combined) breast cancer was observed in CT 9003 (53%).</w:t>
      </w:r>
      <w:r>
        <w:rPr>
          <w:color w:val="151515"/>
          <w:spacing w:val="1"/>
          <w:w w:val="105"/>
        </w:rPr>
        <w:t xml:space="preserve"> </w:t>
      </w:r>
      <w:r>
        <w:rPr>
          <w:color w:val="151515"/>
          <w:w w:val="105"/>
        </w:rPr>
        <w:t>The percentage of later stage breast</w:t>
      </w:r>
      <w:r>
        <w:rPr>
          <w:color w:val="151515"/>
          <w:spacing w:val="1"/>
          <w:w w:val="105"/>
        </w:rPr>
        <w:t xml:space="preserve"> </w:t>
      </w:r>
      <w:r>
        <w:rPr>
          <w:color w:val="151515"/>
        </w:rPr>
        <w:t xml:space="preserve">cancer in this tract was greater than that observed in the city of Pittsfield or </w:t>
      </w:r>
      <w:r>
        <w:rPr>
          <w:color w:val="313131"/>
        </w:rPr>
        <w:t>t</w:t>
      </w:r>
      <w:r>
        <w:rPr>
          <w:color w:val="151515"/>
        </w:rPr>
        <w:t>he state.</w:t>
      </w:r>
      <w:r>
        <w:rPr>
          <w:color w:val="151515"/>
          <w:spacing w:val="1"/>
        </w:rPr>
        <w:t xml:space="preserve"> </w:t>
      </w:r>
      <w:r>
        <w:rPr>
          <w:color w:val="151515"/>
        </w:rPr>
        <w:t>These data are</w:t>
      </w:r>
      <w:r>
        <w:rPr>
          <w:color w:val="151515"/>
          <w:spacing w:val="1"/>
        </w:rPr>
        <w:t xml:space="preserve"> </w:t>
      </w:r>
      <w:r>
        <w:rPr>
          <w:color w:val="151515"/>
        </w:rPr>
        <w:t>summarized in Figure 19.</w:t>
      </w:r>
      <w:r>
        <w:rPr>
          <w:color w:val="151515"/>
          <w:spacing w:val="1"/>
        </w:rPr>
        <w:t xml:space="preserve"> </w:t>
      </w:r>
      <w:r>
        <w:rPr>
          <w:color w:val="151515"/>
        </w:rPr>
        <w:t>The fact that CT 9003 had the greatest percentage of women in Pittsfield</w:t>
      </w:r>
      <w:r>
        <w:rPr>
          <w:color w:val="151515"/>
          <w:spacing w:val="1"/>
        </w:rPr>
        <w:t xml:space="preserve"> </w:t>
      </w:r>
      <w:r>
        <w:rPr>
          <w:color w:val="151515"/>
        </w:rPr>
        <w:t>diagnosed</w:t>
      </w:r>
      <w:r>
        <w:rPr>
          <w:color w:val="151515"/>
          <w:spacing w:val="20"/>
        </w:rPr>
        <w:t xml:space="preserve"> </w:t>
      </w:r>
      <w:r>
        <w:rPr>
          <w:color w:val="151515"/>
        </w:rPr>
        <w:t>with</w:t>
      </w:r>
      <w:r>
        <w:rPr>
          <w:color w:val="151515"/>
          <w:spacing w:val="15"/>
        </w:rPr>
        <w:t xml:space="preserve"> </w:t>
      </w:r>
      <w:r>
        <w:rPr>
          <w:color w:val="151515"/>
        </w:rPr>
        <w:t>later</w:t>
      </w:r>
      <w:r>
        <w:rPr>
          <w:color w:val="151515"/>
          <w:spacing w:val="7"/>
        </w:rPr>
        <w:t xml:space="preserve"> </w:t>
      </w:r>
      <w:r>
        <w:rPr>
          <w:color w:val="151515"/>
        </w:rPr>
        <w:t>stage</w:t>
      </w:r>
      <w:r>
        <w:rPr>
          <w:color w:val="151515"/>
          <w:spacing w:val="9"/>
        </w:rPr>
        <w:t xml:space="preserve"> </w:t>
      </w:r>
      <w:r>
        <w:rPr>
          <w:color w:val="151515"/>
        </w:rPr>
        <w:t>breast</w:t>
      </w:r>
      <w:r>
        <w:rPr>
          <w:color w:val="151515"/>
          <w:spacing w:val="20"/>
        </w:rPr>
        <w:t xml:space="preserve"> </w:t>
      </w:r>
      <w:r>
        <w:rPr>
          <w:color w:val="151515"/>
        </w:rPr>
        <w:t>cancer</w:t>
      </w:r>
      <w:r>
        <w:rPr>
          <w:color w:val="151515"/>
          <w:spacing w:val="11"/>
        </w:rPr>
        <w:t xml:space="preserve"> </w:t>
      </w:r>
      <w:r>
        <w:rPr>
          <w:color w:val="151515"/>
        </w:rPr>
        <w:t>indicates</w:t>
      </w:r>
      <w:r>
        <w:rPr>
          <w:color w:val="151515"/>
          <w:spacing w:val="29"/>
        </w:rPr>
        <w:t xml:space="preserve"> </w:t>
      </w:r>
      <w:r>
        <w:rPr>
          <w:color w:val="151515"/>
        </w:rPr>
        <w:t>that</w:t>
      </w:r>
      <w:r>
        <w:rPr>
          <w:color w:val="151515"/>
          <w:spacing w:val="19"/>
        </w:rPr>
        <w:t xml:space="preserve"> </w:t>
      </w:r>
      <w:r>
        <w:rPr>
          <w:color w:val="151515"/>
        </w:rPr>
        <w:t>these</w:t>
      </w:r>
      <w:r>
        <w:rPr>
          <w:color w:val="151515"/>
          <w:spacing w:val="8"/>
        </w:rPr>
        <w:t xml:space="preserve"> </w:t>
      </w:r>
      <w:r>
        <w:rPr>
          <w:color w:val="151515"/>
        </w:rPr>
        <w:t>women</w:t>
      </w:r>
      <w:r>
        <w:rPr>
          <w:color w:val="151515"/>
          <w:spacing w:val="20"/>
        </w:rPr>
        <w:t xml:space="preserve"> </w:t>
      </w:r>
      <w:r>
        <w:rPr>
          <w:color w:val="151515"/>
        </w:rPr>
        <w:t>might</w:t>
      </w:r>
      <w:r>
        <w:rPr>
          <w:color w:val="151515"/>
          <w:spacing w:val="22"/>
        </w:rPr>
        <w:t xml:space="preserve"> </w:t>
      </w:r>
      <w:r>
        <w:rPr>
          <w:color w:val="151515"/>
        </w:rPr>
        <w:t>not</w:t>
      </w:r>
      <w:r>
        <w:rPr>
          <w:color w:val="151515"/>
          <w:spacing w:val="20"/>
        </w:rPr>
        <w:t xml:space="preserve"> </w:t>
      </w:r>
      <w:r>
        <w:rPr>
          <w:color w:val="151515"/>
        </w:rPr>
        <w:t>have</w:t>
      </w:r>
      <w:r>
        <w:rPr>
          <w:color w:val="151515"/>
          <w:spacing w:val="5"/>
        </w:rPr>
        <w:t xml:space="preserve"> </w:t>
      </w:r>
      <w:r>
        <w:rPr>
          <w:color w:val="151515"/>
        </w:rPr>
        <w:t>adequate</w:t>
      </w:r>
      <w:r>
        <w:rPr>
          <w:color w:val="151515"/>
          <w:spacing w:val="19"/>
        </w:rPr>
        <w:t xml:space="preserve"> </w:t>
      </w:r>
      <w:r>
        <w:rPr>
          <w:color w:val="151515"/>
        </w:rPr>
        <w:t>access</w:t>
      </w:r>
      <w:r>
        <w:rPr>
          <w:color w:val="151515"/>
          <w:spacing w:val="1"/>
        </w:rPr>
        <w:t xml:space="preserve"> </w:t>
      </w:r>
      <w:r>
        <w:rPr>
          <w:color w:val="151515"/>
          <w:w w:val="105"/>
        </w:rPr>
        <w:t>to care where screening methods for the early detection of breast cancer can improve chances for</w:t>
      </w:r>
      <w:r>
        <w:rPr>
          <w:color w:val="151515"/>
          <w:spacing w:val="1"/>
          <w:w w:val="105"/>
        </w:rPr>
        <w:t xml:space="preserve"> </w:t>
      </w:r>
      <w:r>
        <w:rPr>
          <w:color w:val="151515"/>
          <w:w w:val="105"/>
        </w:rPr>
        <w:t>longer</w:t>
      </w:r>
      <w:r>
        <w:rPr>
          <w:color w:val="151515"/>
          <w:spacing w:val="2"/>
          <w:w w:val="105"/>
        </w:rPr>
        <w:t xml:space="preserve"> </w:t>
      </w:r>
      <w:r>
        <w:rPr>
          <w:color w:val="151515"/>
          <w:w w:val="105"/>
        </w:rPr>
        <w:t>survival.</w:t>
      </w:r>
    </w:p>
    <w:p w14:paraId="42988F1A" w14:textId="77777777" w:rsidR="00EC32EF" w:rsidRDefault="00EC32EF">
      <w:pPr>
        <w:pStyle w:val="BodyText"/>
        <w:spacing w:before="1"/>
        <w:rPr>
          <w:sz w:val="25"/>
        </w:rPr>
      </w:pPr>
    </w:p>
    <w:p w14:paraId="71B6B4AE" w14:textId="77777777" w:rsidR="00EC32EF" w:rsidRPr="00C36A98" w:rsidRDefault="00167467">
      <w:pPr>
        <w:pStyle w:val="BodyText"/>
        <w:spacing w:line="386" w:lineRule="auto"/>
        <w:ind w:left="630" w:right="446" w:firstLine="712"/>
        <w:jc w:val="both"/>
      </w:pPr>
      <w:r w:rsidRPr="00C36A98">
        <w:rPr>
          <w:color w:val="151515"/>
        </w:rPr>
        <w:t>In CT 9002,</w:t>
      </w:r>
      <w:r w:rsidRPr="00C36A98">
        <w:rPr>
          <w:color w:val="151515"/>
          <w:spacing w:val="57"/>
        </w:rPr>
        <w:t xml:space="preserve"> </w:t>
      </w:r>
      <w:r w:rsidRPr="00C36A98">
        <w:rPr>
          <w:color w:val="151515"/>
        </w:rPr>
        <w:t>where a significantly higher incidence of breast cancer was observed,</w:t>
      </w:r>
      <w:r w:rsidRPr="00C36A98">
        <w:rPr>
          <w:color w:val="151515"/>
          <w:spacing w:val="58"/>
        </w:rPr>
        <w:t xml:space="preserve"> </w:t>
      </w:r>
      <w:r w:rsidRPr="00C36A98">
        <w:rPr>
          <w:color w:val="151515"/>
        </w:rPr>
        <w:t>localized</w:t>
      </w:r>
      <w:r w:rsidRPr="00C36A98">
        <w:rPr>
          <w:color w:val="151515"/>
          <w:spacing w:val="1"/>
        </w:rPr>
        <w:t xml:space="preserve"> </w:t>
      </w:r>
      <w:r w:rsidRPr="00C36A98">
        <w:rPr>
          <w:color w:val="151515"/>
          <w:w w:val="105"/>
        </w:rPr>
        <w:t>or early stage breast cancer was diagnosed more often than late (regional or distant) stage breast</w:t>
      </w:r>
      <w:r w:rsidRPr="00C36A98">
        <w:rPr>
          <w:color w:val="151515"/>
          <w:spacing w:val="1"/>
          <w:w w:val="105"/>
        </w:rPr>
        <w:t xml:space="preserve"> </w:t>
      </w:r>
      <w:r w:rsidRPr="00C36A98">
        <w:rPr>
          <w:color w:val="151515"/>
        </w:rPr>
        <w:t>cancers (57% versus 40%)</w:t>
      </w:r>
      <w:r w:rsidRPr="00C36A98">
        <w:rPr>
          <w:color w:val="313131"/>
        </w:rPr>
        <w:t>.</w:t>
      </w:r>
      <w:r w:rsidRPr="00C36A98">
        <w:rPr>
          <w:color w:val="313131"/>
          <w:spacing w:val="1"/>
        </w:rPr>
        <w:t xml:space="preserve"> </w:t>
      </w:r>
      <w:r w:rsidRPr="00C36A98">
        <w:rPr>
          <w:color w:val="151515"/>
        </w:rPr>
        <w:t>The percentage of earlier stage breast cancer in this area was 4% higher</w:t>
      </w:r>
      <w:r w:rsidRPr="00C36A98">
        <w:rPr>
          <w:color w:val="151515"/>
          <w:spacing w:val="1"/>
        </w:rPr>
        <w:t xml:space="preserve"> </w:t>
      </w:r>
      <w:r w:rsidRPr="00C36A98">
        <w:rPr>
          <w:color w:val="151515"/>
          <w:w w:val="105"/>
        </w:rPr>
        <w:t>than that observed in the city of Pittsfield (53%) and was slightly lower than that observed in the</w:t>
      </w:r>
      <w:r w:rsidRPr="00C36A98">
        <w:rPr>
          <w:color w:val="151515"/>
          <w:spacing w:val="1"/>
          <w:w w:val="105"/>
        </w:rPr>
        <w:t xml:space="preserve"> </w:t>
      </w:r>
      <w:r w:rsidRPr="00C36A98">
        <w:rPr>
          <w:color w:val="151515"/>
          <w:w w:val="105"/>
        </w:rPr>
        <w:t>state</w:t>
      </w:r>
      <w:r w:rsidRPr="00C36A98">
        <w:rPr>
          <w:color w:val="151515"/>
          <w:spacing w:val="-1"/>
          <w:w w:val="105"/>
        </w:rPr>
        <w:t xml:space="preserve"> </w:t>
      </w:r>
      <w:r w:rsidRPr="00C36A98">
        <w:rPr>
          <w:color w:val="151515"/>
          <w:w w:val="105"/>
        </w:rPr>
        <w:t>as</w:t>
      </w:r>
      <w:r w:rsidRPr="00C36A98">
        <w:rPr>
          <w:color w:val="151515"/>
          <w:spacing w:val="-8"/>
          <w:w w:val="105"/>
        </w:rPr>
        <w:t xml:space="preserve"> </w:t>
      </w:r>
      <w:r w:rsidRPr="00C36A98">
        <w:rPr>
          <w:color w:val="151515"/>
          <w:w w:val="105"/>
        </w:rPr>
        <w:t>a</w:t>
      </w:r>
      <w:r w:rsidRPr="00C36A98">
        <w:rPr>
          <w:color w:val="151515"/>
          <w:spacing w:val="-6"/>
          <w:w w:val="105"/>
        </w:rPr>
        <w:t xml:space="preserve"> </w:t>
      </w:r>
      <w:r w:rsidRPr="00C36A98">
        <w:rPr>
          <w:color w:val="151515"/>
          <w:w w:val="105"/>
        </w:rPr>
        <w:t>whole</w:t>
      </w:r>
      <w:r w:rsidRPr="00C36A98">
        <w:rPr>
          <w:color w:val="151515"/>
          <w:spacing w:val="-1"/>
          <w:w w:val="105"/>
        </w:rPr>
        <w:t xml:space="preserve"> </w:t>
      </w:r>
      <w:r w:rsidRPr="00C36A98">
        <w:rPr>
          <w:color w:val="151515"/>
          <w:w w:val="105"/>
        </w:rPr>
        <w:t>(59%).</w:t>
      </w:r>
      <w:r w:rsidRPr="00C36A98">
        <w:rPr>
          <w:color w:val="151515"/>
          <w:spacing w:val="1"/>
          <w:w w:val="105"/>
        </w:rPr>
        <w:t xml:space="preserve"> </w:t>
      </w:r>
      <w:r w:rsidRPr="00C36A98">
        <w:rPr>
          <w:color w:val="151515"/>
          <w:w w:val="105"/>
        </w:rPr>
        <w:t>This</w:t>
      </w:r>
      <w:r w:rsidRPr="00C36A98">
        <w:rPr>
          <w:color w:val="151515"/>
          <w:spacing w:val="-2"/>
          <w:w w:val="105"/>
        </w:rPr>
        <w:t xml:space="preserve"> </w:t>
      </w:r>
      <w:r w:rsidRPr="00C36A98">
        <w:rPr>
          <w:color w:val="151515"/>
          <w:w w:val="105"/>
        </w:rPr>
        <w:t>information</w:t>
      </w:r>
      <w:r w:rsidRPr="00C36A98">
        <w:rPr>
          <w:color w:val="151515"/>
          <w:spacing w:val="17"/>
          <w:w w:val="105"/>
        </w:rPr>
        <w:t xml:space="preserve"> </w:t>
      </w:r>
      <w:r w:rsidRPr="00C36A98">
        <w:rPr>
          <w:color w:val="151515"/>
          <w:w w:val="105"/>
        </w:rPr>
        <w:t>is</w:t>
      </w:r>
      <w:r w:rsidRPr="00C36A98">
        <w:rPr>
          <w:color w:val="151515"/>
          <w:spacing w:val="-11"/>
          <w:w w:val="105"/>
        </w:rPr>
        <w:t xml:space="preserve"> </w:t>
      </w:r>
      <w:r w:rsidRPr="00C36A98">
        <w:rPr>
          <w:color w:val="151515"/>
          <w:w w:val="105"/>
        </w:rPr>
        <w:t>summarized</w:t>
      </w:r>
      <w:r w:rsidRPr="00C36A98">
        <w:rPr>
          <w:color w:val="151515"/>
          <w:spacing w:val="13"/>
          <w:w w:val="105"/>
        </w:rPr>
        <w:t xml:space="preserve"> </w:t>
      </w:r>
      <w:r w:rsidRPr="00C36A98">
        <w:rPr>
          <w:color w:val="151515"/>
          <w:w w:val="105"/>
        </w:rPr>
        <w:t>in</w:t>
      </w:r>
      <w:r w:rsidRPr="00C36A98">
        <w:rPr>
          <w:color w:val="151515"/>
          <w:spacing w:val="-1"/>
          <w:w w:val="105"/>
        </w:rPr>
        <w:t xml:space="preserve"> </w:t>
      </w:r>
      <w:r w:rsidRPr="00C36A98">
        <w:rPr>
          <w:color w:val="151515"/>
          <w:w w:val="105"/>
        </w:rPr>
        <w:t>Figure</w:t>
      </w:r>
      <w:r w:rsidRPr="00C36A98">
        <w:rPr>
          <w:color w:val="151515"/>
          <w:spacing w:val="1"/>
          <w:w w:val="105"/>
        </w:rPr>
        <w:t xml:space="preserve"> </w:t>
      </w:r>
      <w:r w:rsidRPr="00C36A98">
        <w:rPr>
          <w:color w:val="151515"/>
          <w:w w:val="105"/>
        </w:rPr>
        <w:t>17.</w:t>
      </w:r>
    </w:p>
    <w:p w14:paraId="093E680E" w14:textId="77777777" w:rsidR="00EC32EF" w:rsidRDefault="00EC32EF">
      <w:pPr>
        <w:pStyle w:val="BodyText"/>
        <w:spacing w:before="6"/>
        <w:rPr>
          <w:sz w:val="24"/>
        </w:rPr>
      </w:pPr>
    </w:p>
    <w:p w14:paraId="3A2AA9D8" w14:textId="2228C1FB" w:rsidR="00EC32EF" w:rsidRPr="00C36A98" w:rsidRDefault="00167467">
      <w:pPr>
        <w:pStyle w:val="BodyText"/>
        <w:tabs>
          <w:tab w:val="left" w:pos="9519"/>
        </w:tabs>
        <w:spacing w:line="386" w:lineRule="auto"/>
        <w:ind w:left="630" w:right="440" w:firstLine="707"/>
      </w:pPr>
      <w:r w:rsidRPr="00C36A98">
        <w:rPr>
          <w:color w:val="151515"/>
          <w:w w:val="105"/>
        </w:rPr>
        <w:t>In</w:t>
      </w:r>
      <w:r w:rsidRPr="00C36A98">
        <w:rPr>
          <w:color w:val="151515"/>
          <w:spacing w:val="31"/>
          <w:w w:val="105"/>
        </w:rPr>
        <w:t xml:space="preserve"> </w:t>
      </w:r>
      <w:r w:rsidRPr="00C36A98">
        <w:rPr>
          <w:color w:val="151515"/>
          <w:w w:val="105"/>
        </w:rPr>
        <w:t>CTs</w:t>
      </w:r>
      <w:r w:rsidRPr="00C36A98">
        <w:rPr>
          <w:color w:val="151515"/>
          <w:spacing w:val="22"/>
          <w:w w:val="105"/>
        </w:rPr>
        <w:t xml:space="preserve"> </w:t>
      </w:r>
      <w:r w:rsidRPr="00C36A98">
        <w:rPr>
          <w:color w:val="151515"/>
          <w:w w:val="105"/>
        </w:rPr>
        <w:t>9001</w:t>
      </w:r>
      <w:r w:rsidRPr="00C36A98">
        <w:rPr>
          <w:color w:val="151515"/>
          <w:spacing w:val="34"/>
          <w:w w:val="105"/>
        </w:rPr>
        <w:t xml:space="preserve"> </w:t>
      </w:r>
      <w:r w:rsidRPr="00C36A98">
        <w:rPr>
          <w:color w:val="151515"/>
          <w:w w:val="105"/>
        </w:rPr>
        <w:t>and</w:t>
      </w:r>
      <w:r w:rsidRPr="00C36A98">
        <w:rPr>
          <w:color w:val="151515"/>
          <w:spacing w:val="32"/>
          <w:w w:val="105"/>
        </w:rPr>
        <w:t xml:space="preserve"> </w:t>
      </w:r>
      <w:r w:rsidRPr="00C36A98">
        <w:rPr>
          <w:color w:val="151515"/>
          <w:w w:val="105"/>
        </w:rPr>
        <w:t>9003,</w:t>
      </w:r>
      <w:r w:rsidRPr="00C36A98">
        <w:rPr>
          <w:color w:val="151515"/>
          <w:spacing w:val="31"/>
          <w:w w:val="105"/>
        </w:rPr>
        <w:t xml:space="preserve"> </w:t>
      </w:r>
      <w:r w:rsidRPr="00C36A98">
        <w:rPr>
          <w:color w:val="151515"/>
          <w:w w:val="105"/>
        </w:rPr>
        <w:t>where</w:t>
      </w:r>
      <w:r w:rsidRPr="00C36A98">
        <w:rPr>
          <w:color w:val="151515"/>
          <w:spacing w:val="33"/>
          <w:w w:val="105"/>
        </w:rPr>
        <w:t xml:space="preserve"> </w:t>
      </w:r>
      <w:r w:rsidRPr="00C36A98">
        <w:rPr>
          <w:color w:val="151515"/>
          <w:w w:val="105"/>
        </w:rPr>
        <w:t>a</w:t>
      </w:r>
      <w:r w:rsidRPr="00C36A98">
        <w:rPr>
          <w:color w:val="151515"/>
          <w:spacing w:val="29"/>
          <w:w w:val="105"/>
        </w:rPr>
        <w:t xml:space="preserve"> </w:t>
      </w:r>
      <w:r w:rsidRPr="00C36A98">
        <w:rPr>
          <w:color w:val="151515"/>
          <w:w w:val="105"/>
        </w:rPr>
        <w:t>greater</w:t>
      </w:r>
      <w:r w:rsidRPr="00C36A98">
        <w:rPr>
          <w:color w:val="151515"/>
          <w:spacing w:val="36"/>
          <w:w w:val="105"/>
        </w:rPr>
        <w:t xml:space="preserve"> </w:t>
      </w:r>
      <w:r w:rsidRPr="00C36A98">
        <w:rPr>
          <w:color w:val="151515"/>
          <w:w w:val="105"/>
        </w:rPr>
        <w:t>percentage</w:t>
      </w:r>
      <w:r w:rsidRPr="00C36A98">
        <w:rPr>
          <w:color w:val="151515"/>
          <w:spacing w:val="42"/>
          <w:w w:val="105"/>
        </w:rPr>
        <w:t xml:space="preserve"> </w:t>
      </w:r>
      <w:r w:rsidRPr="00C36A98">
        <w:rPr>
          <w:color w:val="151515"/>
          <w:w w:val="105"/>
        </w:rPr>
        <w:t>of</w:t>
      </w:r>
      <w:r w:rsidRPr="00C36A98">
        <w:rPr>
          <w:color w:val="151515"/>
          <w:spacing w:val="29"/>
          <w:w w:val="105"/>
        </w:rPr>
        <w:t xml:space="preserve"> </w:t>
      </w:r>
      <w:r w:rsidRPr="00C36A98">
        <w:rPr>
          <w:color w:val="151515"/>
          <w:w w:val="105"/>
        </w:rPr>
        <w:t>women</w:t>
      </w:r>
      <w:r w:rsidRPr="00C36A98">
        <w:rPr>
          <w:color w:val="151515"/>
          <w:spacing w:val="43"/>
          <w:w w:val="105"/>
        </w:rPr>
        <w:t xml:space="preserve"> </w:t>
      </w:r>
      <w:r w:rsidRPr="00C36A98">
        <w:rPr>
          <w:color w:val="151515"/>
          <w:w w:val="105"/>
        </w:rPr>
        <w:t>with</w:t>
      </w:r>
      <w:r w:rsidRPr="00C36A98">
        <w:rPr>
          <w:color w:val="151515"/>
          <w:spacing w:val="33"/>
          <w:w w:val="105"/>
        </w:rPr>
        <w:t xml:space="preserve"> </w:t>
      </w:r>
      <w:r w:rsidRPr="00C36A98">
        <w:rPr>
          <w:color w:val="151515"/>
          <w:w w:val="105"/>
        </w:rPr>
        <w:t>breast</w:t>
      </w:r>
      <w:r w:rsidRPr="00C36A98">
        <w:rPr>
          <w:color w:val="151515"/>
          <w:spacing w:val="30"/>
          <w:w w:val="105"/>
        </w:rPr>
        <w:t xml:space="preserve"> </w:t>
      </w:r>
      <w:r w:rsidRPr="00C36A98">
        <w:rPr>
          <w:color w:val="151515"/>
          <w:w w:val="105"/>
        </w:rPr>
        <w:t>cancer</w:t>
      </w:r>
      <w:r w:rsidRPr="00C36A98">
        <w:rPr>
          <w:color w:val="151515"/>
          <w:spacing w:val="36"/>
          <w:w w:val="105"/>
        </w:rPr>
        <w:t xml:space="preserve"> </w:t>
      </w:r>
      <w:r w:rsidRPr="00C36A98">
        <w:rPr>
          <w:color w:val="151515"/>
          <w:w w:val="105"/>
        </w:rPr>
        <w:t>were</w:t>
      </w:r>
      <w:r w:rsidRPr="00C36A98">
        <w:rPr>
          <w:color w:val="151515"/>
          <w:spacing w:val="-57"/>
          <w:w w:val="105"/>
        </w:rPr>
        <w:t xml:space="preserve"> </w:t>
      </w:r>
      <w:r w:rsidRPr="00C36A98">
        <w:rPr>
          <w:color w:val="151515"/>
        </w:rPr>
        <w:t>diagnosed</w:t>
      </w:r>
      <w:r w:rsidRPr="00C36A98">
        <w:rPr>
          <w:color w:val="151515"/>
          <w:spacing w:val="26"/>
        </w:rPr>
        <w:t xml:space="preserve"> </w:t>
      </w:r>
      <w:r w:rsidRPr="00C36A98">
        <w:rPr>
          <w:color w:val="151515"/>
        </w:rPr>
        <w:t>at</w:t>
      </w:r>
      <w:r w:rsidRPr="00C36A98">
        <w:rPr>
          <w:color w:val="151515"/>
          <w:spacing w:val="6"/>
        </w:rPr>
        <w:t xml:space="preserve"> </w:t>
      </w:r>
      <w:r w:rsidRPr="00C36A98">
        <w:rPr>
          <w:color w:val="151515"/>
        </w:rPr>
        <w:t>a</w:t>
      </w:r>
      <w:r w:rsidRPr="00C36A98">
        <w:rPr>
          <w:color w:val="151515"/>
          <w:spacing w:val="6"/>
        </w:rPr>
        <w:t xml:space="preserve"> </w:t>
      </w:r>
      <w:r w:rsidRPr="00C36A98">
        <w:rPr>
          <w:color w:val="151515"/>
        </w:rPr>
        <w:t>regional</w:t>
      </w:r>
      <w:r w:rsidRPr="00C36A98">
        <w:rPr>
          <w:color w:val="151515"/>
          <w:spacing w:val="20"/>
        </w:rPr>
        <w:t xml:space="preserve"> </w:t>
      </w:r>
      <w:r w:rsidRPr="00C36A98">
        <w:rPr>
          <w:color w:val="151515"/>
        </w:rPr>
        <w:t>or distant</w:t>
      </w:r>
      <w:r w:rsidRPr="00C36A98">
        <w:rPr>
          <w:color w:val="151515"/>
          <w:spacing w:val="21"/>
        </w:rPr>
        <w:t xml:space="preserve"> </w:t>
      </w:r>
      <w:r w:rsidRPr="00C36A98">
        <w:rPr>
          <w:color w:val="151515"/>
        </w:rPr>
        <w:t>stage,</w:t>
      </w:r>
      <w:r w:rsidRPr="00C36A98">
        <w:rPr>
          <w:color w:val="151515"/>
          <w:spacing w:val="12"/>
        </w:rPr>
        <w:t xml:space="preserve"> </w:t>
      </w:r>
      <w:r w:rsidRPr="00C36A98">
        <w:rPr>
          <w:color w:val="151515"/>
        </w:rPr>
        <w:t>compared</w:t>
      </w:r>
      <w:r w:rsidRPr="00C36A98">
        <w:rPr>
          <w:color w:val="151515"/>
          <w:spacing w:val="21"/>
        </w:rPr>
        <w:t xml:space="preserve"> </w:t>
      </w:r>
      <w:r w:rsidRPr="00C36A98">
        <w:rPr>
          <w:color w:val="151515"/>
        </w:rPr>
        <w:t>to a</w:t>
      </w:r>
      <w:r w:rsidRPr="00C36A98">
        <w:rPr>
          <w:color w:val="151515"/>
          <w:spacing w:val="5"/>
        </w:rPr>
        <w:t xml:space="preserve"> </w:t>
      </w:r>
      <w:r w:rsidRPr="00C36A98">
        <w:rPr>
          <w:color w:val="151515"/>
        </w:rPr>
        <w:t>localized</w:t>
      </w:r>
      <w:r w:rsidRPr="00C36A98">
        <w:rPr>
          <w:color w:val="151515"/>
          <w:spacing w:val="28"/>
        </w:rPr>
        <w:t xml:space="preserve"> </w:t>
      </w:r>
      <w:r w:rsidRPr="00C36A98">
        <w:rPr>
          <w:color w:val="151515"/>
        </w:rPr>
        <w:t>stage,</w:t>
      </w:r>
      <w:r w:rsidRPr="00C36A98">
        <w:rPr>
          <w:color w:val="151515"/>
          <w:spacing w:val="11"/>
        </w:rPr>
        <w:t xml:space="preserve"> </w:t>
      </w:r>
      <w:r w:rsidRPr="00C36A98">
        <w:rPr>
          <w:color w:val="151515"/>
        </w:rPr>
        <w:t>breast</w:t>
      </w:r>
      <w:r w:rsidRPr="00C36A98">
        <w:rPr>
          <w:color w:val="151515"/>
          <w:spacing w:val="9"/>
        </w:rPr>
        <w:t xml:space="preserve"> </w:t>
      </w:r>
      <w:r w:rsidRPr="00C36A98">
        <w:rPr>
          <w:color w:val="151515"/>
        </w:rPr>
        <w:t>cancer</w:t>
      </w:r>
      <w:r w:rsidRPr="00C36A98">
        <w:rPr>
          <w:color w:val="151515"/>
          <w:spacing w:val="10"/>
        </w:rPr>
        <w:t xml:space="preserve"> </w:t>
      </w:r>
      <w:r w:rsidRPr="00C36A98">
        <w:rPr>
          <w:color w:val="151515"/>
        </w:rPr>
        <w:t>rates</w:t>
      </w:r>
      <w:r w:rsidRPr="00C36A98">
        <w:rPr>
          <w:color w:val="151515"/>
          <w:spacing w:val="9"/>
        </w:rPr>
        <w:t xml:space="preserve"> </w:t>
      </w:r>
      <w:r w:rsidRPr="00C36A98">
        <w:rPr>
          <w:color w:val="151515"/>
        </w:rPr>
        <w:t>during</w:t>
      </w:r>
      <w:r w:rsidRPr="00C36A98">
        <w:rPr>
          <w:color w:val="151515"/>
          <w:spacing w:val="7"/>
        </w:rPr>
        <w:t xml:space="preserve"> </w:t>
      </w:r>
      <w:r w:rsidRPr="00C36A98">
        <w:rPr>
          <w:color w:val="151515"/>
        </w:rPr>
        <w:t>the</w:t>
      </w:r>
      <w:r w:rsidRPr="00C36A98">
        <w:rPr>
          <w:color w:val="151515"/>
          <w:spacing w:val="-54"/>
        </w:rPr>
        <w:t xml:space="preserve"> </w:t>
      </w:r>
      <w:r w:rsidRPr="00C36A98">
        <w:rPr>
          <w:color w:val="151515"/>
          <w:w w:val="105"/>
        </w:rPr>
        <w:t>13-year period were slightly higher than expected</w:t>
      </w:r>
      <w:r w:rsidRPr="00C36A98">
        <w:rPr>
          <w:color w:val="151515"/>
          <w:spacing w:val="1"/>
          <w:w w:val="105"/>
        </w:rPr>
        <w:t xml:space="preserve"> </w:t>
      </w:r>
      <w:r w:rsidRPr="00C36A98">
        <w:rPr>
          <w:color w:val="151515"/>
          <w:w w:val="105"/>
        </w:rPr>
        <w:t>rates (</w:t>
      </w:r>
      <w:r w:rsidR="00A72D25" w:rsidRPr="00C36A98">
        <w:rPr>
          <w:color w:val="151515"/>
          <w:w w:val="105"/>
        </w:rPr>
        <w:t>SIR</w:t>
      </w:r>
      <w:r w:rsidRPr="00C36A98">
        <w:rPr>
          <w:color w:val="151515"/>
          <w:w w:val="105"/>
        </w:rPr>
        <w:t>=108</w:t>
      </w:r>
      <w:r w:rsidRPr="00C36A98">
        <w:rPr>
          <w:color w:val="151515"/>
          <w:spacing w:val="1"/>
          <w:w w:val="105"/>
        </w:rPr>
        <w:t xml:space="preserve"> </w:t>
      </w:r>
      <w:r w:rsidRPr="00C36A98">
        <w:rPr>
          <w:color w:val="151515"/>
          <w:w w:val="105"/>
        </w:rPr>
        <w:t xml:space="preserve">and </w:t>
      </w:r>
      <w:r w:rsidR="00A72D25" w:rsidRPr="00C36A98">
        <w:rPr>
          <w:color w:val="151515"/>
          <w:w w:val="105"/>
        </w:rPr>
        <w:t>SIR</w:t>
      </w:r>
      <w:r w:rsidRPr="00C36A98">
        <w:rPr>
          <w:color w:val="151515"/>
          <w:w w:val="105"/>
        </w:rPr>
        <w:t>=111,</w:t>
      </w:r>
      <w:r w:rsidRPr="00C36A98">
        <w:rPr>
          <w:color w:val="151515"/>
          <w:spacing w:val="1"/>
          <w:w w:val="105"/>
        </w:rPr>
        <w:t xml:space="preserve"> </w:t>
      </w:r>
      <w:r w:rsidRPr="00C36A98">
        <w:rPr>
          <w:color w:val="151515"/>
          <w:w w:val="105"/>
        </w:rPr>
        <w:t>accordingly).</w:t>
      </w:r>
      <w:r w:rsidRPr="00C36A98">
        <w:rPr>
          <w:color w:val="151515"/>
          <w:spacing w:val="1"/>
          <w:w w:val="105"/>
        </w:rPr>
        <w:t xml:space="preserve"> </w:t>
      </w:r>
      <w:r w:rsidRPr="00C36A98">
        <w:rPr>
          <w:color w:val="151515"/>
        </w:rPr>
        <w:t>Conversely,</w:t>
      </w:r>
      <w:r w:rsidRPr="00C36A98">
        <w:rPr>
          <w:color w:val="151515"/>
          <w:spacing w:val="1"/>
        </w:rPr>
        <w:t xml:space="preserve"> </w:t>
      </w:r>
      <w:r w:rsidRPr="00C36A98">
        <w:rPr>
          <w:color w:val="151515"/>
        </w:rPr>
        <w:t>in the remaining CTs (excluding CT 9002, where a statistically significant</w:t>
      </w:r>
      <w:r w:rsidRPr="00C36A98">
        <w:rPr>
          <w:color w:val="151515"/>
          <w:spacing w:val="1"/>
        </w:rPr>
        <w:t xml:space="preserve"> </w:t>
      </w:r>
      <w:r w:rsidRPr="00C36A98">
        <w:rPr>
          <w:color w:val="151515"/>
        </w:rPr>
        <w:t>elevation was</w:t>
      </w:r>
      <w:r w:rsidRPr="00C36A98">
        <w:rPr>
          <w:color w:val="151515"/>
          <w:spacing w:val="-55"/>
        </w:rPr>
        <w:t xml:space="preserve"> </w:t>
      </w:r>
      <w:r w:rsidRPr="00C36A98">
        <w:rPr>
          <w:color w:val="151515"/>
          <w:w w:val="105"/>
        </w:rPr>
        <w:t>observed)</w:t>
      </w:r>
      <w:r w:rsidRPr="00C36A98">
        <w:rPr>
          <w:color w:val="151515"/>
          <w:spacing w:val="48"/>
          <w:w w:val="105"/>
        </w:rPr>
        <w:t xml:space="preserve"> </w:t>
      </w:r>
      <w:r w:rsidRPr="00C36A98">
        <w:rPr>
          <w:color w:val="151515"/>
          <w:w w:val="105"/>
        </w:rPr>
        <w:t>breast</w:t>
      </w:r>
      <w:r w:rsidRPr="00C36A98">
        <w:rPr>
          <w:color w:val="151515"/>
          <w:spacing w:val="43"/>
          <w:w w:val="105"/>
        </w:rPr>
        <w:t xml:space="preserve"> </w:t>
      </w:r>
      <w:r w:rsidRPr="00C36A98">
        <w:rPr>
          <w:color w:val="151515"/>
          <w:w w:val="105"/>
        </w:rPr>
        <w:t>cancer</w:t>
      </w:r>
      <w:r w:rsidRPr="00C36A98">
        <w:rPr>
          <w:color w:val="151515"/>
          <w:spacing w:val="47"/>
          <w:w w:val="105"/>
        </w:rPr>
        <w:t xml:space="preserve"> </w:t>
      </w:r>
      <w:r w:rsidRPr="00C36A98">
        <w:rPr>
          <w:color w:val="151515"/>
          <w:w w:val="105"/>
        </w:rPr>
        <w:t>incidence</w:t>
      </w:r>
      <w:r w:rsidRPr="00C36A98">
        <w:rPr>
          <w:color w:val="151515"/>
          <w:spacing w:val="53"/>
          <w:w w:val="105"/>
        </w:rPr>
        <w:t xml:space="preserve"> </w:t>
      </w:r>
      <w:r w:rsidRPr="00C36A98">
        <w:rPr>
          <w:color w:val="151515"/>
          <w:w w:val="105"/>
        </w:rPr>
        <w:t>occurred</w:t>
      </w:r>
      <w:r w:rsidRPr="00C36A98">
        <w:rPr>
          <w:color w:val="151515"/>
          <w:spacing w:val="58"/>
          <w:w w:val="105"/>
        </w:rPr>
        <w:t xml:space="preserve"> </w:t>
      </w:r>
      <w:r w:rsidRPr="00C36A98">
        <w:rPr>
          <w:color w:val="151515"/>
          <w:w w:val="105"/>
        </w:rPr>
        <w:t>about</w:t>
      </w:r>
      <w:r w:rsidRPr="00C36A98">
        <w:rPr>
          <w:color w:val="151515"/>
          <w:spacing w:val="54"/>
          <w:w w:val="105"/>
        </w:rPr>
        <w:t xml:space="preserve"> </w:t>
      </w:r>
      <w:r w:rsidRPr="00C36A98">
        <w:rPr>
          <w:color w:val="151515"/>
          <w:w w:val="105"/>
        </w:rPr>
        <w:t>equal</w:t>
      </w:r>
      <w:r w:rsidRPr="00C36A98">
        <w:rPr>
          <w:color w:val="151515"/>
          <w:spacing w:val="50"/>
          <w:w w:val="105"/>
        </w:rPr>
        <w:t xml:space="preserve"> </w:t>
      </w:r>
      <w:r w:rsidRPr="00C36A98">
        <w:rPr>
          <w:color w:val="151515"/>
          <w:w w:val="105"/>
        </w:rPr>
        <w:t>to,</w:t>
      </w:r>
      <w:r w:rsidRPr="00C36A98">
        <w:rPr>
          <w:color w:val="151515"/>
          <w:spacing w:val="36"/>
          <w:w w:val="105"/>
        </w:rPr>
        <w:t xml:space="preserve"> </w:t>
      </w:r>
      <w:r w:rsidRPr="00C36A98">
        <w:rPr>
          <w:color w:val="151515"/>
          <w:w w:val="105"/>
        </w:rPr>
        <w:t>or</w:t>
      </w:r>
      <w:r w:rsidRPr="00C36A98">
        <w:rPr>
          <w:color w:val="151515"/>
          <w:spacing w:val="37"/>
          <w:w w:val="105"/>
        </w:rPr>
        <w:t xml:space="preserve"> </w:t>
      </w:r>
      <w:r w:rsidRPr="00C36A98">
        <w:rPr>
          <w:color w:val="151515"/>
          <w:w w:val="105"/>
        </w:rPr>
        <w:t>below,</w:t>
      </w:r>
      <w:r w:rsidRPr="00C36A98">
        <w:rPr>
          <w:color w:val="151515"/>
          <w:spacing w:val="45"/>
          <w:w w:val="105"/>
        </w:rPr>
        <w:t xml:space="preserve"> </w:t>
      </w:r>
      <w:r w:rsidRPr="00C36A98">
        <w:rPr>
          <w:color w:val="151515"/>
          <w:w w:val="105"/>
        </w:rPr>
        <w:t>expected</w:t>
      </w:r>
      <w:r w:rsidRPr="00C36A98">
        <w:rPr>
          <w:color w:val="151515"/>
          <w:spacing w:val="50"/>
          <w:w w:val="105"/>
        </w:rPr>
        <w:t xml:space="preserve"> </w:t>
      </w:r>
      <w:r w:rsidRPr="00C36A98">
        <w:rPr>
          <w:color w:val="151515"/>
          <w:w w:val="105"/>
        </w:rPr>
        <w:t>rates.</w:t>
      </w:r>
      <w:r w:rsidRPr="00C36A98">
        <w:rPr>
          <w:color w:val="151515"/>
          <w:w w:val="105"/>
        </w:rPr>
        <w:tab/>
        <w:t>When</w:t>
      </w:r>
      <w:r w:rsidRPr="00C36A98">
        <w:rPr>
          <w:color w:val="151515"/>
          <w:spacing w:val="-58"/>
          <w:w w:val="105"/>
        </w:rPr>
        <w:t xml:space="preserve"> </w:t>
      </w:r>
      <w:r w:rsidRPr="00C36A98">
        <w:rPr>
          <w:color w:val="151515"/>
        </w:rPr>
        <w:t>compared</w:t>
      </w:r>
      <w:r w:rsidRPr="00C36A98">
        <w:rPr>
          <w:color w:val="151515"/>
          <w:spacing w:val="38"/>
        </w:rPr>
        <w:t xml:space="preserve"> </w:t>
      </w:r>
      <w:r w:rsidRPr="00C36A98">
        <w:rPr>
          <w:color w:val="151515"/>
        </w:rPr>
        <w:t>to</w:t>
      </w:r>
      <w:r w:rsidRPr="00C36A98">
        <w:rPr>
          <w:color w:val="151515"/>
          <w:spacing w:val="12"/>
        </w:rPr>
        <w:t xml:space="preserve"> </w:t>
      </w:r>
      <w:r w:rsidRPr="00C36A98">
        <w:rPr>
          <w:color w:val="151515"/>
        </w:rPr>
        <w:t>the</w:t>
      </w:r>
      <w:r w:rsidRPr="00C36A98">
        <w:rPr>
          <w:color w:val="151515"/>
          <w:spacing w:val="10"/>
        </w:rPr>
        <w:t xml:space="preserve"> </w:t>
      </w:r>
      <w:r w:rsidRPr="00C36A98">
        <w:rPr>
          <w:color w:val="151515"/>
        </w:rPr>
        <w:t>other</w:t>
      </w:r>
      <w:r w:rsidRPr="00C36A98">
        <w:rPr>
          <w:color w:val="151515"/>
          <w:spacing w:val="11"/>
        </w:rPr>
        <w:t xml:space="preserve"> </w:t>
      </w:r>
      <w:r w:rsidRPr="00C36A98">
        <w:rPr>
          <w:color w:val="151515"/>
        </w:rPr>
        <w:t>Pittsfield</w:t>
      </w:r>
      <w:r w:rsidRPr="00C36A98">
        <w:rPr>
          <w:color w:val="151515"/>
          <w:spacing w:val="25"/>
        </w:rPr>
        <w:t xml:space="preserve"> </w:t>
      </w:r>
      <w:r w:rsidRPr="00C36A98">
        <w:rPr>
          <w:color w:val="151515"/>
        </w:rPr>
        <w:t>census</w:t>
      </w:r>
      <w:r w:rsidRPr="00C36A98">
        <w:rPr>
          <w:color w:val="151515"/>
          <w:spacing w:val="26"/>
        </w:rPr>
        <w:t xml:space="preserve"> </w:t>
      </w:r>
      <w:r w:rsidRPr="00C36A98">
        <w:rPr>
          <w:color w:val="151515"/>
        </w:rPr>
        <w:t>tracts,</w:t>
      </w:r>
      <w:r w:rsidRPr="00C36A98">
        <w:rPr>
          <w:color w:val="151515"/>
          <w:spacing w:val="20"/>
        </w:rPr>
        <w:t xml:space="preserve"> </w:t>
      </w:r>
      <w:r w:rsidRPr="00C36A98">
        <w:rPr>
          <w:color w:val="151515"/>
        </w:rPr>
        <w:t>CT</w:t>
      </w:r>
      <w:r w:rsidRPr="00C36A98">
        <w:rPr>
          <w:color w:val="151515"/>
          <w:spacing w:val="9"/>
        </w:rPr>
        <w:t xml:space="preserve"> </w:t>
      </w:r>
      <w:r w:rsidRPr="00C36A98">
        <w:rPr>
          <w:color w:val="151515"/>
        </w:rPr>
        <w:t>9002</w:t>
      </w:r>
      <w:r w:rsidRPr="00C36A98">
        <w:rPr>
          <w:color w:val="151515"/>
          <w:spacing w:val="20"/>
        </w:rPr>
        <w:t xml:space="preserve"> </w:t>
      </w:r>
      <w:r w:rsidRPr="00C36A98">
        <w:rPr>
          <w:color w:val="151515"/>
        </w:rPr>
        <w:t>did</w:t>
      </w:r>
      <w:r w:rsidRPr="00C36A98">
        <w:rPr>
          <w:color w:val="151515"/>
          <w:spacing w:val="22"/>
        </w:rPr>
        <w:t xml:space="preserve"> </w:t>
      </w:r>
      <w:r w:rsidRPr="00C36A98">
        <w:rPr>
          <w:color w:val="151515"/>
        </w:rPr>
        <w:t>not</w:t>
      </w:r>
      <w:r w:rsidRPr="00C36A98">
        <w:rPr>
          <w:color w:val="151515"/>
          <w:spacing w:val="17"/>
        </w:rPr>
        <w:t xml:space="preserve"> </w:t>
      </w:r>
      <w:r w:rsidRPr="00C36A98">
        <w:rPr>
          <w:color w:val="151515"/>
        </w:rPr>
        <w:t>have</w:t>
      </w:r>
      <w:r w:rsidRPr="00C36A98">
        <w:rPr>
          <w:color w:val="151515"/>
          <w:spacing w:val="14"/>
        </w:rPr>
        <w:t xml:space="preserve"> </w:t>
      </w:r>
      <w:r w:rsidRPr="00C36A98">
        <w:rPr>
          <w:color w:val="151515"/>
        </w:rPr>
        <w:t>the</w:t>
      </w:r>
      <w:r w:rsidRPr="00C36A98">
        <w:rPr>
          <w:color w:val="151515"/>
          <w:spacing w:val="12"/>
        </w:rPr>
        <w:t xml:space="preserve"> </w:t>
      </w:r>
      <w:r w:rsidRPr="00C36A98">
        <w:rPr>
          <w:color w:val="151515"/>
        </w:rPr>
        <w:t>highest</w:t>
      </w:r>
      <w:r w:rsidRPr="00C36A98">
        <w:rPr>
          <w:color w:val="151515"/>
          <w:spacing w:val="24"/>
        </w:rPr>
        <w:t xml:space="preserve"> </w:t>
      </w:r>
      <w:r w:rsidRPr="00C36A98">
        <w:rPr>
          <w:color w:val="151515"/>
        </w:rPr>
        <w:t>percentage</w:t>
      </w:r>
      <w:r w:rsidRPr="00C36A98">
        <w:rPr>
          <w:color w:val="151515"/>
          <w:spacing w:val="24"/>
        </w:rPr>
        <w:t xml:space="preserve"> </w:t>
      </w:r>
      <w:r w:rsidRPr="00C36A98">
        <w:rPr>
          <w:color w:val="151515"/>
        </w:rPr>
        <w:t>of</w:t>
      </w:r>
      <w:r w:rsidRPr="00C36A98">
        <w:rPr>
          <w:color w:val="151515"/>
          <w:spacing w:val="5"/>
        </w:rPr>
        <w:t xml:space="preserve"> </w:t>
      </w:r>
      <w:r w:rsidRPr="00C36A98">
        <w:rPr>
          <w:color w:val="151515"/>
        </w:rPr>
        <w:t>early</w:t>
      </w:r>
      <w:r w:rsidRPr="00C36A98">
        <w:rPr>
          <w:color w:val="151515"/>
          <w:spacing w:val="-55"/>
        </w:rPr>
        <w:t xml:space="preserve"> </w:t>
      </w:r>
      <w:r w:rsidRPr="00C36A98">
        <w:rPr>
          <w:color w:val="151515"/>
        </w:rPr>
        <w:t>stage</w:t>
      </w:r>
      <w:r w:rsidRPr="00C36A98">
        <w:rPr>
          <w:color w:val="151515"/>
          <w:spacing w:val="-3"/>
        </w:rPr>
        <w:t xml:space="preserve"> </w:t>
      </w:r>
      <w:r w:rsidRPr="00C36A98">
        <w:rPr>
          <w:color w:val="151515"/>
        </w:rPr>
        <w:t>diagnosis.</w:t>
      </w:r>
      <w:r w:rsidRPr="00C36A98">
        <w:rPr>
          <w:color w:val="151515"/>
          <w:spacing w:val="30"/>
        </w:rPr>
        <w:t xml:space="preserve"> </w:t>
      </w:r>
      <w:r w:rsidRPr="00C36A98">
        <w:rPr>
          <w:color w:val="151515"/>
        </w:rPr>
        <w:t>The</w:t>
      </w:r>
      <w:r w:rsidRPr="00C36A98">
        <w:rPr>
          <w:color w:val="151515"/>
          <w:spacing w:val="2"/>
        </w:rPr>
        <w:t xml:space="preserve"> </w:t>
      </w:r>
      <w:r w:rsidRPr="00C36A98">
        <w:rPr>
          <w:color w:val="151515"/>
        </w:rPr>
        <w:t>percentage</w:t>
      </w:r>
      <w:r w:rsidRPr="00C36A98">
        <w:rPr>
          <w:color w:val="151515"/>
          <w:spacing w:val="20"/>
        </w:rPr>
        <w:t xml:space="preserve"> </w:t>
      </w:r>
      <w:r w:rsidRPr="00C36A98">
        <w:rPr>
          <w:color w:val="151515"/>
        </w:rPr>
        <w:t>(57%)</w:t>
      </w:r>
      <w:r w:rsidRPr="00C36A98">
        <w:rPr>
          <w:color w:val="151515"/>
          <w:spacing w:val="9"/>
        </w:rPr>
        <w:t xml:space="preserve"> </w:t>
      </w:r>
      <w:r w:rsidRPr="00C36A98">
        <w:rPr>
          <w:color w:val="151515"/>
        </w:rPr>
        <w:t>of</w:t>
      </w:r>
      <w:r w:rsidRPr="00C36A98">
        <w:rPr>
          <w:color w:val="151515"/>
          <w:spacing w:val="9"/>
        </w:rPr>
        <w:t xml:space="preserve"> </w:t>
      </w:r>
      <w:r w:rsidRPr="00C36A98">
        <w:rPr>
          <w:color w:val="151515"/>
        </w:rPr>
        <w:t>early</w:t>
      </w:r>
      <w:r w:rsidRPr="00C36A98">
        <w:rPr>
          <w:color w:val="151515"/>
          <w:spacing w:val="-4"/>
        </w:rPr>
        <w:t xml:space="preserve"> </w:t>
      </w:r>
      <w:r w:rsidRPr="00C36A98">
        <w:rPr>
          <w:color w:val="151515"/>
        </w:rPr>
        <w:t>stage</w:t>
      </w:r>
      <w:r w:rsidRPr="00C36A98">
        <w:rPr>
          <w:color w:val="151515"/>
          <w:spacing w:val="4"/>
        </w:rPr>
        <w:t xml:space="preserve"> </w:t>
      </w:r>
      <w:r w:rsidRPr="00C36A98">
        <w:rPr>
          <w:color w:val="151515"/>
        </w:rPr>
        <w:t>diagnosis</w:t>
      </w:r>
      <w:r w:rsidRPr="00C36A98">
        <w:rPr>
          <w:color w:val="151515"/>
          <w:spacing w:val="11"/>
        </w:rPr>
        <w:t xml:space="preserve"> </w:t>
      </w:r>
      <w:r w:rsidRPr="00C36A98">
        <w:rPr>
          <w:color w:val="151515"/>
        </w:rPr>
        <w:t>in</w:t>
      </w:r>
      <w:r w:rsidRPr="00C36A98">
        <w:rPr>
          <w:color w:val="151515"/>
          <w:spacing w:val="4"/>
        </w:rPr>
        <w:t xml:space="preserve"> </w:t>
      </w:r>
      <w:r w:rsidRPr="00C36A98">
        <w:rPr>
          <w:color w:val="151515"/>
        </w:rPr>
        <w:t>CT</w:t>
      </w:r>
      <w:r w:rsidRPr="00C36A98">
        <w:rPr>
          <w:color w:val="151515"/>
          <w:spacing w:val="9"/>
        </w:rPr>
        <w:t xml:space="preserve"> </w:t>
      </w:r>
      <w:r w:rsidRPr="00C36A98">
        <w:rPr>
          <w:color w:val="151515"/>
        </w:rPr>
        <w:t>9002</w:t>
      </w:r>
      <w:r w:rsidRPr="00C36A98">
        <w:rPr>
          <w:color w:val="151515"/>
          <w:spacing w:val="17"/>
        </w:rPr>
        <w:t xml:space="preserve"> </w:t>
      </w:r>
      <w:r w:rsidRPr="00C36A98">
        <w:rPr>
          <w:color w:val="151515"/>
        </w:rPr>
        <w:t>only</w:t>
      </w:r>
      <w:r w:rsidRPr="00C36A98">
        <w:rPr>
          <w:color w:val="151515"/>
          <w:spacing w:val="-1"/>
        </w:rPr>
        <w:t xml:space="preserve"> </w:t>
      </w:r>
      <w:r w:rsidRPr="00C36A98">
        <w:rPr>
          <w:color w:val="151515"/>
        </w:rPr>
        <w:t>varied</w:t>
      </w:r>
      <w:r w:rsidRPr="00C36A98">
        <w:rPr>
          <w:color w:val="151515"/>
          <w:spacing w:val="14"/>
        </w:rPr>
        <w:t xml:space="preserve"> </w:t>
      </w:r>
      <w:r w:rsidRPr="00C36A98">
        <w:rPr>
          <w:color w:val="151515"/>
        </w:rPr>
        <w:t>slightly</w:t>
      </w:r>
      <w:r w:rsidRPr="00C36A98">
        <w:rPr>
          <w:color w:val="151515"/>
          <w:spacing w:val="8"/>
        </w:rPr>
        <w:t xml:space="preserve"> </w:t>
      </w:r>
      <w:r w:rsidRPr="00C36A98">
        <w:rPr>
          <w:color w:val="151515"/>
        </w:rPr>
        <w:t>from</w:t>
      </w:r>
    </w:p>
    <w:p w14:paraId="11C28542" w14:textId="77777777" w:rsidR="00EC32EF" w:rsidRDefault="00EC32EF">
      <w:pPr>
        <w:spacing w:line="386" w:lineRule="auto"/>
        <w:sectPr w:rsidR="00EC32EF">
          <w:headerReference w:type="default" r:id="rId59"/>
          <w:footerReference w:type="default" r:id="rId60"/>
          <w:pgSz w:w="12240" w:h="15840"/>
          <w:pgMar w:top="580" w:right="920" w:bottom="960" w:left="780" w:header="0" w:footer="762" w:gutter="0"/>
          <w:cols w:space="720"/>
        </w:sectPr>
      </w:pPr>
    </w:p>
    <w:p w14:paraId="6E7EFAE2" w14:textId="77777777" w:rsidR="00EC32EF" w:rsidRDefault="00167467">
      <w:pPr>
        <w:pStyle w:val="BodyText"/>
        <w:spacing w:before="66" w:line="388" w:lineRule="auto"/>
        <w:ind w:left="629" w:right="438" w:firstLine="6"/>
        <w:jc w:val="both"/>
      </w:pPr>
      <w:r>
        <w:rPr>
          <w:color w:val="131313"/>
          <w:w w:val="105"/>
        </w:rPr>
        <w:t>the highest percentage (62%) of early stage diagnosis in CT 9011.</w:t>
      </w:r>
      <w:r>
        <w:rPr>
          <w:color w:val="131313"/>
          <w:spacing w:val="1"/>
          <w:w w:val="105"/>
        </w:rPr>
        <w:t xml:space="preserve"> </w:t>
      </w:r>
      <w:r>
        <w:rPr>
          <w:color w:val="131313"/>
          <w:w w:val="105"/>
        </w:rPr>
        <w:t>These data are summarized in</w:t>
      </w:r>
      <w:r>
        <w:rPr>
          <w:color w:val="131313"/>
          <w:spacing w:val="1"/>
          <w:w w:val="105"/>
        </w:rPr>
        <w:t xml:space="preserve"> </w:t>
      </w:r>
      <w:r>
        <w:rPr>
          <w:color w:val="131313"/>
          <w:w w:val="105"/>
        </w:rPr>
        <w:t>Figure 19.</w:t>
      </w:r>
      <w:r>
        <w:rPr>
          <w:color w:val="131313"/>
          <w:spacing w:val="1"/>
          <w:w w:val="105"/>
        </w:rPr>
        <w:t xml:space="preserve"> </w:t>
      </w:r>
      <w:r>
        <w:rPr>
          <w:color w:val="131313"/>
          <w:w w:val="105"/>
        </w:rPr>
        <w:t>Overall, no clear association was apparent between the SIR for breast cancer and the</w:t>
      </w:r>
      <w:r>
        <w:rPr>
          <w:color w:val="131313"/>
          <w:spacing w:val="1"/>
          <w:w w:val="105"/>
        </w:rPr>
        <w:t xml:space="preserve"> </w:t>
      </w:r>
      <w:r>
        <w:rPr>
          <w:color w:val="131313"/>
          <w:w w:val="105"/>
        </w:rPr>
        <w:t>distribution</w:t>
      </w:r>
      <w:r>
        <w:rPr>
          <w:color w:val="131313"/>
          <w:spacing w:val="10"/>
          <w:w w:val="105"/>
        </w:rPr>
        <w:t xml:space="preserve"> </w:t>
      </w:r>
      <w:r>
        <w:rPr>
          <w:color w:val="131313"/>
          <w:w w:val="105"/>
        </w:rPr>
        <w:t>of</w:t>
      </w:r>
      <w:r>
        <w:rPr>
          <w:color w:val="131313"/>
          <w:spacing w:val="-9"/>
          <w:w w:val="105"/>
        </w:rPr>
        <w:t xml:space="preserve"> </w:t>
      </w:r>
      <w:r>
        <w:rPr>
          <w:color w:val="131313"/>
          <w:w w:val="105"/>
        </w:rPr>
        <w:t>stage</w:t>
      </w:r>
      <w:r>
        <w:rPr>
          <w:color w:val="131313"/>
          <w:spacing w:val="-2"/>
          <w:w w:val="105"/>
        </w:rPr>
        <w:t xml:space="preserve"> </w:t>
      </w:r>
      <w:r>
        <w:rPr>
          <w:color w:val="131313"/>
          <w:w w:val="105"/>
        </w:rPr>
        <w:t>at</w:t>
      </w:r>
      <w:r>
        <w:rPr>
          <w:color w:val="131313"/>
          <w:spacing w:val="2"/>
          <w:w w:val="105"/>
        </w:rPr>
        <w:t xml:space="preserve"> </w:t>
      </w:r>
      <w:r>
        <w:rPr>
          <w:color w:val="131313"/>
          <w:w w:val="105"/>
        </w:rPr>
        <w:t>diagnosis</w:t>
      </w:r>
      <w:r>
        <w:rPr>
          <w:color w:val="131313"/>
          <w:spacing w:val="1"/>
          <w:w w:val="105"/>
        </w:rPr>
        <w:t xml:space="preserve"> </w:t>
      </w:r>
      <w:r>
        <w:rPr>
          <w:color w:val="131313"/>
          <w:w w:val="105"/>
        </w:rPr>
        <w:t>in</w:t>
      </w:r>
      <w:r>
        <w:rPr>
          <w:color w:val="131313"/>
          <w:spacing w:val="5"/>
          <w:w w:val="105"/>
        </w:rPr>
        <w:t xml:space="preserve"> </w:t>
      </w:r>
      <w:r>
        <w:rPr>
          <w:color w:val="131313"/>
          <w:w w:val="105"/>
        </w:rPr>
        <w:t>Pittsfield</w:t>
      </w:r>
      <w:r>
        <w:rPr>
          <w:color w:val="131313"/>
          <w:spacing w:val="12"/>
          <w:w w:val="105"/>
        </w:rPr>
        <w:t xml:space="preserve"> </w:t>
      </w:r>
      <w:r>
        <w:rPr>
          <w:color w:val="131313"/>
          <w:w w:val="105"/>
        </w:rPr>
        <w:t>census</w:t>
      </w:r>
      <w:r>
        <w:rPr>
          <w:color w:val="131313"/>
          <w:spacing w:val="-3"/>
          <w:w w:val="105"/>
        </w:rPr>
        <w:t xml:space="preserve"> </w:t>
      </w:r>
      <w:r>
        <w:rPr>
          <w:color w:val="131313"/>
          <w:w w:val="105"/>
        </w:rPr>
        <w:t>tracts.</w:t>
      </w:r>
    </w:p>
    <w:p w14:paraId="186B9C00" w14:textId="77777777" w:rsidR="00EC32EF" w:rsidRDefault="00EC32EF">
      <w:pPr>
        <w:pStyle w:val="BodyText"/>
        <w:spacing w:before="8"/>
        <w:rPr>
          <w:sz w:val="25"/>
        </w:rPr>
      </w:pPr>
    </w:p>
    <w:p w14:paraId="3B0A5F2D" w14:textId="527574CD" w:rsidR="009F5DAF" w:rsidRPr="00CF4DA2" w:rsidRDefault="009F5DAF" w:rsidP="00CF4DA2">
      <w:pPr>
        <w:pStyle w:val="Heading3"/>
        <w:ind w:left="1102" w:firstLine="257"/>
        <w:rPr>
          <w:u w:val="single"/>
        </w:rPr>
      </w:pPr>
      <w:bookmarkStart w:id="76" w:name="_Toc130396296"/>
      <w:bookmarkStart w:id="77" w:name="_Toc130396485"/>
      <w:r w:rsidRPr="00CF4DA2">
        <w:rPr>
          <w:u w:val="single"/>
        </w:rPr>
        <w:t xml:space="preserve">3. </w:t>
      </w:r>
      <w:r w:rsidRPr="00CF4DA2">
        <w:rPr>
          <w:u w:val="single"/>
        </w:rPr>
        <w:tab/>
        <w:t>Reproductive Factors</w:t>
      </w:r>
      <w:bookmarkEnd w:id="76"/>
      <w:bookmarkEnd w:id="77"/>
      <w:r w:rsidRPr="00CF4DA2">
        <w:rPr>
          <w:u w:val="single"/>
        </w:rPr>
        <w:t xml:space="preserve"> </w:t>
      </w:r>
    </w:p>
    <w:p w14:paraId="573377BF" w14:textId="77777777" w:rsidR="00EC32EF" w:rsidRDefault="00EC32EF">
      <w:pPr>
        <w:pStyle w:val="BodyText"/>
        <w:spacing w:before="8"/>
        <w:rPr>
          <w:b/>
        </w:rPr>
      </w:pPr>
    </w:p>
    <w:p w14:paraId="6C85B652" w14:textId="5DA862F0" w:rsidR="00EC32EF" w:rsidRDefault="00167467">
      <w:pPr>
        <w:pStyle w:val="BodyText"/>
        <w:spacing w:line="386" w:lineRule="auto"/>
        <w:ind w:left="620" w:right="440" w:firstLine="739"/>
        <w:jc w:val="both"/>
      </w:pPr>
      <w:r>
        <w:rPr>
          <w:color w:val="131313"/>
        </w:rPr>
        <w:t xml:space="preserve">Epidemiologic studies have shown that a number </w:t>
      </w:r>
      <w:r w:rsidR="009F5DAF">
        <w:rPr>
          <w:color w:val="131313"/>
        </w:rPr>
        <w:t>of reproductive</w:t>
      </w:r>
      <w:r>
        <w:rPr>
          <w:color w:val="131313"/>
        </w:rPr>
        <w:t xml:space="preserve"> factors increase a woman's</w:t>
      </w:r>
      <w:r>
        <w:rPr>
          <w:color w:val="131313"/>
          <w:spacing w:val="1"/>
        </w:rPr>
        <w:t xml:space="preserve"> </w:t>
      </w:r>
      <w:r>
        <w:rPr>
          <w:color w:val="131313"/>
        </w:rPr>
        <w:t>risk for developing breast cancer.</w:t>
      </w:r>
      <w:r>
        <w:rPr>
          <w:color w:val="131313"/>
          <w:spacing w:val="57"/>
        </w:rPr>
        <w:t xml:space="preserve"> </w:t>
      </w:r>
      <w:r>
        <w:rPr>
          <w:color w:val="131313"/>
        </w:rPr>
        <w:t>Such increases are suspected</w:t>
      </w:r>
      <w:r>
        <w:rPr>
          <w:color w:val="131313"/>
          <w:spacing w:val="58"/>
        </w:rPr>
        <w:t xml:space="preserve"> </w:t>
      </w:r>
      <w:r>
        <w:rPr>
          <w:color w:val="131313"/>
        </w:rPr>
        <w:t>to be related to cumulative exposure</w:t>
      </w:r>
      <w:r>
        <w:rPr>
          <w:color w:val="131313"/>
          <w:spacing w:val="1"/>
        </w:rPr>
        <w:t xml:space="preserve"> </w:t>
      </w:r>
      <w:r>
        <w:rPr>
          <w:color w:val="131313"/>
        </w:rPr>
        <w:t>of the breast to estrogen and progesterone</w:t>
      </w:r>
      <w:r>
        <w:rPr>
          <w:color w:val="131313"/>
          <w:spacing w:val="57"/>
        </w:rPr>
        <w:t xml:space="preserve"> </w:t>
      </w:r>
      <w:r>
        <w:rPr>
          <w:color w:val="131313"/>
        </w:rPr>
        <w:t>hormones</w:t>
      </w:r>
      <w:r>
        <w:rPr>
          <w:color w:val="131313"/>
          <w:spacing w:val="58"/>
        </w:rPr>
        <w:t xml:space="preserve"> </w:t>
      </w:r>
      <w:r>
        <w:rPr>
          <w:color w:val="131313"/>
        </w:rPr>
        <w:t>associated</w:t>
      </w:r>
      <w:r>
        <w:rPr>
          <w:color w:val="131313"/>
          <w:spacing w:val="57"/>
        </w:rPr>
        <w:t xml:space="preserve"> </w:t>
      </w:r>
      <w:r>
        <w:rPr>
          <w:color w:val="131313"/>
        </w:rPr>
        <w:t>with specific reproductive</w:t>
      </w:r>
      <w:r>
        <w:rPr>
          <w:color w:val="131313"/>
          <w:spacing w:val="58"/>
        </w:rPr>
        <w:t xml:space="preserve"> </w:t>
      </w:r>
      <w:r>
        <w:rPr>
          <w:color w:val="131313"/>
        </w:rPr>
        <w:t>events in</w:t>
      </w:r>
      <w:r>
        <w:rPr>
          <w:color w:val="131313"/>
          <w:spacing w:val="1"/>
        </w:rPr>
        <w:t xml:space="preserve"> </w:t>
      </w:r>
      <w:r>
        <w:rPr>
          <w:color w:val="131313"/>
          <w:spacing w:val="-1"/>
          <w:w w:val="105"/>
        </w:rPr>
        <w:t xml:space="preserve">a woman's life, such as early age at menarche, age at first full-term </w:t>
      </w:r>
      <w:r>
        <w:rPr>
          <w:color w:val="131313"/>
          <w:w w:val="105"/>
        </w:rPr>
        <w:t>pregnancy, and low parity (i.e.,</w:t>
      </w:r>
      <w:r>
        <w:rPr>
          <w:color w:val="131313"/>
          <w:spacing w:val="-58"/>
          <w:w w:val="105"/>
        </w:rPr>
        <w:t xml:space="preserve"> </w:t>
      </w:r>
      <w:r>
        <w:rPr>
          <w:color w:val="131313"/>
          <w:w w:val="105"/>
        </w:rPr>
        <w:t>having few or no children) (Henderson et al. 1996a-b, Lipworth 1995).</w:t>
      </w:r>
      <w:r>
        <w:rPr>
          <w:color w:val="131313"/>
          <w:spacing w:val="1"/>
          <w:w w:val="105"/>
        </w:rPr>
        <w:t xml:space="preserve"> </w:t>
      </w:r>
      <w:r>
        <w:rPr>
          <w:color w:val="131313"/>
          <w:w w:val="105"/>
        </w:rPr>
        <w:t>For example, the risk of</w:t>
      </w:r>
      <w:r>
        <w:rPr>
          <w:color w:val="131313"/>
          <w:spacing w:val="1"/>
          <w:w w:val="105"/>
        </w:rPr>
        <w:t xml:space="preserve"> </w:t>
      </w:r>
      <w:r>
        <w:rPr>
          <w:color w:val="131313"/>
          <w:w w:val="105"/>
        </w:rPr>
        <w:t>breast cancer has been shown to increase linearly with age at first live birth.</w:t>
      </w:r>
      <w:r>
        <w:rPr>
          <w:color w:val="131313"/>
          <w:spacing w:val="1"/>
          <w:w w:val="105"/>
        </w:rPr>
        <w:t xml:space="preserve"> </w:t>
      </w:r>
      <w:r>
        <w:rPr>
          <w:color w:val="131313"/>
          <w:w w:val="105"/>
        </w:rPr>
        <w:t>Specifically, women</w:t>
      </w:r>
      <w:r>
        <w:rPr>
          <w:color w:val="131313"/>
          <w:spacing w:val="-58"/>
          <w:w w:val="105"/>
        </w:rPr>
        <w:t xml:space="preserve"> </w:t>
      </w:r>
      <w:r>
        <w:rPr>
          <w:color w:val="131313"/>
          <w:w w:val="105"/>
        </w:rPr>
        <w:t>who give birth for the first time before age 18 experience one-third the risk of women who have</w:t>
      </w:r>
      <w:r>
        <w:rPr>
          <w:color w:val="131313"/>
          <w:spacing w:val="1"/>
          <w:w w:val="105"/>
        </w:rPr>
        <w:t xml:space="preserve"> </w:t>
      </w:r>
      <w:r>
        <w:rPr>
          <w:color w:val="131313"/>
        </w:rPr>
        <w:t>carried their first full-term pregnancy after age 30 (Boyle et al. 1988).</w:t>
      </w:r>
      <w:r>
        <w:rPr>
          <w:color w:val="131313"/>
          <w:spacing w:val="1"/>
        </w:rPr>
        <w:t xml:space="preserve"> </w:t>
      </w:r>
      <w:r>
        <w:rPr>
          <w:color w:val="131313"/>
        </w:rPr>
        <w:t>The protective effect of earlier</w:t>
      </w:r>
      <w:r>
        <w:rPr>
          <w:color w:val="131313"/>
          <w:spacing w:val="1"/>
        </w:rPr>
        <w:t xml:space="preserve"> </w:t>
      </w:r>
      <w:r>
        <w:rPr>
          <w:color w:val="131313"/>
        </w:rPr>
        <w:t>first full-term pregnancy appears to result from the reduced effect of circulating hormones on breast</w:t>
      </w:r>
      <w:r>
        <w:rPr>
          <w:color w:val="131313"/>
          <w:spacing w:val="1"/>
        </w:rPr>
        <w:t xml:space="preserve"> </w:t>
      </w:r>
      <w:r>
        <w:rPr>
          <w:color w:val="131313"/>
          <w:w w:val="105"/>
        </w:rPr>
        <w:t>tissue</w:t>
      </w:r>
      <w:r>
        <w:rPr>
          <w:color w:val="131313"/>
          <w:spacing w:val="2"/>
          <w:w w:val="105"/>
        </w:rPr>
        <w:t xml:space="preserve"> </w:t>
      </w:r>
      <w:r>
        <w:rPr>
          <w:color w:val="131313"/>
          <w:w w:val="105"/>
        </w:rPr>
        <w:t>after</w:t>
      </w:r>
      <w:r>
        <w:rPr>
          <w:color w:val="131313"/>
          <w:spacing w:val="-3"/>
          <w:w w:val="105"/>
        </w:rPr>
        <w:t xml:space="preserve"> </w:t>
      </w:r>
      <w:r>
        <w:rPr>
          <w:color w:val="131313"/>
          <w:w w:val="105"/>
        </w:rPr>
        <w:t>pregnancy</w:t>
      </w:r>
      <w:r>
        <w:rPr>
          <w:color w:val="131313"/>
          <w:spacing w:val="3"/>
          <w:w w:val="105"/>
        </w:rPr>
        <w:t xml:space="preserve"> </w:t>
      </w:r>
      <w:r>
        <w:rPr>
          <w:color w:val="131313"/>
          <w:w w:val="105"/>
        </w:rPr>
        <w:t>(Kelsey</w:t>
      </w:r>
      <w:r>
        <w:rPr>
          <w:color w:val="131313"/>
          <w:spacing w:val="-1"/>
          <w:w w:val="105"/>
        </w:rPr>
        <w:t xml:space="preserve"> </w:t>
      </w:r>
      <w:r>
        <w:rPr>
          <w:color w:val="131313"/>
          <w:w w:val="105"/>
        </w:rPr>
        <w:t>1993).</w:t>
      </w:r>
    </w:p>
    <w:p w14:paraId="60B0631F" w14:textId="77777777" w:rsidR="00EC32EF" w:rsidRDefault="00EC32EF">
      <w:pPr>
        <w:pStyle w:val="BodyText"/>
        <w:spacing w:before="6"/>
        <w:rPr>
          <w:sz w:val="25"/>
        </w:rPr>
      </w:pPr>
    </w:p>
    <w:p w14:paraId="69D77580" w14:textId="77777777" w:rsidR="00EC32EF" w:rsidRDefault="00167467">
      <w:pPr>
        <w:pStyle w:val="BodyText"/>
        <w:tabs>
          <w:tab w:val="left" w:pos="2196"/>
        </w:tabs>
        <w:spacing w:line="386" w:lineRule="auto"/>
        <w:ind w:left="616" w:right="443" w:firstLine="736"/>
      </w:pPr>
      <w:r>
        <w:rPr>
          <w:color w:val="131313"/>
        </w:rPr>
        <w:t>As stated</w:t>
      </w:r>
      <w:r>
        <w:rPr>
          <w:color w:val="131313"/>
          <w:spacing w:val="1"/>
        </w:rPr>
        <w:t xml:space="preserve"> </w:t>
      </w:r>
      <w:r>
        <w:rPr>
          <w:color w:val="131313"/>
        </w:rPr>
        <w:t>earlier, the information</w:t>
      </w:r>
      <w:r>
        <w:rPr>
          <w:color w:val="131313"/>
          <w:spacing w:val="1"/>
        </w:rPr>
        <w:t xml:space="preserve"> </w:t>
      </w:r>
      <w:r>
        <w:rPr>
          <w:color w:val="131313"/>
        </w:rPr>
        <w:t>provided</w:t>
      </w:r>
      <w:r>
        <w:rPr>
          <w:color w:val="131313"/>
          <w:spacing w:val="1"/>
        </w:rPr>
        <w:t xml:space="preserve"> </w:t>
      </w:r>
      <w:r>
        <w:rPr>
          <w:color w:val="131313"/>
        </w:rPr>
        <w:t>by the Bureau of Health Statistics,</w:t>
      </w:r>
      <w:r>
        <w:rPr>
          <w:color w:val="131313"/>
          <w:spacing w:val="1"/>
        </w:rPr>
        <w:t xml:space="preserve"> </w:t>
      </w:r>
      <w:r>
        <w:rPr>
          <w:color w:val="131313"/>
        </w:rPr>
        <w:t>Research</w:t>
      </w:r>
      <w:r>
        <w:rPr>
          <w:color w:val="131313"/>
          <w:spacing w:val="1"/>
        </w:rPr>
        <w:t xml:space="preserve"> </w:t>
      </w:r>
      <w:r>
        <w:rPr>
          <w:color w:val="131313"/>
        </w:rPr>
        <w:t>and</w:t>
      </w:r>
      <w:r>
        <w:rPr>
          <w:color w:val="131313"/>
          <w:spacing w:val="-55"/>
        </w:rPr>
        <w:t xml:space="preserve"> </w:t>
      </w:r>
      <w:r>
        <w:rPr>
          <w:color w:val="131313"/>
          <w:w w:val="105"/>
        </w:rPr>
        <w:t>Evaluation,</w:t>
      </w:r>
      <w:r>
        <w:rPr>
          <w:color w:val="131313"/>
          <w:spacing w:val="1"/>
          <w:w w:val="105"/>
        </w:rPr>
        <w:t xml:space="preserve"> </w:t>
      </w:r>
      <w:r>
        <w:rPr>
          <w:color w:val="131313"/>
          <w:w w:val="105"/>
        </w:rPr>
        <w:t>regarding</w:t>
      </w:r>
      <w:r>
        <w:rPr>
          <w:color w:val="131313"/>
          <w:spacing w:val="1"/>
          <w:w w:val="105"/>
        </w:rPr>
        <w:t xml:space="preserve"> </w:t>
      </w:r>
      <w:r>
        <w:rPr>
          <w:color w:val="131313"/>
          <w:w w:val="105"/>
        </w:rPr>
        <w:t>mean</w:t>
      </w:r>
      <w:r>
        <w:rPr>
          <w:color w:val="131313"/>
          <w:spacing w:val="1"/>
          <w:w w:val="105"/>
        </w:rPr>
        <w:t xml:space="preserve"> </w:t>
      </w:r>
      <w:r>
        <w:rPr>
          <w:color w:val="131313"/>
          <w:w w:val="105"/>
        </w:rPr>
        <w:t>age at</w:t>
      </w:r>
      <w:r>
        <w:rPr>
          <w:color w:val="131313"/>
          <w:spacing w:val="1"/>
          <w:w w:val="105"/>
        </w:rPr>
        <w:t xml:space="preserve"> </w:t>
      </w:r>
      <w:r>
        <w:rPr>
          <w:color w:val="131313"/>
          <w:w w:val="105"/>
        </w:rPr>
        <w:t>first</w:t>
      </w:r>
      <w:r>
        <w:rPr>
          <w:color w:val="131313"/>
          <w:spacing w:val="1"/>
          <w:w w:val="105"/>
        </w:rPr>
        <w:t xml:space="preserve"> </w:t>
      </w:r>
      <w:r>
        <w:rPr>
          <w:color w:val="131313"/>
          <w:w w:val="105"/>
        </w:rPr>
        <w:t>birth</w:t>
      </w:r>
      <w:r>
        <w:rPr>
          <w:color w:val="131313"/>
          <w:spacing w:val="1"/>
          <w:w w:val="105"/>
        </w:rPr>
        <w:t xml:space="preserve"> </w:t>
      </w:r>
      <w:r>
        <w:rPr>
          <w:color w:val="131313"/>
          <w:w w:val="105"/>
        </w:rPr>
        <w:t>and</w:t>
      </w:r>
      <w:r>
        <w:rPr>
          <w:color w:val="131313"/>
          <w:spacing w:val="1"/>
          <w:w w:val="105"/>
        </w:rPr>
        <w:t xml:space="preserve"> </w:t>
      </w:r>
      <w:r>
        <w:rPr>
          <w:color w:val="131313"/>
          <w:w w:val="105"/>
        </w:rPr>
        <w:t>parity only presents</w:t>
      </w:r>
      <w:r>
        <w:rPr>
          <w:color w:val="131313"/>
          <w:spacing w:val="1"/>
          <w:w w:val="105"/>
        </w:rPr>
        <w:t xml:space="preserve"> </w:t>
      </w:r>
      <w:r>
        <w:rPr>
          <w:color w:val="131313"/>
          <w:w w:val="105"/>
        </w:rPr>
        <w:t>community-level data.</w:t>
      </w:r>
      <w:r>
        <w:rPr>
          <w:color w:val="131313"/>
          <w:spacing w:val="1"/>
          <w:w w:val="105"/>
        </w:rPr>
        <w:t xml:space="preserve"> </w:t>
      </w:r>
      <w:r>
        <w:rPr>
          <w:color w:val="131313"/>
        </w:rPr>
        <w:t>Therefore,</w:t>
      </w:r>
      <w:r>
        <w:rPr>
          <w:color w:val="131313"/>
          <w:spacing w:val="1"/>
        </w:rPr>
        <w:t xml:space="preserve"> </w:t>
      </w:r>
      <w:r>
        <w:rPr>
          <w:color w:val="131313"/>
        </w:rPr>
        <w:t>a specific evaluation</w:t>
      </w:r>
      <w:r>
        <w:rPr>
          <w:color w:val="131313"/>
          <w:spacing w:val="1"/>
        </w:rPr>
        <w:t xml:space="preserve"> </w:t>
      </w:r>
      <w:r>
        <w:rPr>
          <w:color w:val="131313"/>
        </w:rPr>
        <w:t>of this data for the women diagnosed</w:t>
      </w:r>
      <w:r>
        <w:rPr>
          <w:color w:val="131313"/>
          <w:spacing w:val="1"/>
        </w:rPr>
        <w:t xml:space="preserve"> </w:t>
      </w:r>
      <w:r>
        <w:rPr>
          <w:color w:val="131313"/>
        </w:rPr>
        <w:t>with breast cancer in Pittsfield</w:t>
      </w:r>
      <w:r>
        <w:rPr>
          <w:color w:val="131313"/>
          <w:spacing w:val="1"/>
        </w:rPr>
        <w:t xml:space="preserve"> </w:t>
      </w:r>
      <w:r>
        <w:rPr>
          <w:color w:val="131313"/>
        </w:rPr>
        <w:t>could</w:t>
      </w:r>
      <w:r>
        <w:rPr>
          <w:color w:val="131313"/>
          <w:spacing w:val="1"/>
        </w:rPr>
        <w:t xml:space="preserve"> </w:t>
      </w:r>
      <w:r>
        <w:rPr>
          <w:color w:val="131313"/>
        </w:rPr>
        <w:t>not be reviewed.</w:t>
      </w:r>
      <w:r>
        <w:rPr>
          <w:color w:val="131313"/>
          <w:spacing w:val="1"/>
        </w:rPr>
        <w:t xml:space="preserve"> </w:t>
      </w:r>
      <w:r>
        <w:rPr>
          <w:color w:val="131313"/>
        </w:rPr>
        <w:t>Available</w:t>
      </w:r>
      <w:r>
        <w:rPr>
          <w:color w:val="131313"/>
          <w:spacing w:val="1"/>
        </w:rPr>
        <w:t xml:space="preserve"> </w:t>
      </w:r>
      <w:r>
        <w:rPr>
          <w:color w:val="131313"/>
        </w:rPr>
        <w:t>data regarding</w:t>
      </w:r>
      <w:r>
        <w:rPr>
          <w:color w:val="131313"/>
          <w:spacing w:val="1"/>
        </w:rPr>
        <w:t xml:space="preserve"> </w:t>
      </w:r>
      <w:r>
        <w:rPr>
          <w:color w:val="131313"/>
        </w:rPr>
        <w:t>mean age at first birth</w:t>
      </w:r>
      <w:r>
        <w:rPr>
          <w:color w:val="131313"/>
          <w:spacing w:val="1"/>
        </w:rPr>
        <w:t xml:space="preserve"> </w:t>
      </w:r>
      <w:r>
        <w:rPr>
          <w:color w:val="131313"/>
        </w:rPr>
        <w:t>and parity among Pittsfield</w:t>
      </w:r>
      <w:r>
        <w:rPr>
          <w:color w:val="131313"/>
          <w:spacing w:val="1"/>
        </w:rPr>
        <w:t xml:space="preserve"> </w:t>
      </w:r>
      <w:r>
        <w:rPr>
          <w:color w:val="131313"/>
          <w:w w:val="105"/>
        </w:rPr>
        <w:t>women,</w:t>
      </w:r>
      <w:r>
        <w:rPr>
          <w:color w:val="131313"/>
          <w:spacing w:val="22"/>
          <w:w w:val="105"/>
        </w:rPr>
        <w:t xml:space="preserve"> </w:t>
      </w:r>
      <w:r>
        <w:rPr>
          <w:color w:val="131313"/>
          <w:w w:val="105"/>
        </w:rPr>
        <w:t>for</w:t>
      </w:r>
      <w:r>
        <w:rPr>
          <w:color w:val="131313"/>
          <w:spacing w:val="10"/>
          <w:w w:val="105"/>
        </w:rPr>
        <w:t xml:space="preserve"> </w:t>
      </w:r>
      <w:r>
        <w:rPr>
          <w:color w:val="131313"/>
          <w:w w:val="105"/>
        </w:rPr>
        <w:t>the</w:t>
      </w:r>
      <w:r>
        <w:rPr>
          <w:color w:val="131313"/>
          <w:spacing w:val="12"/>
          <w:w w:val="105"/>
        </w:rPr>
        <w:t xml:space="preserve"> </w:t>
      </w:r>
      <w:r>
        <w:rPr>
          <w:color w:val="131313"/>
          <w:w w:val="105"/>
        </w:rPr>
        <w:t>city</w:t>
      </w:r>
      <w:r>
        <w:rPr>
          <w:color w:val="131313"/>
          <w:spacing w:val="9"/>
          <w:w w:val="105"/>
        </w:rPr>
        <w:t xml:space="preserve"> </w:t>
      </w:r>
      <w:r>
        <w:rPr>
          <w:color w:val="131313"/>
          <w:w w:val="105"/>
        </w:rPr>
        <w:t>as</w:t>
      </w:r>
      <w:r>
        <w:rPr>
          <w:color w:val="131313"/>
          <w:spacing w:val="11"/>
          <w:w w:val="105"/>
        </w:rPr>
        <w:t xml:space="preserve"> </w:t>
      </w:r>
      <w:r>
        <w:rPr>
          <w:color w:val="131313"/>
          <w:w w:val="105"/>
        </w:rPr>
        <w:t>a</w:t>
      </w:r>
      <w:r>
        <w:rPr>
          <w:color w:val="131313"/>
          <w:spacing w:val="4"/>
          <w:w w:val="105"/>
        </w:rPr>
        <w:t xml:space="preserve"> </w:t>
      </w:r>
      <w:r>
        <w:rPr>
          <w:color w:val="131313"/>
          <w:w w:val="105"/>
        </w:rPr>
        <w:t>whole,</w:t>
      </w:r>
      <w:r>
        <w:rPr>
          <w:color w:val="131313"/>
          <w:spacing w:val="12"/>
          <w:w w:val="105"/>
        </w:rPr>
        <w:t xml:space="preserve"> </w:t>
      </w:r>
      <w:r>
        <w:rPr>
          <w:color w:val="131313"/>
          <w:w w:val="105"/>
        </w:rPr>
        <w:t>was</w:t>
      </w:r>
      <w:r>
        <w:rPr>
          <w:color w:val="131313"/>
          <w:spacing w:val="8"/>
          <w:w w:val="105"/>
        </w:rPr>
        <w:t xml:space="preserve"> </w:t>
      </w:r>
      <w:r>
        <w:rPr>
          <w:color w:val="131313"/>
          <w:w w:val="105"/>
        </w:rPr>
        <w:t>reviewed</w:t>
      </w:r>
      <w:r>
        <w:rPr>
          <w:color w:val="131313"/>
          <w:spacing w:val="27"/>
          <w:w w:val="105"/>
        </w:rPr>
        <w:t xml:space="preserve"> </w:t>
      </w:r>
      <w:r>
        <w:rPr>
          <w:color w:val="131313"/>
          <w:w w:val="105"/>
        </w:rPr>
        <w:t>to</w:t>
      </w:r>
      <w:r>
        <w:rPr>
          <w:color w:val="131313"/>
          <w:spacing w:val="8"/>
          <w:w w:val="105"/>
        </w:rPr>
        <w:t xml:space="preserve"> </w:t>
      </w:r>
      <w:r>
        <w:rPr>
          <w:color w:val="131313"/>
          <w:w w:val="105"/>
        </w:rPr>
        <w:t>determine</w:t>
      </w:r>
      <w:r>
        <w:rPr>
          <w:color w:val="131313"/>
          <w:spacing w:val="22"/>
          <w:w w:val="105"/>
        </w:rPr>
        <w:t xml:space="preserve"> </w:t>
      </w:r>
      <w:r>
        <w:rPr>
          <w:color w:val="131313"/>
          <w:w w:val="105"/>
        </w:rPr>
        <w:t>whether</w:t>
      </w:r>
      <w:r>
        <w:rPr>
          <w:color w:val="131313"/>
          <w:spacing w:val="17"/>
          <w:w w:val="105"/>
        </w:rPr>
        <w:t xml:space="preserve"> </w:t>
      </w:r>
      <w:r>
        <w:rPr>
          <w:color w:val="131313"/>
          <w:w w:val="105"/>
        </w:rPr>
        <w:t>1)</w:t>
      </w:r>
      <w:r>
        <w:rPr>
          <w:color w:val="131313"/>
          <w:spacing w:val="10"/>
          <w:w w:val="105"/>
        </w:rPr>
        <w:t xml:space="preserve"> </w:t>
      </w:r>
      <w:r>
        <w:rPr>
          <w:color w:val="131313"/>
          <w:w w:val="105"/>
        </w:rPr>
        <w:t>these</w:t>
      </w:r>
      <w:r>
        <w:rPr>
          <w:color w:val="131313"/>
          <w:spacing w:val="13"/>
          <w:w w:val="105"/>
        </w:rPr>
        <w:t xml:space="preserve"> </w:t>
      </w:r>
      <w:r>
        <w:rPr>
          <w:color w:val="131313"/>
          <w:w w:val="105"/>
        </w:rPr>
        <w:t>factors</w:t>
      </w:r>
      <w:r>
        <w:rPr>
          <w:color w:val="131313"/>
          <w:spacing w:val="19"/>
          <w:w w:val="105"/>
        </w:rPr>
        <w:t xml:space="preserve"> </w:t>
      </w:r>
      <w:r>
        <w:rPr>
          <w:color w:val="131313"/>
          <w:w w:val="105"/>
        </w:rPr>
        <w:t>might</w:t>
      </w:r>
      <w:r>
        <w:rPr>
          <w:color w:val="131313"/>
          <w:spacing w:val="21"/>
          <w:w w:val="105"/>
        </w:rPr>
        <w:t xml:space="preserve"> </w:t>
      </w:r>
      <w:r>
        <w:rPr>
          <w:color w:val="131313"/>
          <w:w w:val="105"/>
        </w:rPr>
        <w:t>have</w:t>
      </w:r>
      <w:r>
        <w:rPr>
          <w:color w:val="131313"/>
          <w:spacing w:val="-57"/>
          <w:w w:val="105"/>
        </w:rPr>
        <w:t xml:space="preserve"> </w:t>
      </w:r>
      <w:r>
        <w:rPr>
          <w:color w:val="131313"/>
          <w:w w:val="105"/>
        </w:rPr>
        <w:t>changed</w:t>
      </w:r>
      <w:r>
        <w:rPr>
          <w:color w:val="131313"/>
          <w:spacing w:val="3"/>
          <w:w w:val="105"/>
        </w:rPr>
        <w:t xml:space="preserve"> </w:t>
      </w:r>
      <w:r>
        <w:rPr>
          <w:color w:val="131313"/>
          <w:w w:val="105"/>
        </w:rPr>
        <w:t>throughout</w:t>
      </w:r>
      <w:r>
        <w:rPr>
          <w:color w:val="131313"/>
          <w:spacing w:val="11"/>
          <w:w w:val="105"/>
        </w:rPr>
        <w:t xml:space="preserve"> </w:t>
      </w:r>
      <w:r>
        <w:rPr>
          <w:color w:val="131313"/>
          <w:w w:val="105"/>
        </w:rPr>
        <w:t>time</w:t>
      </w:r>
      <w:r>
        <w:rPr>
          <w:color w:val="131313"/>
          <w:spacing w:val="-12"/>
          <w:w w:val="105"/>
        </w:rPr>
        <w:t xml:space="preserve"> </w:t>
      </w:r>
      <w:r>
        <w:rPr>
          <w:color w:val="131313"/>
          <w:w w:val="105"/>
        </w:rPr>
        <w:t>and</w:t>
      </w:r>
      <w:r>
        <w:rPr>
          <w:color w:val="131313"/>
          <w:spacing w:val="-5"/>
          <w:w w:val="105"/>
        </w:rPr>
        <w:t xml:space="preserve"> </w:t>
      </w:r>
      <w:r>
        <w:rPr>
          <w:color w:val="131313"/>
          <w:w w:val="105"/>
        </w:rPr>
        <w:t>2)</w:t>
      </w:r>
      <w:r>
        <w:rPr>
          <w:color w:val="131313"/>
          <w:spacing w:val="-14"/>
          <w:w w:val="105"/>
        </w:rPr>
        <w:t xml:space="preserve"> </w:t>
      </w:r>
      <w:r>
        <w:rPr>
          <w:color w:val="131313"/>
          <w:w w:val="105"/>
        </w:rPr>
        <w:t>these</w:t>
      </w:r>
      <w:r>
        <w:rPr>
          <w:color w:val="131313"/>
          <w:spacing w:val="-12"/>
          <w:w w:val="105"/>
        </w:rPr>
        <w:t xml:space="preserve"> </w:t>
      </w:r>
      <w:r>
        <w:rPr>
          <w:color w:val="131313"/>
          <w:w w:val="105"/>
        </w:rPr>
        <w:t>factors</w:t>
      </w:r>
      <w:r>
        <w:rPr>
          <w:color w:val="131313"/>
          <w:spacing w:val="-12"/>
          <w:w w:val="105"/>
        </w:rPr>
        <w:t xml:space="preserve"> </w:t>
      </w:r>
      <w:r>
        <w:rPr>
          <w:color w:val="131313"/>
          <w:w w:val="105"/>
        </w:rPr>
        <w:t>might</w:t>
      </w:r>
      <w:r>
        <w:rPr>
          <w:color w:val="131313"/>
          <w:spacing w:val="-6"/>
          <w:w w:val="105"/>
        </w:rPr>
        <w:t xml:space="preserve"> </w:t>
      </w:r>
      <w:r>
        <w:rPr>
          <w:color w:val="131313"/>
          <w:w w:val="105"/>
        </w:rPr>
        <w:t>suggest</w:t>
      </w:r>
      <w:r>
        <w:rPr>
          <w:color w:val="131313"/>
          <w:spacing w:val="1"/>
          <w:w w:val="105"/>
        </w:rPr>
        <w:t xml:space="preserve"> </w:t>
      </w:r>
      <w:r>
        <w:rPr>
          <w:color w:val="131313"/>
          <w:w w:val="105"/>
        </w:rPr>
        <w:t>a</w:t>
      </w:r>
      <w:r>
        <w:rPr>
          <w:color w:val="131313"/>
          <w:spacing w:val="-8"/>
          <w:w w:val="105"/>
        </w:rPr>
        <w:t xml:space="preserve"> </w:t>
      </w:r>
      <w:r>
        <w:rPr>
          <w:color w:val="131313"/>
          <w:w w:val="105"/>
        </w:rPr>
        <w:t>relationship</w:t>
      </w:r>
      <w:r>
        <w:rPr>
          <w:color w:val="131313"/>
          <w:spacing w:val="-1"/>
          <w:w w:val="105"/>
        </w:rPr>
        <w:t xml:space="preserve"> </w:t>
      </w:r>
      <w:r>
        <w:rPr>
          <w:color w:val="131313"/>
          <w:w w:val="105"/>
        </w:rPr>
        <w:t>to</w:t>
      </w:r>
      <w:r>
        <w:rPr>
          <w:color w:val="131313"/>
          <w:spacing w:val="-13"/>
          <w:w w:val="105"/>
        </w:rPr>
        <w:t xml:space="preserve"> </w:t>
      </w:r>
      <w:r>
        <w:rPr>
          <w:color w:val="131313"/>
          <w:w w:val="105"/>
        </w:rPr>
        <w:t>a</w:t>
      </w:r>
      <w:r>
        <w:rPr>
          <w:color w:val="131313"/>
          <w:spacing w:val="-11"/>
          <w:w w:val="105"/>
        </w:rPr>
        <w:t xml:space="preserve"> </w:t>
      </w:r>
      <w:r>
        <w:rPr>
          <w:color w:val="131313"/>
          <w:w w:val="105"/>
        </w:rPr>
        <w:t>pattern</w:t>
      </w:r>
      <w:r>
        <w:rPr>
          <w:color w:val="131313"/>
          <w:spacing w:val="-8"/>
          <w:w w:val="105"/>
        </w:rPr>
        <w:t xml:space="preserve"> </w:t>
      </w:r>
      <w:r>
        <w:rPr>
          <w:color w:val="131313"/>
          <w:w w:val="105"/>
        </w:rPr>
        <w:t>of</w:t>
      </w:r>
      <w:r>
        <w:rPr>
          <w:color w:val="131313"/>
          <w:spacing w:val="-14"/>
          <w:w w:val="105"/>
        </w:rPr>
        <w:t xml:space="preserve"> </w:t>
      </w:r>
      <w:r>
        <w:rPr>
          <w:color w:val="131313"/>
          <w:w w:val="105"/>
        </w:rPr>
        <w:t>increased</w:t>
      </w:r>
      <w:r>
        <w:rPr>
          <w:color w:val="131313"/>
          <w:spacing w:val="1"/>
          <w:w w:val="105"/>
        </w:rPr>
        <w:t xml:space="preserve"> </w:t>
      </w:r>
      <w:r>
        <w:rPr>
          <w:color w:val="131313"/>
          <w:w w:val="105"/>
        </w:rPr>
        <w:t>breast</w:t>
      </w:r>
      <w:r>
        <w:rPr>
          <w:color w:val="131313"/>
          <w:spacing w:val="43"/>
          <w:w w:val="105"/>
        </w:rPr>
        <w:t xml:space="preserve"> </w:t>
      </w:r>
      <w:r>
        <w:rPr>
          <w:color w:val="131313"/>
          <w:w w:val="105"/>
        </w:rPr>
        <w:t>cancer.</w:t>
      </w:r>
      <w:r>
        <w:rPr>
          <w:color w:val="131313"/>
          <w:w w:val="105"/>
        </w:rPr>
        <w:tab/>
        <w:t>It</w:t>
      </w:r>
      <w:r>
        <w:rPr>
          <w:color w:val="131313"/>
          <w:spacing w:val="40"/>
          <w:w w:val="105"/>
        </w:rPr>
        <w:t xml:space="preserve"> </w:t>
      </w:r>
      <w:r>
        <w:rPr>
          <w:color w:val="131313"/>
          <w:w w:val="105"/>
        </w:rPr>
        <w:t>should</w:t>
      </w:r>
      <w:r>
        <w:rPr>
          <w:color w:val="131313"/>
          <w:spacing w:val="44"/>
          <w:w w:val="105"/>
        </w:rPr>
        <w:t xml:space="preserve"> </w:t>
      </w:r>
      <w:r>
        <w:rPr>
          <w:color w:val="131313"/>
          <w:w w:val="105"/>
        </w:rPr>
        <w:t>be</w:t>
      </w:r>
      <w:r>
        <w:rPr>
          <w:color w:val="131313"/>
          <w:spacing w:val="35"/>
          <w:w w:val="105"/>
        </w:rPr>
        <w:t xml:space="preserve"> </w:t>
      </w:r>
      <w:r>
        <w:rPr>
          <w:color w:val="131313"/>
          <w:w w:val="105"/>
        </w:rPr>
        <w:t>noted</w:t>
      </w:r>
      <w:r>
        <w:rPr>
          <w:color w:val="131313"/>
          <w:spacing w:val="49"/>
          <w:w w:val="105"/>
        </w:rPr>
        <w:t xml:space="preserve"> </w:t>
      </w:r>
      <w:r>
        <w:rPr>
          <w:color w:val="131313"/>
          <w:w w:val="105"/>
        </w:rPr>
        <w:t>that</w:t>
      </w:r>
      <w:r>
        <w:rPr>
          <w:color w:val="131313"/>
          <w:spacing w:val="44"/>
          <w:w w:val="105"/>
        </w:rPr>
        <w:t xml:space="preserve"> </w:t>
      </w:r>
      <w:r>
        <w:rPr>
          <w:color w:val="131313"/>
          <w:w w:val="105"/>
        </w:rPr>
        <w:t>this</w:t>
      </w:r>
      <w:r>
        <w:rPr>
          <w:color w:val="131313"/>
          <w:spacing w:val="37"/>
          <w:w w:val="105"/>
        </w:rPr>
        <w:t xml:space="preserve"> </w:t>
      </w:r>
      <w:r>
        <w:rPr>
          <w:color w:val="131313"/>
          <w:w w:val="105"/>
        </w:rPr>
        <w:t>information</w:t>
      </w:r>
      <w:r>
        <w:rPr>
          <w:color w:val="131313"/>
          <w:spacing w:val="54"/>
          <w:w w:val="105"/>
        </w:rPr>
        <w:t xml:space="preserve"> </w:t>
      </w:r>
      <w:r>
        <w:rPr>
          <w:color w:val="131313"/>
          <w:w w:val="105"/>
        </w:rPr>
        <w:t>provides</w:t>
      </w:r>
      <w:r>
        <w:rPr>
          <w:color w:val="131313"/>
          <w:spacing w:val="46"/>
          <w:w w:val="105"/>
        </w:rPr>
        <w:t xml:space="preserve"> </w:t>
      </w:r>
      <w:r>
        <w:rPr>
          <w:color w:val="131313"/>
          <w:w w:val="105"/>
        </w:rPr>
        <w:t>an</w:t>
      </w:r>
      <w:r>
        <w:rPr>
          <w:color w:val="131313"/>
          <w:spacing w:val="38"/>
          <w:w w:val="105"/>
        </w:rPr>
        <w:t xml:space="preserve"> </w:t>
      </w:r>
      <w:r>
        <w:rPr>
          <w:color w:val="131313"/>
          <w:w w:val="105"/>
        </w:rPr>
        <w:t>indication</w:t>
      </w:r>
      <w:r>
        <w:rPr>
          <w:color w:val="131313"/>
          <w:spacing w:val="53"/>
          <w:w w:val="105"/>
        </w:rPr>
        <w:t xml:space="preserve"> </w:t>
      </w:r>
      <w:r>
        <w:rPr>
          <w:color w:val="131313"/>
          <w:w w:val="105"/>
        </w:rPr>
        <w:t>of</w:t>
      </w:r>
      <w:r>
        <w:rPr>
          <w:color w:val="131313"/>
          <w:spacing w:val="49"/>
          <w:w w:val="105"/>
        </w:rPr>
        <w:t xml:space="preserve"> </w:t>
      </w:r>
      <w:r>
        <w:rPr>
          <w:color w:val="131313"/>
          <w:w w:val="105"/>
        </w:rPr>
        <w:t>the</w:t>
      </w:r>
      <w:r>
        <w:rPr>
          <w:color w:val="131313"/>
          <w:spacing w:val="33"/>
          <w:w w:val="105"/>
        </w:rPr>
        <w:t xml:space="preserve"> </w:t>
      </w:r>
      <w:r>
        <w:rPr>
          <w:color w:val="131313"/>
          <w:w w:val="105"/>
        </w:rPr>
        <w:t>overall</w:t>
      </w:r>
      <w:r>
        <w:rPr>
          <w:color w:val="131313"/>
          <w:spacing w:val="-58"/>
          <w:w w:val="105"/>
        </w:rPr>
        <w:t xml:space="preserve"> </w:t>
      </w:r>
      <w:r>
        <w:rPr>
          <w:color w:val="131313"/>
        </w:rPr>
        <w:t>prevalence</w:t>
      </w:r>
      <w:r>
        <w:rPr>
          <w:color w:val="131313"/>
          <w:spacing w:val="1"/>
        </w:rPr>
        <w:t xml:space="preserve"> </w:t>
      </w:r>
      <w:r>
        <w:rPr>
          <w:color w:val="131313"/>
        </w:rPr>
        <w:t>of these factors in the general</w:t>
      </w:r>
      <w:r>
        <w:rPr>
          <w:color w:val="131313"/>
          <w:spacing w:val="1"/>
        </w:rPr>
        <w:t xml:space="preserve"> </w:t>
      </w:r>
      <w:r>
        <w:rPr>
          <w:color w:val="131313"/>
        </w:rPr>
        <w:t>female population of Pittsfield</w:t>
      </w:r>
      <w:r>
        <w:rPr>
          <w:color w:val="131313"/>
          <w:spacing w:val="1"/>
        </w:rPr>
        <w:t xml:space="preserve"> </w:t>
      </w:r>
      <w:r>
        <w:rPr>
          <w:color w:val="131313"/>
        </w:rPr>
        <w:t>that might indicate a pattern</w:t>
      </w:r>
      <w:r>
        <w:rPr>
          <w:color w:val="131313"/>
          <w:spacing w:val="-55"/>
        </w:rPr>
        <w:t xml:space="preserve"> </w:t>
      </w:r>
      <w:r>
        <w:rPr>
          <w:color w:val="131313"/>
          <w:spacing w:val="-1"/>
          <w:w w:val="105"/>
        </w:rPr>
        <w:t xml:space="preserve">that </w:t>
      </w:r>
      <w:r>
        <w:rPr>
          <w:color w:val="131313"/>
          <w:w w:val="105"/>
        </w:rPr>
        <w:t>correlates with increased breast cancer incidence</w:t>
      </w:r>
      <w:r>
        <w:rPr>
          <w:color w:val="313131"/>
          <w:w w:val="105"/>
        </w:rPr>
        <w:t xml:space="preserve">. </w:t>
      </w:r>
      <w:r>
        <w:rPr>
          <w:color w:val="131313"/>
          <w:w w:val="105"/>
        </w:rPr>
        <w:t>However, this information is not specific to</w:t>
      </w:r>
      <w:r>
        <w:rPr>
          <w:color w:val="131313"/>
          <w:spacing w:val="-58"/>
          <w:w w:val="105"/>
        </w:rPr>
        <w:t xml:space="preserve"> </w:t>
      </w:r>
      <w:r>
        <w:rPr>
          <w:color w:val="131313"/>
        </w:rPr>
        <w:t>the</w:t>
      </w:r>
      <w:r>
        <w:rPr>
          <w:color w:val="131313"/>
          <w:spacing w:val="-3"/>
        </w:rPr>
        <w:t xml:space="preserve"> </w:t>
      </w:r>
      <w:r>
        <w:rPr>
          <w:color w:val="131313"/>
        </w:rPr>
        <w:t>individual</w:t>
      </w:r>
      <w:r>
        <w:rPr>
          <w:color w:val="131313"/>
          <w:spacing w:val="27"/>
        </w:rPr>
        <w:t xml:space="preserve"> </w:t>
      </w:r>
      <w:r>
        <w:rPr>
          <w:color w:val="131313"/>
        </w:rPr>
        <w:t>women</w:t>
      </w:r>
      <w:r>
        <w:rPr>
          <w:color w:val="131313"/>
          <w:spacing w:val="12"/>
        </w:rPr>
        <w:t xml:space="preserve"> </w:t>
      </w:r>
      <w:r>
        <w:rPr>
          <w:color w:val="131313"/>
        </w:rPr>
        <w:t>diagnosed</w:t>
      </w:r>
      <w:r>
        <w:rPr>
          <w:color w:val="131313"/>
          <w:spacing w:val="26"/>
        </w:rPr>
        <w:t xml:space="preserve"> </w:t>
      </w:r>
      <w:r>
        <w:rPr>
          <w:color w:val="131313"/>
        </w:rPr>
        <w:t>with</w:t>
      </w:r>
      <w:r>
        <w:rPr>
          <w:color w:val="131313"/>
          <w:spacing w:val="7"/>
        </w:rPr>
        <w:t xml:space="preserve"> </w:t>
      </w:r>
      <w:r>
        <w:rPr>
          <w:color w:val="131313"/>
        </w:rPr>
        <w:t>breast</w:t>
      </w:r>
      <w:r>
        <w:rPr>
          <w:color w:val="131313"/>
          <w:spacing w:val="13"/>
        </w:rPr>
        <w:t xml:space="preserve"> </w:t>
      </w:r>
      <w:r>
        <w:rPr>
          <w:color w:val="131313"/>
        </w:rPr>
        <w:t>cancer,</w:t>
      </w:r>
      <w:r>
        <w:rPr>
          <w:color w:val="131313"/>
          <w:spacing w:val="7"/>
        </w:rPr>
        <w:t xml:space="preserve"> </w:t>
      </w:r>
      <w:r>
        <w:rPr>
          <w:color w:val="131313"/>
        </w:rPr>
        <w:t>who</w:t>
      </w:r>
      <w:r>
        <w:rPr>
          <w:color w:val="131313"/>
          <w:spacing w:val="3"/>
        </w:rPr>
        <w:t xml:space="preserve"> </w:t>
      </w:r>
      <w:r>
        <w:rPr>
          <w:color w:val="131313"/>
        </w:rPr>
        <w:t>are</w:t>
      </w:r>
      <w:r>
        <w:rPr>
          <w:color w:val="131313"/>
          <w:spacing w:val="-3"/>
        </w:rPr>
        <w:t xml:space="preserve"> </w:t>
      </w:r>
      <w:r>
        <w:rPr>
          <w:color w:val="131313"/>
        </w:rPr>
        <w:t>discussed</w:t>
      </w:r>
      <w:r>
        <w:rPr>
          <w:color w:val="131313"/>
          <w:spacing w:val="13"/>
        </w:rPr>
        <w:t xml:space="preserve"> </w:t>
      </w:r>
      <w:r>
        <w:rPr>
          <w:color w:val="131313"/>
        </w:rPr>
        <w:t>in</w:t>
      </w:r>
      <w:r>
        <w:rPr>
          <w:color w:val="131313"/>
          <w:spacing w:val="-3"/>
        </w:rPr>
        <w:t xml:space="preserve"> </w:t>
      </w:r>
      <w:r>
        <w:rPr>
          <w:color w:val="131313"/>
        </w:rPr>
        <w:t>this</w:t>
      </w:r>
      <w:r>
        <w:rPr>
          <w:color w:val="131313"/>
          <w:spacing w:val="-1"/>
        </w:rPr>
        <w:t xml:space="preserve"> </w:t>
      </w:r>
      <w:r>
        <w:rPr>
          <w:color w:val="131313"/>
        </w:rPr>
        <w:t>report.</w:t>
      </w:r>
      <w:r>
        <w:rPr>
          <w:color w:val="131313"/>
          <w:spacing w:val="26"/>
        </w:rPr>
        <w:t xml:space="preserve"> </w:t>
      </w:r>
      <w:r>
        <w:rPr>
          <w:color w:val="131313"/>
        </w:rPr>
        <w:t>Therefore,</w:t>
      </w:r>
      <w:r>
        <w:rPr>
          <w:color w:val="131313"/>
          <w:spacing w:val="23"/>
        </w:rPr>
        <w:t xml:space="preserve"> </w:t>
      </w:r>
      <w:r>
        <w:rPr>
          <w:color w:val="131313"/>
        </w:rPr>
        <w:t>this</w:t>
      </w:r>
      <w:r>
        <w:rPr>
          <w:color w:val="131313"/>
          <w:spacing w:val="1"/>
        </w:rPr>
        <w:t xml:space="preserve"> </w:t>
      </w:r>
      <w:r>
        <w:rPr>
          <w:color w:val="131313"/>
          <w:w w:val="105"/>
        </w:rPr>
        <w:t>information</w:t>
      </w:r>
      <w:r>
        <w:rPr>
          <w:color w:val="131313"/>
          <w:spacing w:val="12"/>
          <w:w w:val="105"/>
        </w:rPr>
        <w:t xml:space="preserve"> </w:t>
      </w:r>
      <w:r>
        <w:rPr>
          <w:color w:val="131313"/>
          <w:w w:val="105"/>
        </w:rPr>
        <w:t>does</w:t>
      </w:r>
      <w:r>
        <w:rPr>
          <w:color w:val="131313"/>
          <w:spacing w:val="-9"/>
          <w:w w:val="105"/>
        </w:rPr>
        <w:t xml:space="preserve"> </w:t>
      </w:r>
      <w:r>
        <w:rPr>
          <w:color w:val="131313"/>
          <w:w w:val="105"/>
        </w:rPr>
        <w:t>not necessarily</w:t>
      </w:r>
      <w:r>
        <w:rPr>
          <w:color w:val="131313"/>
          <w:spacing w:val="-8"/>
          <w:w w:val="105"/>
        </w:rPr>
        <w:t xml:space="preserve"> </w:t>
      </w:r>
      <w:r>
        <w:rPr>
          <w:color w:val="131313"/>
          <w:w w:val="105"/>
        </w:rPr>
        <w:t>indicate</w:t>
      </w:r>
      <w:r>
        <w:rPr>
          <w:color w:val="131313"/>
          <w:spacing w:val="-5"/>
          <w:w w:val="105"/>
        </w:rPr>
        <w:t xml:space="preserve"> </w:t>
      </w:r>
      <w:r>
        <w:rPr>
          <w:color w:val="131313"/>
          <w:w w:val="105"/>
        </w:rPr>
        <w:t>an</w:t>
      </w:r>
      <w:r>
        <w:rPr>
          <w:color w:val="131313"/>
          <w:spacing w:val="-6"/>
          <w:w w:val="105"/>
        </w:rPr>
        <w:t xml:space="preserve"> </w:t>
      </w:r>
      <w:r>
        <w:rPr>
          <w:color w:val="131313"/>
          <w:w w:val="105"/>
        </w:rPr>
        <w:t>increased</w:t>
      </w:r>
      <w:r>
        <w:rPr>
          <w:color w:val="131313"/>
          <w:spacing w:val="14"/>
          <w:w w:val="105"/>
        </w:rPr>
        <w:t xml:space="preserve"> </w:t>
      </w:r>
      <w:r>
        <w:rPr>
          <w:color w:val="131313"/>
          <w:w w:val="105"/>
        </w:rPr>
        <w:t>risk</w:t>
      </w:r>
      <w:r>
        <w:rPr>
          <w:color w:val="131313"/>
          <w:spacing w:val="-1"/>
          <w:w w:val="105"/>
        </w:rPr>
        <w:t xml:space="preserve"> </w:t>
      </w:r>
      <w:r>
        <w:rPr>
          <w:color w:val="131313"/>
          <w:w w:val="105"/>
        </w:rPr>
        <w:t>among</w:t>
      </w:r>
      <w:r>
        <w:rPr>
          <w:color w:val="131313"/>
          <w:spacing w:val="-2"/>
          <w:w w:val="105"/>
        </w:rPr>
        <w:t xml:space="preserve"> </w:t>
      </w:r>
      <w:r>
        <w:rPr>
          <w:color w:val="131313"/>
          <w:w w:val="105"/>
        </w:rPr>
        <w:t>these</w:t>
      </w:r>
      <w:r>
        <w:rPr>
          <w:color w:val="131313"/>
          <w:spacing w:val="-6"/>
          <w:w w:val="105"/>
        </w:rPr>
        <w:t xml:space="preserve"> </w:t>
      </w:r>
      <w:r>
        <w:rPr>
          <w:color w:val="131313"/>
          <w:w w:val="105"/>
        </w:rPr>
        <w:t>specific</w:t>
      </w:r>
      <w:r>
        <w:rPr>
          <w:color w:val="131313"/>
          <w:spacing w:val="1"/>
          <w:w w:val="105"/>
        </w:rPr>
        <w:t xml:space="preserve"> </w:t>
      </w:r>
      <w:r>
        <w:rPr>
          <w:color w:val="131313"/>
          <w:w w:val="105"/>
        </w:rPr>
        <w:t>individuals.</w:t>
      </w:r>
    </w:p>
    <w:p w14:paraId="09C39628" w14:textId="77777777" w:rsidR="00EC32EF" w:rsidRDefault="00EC32EF">
      <w:pPr>
        <w:spacing w:line="386" w:lineRule="auto"/>
        <w:sectPr w:rsidR="00EC32EF">
          <w:headerReference w:type="default" r:id="rId61"/>
          <w:footerReference w:type="default" r:id="rId62"/>
          <w:pgSz w:w="12240" w:h="15840"/>
          <w:pgMar w:top="560" w:right="920" w:bottom="960" w:left="780" w:header="0" w:footer="771" w:gutter="0"/>
          <w:cols w:space="720"/>
        </w:sectPr>
      </w:pPr>
    </w:p>
    <w:p w14:paraId="0EF73FCE" w14:textId="4B11A3D8" w:rsidR="008F5BBD" w:rsidRPr="00A37D36" w:rsidRDefault="008F5BBD" w:rsidP="008F5BBD">
      <w:pPr>
        <w:tabs>
          <w:tab w:val="left" w:pos="1349"/>
          <w:tab w:val="left" w:pos="1351"/>
        </w:tabs>
        <w:ind w:left="1350"/>
        <w:rPr>
          <w:b/>
          <w:color w:val="161616"/>
          <w:sz w:val="24"/>
          <w:u w:val="single"/>
        </w:rPr>
      </w:pPr>
      <w:r>
        <w:rPr>
          <w:b/>
          <w:color w:val="161616"/>
          <w:sz w:val="24"/>
          <w:u w:val="single"/>
        </w:rPr>
        <w:t>(i)</w:t>
      </w:r>
      <w:r w:rsidRPr="00B86901">
        <w:rPr>
          <w:b/>
          <w:color w:val="161616"/>
          <w:sz w:val="24"/>
          <w:u w:val="single"/>
        </w:rPr>
        <w:t xml:space="preserve"> </w:t>
      </w:r>
      <w:r w:rsidRPr="00B86901">
        <w:rPr>
          <w:b/>
          <w:color w:val="161616"/>
          <w:sz w:val="24"/>
          <w:u w:val="single"/>
        </w:rPr>
        <w:tab/>
      </w:r>
      <w:r>
        <w:rPr>
          <w:b/>
          <w:color w:val="161616"/>
          <w:sz w:val="24"/>
          <w:u w:val="single"/>
        </w:rPr>
        <w:t>Age at First Birth</w:t>
      </w:r>
    </w:p>
    <w:p w14:paraId="30B2587D" w14:textId="77777777" w:rsidR="00EC32EF" w:rsidRDefault="00EC32EF">
      <w:pPr>
        <w:pStyle w:val="BodyText"/>
        <w:spacing w:before="9"/>
        <w:rPr>
          <w:b/>
          <w:sz w:val="21"/>
        </w:rPr>
      </w:pPr>
    </w:p>
    <w:p w14:paraId="44F974F9" w14:textId="38E3AFD2" w:rsidR="00EC32EF" w:rsidRPr="003B6945" w:rsidRDefault="00167467">
      <w:pPr>
        <w:pStyle w:val="BodyText"/>
        <w:spacing w:line="388" w:lineRule="auto"/>
        <w:ind w:left="634" w:right="394" w:firstLine="738"/>
      </w:pPr>
      <w:r w:rsidRPr="003B6945">
        <w:rPr>
          <w:color w:val="151515"/>
        </w:rPr>
        <w:t>Information</w:t>
      </w:r>
      <w:r w:rsidRPr="003B6945">
        <w:rPr>
          <w:color w:val="151515"/>
          <w:spacing w:val="37"/>
        </w:rPr>
        <w:t xml:space="preserve"> </w:t>
      </w:r>
      <w:r w:rsidRPr="003B6945">
        <w:rPr>
          <w:color w:val="151515"/>
        </w:rPr>
        <w:t>regarding</w:t>
      </w:r>
      <w:r w:rsidRPr="003B6945">
        <w:rPr>
          <w:color w:val="151515"/>
          <w:spacing w:val="35"/>
        </w:rPr>
        <w:t xml:space="preserve"> </w:t>
      </w:r>
      <w:r w:rsidRPr="003B6945">
        <w:rPr>
          <w:color w:val="151515"/>
        </w:rPr>
        <w:t>mean</w:t>
      </w:r>
      <w:r w:rsidRPr="003B6945">
        <w:rPr>
          <w:color w:val="151515"/>
          <w:spacing w:val="22"/>
        </w:rPr>
        <w:t xml:space="preserve"> </w:t>
      </w:r>
      <w:r w:rsidRPr="003B6945">
        <w:rPr>
          <w:color w:val="151515"/>
        </w:rPr>
        <w:t>age</w:t>
      </w:r>
      <w:r w:rsidRPr="003B6945">
        <w:rPr>
          <w:color w:val="151515"/>
          <w:spacing w:val="22"/>
        </w:rPr>
        <w:t xml:space="preserve"> </w:t>
      </w:r>
      <w:r w:rsidRPr="003B6945">
        <w:rPr>
          <w:color w:val="151515"/>
        </w:rPr>
        <w:t>at</w:t>
      </w:r>
      <w:r w:rsidRPr="003B6945">
        <w:rPr>
          <w:color w:val="151515"/>
          <w:spacing w:val="22"/>
        </w:rPr>
        <w:t xml:space="preserve"> </w:t>
      </w:r>
      <w:r w:rsidRPr="003B6945">
        <w:rPr>
          <w:color w:val="151515"/>
        </w:rPr>
        <w:t>first</w:t>
      </w:r>
      <w:r w:rsidRPr="003B6945">
        <w:rPr>
          <w:color w:val="151515"/>
          <w:spacing w:val="28"/>
        </w:rPr>
        <w:t xml:space="preserve"> </w:t>
      </w:r>
      <w:r w:rsidRPr="003B6945">
        <w:rPr>
          <w:color w:val="151515"/>
        </w:rPr>
        <w:t>birth</w:t>
      </w:r>
      <w:r w:rsidRPr="003B6945">
        <w:rPr>
          <w:color w:val="151515"/>
          <w:spacing w:val="22"/>
        </w:rPr>
        <w:t xml:space="preserve"> </w:t>
      </w:r>
      <w:r w:rsidRPr="003B6945">
        <w:rPr>
          <w:color w:val="151515"/>
        </w:rPr>
        <w:t>for</w:t>
      </w:r>
      <w:r w:rsidRPr="003B6945">
        <w:rPr>
          <w:color w:val="151515"/>
          <w:spacing w:val="15"/>
        </w:rPr>
        <w:t xml:space="preserve"> </w:t>
      </w:r>
      <w:r w:rsidRPr="003B6945">
        <w:rPr>
          <w:color w:val="151515"/>
        </w:rPr>
        <w:t>women</w:t>
      </w:r>
      <w:r w:rsidRPr="003B6945">
        <w:rPr>
          <w:color w:val="151515"/>
          <w:spacing w:val="39"/>
        </w:rPr>
        <w:t xml:space="preserve"> </w:t>
      </w:r>
      <w:r w:rsidR="008F5BBD" w:rsidRPr="003B6945">
        <w:rPr>
          <w:color w:val="151515"/>
        </w:rPr>
        <w:t>of reproductive</w:t>
      </w:r>
      <w:r w:rsidRPr="003B6945">
        <w:rPr>
          <w:color w:val="151515"/>
          <w:spacing w:val="-7"/>
        </w:rPr>
        <w:t xml:space="preserve"> </w:t>
      </w:r>
      <w:r w:rsidRPr="003B6945">
        <w:rPr>
          <w:color w:val="151515"/>
        </w:rPr>
        <w:t>age</w:t>
      </w:r>
      <w:r w:rsidRPr="003B6945">
        <w:rPr>
          <w:color w:val="151515"/>
          <w:spacing w:val="16"/>
        </w:rPr>
        <w:t xml:space="preserve"> </w:t>
      </w:r>
      <w:r w:rsidRPr="003B6945">
        <w:rPr>
          <w:color w:val="151515"/>
        </w:rPr>
        <w:t>(15</w:t>
      </w:r>
      <w:r w:rsidRPr="003B6945">
        <w:rPr>
          <w:color w:val="151515"/>
          <w:spacing w:val="24"/>
        </w:rPr>
        <w:t xml:space="preserve"> </w:t>
      </w:r>
      <w:r w:rsidRPr="003B6945">
        <w:rPr>
          <w:color w:val="151515"/>
        </w:rPr>
        <w:t>through</w:t>
      </w:r>
      <w:r w:rsidRPr="003B6945">
        <w:rPr>
          <w:color w:val="151515"/>
          <w:spacing w:val="32"/>
        </w:rPr>
        <w:t xml:space="preserve"> </w:t>
      </w:r>
      <w:r w:rsidRPr="003B6945">
        <w:rPr>
          <w:color w:val="151515"/>
        </w:rPr>
        <w:t>44</w:t>
      </w:r>
      <w:r w:rsidRPr="003B6945">
        <w:rPr>
          <w:color w:val="151515"/>
          <w:spacing w:val="-55"/>
        </w:rPr>
        <w:t xml:space="preserve"> </w:t>
      </w:r>
      <w:r w:rsidRPr="003B6945">
        <w:rPr>
          <w:color w:val="151515"/>
          <w:w w:val="105"/>
        </w:rPr>
        <w:t>years of age) was evaluated</w:t>
      </w:r>
      <w:r w:rsidRPr="003B6945">
        <w:rPr>
          <w:color w:val="151515"/>
          <w:spacing w:val="1"/>
          <w:w w:val="105"/>
        </w:rPr>
        <w:t xml:space="preserve"> </w:t>
      </w:r>
      <w:r w:rsidRPr="003B6945">
        <w:rPr>
          <w:color w:val="151515"/>
          <w:w w:val="105"/>
        </w:rPr>
        <w:t>for Pittsfield</w:t>
      </w:r>
      <w:r w:rsidRPr="003B6945">
        <w:rPr>
          <w:color w:val="151515"/>
          <w:spacing w:val="1"/>
          <w:w w:val="105"/>
        </w:rPr>
        <w:t xml:space="preserve"> </w:t>
      </w:r>
      <w:r w:rsidRPr="003B6945">
        <w:rPr>
          <w:color w:val="151515"/>
          <w:w w:val="105"/>
        </w:rPr>
        <w:t>for the 15-year period,</w:t>
      </w:r>
      <w:r w:rsidRPr="003B6945">
        <w:rPr>
          <w:color w:val="151515"/>
          <w:spacing w:val="1"/>
          <w:w w:val="105"/>
        </w:rPr>
        <w:t xml:space="preserve"> </w:t>
      </w:r>
      <w:r w:rsidRPr="003B6945">
        <w:rPr>
          <w:color w:val="151515"/>
          <w:w w:val="105"/>
        </w:rPr>
        <w:t>1975 through 1990.</w:t>
      </w:r>
      <w:r w:rsidRPr="003B6945">
        <w:rPr>
          <w:color w:val="151515"/>
          <w:spacing w:val="1"/>
          <w:w w:val="105"/>
        </w:rPr>
        <w:t xml:space="preserve"> </w:t>
      </w:r>
      <w:r w:rsidRPr="003B6945">
        <w:rPr>
          <w:color w:val="151515"/>
          <w:w w:val="105"/>
        </w:rPr>
        <w:t>Figure 20</w:t>
      </w:r>
      <w:r w:rsidRPr="003B6945">
        <w:rPr>
          <w:color w:val="151515"/>
          <w:spacing w:val="-58"/>
          <w:w w:val="105"/>
        </w:rPr>
        <w:t xml:space="preserve"> </w:t>
      </w:r>
      <w:r w:rsidRPr="003B6945">
        <w:rPr>
          <w:color w:val="151515"/>
          <w:w w:val="105"/>
        </w:rPr>
        <w:t>presents</w:t>
      </w:r>
      <w:r w:rsidRPr="003B6945">
        <w:rPr>
          <w:color w:val="151515"/>
          <w:spacing w:val="18"/>
          <w:w w:val="105"/>
        </w:rPr>
        <w:t xml:space="preserve"> </w:t>
      </w:r>
      <w:r w:rsidRPr="003B6945">
        <w:rPr>
          <w:color w:val="151515"/>
          <w:w w:val="105"/>
        </w:rPr>
        <w:t>mean</w:t>
      </w:r>
      <w:r w:rsidRPr="003B6945">
        <w:rPr>
          <w:color w:val="151515"/>
          <w:spacing w:val="11"/>
          <w:w w:val="105"/>
        </w:rPr>
        <w:t xml:space="preserve"> </w:t>
      </w:r>
      <w:r w:rsidRPr="003B6945">
        <w:rPr>
          <w:color w:val="151515"/>
          <w:w w:val="105"/>
        </w:rPr>
        <w:t>age</w:t>
      </w:r>
      <w:r w:rsidRPr="003B6945">
        <w:rPr>
          <w:color w:val="151515"/>
          <w:spacing w:val="12"/>
          <w:w w:val="105"/>
        </w:rPr>
        <w:t xml:space="preserve"> </w:t>
      </w:r>
      <w:r w:rsidRPr="003B6945">
        <w:rPr>
          <w:color w:val="151515"/>
          <w:w w:val="105"/>
        </w:rPr>
        <w:t>at</w:t>
      </w:r>
      <w:r w:rsidRPr="003B6945">
        <w:rPr>
          <w:color w:val="151515"/>
          <w:spacing w:val="11"/>
          <w:w w:val="105"/>
        </w:rPr>
        <w:t xml:space="preserve"> </w:t>
      </w:r>
      <w:r w:rsidRPr="003B6945">
        <w:rPr>
          <w:color w:val="151515"/>
          <w:w w:val="105"/>
        </w:rPr>
        <w:t>first</w:t>
      </w:r>
      <w:r w:rsidRPr="003B6945">
        <w:rPr>
          <w:color w:val="151515"/>
          <w:spacing w:val="11"/>
          <w:w w:val="105"/>
        </w:rPr>
        <w:t xml:space="preserve"> </w:t>
      </w:r>
      <w:r w:rsidRPr="003B6945">
        <w:rPr>
          <w:color w:val="151515"/>
          <w:w w:val="105"/>
        </w:rPr>
        <w:t>birth</w:t>
      </w:r>
      <w:r w:rsidRPr="003B6945">
        <w:rPr>
          <w:color w:val="151515"/>
          <w:spacing w:val="12"/>
          <w:w w:val="105"/>
        </w:rPr>
        <w:t xml:space="preserve"> </w:t>
      </w:r>
      <w:r w:rsidRPr="003B6945">
        <w:rPr>
          <w:color w:val="151515"/>
          <w:w w:val="105"/>
        </w:rPr>
        <w:t>for</w:t>
      </w:r>
      <w:r w:rsidRPr="003B6945">
        <w:rPr>
          <w:color w:val="151515"/>
          <w:spacing w:val="7"/>
          <w:w w:val="105"/>
        </w:rPr>
        <w:t xml:space="preserve"> </w:t>
      </w:r>
      <w:r w:rsidRPr="003B6945">
        <w:rPr>
          <w:color w:val="151515"/>
          <w:w w:val="105"/>
        </w:rPr>
        <w:t>women</w:t>
      </w:r>
      <w:r w:rsidRPr="003B6945">
        <w:rPr>
          <w:color w:val="151515"/>
          <w:spacing w:val="17"/>
          <w:w w:val="105"/>
        </w:rPr>
        <w:t xml:space="preserve"> </w:t>
      </w:r>
      <w:r w:rsidRPr="003B6945">
        <w:rPr>
          <w:color w:val="151515"/>
          <w:w w:val="105"/>
        </w:rPr>
        <w:t>in</w:t>
      </w:r>
      <w:r w:rsidRPr="003B6945">
        <w:rPr>
          <w:color w:val="151515"/>
          <w:spacing w:val="9"/>
          <w:w w:val="105"/>
        </w:rPr>
        <w:t xml:space="preserve"> </w:t>
      </w:r>
      <w:r w:rsidRPr="003B6945">
        <w:rPr>
          <w:color w:val="151515"/>
          <w:w w:val="105"/>
        </w:rPr>
        <w:t>Pittsfield,</w:t>
      </w:r>
      <w:r w:rsidRPr="003B6945">
        <w:rPr>
          <w:color w:val="151515"/>
          <w:spacing w:val="24"/>
          <w:w w:val="105"/>
        </w:rPr>
        <w:t xml:space="preserve"> </w:t>
      </w:r>
      <w:r w:rsidRPr="003B6945">
        <w:rPr>
          <w:color w:val="151515"/>
          <w:w w:val="105"/>
        </w:rPr>
        <w:t>MA,</w:t>
      </w:r>
      <w:r w:rsidRPr="003B6945">
        <w:rPr>
          <w:color w:val="151515"/>
          <w:spacing w:val="14"/>
          <w:w w:val="105"/>
        </w:rPr>
        <w:t xml:space="preserve"> </w:t>
      </w:r>
      <w:r w:rsidRPr="003B6945">
        <w:rPr>
          <w:color w:val="151515"/>
          <w:w w:val="105"/>
        </w:rPr>
        <w:t>and</w:t>
      </w:r>
      <w:r w:rsidRPr="003B6945">
        <w:rPr>
          <w:color w:val="151515"/>
          <w:spacing w:val="18"/>
          <w:w w:val="105"/>
        </w:rPr>
        <w:t xml:space="preserve"> </w:t>
      </w:r>
      <w:r w:rsidRPr="003B6945">
        <w:rPr>
          <w:color w:val="151515"/>
          <w:w w:val="105"/>
        </w:rPr>
        <w:t>in</w:t>
      </w:r>
      <w:r w:rsidRPr="003B6945">
        <w:rPr>
          <w:color w:val="151515"/>
          <w:spacing w:val="17"/>
          <w:w w:val="105"/>
        </w:rPr>
        <w:t xml:space="preserve"> </w:t>
      </w:r>
      <w:r w:rsidRPr="003B6945">
        <w:rPr>
          <w:color w:val="151515"/>
          <w:w w:val="105"/>
        </w:rPr>
        <w:t>the</w:t>
      </w:r>
      <w:r w:rsidRPr="003B6945">
        <w:rPr>
          <w:color w:val="151515"/>
          <w:spacing w:val="9"/>
          <w:w w:val="105"/>
        </w:rPr>
        <w:t xml:space="preserve"> </w:t>
      </w:r>
      <w:r w:rsidRPr="003B6945">
        <w:rPr>
          <w:color w:val="151515"/>
          <w:w w:val="105"/>
        </w:rPr>
        <w:t>state</w:t>
      </w:r>
      <w:r w:rsidRPr="003B6945">
        <w:rPr>
          <w:color w:val="151515"/>
          <w:spacing w:val="9"/>
          <w:w w:val="105"/>
        </w:rPr>
        <w:t xml:space="preserve"> </w:t>
      </w:r>
      <w:r w:rsidRPr="003B6945">
        <w:rPr>
          <w:color w:val="151515"/>
          <w:w w:val="105"/>
        </w:rPr>
        <w:t>of</w:t>
      </w:r>
      <w:r w:rsidRPr="003B6945">
        <w:rPr>
          <w:color w:val="151515"/>
          <w:spacing w:val="4"/>
          <w:w w:val="105"/>
        </w:rPr>
        <w:t xml:space="preserve"> </w:t>
      </w:r>
      <w:r w:rsidRPr="003B6945">
        <w:rPr>
          <w:color w:val="151515"/>
          <w:w w:val="105"/>
        </w:rPr>
        <w:t>Massachusetts.</w:t>
      </w:r>
      <w:r w:rsidRPr="003B6945">
        <w:rPr>
          <w:color w:val="151515"/>
          <w:spacing w:val="1"/>
          <w:w w:val="105"/>
        </w:rPr>
        <w:t xml:space="preserve"> </w:t>
      </w:r>
      <w:r w:rsidRPr="003B6945">
        <w:rPr>
          <w:color w:val="151515"/>
          <w:w w:val="105"/>
        </w:rPr>
        <w:t>During</w:t>
      </w:r>
      <w:r w:rsidRPr="003B6945">
        <w:rPr>
          <w:color w:val="151515"/>
          <w:spacing w:val="39"/>
          <w:w w:val="105"/>
        </w:rPr>
        <w:t xml:space="preserve"> </w:t>
      </w:r>
      <w:r w:rsidRPr="003B6945">
        <w:rPr>
          <w:color w:val="151515"/>
          <w:w w:val="105"/>
        </w:rPr>
        <w:t>this</w:t>
      </w:r>
      <w:r w:rsidRPr="003B6945">
        <w:rPr>
          <w:color w:val="151515"/>
          <w:spacing w:val="26"/>
          <w:w w:val="105"/>
        </w:rPr>
        <w:t xml:space="preserve"> </w:t>
      </w:r>
      <w:r w:rsidRPr="003B6945">
        <w:rPr>
          <w:color w:val="151515"/>
          <w:w w:val="105"/>
        </w:rPr>
        <w:t>period,</w:t>
      </w:r>
      <w:r w:rsidRPr="003B6945">
        <w:rPr>
          <w:color w:val="151515"/>
          <w:spacing w:val="34"/>
          <w:w w:val="105"/>
        </w:rPr>
        <w:t xml:space="preserve"> </w:t>
      </w:r>
      <w:r w:rsidRPr="003B6945">
        <w:rPr>
          <w:color w:val="151515"/>
          <w:w w:val="105"/>
        </w:rPr>
        <w:t>the</w:t>
      </w:r>
      <w:r w:rsidRPr="003B6945">
        <w:rPr>
          <w:color w:val="151515"/>
          <w:spacing w:val="29"/>
          <w:w w:val="105"/>
        </w:rPr>
        <w:t xml:space="preserve"> </w:t>
      </w:r>
      <w:r w:rsidRPr="003B6945">
        <w:rPr>
          <w:color w:val="151515"/>
          <w:w w:val="105"/>
        </w:rPr>
        <w:t>mean</w:t>
      </w:r>
      <w:r w:rsidRPr="003B6945">
        <w:rPr>
          <w:color w:val="151515"/>
          <w:spacing w:val="37"/>
          <w:w w:val="105"/>
        </w:rPr>
        <w:t xml:space="preserve"> </w:t>
      </w:r>
      <w:r w:rsidRPr="003B6945">
        <w:rPr>
          <w:color w:val="151515"/>
          <w:w w:val="105"/>
        </w:rPr>
        <w:t>age</w:t>
      </w:r>
      <w:r w:rsidRPr="003B6945">
        <w:rPr>
          <w:color w:val="151515"/>
          <w:spacing w:val="33"/>
          <w:w w:val="105"/>
        </w:rPr>
        <w:t xml:space="preserve"> </w:t>
      </w:r>
      <w:r w:rsidRPr="003B6945">
        <w:rPr>
          <w:color w:val="151515"/>
          <w:w w:val="105"/>
        </w:rPr>
        <w:t>at</w:t>
      </w:r>
      <w:r w:rsidRPr="003B6945">
        <w:rPr>
          <w:color w:val="151515"/>
          <w:spacing w:val="32"/>
          <w:w w:val="105"/>
        </w:rPr>
        <w:t xml:space="preserve"> </w:t>
      </w:r>
      <w:r w:rsidRPr="003B6945">
        <w:rPr>
          <w:color w:val="151515"/>
          <w:w w:val="105"/>
        </w:rPr>
        <w:t>first</w:t>
      </w:r>
      <w:r w:rsidRPr="003B6945">
        <w:rPr>
          <w:color w:val="151515"/>
          <w:spacing w:val="36"/>
          <w:w w:val="105"/>
        </w:rPr>
        <w:t xml:space="preserve"> </w:t>
      </w:r>
      <w:r w:rsidRPr="003B6945">
        <w:rPr>
          <w:color w:val="151515"/>
          <w:w w:val="105"/>
        </w:rPr>
        <w:t>birth</w:t>
      </w:r>
      <w:r w:rsidRPr="003B6945">
        <w:rPr>
          <w:color w:val="151515"/>
          <w:spacing w:val="34"/>
          <w:w w:val="105"/>
        </w:rPr>
        <w:t xml:space="preserve"> </w:t>
      </w:r>
      <w:r w:rsidRPr="003B6945">
        <w:rPr>
          <w:color w:val="151515"/>
          <w:w w:val="105"/>
        </w:rPr>
        <w:t>increased</w:t>
      </w:r>
      <w:r w:rsidRPr="003B6945">
        <w:rPr>
          <w:color w:val="151515"/>
          <w:spacing w:val="53"/>
          <w:w w:val="105"/>
        </w:rPr>
        <w:t xml:space="preserve"> </w:t>
      </w:r>
      <w:r w:rsidRPr="003B6945">
        <w:rPr>
          <w:color w:val="151515"/>
          <w:w w:val="105"/>
        </w:rPr>
        <w:t>by</w:t>
      </w:r>
      <w:r w:rsidRPr="003B6945">
        <w:rPr>
          <w:color w:val="151515"/>
          <w:spacing w:val="23"/>
          <w:w w:val="105"/>
        </w:rPr>
        <w:t xml:space="preserve"> </w:t>
      </w:r>
      <w:r w:rsidRPr="003B6945">
        <w:rPr>
          <w:color w:val="151515"/>
          <w:w w:val="105"/>
        </w:rPr>
        <w:t>approximately</w:t>
      </w:r>
      <w:r w:rsidRPr="003B6945">
        <w:rPr>
          <w:color w:val="151515"/>
          <w:spacing w:val="45"/>
          <w:w w:val="105"/>
        </w:rPr>
        <w:t xml:space="preserve"> </w:t>
      </w:r>
      <w:r w:rsidRPr="003B6945">
        <w:rPr>
          <w:color w:val="151515"/>
          <w:w w:val="105"/>
        </w:rPr>
        <w:t>three</w:t>
      </w:r>
      <w:r w:rsidRPr="003B6945">
        <w:rPr>
          <w:color w:val="151515"/>
          <w:spacing w:val="32"/>
          <w:w w:val="105"/>
        </w:rPr>
        <w:t xml:space="preserve"> </w:t>
      </w:r>
      <w:r w:rsidRPr="003B6945">
        <w:rPr>
          <w:color w:val="151515"/>
          <w:w w:val="105"/>
        </w:rPr>
        <w:t>years</w:t>
      </w:r>
      <w:r w:rsidRPr="003B6945">
        <w:rPr>
          <w:color w:val="151515"/>
          <w:spacing w:val="34"/>
          <w:w w:val="105"/>
        </w:rPr>
        <w:t xml:space="preserve"> </w:t>
      </w:r>
      <w:r w:rsidRPr="003B6945">
        <w:rPr>
          <w:color w:val="151515"/>
          <w:w w:val="105"/>
        </w:rPr>
        <w:t>among</w:t>
      </w:r>
      <w:r w:rsidRPr="003B6945">
        <w:rPr>
          <w:color w:val="151515"/>
          <w:spacing w:val="-57"/>
          <w:w w:val="105"/>
        </w:rPr>
        <w:t xml:space="preserve"> </w:t>
      </w:r>
      <w:r w:rsidRPr="003B6945">
        <w:rPr>
          <w:color w:val="151515"/>
          <w:w w:val="105"/>
        </w:rPr>
        <w:t>Pittsfield women.</w:t>
      </w:r>
      <w:r w:rsidRPr="003B6945">
        <w:rPr>
          <w:color w:val="151515"/>
          <w:spacing w:val="1"/>
          <w:w w:val="105"/>
        </w:rPr>
        <w:t xml:space="preserve"> </w:t>
      </w:r>
      <w:r w:rsidRPr="003B6945">
        <w:rPr>
          <w:color w:val="151515"/>
          <w:w w:val="105"/>
        </w:rPr>
        <w:t>The mean age at first birth was approximately 22 years in 1975 and 25 years in</w:t>
      </w:r>
      <w:r w:rsidRPr="003B6945">
        <w:rPr>
          <w:color w:val="151515"/>
          <w:spacing w:val="-58"/>
          <w:w w:val="105"/>
        </w:rPr>
        <w:t xml:space="preserve"> </w:t>
      </w:r>
      <w:r w:rsidRPr="003B6945">
        <w:rPr>
          <w:color w:val="151515"/>
          <w:w w:val="105"/>
        </w:rPr>
        <w:t>1990.</w:t>
      </w:r>
      <w:r w:rsidRPr="003B6945">
        <w:rPr>
          <w:color w:val="151515"/>
          <w:spacing w:val="7"/>
          <w:w w:val="105"/>
        </w:rPr>
        <w:t xml:space="preserve"> </w:t>
      </w:r>
      <w:r w:rsidRPr="003B6945">
        <w:rPr>
          <w:color w:val="151515"/>
          <w:w w:val="105"/>
        </w:rPr>
        <w:t>The</w:t>
      </w:r>
      <w:r w:rsidRPr="003B6945">
        <w:rPr>
          <w:color w:val="151515"/>
          <w:spacing w:val="1"/>
          <w:w w:val="105"/>
        </w:rPr>
        <w:t xml:space="preserve"> </w:t>
      </w:r>
      <w:r w:rsidRPr="003B6945">
        <w:rPr>
          <w:color w:val="151515"/>
          <w:w w:val="105"/>
        </w:rPr>
        <w:t>mean</w:t>
      </w:r>
      <w:r w:rsidRPr="003B6945">
        <w:rPr>
          <w:color w:val="151515"/>
          <w:spacing w:val="8"/>
          <w:w w:val="105"/>
        </w:rPr>
        <w:t xml:space="preserve"> </w:t>
      </w:r>
      <w:r w:rsidRPr="003B6945">
        <w:rPr>
          <w:color w:val="151515"/>
          <w:w w:val="105"/>
        </w:rPr>
        <w:t>age</w:t>
      </w:r>
      <w:r w:rsidRPr="003B6945">
        <w:rPr>
          <w:color w:val="151515"/>
          <w:spacing w:val="-1"/>
          <w:w w:val="105"/>
        </w:rPr>
        <w:t xml:space="preserve"> </w:t>
      </w:r>
      <w:r w:rsidRPr="003B6945">
        <w:rPr>
          <w:color w:val="151515"/>
          <w:w w:val="105"/>
        </w:rPr>
        <w:t>at</w:t>
      </w:r>
      <w:r w:rsidRPr="003B6945">
        <w:rPr>
          <w:color w:val="151515"/>
          <w:spacing w:val="-2"/>
          <w:w w:val="105"/>
        </w:rPr>
        <w:t xml:space="preserve"> </w:t>
      </w:r>
      <w:r w:rsidRPr="003B6945">
        <w:rPr>
          <w:color w:val="151515"/>
          <w:w w:val="105"/>
        </w:rPr>
        <w:t>first</w:t>
      </w:r>
      <w:r w:rsidRPr="003B6945">
        <w:rPr>
          <w:color w:val="151515"/>
          <w:spacing w:val="8"/>
          <w:w w:val="105"/>
        </w:rPr>
        <w:t xml:space="preserve"> </w:t>
      </w:r>
      <w:r w:rsidRPr="003B6945">
        <w:rPr>
          <w:color w:val="151515"/>
          <w:w w:val="105"/>
        </w:rPr>
        <w:t>birth</w:t>
      </w:r>
      <w:r w:rsidRPr="003B6945">
        <w:rPr>
          <w:color w:val="151515"/>
          <w:spacing w:val="8"/>
          <w:w w:val="105"/>
        </w:rPr>
        <w:t xml:space="preserve"> </w:t>
      </w:r>
      <w:r w:rsidRPr="003B6945">
        <w:rPr>
          <w:color w:val="151515"/>
          <w:w w:val="105"/>
        </w:rPr>
        <w:t>among</w:t>
      </w:r>
      <w:r w:rsidRPr="003B6945">
        <w:rPr>
          <w:color w:val="151515"/>
          <w:spacing w:val="8"/>
          <w:w w:val="105"/>
        </w:rPr>
        <w:t xml:space="preserve"> </w:t>
      </w:r>
      <w:r w:rsidRPr="003B6945">
        <w:rPr>
          <w:color w:val="151515"/>
          <w:w w:val="105"/>
        </w:rPr>
        <w:t>Pittsfield</w:t>
      </w:r>
      <w:r w:rsidRPr="003B6945">
        <w:rPr>
          <w:color w:val="151515"/>
          <w:spacing w:val="24"/>
          <w:w w:val="105"/>
        </w:rPr>
        <w:t xml:space="preserve"> </w:t>
      </w:r>
      <w:r w:rsidRPr="003B6945">
        <w:rPr>
          <w:color w:val="151515"/>
          <w:w w:val="105"/>
        </w:rPr>
        <w:t>women</w:t>
      </w:r>
      <w:r w:rsidRPr="003B6945">
        <w:rPr>
          <w:color w:val="151515"/>
          <w:spacing w:val="9"/>
          <w:w w:val="105"/>
        </w:rPr>
        <w:t xml:space="preserve"> </w:t>
      </w:r>
      <w:r w:rsidRPr="003B6945">
        <w:rPr>
          <w:color w:val="151515"/>
          <w:w w:val="105"/>
        </w:rPr>
        <w:t>was</w:t>
      </w:r>
      <w:r w:rsidRPr="003B6945">
        <w:rPr>
          <w:color w:val="151515"/>
          <w:spacing w:val="3"/>
          <w:w w:val="105"/>
        </w:rPr>
        <w:t xml:space="preserve"> </w:t>
      </w:r>
      <w:r w:rsidRPr="003B6945">
        <w:rPr>
          <w:color w:val="151515"/>
          <w:w w:val="105"/>
        </w:rPr>
        <w:t>slightly</w:t>
      </w:r>
      <w:r w:rsidRPr="003B6945">
        <w:rPr>
          <w:color w:val="151515"/>
          <w:spacing w:val="3"/>
          <w:w w:val="105"/>
        </w:rPr>
        <w:t xml:space="preserve"> </w:t>
      </w:r>
      <w:r w:rsidRPr="003B6945">
        <w:rPr>
          <w:color w:val="151515"/>
          <w:w w:val="105"/>
        </w:rPr>
        <w:t>lower</w:t>
      </w:r>
      <w:r w:rsidRPr="003B6945">
        <w:rPr>
          <w:color w:val="151515"/>
          <w:spacing w:val="7"/>
          <w:w w:val="105"/>
        </w:rPr>
        <w:t xml:space="preserve"> </w:t>
      </w:r>
      <w:r w:rsidRPr="003B6945">
        <w:rPr>
          <w:color w:val="151515"/>
          <w:w w:val="105"/>
        </w:rPr>
        <w:t>than</w:t>
      </w:r>
      <w:r w:rsidRPr="003B6945">
        <w:rPr>
          <w:color w:val="151515"/>
          <w:spacing w:val="9"/>
          <w:w w:val="105"/>
        </w:rPr>
        <w:t xml:space="preserve"> </w:t>
      </w:r>
      <w:r w:rsidRPr="003B6945">
        <w:rPr>
          <w:color w:val="151515"/>
          <w:w w:val="105"/>
        </w:rPr>
        <w:t>that</w:t>
      </w:r>
      <w:r w:rsidRPr="003B6945">
        <w:rPr>
          <w:color w:val="151515"/>
          <w:spacing w:val="3"/>
          <w:w w:val="105"/>
        </w:rPr>
        <w:t xml:space="preserve"> </w:t>
      </w:r>
      <w:r w:rsidRPr="003B6945">
        <w:rPr>
          <w:color w:val="151515"/>
          <w:w w:val="105"/>
        </w:rPr>
        <w:t>observed</w:t>
      </w:r>
      <w:r w:rsidRPr="003B6945">
        <w:rPr>
          <w:color w:val="151515"/>
          <w:spacing w:val="1"/>
          <w:w w:val="105"/>
        </w:rPr>
        <w:t xml:space="preserve"> </w:t>
      </w:r>
      <w:r w:rsidRPr="003B6945">
        <w:rPr>
          <w:color w:val="151515"/>
        </w:rPr>
        <w:t>among</w:t>
      </w:r>
      <w:r w:rsidRPr="003B6945">
        <w:rPr>
          <w:color w:val="151515"/>
          <w:spacing w:val="6"/>
        </w:rPr>
        <w:t xml:space="preserve"> </w:t>
      </w:r>
      <w:r w:rsidRPr="003B6945">
        <w:rPr>
          <w:color w:val="151515"/>
        </w:rPr>
        <w:t>women</w:t>
      </w:r>
      <w:r w:rsidRPr="003B6945">
        <w:rPr>
          <w:color w:val="151515"/>
          <w:spacing w:val="19"/>
        </w:rPr>
        <w:t xml:space="preserve"> </w:t>
      </w:r>
      <w:r w:rsidRPr="003B6945">
        <w:rPr>
          <w:color w:val="151515"/>
        </w:rPr>
        <w:t>in the</w:t>
      </w:r>
      <w:r w:rsidRPr="003B6945">
        <w:rPr>
          <w:color w:val="151515"/>
          <w:spacing w:val="3"/>
        </w:rPr>
        <w:t xml:space="preserve"> </w:t>
      </w:r>
      <w:r w:rsidRPr="003B6945">
        <w:rPr>
          <w:color w:val="151515"/>
        </w:rPr>
        <w:t>state</w:t>
      </w:r>
      <w:r w:rsidRPr="003B6945">
        <w:rPr>
          <w:color w:val="151515"/>
          <w:spacing w:val="5"/>
        </w:rPr>
        <w:t xml:space="preserve"> </w:t>
      </w:r>
      <w:r w:rsidRPr="003B6945">
        <w:rPr>
          <w:color w:val="151515"/>
        </w:rPr>
        <w:t>as</w:t>
      </w:r>
      <w:r w:rsidRPr="003B6945">
        <w:rPr>
          <w:color w:val="151515"/>
          <w:spacing w:val="2"/>
        </w:rPr>
        <w:t xml:space="preserve"> </w:t>
      </w:r>
      <w:r w:rsidRPr="003B6945">
        <w:rPr>
          <w:color w:val="151515"/>
        </w:rPr>
        <w:t>a</w:t>
      </w:r>
      <w:r w:rsidRPr="003B6945">
        <w:rPr>
          <w:color w:val="151515"/>
          <w:spacing w:val="4"/>
        </w:rPr>
        <w:t xml:space="preserve"> </w:t>
      </w:r>
      <w:r w:rsidRPr="003B6945">
        <w:rPr>
          <w:color w:val="151515"/>
        </w:rPr>
        <w:t>whole</w:t>
      </w:r>
      <w:r w:rsidRPr="003B6945">
        <w:rPr>
          <w:color w:val="151515"/>
          <w:spacing w:val="12"/>
        </w:rPr>
        <w:t xml:space="preserve"> </w:t>
      </w:r>
      <w:r w:rsidRPr="003B6945">
        <w:rPr>
          <w:color w:val="151515"/>
        </w:rPr>
        <w:t>for</w:t>
      </w:r>
      <w:r w:rsidRPr="003B6945">
        <w:rPr>
          <w:color w:val="151515"/>
          <w:spacing w:val="1"/>
        </w:rPr>
        <w:t xml:space="preserve"> </w:t>
      </w:r>
      <w:r w:rsidRPr="003B6945">
        <w:rPr>
          <w:color w:val="151515"/>
        </w:rPr>
        <w:t>the entire</w:t>
      </w:r>
      <w:r w:rsidRPr="003B6945">
        <w:rPr>
          <w:color w:val="151515"/>
          <w:spacing w:val="16"/>
        </w:rPr>
        <w:t xml:space="preserve"> </w:t>
      </w:r>
      <w:r w:rsidRPr="003B6945">
        <w:rPr>
          <w:color w:val="151515"/>
        </w:rPr>
        <w:t>15-year</w:t>
      </w:r>
      <w:r w:rsidRPr="003B6945">
        <w:rPr>
          <w:color w:val="151515"/>
          <w:spacing w:val="15"/>
        </w:rPr>
        <w:t xml:space="preserve"> </w:t>
      </w:r>
      <w:r w:rsidRPr="003B6945">
        <w:rPr>
          <w:color w:val="151515"/>
        </w:rPr>
        <w:t>time</w:t>
      </w:r>
      <w:r w:rsidRPr="003B6945">
        <w:rPr>
          <w:color w:val="151515"/>
          <w:spacing w:val="10"/>
        </w:rPr>
        <w:t xml:space="preserve"> </w:t>
      </w:r>
      <w:r w:rsidRPr="003B6945">
        <w:rPr>
          <w:color w:val="151515"/>
        </w:rPr>
        <w:t>period.</w:t>
      </w:r>
      <w:r w:rsidRPr="003B6945">
        <w:rPr>
          <w:color w:val="151515"/>
          <w:spacing w:val="5"/>
        </w:rPr>
        <w:t xml:space="preserve"> </w:t>
      </w:r>
      <w:r w:rsidRPr="003B6945">
        <w:rPr>
          <w:color w:val="151515"/>
        </w:rPr>
        <w:t>In</w:t>
      </w:r>
      <w:r w:rsidRPr="003B6945">
        <w:rPr>
          <w:color w:val="151515"/>
          <w:spacing w:val="17"/>
        </w:rPr>
        <w:t xml:space="preserve"> </w:t>
      </w:r>
      <w:r w:rsidRPr="003B6945">
        <w:rPr>
          <w:color w:val="151515"/>
        </w:rPr>
        <w:t>Massachusetts,</w:t>
      </w:r>
      <w:r w:rsidRPr="003B6945">
        <w:rPr>
          <w:color w:val="151515"/>
          <w:spacing w:val="-4"/>
        </w:rPr>
        <w:t xml:space="preserve"> </w:t>
      </w:r>
      <w:r w:rsidRPr="003B6945">
        <w:rPr>
          <w:color w:val="151515"/>
        </w:rPr>
        <w:t>the</w:t>
      </w:r>
      <w:r w:rsidRPr="003B6945">
        <w:rPr>
          <w:color w:val="151515"/>
          <w:spacing w:val="4"/>
        </w:rPr>
        <w:t xml:space="preserve"> </w:t>
      </w:r>
      <w:r w:rsidRPr="003B6945">
        <w:rPr>
          <w:color w:val="151515"/>
        </w:rPr>
        <w:t>mean</w:t>
      </w:r>
      <w:r w:rsidRPr="003B6945">
        <w:rPr>
          <w:color w:val="151515"/>
          <w:spacing w:val="1"/>
        </w:rPr>
        <w:t xml:space="preserve"> </w:t>
      </w:r>
      <w:r w:rsidRPr="003B6945">
        <w:rPr>
          <w:color w:val="151515"/>
          <w:w w:val="105"/>
        </w:rPr>
        <w:t>age</w:t>
      </w:r>
      <w:r w:rsidRPr="003B6945">
        <w:rPr>
          <w:color w:val="151515"/>
          <w:spacing w:val="-5"/>
          <w:w w:val="105"/>
        </w:rPr>
        <w:t xml:space="preserve"> </w:t>
      </w:r>
      <w:r w:rsidRPr="003B6945">
        <w:rPr>
          <w:color w:val="151515"/>
          <w:w w:val="105"/>
        </w:rPr>
        <w:t>at</w:t>
      </w:r>
      <w:r w:rsidRPr="003B6945">
        <w:rPr>
          <w:color w:val="151515"/>
          <w:spacing w:val="-5"/>
          <w:w w:val="105"/>
        </w:rPr>
        <w:t xml:space="preserve"> </w:t>
      </w:r>
      <w:r w:rsidRPr="003B6945">
        <w:rPr>
          <w:color w:val="151515"/>
          <w:w w:val="105"/>
        </w:rPr>
        <w:t>first</w:t>
      </w:r>
      <w:r w:rsidRPr="003B6945">
        <w:rPr>
          <w:color w:val="151515"/>
          <w:spacing w:val="1"/>
          <w:w w:val="105"/>
        </w:rPr>
        <w:t xml:space="preserve"> </w:t>
      </w:r>
      <w:r w:rsidRPr="003B6945">
        <w:rPr>
          <w:color w:val="151515"/>
          <w:w w:val="105"/>
        </w:rPr>
        <w:t>childbirth</w:t>
      </w:r>
      <w:r w:rsidRPr="003B6945">
        <w:rPr>
          <w:color w:val="151515"/>
          <w:spacing w:val="10"/>
          <w:w w:val="105"/>
        </w:rPr>
        <w:t xml:space="preserve"> </w:t>
      </w:r>
      <w:r w:rsidRPr="003B6945">
        <w:rPr>
          <w:color w:val="151515"/>
          <w:w w:val="105"/>
        </w:rPr>
        <w:t>was</w:t>
      </w:r>
      <w:r w:rsidRPr="003B6945">
        <w:rPr>
          <w:color w:val="151515"/>
          <w:spacing w:val="-4"/>
          <w:w w:val="105"/>
        </w:rPr>
        <w:t xml:space="preserve"> </w:t>
      </w:r>
      <w:r w:rsidRPr="003B6945">
        <w:rPr>
          <w:color w:val="151515"/>
          <w:w w:val="105"/>
        </w:rPr>
        <w:t>approximately</w:t>
      </w:r>
      <w:r w:rsidRPr="003B6945">
        <w:rPr>
          <w:color w:val="151515"/>
          <w:spacing w:val="17"/>
          <w:w w:val="105"/>
        </w:rPr>
        <w:t xml:space="preserve"> </w:t>
      </w:r>
      <w:r w:rsidRPr="003B6945">
        <w:rPr>
          <w:color w:val="151515"/>
          <w:w w:val="105"/>
        </w:rPr>
        <w:t>23</w:t>
      </w:r>
      <w:r w:rsidRPr="003B6945">
        <w:rPr>
          <w:color w:val="151515"/>
          <w:spacing w:val="-7"/>
          <w:w w:val="105"/>
        </w:rPr>
        <w:t xml:space="preserve"> </w:t>
      </w:r>
      <w:r w:rsidRPr="003B6945">
        <w:rPr>
          <w:color w:val="151515"/>
          <w:w w:val="105"/>
        </w:rPr>
        <w:t>years</w:t>
      </w:r>
      <w:r w:rsidRPr="003B6945">
        <w:rPr>
          <w:color w:val="151515"/>
          <w:spacing w:val="-1"/>
          <w:w w:val="105"/>
        </w:rPr>
        <w:t xml:space="preserve"> </w:t>
      </w:r>
      <w:r w:rsidRPr="003B6945">
        <w:rPr>
          <w:color w:val="151515"/>
          <w:w w:val="105"/>
        </w:rPr>
        <w:t>in</w:t>
      </w:r>
      <w:r w:rsidRPr="003B6945">
        <w:rPr>
          <w:color w:val="151515"/>
          <w:spacing w:val="-5"/>
          <w:w w:val="105"/>
        </w:rPr>
        <w:t xml:space="preserve"> </w:t>
      </w:r>
      <w:r w:rsidRPr="003B6945">
        <w:rPr>
          <w:color w:val="151515"/>
          <w:w w:val="105"/>
        </w:rPr>
        <w:t>1975</w:t>
      </w:r>
      <w:r w:rsidRPr="003B6945">
        <w:rPr>
          <w:color w:val="151515"/>
          <w:spacing w:val="2"/>
          <w:w w:val="105"/>
        </w:rPr>
        <w:t xml:space="preserve"> </w:t>
      </w:r>
      <w:r w:rsidRPr="003B6945">
        <w:rPr>
          <w:color w:val="151515"/>
          <w:w w:val="105"/>
        </w:rPr>
        <w:t>and</w:t>
      </w:r>
      <w:r w:rsidRPr="003B6945">
        <w:rPr>
          <w:color w:val="151515"/>
          <w:spacing w:val="4"/>
          <w:w w:val="105"/>
        </w:rPr>
        <w:t xml:space="preserve"> </w:t>
      </w:r>
      <w:r w:rsidRPr="003B6945">
        <w:rPr>
          <w:color w:val="151515"/>
          <w:w w:val="105"/>
        </w:rPr>
        <w:t>26</w:t>
      </w:r>
      <w:r w:rsidRPr="003B6945">
        <w:rPr>
          <w:color w:val="151515"/>
          <w:spacing w:val="-6"/>
          <w:w w:val="105"/>
        </w:rPr>
        <w:t xml:space="preserve"> </w:t>
      </w:r>
      <w:r w:rsidRPr="003B6945">
        <w:rPr>
          <w:color w:val="151515"/>
          <w:w w:val="105"/>
        </w:rPr>
        <w:t>years in</w:t>
      </w:r>
      <w:r w:rsidRPr="003B6945">
        <w:rPr>
          <w:color w:val="151515"/>
          <w:spacing w:val="-1"/>
          <w:w w:val="105"/>
        </w:rPr>
        <w:t xml:space="preserve"> </w:t>
      </w:r>
      <w:r w:rsidRPr="003B6945">
        <w:rPr>
          <w:color w:val="151515"/>
          <w:w w:val="105"/>
        </w:rPr>
        <w:t>1990.</w:t>
      </w:r>
    </w:p>
    <w:p w14:paraId="31094BD3" w14:textId="77777777" w:rsidR="00EC32EF" w:rsidRDefault="00EC32EF">
      <w:pPr>
        <w:pStyle w:val="BodyText"/>
        <w:spacing w:before="7"/>
      </w:pPr>
    </w:p>
    <w:p w14:paraId="4CAEAF8C" w14:textId="77777777" w:rsidR="00EC32EF" w:rsidRPr="00197415" w:rsidRDefault="00167467">
      <w:pPr>
        <w:pStyle w:val="BodyText"/>
        <w:spacing w:line="386" w:lineRule="auto"/>
        <w:ind w:left="624" w:right="446" w:firstLine="739"/>
        <w:jc w:val="both"/>
      </w:pPr>
      <w:r w:rsidRPr="00197415">
        <w:rPr>
          <w:color w:val="151515"/>
          <w:w w:val="105"/>
        </w:rPr>
        <w:t>Epidemiologic studies have shown that women who give birth for the first time before the</w:t>
      </w:r>
      <w:r w:rsidRPr="00197415">
        <w:rPr>
          <w:color w:val="151515"/>
          <w:spacing w:val="-58"/>
          <w:w w:val="105"/>
        </w:rPr>
        <w:t xml:space="preserve"> </w:t>
      </w:r>
      <w:r w:rsidRPr="00197415">
        <w:rPr>
          <w:color w:val="151515"/>
          <w:w w:val="105"/>
        </w:rPr>
        <w:t>age of 18 years experience one-third the risk of women who have carried their first full-term</w:t>
      </w:r>
      <w:r w:rsidRPr="00197415">
        <w:rPr>
          <w:color w:val="151515"/>
          <w:spacing w:val="1"/>
          <w:w w:val="105"/>
        </w:rPr>
        <w:t xml:space="preserve"> </w:t>
      </w:r>
      <w:r w:rsidRPr="00197415">
        <w:rPr>
          <w:color w:val="151515"/>
        </w:rPr>
        <w:t>pregnancy after age 30 (Boyle et al. 1988). In Pittsfield, during the 15-year time period 1975 through</w:t>
      </w:r>
      <w:r w:rsidRPr="00197415">
        <w:rPr>
          <w:color w:val="151515"/>
          <w:spacing w:val="1"/>
        </w:rPr>
        <w:t xml:space="preserve"> </w:t>
      </w:r>
      <w:r w:rsidRPr="00197415">
        <w:rPr>
          <w:color w:val="151515"/>
          <w:w w:val="105"/>
        </w:rPr>
        <w:t>1990, the percentage of women over the age of 30 years having a first child increased, and the</w:t>
      </w:r>
      <w:r w:rsidRPr="00197415">
        <w:rPr>
          <w:color w:val="151515"/>
          <w:spacing w:val="1"/>
          <w:w w:val="105"/>
        </w:rPr>
        <w:t xml:space="preserve"> </w:t>
      </w:r>
      <w:r w:rsidRPr="00197415">
        <w:rPr>
          <w:color w:val="151515"/>
          <w:w w:val="105"/>
        </w:rPr>
        <w:t>percentage</w:t>
      </w:r>
      <w:r w:rsidRPr="00197415">
        <w:rPr>
          <w:color w:val="151515"/>
          <w:spacing w:val="-3"/>
          <w:w w:val="105"/>
        </w:rPr>
        <w:t xml:space="preserve"> </w:t>
      </w:r>
      <w:r w:rsidRPr="00197415">
        <w:rPr>
          <w:color w:val="151515"/>
          <w:w w:val="105"/>
        </w:rPr>
        <w:t>of</w:t>
      </w:r>
      <w:r w:rsidRPr="00197415">
        <w:rPr>
          <w:color w:val="151515"/>
          <w:spacing w:val="-14"/>
          <w:w w:val="105"/>
        </w:rPr>
        <w:t xml:space="preserve"> </w:t>
      </w:r>
      <w:r w:rsidRPr="00197415">
        <w:rPr>
          <w:color w:val="151515"/>
          <w:w w:val="105"/>
        </w:rPr>
        <w:t>women</w:t>
      </w:r>
      <w:r w:rsidRPr="00197415">
        <w:rPr>
          <w:color w:val="151515"/>
          <w:spacing w:val="5"/>
          <w:w w:val="105"/>
        </w:rPr>
        <w:t xml:space="preserve"> </w:t>
      </w:r>
      <w:r w:rsidRPr="00197415">
        <w:rPr>
          <w:color w:val="151515"/>
          <w:w w:val="105"/>
        </w:rPr>
        <w:t>under</w:t>
      </w:r>
      <w:r w:rsidRPr="00197415">
        <w:rPr>
          <w:color w:val="151515"/>
          <w:spacing w:val="-3"/>
          <w:w w:val="105"/>
        </w:rPr>
        <w:t xml:space="preserve"> </w:t>
      </w:r>
      <w:r w:rsidRPr="00197415">
        <w:rPr>
          <w:color w:val="151515"/>
          <w:w w:val="105"/>
        </w:rPr>
        <w:t>the</w:t>
      </w:r>
      <w:r w:rsidRPr="00197415">
        <w:rPr>
          <w:color w:val="151515"/>
          <w:spacing w:val="-11"/>
          <w:w w:val="105"/>
        </w:rPr>
        <w:t xml:space="preserve"> </w:t>
      </w:r>
      <w:r w:rsidRPr="00197415">
        <w:rPr>
          <w:color w:val="151515"/>
          <w:w w:val="105"/>
        </w:rPr>
        <w:t>age</w:t>
      </w:r>
      <w:r w:rsidRPr="00197415">
        <w:rPr>
          <w:color w:val="151515"/>
          <w:spacing w:val="-12"/>
          <w:w w:val="105"/>
        </w:rPr>
        <w:t xml:space="preserve"> </w:t>
      </w:r>
      <w:r w:rsidRPr="00197415">
        <w:rPr>
          <w:color w:val="151515"/>
          <w:w w:val="105"/>
        </w:rPr>
        <w:t>of</w:t>
      </w:r>
      <w:r w:rsidRPr="00197415">
        <w:rPr>
          <w:color w:val="151515"/>
          <w:spacing w:val="-11"/>
          <w:w w:val="105"/>
        </w:rPr>
        <w:t xml:space="preserve"> </w:t>
      </w:r>
      <w:r w:rsidRPr="00197415">
        <w:rPr>
          <w:color w:val="151515"/>
          <w:w w:val="105"/>
        </w:rPr>
        <w:t>30</w:t>
      </w:r>
      <w:r w:rsidRPr="00197415">
        <w:rPr>
          <w:color w:val="151515"/>
          <w:spacing w:val="-13"/>
          <w:w w:val="105"/>
        </w:rPr>
        <w:t xml:space="preserve"> </w:t>
      </w:r>
      <w:r w:rsidRPr="00197415">
        <w:rPr>
          <w:color w:val="151515"/>
          <w:w w:val="105"/>
        </w:rPr>
        <w:t>years</w:t>
      </w:r>
      <w:r w:rsidRPr="00197415">
        <w:rPr>
          <w:color w:val="151515"/>
          <w:spacing w:val="-9"/>
          <w:w w:val="105"/>
        </w:rPr>
        <w:t xml:space="preserve"> </w:t>
      </w:r>
      <w:r w:rsidRPr="00197415">
        <w:rPr>
          <w:color w:val="151515"/>
          <w:w w:val="105"/>
        </w:rPr>
        <w:t>having</w:t>
      </w:r>
      <w:r w:rsidRPr="00197415">
        <w:rPr>
          <w:color w:val="151515"/>
          <w:spacing w:val="-2"/>
          <w:w w:val="105"/>
        </w:rPr>
        <w:t xml:space="preserve"> </w:t>
      </w:r>
      <w:r w:rsidRPr="00197415">
        <w:rPr>
          <w:color w:val="151515"/>
          <w:w w:val="105"/>
        </w:rPr>
        <w:t>a</w:t>
      </w:r>
      <w:r w:rsidRPr="00197415">
        <w:rPr>
          <w:color w:val="151515"/>
          <w:spacing w:val="-4"/>
          <w:w w:val="105"/>
        </w:rPr>
        <w:t xml:space="preserve"> </w:t>
      </w:r>
      <w:r w:rsidRPr="00197415">
        <w:rPr>
          <w:color w:val="151515"/>
          <w:w w:val="105"/>
        </w:rPr>
        <w:t>first</w:t>
      </w:r>
      <w:r w:rsidRPr="00197415">
        <w:rPr>
          <w:color w:val="151515"/>
          <w:spacing w:val="-5"/>
          <w:w w:val="105"/>
        </w:rPr>
        <w:t xml:space="preserve"> </w:t>
      </w:r>
      <w:r w:rsidRPr="00197415">
        <w:rPr>
          <w:color w:val="151515"/>
          <w:w w:val="105"/>
        </w:rPr>
        <w:t>child decreased.</w:t>
      </w:r>
      <w:r w:rsidRPr="00197415">
        <w:rPr>
          <w:color w:val="151515"/>
          <w:spacing w:val="41"/>
          <w:w w:val="105"/>
        </w:rPr>
        <w:t xml:space="preserve"> </w:t>
      </w:r>
      <w:r w:rsidRPr="00197415">
        <w:rPr>
          <w:color w:val="151515"/>
          <w:w w:val="105"/>
        </w:rPr>
        <w:t>In 1975,</w:t>
      </w:r>
      <w:r w:rsidRPr="00197415">
        <w:rPr>
          <w:color w:val="151515"/>
          <w:spacing w:val="-11"/>
          <w:w w:val="105"/>
        </w:rPr>
        <w:t xml:space="preserve"> </w:t>
      </w:r>
      <w:r w:rsidRPr="00197415">
        <w:rPr>
          <w:color w:val="151515"/>
          <w:w w:val="105"/>
        </w:rPr>
        <w:t>95%</w:t>
      </w:r>
      <w:r w:rsidRPr="00197415">
        <w:rPr>
          <w:color w:val="151515"/>
          <w:spacing w:val="-8"/>
          <w:w w:val="105"/>
        </w:rPr>
        <w:t xml:space="preserve"> </w:t>
      </w:r>
      <w:r w:rsidRPr="00197415">
        <w:rPr>
          <w:color w:val="151515"/>
          <w:w w:val="105"/>
        </w:rPr>
        <w:t>of</w:t>
      </w:r>
      <w:r w:rsidRPr="00197415">
        <w:rPr>
          <w:color w:val="151515"/>
          <w:spacing w:val="-15"/>
          <w:w w:val="105"/>
        </w:rPr>
        <w:t xml:space="preserve"> </w:t>
      </w:r>
      <w:r w:rsidRPr="00197415">
        <w:rPr>
          <w:color w:val="151515"/>
          <w:w w:val="105"/>
        </w:rPr>
        <w:t>the</w:t>
      </w:r>
      <w:r w:rsidRPr="00197415">
        <w:rPr>
          <w:color w:val="151515"/>
          <w:spacing w:val="-58"/>
          <w:w w:val="105"/>
        </w:rPr>
        <w:t xml:space="preserve"> </w:t>
      </w:r>
      <w:r w:rsidRPr="00197415">
        <w:rPr>
          <w:color w:val="151515"/>
        </w:rPr>
        <w:t>women in Pittsfield who gave birth to a first child were under the age of 30 years.</w:t>
      </w:r>
      <w:r w:rsidRPr="00197415">
        <w:rPr>
          <w:color w:val="151515"/>
          <w:spacing w:val="1"/>
        </w:rPr>
        <w:t xml:space="preserve"> </w:t>
      </w:r>
      <w:r w:rsidRPr="00197415">
        <w:rPr>
          <w:color w:val="151515"/>
        </w:rPr>
        <w:t>However, by 1990</w:t>
      </w:r>
      <w:r w:rsidRPr="00197415">
        <w:rPr>
          <w:color w:val="151515"/>
          <w:spacing w:val="1"/>
        </w:rPr>
        <w:t xml:space="preserve"> </w:t>
      </w:r>
      <w:r w:rsidRPr="00197415">
        <w:rPr>
          <w:color w:val="151515"/>
          <w:w w:val="105"/>
        </w:rPr>
        <w:t>only</w:t>
      </w:r>
      <w:r w:rsidRPr="00197415">
        <w:rPr>
          <w:color w:val="151515"/>
          <w:spacing w:val="-7"/>
          <w:w w:val="105"/>
        </w:rPr>
        <w:t xml:space="preserve"> </w:t>
      </w:r>
      <w:r w:rsidRPr="00197415">
        <w:rPr>
          <w:color w:val="151515"/>
          <w:w w:val="105"/>
        </w:rPr>
        <w:t>80%</w:t>
      </w:r>
      <w:r w:rsidRPr="00197415">
        <w:rPr>
          <w:color w:val="151515"/>
          <w:spacing w:val="-8"/>
          <w:w w:val="105"/>
        </w:rPr>
        <w:t xml:space="preserve"> </w:t>
      </w:r>
      <w:r w:rsidRPr="00197415">
        <w:rPr>
          <w:color w:val="151515"/>
          <w:w w:val="105"/>
        </w:rPr>
        <w:t>of</w:t>
      </w:r>
      <w:r w:rsidRPr="00197415">
        <w:rPr>
          <w:color w:val="151515"/>
          <w:spacing w:val="-7"/>
          <w:w w:val="105"/>
        </w:rPr>
        <w:t xml:space="preserve"> </w:t>
      </w:r>
      <w:r w:rsidRPr="00197415">
        <w:rPr>
          <w:color w:val="151515"/>
          <w:w w:val="105"/>
        </w:rPr>
        <w:t>first childbirths</w:t>
      </w:r>
      <w:r w:rsidRPr="00197415">
        <w:rPr>
          <w:color w:val="151515"/>
          <w:spacing w:val="8"/>
          <w:w w:val="105"/>
        </w:rPr>
        <w:t xml:space="preserve"> </w:t>
      </w:r>
      <w:r w:rsidRPr="00197415">
        <w:rPr>
          <w:color w:val="151515"/>
          <w:w w:val="105"/>
        </w:rPr>
        <w:t>in</w:t>
      </w:r>
      <w:r w:rsidRPr="00197415">
        <w:rPr>
          <w:color w:val="151515"/>
          <w:spacing w:val="2"/>
          <w:w w:val="105"/>
        </w:rPr>
        <w:t xml:space="preserve"> </w:t>
      </w:r>
      <w:r w:rsidRPr="00197415">
        <w:rPr>
          <w:color w:val="151515"/>
          <w:w w:val="105"/>
        </w:rPr>
        <w:t>the</w:t>
      </w:r>
      <w:r w:rsidRPr="00197415">
        <w:rPr>
          <w:color w:val="151515"/>
          <w:spacing w:val="-6"/>
          <w:w w:val="105"/>
        </w:rPr>
        <w:t xml:space="preserve"> </w:t>
      </w:r>
      <w:r w:rsidRPr="00197415">
        <w:rPr>
          <w:color w:val="151515"/>
          <w:w w:val="105"/>
        </w:rPr>
        <w:t>town</w:t>
      </w:r>
      <w:r w:rsidRPr="00197415">
        <w:rPr>
          <w:color w:val="151515"/>
          <w:spacing w:val="-1"/>
          <w:w w:val="105"/>
        </w:rPr>
        <w:t xml:space="preserve"> </w:t>
      </w:r>
      <w:r w:rsidRPr="00197415">
        <w:rPr>
          <w:color w:val="151515"/>
          <w:w w:val="105"/>
        </w:rPr>
        <w:t>were among</w:t>
      </w:r>
      <w:r w:rsidRPr="00197415">
        <w:rPr>
          <w:color w:val="151515"/>
          <w:spacing w:val="-5"/>
          <w:w w:val="105"/>
        </w:rPr>
        <w:t xml:space="preserve"> </w:t>
      </w:r>
      <w:r w:rsidRPr="00197415">
        <w:rPr>
          <w:color w:val="151515"/>
          <w:w w:val="105"/>
        </w:rPr>
        <w:t>women</w:t>
      </w:r>
      <w:r w:rsidRPr="00197415">
        <w:rPr>
          <w:color w:val="151515"/>
          <w:spacing w:val="9"/>
          <w:w w:val="105"/>
        </w:rPr>
        <w:t xml:space="preserve"> </w:t>
      </w:r>
      <w:r w:rsidRPr="00197415">
        <w:rPr>
          <w:color w:val="151515"/>
          <w:w w:val="105"/>
        </w:rPr>
        <w:t>under</w:t>
      </w:r>
      <w:r w:rsidRPr="00197415">
        <w:rPr>
          <w:color w:val="151515"/>
          <w:spacing w:val="-4"/>
          <w:w w:val="105"/>
        </w:rPr>
        <w:t xml:space="preserve"> </w:t>
      </w:r>
      <w:r w:rsidRPr="00197415">
        <w:rPr>
          <w:color w:val="151515"/>
          <w:w w:val="105"/>
        </w:rPr>
        <w:t>the</w:t>
      </w:r>
      <w:r w:rsidRPr="00197415">
        <w:rPr>
          <w:color w:val="151515"/>
          <w:spacing w:val="-7"/>
          <w:w w:val="105"/>
        </w:rPr>
        <w:t xml:space="preserve"> </w:t>
      </w:r>
      <w:r w:rsidRPr="00197415">
        <w:rPr>
          <w:color w:val="151515"/>
          <w:w w:val="105"/>
        </w:rPr>
        <w:t>age</w:t>
      </w:r>
      <w:r w:rsidRPr="00197415">
        <w:rPr>
          <w:color w:val="151515"/>
          <w:spacing w:val="-9"/>
          <w:w w:val="105"/>
        </w:rPr>
        <w:t xml:space="preserve"> </w:t>
      </w:r>
      <w:r w:rsidRPr="00197415">
        <w:rPr>
          <w:color w:val="151515"/>
          <w:w w:val="105"/>
        </w:rPr>
        <w:t>of30</w:t>
      </w:r>
      <w:r w:rsidRPr="00197415">
        <w:rPr>
          <w:color w:val="151515"/>
          <w:spacing w:val="-8"/>
          <w:w w:val="105"/>
        </w:rPr>
        <w:t xml:space="preserve"> </w:t>
      </w:r>
      <w:r w:rsidRPr="00197415">
        <w:rPr>
          <w:color w:val="151515"/>
          <w:w w:val="105"/>
        </w:rPr>
        <w:t>years</w:t>
      </w:r>
      <w:r w:rsidRPr="00197415">
        <w:rPr>
          <w:color w:val="151515"/>
          <w:spacing w:val="-8"/>
          <w:w w:val="105"/>
        </w:rPr>
        <w:t xml:space="preserve"> </w:t>
      </w:r>
      <w:r w:rsidRPr="00197415">
        <w:rPr>
          <w:color w:val="151515"/>
          <w:w w:val="105"/>
        </w:rPr>
        <w:t>(see</w:t>
      </w:r>
      <w:r w:rsidRPr="00197415">
        <w:rPr>
          <w:color w:val="151515"/>
          <w:spacing w:val="-7"/>
          <w:w w:val="105"/>
        </w:rPr>
        <w:t xml:space="preserve"> </w:t>
      </w:r>
      <w:r w:rsidRPr="00197415">
        <w:rPr>
          <w:color w:val="151515"/>
          <w:w w:val="105"/>
        </w:rPr>
        <w:t>Figure</w:t>
      </w:r>
      <w:r w:rsidRPr="00197415">
        <w:rPr>
          <w:color w:val="151515"/>
          <w:spacing w:val="-58"/>
          <w:w w:val="105"/>
        </w:rPr>
        <w:t xml:space="preserve"> </w:t>
      </w:r>
      <w:r w:rsidRPr="00197415">
        <w:rPr>
          <w:color w:val="151515"/>
          <w:w w:val="105"/>
        </w:rPr>
        <w:t>21). This represents a decrease in the percentage of first births among women at younger ages. In</w:t>
      </w:r>
      <w:r w:rsidRPr="00197415">
        <w:rPr>
          <w:color w:val="151515"/>
          <w:spacing w:val="1"/>
          <w:w w:val="105"/>
        </w:rPr>
        <w:t xml:space="preserve"> </w:t>
      </w:r>
      <w:r w:rsidRPr="00197415">
        <w:rPr>
          <w:color w:val="151515"/>
          <w:w w:val="105"/>
        </w:rPr>
        <w:t>addition, 20% of the first childbirths in Pittsfield were among women over the age of 30 years,</w:t>
      </w:r>
      <w:r w:rsidRPr="00197415">
        <w:rPr>
          <w:color w:val="151515"/>
          <w:spacing w:val="1"/>
          <w:w w:val="105"/>
        </w:rPr>
        <w:t xml:space="preserve"> </w:t>
      </w:r>
      <w:r w:rsidRPr="00197415">
        <w:rPr>
          <w:color w:val="151515"/>
        </w:rPr>
        <w:t>representing a 15% increase in the percentage of first births among this age group, compared to the</w:t>
      </w:r>
      <w:r w:rsidRPr="00197415">
        <w:rPr>
          <w:color w:val="151515"/>
          <w:spacing w:val="1"/>
        </w:rPr>
        <w:t xml:space="preserve"> </w:t>
      </w:r>
      <w:r w:rsidRPr="00197415">
        <w:rPr>
          <w:color w:val="151515"/>
          <w:w w:val="105"/>
        </w:rPr>
        <w:t>percentage</w:t>
      </w:r>
      <w:r w:rsidRPr="00197415">
        <w:rPr>
          <w:color w:val="151515"/>
          <w:spacing w:val="4"/>
          <w:w w:val="105"/>
        </w:rPr>
        <w:t xml:space="preserve"> </w:t>
      </w:r>
      <w:r w:rsidRPr="00197415">
        <w:rPr>
          <w:color w:val="151515"/>
          <w:w w:val="105"/>
        </w:rPr>
        <w:t>in 1975.</w:t>
      </w:r>
      <w:r w:rsidRPr="00197415">
        <w:rPr>
          <w:color w:val="151515"/>
          <w:spacing w:val="59"/>
          <w:w w:val="105"/>
        </w:rPr>
        <w:t xml:space="preserve"> </w:t>
      </w:r>
      <w:r w:rsidRPr="00197415">
        <w:rPr>
          <w:color w:val="151515"/>
          <w:w w:val="105"/>
        </w:rPr>
        <w:t>These</w:t>
      </w:r>
      <w:r w:rsidRPr="00197415">
        <w:rPr>
          <w:color w:val="151515"/>
          <w:spacing w:val="-4"/>
          <w:w w:val="105"/>
        </w:rPr>
        <w:t xml:space="preserve"> </w:t>
      </w:r>
      <w:r w:rsidRPr="00197415">
        <w:rPr>
          <w:color w:val="151515"/>
          <w:w w:val="105"/>
        </w:rPr>
        <w:t>data</w:t>
      </w:r>
      <w:r w:rsidRPr="00197415">
        <w:rPr>
          <w:color w:val="151515"/>
          <w:spacing w:val="-6"/>
          <w:w w:val="105"/>
        </w:rPr>
        <w:t xml:space="preserve"> </w:t>
      </w:r>
      <w:r w:rsidRPr="00197415">
        <w:rPr>
          <w:color w:val="151515"/>
          <w:w w:val="105"/>
        </w:rPr>
        <w:t>are</w:t>
      </w:r>
      <w:r w:rsidRPr="00197415">
        <w:rPr>
          <w:color w:val="151515"/>
          <w:spacing w:val="-7"/>
          <w:w w:val="105"/>
        </w:rPr>
        <w:t xml:space="preserve"> </w:t>
      </w:r>
      <w:r w:rsidRPr="00197415">
        <w:rPr>
          <w:color w:val="151515"/>
          <w:w w:val="105"/>
        </w:rPr>
        <w:t>summarized</w:t>
      </w:r>
      <w:r w:rsidRPr="00197415">
        <w:rPr>
          <w:color w:val="151515"/>
          <w:spacing w:val="14"/>
          <w:w w:val="105"/>
        </w:rPr>
        <w:t xml:space="preserve"> </w:t>
      </w:r>
      <w:r w:rsidRPr="00197415">
        <w:rPr>
          <w:color w:val="151515"/>
          <w:w w:val="105"/>
        </w:rPr>
        <w:t>in</w:t>
      </w:r>
      <w:r w:rsidRPr="00197415">
        <w:rPr>
          <w:color w:val="151515"/>
          <w:spacing w:val="-6"/>
          <w:w w:val="105"/>
        </w:rPr>
        <w:t xml:space="preserve"> </w:t>
      </w:r>
      <w:r w:rsidRPr="00197415">
        <w:rPr>
          <w:color w:val="151515"/>
          <w:w w:val="105"/>
        </w:rPr>
        <w:t>Figure</w:t>
      </w:r>
      <w:r w:rsidRPr="00197415">
        <w:rPr>
          <w:color w:val="151515"/>
          <w:spacing w:val="-1"/>
          <w:w w:val="105"/>
        </w:rPr>
        <w:t xml:space="preserve"> </w:t>
      </w:r>
      <w:r w:rsidRPr="00197415">
        <w:rPr>
          <w:color w:val="151515"/>
          <w:w w:val="105"/>
        </w:rPr>
        <w:t>21.</w:t>
      </w:r>
    </w:p>
    <w:p w14:paraId="64917C27" w14:textId="77777777" w:rsidR="00EC32EF" w:rsidRDefault="00EC32EF">
      <w:pPr>
        <w:pStyle w:val="BodyText"/>
        <w:spacing w:before="2"/>
        <w:rPr>
          <w:sz w:val="21"/>
        </w:rPr>
      </w:pPr>
    </w:p>
    <w:p w14:paraId="3C54CC65" w14:textId="77777777" w:rsidR="00EC32EF" w:rsidRDefault="00167467">
      <w:pPr>
        <w:pStyle w:val="BodyText"/>
        <w:spacing w:line="386" w:lineRule="auto"/>
        <w:ind w:left="624" w:right="444" w:firstLine="729"/>
        <w:jc w:val="both"/>
      </w:pPr>
      <w:r>
        <w:rPr>
          <w:color w:val="151515"/>
          <w:spacing w:val="-1"/>
          <w:w w:val="105"/>
        </w:rPr>
        <w:t>Similarly,</w:t>
      </w:r>
      <w:r>
        <w:rPr>
          <w:color w:val="151515"/>
          <w:spacing w:val="4"/>
          <w:w w:val="105"/>
        </w:rPr>
        <w:t xml:space="preserve"> </w:t>
      </w:r>
      <w:r>
        <w:rPr>
          <w:color w:val="151515"/>
          <w:spacing w:val="-1"/>
          <w:w w:val="105"/>
        </w:rPr>
        <w:t>in</w:t>
      </w:r>
      <w:r>
        <w:rPr>
          <w:color w:val="151515"/>
          <w:spacing w:val="-9"/>
          <w:w w:val="105"/>
        </w:rPr>
        <w:t xml:space="preserve"> </w:t>
      </w:r>
      <w:r>
        <w:rPr>
          <w:color w:val="151515"/>
          <w:spacing w:val="-1"/>
          <w:w w:val="105"/>
        </w:rPr>
        <w:t>the</w:t>
      </w:r>
      <w:r>
        <w:rPr>
          <w:color w:val="151515"/>
          <w:spacing w:val="-7"/>
          <w:w w:val="105"/>
        </w:rPr>
        <w:t xml:space="preserve"> </w:t>
      </w:r>
      <w:r>
        <w:rPr>
          <w:color w:val="151515"/>
          <w:spacing w:val="-1"/>
          <w:w w:val="105"/>
        </w:rPr>
        <w:t>state</w:t>
      </w:r>
      <w:r>
        <w:rPr>
          <w:color w:val="151515"/>
          <w:spacing w:val="-9"/>
          <w:w w:val="105"/>
        </w:rPr>
        <w:t xml:space="preserve"> </w:t>
      </w:r>
      <w:r>
        <w:rPr>
          <w:color w:val="151515"/>
          <w:w w:val="105"/>
        </w:rPr>
        <w:t>of</w:t>
      </w:r>
      <w:r>
        <w:rPr>
          <w:color w:val="151515"/>
          <w:spacing w:val="-11"/>
          <w:w w:val="105"/>
        </w:rPr>
        <w:t xml:space="preserve"> </w:t>
      </w:r>
      <w:r>
        <w:rPr>
          <w:color w:val="151515"/>
          <w:w w:val="105"/>
        </w:rPr>
        <w:t>Massachusetts,</w:t>
      </w:r>
      <w:r>
        <w:rPr>
          <w:color w:val="151515"/>
          <w:spacing w:val="-17"/>
          <w:w w:val="105"/>
        </w:rPr>
        <w:t xml:space="preserve"> </w:t>
      </w:r>
      <w:r>
        <w:rPr>
          <w:color w:val="151515"/>
          <w:w w:val="105"/>
        </w:rPr>
        <w:t>the</w:t>
      </w:r>
      <w:r>
        <w:rPr>
          <w:color w:val="151515"/>
          <w:spacing w:val="-10"/>
          <w:w w:val="105"/>
        </w:rPr>
        <w:t xml:space="preserve"> </w:t>
      </w:r>
      <w:r>
        <w:rPr>
          <w:color w:val="151515"/>
          <w:w w:val="105"/>
        </w:rPr>
        <w:t>percentage of</w:t>
      </w:r>
      <w:r>
        <w:rPr>
          <w:color w:val="151515"/>
          <w:spacing w:val="-9"/>
          <w:w w:val="105"/>
        </w:rPr>
        <w:t xml:space="preserve"> </w:t>
      </w:r>
      <w:r>
        <w:rPr>
          <w:color w:val="151515"/>
          <w:w w:val="105"/>
        </w:rPr>
        <w:t>women</w:t>
      </w:r>
      <w:r>
        <w:rPr>
          <w:color w:val="151515"/>
          <w:spacing w:val="3"/>
          <w:w w:val="105"/>
        </w:rPr>
        <w:t xml:space="preserve"> </w:t>
      </w:r>
      <w:r>
        <w:rPr>
          <w:color w:val="151515"/>
          <w:w w:val="105"/>
        </w:rPr>
        <w:t>over</w:t>
      </w:r>
      <w:r>
        <w:rPr>
          <w:color w:val="151515"/>
          <w:spacing w:val="1"/>
          <w:w w:val="105"/>
        </w:rPr>
        <w:t xml:space="preserve"> </w:t>
      </w:r>
      <w:r>
        <w:rPr>
          <w:color w:val="151515"/>
          <w:w w:val="105"/>
        </w:rPr>
        <w:t>the</w:t>
      </w:r>
      <w:r>
        <w:rPr>
          <w:color w:val="151515"/>
          <w:spacing w:val="-8"/>
          <w:w w:val="105"/>
        </w:rPr>
        <w:t xml:space="preserve"> </w:t>
      </w:r>
      <w:r>
        <w:rPr>
          <w:color w:val="151515"/>
          <w:w w:val="105"/>
        </w:rPr>
        <w:t>age</w:t>
      </w:r>
      <w:r>
        <w:rPr>
          <w:color w:val="151515"/>
          <w:spacing w:val="-7"/>
          <w:w w:val="105"/>
        </w:rPr>
        <w:t xml:space="preserve"> </w:t>
      </w:r>
      <w:r>
        <w:rPr>
          <w:color w:val="151515"/>
          <w:w w:val="105"/>
        </w:rPr>
        <w:t>of30</w:t>
      </w:r>
      <w:r>
        <w:rPr>
          <w:color w:val="151515"/>
          <w:spacing w:val="-14"/>
          <w:w w:val="105"/>
        </w:rPr>
        <w:t xml:space="preserve"> </w:t>
      </w:r>
      <w:r>
        <w:rPr>
          <w:color w:val="151515"/>
          <w:w w:val="105"/>
        </w:rPr>
        <w:t>having</w:t>
      </w:r>
      <w:r>
        <w:rPr>
          <w:color w:val="151515"/>
          <w:spacing w:val="-58"/>
          <w:w w:val="105"/>
        </w:rPr>
        <w:t xml:space="preserve"> </w:t>
      </w:r>
      <w:r>
        <w:rPr>
          <w:color w:val="151515"/>
          <w:w w:val="105"/>
        </w:rPr>
        <w:t>a first child increased, and the percentage of women under the age of 30 years having a first child</w:t>
      </w:r>
      <w:r>
        <w:rPr>
          <w:color w:val="151515"/>
          <w:spacing w:val="1"/>
          <w:w w:val="105"/>
        </w:rPr>
        <w:t xml:space="preserve"> </w:t>
      </w:r>
      <w:r>
        <w:rPr>
          <w:color w:val="151515"/>
          <w:w w:val="105"/>
        </w:rPr>
        <w:t>decreased steadily. During 1975-1990, the percentage of first births among women under the age</w:t>
      </w:r>
      <w:r>
        <w:rPr>
          <w:color w:val="151515"/>
          <w:spacing w:val="1"/>
          <w:w w:val="105"/>
        </w:rPr>
        <w:t xml:space="preserve"> </w:t>
      </w:r>
      <w:r>
        <w:rPr>
          <w:color w:val="151515"/>
          <w:w w:val="105"/>
        </w:rPr>
        <w:t>of</w:t>
      </w:r>
      <w:r>
        <w:rPr>
          <w:color w:val="151515"/>
          <w:spacing w:val="-3"/>
          <w:w w:val="105"/>
        </w:rPr>
        <w:t xml:space="preserve"> </w:t>
      </w:r>
      <w:r>
        <w:rPr>
          <w:color w:val="151515"/>
          <w:w w:val="105"/>
        </w:rPr>
        <w:t>30</w:t>
      </w:r>
      <w:r>
        <w:rPr>
          <w:color w:val="151515"/>
          <w:spacing w:val="-13"/>
          <w:w w:val="105"/>
        </w:rPr>
        <w:t xml:space="preserve"> </w:t>
      </w:r>
      <w:r>
        <w:rPr>
          <w:color w:val="151515"/>
          <w:w w:val="105"/>
        </w:rPr>
        <w:t>in</w:t>
      </w:r>
      <w:r>
        <w:rPr>
          <w:color w:val="151515"/>
          <w:spacing w:val="-5"/>
          <w:w w:val="105"/>
        </w:rPr>
        <w:t xml:space="preserve"> </w:t>
      </w:r>
      <w:r>
        <w:rPr>
          <w:color w:val="151515"/>
          <w:w w:val="105"/>
        </w:rPr>
        <w:t>the</w:t>
      </w:r>
      <w:r>
        <w:rPr>
          <w:color w:val="151515"/>
          <w:spacing w:val="-11"/>
          <w:w w:val="105"/>
        </w:rPr>
        <w:t xml:space="preserve"> </w:t>
      </w:r>
      <w:r>
        <w:rPr>
          <w:color w:val="151515"/>
          <w:w w:val="105"/>
        </w:rPr>
        <w:t>state</w:t>
      </w:r>
      <w:r>
        <w:rPr>
          <w:color w:val="151515"/>
          <w:spacing w:val="-5"/>
          <w:w w:val="105"/>
        </w:rPr>
        <w:t xml:space="preserve"> </w:t>
      </w:r>
      <w:r>
        <w:rPr>
          <w:color w:val="151515"/>
          <w:w w:val="105"/>
        </w:rPr>
        <w:t>declined</w:t>
      </w:r>
      <w:r>
        <w:rPr>
          <w:color w:val="151515"/>
          <w:spacing w:val="13"/>
          <w:w w:val="105"/>
        </w:rPr>
        <w:t xml:space="preserve"> </w:t>
      </w:r>
      <w:r>
        <w:rPr>
          <w:color w:val="151515"/>
          <w:w w:val="105"/>
        </w:rPr>
        <w:t>from</w:t>
      </w:r>
      <w:r>
        <w:rPr>
          <w:color w:val="151515"/>
          <w:spacing w:val="1"/>
          <w:w w:val="105"/>
        </w:rPr>
        <w:t xml:space="preserve"> </w:t>
      </w:r>
      <w:r>
        <w:rPr>
          <w:color w:val="151515"/>
          <w:w w:val="105"/>
        </w:rPr>
        <w:t>92%</w:t>
      </w:r>
      <w:r>
        <w:rPr>
          <w:color w:val="151515"/>
          <w:spacing w:val="-6"/>
          <w:w w:val="105"/>
        </w:rPr>
        <w:t xml:space="preserve"> </w:t>
      </w:r>
      <w:r>
        <w:rPr>
          <w:color w:val="151515"/>
          <w:w w:val="105"/>
        </w:rPr>
        <w:t>to</w:t>
      </w:r>
      <w:r>
        <w:rPr>
          <w:color w:val="151515"/>
          <w:spacing w:val="-9"/>
          <w:w w:val="105"/>
        </w:rPr>
        <w:t xml:space="preserve"> </w:t>
      </w:r>
      <w:r>
        <w:rPr>
          <w:color w:val="151515"/>
          <w:w w:val="105"/>
        </w:rPr>
        <w:t>71%,</w:t>
      </w:r>
      <w:r>
        <w:rPr>
          <w:color w:val="151515"/>
          <w:spacing w:val="-6"/>
          <w:w w:val="105"/>
        </w:rPr>
        <w:t xml:space="preserve"> </w:t>
      </w:r>
      <w:r>
        <w:rPr>
          <w:color w:val="151515"/>
          <w:w w:val="105"/>
        </w:rPr>
        <w:t>and</w:t>
      </w:r>
      <w:r>
        <w:rPr>
          <w:color w:val="151515"/>
          <w:spacing w:val="1"/>
          <w:w w:val="105"/>
        </w:rPr>
        <w:t xml:space="preserve"> </w:t>
      </w:r>
      <w:r>
        <w:rPr>
          <w:color w:val="151515"/>
          <w:w w:val="105"/>
        </w:rPr>
        <w:t>the</w:t>
      </w:r>
      <w:r>
        <w:rPr>
          <w:color w:val="151515"/>
          <w:spacing w:val="-10"/>
          <w:w w:val="105"/>
        </w:rPr>
        <w:t xml:space="preserve"> </w:t>
      </w:r>
      <w:r>
        <w:rPr>
          <w:color w:val="151515"/>
          <w:w w:val="105"/>
        </w:rPr>
        <w:t>percentage</w:t>
      </w:r>
      <w:r>
        <w:rPr>
          <w:color w:val="151515"/>
          <w:spacing w:val="12"/>
          <w:w w:val="105"/>
        </w:rPr>
        <w:t xml:space="preserve"> </w:t>
      </w:r>
      <w:r>
        <w:rPr>
          <w:color w:val="151515"/>
          <w:w w:val="105"/>
        </w:rPr>
        <w:t>of</w:t>
      </w:r>
      <w:r>
        <w:rPr>
          <w:color w:val="151515"/>
          <w:spacing w:val="-6"/>
          <w:w w:val="105"/>
        </w:rPr>
        <w:t xml:space="preserve"> </w:t>
      </w:r>
      <w:r>
        <w:rPr>
          <w:color w:val="151515"/>
          <w:w w:val="105"/>
        </w:rPr>
        <w:t>women</w:t>
      </w:r>
      <w:r>
        <w:rPr>
          <w:color w:val="151515"/>
          <w:spacing w:val="8"/>
          <w:w w:val="105"/>
        </w:rPr>
        <w:t xml:space="preserve"> </w:t>
      </w:r>
      <w:r>
        <w:rPr>
          <w:color w:val="151515"/>
          <w:w w:val="105"/>
        </w:rPr>
        <w:t>over</w:t>
      </w:r>
      <w:r>
        <w:rPr>
          <w:color w:val="151515"/>
          <w:spacing w:val="-6"/>
          <w:w w:val="105"/>
        </w:rPr>
        <w:t xml:space="preserve"> </w:t>
      </w:r>
      <w:r>
        <w:rPr>
          <w:color w:val="151515"/>
          <w:w w:val="105"/>
        </w:rPr>
        <w:t>the</w:t>
      </w:r>
      <w:r>
        <w:rPr>
          <w:color w:val="151515"/>
          <w:spacing w:val="-9"/>
          <w:w w:val="105"/>
        </w:rPr>
        <w:t xml:space="preserve"> </w:t>
      </w:r>
      <w:r>
        <w:rPr>
          <w:color w:val="151515"/>
          <w:w w:val="105"/>
        </w:rPr>
        <w:t>age</w:t>
      </w:r>
      <w:r>
        <w:rPr>
          <w:color w:val="151515"/>
          <w:spacing w:val="-9"/>
          <w:w w:val="105"/>
        </w:rPr>
        <w:t xml:space="preserve"> </w:t>
      </w:r>
      <w:r>
        <w:rPr>
          <w:color w:val="151515"/>
          <w:w w:val="105"/>
        </w:rPr>
        <w:t>of</w:t>
      </w:r>
      <w:r>
        <w:rPr>
          <w:color w:val="151515"/>
          <w:spacing w:val="-9"/>
          <w:w w:val="105"/>
        </w:rPr>
        <w:t xml:space="preserve"> </w:t>
      </w:r>
      <w:r>
        <w:rPr>
          <w:color w:val="151515"/>
          <w:w w:val="105"/>
        </w:rPr>
        <w:t>30</w:t>
      </w:r>
      <w:r>
        <w:rPr>
          <w:color w:val="151515"/>
          <w:spacing w:val="-9"/>
          <w:w w:val="105"/>
        </w:rPr>
        <w:t xml:space="preserve"> </w:t>
      </w:r>
      <w:r>
        <w:rPr>
          <w:color w:val="151515"/>
          <w:w w:val="105"/>
        </w:rPr>
        <w:t>who</w:t>
      </w:r>
      <w:r>
        <w:rPr>
          <w:color w:val="151515"/>
          <w:spacing w:val="-58"/>
          <w:w w:val="105"/>
        </w:rPr>
        <w:t xml:space="preserve"> </w:t>
      </w:r>
      <w:r>
        <w:rPr>
          <w:color w:val="151515"/>
        </w:rPr>
        <w:t>had a first child increased from 8% in 1975 to 29% in 1990.</w:t>
      </w:r>
      <w:r>
        <w:rPr>
          <w:color w:val="151515"/>
          <w:spacing w:val="1"/>
        </w:rPr>
        <w:t xml:space="preserve"> </w:t>
      </w:r>
      <w:r>
        <w:rPr>
          <w:color w:val="151515"/>
        </w:rPr>
        <w:t>This information indicates that women</w:t>
      </w:r>
      <w:r>
        <w:rPr>
          <w:color w:val="151515"/>
          <w:spacing w:val="1"/>
        </w:rPr>
        <w:t xml:space="preserve"> </w:t>
      </w:r>
      <w:r>
        <w:rPr>
          <w:color w:val="151515"/>
        </w:rPr>
        <w:t>under the age of 30 years in the state continue to have fewer children than women over 30.</w:t>
      </w:r>
      <w:r>
        <w:rPr>
          <w:color w:val="151515"/>
          <w:spacing w:val="1"/>
        </w:rPr>
        <w:t xml:space="preserve"> </w:t>
      </w:r>
      <w:r>
        <w:rPr>
          <w:color w:val="151515"/>
        </w:rPr>
        <w:t>Although</w:t>
      </w:r>
      <w:r>
        <w:rPr>
          <w:color w:val="151515"/>
          <w:spacing w:val="1"/>
        </w:rPr>
        <w:t xml:space="preserve"> </w:t>
      </w:r>
      <w:r>
        <w:rPr>
          <w:color w:val="151515"/>
          <w:w w:val="105"/>
        </w:rPr>
        <w:t>there was a decrease in the percentage of first births in among women under 30 years of age in</w:t>
      </w:r>
      <w:r>
        <w:rPr>
          <w:color w:val="151515"/>
          <w:spacing w:val="1"/>
          <w:w w:val="105"/>
        </w:rPr>
        <w:t xml:space="preserve"> </w:t>
      </w:r>
      <w:r>
        <w:rPr>
          <w:color w:val="151515"/>
          <w:w w:val="105"/>
        </w:rPr>
        <w:t>Pittsfield</w:t>
      </w:r>
      <w:r>
        <w:rPr>
          <w:color w:val="151515"/>
          <w:spacing w:val="1"/>
          <w:w w:val="105"/>
        </w:rPr>
        <w:t xml:space="preserve"> </w:t>
      </w:r>
      <w:r>
        <w:rPr>
          <w:color w:val="151515"/>
          <w:w w:val="105"/>
        </w:rPr>
        <w:t>during 1975-1990,</w:t>
      </w:r>
      <w:r>
        <w:rPr>
          <w:color w:val="151515"/>
          <w:spacing w:val="1"/>
          <w:w w:val="105"/>
        </w:rPr>
        <w:t xml:space="preserve"> </w:t>
      </w:r>
      <w:r>
        <w:rPr>
          <w:color w:val="151515"/>
          <w:w w:val="105"/>
        </w:rPr>
        <w:t>this percentage</w:t>
      </w:r>
      <w:r>
        <w:rPr>
          <w:color w:val="151515"/>
          <w:spacing w:val="1"/>
          <w:w w:val="105"/>
        </w:rPr>
        <w:t xml:space="preserve"> </w:t>
      </w:r>
      <w:r>
        <w:rPr>
          <w:color w:val="151515"/>
          <w:w w:val="105"/>
        </w:rPr>
        <w:t>was still higher in</w:t>
      </w:r>
      <w:r>
        <w:rPr>
          <w:color w:val="151515"/>
          <w:spacing w:val="1"/>
          <w:w w:val="105"/>
        </w:rPr>
        <w:t xml:space="preserve"> </w:t>
      </w:r>
      <w:r>
        <w:rPr>
          <w:color w:val="151515"/>
          <w:w w:val="105"/>
        </w:rPr>
        <w:t>Pittsfield</w:t>
      </w:r>
      <w:r>
        <w:rPr>
          <w:color w:val="151515"/>
          <w:spacing w:val="1"/>
          <w:w w:val="105"/>
        </w:rPr>
        <w:t xml:space="preserve"> </w:t>
      </w:r>
      <w:r>
        <w:rPr>
          <w:color w:val="151515"/>
          <w:w w:val="105"/>
        </w:rPr>
        <w:t>over</w:t>
      </w:r>
      <w:r>
        <w:rPr>
          <w:color w:val="151515"/>
          <w:spacing w:val="1"/>
          <w:w w:val="105"/>
        </w:rPr>
        <w:t xml:space="preserve"> </w:t>
      </w:r>
      <w:r>
        <w:rPr>
          <w:color w:val="151515"/>
          <w:w w:val="105"/>
        </w:rPr>
        <w:t>time than in</w:t>
      </w:r>
      <w:r>
        <w:rPr>
          <w:color w:val="151515"/>
          <w:spacing w:val="1"/>
          <w:w w:val="105"/>
        </w:rPr>
        <w:t xml:space="preserve"> </w:t>
      </w:r>
      <w:r>
        <w:rPr>
          <w:color w:val="151515"/>
          <w:w w:val="105"/>
        </w:rPr>
        <w:t>Massachusetts.</w:t>
      </w:r>
      <w:r>
        <w:rPr>
          <w:color w:val="151515"/>
          <w:spacing w:val="37"/>
          <w:w w:val="105"/>
        </w:rPr>
        <w:t xml:space="preserve"> </w:t>
      </w:r>
      <w:r>
        <w:rPr>
          <w:color w:val="151515"/>
          <w:w w:val="105"/>
        </w:rPr>
        <w:t>These</w:t>
      </w:r>
      <w:r>
        <w:rPr>
          <w:color w:val="151515"/>
          <w:spacing w:val="-3"/>
          <w:w w:val="105"/>
        </w:rPr>
        <w:t xml:space="preserve"> </w:t>
      </w:r>
      <w:r>
        <w:rPr>
          <w:color w:val="151515"/>
          <w:w w:val="105"/>
        </w:rPr>
        <w:t>data</w:t>
      </w:r>
      <w:r>
        <w:rPr>
          <w:color w:val="151515"/>
          <w:spacing w:val="-1"/>
          <w:w w:val="105"/>
        </w:rPr>
        <w:t xml:space="preserve"> </w:t>
      </w:r>
      <w:r>
        <w:rPr>
          <w:color w:val="151515"/>
          <w:w w:val="105"/>
        </w:rPr>
        <w:t>are</w:t>
      </w:r>
      <w:r>
        <w:rPr>
          <w:color w:val="151515"/>
          <w:spacing w:val="-6"/>
          <w:w w:val="105"/>
        </w:rPr>
        <w:t xml:space="preserve"> </w:t>
      </w:r>
      <w:r>
        <w:rPr>
          <w:color w:val="151515"/>
          <w:w w:val="105"/>
        </w:rPr>
        <w:t>summarized</w:t>
      </w:r>
      <w:r>
        <w:rPr>
          <w:color w:val="151515"/>
          <w:spacing w:val="13"/>
          <w:w w:val="105"/>
        </w:rPr>
        <w:t xml:space="preserve"> </w:t>
      </w:r>
      <w:r>
        <w:rPr>
          <w:color w:val="151515"/>
          <w:w w:val="105"/>
        </w:rPr>
        <w:t>in</w:t>
      </w:r>
      <w:r>
        <w:rPr>
          <w:color w:val="151515"/>
          <w:spacing w:val="4"/>
          <w:w w:val="105"/>
        </w:rPr>
        <w:t xml:space="preserve"> </w:t>
      </w:r>
      <w:r>
        <w:rPr>
          <w:color w:val="151515"/>
          <w:w w:val="105"/>
        </w:rPr>
        <w:t>Figure 21.</w:t>
      </w:r>
    </w:p>
    <w:p w14:paraId="1C320B92" w14:textId="77777777" w:rsidR="00EC32EF" w:rsidRDefault="00EC32EF">
      <w:pPr>
        <w:spacing w:line="386" w:lineRule="auto"/>
        <w:jc w:val="both"/>
        <w:sectPr w:rsidR="00EC32EF">
          <w:headerReference w:type="default" r:id="rId63"/>
          <w:footerReference w:type="default" r:id="rId64"/>
          <w:pgSz w:w="12240" w:h="15840"/>
          <w:pgMar w:top="560" w:right="920" w:bottom="960" w:left="780" w:header="0" w:footer="767" w:gutter="0"/>
          <w:cols w:space="720"/>
        </w:sectPr>
      </w:pPr>
    </w:p>
    <w:p w14:paraId="18928BE9" w14:textId="40952541" w:rsidR="003B6945" w:rsidRPr="00A37D36" w:rsidRDefault="00286797" w:rsidP="003B6945">
      <w:pPr>
        <w:tabs>
          <w:tab w:val="left" w:pos="1349"/>
          <w:tab w:val="left" w:pos="1351"/>
        </w:tabs>
        <w:ind w:left="1350"/>
        <w:rPr>
          <w:b/>
          <w:color w:val="161616"/>
          <w:sz w:val="24"/>
          <w:u w:val="single"/>
        </w:rPr>
      </w:pPr>
      <w:r>
        <w:rPr>
          <w:b/>
          <w:color w:val="161616"/>
          <w:sz w:val="24"/>
          <w:u w:val="single"/>
        </w:rPr>
        <w:t>(ii)</w:t>
      </w:r>
      <w:r w:rsidR="003B6945" w:rsidRPr="00B86901">
        <w:rPr>
          <w:b/>
          <w:color w:val="161616"/>
          <w:sz w:val="24"/>
          <w:u w:val="single"/>
        </w:rPr>
        <w:tab/>
      </w:r>
      <w:r>
        <w:rPr>
          <w:b/>
          <w:color w:val="161616"/>
          <w:sz w:val="24"/>
          <w:u w:val="single"/>
        </w:rPr>
        <w:t>Parity</w:t>
      </w:r>
      <w:r w:rsidR="003B6945">
        <w:rPr>
          <w:b/>
          <w:color w:val="161616"/>
          <w:sz w:val="24"/>
          <w:u w:val="single"/>
        </w:rPr>
        <w:t xml:space="preserve"> </w:t>
      </w:r>
    </w:p>
    <w:p w14:paraId="6528A892" w14:textId="77777777" w:rsidR="00EC32EF" w:rsidRDefault="00EC32EF">
      <w:pPr>
        <w:pStyle w:val="BodyText"/>
        <w:spacing w:before="8"/>
        <w:rPr>
          <w:b/>
          <w:sz w:val="25"/>
        </w:rPr>
      </w:pPr>
    </w:p>
    <w:p w14:paraId="63D7C32D" w14:textId="645A4CF4" w:rsidR="00EC32EF" w:rsidRDefault="00167467">
      <w:pPr>
        <w:pStyle w:val="BodyText"/>
        <w:spacing w:line="388" w:lineRule="auto"/>
        <w:ind w:left="624" w:right="456" w:firstLine="737"/>
        <w:jc w:val="both"/>
      </w:pPr>
      <w:r>
        <w:rPr>
          <w:color w:val="151515"/>
        </w:rPr>
        <w:t>The degree of parity (number of children) also is related to an increased risk of breast cancer.</w:t>
      </w:r>
      <w:r>
        <w:rPr>
          <w:color w:val="151515"/>
          <w:spacing w:val="1"/>
        </w:rPr>
        <w:t xml:space="preserve"> </w:t>
      </w:r>
      <w:r>
        <w:rPr>
          <w:color w:val="151515"/>
          <w:w w:val="105"/>
        </w:rPr>
        <w:t xml:space="preserve">Women who have few or no children have an increased risk for developing this disease. </w:t>
      </w:r>
      <w:r>
        <w:rPr>
          <w:rFonts w:ascii="Arial"/>
          <w:color w:val="151515"/>
          <w:w w:val="105"/>
        </w:rPr>
        <w:t xml:space="preserve">In </w:t>
      </w:r>
      <w:r>
        <w:rPr>
          <w:color w:val="151515"/>
          <w:w w:val="105"/>
        </w:rPr>
        <w:t>order</w:t>
      </w:r>
      <w:r>
        <w:rPr>
          <w:color w:val="151515"/>
          <w:spacing w:val="1"/>
          <w:w w:val="105"/>
        </w:rPr>
        <w:t xml:space="preserve"> </w:t>
      </w:r>
      <w:r>
        <w:rPr>
          <w:color w:val="151515"/>
        </w:rPr>
        <w:t>to provide an indication of parity among women in Pittsfield, the percentage of women having a first,</w:t>
      </w:r>
      <w:r>
        <w:rPr>
          <w:color w:val="151515"/>
          <w:spacing w:val="1"/>
        </w:rPr>
        <w:t xml:space="preserve"> </w:t>
      </w:r>
      <w:r>
        <w:rPr>
          <w:color w:val="151515"/>
          <w:w w:val="105"/>
        </w:rPr>
        <w:t>second, third, or more births was reviewed.</w:t>
      </w:r>
      <w:r>
        <w:rPr>
          <w:color w:val="151515"/>
          <w:spacing w:val="1"/>
          <w:w w:val="105"/>
        </w:rPr>
        <w:t xml:space="preserve"> </w:t>
      </w:r>
      <w:r>
        <w:rPr>
          <w:color w:val="151515"/>
          <w:w w:val="105"/>
        </w:rPr>
        <w:t>Parity was evaluated by reviewing the percentage of</w:t>
      </w:r>
      <w:r>
        <w:rPr>
          <w:color w:val="151515"/>
          <w:spacing w:val="1"/>
          <w:w w:val="105"/>
        </w:rPr>
        <w:t xml:space="preserve"> </w:t>
      </w:r>
      <w:r>
        <w:rPr>
          <w:color w:val="151515"/>
          <w:w w:val="105"/>
        </w:rPr>
        <w:t>total births in Pittsfield that were a first birth, second birth, third, or more birth during the 15-year</w:t>
      </w:r>
      <w:r>
        <w:rPr>
          <w:color w:val="151515"/>
          <w:spacing w:val="-58"/>
          <w:w w:val="105"/>
        </w:rPr>
        <w:t xml:space="preserve"> </w:t>
      </w:r>
      <w:r>
        <w:rPr>
          <w:color w:val="151515"/>
          <w:w w:val="105"/>
        </w:rPr>
        <w:t xml:space="preserve">period 1975 to 1990. The total number </w:t>
      </w:r>
      <w:r w:rsidR="00286797">
        <w:rPr>
          <w:color w:val="151515"/>
          <w:w w:val="105"/>
        </w:rPr>
        <w:t>of live</w:t>
      </w:r>
      <w:r>
        <w:rPr>
          <w:color w:val="151515"/>
          <w:w w:val="105"/>
        </w:rPr>
        <w:t xml:space="preserve"> births in Pittsfield increased during this time period</w:t>
      </w:r>
      <w:r>
        <w:rPr>
          <w:color w:val="151515"/>
          <w:spacing w:val="1"/>
          <w:w w:val="105"/>
        </w:rPr>
        <w:t xml:space="preserve"> </w:t>
      </w:r>
      <w:r>
        <w:rPr>
          <w:color w:val="151515"/>
          <w:w w:val="105"/>
        </w:rPr>
        <w:t>from</w:t>
      </w:r>
      <w:r>
        <w:rPr>
          <w:color w:val="151515"/>
          <w:spacing w:val="1"/>
          <w:w w:val="105"/>
        </w:rPr>
        <w:t xml:space="preserve"> </w:t>
      </w:r>
      <w:r>
        <w:rPr>
          <w:color w:val="151515"/>
          <w:w w:val="105"/>
        </w:rPr>
        <w:t>641</w:t>
      </w:r>
      <w:r>
        <w:rPr>
          <w:color w:val="151515"/>
          <w:spacing w:val="-1"/>
          <w:w w:val="105"/>
        </w:rPr>
        <w:t xml:space="preserve"> </w:t>
      </w:r>
      <w:r>
        <w:rPr>
          <w:color w:val="151515"/>
          <w:w w:val="105"/>
        </w:rPr>
        <w:t>to</w:t>
      </w:r>
      <w:r>
        <w:rPr>
          <w:color w:val="151515"/>
          <w:spacing w:val="-8"/>
          <w:w w:val="105"/>
        </w:rPr>
        <w:t xml:space="preserve"> </w:t>
      </w:r>
      <w:r>
        <w:rPr>
          <w:color w:val="151515"/>
          <w:w w:val="105"/>
        </w:rPr>
        <w:t>728.</w:t>
      </w:r>
    </w:p>
    <w:p w14:paraId="676782E4" w14:textId="77777777" w:rsidR="00EC32EF" w:rsidRDefault="00EC32EF">
      <w:pPr>
        <w:pStyle w:val="BodyText"/>
        <w:spacing w:before="7"/>
        <w:rPr>
          <w:sz w:val="36"/>
        </w:rPr>
      </w:pPr>
    </w:p>
    <w:p w14:paraId="0915541A" w14:textId="77777777" w:rsidR="00EC32EF" w:rsidRDefault="00167467">
      <w:pPr>
        <w:pStyle w:val="BodyText"/>
        <w:spacing w:line="386" w:lineRule="auto"/>
        <w:ind w:left="617" w:right="464" w:firstLine="739"/>
        <w:jc w:val="both"/>
      </w:pPr>
      <w:r>
        <w:rPr>
          <w:color w:val="151515"/>
        </w:rPr>
        <w:t>The percentage of first births among women in Pittsfield slightly increased from 41% in 1975</w:t>
      </w:r>
      <w:r>
        <w:rPr>
          <w:color w:val="151515"/>
          <w:spacing w:val="1"/>
        </w:rPr>
        <w:t xml:space="preserve"> </w:t>
      </w:r>
      <w:r>
        <w:rPr>
          <w:color w:val="151515"/>
        </w:rPr>
        <w:t>to 44% 1990.</w:t>
      </w:r>
      <w:r>
        <w:rPr>
          <w:color w:val="151515"/>
          <w:spacing w:val="1"/>
        </w:rPr>
        <w:t xml:space="preserve"> </w:t>
      </w:r>
      <w:r>
        <w:rPr>
          <w:color w:val="151515"/>
        </w:rPr>
        <w:t>The percentage of Pittsfield women having a second birth remained exactly the same,</w:t>
      </w:r>
      <w:r>
        <w:rPr>
          <w:color w:val="151515"/>
          <w:spacing w:val="1"/>
        </w:rPr>
        <w:t xml:space="preserve"> </w:t>
      </w:r>
      <w:r>
        <w:rPr>
          <w:color w:val="151515"/>
          <w:w w:val="105"/>
        </w:rPr>
        <w:t xml:space="preserve">with 34% in 1975 and 34% in 1990. </w:t>
      </w:r>
      <w:r>
        <w:rPr>
          <w:rFonts w:ascii="Arial"/>
          <w:color w:val="151515"/>
          <w:w w:val="105"/>
        </w:rPr>
        <w:t xml:space="preserve">In </w:t>
      </w:r>
      <w:r>
        <w:rPr>
          <w:color w:val="151515"/>
          <w:w w:val="105"/>
        </w:rPr>
        <w:t>Pittsfield women, the percentage of third births decreased</w:t>
      </w:r>
      <w:r>
        <w:rPr>
          <w:color w:val="151515"/>
          <w:spacing w:val="1"/>
          <w:w w:val="105"/>
        </w:rPr>
        <w:t xml:space="preserve"> </w:t>
      </w:r>
      <w:r>
        <w:rPr>
          <w:color w:val="151515"/>
        </w:rPr>
        <w:t>slightly from 25% in 1975 to 22% in 1990.   These data suggest</w:t>
      </w:r>
      <w:r>
        <w:rPr>
          <w:color w:val="151515"/>
          <w:spacing w:val="57"/>
        </w:rPr>
        <w:t xml:space="preserve"> </w:t>
      </w:r>
      <w:r>
        <w:rPr>
          <w:color w:val="151515"/>
        </w:rPr>
        <w:t>that the reduction in parity observed</w:t>
      </w:r>
      <w:r>
        <w:rPr>
          <w:color w:val="151515"/>
          <w:spacing w:val="1"/>
        </w:rPr>
        <w:t xml:space="preserve"> </w:t>
      </w:r>
      <w:r>
        <w:rPr>
          <w:color w:val="151515"/>
          <w:spacing w:val="-1"/>
          <w:w w:val="105"/>
        </w:rPr>
        <w:t xml:space="preserve">in Pittsfield </w:t>
      </w:r>
      <w:r>
        <w:rPr>
          <w:color w:val="151515"/>
          <w:w w:val="105"/>
        </w:rPr>
        <w:t>may be related to a decline in women having second and third births.</w:t>
      </w:r>
      <w:r>
        <w:rPr>
          <w:color w:val="151515"/>
          <w:spacing w:val="1"/>
          <w:w w:val="105"/>
        </w:rPr>
        <w:t xml:space="preserve"> </w:t>
      </w:r>
      <w:r>
        <w:rPr>
          <w:color w:val="151515"/>
          <w:w w:val="105"/>
        </w:rPr>
        <w:t>Refer to Figure</w:t>
      </w:r>
      <w:r>
        <w:rPr>
          <w:color w:val="151515"/>
          <w:spacing w:val="-58"/>
          <w:w w:val="105"/>
        </w:rPr>
        <w:t xml:space="preserve"> </w:t>
      </w:r>
      <w:r>
        <w:rPr>
          <w:color w:val="151515"/>
          <w:w w:val="105"/>
        </w:rPr>
        <w:t>22A.</w:t>
      </w:r>
    </w:p>
    <w:p w14:paraId="124812CF" w14:textId="77777777" w:rsidR="00EC32EF" w:rsidRDefault="00EC32EF">
      <w:pPr>
        <w:pStyle w:val="BodyText"/>
        <w:spacing w:before="8"/>
        <w:rPr>
          <w:sz w:val="24"/>
        </w:rPr>
      </w:pPr>
    </w:p>
    <w:p w14:paraId="72064CDD" w14:textId="77777777" w:rsidR="00EC32EF" w:rsidRDefault="00167467">
      <w:pPr>
        <w:pStyle w:val="BodyText"/>
        <w:spacing w:line="386" w:lineRule="auto"/>
        <w:ind w:left="612" w:right="467" w:firstLine="720"/>
        <w:jc w:val="both"/>
      </w:pPr>
      <w:r>
        <w:rPr>
          <w:rFonts w:ascii="Arial"/>
          <w:color w:val="151515"/>
          <w:w w:val="105"/>
        </w:rPr>
        <w:t xml:space="preserve">In </w:t>
      </w:r>
      <w:r>
        <w:rPr>
          <w:color w:val="151515"/>
          <w:w w:val="105"/>
        </w:rPr>
        <w:t>the state of Massachusetts as a whole, the percentage of women having a first birth</w:t>
      </w:r>
      <w:r>
        <w:rPr>
          <w:color w:val="151515"/>
          <w:spacing w:val="1"/>
          <w:w w:val="105"/>
        </w:rPr>
        <w:t xml:space="preserve"> </w:t>
      </w:r>
      <w:r>
        <w:rPr>
          <w:color w:val="151515"/>
          <w:w w:val="105"/>
        </w:rPr>
        <w:t>remained relatively constant, with 42% in 1975 and 44% in 1990.</w:t>
      </w:r>
      <w:r>
        <w:rPr>
          <w:color w:val="151515"/>
          <w:spacing w:val="1"/>
          <w:w w:val="105"/>
        </w:rPr>
        <w:t xml:space="preserve"> </w:t>
      </w:r>
      <w:r>
        <w:rPr>
          <w:color w:val="151515"/>
          <w:w w:val="105"/>
        </w:rPr>
        <w:t>Similarly, as seen in Pittsfield,</w:t>
      </w:r>
      <w:r>
        <w:rPr>
          <w:color w:val="151515"/>
          <w:spacing w:val="-58"/>
          <w:w w:val="105"/>
        </w:rPr>
        <w:t xml:space="preserve"> </w:t>
      </w:r>
      <w:r>
        <w:rPr>
          <w:color w:val="151515"/>
          <w:w w:val="105"/>
        </w:rPr>
        <w:t>the percentage of second births among women in Massachusetts remained the same, with 32% in</w:t>
      </w:r>
      <w:r>
        <w:rPr>
          <w:color w:val="151515"/>
          <w:spacing w:val="1"/>
          <w:w w:val="105"/>
        </w:rPr>
        <w:t xml:space="preserve"> </w:t>
      </w:r>
      <w:r>
        <w:rPr>
          <w:color w:val="151515"/>
        </w:rPr>
        <w:t>1975 and 32% in 1990.</w:t>
      </w:r>
      <w:r>
        <w:rPr>
          <w:color w:val="151515"/>
          <w:spacing w:val="1"/>
        </w:rPr>
        <w:t xml:space="preserve"> </w:t>
      </w:r>
      <w:r>
        <w:rPr>
          <w:color w:val="151515"/>
        </w:rPr>
        <w:t>Among women in the state as a whole, the percentage of third births again</w:t>
      </w:r>
      <w:r>
        <w:rPr>
          <w:color w:val="151515"/>
          <w:spacing w:val="1"/>
        </w:rPr>
        <w:t xml:space="preserve"> </w:t>
      </w:r>
      <w:r>
        <w:rPr>
          <w:color w:val="151515"/>
        </w:rPr>
        <w:t>remained</w:t>
      </w:r>
      <w:r>
        <w:rPr>
          <w:color w:val="151515"/>
          <w:spacing w:val="21"/>
        </w:rPr>
        <w:t xml:space="preserve"> </w:t>
      </w:r>
      <w:r>
        <w:rPr>
          <w:color w:val="151515"/>
        </w:rPr>
        <w:t>relatively</w:t>
      </w:r>
      <w:r>
        <w:rPr>
          <w:color w:val="151515"/>
          <w:spacing w:val="13"/>
        </w:rPr>
        <w:t xml:space="preserve"> </w:t>
      </w:r>
      <w:r>
        <w:rPr>
          <w:color w:val="151515"/>
        </w:rPr>
        <w:t>constant</w:t>
      </w:r>
      <w:r>
        <w:rPr>
          <w:color w:val="151515"/>
          <w:spacing w:val="23"/>
        </w:rPr>
        <w:t xml:space="preserve"> </w:t>
      </w:r>
      <w:r>
        <w:rPr>
          <w:color w:val="151515"/>
        </w:rPr>
        <w:t>with</w:t>
      </w:r>
      <w:r>
        <w:rPr>
          <w:color w:val="151515"/>
          <w:spacing w:val="8"/>
        </w:rPr>
        <w:t xml:space="preserve"> </w:t>
      </w:r>
      <w:r>
        <w:rPr>
          <w:color w:val="151515"/>
        </w:rPr>
        <w:t>25%</w:t>
      </w:r>
      <w:r>
        <w:rPr>
          <w:color w:val="151515"/>
          <w:spacing w:val="4"/>
        </w:rPr>
        <w:t xml:space="preserve"> </w:t>
      </w:r>
      <w:r>
        <w:rPr>
          <w:color w:val="151515"/>
        </w:rPr>
        <w:t>in</w:t>
      </w:r>
      <w:r>
        <w:rPr>
          <w:color w:val="151515"/>
          <w:spacing w:val="-1"/>
        </w:rPr>
        <w:t xml:space="preserve"> </w:t>
      </w:r>
      <w:r>
        <w:rPr>
          <w:color w:val="151515"/>
        </w:rPr>
        <w:t>1975</w:t>
      </w:r>
      <w:r>
        <w:rPr>
          <w:color w:val="151515"/>
          <w:spacing w:val="10"/>
        </w:rPr>
        <w:t xml:space="preserve"> </w:t>
      </w:r>
      <w:r>
        <w:rPr>
          <w:color w:val="151515"/>
        </w:rPr>
        <w:t>to</w:t>
      </w:r>
      <w:r>
        <w:rPr>
          <w:color w:val="151515"/>
          <w:spacing w:val="2"/>
        </w:rPr>
        <w:t xml:space="preserve"> </w:t>
      </w:r>
      <w:r>
        <w:rPr>
          <w:color w:val="151515"/>
        </w:rPr>
        <w:t>24%</w:t>
      </w:r>
      <w:r>
        <w:rPr>
          <w:color w:val="151515"/>
          <w:spacing w:val="4"/>
        </w:rPr>
        <w:t xml:space="preserve"> </w:t>
      </w:r>
      <w:r>
        <w:rPr>
          <w:color w:val="151515"/>
        </w:rPr>
        <w:t>in</w:t>
      </w:r>
      <w:r>
        <w:rPr>
          <w:color w:val="151515"/>
          <w:spacing w:val="13"/>
        </w:rPr>
        <w:t xml:space="preserve"> </w:t>
      </w:r>
      <w:r>
        <w:rPr>
          <w:color w:val="151515"/>
        </w:rPr>
        <w:t>1990.</w:t>
      </w:r>
      <w:r>
        <w:rPr>
          <w:color w:val="151515"/>
          <w:spacing w:val="85"/>
        </w:rPr>
        <w:t xml:space="preserve"> </w:t>
      </w:r>
      <w:r>
        <w:rPr>
          <w:color w:val="151515"/>
        </w:rPr>
        <w:t>Although</w:t>
      </w:r>
      <w:r>
        <w:rPr>
          <w:color w:val="151515"/>
          <w:spacing w:val="21"/>
        </w:rPr>
        <w:t xml:space="preserve"> </w:t>
      </w:r>
      <w:r>
        <w:rPr>
          <w:color w:val="151515"/>
        </w:rPr>
        <w:t>data</w:t>
      </w:r>
      <w:r>
        <w:rPr>
          <w:color w:val="151515"/>
          <w:spacing w:val="13"/>
        </w:rPr>
        <w:t xml:space="preserve"> </w:t>
      </w:r>
      <w:r>
        <w:rPr>
          <w:color w:val="151515"/>
        </w:rPr>
        <w:t>for</w:t>
      </w:r>
      <w:r>
        <w:rPr>
          <w:color w:val="151515"/>
          <w:spacing w:val="-1"/>
        </w:rPr>
        <w:t xml:space="preserve"> </w:t>
      </w:r>
      <w:r>
        <w:rPr>
          <w:color w:val="151515"/>
        </w:rPr>
        <w:t>Pittsfield</w:t>
      </w:r>
      <w:r>
        <w:rPr>
          <w:color w:val="151515"/>
          <w:spacing w:val="24"/>
        </w:rPr>
        <w:t xml:space="preserve"> </w:t>
      </w:r>
      <w:r>
        <w:rPr>
          <w:color w:val="151515"/>
        </w:rPr>
        <w:t>suggest</w:t>
      </w:r>
      <w:r>
        <w:rPr>
          <w:color w:val="151515"/>
          <w:spacing w:val="1"/>
        </w:rPr>
        <w:t xml:space="preserve"> </w:t>
      </w:r>
      <w:r>
        <w:rPr>
          <w:color w:val="151515"/>
          <w:w w:val="105"/>
        </w:rPr>
        <w:t>a decrease in parity over time, the percentage of first, second, and third births for Pittsfield were</w:t>
      </w:r>
      <w:r>
        <w:rPr>
          <w:color w:val="151515"/>
          <w:spacing w:val="1"/>
          <w:w w:val="105"/>
        </w:rPr>
        <w:t xml:space="preserve"> </w:t>
      </w:r>
      <w:r>
        <w:rPr>
          <w:color w:val="151515"/>
          <w:w w:val="105"/>
        </w:rPr>
        <w:t>similar</w:t>
      </w:r>
      <w:r>
        <w:rPr>
          <w:color w:val="151515"/>
          <w:spacing w:val="-1"/>
          <w:w w:val="105"/>
        </w:rPr>
        <w:t xml:space="preserve"> </w:t>
      </w:r>
      <w:r>
        <w:rPr>
          <w:color w:val="151515"/>
          <w:w w:val="105"/>
        </w:rPr>
        <w:t>to those for</w:t>
      </w:r>
      <w:r>
        <w:rPr>
          <w:color w:val="151515"/>
          <w:spacing w:val="-9"/>
          <w:w w:val="105"/>
        </w:rPr>
        <w:t xml:space="preserve"> </w:t>
      </w:r>
      <w:r>
        <w:rPr>
          <w:color w:val="151515"/>
          <w:w w:val="105"/>
        </w:rPr>
        <w:t>the</w:t>
      </w:r>
      <w:r>
        <w:rPr>
          <w:color w:val="151515"/>
          <w:spacing w:val="-5"/>
          <w:w w:val="105"/>
        </w:rPr>
        <w:t xml:space="preserve"> </w:t>
      </w:r>
      <w:r>
        <w:rPr>
          <w:color w:val="151515"/>
          <w:w w:val="105"/>
        </w:rPr>
        <w:t>state</w:t>
      </w:r>
      <w:r>
        <w:rPr>
          <w:color w:val="151515"/>
          <w:spacing w:val="-3"/>
          <w:w w:val="105"/>
        </w:rPr>
        <w:t xml:space="preserve"> </w:t>
      </w:r>
      <w:r>
        <w:rPr>
          <w:color w:val="151515"/>
          <w:w w:val="105"/>
        </w:rPr>
        <w:t>as</w:t>
      </w:r>
      <w:r>
        <w:rPr>
          <w:color w:val="151515"/>
          <w:spacing w:val="-7"/>
          <w:w w:val="105"/>
        </w:rPr>
        <w:t xml:space="preserve"> </w:t>
      </w:r>
      <w:r>
        <w:rPr>
          <w:color w:val="151515"/>
          <w:w w:val="105"/>
        </w:rPr>
        <w:t>a</w:t>
      </w:r>
      <w:r>
        <w:rPr>
          <w:color w:val="151515"/>
          <w:spacing w:val="-2"/>
          <w:w w:val="105"/>
        </w:rPr>
        <w:t xml:space="preserve"> </w:t>
      </w:r>
      <w:r>
        <w:rPr>
          <w:color w:val="151515"/>
          <w:w w:val="105"/>
        </w:rPr>
        <w:t>whole.</w:t>
      </w:r>
      <w:r>
        <w:rPr>
          <w:color w:val="151515"/>
          <w:spacing w:val="2"/>
          <w:w w:val="105"/>
        </w:rPr>
        <w:t xml:space="preserve"> </w:t>
      </w:r>
      <w:r>
        <w:rPr>
          <w:color w:val="151515"/>
          <w:w w:val="105"/>
        </w:rPr>
        <w:t>These</w:t>
      </w:r>
      <w:r>
        <w:rPr>
          <w:color w:val="151515"/>
          <w:spacing w:val="-4"/>
          <w:w w:val="105"/>
        </w:rPr>
        <w:t xml:space="preserve"> </w:t>
      </w:r>
      <w:r>
        <w:rPr>
          <w:color w:val="151515"/>
          <w:w w:val="105"/>
        </w:rPr>
        <w:t>data</w:t>
      </w:r>
      <w:r>
        <w:rPr>
          <w:color w:val="151515"/>
          <w:spacing w:val="-6"/>
          <w:w w:val="105"/>
        </w:rPr>
        <w:t xml:space="preserve"> </w:t>
      </w:r>
      <w:r>
        <w:rPr>
          <w:color w:val="151515"/>
          <w:w w:val="105"/>
        </w:rPr>
        <w:t>are</w:t>
      </w:r>
      <w:r>
        <w:rPr>
          <w:color w:val="151515"/>
          <w:spacing w:val="-7"/>
          <w:w w:val="105"/>
        </w:rPr>
        <w:t xml:space="preserve"> </w:t>
      </w:r>
      <w:r>
        <w:rPr>
          <w:color w:val="151515"/>
          <w:w w:val="105"/>
        </w:rPr>
        <w:t>summarized</w:t>
      </w:r>
      <w:r>
        <w:rPr>
          <w:color w:val="151515"/>
          <w:spacing w:val="19"/>
          <w:w w:val="105"/>
        </w:rPr>
        <w:t xml:space="preserve"> </w:t>
      </w:r>
      <w:r>
        <w:rPr>
          <w:color w:val="151515"/>
          <w:w w:val="105"/>
        </w:rPr>
        <w:t>in</w:t>
      </w:r>
      <w:r>
        <w:rPr>
          <w:color w:val="151515"/>
          <w:spacing w:val="-6"/>
          <w:w w:val="105"/>
        </w:rPr>
        <w:t xml:space="preserve"> </w:t>
      </w:r>
      <w:r>
        <w:rPr>
          <w:color w:val="151515"/>
          <w:w w:val="105"/>
        </w:rPr>
        <w:t>Figure</w:t>
      </w:r>
      <w:r>
        <w:rPr>
          <w:color w:val="151515"/>
          <w:spacing w:val="-5"/>
          <w:w w:val="105"/>
        </w:rPr>
        <w:t xml:space="preserve"> </w:t>
      </w:r>
      <w:r>
        <w:rPr>
          <w:color w:val="151515"/>
          <w:w w:val="105"/>
        </w:rPr>
        <w:t>22B.</w:t>
      </w:r>
    </w:p>
    <w:p w14:paraId="76BFA6EE" w14:textId="77777777" w:rsidR="00EC32EF" w:rsidRDefault="00EC32EF">
      <w:pPr>
        <w:pStyle w:val="BodyText"/>
        <w:spacing w:before="10"/>
        <w:rPr>
          <w:sz w:val="28"/>
        </w:rPr>
      </w:pPr>
    </w:p>
    <w:p w14:paraId="539F3F48" w14:textId="0C0EDFF5" w:rsidR="00E04805" w:rsidRPr="00CF4DA2" w:rsidRDefault="00E04805" w:rsidP="00CF4DA2">
      <w:pPr>
        <w:pStyle w:val="Heading3"/>
        <w:ind w:left="1075" w:firstLine="257"/>
        <w:rPr>
          <w:u w:val="single"/>
        </w:rPr>
      </w:pPr>
      <w:bookmarkStart w:id="78" w:name="_Toc130396297"/>
      <w:bookmarkStart w:id="79" w:name="_Toc130396486"/>
      <w:r w:rsidRPr="00CF4DA2">
        <w:rPr>
          <w:u w:val="single"/>
        </w:rPr>
        <w:t xml:space="preserve">4. </w:t>
      </w:r>
      <w:r w:rsidRPr="00CF4DA2">
        <w:rPr>
          <w:u w:val="single"/>
        </w:rPr>
        <w:tab/>
        <w:t>Socioeconomic Status</w:t>
      </w:r>
      <w:bookmarkEnd w:id="78"/>
      <w:bookmarkEnd w:id="79"/>
      <w:r w:rsidRPr="00CF4DA2">
        <w:rPr>
          <w:u w:val="single"/>
        </w:rPr>
        <w:t xml:space="preserve"> </w:t>
      </w:r>
    </w:p>
    <w:p w14:paraId="458B0C5F" w14:textId="77777777" w:rsidR="00EC32EF" w:rsidRDefault="00EC32EF">
      <w:pPr>
        <w:pStyle w:val="BodyText"/>
        <w:spacing w:before="1"/>
        <w:rPr>
          <w:b/>
          <w:sz w:val="26"/>
        </w:rPr>
      </w:pPr>
    </w:p>
    <w:p w14:paraId="026676C7" w14:textId="59500CAC" w:rsidR="00EC32EF" w:rsidRDefault="00167467">
      <w:pPr>
        <w:pStyle w:val="BodyText"/>
        <w:spacing w:line="388" w:lineRule="auto"/>
        <w:ind w:left="611" w:right="460" w:firstLine="739"/>
        <w:jc w:val="both"/>
      </w:pPr>
      <w:r>
        <w:rPr>
          <w:color w:val="151515"/>
          <w:w w:val="105"/>
        </w:rPr>
        <w:t>Higher socioeconomic status, higher educational level, and higher income level have been</w:t>
      </w:r>
      <w:r>
        <w:rPr>
          <w:color w:val="151515"/>
          <w:spacing w:val="-58"/>
          <w:w w:val="105"/>
        </w:rPr>
        <w:t xml:space="preserve"> </w:t>
      </w:r>
      <w:r>
        <w:rPr>
          <w:color w:val="151515"/>
        </w:rPr>
        <w:t>correlated</w:t>
      </w:r>
      <w:r>
        <w:rPr>
          <w:color w:val="151515"/>
          <w:spacing w:val="1"/>
        </w:rPr>
        <w:t xml:space="preserve"> </w:t>
      </w:r>
      <w:r>
        <w:rPr>
          <w:color w:val="151515"/>
        </w:rPr>
        <w:t>with factors associated</w:t>
      </w:r>
      <w:r w:rsidR="00672F2D">
        <w:rPr>
          <w:color w:val="151515"/>
          <w:spacing w:val="57"/>
        </w:rPr>
        <w:t xml:space="preserve"> </w:t>
      </w:r>
      <w:r>
        <w:rPr>
          <w:color w:val="151515"/>
        </w:rPr>
        <w:t>with an increased</w:t>
      </w:r>
      <w:r>
        <w:rPr>
          <w:color w:val="151515"/>
          <w:spacing w:val="58"/>
        </w:rPr>
        <w:t xml:space="preserve"> </w:t>
      </w:r>
      <w:r>
        <w:rPr>
          <w:color w:val="151515"/>
        </w:rPr>
        <w:t>risk of developing breast cancer (Henderson</w:t>
      </w:r>
      <w:r>
        <w:rPr>
          <w:color w:val="151515"/>
          <w:spacing w:val="57"/>
        </w:rPr>
        <w:t xml:space="preserve"> </w:t>
      </w:r>
      <w:r>
        <w:rPr>
          <w:color w:val="151515"/>
        </w:rPr>
        <w:t>et</w:t>
      </w:r>
      <w:r>
        <w:rPr>
          <w:color w:val="151515"/>
          <w:spacing w:val="1"/>
        </w:rPr>
        <w:t xml:space="preserve"> </w:t>
      </w:r>
      <w:r>
        <w:rPr>
          <w:color w:val="151515"/>
        </w:rPr>
        <w:t>al. 1996a).   Additionally, women of higher socioeconomic</w:t>
      </w:r>
      <w:r>
        <w:rPr>
          <w:color w:val="151515"/>
          <w:spacing w:val="57"/>
        </w:rPr>
        <w:t xml:space="preserve"> </w:t>
      </w:r>
      <w:r>
        <w:rPr>
          <w:color w:val="151515"/>
        </w:rPr>
        <w:t>status may be more likely to have access</w:t>
      </w:r>
      <w:r>
        <w:rPr>
          <w:color w:val="151515"/>
          <w:spacing w:val="1"/>
        </w:rPr>
        <w:t xml:space="preserve"> </w:t>
      </w:r>
      <w:r>
        <w:rPr>
          <w:color w:val="151515"/>
          <w:spacing w:val="-1"/>
          <w:w w:val="105"/>
        </w:rPr>
        <w:t>to</w:t>
      </w:r>
      <w:r>
        <w:rPr>
          <w:color w:val="151515"/>
          <w:spacing w:val="-14"/>
          <w:w w:val="105"/>
        </w:rPr>
        <w:t xml:space="preserve"> </w:t>
      </w:r>
      <w:r>
        <w:rPr>
          <w:color w:val="151515"/>
          <w:spacing w:val="-1"/>
          <w:w w:val="105"/>
        </w:rPr>
        <w:t>screening</w:t>
      </w:r>
      <w:r>
        <w:rPr>
          <w:color w:val="151515"/>
          <w:spacing w:val="-3"/>
          <w:w w:val="105"/>
        </w:rPr>
        <w:t xml:space="preserve"> </w:t>
      </w:r>
      <w:r>
        <w:rPr>
          <w:color w:val="151515"/>
          <w:w w:val="105"/>
        </w:rPr>
        <w:t>services</w:t>
      </w:r>
      <w:r>
        <w:rPr>
          <w:color w:val="151515"/>
          <w:spacing w:val="-4"/>
          <w:w w:val="105"/>
        </w:rPr>
        <w:t xml:space="preserve"> </w:t>
      </w:r>
      <w:r>
        <w:rPr>
          <w:color w:val="151515"/>
          <w:w w:val="105"/>
        </w:rPr>
        <w:t>and</w:t>
      </w:r>
      <w:r>
        <w:rPr>
          <w:color w:val="151515"/>
          <w:spacing w:val="-3"/>
          <w:w w:val="105"/>
        </w:rPr>
        <w:t xml:space="preserve"> </w:t>
      </w:r>
      <w:r>
        <w:rPr>
          <w:color w:val="151515"/>
          <w:w w:val="105"/>
        </w:rPr>
        <w:t>other</w:t>
      </w:r>
      <w:r>
        <w:rPr>
          <w:color w:val="151515"/>
          <w:spacing w:val="-7"/>
          <w:w w:val="105"/>
        </w:rPr>
        <w:t xml:space="preserve"> </w:t>
      </w:r>
      <w:r>
        <w:rPr>
          <w:color w:val="151515"/>
          <w:w w:val="105"/>
        </w:rPr>
        <w:t>health</w:t>
      </w:r>
      <w:r>
        <w:rPr>
          <w:color w:val="151515"/>
          <w:spacing w:val="-4"/>
          <w:w w:val="105"/>
        </w:rPr>
        <w:t xml:space="preserve"> </w:t>
      </w:r>
      <w:r>
        <w:rPr>
          <w:color w:val="151515"/>
          <w:w w:val="105"/>
        </w:rPr>
        <w:t>care,</w:t>
      </w:r>
      <w:r>
        <w:rPr>
          <w:color w:val="151515"/>
          <w:spacing w:val="-7"/>
          <w:w w:val="105"/>
        </w:rPr>
        <w:t xml:space="preserve"> </w:t>
      </w:r>
      <w:r>
        <w:rPr>
          <w:color w:val="151515"/>
          <w:w w:val="105"/>
        </w:rPr>
        <w:t>resulting</w:t>
      </w:r>
      <w:r>
        <w:rPr>
          <w:color w:val="151515"/>
          <w:spacing w:val="-3"/>
          <w:w w:val="105"/>
        </w:rPr>
        <w:t xml:space="preserve"> </w:t>
      </w:r>
      <w:r>
        <w:rPr>
          <w:color w:val="151515"/>
          <w:w w:val="105"/>
        </w:rPr>
        <w:t>in</w:t>
      </w:r>
      <w:r>
        <w:rPr>
          <w:color w:val="151515"/>
          <w:spacing w:val="3"/>
          <w:w w:val="105"/>
        </w:rPr>
        <w:t xml:space="preserve"> </w:t>
      </w:r>
      <w:r>
        <w:rPr>
          <w:color w:val="151515"/>
          <w:w w:val="105"/>
        </w:rPr>
        <w:t>an</w:t>
      </w:r>
      <w:r>
        <w:rPr>
          <w:color w:val="151515"/>
          <w:spacing w:val="-13"/>
          <w:w w:val="105"/>
        </w:rPr>
        <w:t xml:space="preserve"> </w:t>
      </w:r>
      <w:r>
        <w:rPr>
          <w:color w:val="151515"/>
          <w:w w:val="105"/>
        </w:rPr>
        <w:t>increase</w:t>
      </w:r>
      <w:r>
        <w:rPr>
          <w:color w:val="151515"/>
          <w:spacing w:val="-10"/>
          <w:w w:val="105"/>
        </w:rPr>
        <w:t xml:space="preserve"> </w:t>
      </w:r>
      <w:r>
        <w:rPr>
          <w:color w:val="151515"/>
          <w:w w:val="105"/>
        </w:rPr>
        <w:t>in</w:t>
      </w:r>
      <w:r>
        <w:rPr>
          <w:color w:val="151515"/>
          <w:spacing w:val="-3"/>
          <w:w w:val="105"/>
        </w:rPr>
        <w:t xml:space="preserve"> </w:t>
      </w:r>
      <w:r>
        <w:rPr>
          <w:color w:val="151515"/>
          <w:w w:val="105"/>
        </w:rPr>
        <w:t>the</w:t>
      </w:r>
      <w:r>
        <w:rPr>
          <w:color w:val="151515"/>
          <w:spacing w:val="-11"/>
          <w:w w:val="105"/>
        </w:rPr>
        <w:t xml:space="preserve"> </w:t>
      </w:r>
      <w:r>
        <w:rPr>
          <w:color w:val="151515"/>
          <w:w w:val="105"/>
        </w:rPr>
        <w:t>number</w:t>
      </w:r>
      <w:r>
        <w:rPr>
          <w:color w:val="151515"/>
          <w:spacing w:val="-4"/>
          <w:w w:val="105"/>
        </w:rPr>
        <w:t xml:space="preserve"> </w:t>
      </w:r>
      <w:r>
        <w:rPr>
          <w:color w:val="151515"/>
          <w:w w:val="105"/>
        </w:rPr>
        <w:t>of</w:t>
      </w:r>
      <w:r>
        <w:rPr>
          <w:color w:val="151515"/>
          <w:spacing w:val="-14"/>
          <w:w w:val="105"/>
        </w:rPr>
        <w:t xml:space="preserve"> </w:t>
      </w:r>
      <w:r>
        <w:rPr>
          <w:color w:val="151515"/>
          <w:w w:val="105"/>
        </w:rPr>
        <w:t>breast</w:t>
      </w:r>
      <w:r>
        <w:rPr>
          <w:color w:val="151515"/>
          <w:spacing w:val="-6"/>
          <w:w w:val="105"/>
        </w:rPr>
        <w:t xml:space="preserve"> </w:t>
      </w:r>
      <w:r>
        <w:rPr>
          <w:color w:val="151515"/>
          <w:w w:val="105"/>
        </w:rPr>
        <w:t>cancers</w:t>
      </w:r>
      <w:r>
        <w:rPr>
          <w:color w:val="151515"/>
          <w:spacing w:val="-58"/>
          <w:w w:val="105"/>
        </w:rPr>
        <w:t xml:space="preserve"> </w:t>
      </w:r>
      <w:r>
        <w:rPr>
          <w:color w:val="151515"/>
          <w:w w:val="105"/>
        </w:rPr>
        <w:t>detected</w:t>
      </w:r>
      <w:r>
        <w:rPr>
          <w:color w:val="151515"/>
          <w:spacing w:val="4"/>
          <w:w w:val="105"/>
        </w:rPr>
        <w:t xml:space="preserve"> </w:t>
      </w:r>
      <w:r>
        <w:rPr>
          <w:color w:val="151515"/>
          <w:w w:val="105"/>
        </w:rPr>
        <w:t>among</w:t>
      </w:r>
      <w:r>
        <w:rPr>
          <w:color w:val="151515"/>
          <w:spacing w:val="-3"/>
          <w:w w:val="105"/>
        </w:rPr>
        <w:t xml:space="preserve"> </w:t>
      </w:r>
      <w:r>
        <w:rPr>
          <w:color w:val="151515"/>
          <w:w w:val="105"/>
        </w:rPr>
        <w:t>these</w:t>
      </w:r>
      <w:r>
        <w:rPr>
          <w:color w:val="151515"/>
          <w:spacing w:val="-6"/>
          <w:w w:val="105"/>
        </w:rPr>
        <w:t xml:space="preserve"> </w:t>
      </w:r>
      <w:r>
        <w:rPr>
          <w:color w:val="151515"/>
          <w:w w:val="105"/>
        </w:rPr>
        <w:t>women.</w:t>
      </w:r>
      <w:r>
        <w:rPr>
          <w:color w:val="151515"/>
          <w:spacing w:val="59"/>
          <w:w w:val="105"/>
        </w:rPr>
        <w:t xml:space="preserve"> </w:t>
      </w:r>
      <w:r>
        <w:rPr>
          <w:color w:val="151515"/>
          <w:w w:val="105"/>
        </w:rPr>
        <w:t>However,</w:t>
      </w:r>
      <w:r>
        <w:rPr>
          <w:color w:val="151515"/>
          <w:spacing w:val="9"/>
          <w:w w:val="105"/>
        </w:rPr>
        <w:t xml:space="preserve"> </w:t>
      </w:r>
      <w:r>
        <w:rPr>
          <w:color w:val="151515"/>
          <w:w w:val="105"/>
        </w:rPr>
        <w:t>women</w:t>
      </w:r>
      <w:r>
        <w:rPr>
          <w:color w:val="151515"/>
          <w:spacing w:val="5"/>
          <w:w w:val="105"/>
        </w:rPr>
        <w:t xml:space="preserve"> </w:t>
      </w:r>
      <w:r>
        <w:rPr>
          <w:color w:val="151515"/>
          <w:w w:val="105"/>
        </w:rPr>
        <w:t>of</w:t>
      </w:r>
      <w:r>
        <w:rPr>
          <w:color w:val="151515"/>
          <w:spacing w:val="-12"/>
          <w:w w:val="105"/>
        </w:rPr>
        <w:t xml:space="preserve"> </w:t>
      </w:r>
      <w:r>
        <w:rPr>
          <w:color w:val="151515"/>
          <w:w w:val="105"/>
        </w:rPr>
        <w:t>higher</w:t>
      </w:r>
      <w:r>
        <w:rPr>
          <w:color w:val="151515"/>
          <w:spacing w:val="-2"/>
          <w:w w:val="105"/>
        </w:rPr>
        <w:t xml:space="preserve"> </w:t>
      </w:r>
      <w:r>
        <w:rPr>
          <w:color w:val="151515"/>
          <w:w w:val="105"/>
        </w:rPr>
        <w:t>SES</w:t>
      </w:r>
      <w:r>
        <w:rPr>
          <w:color w:val="151515"/>
          <w:spacing w:val="-2"/>
          <w:w w:val="105"/>
        </w:rPr>
        <w:t xml:space="preserve"> </w:t>
      </w:r>
      <w:r>
        <w:rPr>
          <w:color w:val="151515"/>
          <w:w w:val="105"/>
        </w:rPr>
        <w:t>also</w:t>
      </w:r>
      <w:r>
        <w:rPr>
          <w:color w:val="151515"/>
          <w:spacing w:val="-5"/>
          <w:w w:val="105"/>
        </w:rPr>
        <w:t xml:space="preserve"> </w:t>
      </w:r>
      <w:r>
        <w:rPr>
          <w:color w:val="151515"/>
          <w:w w:val="105"/>
        </w:rPr>
        <w:t>might</w:t>
      </w:r>
      <w:r>
        <w:rPr>
          <w:color w:val="151515"/>
          <w:spacing w:val="-2"/>
          <w:w w:val="105"/>
        </w:rPr>
        <w:t xml:space="preserve"> </w:t>
      </w:r>
      <w:r>
        <w:rPr>
          <w:color w:val="151515"/>
          <w:w w:val="105"/>
        </w:rPr>
        <w:t>have</w:t>
      </w:r>
      <w:r>
        <w:rPr>
          <w:color w:val="151515"/>
          <w:spacing w:val="-7"/>
          <w:w w:val="105"/>
        </w:rPr>
        <w:t xml:space="preserve"> </w:t>
      </w:r>
      <w:r>
        <w:rPr>
          <w:color w:val="151515"/>
          <w:w w:val="105"/>
        </w:rPr>
        <w:t>an</w:t>
      </w:r>
      <w:r>
        <w:rPr>
          <w:color w:val="151515"/>
          <w:spacing w:val="-11"/>
          <w:w w:val="105"/>
        </w:rPr>
        <w:t xml:space="preserve"> </w:t>
      </w:r>
      <w:r>
        <w:rPr>
          <w:color w:val="151515"/>
          <w:w w:val="105"/>
        </w:rPr>
        <w:t>increased</w:t>
      </w:r>
      <w:r>
        <w:rPr>
          <w:color w:val="151515"/>
          <w:spacing w:val="8"/>
          <w:w w:val="105"/>
        </w:rPr>
        <w:t xml:space="preserve"> </w:t>
      </w:r>
      <w:r>
        <w:rPr>
          <w:color w:val="151515"/>
          <w:w w:val="105"/>
        </w:rPr>
        <w:t>risk</w:t>
      </w:r>
    </w:p>
    <w:p w14:paraId="2FE750BD" w14:textId="77777777" w:rsidR="00EC32EF" w:rsidRDefault="00EC32EF">
      <w:pPr>
        <w:spacing w:line="388" w:lineRule="auto"/>
        <w:jc w:val="both"/>
        <w:sectPr w:rsidR="00EC32EF">
          <w:headerReference w:type="default" r:id="rId65"/>
          <w:footerReference w:type="default" r:id="rId66"/>
          <w:pgSz w:w="12240" w:h="15840"/>
          <w:pgMar w:top="560" w:right="920" w:bottom="940" w:left="780" w:header="0" w:footer="748" w:gutter="0"/>
          <w:cols w:space="720"/>
        </w:sectPr>
      </w:pPr>
    </w:p>
    <w:p w14:paraId="58112F17" w14:textId="6090A3AE" w:rsidR="00EC32EF" w:rsidRDefault="00167467">
      <w:pPr>
        <w:pStyle w:val="BodyText"/>
        <w:spacing w:before="60" w:line="388" w:lineRule="auto"/>
        <w:ind w:left="626" w:right="448" w:firstLine="7"/>
        <w:jc w:val="both"/>
      </w:pPr>
      <w:r>
        <w:rPr>
          <w:color w:val="131313"/>
          <w:w w:val="105"/>
        </w:rPr>
        <w:t>for</w:t>
      </w:r>
      <w:r>
        <w:rPr>
          <w:color w:val="131313"/>
          <w:spacing w:val="-15"/>
          <w:w w:val="105"/>
        </w:rPr>
        <w:t xml:space="preserve"> </w:t>
      </w:r>
      <w:r>
        <w:rPr>
          <w:color w:val="131313"/>
          <w:w w:val="105"/>
        </w:rPr>
        <w:t>developing</w:t>
      </w:r>
      <w:r>
        <w:rPr>
          <w:color w:val="131313"/>
          <w:spacing w:val="5"/>
          <w:w w:val="105"/>
        </w:rPr>
        <w:t xml:space="preserve"> </w:t>
      </w:r>
      <w:r>
        <w:rPr>
          <w:color w:val="131313"/>
          <w:w w:val="105"/>
        </w:rPr>
        <w:t>the</w:t>
      </w:r>
      <w:r>
        <w:rPr>
          <w:color w:val="131313"/>
          <w:spacing w:val="-10"/>
          <w:w w:val="105"/>
        </w:rPr>
        <w:t xml:space="preserve"> </w:t>
      </w:r>
      <w:r>
        <w:rPr>
          <w:color w:val="131313"/>
          <w:w w:val="105"/>
        </w:rPr>
        <w:t>disease</w:t>
      </w:r>
      <w:r>
        <w:rPr>
          <w:color w:val="131313"/>
          <w:spacing w:val="-5"/>
          <w:w w:val="105"/>
        </w:rPr>
        <w:t xml:space="preserve"> </w:t>
      </w:r>
      <w:r>
        <w:rPr>
          <w:color w:val="131313"/>
          <w:w w:val="105"/>
        </w:rPr>
        <w:t>due</w:t>
      </w:r>
      <w:r>
        <w:rPr>
          <w:color w:val="131313"/>
          <w:spacing w:val="-7"/>
          <w:w w:val="105"/>
        </w:rPr>
        <w:t xml:space="preserve"> </w:t>
      </w:r>
      <w:r>
        <w:rPr>
          <w:color w:val="131313"/>
          <w:w w:val="105"/>
        </w:rPr>
        <w:t>to</w:t>
      </w:r>
      <w:r>
        <w:rPr>
          <w:color w:val="131313"/>
          <w:spacing w:val="-5"/>
          <w:w w:val="105"/>
        </w:rPr>
        <w:t xml:space="preserve"> </w:t>
      </w:r>
      <w:r>
        <w:rPr>
          <w:color w:val="131313"/>
          <w:w w:val="105"/>
        </w:rPr>
        <w:t>different</w:t>
      </w:r>
      <w:r>
        <w:rPr>
          <w:color w:val="131313"/>
          <w:spacing w:val="-2"/>
          <w:w w:val="105"/>
        </w:rPr>
        <w:t xml:space="preserve"> </w:t>
      </w:r>
      <w:r>
        <w:rPr>
          <w:color w:val="131313"/>
          <w:w w:val="105"/>
        </w:rPr>
        <w:t>reproductive</w:t>
      </w:r>
      <w:r>
        <w:rPr>
          <w:color w:val="131313"/>
          <w:spacing w:val="5"/>
          <w:w w:val="105"/>
        </w:rPr>
        <w:t xml:space="preserve"> </w:t>
      </w:r>
      <w:r>
        <w:rPr>
          <w:color w:val="131313"/>
          <w:w w:val="105"/>
        </w:rPr>
        <w:t>patterns</w:t>
      </w:r>
      <w:r>
        <w:rPr>
          <w:color w:val="131313"/>
          <w:spacing w:val="-3"/>
          <w:w w:val="105"/>
        </w:rPr>
        <w:t xml:space="preserve"> </w:t>
      </w:r>
      <w:r>
        <w:rPr>
          <w:color w:val="131313"/>
          <w:w w:val="105"/>
        </w:rPr>
        <w:t>that</w:t>
      </w:r>
      <w:r>
        <w:rPr>
          <w:color w:val="131313"/>
          <w:spacing w:val="-3"/>
          <w:w w:val="105"/>
        </w:rPr>
        <w:t xml:space="preserve"> </w:t>
      </w:r>
      <w:r>
        <w:rPr>
          <w:color w:val="131313"/>
          <w:w w:val="105"/>
        </w:rPr>
        <w:t>are</w:t>
      </w:r>
      <w:r>
        <w:rPr>
          <w:color w:val="131313"/>
          <w:spacing w:val="-9"/>
          <w:w w:val="105"/>
        </w:rPr>
        <w:t xml:space="preserve"> </w:t>
      </w:r>
      <w:r>
        <w:rPr>
          <w:color w:val="131313"/>
          <w:w w:val="105"/>
        </w:rPr>
        <w:t>associated</w:t>
      </w:r>
      <w:r>
        <w:rPr>
          <w:color w:val="131313"/>
          <w:spacing w:val="10"/>
          <w:w w:val="105"/>
        </w:rPr>
        <w:t xml:space="preserve"> </w:t>
      </w:r>
      <w:r>
        <w:rPr>
          <w:color w:val="131313"/>
          <w:w w:val="105"/>
        </w:rPr>
        <w:t>with</w:t>
      </w:r>
      <w:r>
        <w:rPr>
          <w:color w:val="131313"/>
          <w:spacing w:val="-4"/>
          <w:w w:val="105"/>
        </w:rPr>
        <w:t xml:space="preserve"> </w:t>
      </w:r>
      <w:r>
        <w:rPr>
          <w:color w:val="131313"/>
          <w:w w:val="105"/>
        </w:rPr>
        <w:t>SES</w:t>
      </w:r>
      <w:r>
        <w:rPr>
          <w:color w:val="131313"/>
          <w:spacing w:val="-10"/>
          <w:w w:val="105"/>
        </w:rPr>
        <w:t xml:space="preserve"> </w:t>
      </w:r>
      <w:r>
        <w:rPr>
          <w:color w:val="131313"/>
          <w:w w:val="105"/>
        </w:rPr>
        <w:t>(i.e.,</w:t>
      </w:r>
      <w:r>
        <w:rPr>
          <w:color w:val="131313"/>
          <w:spacing w:val="-58"/>
          <w:w w:val="105"/>
        </w:rPr>
        <w:t xml:space="preserve"> </w:t>
      </w:r>
      <w:r>
        <w:rPr>
          <w:color w:val="131313"/>
        </w:rPr>
        <w:t>parity, age at first full-term birth, and age at menarche).</w:t>
      </w:r>
      <w:r>
        <w:rPr>
          <w:color w:val="131313"/>
          <w:spacing w:val="1"/>
        </w:rPr>
        <w:t xml:space="preserve"> </w:t>
      </w:r>
      <w:r>
        <w:rPr>
          <w:color w:val="131313"/>
        </w:rPr>
        <w:t xml:space="preserve">Although women </w:t>
      </w:r>
      <w:r w:rsidR="00672F2D">
        <w:rPr>
          <w:color w:val="131313"/>
        </w:rPr>
        <w:t>of lower</w:t>
      </w:r>
      <w:r>
        <w:rPr>
          <w:color w:val="131313"/>
        </w:rPr>
        <w:t xml:space="preserve"> SES show lower</w:t>
      </w:r>
      <w:r>
        <w:rPr>
          <w:color w:val="131313"/>
          <w:spacing w:val="1"/>
        </w:rPr>
        <w:t xml:space="preserve"> </w:t>
      </w:r>
      <w:r>
        <w:rPr>
          <w:color w:val="131313"/>
        </w:rPr>
        <w:t>incidence rates of breast cancer in number, their cancers tend to be diagnosed at a later stage (Segnan</w:t>
      </w:r>
      <w:r>
        <w:rPr>
          <w:color w:val="131313"/>
          <w:spacing w:val="1"/>
        </w:rPr>
        <w:t xml:space="preserve"> </w:t>
      </w:r>
      <w:r>
        <w:rPr>
          <w:color w:val="131313"/>
          <w:w w:val="105"/>
        </w:rPr>
        <w:t>1997).</w:t>
      </w:r>
      <w:r>
        <w:rPr>
          <w:color w:val="131313"/>
          <w:spacing w:val="1"/>
          <w:w w:val="105"/>
        </w:rPr>
        <w:t xml:space="preserve"> </w:t>
      </w:r>
      <w:r>
        <w:rPr>
          <w:color w:val="131313"/>
          <w:w w:val="105"/>
        </w:rPr>
        <w:t>Hence, breast cancer might appear lower due to the lack of screening participation, rather</w:t>
      </w:r>
      <w:r>
        <w:rPr>
          <w:color w:val="131313"/>
          <w:spacing w:val="1"/>
          <w:w w:val="105"/>
        </w:rPr>
        <w:t xml:space="preserve"> </w:t>
      </w:r>
      <w:r>
        <w:rPr>
          <w:color w:val="131313"/>
          <w:w w:val="105"/>
        </w:rPr>
        <w:t>than</w:t>
      </w:r>
      <w:r>
        <w:rPr>
          <w:color w:val="131313"/>
          <w:spacing w:val="-3"/>
          <w:w w:val="105"/>
        </w:rPr>
        <w:t xml:space="preserve"> </w:t>
      </w:r>
      <w:r>
        <w:rPr>
          <w:color w:val="131313"/>
          <w:w w:val="105"/>
        </w:rPr>
        <w:t>a</w:t>
      </w:r>
      <w:r>
        <w:rPr>
          <w:color w:val="131313"/>
          <w:spacing w:val="-7"/>
          <w:w w:val="105"/>
        </w:rPr>
        <w:t xml:space="preserve"> </w:t>
      </w:r>
      <w:r>
        <w:rPr>
          <w:color w:val="131313"/>
          <w:w w:val="105"/>
        </w:rPr>
        <w:t>decreased</w:t>
      </w:r>
      <w:r>
        <w:rPr>
          <w:color w:val="131313"/>
          <w:spacing w:val="8"/>
          <w:w w:val="105"/>
        </w:rPr>
        <w:t xml:space="preserve"> </w:t>
      </w:r>
      <w:r>
        <w:rPr>
          <w:color w:val="131313"/>
          <w:w w:val="105"/>
        </w:rPr>
        <w:t>risk</w:t>
      </w:r>
      <w:r>
        <w:rPr>
          <w:color w:val="131313"/>
          <w:spacing w:val="-2"/>
          <w:w w:val="105"/>
        </w:rPr>
        <w:t xml:space="preserve"> </w:t>
      </w:r>
      <w:r>
        <w:rPr>
          <w:color w:val="131313"/>
          <w:w w:val="105"/>
        </w:rPr>
        <w:t>for</w:t>
      </w:r>
      <w:r>
        <w:rPr>
          <w:color w:val="131313"/>
          <w:spacing w:val="-7"/>
          <w:w w:val="105"/>
        </w:rPr>
        <w:t xml:space="preserve"> </w:t>
      </w:r>
      <w:r>
        <w:rPr>
          <w:color w:val="131313"/>
          <w:w w:val="105"/>
        </w:rPr>
        <w:t>the</w:t>
      </w:r>
      <w:r>
        <w:rPr>
          <w:color w:val="131313"/>
          <w:spacing w:val="-6"/>
          <w:w w:val="105"/>
        </w:rPr>
        <w:t xml:space="preserve"> </w:t>
      </w:r>
      <w:r>
        <w:rPr>
          <w:color w:val="131313"/>
          <w:w w:val="105"/>
        </w:rPr>
        <w:t>disease.  Moreover,</w:t>
      </w:r>
      <w:r>
        <w:rPr>
          <w:color w:val="131313"/>
          <w:spacing w:val="1"/>
          <w:w w:val="105"/>
        </w:rPr>
        <w:t xml:space="preserve"> </w:t>
      </w:r>
      <w:r>
        <w:rPr>
          <w:color w:val="131313"/>
          <w:w w:val="105"/>
        </w:rPr>
        <w:t>it</w:t>
      </w:r>
      <w:r>
        <w:rPr>
          <w:color w:val="131313"/>
          <w:spacing w:val="1"/>
          <w:w w:val="105"/>
        </w:rPr>
        <w:t xml:space="preserve"> </w:t>
      </w:r>
      <w:r>
        <w:rPr>
          <w:color w:val="131313"/>
          <w:w w:val="105"/>
        </w:rPr>
        <w:t>is</w:t>
      </w:r>
      <w:r>
        <w:rPr>
          <w:color w:val="131313"/>
          <w:spacing w:val="3"/>
          <w:w w:val="105"/>
        </w:rPr>
        <w:t xml:space="preserve"> </w:t>
      </w:r>
      <w:r>
        <w:rPr>
          <w:color w:val="131313"/>
          <w:w w:val="105"/>
        </w:rPr>
        <w:t>likely</w:t>
      </w:r>
      <w:r>
        <w:rPr>
          <w:color w:val="131313"/>
          <w:spacing w:val="-7"/>
          <w:w w:val="105"/>
        </w:rPr>
        <w:t xml:space="preserve"> </w:t>
      </w:r>
      <w:r>
        <w:rPr>
          <w:color w:val="131313"/>
          <w:w w:val="105"/>
        </w:rPr>
        <w:t>that</w:t>
      </w:r>
      <w:r>
        <w:rPr>
          <w:color w:val="131313"/>
          <w:spacing w:val="-6"/>
          <w:w w:val="105"/>
        </w:rPr>
        <w:t xml:space="preserve"> </w:t>
      </w:r>
      <w:r>
        <w:rPr>
          <w:color w:val="131313"/>
          <w:w w:val="105"/>
        </w:rPr>
        <w:t>SES</w:t>
      </w:r>
      <w:r>
        <w:rPr>
          <w:color w:val="131313"/>
          <w:spacing w:val="-5"/>
          <w:w w:val="105"/>
        </w:rPr>
        <w:t xml:space="preserve"> </w:t>
      </w:r>
      <w:r>
        <w:rPr>
          <w:color w:val="131313"/>
          <w:w w:val="105"/>
        </w:rPr>
        <w:t>is</w:t>
      </w:r>
      <w:r>
        <w:rPr>
          <w:color w:val="131313"/>
          <w:spacing w:val="-12"/>
          <w:w w:val="105"/>
        </w:rPr>
        <w:t xml:space="preserve"> </w:t>
      </w:r>
      <w:r>
        <w:rPr>
          <w:color w:val="131313"/>
          <w:w w:val="105"/>
        </w:rPr>
        <w:t>not</w:t>
      </w:r>
      <w:r>
        <w:rPr>
          <w:color w:val="131313"/>
          <w:spacing w:val="-6"/>
          <w:w w:val="105"/>
        </w:rPr>
        <w:t xml:space="preserve"> </w:t>
      </w:r>
      <w:r>
        <w:rPr>
          <w:color w:val="131313"/>
          <w:w w:val="105"/>
        </w:rPr>
        <w:t>in</w:t>
      </w:r>
      <w:r>
        <w:rPr>
          <w:color w:val="131313"/>
          <w:spacing w:val="-11"/>
          <w:w w:val="105"/>
        </w:rPr>
        <w:t xml:space="preserve"> </w:t>
      </w:r>
      <w:r>
        <w:rPr>
          <w:color w:val="131313"/>
          <w:w w:val="105"/>
        </w:rPr>
        <w:t>itself</w:t>
      </w:r>
      <w:r>
        <w:rPr>
          <w:color w:val="131313"/>
          <w:spacing w:val="-5"/>
          <w:w w:val="105"/>
        </w:rPr>
        <w:t xml:space="preserve"> </w:t>
      </w:r>
      <w:r>
        <w:rPr>
          <w:color w:val="131313"/>
          <w:w w:val="105"/>
        </w:rPr>
        <w:t>responsible</w:t>
      </w:r>
      <w:r>
        <w:rPr>
          <w:color w:val="131313"/>
          <w:spacing w:val="12"/>
          <w:w w:val="105"/>
        </w:rPr>
        <w:t xml:space="preserve"> </w:t>
      </w:r>
      <w:r>
        <w:rPr>
          <w:color w:val="131313"/>
          <w:w w:val="105"/>
        </w:rPr>
        <w:t>for</w:t>
      </w:r>
      <w:r>
        <w:rPr>
          <w:color w:val="131313"/>
          <w:spacing w:val="-58"/>
          <w:w w:val="105"/>
        </w:rPr>
        <w:t xml:space="preserve"> </w:t>
      </w:r>
      <w:r>
        <w:rPr>
          <w:color w:val="131313"/>
          <w:w w:val="105"/>
        </w:rPr>
        <w:t>women being diagnosed with breast cancer. Rather, SES probably represents different patterns of</w:t>
      </w:r>
      <w:r>
        <w:rPr>
          <w:color w:val="131313"/>
          <w:spacing w:val="1"/>
          <w:w w:val="105"/>
        </w:rPr>
        <w:t xml:space="preserve"> </w:t>
      </w:r>
      <w:r>
        <w:rPr>
          <w:color w:val="131313"/>
          <w:w w:val="105"/>
        </w:rPr>
        <w:t>reproductive choices, occupational backgrounds, opportunities for environmental exposures, and</w:t>
      </w:r>
      <w:r>
        <w:rPr>
          <w:color w:val="131313"/>
          <w:spacing w:val="1"/>
          <w:w w:val="105"/>
        </w:rPr>
        <w:t xml:space="preserve"> </w:t>
      </w:r>
      <w:r>
        <w:rPr>
          <w:color w:val="131313"/>
          <w:w w:val="105"/>
        </w:rPr>
        <w:t>lifestyle</w:t>
      </w:r>
      <w:r>
        <w:rPr>
          <w:color w:val="131313"/>
          <w:spacing w:val="1"/>
          <w:w w:val="105"/>
        </w:rPr>
        <w:t xml:space="preserve"> </w:t>
      </w:r>
      <w:r>
        <w:rPr>
          <w:color w:val="131313"/>
          <w:w w:val="105"/>
        </w:rPr>
        <w:t>factors</w:t>
      </w:r>
      <w:r>
        <w:rPr>
          <w:color w:val="131313"/>
          <w:spacing w:val="-5"/>
          <w:w w:val="105"/>
        </w:rPr>
        <w:t xml:space="preserve"> </w:t>
      </w:r>
      <w:r>
        <w:rPr>
          <w:color w:val="131313"/>
          <w:w w:val="105"/>
        </w:rPr>
        <w:t>(e.g.,</w:t>
      </w:r>
      <w:r>
        <w:rPr>
          <w:color w:val="131313"/>
          <w:spacing w:val="-2"/>
          <w:w w:val="105"/>
        </w:rPr>
        <w:t xml:space="preserve"> </w:t>
      </w:r>
      <w:r>
        <w:rPr>
          <w:color w:val="131313"/>
          <w:w w:val="105"/>
        </w:rPr>
        <w:t>diet,</w:t>
      </w:r>
      <w:r>
        <w:rPr>
          <w:color w:val="131313"/>
          <w:spacing w:val="-10"/>
          <w:w w:val="105"/>
        </w:rPr>
        <w:t xml:space="preserve"> </w:t>
      </w:r>
      <w:r>
        <w:rPr>
          <w:color w:val="131313"/>
          <w:w w:val="105"/>
        </w:rPr>
        <w:t>physical</w:t>
      </w:r>
      <w:r>
        <w:rPr>
          <w:color w:val="131313"/>
          <w:spacing w:val="5"/>
          <w:w w:val="105"/>
        </w:rPr>
        <w:t xml:space="preserve"> </w:t>
      </w:r>
      <w:r>
        <w:rPr>
          <w:color w:val="131313"/>
          <w:w w:val="105"/>
        </w:rPr>
        <w:t>activity,</w:t>
      </w:r>
      <w:r>
        <w:rPr>
          <w:color w:val="131313"/>
          <w:spacing w:val="-1"/>
          <w:w w:val="105"/>
        </w:rPr>
        <w:t xml:space="preserve"> </w:t>
      </w:r>
      <w:r>
        <w:rPr>
          <w:color w:val="131313"/>
          <w:w w:val="105"/>
        </w:rPr>
        <w:t>cultural</w:t>
      </w:r>
      <w:r>
        <w:rPr>
          <w:color w:val="131313"/>
          <w:spacing w:val="6"/>
          <w:w w:val="105"/>
        </w:rPr>
        <w:t xml:space="preserve"> </w:t>
      </w:r>
      <w:r>
        <w:rPr>
          <w:color w:val="131313"/>
          <w:w w:val="105"/>
        </w:rPr>
        <w:t>practices)</w:t>
      </w:r>
      <w:r>
        <w:rPr>
          <w:color w:val="131313"/>
          <w:spacing w:val="6"/>
          <w:w w:val="105"/>
        </w:rPr>
        <w:t xml:space="preserve"> </w:t>
      </w:r>
      <w:r>
        <w:rPr>
          <w:color w:val="131313"/>
          <w:w w:val="105"/>
        </w:rPr>
        <w:t>(Henderson</w:t>
      </w:r>
      <w:r>
        <w:rPr>
          <w:color w:val="131313"/>
          <w:spacing w:val="8"/>
          <w:w w:val="105"/>
        </w:rPr>
        <w:t xml:space="preserve"> </w:t>
      </w:r>
      <w:r>
        <w:rPr>
          <w:color w:val="131313"/>
          <w:w w:val="105"/>
        </w:rPr>
        <w:t>et</w:t>
      </w:r>
      <w:r>
        <w:rPr>
          <w:color w:val="131313"/>
          <w:spacing w:val="-4"/>
          <w:w w:val="105"/>
        </w:rPr>
        <w:t xml:space="preserve"> </w:t>
      </w:r>
      <w:r>
        <w:rPr>
          <w:color w:val="131313"/>
          <w:w w:val="105"/>
        </w:rPr>
        <w:t>al.</w:t>
      </w:r>
      <w:r>
        <w:rPr>
          <w:color w:val="131313"/>
          <w:spacing w:val="-8"/>
          <w:w w:val="105"/>
        </w:rPr>
        <w:t xml:space="preserve"> </w:t>
      </w:r>
      <w:r>
        <w:rPr>
          <w:color w:val="131313"/>
          <w:w w:val="105"/>
        </w:rPr>
        <w:t>1996a).</w:t>
      </w:r>
    </w:p>
    <w:p w14:paraId="26485A53" w14:textId="77777777" w:rsidR="00EC32EF" w:rsidRDefault="00EC32EF">
      <w:pPr>
        <w:pStyle w:val="BodyText"/>
        <w:spacing w:before="2"/>
        <w:rPr>
          <w:sz w:val="24"/>
        </w:rPr>
      </w:pPr>
    </w:p>
    <w:p w14:paraId="40BDFB3E" w14:textId="4E57788C" w:rsidR="00EC32EF" w:rsidRDefault="00167467">
      <w:pPr>
        <w:pStyle w:val="BodyText"/>
        <w:spacing w:line="386" w:lineRule="auto"/>
        <w:ind w:left="624" w:right="443" w:firstLine="732"/>
        <w:jc w:val="both"/>
      </w:pPr>
      <w:r>
        <w:rPr>
          <w:color w:val="131313"/>
          <w:spacing w:val="-1"/>
          <w:w w:val="105"/>
        </w:rPr>
        <w:t>An</w:t>
      </w:r>
      <w:r>
        <w:rPr>
          <w:color w:val="131313"/>
          <w:spacing w:val="-9"/>
          <w:w w:val="105"/>
        </w:rPr>
        <w:t xml:space="preserve"> </w:t>
      </w:r>
      <w:r>
        <w:rPr>
          <w:color w:val="131313"/>
          <w:w w:val="105"/>
        </w:rPr>
        <w:t>evaluation</w:t>
      </w:r>
      <w:r>
        <w:rPr>
          <w:color w:val="131313"/>
          <w:spacing w:val="8"/>
          <w:w w:val="105"/>
        </w:rPr>
        <w:t xml:space="preserve"> </w:t>
      </w:r>
      <w:r>
        <w:rPr>
          <w:color w:val="131313"/>
          <w:w w:val="105"/>
        </w:rPr>
        <w:t>of</w:t>
      </w:r>
      <w:r>
        <w:rPr>
          <w:color w:val="131313"/>
          <w:spacing w:val="-11"/>
          <w:w w:val="105"/>
        </w:rPr>
        <w:t xml:space="preserve"> </w:t>
      </w:r>
      <w:r>
        <w:rPr>
          <w:color w:val="131313"/>
          <w:w w:val="105"/>
        </w:rPr>
        <w:t>socioeconomic</w:t>
      </w:r>
      <w:r>
        <w:rPr>
          <w:color w:val="131313"/>
          <w:spacing w:val="3"/>
          <w:w w:val="105"/>
        </w:rPr>
        <w:t xml:space="preserve"> </w:t>
      </w:r>
      <w:r>
        <w:rPr>
          <w:color w:val="131313"/>
          <w:w w:val="105"/>
        </w:rPr>
        <w:t>factors</w:t>
      </w:r>
      <w:r>
        <w:rPr>
          <w:color w:val="131313"/>
          <w:spacing w:val="-9"/>
          <w:w w:val="105"/>
        </w:rPr>
        <w:t xml:space="preserve"> </w:t>
      </w:r>
      <w:r>
        <w:rPr>
          <w:color w:val="131313"/>
          <w:w w:val="105"/>
        </w:rPr>
        <w:t>was</w:t>
      </w:r>
      <w:r>
        <w:rPr>
          <w:color w:val="131313"/>
          <w:spacing w:val="-9"/>
          <w:w w:val="105"/>
        </w:rPr>
        <w:t xml:space="preserve"> </w:t>
      </w:r>
      <w:r>
        <w:rPr>
          <w:color w:val="131313"/>
          <w:w w:val="105"/>
        </w:rPr>
        <w:t>conducted</w:t>
      </w:r>
      <w:r>
        <w:rPr>
          <w:color w:val="131313"/>
          <w:spacing w:val="7"/>
          <w:w w:val="105"/>
        </w:rPr>
        <w:t xml:space="preserve"> </w:t>
      </w:r>
      <w:r>
        <w:rPr>
          <w:color w:val="131313"/>
          <w:w w:val="105"/>
        </w:rPr>
        <w:t>to</w:t>
      </w:r>
      <w:r>
        <w:rPr>
          <w:color w:val="131313"/>
          <w:spacing w:val="-10"/>
          <w:w w:val="105"/>
        </w:rPr>
        <w:t xml:space="preserve"> </w:t>
      </w:r>
      <w:r>
        <w:rPr>
          <w:color w:val="131313"/>
          <w:w w:val="105"/>
        </w:rPr>
        <w:t>review</w:t>
      </w:r>
      <w:r>
        <w:rPr>
          <w:color w:val="131313"/>
          <w:spacing w:val="2"/>
          <w:w w:val="105"/>
        </w:rPr>
        <w:t xml:space="preserve"> </w:t>
      </w:r>
      <w:r>
        <w:rPr>
          <w:color w:val="131313"/>
          <w:w w:val="105"/>
        </w:rPr>
        <w:t>educational</w:t>
      </w:r>
      <w:r>
        <w:rPr>
          <w:color w:val="131313"/>
          <w:spacing w:val="-1"/>
          <w:w w:val="105"/>
        </w:rPr>
        <w:t xml:space="preserve"> </w:t>
      </w:r>
      <w:r>
        <w:rPr>
          <w:color w:val="131313"/>
          <w:w w:val="105"/>
        </w:rPr>
        <w:t>level</w:t>
      </w:r>
      <w:r>
        <w:rPr>
          <w:color w:val="131313"/>
          <w:spacing w:val="-10"/>
          <w:w w:val="105"/>
        </w:rPr>
        <w:t xml:space="preserve"> </w:t>
      </w:r>
      <w:r>
        <w:rPr>
          <w:color w:val="131313"/>
          <w:w w:val="105"/>
        </w:rPr>
        <w:t>(age</w:t>
      </w:r>
      <w:r>
        <w:rPr>
          <w:color w:val="131313"/>
          <w:spacing w:val="-15"/>
          <w:w w:val="105"/>
        </w:rPr>
        <w:t xml:space="preserve"> </w:t>
      </w:r>
      <w:r>
        <w:rPr>
          <w:color w:val="131313"/>
          <w:w w:val="105"/>
        </w:rPr>
        <w:t>of</w:t>
      </w:r>
      <w:r>
        <w:rPr>
          <w:color w:val="131313"/>
          <w:spacing w:val="-58"/>
          <w:w w:val="105"/>
        </w:rPr>
        <w:t xml:space="preserve"> </w:t>
      </w:r>
      <w:r>
        <w:rPr>
          <w:color w:val="131313"/>
          <w:w w:val="105"/>
        </w:rPr>
        <w:t>individuals with a bachelor's degree or higher), the median household income, and the percentage</w:t>
      </w:r>
      <w:r>
        <w:rPr>
          <w:color w:val="131313"/>
          <w:spacing w:val="-58"/>
          <w:w w:val="105"/>
        </w:rPr>
        <w:t xml:space="preserve"> </w:t>
      </w:r>
      <w:r>
        <w:rPr>
          <w:color w:val="131313"/>
          <w:w w:val="105"/>
        </w:rPr>
        <w:t xml:space="preserve">of individuals below the poverty level (U.S. DOC 1990). </w:t>
      </w:r>
      <w:r w:rsidR="00F84E86">
        <w:rPr>
          <w:color w:val="131313"/>
          <w:w w:val="105"/>
        </w:rPr>
        <w:t>Indicators</w:t>
      </w:r>
      <w:r>
        <w:rPr>
          <w:color w:val="131313"/>
          <w:w w:val="105"/>
        </w:rPr>
        <w:t xml:space="preserve"> of socioeconomic status were</w:t>
      </w:r>
      <w:r>
        <w:rPr>
          <w:color w:val="131313"/>
          <w:spacing w:val="-58"/>
          <w:w w:val="105"/>
        </w:rPr>
        <w:t xml:space="preserve"> </w:t>
      </w:r>
      <w:r>
        <w:rPr>
          <w:color w:val="131313"/>
        </w:rPr>
        <w:t>evaluated</w:t>
      </w:r>
      <w:r>
        <w:rPr>
          <w:color w:val="131313"/>
          <w:spacing w:val="57"/>
        </w:rPr>
        <w:t xml:space="preserve"> </w:t>
      </w:r>
      <w:r>
        <w:rPr>
          <w:color w:val="131313"/>
        </w:rPr>
        <w:t>for Pittsfield and it's 11 CTs (Table 17) to determine whether demographic</w:t>
      </w:r>
      <w:r w:rsidR="00F84E86">
        <w:rPr>
          <w:color w:val="131313"/>
          <w:spacing w:val="58"/>
        </w:rPr>
        <w:t xml:space="preserve"> </w:t>
      </w:r>
      <w:r>
        <w:rPr>
          <w:color w:val="131313"/>
        </w:rPr>
        <w:t>characteristics</w:t>
      </w:r>
      <w:r>
        <w:rPr>
          <w:color w:val="131313"/>
          <w:spacing w:val="1"/>
        </w:rPr>
        <w:t xml:space="preserve"> </w:t>
      </w:r>
      <w:r>
        <w:rPr>
          <w:color w:val="131313"/>
          <w:w w:val="105"/>
        </w:rPr>
        <w:t>in</w:t>
      </w:r>
      <w:r>
        <w:rPr>
          <w:color w:val="131313"/>
          <w:spacing w:val="-6"/>
          <w:w w:val="105"/>
        </w:rPr>
        <w:t xml:space="preserve"> </w:t>
      </w:r>
      <w:r>
        <w:rPr>
          <w:color w:val="131313"/>
          <w:w w:val="105"/>
        </w:rPr>
        <w:t>the</w:t>
      </w:r>
      <w:r>
        <w:rPr>
          <w:color w:val="131313"/>
          <w:spacing w:val="-7"/>
          <w:w w:val="105"/>
        </w:rPr>
        <w:t xml:space="preserve"> </w:t>
      </w:r>
      <w:r>
        <w:rPr>
          <w:color w:val="131313"/>
          <w:w w:val="105"/>
        </w:rPr>
        <w:t>city</w:t>
      </w:r>
      <w:r>
        <w:rPr>
          <w:color w:val="131313"/>
          <w:spacing w:val="-8"/>
          <w:w w:val="105"/>
        </w:rPr>
        <w:t xml:space="preserve"> </w:t>
      </w:r>
      <w:r>
        <w:rPr>
          <w:color w:val="131313"/>
          <w:w w:val="105"/>
        </w:rPr>
        <w:t>might indicate</w:t>
      </w:r>
      <w:r>
        <w:rPr>
          <w:color w:val="131313"/>
          <w:spacing w:val="8"/>
          <w:w w:val="105"/>
        </w:rPr>
        <w:t xml:space="preserve"> </w:t>
      </w:r>
      <w:r>
        <w:rPr>
          <w:color w:val="131313"/>
          <w:w w:val="105"/>
        </w:rPr>
        <w:t>a</w:t>
      </w:r>
      <w:r>
        <w:rPr>
          <w:color w:val="131313"/>
          <w:spacing w:val="-3"/>
          <w:w w:val="105"/>
        </w:rPr>
        <w:t xml:space="preserve"> </w:t>
      </w:r>
      <w:r>
        <w:rPr>
          <w:color w:val="131313"/>
          <w:w w:val="105"/>
        </w:rPr>
        <w:t>pattern</w:t>
      </w:r>
      <w:r>
        <w:rPr>
          <w:color w:val="131313"/>
          <w:spacing w:val="7"/>
          <w:w w:val="105"/>
        </w:rPr>
        <w:t xml:space="preserve"> </w:t>
      </w:r>
      <w:r>
        <w:rPr>
          <w:color w:val="131313"/>
          <w:w w:val="105"/>
        </w:rPr>
        <w:t>related</w:t>
      </w:r>
      <w:r>
        <w:rPr>
          <w:color w:val="131313"/>
          <w:spacing w:val="8"/>
          <w:w w:val="105"/>
        </w:rPr>
        <w:t xml:space="preserve"> </w:t>
      </w:r>
      <w:r>
        <w:rPr>
          <w:color w:val="131313"/>
          <w:w w:val="105"/>
        </w:rPr>
        <w:t>to</w:t>
      </w:r>
      <w:r>
        <w:rPr>
          <w:color w:val="131313"/>
          <w:spacing w:val="-11"/>
          <w:w w:val="105"/>
        </w:rPr>
        <w:t xml:space="preserve"> </w:t>
      </w:r>
      <w:r>
        <w:rPr>
          <w:color w:val="131313"/>
          <w:w w:val="105"/>
        </w:rPr>
        <w:t>increased</w:t>
      </w:r>
      <w:r>
        <w:rPr>
          <w:color w:val="131313"/>
          <w:spacing w:val="14"/>
          <w:w w:val="105"/>
        </w:rPr>
        <w:t xml:space="preserve"> </w:t>
      </w:r>
      <w:r>
        <w:rPr>
          <w:color w:val="131313"/>
          <w:w w:val="105"/>
        </w:rPr>
        <w:t>breast</w:t>
      </w:r>
      <w:r>
        <w:rPr>
          <w:color w:val="131313"/>
          <w:spacing w:val="1"/>
          <w:w w:val="105"/>
        </w:rPr>
        <w:t xml:space="preserve"> </w:t>
      </w:r>
      <w:r>
        <w:rPr>
          <w:color w:val="131313"/>
          <w:w w:val="105"/>
        </w:rPr>
        <w:t>cancer</w:t>
      </w:r>
      <w:r>
        <w:rPr>
          <w:color w:val="131313"/>
          <w:spacing w:val="4"/>
          <w:w w:val="105"/>
        </w:rPr>
        <w:t xml:space="preserve"> </w:t>
      </w:r>
      <w:r>
        <w:rPr>
          <w:color w:val="131313"/>
          <w:w w:val="105"/>
        </w:rPr>
        <w:t>rates.</w:t>
      </w:r>
    </w:p>
    <w:p w14:paraId="535C523D" w14:textId="77777777" w:rsidR="00EC32EF" w:rsidRDefault="00EC32EF">
      <w:pPr>
        <w:pStyle w:val="BodyText"/>
        <w:spacing w:before="7"/>
        <w:rPr>
          <w:sz w:val="24"/>
        </w:rPr>
      </w:pPr>
    </w:p>
    <w:p w14:paraId="17CBCA66" w14:textId="370EA9A4" w:rsidR="00EC32EF" w:rsidRDefault="00167467">
      <w:pPr>
        <w:pStyle w:val="BodyText"/>
        <w:spacing w:before="1" w:line="388" w:lineRule="auto"/>
        <w:ind w:left="620" w:right="450" w:firstLine="730"/>
        <w:jc w:val="both"/>
      </w:pPr>
      <w:r>
        <w:rPr>
          <w:color w:val="131313"/>
          <w:w w:val="105"/>
        </w:rPr>
        <w:t>Review of educational level and income for Pittsfield indicates that Pittsfield has a lower</w:t>
      </w:r>
      <w:r>
        <w:rPr>
          <w:color w:val="131313"/>
          <w:spacing w:val="1"/>
          <w:w w:val="105"/>
        </w:rPr>
        <w:t xml:space="preserve"> </w:t>
      </w:r>
      <w:r>
        <w:rPr>
          <w:color w:val="131313"/>
          <w:w w:val="105"/>
        </w:rPr>
        <w:t>SES than the state of Massachusetts as a whole.</w:t>
      </w:r>
      <w:r>
        <w:rPr>
          <w:color w:val="131313"/>
          <w:spacing w:val="1"/>
          <w:w w:val="105"/>
        </w:rPr>
        <w:t xml:space="preserve"> </w:t>
      </w:r>
      <w:r>
        <w:rPr>
          <w:color w:val="131313"/>
          <w:w w:val="105"/>
        </w:rPr>
        <w:t>According to the 1990 U.S. Census, 27% of</w:t>
      </w:r>
      <w:r>
        <w:rPr>
          <w:color w:val="131313"/>
          <w:spacing w:val="1"/>
          <w:w w:val="105"/>
        </w:rPr>
        <w:t xml:space="preserve"> </w:t>
      </w:r>
      <w:r>
        <w:rPr>
          <w:color w:val="131313"/>
          <w:w w:val="105"/>
        </w:rPr>
        <w:t>Massachusetts residents have a college education or higher. The median household income in the</w:t>
      </w:r>
      <w:r>
        <w:rPr>
          <w:color w:val="131313"/>
          <w:spacing w:val="1"/>
          <w:w w:val="105"/>
        </w:rPr>
        <w:t xml:space="preserve"> </w:t>
      </w:r>
      <w:r>
        <w:rPr>
          <w:color w:val="131313"/>
        </w:rPr>
        <w:t>state is $36,952, and approximately 9% of the population live under the poverty level.</w:t>
      </w:r>
      <w:r w:rsidR="00422381">
        <w:rPr>
          <w:color w:val="131313"/>
          <w:spacing w:val="1"/>
        </w:rPr>
        <w:t xml:space="preserve"> In</w:t>
      </w:r>
      <w:r>
        <w:rPr>
          <w:color w:val="131313"/>
        </w:rPr>
        <w:t xml:space="preserve"> Pittsfield,</w:t>
      </w:r>
      <w:r>
        <w:rPr>
          <w:color w:val="131313"/>
          <w:spacing w:val="1"/>
        </w:rPr>
        <w:t xml:space="preserve"> </w:t>
      </w:r>
      <w:r>
        <w:rPr>
          <w:color w:val="131313"/>
          <w:w w:val="105"/>
        </w:rPr>
        <w:t>approximately 19% of the population have a college education or higher.</w:t>
      </w:r>
      <w:r>
        <w:rPr>
          <w:color w:val="131313"/>
          <w:spacing w:val="1"/>
          <w:w w:val="105"/>
        </w:rPr>
        <w:t xml:space="preserve"> </w:t>
      </w:r>
      <w:r>
        <w:rPr>
          <w:color w:val="131313"/>
          <w:w w:val="105"/>
        </w:rPr>
        <w:t>The median household</w:t>
      </w:r>
      <w:r>
        <w:rPr>
          <w:color w:val="131313"/>
          <w:spacing w:val="1"/>
          <w:w w:val="105"/>
        </w:rPr>
        <w:t xml:space="preserve"> </w:t>
      </w:r>
      <w:r>
        <w:rPr>
          <w:color w:val="131313"/>
          <w:w w:val="105"/>
        </w:rPr>
        <w:t>income</w:t>
      </w:r>
      <w:r>
        <w:rPr>
          <w:color w:val="131313"/>
          <w:spacing w:val="1"/>
          <w:w w:val="105"/>
        </w:rPr>
        <w:t xml:space="preserve"> </w:t>
      </w:r>
      <w:r>
        <w:rPr>
          <w:color w:val="131313"/>
          <w:w w:val="105"/>
        </w:rPr>
        <w:t>is</w:t>
      </w:r>
      <w:r>
        <w:rPr>
          <w:color w:val="131313"/>
          <w:spacing w:val="-2"/>
          <w:w w:val="105"/>
        </w:rPr>
        <w:t xml:space="preserve"> </w:t>
      </w:r>
      <w:r>
        <w:rPr>
          <w:color w:val="131313"/>
          <w:w w:val="105"/>
        </w:rPr>
        <w:t>$31,988,</w:t>
      </w:r>
      <w:r>
        <w:rPr>
          <w:color w:val="131313"/>
          <w:spacing w:val="9"/>
          <w:w w:val="105"/>
        </w:rPr>
        <w:t xml:space="preserve"> </w:t>
      </w:r>
      <w:r>
        <w:rPr>
          <w:color w:val="131313"/>
          <w:w w:val="105"/>
        </w:rPr>
        <w:t>and</w:t>
      </w:r>
      <w:r>
        <w:rPr>
          <w:color w:val="131313"/>
          <w:spacing w:val="6"/>
          <w:w w:val="105"/>
        </w:rPr>
        <w:t xml:space="preserve"> </w:t>
      </w:r>
      <w:r>
        <w:rPr>
          <w:color w:val="131313"/>
          <w:w w:val="105"/>
        </w:rPr>
        <w:t>approximately</w:t>
      </w:r>
      <w:r>
        <w:rPr>
          <w:color w:val="131313"/>
          <w:spacing w:val="14"/>
          <w:w w:val="105"/>
        </w:rPr>
        <w:t xml:space="preserve"> </w:t>
      </w:r>
      <w:r>
        <w:rPr>
          <w:color w:val="131313"/>
          <w:w w:val="105"/>
        </w:rPr>
        <w:t>10%</w:t>
      </w:r>
      <w:r>
        <w:rPr>
          <w:color w:val="131313"/>
          <w:spacing w:val="-10"/>
          <w:w w:val="105"/>
        </w:rPr>
        <w:t xml:space="preserve"> </w:t>
      </w:r>
      <w:r>
        <w:rPr>
          <w:color w:val="131313"/>
          <w:w w:val="105"/>
        </w:rPr>
        <w:t>of</w:t>
      </w:r>
      <w:r>
        <w:rPr>
          <w:color w:val="131313"/>
          <w:spacing w:val="-6"/>
          <w:w w:val="105"/>
        </w:rPr>
        <w:t xml:space="preserve"> </w:t>
      </w:r>
      <w:r>
        <w:rPr>
          <w:color w:val="131313"/>
          <w:w w:val="105"/>
        </w:rPr>
        <w:t>the</w:t>
      </w:r>
      <w:r>
        <w:rPr>
          <w:color w:val="131313"/>
          <w:spacing w:val="-4"/>
          <w:w w:val="105"/>
        </w:rPr>
        <w:t xml:space="preserve"> </w:t>
      </w:r>
      <w:r>
        <w:rPr>
          <w:color w:val="131313"/>
          <w:w w:val="105"/>
        </w:rPr>
        <w:t>population</w:t>
      </w:r>
      <w:r>
        <w:rPr>
          <w:color w:val="131313"/>
          <w:spacing w:val="11"/>
          <w:w w:val="105"/>
        </w:rPr>
        <w:t xml:space="preserve"> </w:t>
      </w:r>
      <w:r>
        <w:rPr>
          <w:color w:val="131313"/>
          <w:w w:val="105"/>
        </w:rPr>
        <w:t>is</w:t>
      </w:r>
      <w:r>
        <w:rPr>
          <w:color w:val="131313"/>
          <w:spacing w:val="1"/>
          <w:w w:val="105"/>
        </w:rPr>
        <w:t xml:space="preserve"> </w:t>
      </w:r>
      <w:r>
        <w:rPr>
          <w:color w:val="131313"/>
          <w:w w:val="105"/>
        </w:rPr>
        <w:t>below</w:t>
      </w:r>
      <w:r>
        <w:rPr>
          <w:color w:val="131313"/>
          <w:spacing w:val="5"/>
          <w:w w:val="105"/>
        </w:rPr>
        <w:t xml:space="preserve"> </w:t>
      </w:r>
      <w:r>
        <w:rPr>
          <w:color w:val="131313"/>
          <w:w w:val="105"/>
        </w:rPr>
        <w:t>the</w:t>
      </w:r>
      <w:r>
        <w:rPr>
          <w:color w:val="131313"/>
          <w:spacing w:val="-6"/>
          <w:w w:val="105"/>
        </w:rPr>
        <w:t xml:space="preserve"> </w:t>
      </w:r>
      <w:r>
        <w:rPr>
          <w:color w:val="131313"/>
          <w:w w:val="105"/>
        </w:rPr>
        <w:t>poverty</w:t>
      </w:r>
      <w:r>
        <w:rPr>
          <w:color w:val="131313"/>
          <w:spacing w:val="-4"/>
          <w:w w:val="105"/>
        </w:rPr>
        <w:t xml:space="preserve"> </w:t>
      </w:r>
      <w:r>
        <w:rPr>
          <w:color w:val="131313"/>
          <w:w w:val="105"/>
        </w:rPr>
        <w:t>level.</w:t>
      </w:r>
    </w:p>
    <w:p w14:paraId="0020758A" w14:textId="77777777" w:rsidR="00EC32EF" w:rsidRDefault="00EC32EF">
      <w:pPr>
        <w:pStyle w:val="BodyText"/>
        <w:spacing w:before="3"/>
        <w:rPr>
          <w:sz w:val="24"/>
        </w:rPr>
      </w:pPr>
    </w:p>
    <w:p w14:paraId="7849D15F" w14:textId="77777777" w:rsidR="00EC32EF" w:rsidRDefault="00167467">
      <w:pPr>
        <w:pStyle w:val="BodyText"/>
        <w:spacing w:line="386" w:lineRule="auto"/>
        <w:ind w:left="620" w:right="445" w:firstLine="727"/>
        <w:jc w:val="both"/>
      </w:pPr>
      <w:r>
        <w:rPr>
          <w:color w:val="131313"/>
          <w:w w:val="105"/>
        </w:rPr>
        <w:t>As discussed, the pattern most often observed with breast cancer in relation to SES is</w:t>
      </w:r>
      <w:r>
        <w:rPr>
          <w:color w:val="131313"/>
          <w:spacing w:val="1"/>
          <w:w w:val="105"/>
        </w:rPr>
        <w:t xml:space="preserve"> </w:t>
      </w:r>
      <w:r>
        <w:rPr>
          <w:color w:val="131313"/>
          <w:w w:val="105"/>
        </w:rPr>
        <w:t>increased breast cancer incidence relative to higher SES.</w:t>
      </w:r>
      <w:r>
        <w:rPr>
          <w:color w:val="131313"/>
          <w:spacing w:val="1"/>
          <w:w w:val="105"/>
        </w:rPr>
        <w:t xml:space="preserve"> </w:t>
      </w:r>
      <w:r>
        <w:rPr>
          <w:color w:val="131313"/>
          <w:w w:val="105"/>
        </w:rPr>
        <w:t>When these factors were reviewed for</w:t>
      </w:r>
      <w:r>
        <w:rPr>
          <w:color w:val="131313"/>
          <w:spacing w:val="1"/>
          <w:w w:val="105"/>
        </w:rPr>
        <w:t xml:space="preserve"> </w:t>
      </w:r>
      <w:r>
        <w:rPr>
          <w:color w:val="131313"/>
          <w:spacing w:val="-1"/>
          <w:w w:val="105"/>
        </w:rPr>
        <w:t>Pittsfield</w:t>
      </w:r>
      <w:r>
        <w:rPr>
          <w:color w:val="131313"/>
          <w:spacing w:val="4"/>
          <w:w w:val="105"/>
        </w:rPr>
        <w:t xml:space="preserve"> </w:t>
      </w:r>
      <w:r>
        <w:rPr>
          <w:color w:val="131313"/>
          <w:spacing w:val="-1"/>
          <w:w w:val="105"/>
        </w:rPr>
        <w:t>CTs,</w:t>
      </w:r>
      <w:r>
        <w:rPr>
          <w:color w:val="131313"/>
          <w:spacing w:val="-4"/>
          <w:w w:val="105"/>
        </w:rPr>
        <w:t xml:space="preserve"> </w:t>
      </w:r>
      <w:r>
        <w:rPr>
          <w:color w:val="131313"/>
          <w:spacing w:val="-1"/>
          <w:w w:val="105"/>
        </w:rPr>
        <w:t>the</w:t>
      </w:r>
      <w:r>
        <w:rPr>
          <w:color w:val="131313"/>
          <w:spacing w:val="-13"/>
          <w:w w:val="105"/>
        </w:rPr>
        <w:t xml:space="preserve"> </w:t>
      </w:r>
      <w:r>
        <w:rPr>
          <w:color w:val="131313"/>
          <w:spacing w:val="-1"/>
          <w:w w:val="105"/>
        </w:rPr>
        <w:t>pattern</w:t>
      </w:r>
      <w:r>
        <w:rPr>
          <w:color w:val="131313"/>
          <w:spacing w:val="-6"/>
          <w:w w:val="105"/>
        </w:rPr>
        <w:t xml:space="preserve"> </w:t>
      </w:r>
      <w:r>
        <w:rPr>
          <w:color w:val="131313"/>
          <w:spacing w:val="-1"/>
          <w:w w:val="105"/>
        </w:rPr>
        <w:t>of</w:t>
      </w:r>
      <w:r>
        <w:rPr>
          <w:color w:val="131313"/>
          <w:spacing w:val="-11"/>
          <w:w w:val="105"/>
        </w:rPr>
        <w:t xml:space="preserve"> </w:t>
      </w:r>
      <w:r>
        <w:rPr>
          <w:color w:val="131313"/>
          <w:spacing w:val="-1"/>
          <w:w w:val="105"/>
        </w:rPr>
        <w:t>SES</w:t>
      </w:r>
      <w:r>
        <w:rPr>
          <w:color w:val="131313"/>
          <w:spacing w:val="-8"/>
          <w:w w:val="105"/>
        </w:rPr>
        <w:t xml:space="preserve"> </w:t>
      </w:r>
      <w:r>
        <w:rPr>
          <w:color w:val="131313"/>
          <w:spacing w:val="-1"/>
          <w:w w:val="105"/>
        </w:rPr>
        <w:t>and</w:t>
      </w:r>
      <w:r>
        <w:rPr>
          <w:color w:val="131313"/>
          <w:spacing w:val="-7"/>
          <w:w w:val="105"/>
        </w:rPr>
        <w:t xml:space="preserve"> </w:t>
      </w:r>
      <w:r>
        <w:rPr>
          <w:color w:val="131313"/>
          <w:spacing w:val="-1"/>
          <w:w w:val="105"/>
        </w:rPr>
        <w:t xml:space="preserve">increased </w:t>
      </w:r>
      <w:r>
        <w:rPr>
          <w:color w:val="131313"/>
          <w:w w:val="105"/>
        </w:rPr>
        <w:t>breast</w:t>
      </w:r>
      <w:r>
        <w:rPr>
          <w:color w:val="131313"/>
          <w:spacing w:val="-3"/>
          <w:w w:val="105"/>
        </w:rPr>
        <w:t xml:space="preserve"> </w:t>
      </w:r>
      <w:r>
        <w:rPr>
          <w:color w:val="131313"/>
          <w:w w:val="105"/>
        </w:rPr>
        <w:t>cancer</w:t>
      </w:r>
      <w:r>
        <w:rPr>
          <w:color w:val="131313"/>
          <w:spacing w:val="-6"/>
          <w:w w:val="105"/>
        </w:rPr>
        <w:t xml:space="preserve"> </w:t>
      </w:r>
      <w:r>
        <w:rPr>
          <w:color w:val="131313"/>
          <w:w w:val="105"/>
        </w:rPr>
        <w:t>was</w:t>
      </w:r>
      <w:r>
        <w:rPr>
          <w:color w:val="131313"/>
          <w:spacing w:val="-10"/>
          <w:w w:val="105"/>
        </w:rPr>
        <w:t xml:space="preserve"> </w:t>
      </w:r>
      <w:r>
        <w:rPr>
          <w:color w:val="131313"/>
          <w:w w:val="105"/>
        </w:rPr>
        <w:t>neither</w:t>
      </w:r>
      <w:r>
        <w:rPr>
          <w:color w:val="131313"/>
          <w:spacing w:val="-5"/>
          <w:w w:val="105"/>
        </w:rPr>
        <w:t xml:space="preserve"> </w:t>
      </w:r>
      <w:r>
        <w:rPr>
          <w:color w:val="131313"/>
          <w:w w:val="105"/>
        </w:rPr>
        <w:t>clear</w:t>
      </w:r>
      <w:r>
        <w:rPr>
          <w:color w:val="131313"/>
          <w:spacing w:val="-4"/>
          <w:w w:val="105"/>
        </w:rPr>
        <w:t xml:space="preserve"> </w:t>
      </w:r>
      <w:r>
        <w:rPr>
          <w:color w:val="131313"/>
          <w:w w:val="105"/>
        </w:rPr>
        <w:t>nor</w:t>
      </w:r>
      <w:r>
        <w:rPr>
          <w:color w:val="131313"/>
          <w:spacing w:val="-12"/>
          <w:w w:val="105"/>
        </w:rPr>
        <w:t xml:space="preserve"> </w:t>
      </w:r>
      <w:r>
        <w:rPr>
          <w:color w:val="131313"/>
          <w:w w:val="105"/>
        </w:rPr>
        <w:t>consistent.</w:t>
      </w:r>
      <w:r>
        <w:rPr>
          <w:color w:val="131313"/>
          <w:spacing w:val="57"/>
          <w:w w:val="105"/>
        </w:rPr>
        <w:t xml:space="preserve"> </w:t>
      </w:r>
      <w:r>
        <w:rPr>
          <w:color w:val="131313"/>
          <w:w w:val="105"/>
        </w:rPr>
        <w:t>For</w:t>
      </w:r>
      <w:r>
        <w:rPr>
          <w:color w:val="131313"/>
          <w:spacing w:val="-58"/>
          <w:w w:val="105"/>
        </w:rPr>
        <w:t xml:space="preserve"> </w:t>
      </w:r>
      <w:r>
        <w:rPr>
          <w:color w:val="131313"/>
        </w:rPr>
        <w:t>example, in CT 9002, breast cancer incidence was significantly elevated, yet review of SES indicated</w:t>
      </w:r>
      <w:r>
        <w:rPr>
          <w:color w:val="131313"/>
          <w:spacing w:val="1"/>
        </w:rPr>
        <w:t xml:space="preserve"> </w:t>
      </w:r>
      <w:r>
        <w:rPr>
          <w:color w:val="131313"/>
          <w:w w:val="105"/>
        </w:rPr>
        <w:t>that CT 9002 had the second-lowest socioeconomic status in the city.</w:t>
      </w:r>
      <w:r>
        <w:rPr>
          <w:color w:val="131313"/>
          <w:spacing w:val="1"/>
          <w:w w:val="105"/>
        </w:rPr>
        <w:t xml:space="preserve"> </w:t>
      </w:r>
      <w:r>
        <w:rPr>
          <w:color w:val="131313"/>
          <w:w w:val="105"/>
        </w:rPr>
        <w:t>Census tracts, such as CT</w:t>
      </w:r>
      <w:r>
        <w:rPr>
          <w:color w:val="131313"/>
          <w:spacing w:val="1"/>
          <w:w w:val="105"/>
        </w:rPr>
        <w:t xml:space="preserve"> </w:t>
      </w:r>
      <w:r>
        <w:rPr>
          <w:color w:val="131313"/>
        </w:rPr>
        <w:t>9005 and Census tract (CT) 9008, demonstrated the highest socioeconomic status in the city, yet the</w:t>
      </w:r>
      <w:r>
        <w:rPr>
          <w:color w:val="131313"/>
          <w:spacing w:val="1"/>
        </w:rPr>
        <w:t xml:space="preserve"> </w:t>
      </w:r>
      <w:r>
        <w:rPr>
          <w:color w:val="131313"/>
          <w:w w:val="105"/>
        </w:rPr>
        <w:t>breast cancer incidence in these CTs occurred slightly below the expected rate.</w:t>
      </w:r>
      <w:r>
        <w:rPr>
          <w:color w:val="131313"/>
          <w:spacing w:val="1"/>
          <w:w w:val="105"/>
        </w:rPr>
        <w:t xml:space="preserve"> </w:t>
      </w:r>
      <w:r>
        <w:rPr>
          <w:color w:val="131313"/>
          <w:w w:val="105"/>
        </w:rPr>
        <w:t>These data are</w:t>
      </w:r>
      <w:r>
        <w:rPr>
          <w:color w:val="131313"/>
          <w:spacing w:val="1"/>
          <w:w w:val="105"/>
        </w:rPr>
        <w:t xml:space="preserve"> </w:t>
      </w:r>
      <w:r>
        <w:rPr>
          <w:color w:val="131313"/>
          <w:w w:val="105"/>
        </w:rPr>
        <w:t>summarized</w:t>
      </w:r>
      <w:r>
        <w:rPr>
          <w:color w:val="131313"/>
          <w:spacing w:val="13"/>
          <w:w w:val="105"/>
        </w:rPr>
        <w:t xml:space="preserve"> </w:t>
      </w:r>
      <w:r>
        <w:rPr>
          <w:color w:val="131313"/>
          <w:w w:val="105"/>
        </w:rPr>
        <w:t>in</w:t>
      </w:r>
      <w:r>
        <w:rPr>
          <w:color w:val="131313"/>
          <w:spacing w:val="-4"/>
          <w:w w:val="105"/>
        </w:rPr>
        <w:t xml:space="preserve"> </w:t>
      </w:r>
      <w:r>
        <w:rPr>
          <w:color w:val="131313"/>
          <w:w w:val="105"/>
        </w:rPr>
        <w:t>Table</w:t>
      </w:r>
      <w:r>
        <w:rPr>
          <w:color w:val="131313"/>
          <w:spacing w:val="-1"/>
          <w:w w:val="105"/>
        </w:rPr>
        <w:t xml:space="preserve"> </w:t>
      </w:r>
      <w:r>
        <w:rPr>
          <w:color w:val="131313"/>
          <w:w w:val="105"/>
        </w:rPr>
        <w:t>17.</w:t>
      </w:r>
    </w:p>
    <w:p w14:paraId="42F22A17" w14:textId="77777777" w:rsidR="00EC32EF" w:rsidRDefault="00EC32EF">
      <w:pPr>
        <w:spacing w:line="386" w:lineRule="auto"/>
        <w:jc w:val="both"/>
        <w:sectPr w:rsidR="00EC32EF">
          <w:headerReference w:type="default" r:id="rId67"/>
          <w:footerReference w:type="default" r:id="rId68"/>
          <w:pgSz w:w="12240" w:h="15840"/>
          <w:pgMar w:top="580" w:right="920" w:bottom="960" w:left="780" w:header="0" w:footer="762" w:gutter="0"/>
          <w:cols w:space="720"/>
        </w:sectPr>
      </w:pPr>
    </w:p>
    <w:p w14:paraId="19B1A9BF" w14:textId="5D1CF1EF" w:rsidR="007101FE" w:rsidRPr="00CF4DA2" w:rsidRDefault="007101FE" w:rsidP="00CF4DA2">
      <w:pPr>
        <w:pStyle w:val="Heading2"/>
        <w:ind w:firstLine="220"/>
        <w:rPr>
          <w:u w:val="single"/>
        </w:rPr>
      </w:pPr>
      <w:bookmarkStart w:id="80" w:name="_Toc130396298"/>
      <w:bookmarkStart w:id="81" w:name="_Toc130396487"/>
      <w:r w:rsidRPr="00CF4DA2">
        <w:rPr>
          <w:u w:val="single"/>
        </w:rPr>
        <w:t xml:space="preserve">C. </w:t>
      </w:r>
      <w:r w:rsidRPr="00CF4DA2">
        <w:rPr>
          <w:u w:val="single"/>
        </w:rPr>
        <w:tab/>
        <w:t>Non-Hodgkin’s Lymphoma</w:t>
      </w:r>
      <w:bookmarkEnd w:id="80"/>
      <w:bookmarkEnd w:id="81"/>
      <w:r w:rsidRPr="00CF4DA2">
        <w:rPr>
          <w:u w:val="single"/>
        </w:rPr>
        <w:t xml:space="preserve"> </w:t>
      </w:r>
    </w:p>
    <w:p w14:paraId="0AD4612F" w14:textId="77777777" w:rsidR="00EC32EF" w:rsidRDefault="00EC32EF">
      <w:pPr>
        <w:pStyle w:val="BodyText"/>
        <w:rPr>
          <w:b/>
          <w:sz w:val="28"/>
        </w:rPr>
      </w:pPr>
    </w:p>
    <w:p w14:paraId="1E85BBB3" w14:textId="2407B658" w:rsidR="007101FE" w:rsidRPr="002D4926" w:rsidRDefault="002D4926" w:rsidP="002D4926">
      <w:pPr>
        <w:pStyle w:val="Heading3"/>
        <w:ind w:left="870" w:firstLine="477"/>
        <w:rPr>
          <w:u w:val="single"/>
        </w:rPr>
      </w:pPr>
      <w:bookmarkStart w:id="82" w:name="_Toc130396299"/>
      <w:bookmarkStart w:id="83" w:name="_Toc130396488"/>
      <w:r w:rsidRPr="002D4926">
        <w:rPr>
          <w:u w:val="single"/>
        </w:rPr>
        <w:t>1</w:t>
      </w:r>
      <w:r w:rsidR="007101FE" w:rsidRPr="002D4926">
        <w:rPr>
          <w:u w:val="single"/>
        </w:rPr>
        <w:t xml:space="preserve">. </w:t>
      </w:r>
      <w:r w:rsidR="007101FE" w:rsidRPr="002D4926">
        <w:rPr>
          <w:u w:val="single"/>
        </w:rPr>
        <w:tab/>
        <w:t>Age and Gender Distribution</w:t>
      </w:r>
      <w:bookmarkEnd w:id="82"/>
      <w:bookmarkEnd w:id="83"/>
    </w:p>
    <w:p w14:paraId="0B9159E1" w14:textId="77777777" w:rsidR="00EC32EF" w:rsidRDefault="00EC32EF">
      <w:pPr>
        <w:pStyle w:val="BodyText"/>
        <w:spacing w:before="4"/>
        <w:rPr>
          <w:b/>
          <w:sz w:val="26"/>
        </w:rPr>
      </w:pPr>
    </w:p>
    <w:p w14:paraId="6231CCCD" w14:textId="77777777" w:rsidR="00EC32EF" w:rsidRDefault="00167467">
      <w:pPr>
        <w:pStyle w:val="BodyText"/>
        <w:spacing w:line="386" w:lineRule="auto"/>
        <w:ind w:left="611" w:right="456" w:firstLine="750"/>
        <w:jc w:val="both"/>
      </w:pPr>
      <w:r>
        <w:rPr>
          <w:color w:val="151515"/>
          <w:w w:val="105"/>
        </w:rPr>
        <w:t>As</w:t>
      </w:r>
      <w:r>
        <w:rPr>
          <w:color w:val="151515"/>
          <w:spacing w:val="-9"/>
          <w:w w:val="105"/>
        </w:rPr>
        <w:t xml:space="preserve"> </w:t>
      </w:r>
      <w:r>
        <w:rPr>
          <w:color w:val="151515"/>
          <w:w w:val="105"/>
        </w:rPr>
        <w:t>noted</w:t>
      </w:r>
      <w:r>
        <w:rPr>
          <w:color w:val="151515"/>
          <w:spacing w:val="-2"/>
          <w:w w:val="105"/>
        </w:rPr>
        <w:t xml:space="preserve"> </w:t>
      </w:r>
      <w:r>
        <w:rPr>
          <w:color w:val="151515"/>
          <w:w w:val="105"/>
        </w:rPr>
        <w:t>previously,</w:t>
      </w:r>
      <w:r>
        <w:rPr>
          <w:color w:val="151515"/>
          <w:spacing w:val="1"/>
          <w:w w:val="105"/>
        </w:rPr>
        <w:t xml:space="preserve"> </w:t>
      </w:r>
      <w:r>
        <w:rPr>
          <w:color w:val="151515"/>
          <w:w w:val="105"/>
        </w:rPr>
        <w:t>although</w:t>
      </w:r>
      <w:r>
        <w:rPr>
          <w:color w:val="151515"/>
          <w:spacing w:val="-1"/>
          <w:w w:val="105"/>
        </w:rPr>
        <w:t xml:space="preserve"> </w:t>
      </w:r>
      <w:r>
        <w:rPr>
          <w:color w:val="151515"/>
          <w:w w:val="105"/>
        </w:rPr>
        <w:t>the</w:t>
      </w:r>
      <w:r>
        <w:rPr>
          <w:color w:val="151515"/>
          <w:spacing w:val="-13"/>
          <w:w w:val="105"/>
        </w:rPr>
        <w:t xml:space="preserve"> </w:t>
      </w:r>
      <w:r>
        <w:rPr>
          <w:color w:val="151515"/>
          <w:w w:val="105"/>
        </w:rPr>
        <w:t>incidence</w:t>
      </w:r>
      <w:r>
        <w:rPr>
          <w:color w:val="151515"/>
          <w:spacing w:val="-5"/>
          <w:w w:val="105"/>
        </w:rPr>
        <w:t xml:space="preserve"> </w:t>
      </w:r>
      <w:r>
        <w:rPr>
          <w:color w:val="151515"/>
          <w:w w:val="105"/>
        </w:rPr>
        <w:t>of</w:t>
      </w:r>
      <w:r>
        <w:rPr>
          <w:color w:val="151515"/>
          <w:spacing w:val="-15"/>
          <w:w w:val="105"/>
        </w:rPr>
        <w:t xml:space="preserve"> </w:t>
      </w:r>
      <w:r>
        <w:rPr>
          <w:color w:val="151515"/>
          <w:w w:val="105"/>
        </w:rPr>
        <w:t>NHL</w:t>
      </w:r>
      <w:r>
        <w:rPr>
          <w:color w:val="151515"/>
          <w:spacing w:val="-12"/>
          <w:w w:val="105"/>
        </w:rPr>
        <w:t xml:space="preserve"> </w:t>
      </w:r>
      <w:r>
        <w:rPr>
          <w:color w:val="151515"/>
          <w:w w:val="105"/>
        </w:rPr>
        <w:t>occurred</w:t>
      </w:r>
      <w:r>
        <w:rPr>
          <w:color w:val="151515"/>
          <w:spacing w:val="1"/>
          <w:w w:val="105"/>
        </w:rPr>
        <w:t xml:space="preserve"> </w:t>
      </w:r>
      <w:r>
        <w:rPr>
          <w:color w:val="151515"/>
          <w:w w:val="105"/>
        </w:rPr>
        <w:t>lower</w:t>
      </w:r>
      <w:r>
        <w:rPr>
          <w:color w:val="151515"/>
          <w:spacing w:val="-6"/>
          <w:w w:val="105"/>
        </w:rPr>
        <w:t xml:space="preserve"> </w:t>
      </w:r>
      <w:r>
        <w:rPr>
          <w:color w:val="151515"/>
          <w:w w:val="105"/>
        </w:rPr>
        <w:t>than</w:t>
      </w:r>
      <w:r>
        <w:rPr>
          <w:color w:val="151515"/>
          <w:spacing w:val="-4"/>
          <w:w w:val="105"/>
        </w:rPr>
        <w:t xml:space="preserve"> </w:t>
      </w:r>
      <w:r>
        <w:rPr>
          <w:color w:val="151515"/>
          <w:w w:val="105"/>
        </w:rPr>
        <w:t>the</w:t>
      </w:r>
      <w:r>
        <w:rPr>
          <w:color w:val="151515"/>
          <w:spacing w:val="-10"/>
          <w:w w:val="105"/>
        </w:rPr>
        <w:t xml:space="preserve"> </w:t>
      </w:r>
      <w:r>
        <w:rPr>
          <w:color w:val="151515"/>
          <w:w w:val="105"/>
        </w:rPr>
        <w:t>expected</w:t>
      </w:r>
      <w:r>
        <w:rPr>
          <w:color w:val="151515"/>
          <w:spacing w:val="4"/>
          <w:w w:val="105"/>
        </w:rPr>
        <w:t xml:space="preserve"> </w:t>
      </w:r>
      <w:r>
        <w:rPr>
          <w:color w:val="151515"/>
          <w:w w:val="105"/>
        </w:rPr>
        <w:t>rate</w:t>
      </w:r>
      <w:r>
        <w:rPr>
          <w:color w:val="151515"/>
          <w:spacing w:val="-58"/>
          <w:w w:val="105"/>
        </w:rPr>
        <w:t xml:space="preserve"> </w:t>
      </w:r>
      <w:r>
        <w:rPr>
          <w:color w:val="151515"/>
          <w:w w:val="105"/>
        </w:rPr>
        <w:t>in Pittsfield overall during 1982-1994, a statistically significant increase in this cancer type was</w:t>
      </w:r>
      <w:r>
        <w:rPr>
          <w:color w:val="151515"/>
          <w:spacing w:val="1"/>
          <w:w w:val="105"/>
        </w:rPr>
        <w:t xml:space="preserve"> </w:t>
      </w:r>
      <w:r>
        <w:rPr>
          <w:color w:val="151515"/>
        </w:rPr>
        <w:t>observed among males in CT 9011 during the earlier time period evaluated 1982-1986.</w:t>
      </w:r>
      <w:r>
        <w:rPr>
          <w:color w:val="151515"/>
          <w:spacing w:val="1"/>
        </w:rPr>
        <w:t xml:space="preserve"> </w:t>
      </w:r>
      <w:r>
        <w:rPr>
          <w:color w:val="151515"/>
        </w:rPr>
        <w:t>The greater</w:t>
      </w:r>
      <w:r>
        <w:rPr>
          <w:color w:val="151515"/>
          <w:spacing w:val="1"/>
        </w:rPr>
        <w:t xml:space="preserve"> </w:t>
      </w:r>
      <w:r>
        <w:rPr>
          <w:color w:val="151515"/>
          <w:w w:val="105"/>
        </w:rPr>
        <w:t>male-to-female ratio observed citywide and in CT 9011 was consistent with established literature</w:t>
      </w:r>
      <w:r>
        <w:rPr>
          <w:color w:val="151515"/>
          <w:spacing w:val="1"/>
          <w:w w:val="105"/>
        </w:rPr>
        <w:t xml:space="preserve"> </w:t>
      </w:r>
      <w:r>
        <w:rPr>
          <w:color w:val="151515"/>
        </w:rPr>
        <w:t>on this disease (Scherr and Mueller 1996).</w:t>
      </w:r>
      <w:r>
        <w:rPr>
          <w:color w:val="151515"/>
          <w:spacing w:val="1"/>
        </w:rPr>
        <w:t xml:space="preserve"> </w:t>
      </w:r>
      <w:r>
        <w:rPr>
          <w:color w:val="151515"/>
        </w:rPr>
        <w:t>Non-Hodgkin's lymphoma (NHL) can occur at all ages;</w:t>
      </w:r>
      <w:r>
        <w:rPr>
          <w:color w:val="151515"/>
          <w:spacing w:val="1"/>
        </w:rPr>
        <w:t xml:space="preserve"> </w:t>
      </w:r>
      <w:r>
        <w:rPr>
          <w:color w:val="151515"/>
        </w:rPr>
        <w:t>however, the median age at diagnosis is in the early 40s, and the incidence of this disease generally</w:t>
      </w:r>
      <w:r>
        <w:rPr>
          <w:color w:val="151515"/>
          <w:spacing w:val="1"/>
        </w:rPr>
        <w:t xml:space="preserve"> </w:t>
      </w:r>
      <w:r>
        <w:rPr>
          <w:color w:val="151515"/>
          <w:w w:val="105"/>
        </w:rPr>
        <w:t>increases with age (American Cancer Society 1998).</w:t>
      </w:r>
      <w:r>
        <w:rPr>
          <w:color w:val="151515"/>
          <w:spacing w:val="1"/>
          <w:w w:val="105"/>
        </w:rPr>
        <w:t xml:space="preserve"> </w:t>
      </w:r>
      <w:r>
        <w:rPr>
          <w:color w:val="151515"/>
          <w:w w:val="105"/>
        </w:rPr>
        <w:t>Review of the age distribution for males</w:t>
      </w:r>
      <w:r>
        <w:rPr>
          <w:color w:val="151515"/>
          <w:spacing w:val="1"/>
          <w:w w:val="105"/>
        </w:rPr>
        <w:t xml:space="preserve"> </w:t>
      </w:r>
      <w:r>
        <w:rPr>
          <w:color w:val="151515"/>
        </w:rPr>
        <w:t>diagnosed with NHL in Pittsfield CT 9011 indicated that the incidence of the disease increased with</w:t>
      </w:r>
      <w:r>
        <w:rPr>
          <w:color w:val="151515"/>
          <w:spacing w:val="1"/>
        </w:rPr>
        <w:t xml:space="preserve"> </w:t>
      </w:r>
      <w:r>
        <w:rPr>
          <w:color w:val="151515"/>
        </w:rPr>
        <w:t>increasing age.</w:t>
      </w:r>
      <w:r>
        <w:rPr>
          <w:color w:val="151515"/>
          <w:spacing w:val="57"/>
        </w:rPr>
        <w:t xml:space="preserve"> </w:t>
      </w:r>
      <w:r>
        <w:rPr>
          <w:color w:val="151515"/>
        </w:rPr>
        <w:t>Therefore, the trend of increasing incidence with increasing age was consistent with</w:t>
      </w:r>
      <w:r>
        <w:rPr>
          <w:color w:val="151515"/>
          <w:spacing w:val="1"/>
        </w:rPr>
        <w:t xml:space="preserve"> </w:t>
      </w:r>
      <w:r>
        <w:rPr>
          <w:color w:val="151515"/>
          <w:w w:val="105"/>
        </w:rPr>
        <w:t>the age pattern for this cancer type.</w:t>
      </w:r>
      <w:r>
        <w:rPr>
          <w:color w:val="151515"/>
          <w:spacing w:val="1"/>
          <w:w w:val="105"/>
        </w:rPr>
        <w:t xml:space="preserve"> </w:t>
      </w:r>
      <w:r>
        <w:rPr>
          <w:color w:val="151515"/>
          <w:w w:val="105"/>
        </w:rPr>
        <w:t>Four of the six males (67%) diagnosed with NHL in CT 9011</w:t>
      </w:r>
      <w:r>
        <w:rPr>
          <w:color w:val="151515"/>
          <w:spacing w:val="-58"/>
          <w:w w:val="105"/>
        </w:rPr>
        <w:t xml:space="preserve"> </w:t>
      </w:r>
      <w:r>
        <w:rPr>
          <w:color w:val="151515"/>
          <w:w w:val="105"/>
        </w:rPr>
        <w:t>were over the age of 60 years at the time of diagnosis.</w:t>
      </w:r>
      <w:r>
        <w:rPr>
          <w:color w:val="151515"/>
          <w:spacing w:val="1"/>
          <w:w w:val="105"/>
        </w:rPr>
        <w:t xml:space="preserve"> </w:t>
      </w:r>
      <w:r>
        <w:rPr>
          <w:color w:val="151515"/>
          <w:w w:val="105"/>
        </w:rPr>
        <w:t>Two other cases of NHL occurred among</w:t>
      </w:r>
      <w:r>
        <w:rPr>
          <w:color w:val="151515"/>
          <w:spacing w:val="1"/>
          <w:w w:val="105"/>
        </w:rPr>
        <w:t xml:space="preserve"> </w:t>
      </w:r>
      <w:r>
        <w:rPr>
          <w:color w:val="151515"/>
          <w:w w:val="105"/>
        </w:rPr>
        <w:t>males</w:t>
      </w:r>
      <w:r>
        <w:rPr>
          <w:color w:val="151515"/>
          <w:spacing w:val="-9"/>
          <w:w w:val="105"/>
        </w:rPr>
        <w:t xml:space="preserve"> </w:t>
      </w:r>
      <w:r>
        <w:rPr>
          <w:color w:val="151515"/>
          <w:w w:val="105"/>
        </w:rPr>
        <w:t>in</w:t>
      </w:r>
      <w:r>
        <w:rPr>
          <w:color w:val="151515"/>
          <w:spacing w:val="-9"/>
          <w:w w:val="105"/>
        </w:rPr>
        <w:t xml:space="preserve"> </w:t>
      </w:r>
      <w:r>
        <w:rPr>
          <w:color w:val="151515"/>
          <w:w w:val="105"/>
        </w:rPr>
        <w:t>the</w:t>
      </w:r>
      <w:r>
        <w:rPr>
          <w:color w:val="151515"/>
          <w:spacing w:val="-13"/>
          <w:w w:val="105"/>
        </w:rPr>
        <w:t xml:space="preserve"> </w:t>
      </w:r>
      <w:r>
        <w:rPr>
          <w:color w:val="151515"/>
          <w:w w:val="105"/>
        </w:rPr>
        <w:t>20-44-year</w:t>
      </w:r>
      <w:r>
        <w:rPr>
          <w:color w:val="151515"/>
          <w:spacing w:val="5"/>
          <w:w w:val="105"/>
        </w:rPr>
        <w:t xml:space="preserve"> </w:t>
      </w:r>
      <w:r>
        <w:rPr>
          <w:color w:val="151515"/>
          <w:w w:val="105"/>
        </w:rPr>
        <w:t>age</w:t>
      </w:r>
      <w:r>
        <w:rPr>
          <w:color w:val="151515"/>
          <w:spacing w:val="-11"/>
          <w:w w:val="105"/>
        </w:rPr>
        <w:t xml:space="preserve"> </w:t>
      </w:r>
      <w:r>
        <w:rPr>
          <w:color w:val="151515"/>
          <w:w w:val="105"/>
        </w:rPr>
        <w:t>group.</w:t>
      </w:r>
      <w:r>
        <w:rPr>
          <w:color w:val="151515"/>
          <w:spacing w:val="53"/>
          <w:w w:val="105"/>
        </w:rPr>
        <w:t xml:space="preserve"> </w:t>
      </w:r>
      <w:r>
        <w:rPr>
          <w:color w:val="151515"/>
          <w:w w:val="105"/>
        </w:rPr>
        <w:t>In</w:t>
      </w:r>
      <w:r>
        <w:rPr>
          <w:color w:val="151515"/>
          <w:spacing w:val="-10"/>
          <w:w w:val="105"/>
        </w:rPr>
        <w:t xml:space="preserve"> </w:t>
      </w:r>
      <w:r>
        <w:rPr>
          <w:color w:val="151515"/>
          <w:w w:val="105"/>
        </w:rPr>
        <w:t>CT</w:t>
      </w:r>
      <w:r>
        <w:rPr>
          <w:color w:val="151515"/>
          <w:spacing w:val="-12"/>
          <w:w w:val="105"/>
        </w:rPr>
        <w:t xml:space="preserve"> </w:t>
      </w:r>
      <w:r>
        <w:rPr>
          <w:color w:val="151515"/>
          <w:w w:val="105"/>
        </w:rPr>
        <w:t>9011,</w:t>
      </w:r>
      <w:r>
        <w:rPr>
          <w:color w:val="151515"/>
          <w:spacing w:val="-5"/>
          <w:w w:val="105"/>
        </w:rPr>
        <w:t xml:space="preserve"> </w:t>
      </w:r>
      <w:r>
        <w:rPr>
          <w:color w:val="151515"/>
          <w:w w:val="105"/>
        </w:rPr>
        <w:t>the</w:t>
      </w:r>
      <w:r>
        <w:rPr>
          <w:color w:val="151515"/>
          <w:spacing w:val="-12"/>
          <w:w w:val="105"/>
        </w:rPr>
        <w:t xml:space="preserve"> </w:t>
      </w:r>
      <w:r>
        <w:rPr>
          <w:color w:val="151515"/>
          <w:w w:val="105"/>
        </w:rPr>
        <w:t>average</w:t>
      </w:r>
      <w:r>
        <w:rPr>
          <w:color w:val="151515"/>
          <w:spacing w:val="1"/>
          <w:w w:val="105"/>
        </w:rPr>
        <w:t xml:space="preserve"> </w:t>
      </w:r>
      <w:r>
        <w:rPr>
          <w:color w:val="151515"/>
          <w:w w:val="105"/>
        </w:rPr>
        <w:t>age</w:t>
      </w:r>
      <w:r>
        <w:rPr>
          <w:color w:val="151515"/>
          <w:spacing w:val="-12"/>
          <w:w w:val="105"/>
        </w:rPr>
        <w:t xml:space="preserve"> </w:t>
      </w:r>
      <w:r>
        <w:rPr>
          <w:color w:val="151515"/>
          <w:w w:val="105"/>
        </w:rPr>
        <w:t>at</w:t>
      </w:r>
      <w:r>
        <w:rPr>
          <w:color w:val="151515"/>
          <w:spacing w:val="-11"/>
          <w:w w:val="105"/>
        </w:rPr>
        <w:t xml:space="preserve"> </w:t>
      </w:r>
      <w:r>
        <w:rPr>
          <w:color w:val="151515"/>
          <w:w w:val="105"/>
        </w:rPr>
        <w:t>diagnosis</w:t>
      </w:r>
      <w:r>
        <w:rPr>
          <w:color w:val="151515"/>
          <w:spacing w:val="2"/>
          <w:w w:val="105"/>
        </w:rPr>
        <w:t xml:space="preserve"> </w:t>
      </w:r>
      <w:r>
        <w:rPr>
          <w:color w:val="151515"/>
          <w:w w:val="105"/>
        </w:rPr>
        <w:t>was</w:t>
      </w:r>
      <w:r>
        <w:rPr>
          <w:color w:val="151515"/>
          <w:spacing w:val="-12"/>
          <w:w w:val="105"/>
        </w:rPr>
        <w:t xml:space="preserve"> </w:t>
      </w:r>
      <w:r>
        <w:rPr>
          <w:color w:val="151515"/>
          <w:w w:val="105"/>
        </w:rPr>
        <w:t>58</w:t>
      </w:r>
      <w:r>
        <w:rPr>
          <w:color w:val="151515"/>
          <w:spacing w:val="-11"/>
          <w:w w:val="105"/>
        </w:rPr>
        <w:t xml:space="preserve"> </w:t>
      </w:r>
      <w:r>
        <w:rPr>
          <w:color w:val="151515"/>
          <w:w w:val="105"/>
        </w:rPr>
        <w:t>years,</w:t>
      </w:r>
      <w:r>
        <w:rPr>
          <w:color w:val="151515"/>
          <w:spacing w:val="-6"/>
          <w:w w:val="105"/>
        </w:rPr>
        <w:t xml:space="preserve"> </w:t>
      </w:r>
      <w:r>
        <w:rPr>
          <w:color w:val="151515"/>
          <w:w w:val="105"/>
        </w:rPr>
        <w:t>and</w:t>
      </w:r>
      <w:r>
        <w:rPr>
          <w:color w:val="151515"/>
          <w:spacing w:val="-3"/>
          <w:w w:val="105"/>
        </w:rPr>
        <w:t xml:space="preserve"> </w:t>
      </w:r>
      <w:r>
        <w:rPr>
          <w:color w:val="151515"/>
          <w:w w:val="105"/>
        </w:rPr>
        <w:t>the</w:t>
      </w:r>
      <w:r>
        <w:rPr>
          <w:color w:val="151515"/>
          <w:spacing w:val="-58"/>
          <w:w w:val="105"/>
        </w:rPr>
        <w:t xml:space="preserve"> </w:t>
      </w:r>
      <w:r>
        <w:rPr>
          <w:color w:val="151515"/>
          <w:w w:val="105"/>
        </w:rPr>
        <w:t>increase</w:t>
      </w:r>
      <w:r>
        <w:rPr>
          <w:color w:val="151515"/>
          <w:spacing w:val="-6"/>
          <w:w w:val="105"/>
        </w:rPr>
        <w:t xml:space="preserve"> </w:t>
      </w:r>
      <w:r>
        <w:rPr>
          <w:color w:val="151515"/>
          <w:w w:val="105"/>
        </w:rPr>
        <w:t>in</w:t>
      </w:r>
      <w:r>
        <w:rPr>
          <w:color w:val="151515"/>
          <w:spacing w:val="-7"/>
          <w:w w:val="105"/>
        </w:rPr>
        <w:t xml:space="preserve"> </w:t>
      </w:r>
      <w:r>
        <w:rPr>
          <w:color w:val="151515"/>
          <w:w w:val="105"/>
        </w:rPr>
        <w:t>incidence</w:t>
      </w:r>
      <w:r>
        <w:rPr>
          <w:color w:val="151515"/>
          <w:spacing w:val="2"/>
          <w:w w:val="105"/>
        </w:rPr>
        <w:t xml:space="preserve"> </w:t>
      </w:r>
      <w:r>
        <w:rPr>
          <w:color w:val="151515"/>
          <w:w w:val="105"/>
        </w:rPr>
        <w:t>among</w:t>
      </w:r>
      <w:r>
        <w:rPr>
          <w:color w:val="151515"/>
          <w:spacing w:val="-5"/>
          <w:w w:val="105"/>
        </w:rPr>
        <w:t xml:space="preserve"> </w:t>
      </w:r>
      <w:r>
        <w:rPr>
          <w:color w:val="151515"/>
          <w:w w:val="105"/>
        </w:rPr>
        <w:t>males</w:t>
      </w:r>
      <w:r>
        <w:rPr>
          <w:color w:val="151515"/>
          <w:spacing w:val="-4"/>
          <w:w w:val="105"/>
        </w:rPr>
        <w:t xml:space="preserve"> </w:t>
      </w:r>
      <w:r>
        <w:rPr>
          <w:color w:val="151515"/>
          <w:w w:val="105"/>
        </w:rPr>
        <w:t>in</w:t>
      </w:r>
      <w:r>
        <w:rPr>
          <w:color w:val="151515"/>
          <w:spacing w:val="-9"/>
          <w:w w:val="105"/>
        </w:rPr>
        <w:t xml:space="preserve"> </w:t>
      </w:r>
      <w:r>
        <w:rPr>
          <w:color w:val="151515"/>
          <w:w w:val="105"/>
        </w:rPr>
        <w:t>this</w:t>
      </w:r>
      <w:r>
        <w:rPr>
          <w:color w:val="151515"/>
          <w:spacing w:val="-6"/>
          <w:w w:val="105"/>
        </w:rPr>
        <w:t xml:space="preserve"> </w:t>
      </w:r>
      <w:r>
        <w:rPr>
          <w:color w:val="151515"/>
          <w:w w:val="105"/>
        </w:rPr>
        <w:t>census</w:t>
      </w:r>
      <w:r>
        <w:rPr>
          <w:color w:val="151515"/>
          <w:spacing w:val="-5"/>
          <w:w w:val="105"/>
        </w:rPr>
        <w:t xml:space="preserve"> </w:t>
      </w:r>
      <w:r>
        <w:rPr>
          <w:color w:val="151515"/>
          <w:w w:val="105"/>
        </w:rPr>
        <w:t>tract can</w:t>
      </w:r>
      <w:r>
        <w:rPr>
          <w:color w:val="151515"/>
          <w:spacing w:val="-8"/>
          <w:w w:val="105"/>
        </w:rPr>
        <w:t xml:space="preserve"> </w:t>
      </w:r>
      <w:r>
        <w:rPr>
          <w:color w:val="151515"/>
          <w:w w:val="105"/>
        </w:rPr>
        <w:t>be</w:t>
      </w:r>
      <w:r>
        <w:rPr>
          <w:color w:val="151515"/>
          <w:spacing w:val="-8"/>
          <w:w w:val="105"/>
        </w:rPr>
        <w:t xml:space="preserve"> </w:t>
      </w:r>
      <w:r>
        <w:rPr>
          <w:color w:val="151515"/>
          <w:w w:val="105"/>
        </w:rPr>
        <w:t>attributed</w:t>
      </w:r>
      <w:r>
        <w:rPr>
          <w:color w:val="151515"/>
          <w:spacing w:val="15"/>
          <w:w w:val="105"/>
        </w:rPr>
        <w:t xml:space="preserve"> </w:t>
      </w:r>
      <w:r>
        <w:rPr>
          <w:color w:val="151515"/>
          <w:w w:val="105"/>
        </w:rPr>
        <w:t>primarily</w:t>
      </w:r>
      <w:r>
        <w:rPr>
          <w:color w:val="151515"/>
          <w:spacing w:val="-7"/>
          <w:w w:val="105"/>
        </w:rPr>
        <w:t xml:space="preserve"> </w:t>
      </w:r>
      <w:r>
        <w:rPr>
          <w:color w:val="151515"/>
          <w:w w:val="105"/>
        </w:rPr>
        <w:t>to</w:t>
      </w:r>
      <w:r>
        <w:rPr>
          <w:color w:val="151515"/>
          <w:spacing w:val="-11"/>
          <w:w w:val="105"/>
        </w:rPr>
        <w:t xml:space="preserve"> </w:t>
      </w:r>
      <w:r>
        <w:rPr>
          <w:color w:val="151515"/>
          <w:w w:val="105"/>
        </w:rPr>
        <w:t>an</w:t>
      </w:r>
      <w:r>
        <w:rPr>
          <w:color w:val="151515"/>
          <w:spacing w:val="-12"/>
          <w:w w:val="105"/>
        </w:rPr>
        <w:t xml:space="preserve"> </w:t>
      </w:r>
      <w:r>
        <w:rPr>
          <w:color w:val="151515"/>
          <w:w w:val="105"/>
        </w:rPr>
        <w:t>increase</w:t>
      </w:r>
      <w:r>
        <w:rPr>
          <w:color w:val="151515"/>
          <w:spacing w:val="-4"/>
          <w:w w:val="105"/>
        </w:rPr>
        <w:t xml:space="preserve"> </w:t>
      </w:r>
      <w:r>
        <w:rPr>
          <w:color w:val="151515"/>
          <w:w w:val="105"/>
        </w:rPr>
        <w:t>in</w:t>
      </w:r>
      <w:r>
        <w:rPr>
          <w:color w:val="151515"/>
          <w:spacing w:val="1"/>
          <w:w w:val="105"/>
        </w:rPr>
        <w:t xml:space="preserve"> </w:t>
      </w:r>
      <w:r>
        <w:rPr>
          <w:color w:val="151515"/>
          <w:w w:val="105"/>
        </w:rPr>
        <w:t>diagnoses</w:t>
      </w:r>
      <w:r>
        <w:rPr>
          <w:color w:val="151515"/>
          <w:spacing w:val="7"/>
          <w:w w:val="105"/>
        </w:rPr>
        <w:t xml:space="preserve"> </w:t>
      </w:r>
      <w:r>
        <w:rPr>
          <w:color w:val="151515"/>
          <w:w w:val="105"/>
        </w:rPr>
        <w:t>among</w:t>
      </w:r>
      <w:r>
        <w:rPr>
          <w:color w:val="151515"/>
          <w:spacing w:val="4"/>
          <w:w w:val="105"/>
        </w:rPr>
        <w:t xml:space="preserve"> </w:t>
      </w:r>
      <w:r>
        <w:rPr>
          <w:color w:val="151515"/>
          <w:w w:val="105"/>
        </w:rPr>
        <w:t>individuals</w:t>
      </w:r>
      <w:r>
        <w:rPr>
          <w:color w:val="151515"/>
          <w:spacing w:val="15"/>
          <w:w w:val="105"/>
        </w:rPr>
        <w:t xml:space="preserve"> </w:t>
      </w:r>
      <w:r>
        <w:rPr>
          <w:color w:val="151515"/>
          <w:w w:val="105"/>
        </w:rPr>
        <w:t>in the</w:t>
      </w:r>
      <w:r>
        <w:rPr>
          <w:color w:val="151515"/>
          <w:spacing w:val="-4"/>
          <w:w w:val="105"/>
        </w:rPr>
        <w:t xml:space="preserve"> </w:t>
      </w:r>
      <w:r>
        <w:rPr>
          <w:color w:val="151515"/>
          <w:w w:val="105"/>
        </w:rPr>
        <w:t>65-74-year</w:t>
      </w:r>
      <w:r>
        <w:rPr>
          <w:color w:val="151515"/>
          <w:spacing w:val="11"/>
          <w:w w:val="105"/>
        </w:rPr>
        <w:t xml:space="preserve"> </w:t>
      </w:r>
      <w:r>
        <w:rPr>
          <w:color w:val="151515"/>
          <w:w w:val="105"/>
        </w:rPr>
        <w:t>age</w:t>
      </w:r>
      <w:r>
        <w:rPr>
          <w:color w:val="151515"/>
          <w:spacing w:val="-7"/>
          <w:w w:val="105"/>
        </w:rPr>
        <w:t xml:space="preserve"> </w:t>
      </w:r>
      <w:r>
        <w:rPr>
          <w:color w:val="151515"/>
          <w:w w:val="105"/>
        </w:rPr>
        <w:t>group.</w:t>
      </w:r>
    </w:p>
    <w:p w14:paraId="2B8AB9ED" w14:textId="77777777" w:rsidR="00EC32EF" w:rsidRDefault="00EC32EF">
      <w:pPr>
        <w:pStyle w:val="BodyText"/>
        <w:spacing w:before="1"/>
        <w:rPr>
          <w:sz w:val="26"/>
        </w:rPr>
      </w:pPr>
    </w:p>
    <w:p w14:paraId="58C4479A" w14:textId="0769796A" w:rsidR="0080406E" w:rsidRPr="002D4926" w:rsidRDefault="0080406E" w:rsidP="002D4926">
      <w:pPr>
        <w:pStyle w:val="Heading3"/>
        <w:ind w:left="1077" w:firstLine="257"/>
        <w:rPr>
          <w:u w:val="single"/>
        </w:rPr>
      </w:pPr>
      <w:bookmarkStart w:id="84" w:name="_Toc130396300"/>
      <w:bookmarkStart w:id="85" w:name="_Toc130396489"/>
      <w:r w:rsidRPr="002D4926">
        <w:rPr>
          <w:u w:val="single"/>
        </w:rPr>
        <w:t xml:space="preserve">2. </w:t>
      </w:r>
      <w:r w:rsidRPr="002D4926">
        <w:rPr>
          <w:u w:val="single"/>
        </w:rPr>
        <w:tab/>
        <w:t>Occupation</w:t>
      </w:r>
      <w:bookmarkEnd w:id="84"/>
      <w:bookmarkEnd w:id="85"/>
    </w:p>
    <w:p w14:paraId="4ABA96BD" w14:textId="77777777" w:rsidR="00EC32EF" w:rsidRDefault="00EC32EF">
      <w:pPr>
        <w:pStyle w:val="BodyText"/>
        <w:spacing w:before="8"/>
        <w:rPr>
          <w:b/>
          <w:sz w:val="21"/>
        </w:rPr>
      </w:pPr>
    </w:p>
    <w:p w14:paraId="7335B297" w14:textId="27E1E1BD" w:rsidR="00EC32EF" w:rsidRDefault="00167467">
      <w:pPr>
        <w:pStyle w:val="BodyText"/>
        <w:spacing w:line="386" w:lineRule="auto"/>
        <w:ind w:left="602" w:right="468" w:firstLine="732"/>
        <w:jc w:val="both"/>
      </w:pPr>
      <w:r>
        <w:rPr>
          <w:color w:val="151515"/>
          <w:w w:val="105"/>
        </w:rPr>
        <w:t>Some occupations</w:t>
      </w:r>
      <w:r>
        <w:rPr>
          <w:color w:val="151515"/>
          <w:spacing w:val="1"/>
          <w:w w:val="105"/>
        </w:rPr>
        <w:t xml:space="preserve"> </w:t>
      </w:r>
      <w:r>
        <w:rPr>
          <w:color w:val="151515"/>
          <w:w w:val="105"/>
        </w:rPr>
        <w:t>have</w:t>
      </w:r>
      <w:r>
        <w:rPr>
          <w:color w:val="151515"/>
          <w:spacing w:val="1"/>
          <w:w w:val="105"/>
        </w:rPr>
        <w:t xml:space="preserve"> </w:t>
      </w:r>
      <w:r>
        <w:rPr>
          <w:color w:val="151515"/>
          <w:w w:val="105"/>
        </w:rPr>
        <w:t>been</w:t>
      </w:r>
      <w:r>
        <w:rPr>
          <w:color w:val="151515"/>
          <w:spacing w:val="1"/>
          <w:w w:val="105"/>
        </w:rPr>
        <w:t xml:space="preserve"> </w:t>
      </w:r>
      <w:r>
        <w:rPr>
          <w:color w:val="151515"/>
          <w:w w:val="105"/>
        </w:rPr>
        <w:t>associated</w:t>
      </w:r>
      <w:r>
        <w:rPr>
          <w:color w:val="151515"/>
          <w:spacing w:val="1"/>
          <w:w w:val="105"/>
        </w:rPr>
        <w:t xml:space="preserve"> </w:t>
      </w:r>
      <w:r>
        <w:rPr>
          <w:color w:val="151515"/>
          <w:w w:val="105"/>
        </w:rPr>
        <w:t>with</w:t>
      </w:r>
      <w:r>
        <w:rPr>
          <w:color w:val="151515"/>
          <w:spacing w:val="1"/>
          <w:w w:val="105"/>
        </w:rPr>
        <w:t xml:space="preserve"> </w:t>
      </w:r>
      <w:r>
        <w:rPr>
          <w:color w:val="151515"/>
          <w:w w:val="105"/>
        </w:rPr>
        <w:t>an increased</w:t>
      </w:r>
      <w:r>
        <w:rPr>
          <w:color w:val="151515"/>
          <w:spacing w:val="1"/>
          <w:w w:val="105"/>
        </w:rPr>
        <w:t xml:space="preserve"> </w:t>
      </w:r>
      <w:r>
        <w:rPr>
          <w:color w:val="151515"/>
          <w:w w:val="105"/>
        </w:rPr>
        <w:t>risk</w:t>
      </w:r>
      <w:r>
        <w:rPr>
          <w:color w:val="151515"/>
          <w:spacing w:val="1"/>
          <w:w w:val="105"/>
        </w:rPr>
        <w:t xml:space="preserve"> </w:t>
      </w:r>
      <w:r>
        <w:rPr>
          <w:color w:val="151515"/>
          <w:w w:val="105"/>
        </w:rPr>
        <w:t>of developing</w:t>
      </w:r>
      <w:r>
        <w:rPr>
          <w:color w:val="151515"/>
          <w:spacing w:val="1"/>
          <w:w w:val="105"/>
        </w:rPr>
        <w:t xml:space="preserve"> </w:t>
      </w:r>
      <w:r>
        <w:rPr>
          <w:color w:val="151515"/>
          <w:w w:val="105"/>
        </w:rPr>
        <w:t>NHL,</w:t>
      </w:r>
      <w:r>
        <w:rPr>
          <w:color w:val="151515"/>
          <w:spacing w:val="1"/>
          <w:w w:val="105"/>
        </w:rPr>
        <w:t xml:space="preserve"> </w:t>
      </w:r>
      <w:r>
        <w:rPr>
          <w:color w:val="151515"/>
          <w:w w:val="105"/>
        </w:rPr>
        <w:t>specifically occupations related to chemicals or agriculture.</w:t>
      </w:r>
      <w:r>
        <w:rPr>
          <w:color w:val="151515"/>
          <w:spacing w:val="1"/>
          <w:w w:val="105"/>
        </w:rPr>
        <w:t xml:space="preserve"> </w:t>
      </w:r>
      <w:r>
        <w:rPr>
          <w:color w:val="151515"/>
          <w:w w:val="105"/>
        </w:rPr>
        <w:t>Farmers, herbicide and pesticide</w:t>
      </w:r>
      <w:r>
        <w:rPr>
          <w:color w:val="151515"/>
          <w:spacing w:val="1"/>
          <w:w w:val="105"/>
        </w:rPr>
        <w:t xml:space="preserve"> </w:t>
      </w:r>
      <w:r>
        <w:rPr>
          <w:color w:val="151515"/>
          <w:w w:val="105"/>
        </w:rPr>
        <w:t xml:space="preserve">applicators, and grain workers appear to have the </w:t>
      </w:r>
      <w:r w:rsidR="0080406E">
        <w:rPr>
          <w:color w:val="151515"/>
          <w:w w:val="105"/>
        </w:rPr>
        <w:t>highest increased</w:t>
      </w:r>
      <w:r>
        <w:rPr>
          <w:color w:val="151515"/>
          <w:w w:val="105"/>
        </w:rPr>
        <w:t xml:space="preserve"> risk (Zahm et al. 1990, 1993;</w:t>
      </w:r>
      <w:r>
        <w:rPr>
          <w:color w:val="151515"/>
          <w:spacing w:val="1"/>
          <w:w w:val="105"/>
        </w:rPr>
        <w:t xml:space="preserve"> </w:t>
      </w:r>
      <w:r>
        <w:rPr>
          <w:color w:val="151515"/>
          <w:w w:val="105"/>
        </w:rPr>
        <w:t>Tatham et al. 1997).</w:t>
      </w:r>
      <w:r>
        <w:rPr>
          <w:color w:val="151515"/>
          <w:spacing w:val="1"/>
          <w:w w:val="105"/>
        </w:rPr>
        <w:t xml:space="preserve"> </w:t>
      </w:r>
      <w:r>
        <w:rPr>
          <w:color w:val="151515"/>
          <w:w w:val="105"/>
        </w:rPr>
        <w:t>Studies conducted among agricultural workers have demonstrated increases</w:t>
      </w:r>
      <w:r>
        <w:rPr>
          <w:color w:val="151515"/>
          <w:spacing w:val="1"/>
          <w:w w:val="105"/>
        </w:rPr>
        <w:t xml:space="preserve"> </w:t>
      </w:r>
      <w:r>
        <w:rPr>
          <w:color w:val="151515"/>
          <w:w w:val="105"/>
        </w:rPr>
        <w:t>in NHL among those individuals who mix or apply herbicides and those who use herbicides more</w:t>
      </w:r>
      <w:r>
        <w:rPr>
          <w:color w:val="151515"/>
          <w:spacing w:val="-58"/>
          <w:w w:val="105"/>
        </w:rPr>
        <w:t xml:space="preserve"> </w:t>
      </w:r>
      <w:r>
        <w:rPr>
          <w:color w:val="151515"/>
          <w:spacing w:val="-1"/>
          <w:w w:val="105"/>
        </w:rPr>
        <w:t xml:space="preserve">than 20 days per year. A greater incidence of NHL appears to be related specifically </w:t>
      </w:r>
      <w:r>
        <w:rPr>
          <w:color w:val="151515"/>
          <w:w w:val="105"/>
        </w:rPr>
        <w:t>to exposure to</w:t>
      </w:r>
      <w:r>
        <w:rPr>
          <w:color w:val="151515"/>
          <w:spacing w:val="-58"/>
          <w:w w:val="105"/>
        </w:rPr>
        <w:t xml:space="preserve"> </w:t>
      </w:r>
      <w:r>
        <w:rPr>
          <w:color w:val="151515"/>
        </w:rPr>
        <w:t>the herbicide 2,4-dichlorophenoxyacetic acid (2.4-D) and organophosphate insecticides (Ritter et al.</w:t>
      </w:r>
      <w:r>
        <w:rPr>
          <w:color w:val="151515"/>
          <w:spacing w:val="1"/>
        </w:rPr>
        <w:t xml:space="preserve"> </w:t>
      </w:r>
      <w:r>
        <w:rPr>
          <w:color w:val="151515"/>
          <w:w w:val="105"/>
        </w:rPr>
        <w:t>1990, Zahm et al. 1993).</w:t>
      </w:r>
      <w:r>
        <w:rPr>
          <w:color w:val="151515"/>
          <w:spacing w:val="1"/>
          <w:w w:val="105"/>
        </w:rPr>
        <w:t xml:space="preserve"> </w:t>
      </w:r>
      <w:r>
        <w:rPr>
          <w:color w:val="151515"/>
          <w:w w:val="105"/>
        </w:rPr>
        <w:t>Further studies of exposure to these chemicals and NHL incidence have</w:t>
      </w:r>
      <w:r>
        <w:rPr>
          <w:color w:val="151515"/>
          <w:spacing w:val="-58"/>
          <w:w w:val="105"/>
        </w:rPr>
        <w:t xml:space="preserve"> </w:t>
      </w:r>
      <w:r>
        <w:rPr>
          <w:color w:val="151515"/>
        </w:rPr>
        <w:t>shown that the increased risk is attributed to a specific impurity, 2,3,7,8-tetrachlorodibenzo-p-dioxin</w:t>
      </w:r>
      <w:r>
        <w:rPr>
          <w:color w:val="151515"/>
          <w:spacing w:val="1"/>
        </w:rPr>
        <w:t xml:space="preserve"> </w:t>
      </w:r>
      <w:r>
        <w:rPr>
          <w:color w:val="151515"/>
          <w:spacing w:val="-1"/>
          <w:w w:val="105"/>
        </w:rPr>
        <w:t>(2,3,7,8-TCDD), present in these herbicides.</w:t>
      </w:r>
      <w:r>
        <w:rPr>
          <w:color w:val="151515"/>
          <w:w w:val="105"/>
        </w:rPr>
        <w:t xml:space="preserve"> However, reports of accidental industrial exposures</w:t>
      </w:r>
      <w:r>
        <w:rPr>
          <w:color w:val="151515"/>
          <w:spacing w:val="1"/>
          <w:w w:val="105"/>
        </w:rPr>
        <w:t xml:space="preserve"> </w:t>
      </w:r>
      <w:r>
        <w:rPr>
          <w:color w:val="151515"/>
          <w:w w:val="105"/>
        </w:rPr>
        <w:t>to</w:t>
      </w:r>
      <w:r>
        <w:rPr>
          <w:color w:val="151515"/>
          <w:spacing w:val="-6"/>
          <w:w w:val="105"/>
        </w:rPr>
        <w:t xml:space="preserve"> </w:t>
      </w:r>
      <w:r>
        <w:rPr>
          <w:color w:val="151515"/>
          <w:w w:val="105"/>
        </w:rPr>
        <w:t>TCDD</w:t>
      </w:r>
      <w:r>
        <w:rPr>
          <w:color w:val="151515"/>
          <w:spacing w:val="2"/>
          <w:w w:val="105"/>
        </w:rPr>
        <w:t xml:space="preserve"> </w:t>
      </w:r>
      <w:r>
        <w:rPr>
          <w:color w:val="151515"/>
          <w:w w:val="105"/>
        </w:rPr>
        <w:t>have</w:t>
      </w:r>
      <w:r>
        <w:rPr>
          <w:color w:val="151515"/>
          <w:spacing w:val="-4"/>
          <w:w w:val="105"/>
        </w:rPr>
        <w:t xml:space="preserve"> </w:t>
      </w:r>
      <w:r>
        <w:rPr>
          <w:color w:val="151515"/>
          <w:w w:val="105"/>
        </w:rPr>
        <w:t>not demonstrated</w:t>
      </w:r>
      <w:r>
        <w:rPr>
          <w:color w:val="151515"/>
          <w:spacing w:val="26"/>
          <w:w w:val="105"/>
        </w:rPr>
        <w:t xml:space="preserve"> </w:t>
      </w:r>
      <w:r>
        <w:rPr>
          <w:color w:val="151515"/>
          <w:w w:val="105"/>
        </w:rPr>
        <w:t>an</w:t>
      </w:r>
      <w:r>
        <w:rPr>
          <w:color w:val="151515"/>
          <w:spacing w:val="-10"/>
          <w:w w:val="105"/>
        </w:rPr>
        <w:t xml:space="preserve"> </w:t>
      </w:r>
      <w:r>
        <w:rPr>
          <w:color w:val="151515"/>
          <w:w w:val="105"/>
        </w:rPr>
        <w:t>increased</w:t>
      </w:r>
      <w:r>
        <w:rPr>
          <w:color w:val="151515"/>
          <w:spacing w:val="15"/>
          <w:w w:val="105"/>
        </w:rPr>
        <w:t xml:space="preserve"> </w:t>
      </w:r>
      <w:r>
        <w:rPr>
          <w:color w:val="151515"/>
          <w:w w:val="105"/>
        </w:rPr>
        <w:t>risk</w:t>
      </w:r>
      <w:r>
        <w:rPr>
          <w:color w:val="151515"/>
          <w:spacing w:val="-5"/>
          <w:w w:val="105"/>
        </w:rPr>
        <w:t xml:space="preserve"> </w:t>
      </w:r>
      <w:r>
        <w:rPr>
          <w:color w:val="151515"/>
          <w:w w:val="105"/>
        </w:rPr>
        <w:t>of</w:t>
      </w:r>
      <w:r>
        <w:rPr>
          <w:color w:val="151515"/>
          <w:spacing w:val="-1"/>
          <w:w w:val="105"/>
        </w:rPr>
        <w:t xml:space="preserve"> </w:t>
      </w:r>
      <w:r>
        <w:rPr>
          <w:color w:val="151515"/>
          <w:w w:val="105"/>
        </w:rPr>
        <w:t>NHL</w:t>
      </w:r>
      <w:r>
        <w:rPr>
          <w:color w:val="151515"/>
          <w:spacing w:val="-4"/>
          <w:w w:val="105"/>
        </w:rPr>
        <w:t xml:space="preserve"> </w:t>
      </w:r>
      <w:r>
        <w:rPr>
          <w:color w:val="151515"/>
          <w:w w:val="105"/>
        </w:rPr>
        <w:t>(Scherr</w:t>
      </w:r>
      <w:r>
        <w:rPr>
          <w:color w:val="151515"/>
          <w:spacing w:val="4"/>
          <w:w w:val="105"/>
        </w:rPr>
        <w:t xml:space="preserve"> </w:t>
      </w:r>
      <w:r>
        <w:rPr>
          <w:color w:val="151515"/>
          <w:w w:val="105"/>
        </w:rPr>
        <w:t>and</w:t>
      </w:r>
      <w:r>
        <w:rPr>
          <w:color w:val="151515"/>
          <w:spacing w:val="4"/>
          <w:w w:val="105"/>
        </w:rPr>
        <w:t xml:space="preserve"> </w:t>
      </w:r>
      <w:r>
        <w:rPr>
          <w:color w:val="151515"/>
          <w:w w:val="105"/>
        </w:rPr>
        <w:t>Mueller</w:t>
      </w:r>
      <w:r>
        <w:rPr>
          <w:color w:val="151515"/>
          <w:spacing w:val="-4"/>
          <w:w w:val="105"/>
        </w:rPr>
        <w:t xml:space="preserve"> </w:t>
      </w:r>
      <w:r>
        <w:rPr>
          <w:color w:val="151515"/>
          <w:w w:val="105"/>
        </w:rPr>
        <w:t>1996).</w:t>
      </w:r>
    </w:p>
    <w:p w14:paraId="6E113434" w14:textId="77777777" w:rsidR="00EC32EF" w:rsidRDefault="00EC32EF">
      <w:pPr>
        <w:pStyle w:val="BodyText"/>
        <w:rPr>
          <w:sz w:val="26"/>
        </w:rPr>
      </w:pPr>
    </w:p>
    <w:p w14:paraId="250C97B8" w14:textId="77777777" w:rsidR="00EC32EF" w:rsidRDefault="00EC32EF">
      <w:pPr>
        <w:pStyle w:val="BodyText"/>
        <w:spacing w:before="10"/>
      </w:pPr>
    </w:p>
    <w:p w14:paraId="6F2525D0" w14:textId="24AE4B66" w:rsidR="00EC32EF" w:rsidRDefault="00167467">
      <w:pPr>
        <w:pStyle w:val="BodyText"/>
        <w:spacing w:line="384" w:lineRule="auto"/>
        <w:ind w:left="602" w:right="468" w:firstLine="724"/>
        <w:jc w:val="both"/>
      </w:pPr>
      <w:r>
        <w:rPr>
          <w:color w:val="151515"/>
        </w:rPr>
        <w:t>PCBs are immunotoxic substances.</w:t>
      </w:r>
      <w:r w:rsidR="009353FD">
        <w:rPr>
          <w:color w:val="151515"/>
        </w:rPr>
        <w:t xml:space="preserve">  </w:t>
      </w:r>
      <w:r>
        <w:rPr>
          <w:color w:val="151515"/>
        </w:rPr>
        <w:t>Given that NHL is associated with conditions that have</w:t>
      </w:r>
      <w:r>
        <w:rPr>
          <w:color w:val="151515"/>
          <w:spacing w:val="1"/>
        </w:rPr>
        <w:t xml:space="preserve"> </w:t>
      </w:r>
      <w:r>
        <w:rPr>
          <w:color w:val="151515"/>
        </w:rPr>
        <w:t>the</w:t>
      </w:r>
      <w:r>
        <w:rPr>
          <w:color w:val="151515"/>
          <w:spacing w:val="-2"/>
        </w:rPr>
        <w:t xml:space="preserve"> </w:t>
      </w:r>
      <w:r>
        <w:rPr>
          <w:color w:val="151515"/>
        </w:rPr>
        <w:t>potential</w:t>
      </w:r>
      <w:r>
        <w:rPr>
          <w:color w:val="151515"/>
          <w:spacing w:val="28"/>
        </w:rPr>
        <w:t xml:space="preserve"> </w:t>
      </w:r>
      <w:r>
        <w:rPr>
          <w:color w:val="151515"/>
        </w:rPr>
        <w:t>to</w:t>
      </w:r>
      <w:r>
        <w:rPr>
          <w:color w:val="151515"/>
          <w:spacing w:val="3"/>
        </w:rPr>
        <w:t xml:space="preserve"> </w:t>
      </w:r>
      <w:r>
        <w:rPr>
          <w:color w:val="151515"/>
        </w:rPr>
        <w:t>impair</w:t>
      </w:r>
      <w:r>
        <w:rPr>
          <w:color w:val="151515"/>
          <w:spacing w:val="6"/>
        </w:rPr>
        <w:t xml:space="preserve"> </w:t>
      </w:r>
      <w:r>
        <w:rPr>
          <w:color w:val="151515"/>
        </w:rPr>
        <w:t>the</w:t>
      </w:r>
      <w:r>
        <w:rPr>
          <w:color w:val="151515"/>
          <w:spacing w:val="2"/>
        </w:rPr>
        <w:t xml:space="preserve"> </w:t>
      </w:r>
      <w:r>
        <w:rPr>
          <w:color w:val="151515"/>
        </w:rPr>
        <w:t>immune</w:t>
      </w:r>
      <w:r>
        <w:rPr>
          <w:color w:val="151515"/>
          <w:spacing w:val="11"/>
        </w:rPr>
        <w:t xml:space="preserve"> </w:t>
      </w:r>
      <w:r>
        <w:rPr>
          <w:color w:val="151515"/>
        </w:rPr>
        <w:t>system,</w:t>
      </w:r>
      <w:r>
        <w:rPr>
          <w:color w:val="151515"/>
          <w:spacing w:val="12"/>
        </w:rPr>
        <w:t xml:space="preserve"> </w:t>
      </w:r>
      <w:r>
        <w:rPr>
          <w:color w:val="151515"/>
        </w:rPr>
        <w:t>several</w:t>
      </w:r>
      <w:r>
        <w:rPr>
          <w:color w:val="151515"/>
          <w:spacing w:val="15"/>
        </w:rPr>
        <w:t xml:space="preserve"> </w:t>
      </w:r>
      <w:r>
        <w:rPr>
          <w:color w:val="151515"/>
        </w:rPr>
        <w:t>studies</w:t>
      </w:r>
      <w:r>
        <w:rPr>
          <w:color w:val="151515"/>
          <w:spacing w:val="11"/>
        </w:rPr>
        <w:t xml:space="preserve"> </w:t>
      </w:r>
      <w:r>
        <w:rPr>
          <w:color w:val="151515"/>
        </w:rPr>
        <w:t>have</w:t>
      </w:r>
      <w:r>
        <w:rPr>
          <w:color w:val="151515"/>
          <w:spacing w:val="4"/>
        </w:rPr>
        <w:t xml:space="preserve"> </w:t>
      </w:r>
      <w:r>
        <w:rPr>
          <w:color w:val="151515"/>
        </w:rPr>
        <w:t>investigated</w:t>
      </w:r>
      <w:r>
        <w:rPr>
          <w:color w:val="151515"/>
          <w:spacing w:val="40"/>
        </w:rPr>
        <w:t xml:space="preserve"> </w:t>
      </w:r>
      <w:r>
        <w:rPr>
          <w:color w:val="151515"/>
        </w:rPr>
        <w:t>the</w:t>
      </w:r>
      <w:r>
        <w:rPr>
          <w:color w:val="151515"/>
          <w:spacing w:val="4"/>
        </w:rPr>
        <w:t xml:space="preserve"> </w:t>
      </w:r>
      <w:r>
        <w:rPr>
          <w:color w:val="151515"/>
        </w:rPr>
        <w:t>possible</w:t>
      </w:r>
      <w:r>
        <w:rPr>
          <w:color w:val="151515"/>
          <w:spacing w:val="8"/>
        </w:rPr>
        <w:t xml:space="preserve"> </w:t>
      </w:r>
      <w:r>
        <w:rPr>
          <w:color w:val="151515"/>
        </w:rPr>
        <w:t>association</w:t>
      </w:r>
    </w:p>
    <w:p w14:paraId="7F2890B3" w14:textId="77777777" w:rsidR="00EC32EF" w:rsidRDefault="00EC32EF">
      <w:pPr>
        <w:spacing w:line="384" w:lineRule="auto"/>
        <w:jc w:val="both"/>
        <w:sectPr w:rsidR="00EC32EF">
          <w:headerReference w:type="default" r:id="rId69"/>
          <w:footerReference w:type="default" r:id="rId70"/>
          <w:pgSz w:w="12240" w:h="15840"/>
          <w:pgMar w:top="560" w:right="920" w:bottom="960" w:left="780" w:header="0" w:footer="771" w:gutter="0"/>
          <w:cols w:space="720"/>
        </w:sectPr>
      </w:pPr>
    </w:p>
    <w:p w14:paraId="524411D8" w14:textId="4D8F42CC" w:rsidR="00EC32EF" w:rsidRDefault="00167467">
      <w:pPr>
        <w:pStyle w:val="BodyText"/>
        <w:spacing w:before="76" w:line="388" w:lineRule="auto"/>
        <w:ind w:left="634" w:right="444" w:firstLine="9"/>
        <w:jc w:val="both"/>
      </w:pPr>
      <w:r>
        <w:rPr>
          <w:color w:val="131313"/>
          <w:w w:val="105"/>
        </w:rPr>
        <w:t>between exposure to PCBs and the development of this cancer type.</w:t>
      </w:r>
      <w:r>
        <w:rPr>
          <w:color w:val="131313"/>
          <w:spacing w:val="1"/>
          <w:w w:val="105"/>
        </w:rPr>
        <w:t xml:space="preserve"> </w:t>
      </w:r>
      <w:r>
        <w:rPr>
          <w:color w:val="131313"/>
          <w:w w:val="105"/>
        </w:rPr>
        <w:t>In two studies, researchers</w:t>
      </w:r>
      <w:r>
        <w:rPr>
          <w:color w:val="131313"/>
          <w:spacing w:val="1"/>
          <w:w w:val="105"/>
        </w:rPr>
        <w:t xml:space="preserve"> </w:t>
      </w:r>
      <w:r>
        <w:rPr>
          <w:color w:val="131313"/>
        </w:rPr>
        <w:t>found that adipose tissue</w:t>
      </w:r>
      <w:r>
        <w:rPr>
          <w:color w:val="2D2D2D"/>
        </w:rPr>
        <w:t xml:space="preserve">, </w:t>
      </w:r>
      <w:r>
        <w:rPr>
          <w:color w:val="131313"/>
        </w:rPr>
        <w:t>and serum concentrations of some organochlorines (particularly the higher</w:t>
      </w:r>
      <w:r>
        <w:rPr>
          <w:color w:val="131313"/>
          <w:spacing w:val="1"/>
        </w:rPr>
        <w:t xml:space="preserve"> </w:t>
      </w:r>
      <w:r>
        <w:rPr>
          <w:color w:val="131313"/>
        </w:rPr>
        <w:t>and more persistent polychlorinated biphenyls), were statistically significantly elevated in individuals</w:t>
      </w:r>
      <w:r>
        <w:rPr>
          <w:color w:val="131313"/>
          <w:spacing w:val="1"/>
        </w:rPr>
        <w:t xml:space="preserve"> </w:t>
      </w:r>
      <w:r>
        <w:rPr>
          <w:color w:val="131313"/>
          <w:w w:val="105"/>
        </w:rPr>
        <w:t>with NHL, compared to persons without the disease (Hardell et al. 1996, Rothman et al. 1997).</w:t>
      </w:r>
      <w:r>
        <w:rPr>
          <w:color w:val="131313"/>
          <w:spacing w:val="1"/>
          <w:w w:val="105"/>
        </w:rPr>
        <w:t xml:space="preserve"> </w:t>
      </w:r>
      <w:r>
        <w:rPr>
          <w:color w:val="131313"/>
        </w:rPr>
        <w:t>However, PCBs are ubiquitous in the environment and consequently most humans have some body</w:t>
      </w:r>
      <w:r>
        <w:rPr>
          <w:color w:val="131313"/>
          <w:spacing w:val="1"/>
        </w:rPr>
        <w:t xml:space="preserve"> </w:t>
      </w:r>
      <w:r>
        <w:rPr>
          <w:color w:val="131313"/>
          <w:w w:val="105"/>
        </w:rPr>
        <w:t>burdens</w:t>
      </w:r>
      <w:r>
        <w:rPr>
          <w:color w:val="131313"/>
          <w:spacing w:val="6"/>
          <w:w w:val="105"/>
        </w:rPr>
        <w:t xml:space="preserve"> </w:t>
      </w:r>
      <w:r>
        <w:rPr>
          <w:color w:val="131313"/>
          <w:w w:val="105"/>
        </w:rPr>
        <w:t>of</w:t>
      </w:r>
      <w:r w:rsidR="009353FD">
        <w:rPr>
          <w:color w:val="131313"/>
          <w:w w:val="105"/>
        </w:rPr>
        <w:t xml:space="preserve"> </w:t>
      </w:r>
      <w:r>
        <w:rPr>
          <w:color w:val="131313"/>
          <w:w w:val="105"/>
        </w:rPr>
        <w:t>PCBs.</w:t>
      </w:r>
    </w:p>
    <w:p w14:paraId="186D7E30" w14:textId="77777777" w:rsidR="00EC32EF" w:rsidRDefault="00EC32EF">
      <w:pPr>
        <w:pStyle w:val="BodyText"/>
        <w:spacing w:before="3"/>
        <w:rPr>
          <w:sz w:val="24"/>
        </w:rPr>
      </w:pPr>
    </w:p>
    <w:p w14:paraId="3B8EAE6F" w14:textId="77777777" w:rsidR="00EC32EF" w:rsidRDefault="00167467">
      <w:pPr>
        <w:pStyle w:val="BodyText"/>
        <w:spacing w:line="386" w:lineRule="auto"/>
        <w:ind w:left="624" w:right="460" w:firstLine="737"/>
      </w:pPr>
      <w:r>
        <w:rPr>
          <w:color w:val="131313"/>
        </w:rPr>
        <w:t>Thus,</w:t>
      </w:r>
      <w:r>
        <w:rPr>
          <w:color w:val="131313"/>
          <w:spacing w:val="-3"/>
        </w:rPr>
        <w:t xml:space="preserve"> </w:t>
      </w:r>
      <w:r>
        <w:rPr>
          <w:color w:val="131313"/>
        </w:rPr>
        <w:t>it</w:t>
      </w:r>
      <w:r>
        <w:rPr>
          <w:color w:val="131313"/>
          <w:spacing w:val="-9"/>
        </w:rPr>
        <w:t xml:space="preserve"> </w:t>
      </w:r>
      <w:r>
        <w:rPr>
          <w:color w:val="131313"/>
        </w:rPr>
        <w:t>is not</w:t>
      </w:r>
      <w:r>
        <w:rPr>
          <w:color w:val="131313"/>
          <w:spacing w:val="3"/>
        </w:rPr>
        <w:t xml:space="preserve"> </w:t>
      </w:r>
      <w:r>
        <w:rPr>
          <w:color w:val="131313"/>
        </w:rPr>
        <w:t>certain</w:t>
      </w:r>
      <w:r>
        <w:rPr>
          <w:color w:val="131313"/>
          <w:spacing w:val="3"/>
        </w:rPr>
        <w:t xml:space="preserve"> </w:t>
      </w:r>
      <w:r>
        <w:rPr>
          <w:color w:val="131313"/>
        </w:rPr>
        <w:t>whether</w:t>
      </w:r>
      <w:r>
        <w:rPr>
          <w:color w:val="131313"/>
          <w:spacing w:val="13"/>
        </w:rPr>
        <w:t xml:space="preserve"> </w:t>
      </w:r>
      <w:r>
        <w:rPr>
          <w:color w:val="131313"/>
        </w:rPr>
        <w:t>a</w:t>
      </w:r>
      <w:r>
        <w:rPr>
          <w:color w:val="131313"/>
          <w:spacing w:val="7"/>
        </w:rPr>
        <w:t xml:space="preserve"> </w:t>
      </w:r>
      <w:r>
        <w:rPr>
          <w:color w:val="131313"/>
        </w:rPr>
        <w:t>true</w:t>
      </w:r>
      <w:r>
        <w:rPr>
          <w:color w:val="131313"/>
          <w:spacing w:val="-6"/>
        </w:rPr>
        <w:t xml:space="preserve"> </w:t>
      </w:r>
      <w:r>
        <w:rPr>
          <w:color w:val="131313"/>
        </w:rPr>
        <w:t>association</w:t>
      </w:r>
      <w:r>
        <w:rPr>
          <w:color w:val="131313"/>
          <w:spacing w:val="14"/>
        </w:rPr>
        <w:t xml:space="preserve"> </w:t>
      </w:r>
      <w:r>
        <w:rPr>
          <w:color w:val="131313"/>
        </w:rPr>
        <w:t>exists</w:t>
      </w:r>
      <w:r>
        <w:rPr>
          <w:color w:val="131313"/>
          <w:spacing w:val="-4"/>
        </w:rPr>
        <w:t xml:space="preserve"> </w:t>
      </w:r>
      <w:r>
        <w:rPr>
          <w:color w:val="131313"/>
        </w:rPr>
        <w:t>between</w:t>
      </w:r>
      <w:r>
        <w:rPr>
          <w:color w:val="131313"/>
          <w:spacing w:val="8"/>
        </w:rPr>
        <w:t xml:space="preserve"> </w:t>
      </w:r>
      <w:r>
        <w:rPr>
          <w:color w:val="131313"/>
        </w:rPr>
        <w:t>PCB</w:t>
      </w:r>
      <w:r>
        <w:rPr>
          <w:color w:val="131313"/>
          <w:spacing w:val="3"/>
        </w:rPr>
        <w:t xml:space="preserve"> </w:t>
      </w:r>
      <w:r>
        <w:rPr>
          <w:color w:val="131313"/>
        </w:rPr>
        <w:t>levels</w:t>
      </w:r>
      <w:r>
        <w:rPr>
          <w:color w:val="131313"/>
          <w:spacing w:val="2"/>
        </w:rPr>
        <w:t xml:space="preserve"> </w:t>
      </w:r>
      <w:r>
        <w:rPr>
          <w:color w:val="131313"/>
        </w:rPr>
        <w:t>and</w:t>
      </w:r>
      <w:r>
        <w:rPr>
          <w:color w:val="131313"/>
          <w:spacing w:val="7"/>
        </w:rPr>
        <w:t xml:space="preserve"> </w:t>
      </w:r>
      <w:r>
        <w:rPr>
          <w:color w:val="131313"/>
        </w:rPr>
        <w:t>increased</w:t>
      </w:r>
      <w:r>
        <w:rPr>
          <w:color w:val="131313"/>
          <w:spacing w:val="16"/>
        </w:rPr>
        <w:t xml:space="preserve"> </w:t>
      </w:r>
      <w:r>
        <w:rPr>
          <w:color w:val="131313"/>
        </w:rPr>
        <w:t>risk</w:t>
      </w:r>
      <w:r>
        <w:rPr>
          <w:color w:val="131313"/>
          <w:spacing w:val="1"/>
        </w:rPr>
        <w:t xml:space="preserve"> </w:t>
      </w:r>
      <w:r>
        <w:rPr>
          <w:color w:val="131313"/>
          <w:spacing w:val="-1"/>
          <w:w w:val="105"/>
        </w:rPr>
        <w:t>of</w:t>
      </w:r>
      <w:r>
        <w:rPr>
          <w:color w:val="131313"/>
          <w:spacing w:val="-14"/>
          <w:w w:val="105"/>
        </w:rPr>
        <w:t xml:space="preserve"> </w:t>
      </w:r>
      <w:r>
        <w:rPr>
          <w:color w:val="131313"/>
          <w:spacing w:val="-1"/>
          <w:w w:val="105"/>
        </w:rPr>
        <w:t>disease</w:t>
      </w:r>
      <w:r>
        <w:rPr>
          <w:color w:val="131313"/>
          <w:spacing w:val="-5"/>
          <w:w w:val="105"/>
        </w:rPr>
        <w:t xml:space="preserve"> </w:t>
      </w:r>
      <w:r>
        <w:rPr>
          <w:color w:val="131313"/>
          <w:spacing w:val="-1"/>
          <w:w w:val="105"/>
        </w:rPr>
        <w:t>(Hansen</w:t>
      </w:r>
      <w:r>
        <w:rPr>
          <w:color w:val="131313"/>
          <w:spacing w:val="-4"/>
          <w:w w:val="105"/>
        </w:rPr>
        <w:t xml:space="preserve"> </w:t>
      </w:r>
      <w:r>
        <w:rPr>
          <w:color w:val="131313"/>
          <w:spacing w:val="-1"/>
          <w:w w:val="105"/>
        </w:rPr>
        <w:t>1998)</w:t>
      </w:r>
      <w:r>
        <w:rPr>
          <w:color w:val="2D2D2D"/>
          <w:spacing w:val="-1"/>
          <w:w w:val="105"/>
        </w:rPr>
        <w:t>.</w:t>
      </w:r>
      <w:r>
        <w:rPr>
          <w:color w:val="2D2D2D"/>
          <w:spacing w:val="50"/>
          <w:w w:val="105"/>
        </w:rPr>
        <w:t xml:space="preserve"> </w:t>
      </w:r>
      <w:r>
        <w:rPr>
          <w:color w:val="131313"/>
          <w:w w:val="105"/>
        </w:rPr>
        <w:t>Furthermore,</w:t>
      </w:r>
      <w:r>
        <w:rPr>
          <w:color w:val="131313"/>
          <w:spacing w:val="10"/>
          <w:w w:val="105"/>
        </w:rPr>
        <w:t xml:space="preserve"> </w:t>
      </w:r>
      <w:r>
        <w:rPr>
          <w:color w:val="131313"/>
          <w:w w:val="105"/>
        </w:rPr>
        <w:t>no</w:t>
      </w:r>
      <w:r>
        <w:rPr>
          <w:color w:val="131313"/>
          <w:spacing w:val="-9"/>
          <w:w w:val="105"/>
        </w:rPr>
        <w:t xml:space="preserve"> </w:t>
      </w:r>
      <w:r>
        <w:rPr>
          <w:color w:val="131313"/>
          <w:w w:val="105"/>
        </w:rPr>
        <w:t>increased</w:t>
      </w:r>
      <w:r>
        <w:rPr>
          <w:color w:val="131313"/>
          <w:spacing w:val="10"/>
          <w:w w:val="105"/>
        </w:rPr>
        <w:t xml:space="preserve"> </w:t>
      </w:r>
      <w:r>
        <w:rPr>
          <w:color w:val="131313"/>
          <w:w w:val="105"/>
        </w:rPr>
        <w:t>risk</w:t>
      </w:r>
      <w:r>
        <w:rPr>
          <w:color w:val="131313"/>
          <w:spacing w:val="-4"/>
          <w:w w:val="105"/>
        </w:rPr>
        <w:t xml:space="preserve"> </w:t>
      </w:r>
      <w:r>
        <w:rPr>
          <w:color w:val="131313"/>
          <w:w w:val="105"/>
        </w:rPr>
        <w:t>of</w:t>
      </w:r>
      <w:r>
        <w:rPr>
          <w:color w:val="131313"/>
          <w:spacing w:val="-10"/>
          <w:w w:val="105"/>
        </w:rPr>
        <w:t xml:space="preserve"> </w:t>
      </w:r>
      <w:r>
        <w:rPr>
          <w:color w:val="131313"/>
          <w:w w:val="105"/>
        </w:rPr>
        <w:t>non-Hodgkin</w:t>
      </w:r>
      <w:r>
        <w:rPr>
          <w:color w:val="2D2D2D"/>
          <w:w w:val="105"/>
        </w:rPr>
        <w:t>'</w:t>
      </w:r>
      <w:r>
        <w:rPr>
          <w:color w:val="131313"/>
          <w:w w:val="105"/>
        </w:rPr>
        <w:t>s</w:t>
      </w:r>
      <w:r>
        <w:rPr>
          <w:color w:val="131313"/>
          <w:spacing w:val="-11"/>
          <w:w w:val="105"/>
        </w:rPr>
        <w:t xml:space="preserve"> </w:t>
      </w:r>
      <w:r>
        <w:rPr>
          <w:color w:val="131313"/>
          <w:w w:val="105"/>
        </w:rPr>
        <w:t>lymphoma</w:t>
      </w:r>
      <w:r>
        <w:rPr>
          <w:color w:val="131313"/>
          <w:spacing w:val="-2"/>
          <w:w w:val="105"/>
        </w:rPr>
        <w:t xml:space="preserve"> </w:t>
      </w:r>
      <w:r>
        <w:rPr>
          <w:color w:val="131313"/>
          <w:w w:val="105"/>
        </w:rPr>
        <w:t>was</w:t>
      </w:r>
      <w:r>
        <w:rPr>
          <w:color w:val="131313"/>
          <w:spacing w:val="-9"/>
          <w:w w:val="105"/>
        </w:rPr>
        <w:t xml:space="preserve"> </w:t>
      </w:r>
      <w:r>
        <w:rPr>
          <w:color w:val="131313"/>
          <w:w w:val="105"/>
        </w:rPr>
        <w:t>found</w:t>
      </w:r>
      <w:r>
        <w:rPr>
          <w:color w:val="131313"/>
          <w:spacing w:val="-57"/>
          <w:w w:val="105"/>
        </w:rPr>
        <w:t xml:space="preserve"> </w:t>
      </w:r>
      <w:r>
        <w:rPr>
          <w:color w:val="131313"/>
          <w:w w:val="105"/>
        </w:rPr>
        <w:t>among</w:t>
      </w:r>
      <w:r>
        <w:rPr>
          <w:color w:val="131313"/>
          <w:spacing w:val="6"/>
          <w:w w:val="105"/>
        </w:rPr>
        <w:t xml:space="preserve"> </w:t>
      </w:r>
      <w:r>
        <w:rPr>
          <w:color w:val="131313"/>
          <w:w w:val="105"/>
        </w:rPr>
        <w:t>capacitor-manufacturing</w:t>
      </w:r>
      <w:r>
        <w:rPr>
          <w:color w:val="131313"/>
          <w:spacing w:val="-8"/>
          <w:w w:val="105"/>
        </w:rPr>
        <w:t xml:space="preserve"> </w:t>
      </w:r>
      <w:r>
        <w:rPr>
          <w:color w:val="131313"/>
          <w:w w:val="105"/>
        </w:rPr>
        <w:t>workers,</w:t>
      </w:r>
      <w:r>
        <w:rPr>
          <w:color w:val="131313"/>
          <w:spacing w:val="16"/>
          <w:w w:val="105"/>
        </w:rPr>
        <w:t xml:space="preserve"> </w:t>
      </w:r>
      <w:r>
        <w:rPr>
          <w:color w:val="131313"/>
          <w:w w:val="105"/>
        </w:rPr>
        <w:t>whose</w:t>
      </w:r>
      <w:r>
        <w:rPr>
          <w:color w:val="131313"/>
          <w:spacing w:val="6"/>
          <w:w w:val="105"/>
        </w:rPr>
        <w:t xml:space="preserve"> </w:t>
      </w:r>
      <w:r>
        <w:rPr>
          <w:color w:val="131313"/>
          <w:w w:val="105"/>
        </w:rPr>
        <w:t>serum</w:t>
      </w:r>
      <w:r>
        <w:rPr>
          <w:color w:val="131313"/>
          <w:spacing w:val="14"/>
          <w:w w:val="105"/>
        </w:rPr>
        <w:t xml:space="preserve"> </w:t>
      </w:r>
      <w:r>
        <w:rPr>
          <w:color w:val="131313"/>
          <w:w w:val="105"/>
        </w:rPr>
        <w:t>concentrations</w:t>
      </w:r>
      <w:r>
        <w:rPr>
          <w:color w:val="131313"/>
          <w:spacing w:val="-11"/>
          <w:w w:val="105"/>
        </w:rPr>
        <w:t xml:space="preserve"> </w:t>
      </w:r>
      <w:r>
        <w:rPr>
          <w:color w:val="131313"/>
          <w:w w:val="105"/>
        </w:rPr>
        <w:t>of</w:t>
      </w:r>
      <w:r>
        <w:rPr>
          <w:color w:val="131313"/>
          <w:spacing w:val="3"/>
          <w:w w:val="105"/>
        </w:rPr>
        <w:t xml:space="preserve"> </w:t>
      </w:r>
      <w:r>
        <w:rPr>
          <w:color w:val="131313"/>
          <w:w w:val="105"/>
        </w:rPr>
        <w:t>PCBs</w:t>
      </w:r>
      <w:r>
        <w:rPr>
          <w:color w:val="131313"/>
          <w:spacing w:val="4"/>
          <w:w w:val="105"/>
        </w:rPr>
        <w:t xml:space="preserve"> </w:t>
      </w:r>
      <w:r>
        <w:rPr>
          <w:color w:val="131313"/>
          <w:w w:val="105"/>
        </w:rPr>
        <w:t>were</w:t>
      </w:r>
      <w:r>
        <w:rPr>
          <w:color w:val="131313"/>
          <w:spacing w:val="10"/>
          <w:w w:val="105"/>
        </w:rPr>
        <w:t xml:space="preserve"> </w:t>
      </w:r>
      <w:r>
        <w:rPr>
          <w:color w:val="131313"/>
          <w:w w:val="105"/>
        </w:rPr>
        <w:t>at</w:t>
      </w:r>
      <w:r>
        <w:rPr>
          <w:color w:val="131313"/>
          <w:spacing w:val="3"/>
          <w:w w:val="105"/>
        </w:rPr>
        <w:t xml:space="preserve"> </w:t>
      </w:r>
      <w:r>
        <w:rPr>
          <w:color w:val="131313"/>
          <w:w w:val="105"/>
        </w:rPr>
        <w:t>least</w:t>
      </w:r>
      <w:r>
        <w:rPr>
          <w:color w:val="131313"/>
          <w:spacing w:val="12"/>
          <w:w w:val="105"/>
        </w:rPr>
        <w:t xml:space="preserve"> </w:t>
      </w:r>
      <w:r>
        <w:rPr>
          <w:color w:val="131313"/>
          <w:w w:val="105"/>
        </w:rPr>
        <w:t>one</w:t>
      </w:r>
      <w:r>
        <w:rPr>
          <w:color w:val="131313"/>
          <w:spacing w:val="1"/>
          <w:w w:val="105"/>
        </w:rPr>
        <w:t xml:space="preserve"> </w:t>
      </w:r>
      <w:r>
        <w:rPr>
          <w:color w:val="131313"/>
          <w:w w:val="105"/>
        </w:rPr>
        <w:t>order</w:t>
      </w:r>
      <w:r>
        <w:rPr>
          <w:color w:val="131313"/>
          <w:spacing w:val="2"/>
          <w:w w:val="105"/>
        </w:rPr>
        <w:t xml:space="preserve"> </w:t>
      </w:r>
      <w:r>
        <w:rPr>
          <w:color w:val="131313"/>
          <w:w w:val="105"/>
        </w:rPr>
        <w:t>of</w:t>
      </w:r>
      <w:r>
        <w:rPr>
          <w:color w:val="131313"/>
          <w:spacing w:val="4"/>
          <w:w w:val="105"/>
        </w:rPr>
        <w:t xml:space="preserve"> </w:t>
      </w:r>
      <w:r>
        <w:rPr>
          <w:color w:val="131313"/>
          <w:w w:val="105"/>
        </w:rPr>
        <w:t>magnitude</w:t>
      </w:r>
      <w:r>
        <w:rPr>
          <w:color w:val="131313"/>
          <w:spacing w:val="17"/>
          <w:w w:val="105"/>
        </w:rPr>
        <w:t xml:space="preserve"> </w:t>
      </w:r>
      <w:r>
        <w:rPr>
          <w:color w:val="131313"/>
          <w:w w:val="105"/>
        </w:rPr>
        <w:t>higher</w:t>
      </w:r>
      <w:r>
        <w:rPr>
          <w:color w:val="131313"/>
          <w:spacing w:val="5"/>
          <w:w w:val="105"/>
        </w:rPr>
        <w:t xml:space="preserve"> </w:t>
      </w:r>
      <w:r>
        <w:rPr>
          <w:color w:val="131313"/>
          <w:w w:val="105"/>
        </w:rPr>
        <w:t>than</w:t>
      </w:r>
      <w:r>
        <w:rPr>
          <w:color w:val="131313"/>
          <w:spacing w:val="5"/>
          <w:w w:val="105"/>
        </w:rPr>
        <w:t xml:space="preserve"> </w:t>
      </w:r>
      <w:r>
        <w:rPr>
          <w:color w:val="131313"/>
          <w:w w:val="105"/>
        </w:rPr>
        <w:t>those</w:t>
      </w:r>
      <w:r>
        <w:rPr>
          <w:color w:val="131313"/>
          <w:spacing w:val="2"/>
          <w:w w:val="105"/>
        </w:rPr>
        <w:t xml:space="preserve"> </w:t>
      </w:r>
      <w:r>
        <w:rPr>
          <w:color w:val="131313"/>
          <w:w w:val="105"/>
        </w:rPr>
        <w:t>documented</w:t>
      </w:r>
      <w:r>
        <w:rPr>
          <w:color w:val="131313"/>
          <w:spacing w:val="13"/>
          <w:w w:val="105"/>
        </w:rPr>
        <w:t xml:space="preserve"> </w:t>
      </w:r>
      <w:r>
        <w:rPr>
          <w:color w:val="131313"/>
          <w:w w:val="105"/>
        </w:rPr>
        <w:t>in</w:t>
      </w:r>
      <w:r>
        <w:rPr>
          <w:color w:val="131313"/>
          <w:spacing w:val="7"/>
          <w:w w:val="105"/>
        </w:rPr>
        <w:t xml:space="preserve"> </w:t>
      </w:r>
      <w:r>
        <w:rPr>
          <w:color w:val="131313"/>
          <w:w w:val="105"/>
        </w:rPr>
        <w:t>these</w:t>
      </w:r>
      <w:r>
        <w:rPr>
          <w:color w:val="131313"/>
          <w:spacing w:val="2"/>
          <w:w w:val="105"/>
        </w:rPr>
        <w:t xml:space="preserve"> </w:t>
      </w:r>
      <w:r>
        <w:rPr>
          <w:color w:val="131313"/>
          <w:w w:val="105"/>
        </w:rPr>
        <w:t>studies</w:t>
      </w:r>
      <w:r>
        <w:rPr>
          <w:color w:val="131313"/>
          <w:spacing w:val="3"/>
          <w:w w:val="105"/>
        </w:rPr>
        <w:t xml:space="preserve"> </w:t>
      </w:r>
      <w:r>
        <w:rPr>
          <w:color w:val="131313"/>
          <w:w w:val="105"/>
        </w:rPr>
        <w:t>(Sinks</w:t>
      </w:r>
      <w:r>
        <w:rPr>
          <w:color w:val="131313"/>
          <w:spacing w:val="4"/>
          <w:w w:val="105"/>
        </w:rPr>
        <w:t xml:space="preserve"> </w:t>
      </w:r>
      <w:r>
        <w:rPr>
          <w:color w:val="131313"/>
          <w:w w:val="105"/>
        </w:rPr>
        <w:t>et</w:t>
      </w:r>
      <w:r>
        <w:rPr>
          <w:color w:val="131313"/>
          <w:spacing w:val="3"/>
          <w:w w:val="105"/>
        </w:rPr>
        <w:t xml:space="preserve"> </w:t>
      </w:r>
      <w:r>
        <w:rPr>
          <w:color w:val="131313"/>
          <w:w w:val="105"/>
        </w:rPr>
        <w:t>al.</w:t>
      </w:r>
      <w:r>
        <w:rPr>
          <w:color w:val="131313"/>
          <w:spacing w:val="1"/>
          <w:w w:val="105"/>
        </w:rPr>
        <w:t xml:space="preserve"> </w:t>
      </w:r>
      <w:r>
        <w:rPr>
          <w:color w:val="131313"/>
          <w:w w:val="105"/>
        </w:rPr>
        <w:t>1992).</w:t>
      </w:r>
      <w:r>
        <w:rPr>
          <w:color w:val="131313"/>
          <w:spacing w:val="10"/>
          <w:w w:val="105"/>
        </w:rPr>
        <w:t xml:space="preserve"> </w:t>
      </w:r>
      <w:r>
        <w:rPr>
          <w:color w:val="131313"/>
          <w:w w:val="105"/>
        </w:rPr>
        <w:t>Similarly,</w:t>
      </w:r>
      <w:r>
        <w:rPr>
          <w:color w:val="131313"/>
          <w:spacing w:val="1"/>
          <w:w w:val="105"/>
        </w:rPr>
        <w:t xml:space="preserve"> </w:t>
      </w:r>
      <w:r>
        <w:rPr>
          <w:color w:val="131313"/>
          <w:w w:val="105"/>
        </w:rPr>
        <w:t>when</w:t>
      </w:r>
      <w:r>
        <w:rPr>
          <w:color w:val="131313"/>
          <w:spacing w:val="11"/>
          <w:w w:val="105"/>
        </w:rPr>
        <w:t xml:space="preserve"> </w:t>
      </w:r>
      <w:r>
        <w:rPr>
          <w:color w:val="131313"/>
          <w:w w:val="105"/>
        </w:rPr>
        <w:t>the</w:t>
      </w:r>
      <w:r>
        <w:rPr>
          <w:color w:val="131313"/>
          <w:spacing w:val="10"/>
          <w:w w:val="105"/>
        </w:rPr>
        <w:t xml:space="preserve"> </w:t>
      </w:r>
      <w:r>
        <w:rPr>
          <w:color w:val="131313"/>
          <w:w w:val="105"/>
        </w:rPr>
        <w:t>largest</w:t>
      </w:r>
      <w:r>
        <w:rPr>
          <w:color w:val="131313"/>
          <w:spacing w:val="19"/>
          <w:w w:val="105"/>
        </w:rPr>
        <w:t xml:space="preserve"> </w:t>
      </w:r>
      <w:r>
        <w:rPr>
          <w:color w:val="131313"/>
          <w:w w:val="105"/>
        </w:rPr>
        <w:t>cohort</w:t>
      </w:r>
      <w:r>
        <w:rPr>
          <w:color w:val="131313"/>
          <w:spacing w:val="16"/>
          <w:w w:val="105"/>
        </w:rPr>
        <w:t xml:space="preserve"> </w:t>
      </w:r>
      <w:r>
        <w:rPr>
          <w:color w:val="131313"/>
          <w:w w:val="105"/>
        </w:rPr>
        <w:t>of</w:t>
      </w:r>
      <w:r>
        <w:rPr>
          <w:color w:val="131313"/>
          <w:spacing w:val="8"/>
          <w:w w:val="105"/>
        </w:rPr>
        <w:t xml:space="preserve"> </w:t>
      </w:r>
      <w:r>
        <w:rPr>
          <w:color w:val="131313"/>
          <w:w w:val="105"/>
        </w:rPr>
        <w:t>workers,</w:t>
      </w:r>
      <w:r>
        <w:rPr>
          <w:color w:val="131313"/>
          <w:spacing w:val="20"/>
          <w:w w:val="105"/>
        </w:rPr>
        <w:t xml:space="preserve"> </w:t>
      </w:r>
      <w:r>
        <w:rPr>
          <w:color w:val="131313"/>
          <w:w w:val="105"/>
        </w:rPr>
        <w:t>who</w:t>
      </w:r>
      <w:r>
        <w:rPr>
          <w:color w:val="131313"/>
          <w:spacing w:val="16"/>
          <w:w w:val="105"/>
        </w:rPr>
        <w:t xml:space="preserve"> </w:t>
      </w:r>
      <w:r>
        <w:rPr>
          <w:color w:val="131313"/>
          <w:w w:val="105"/>
        </w:rPr>
        <w:t>were</w:t>
      </w:r>
      <w:r>
        <w:rPr>
          <w:color w:val="131313"/>
          <w:spacing w:val="13"/>
          <w:w w:val="105"/>
        </w:rPr>
        <w:t xml:space="preserve"> </w:t>
      </w:r>
      <w:r>
        <w:rPr>
          <w:color w:val="131313"/>
          <w:w w:val="105"/>
        </w:rPr>
        <w:t>directly</w:t>
      </w:r>
      <w:r>
        <w:rPr>
          <w:color w:val="131313"/>
          <w:spacing w:val="13"/>
          <w:w w:val="105"/>
        </w:rPr>
        <w:t xml:space="preserve"> </w:t>
      </w:r>
      <w:r>
        <w:rPr>
          <w:color w:val="131313"/>
          <w:w w:val="105"/>
        </w:rPr>
        <w:t>exposed</w:t>
      </w:r>
      <w:r>
        <w:rPr>
          <w:color w:val="131313"/>
          <w:spacing w:val="14"/>
          <w:w w:val="105"/>
        </w:rPr>
        <w:t xml:space="preserve"> </w:t>
      </w:r>
      <w:r>
        <w:rPr>
          <w:color w:val="131313"/>
          <w:w w:val="105"/>
        </w:rPr>
        <w:t>to</w:t>
      </w:r>
      <w:r>
        <w:rPr>
          <w:color w:val="131313"/>
          <w:spacing w:val="9"/>
          <w:w w:val="105"/>
        </w:rPr>
        <w:t xml:space="preserve"> </w:t>
      </w:r>
      <w:r>
        <w:rPr>
          <w:color w:val="131313"/>
          <w:w w:val="105"/>
        </w:rPr>
        <w:t>PCBs,</w:t>
      </w:r>
      <w:r>
        <w:rPr>
          <w:color w:val="131313"/>
          <w:spacing w:val="8"/>
          <w:w w:val="105"/>
        </w:rPr>
        <w:t xml:space="preserve"> </w:t>
      </w:r>
      <w:r>
        <w:rPr>
          <w:color w:val="131313"/>
          <w:w w:val="105"/>
        </w:rPr>
        <w:t>was</w:t>
      </w:r>
      <w:r>
        <w:rPr>
          <w:color w:val="131313"/>
          <w:spacing w:val="12"/>
          <w:w w:val="105"/>
        </w:rPr>
        <w:t xml:space="preserve"> </w:t>
      </w:r>
      <w:r>
        <w:rPr>
          <w:color w:val="131313"/>
          <w:w w:val="105"/>
        </w:rPr>
        <w:t>assembled</w:t>
      </w:r>
      <w:r>
        <w:rPr>
          <w:color w:val="131313"/>
          <w:spacing w:val="29"/>
          <w:w w:val="105"/>
        </w:rPr>
        <w:t xml:space="preserve"> </w:t>
      </w:r>
      <w:r>
        <w:rPr>
          <w:color w:val="131313"/>
          <w:w w:val="105"/>
        </w:rPr>
        <w:t>for</w:t>
      </w:r>
      <w:r>
        <w:rPr>
          <w:color w:val="131313"/>
          <w:spacing w:val="8"/>
          <w:w w:val="105"/>
        </w:rPr>
        <w:t xml:space="preserve"> </w:t>
      </w:r>
      <w:r>
        <w:rPr>
          <w:color w:val="131313"/>
          <w:w w:val="105"/>
        </w:rPr>
        <w:t>the</w:t>
      </w:r>
      <w:r>
        <w:rPr>
          <w:color w:val="131313"/>
          <w:spacing w:val="1"/>
          <w:w w:val="105"/>
        </w:rPr>
        <w:t xml:space="preserve"> </w:t>
      </w:r>
      <w:r>
        <w:rPr>
          <w:color w:val="131313"/>
          <w:w w:val="105"/>
        </w:rPr>
        <w:t>specific</w:t>
      </w:r>
      <w:r>
        <w:rPr>
          <w:color w:val="131313"/>
          <w:spacing w:val="35"/>
          <w:w w:val="105"/>
        </w:rPr>
        <w:t xml:space="preserve"> </w:t>
      </w:r>
      <w:r>
        <w:rPr>
          <w:color w:val="131313"/>
          <w:w w:val="105"/>
        </w:rPr>
        <w:t>reason</w:t>
      </w:r>
      <w:r>
        <w:rPr>
          <w:color w:val="131313"/>
          <w:spacing w:val="33"/>
          <w:w w:val="105"/>
        </w:rPr>
        <w:t xml:space="preserve"> </w:t>
      </w:r>
      <w:r>
        <w:rPr>
          <w:color w:val="131313"/>
          <w:w w:val="105"/>
        </w:rPr>
        <w:t>to</w:t>
      </w:r>
      <w:r>
        <w:rPr>
          <w:color w:val="131313"/>
          <w:spacing w:val="27"/>
          <w:w w:val="105"/>
        </w:rPr>
        <w:t xml:space="preserve"> </w:t>
      </w:r>
      <w:r>
        <w:rPr>
          <w:color w:val="131313"/>
          <w:w w:val="105"/>
        </w:rPr>
        <w:t>examine</w:t>
      </w:r>
      <w:r>
        <w:rPr>
          <w:color w:val="131313"/>
          <w:spacing w:val="37"/>
          <w:w w:val="105"/>
        </w:rPr>
        <w:t xml:space="preserve"> </w:t>
      </w:r>
      <w:r>
        <w:rPr>
          <w:color w:val="131313"/>
          <w:w w:val="105"/>
        </w:rPr>
        <w:t>the</w:t>
      </w:r>
      <w:r>
        <w:rPr>
          <w:color w:val="131313"/>
          <w:spacing w:val="33"/>
          <w:w w:val="105"/>
        </w:rPr>
        <w:t xml:space="preserve"> </w:t>
      </w:r>
      <w:r>
        <w:rPr>
          <w:color w:val="131313"/>
          <w:w w:val="105"/>
        </w:rPr>
        <w:t>relationship</w:t>
      </w:r>
      <w:r>
        <w:rPr>
          <w:color w:val="131313"/>
          <w:spacing w:val="52"/>
          <w:w w:val="105"/>
        </w:rPr>
        <w:t xml:space="preserve"> </w:t>
      </w:r>
      <w:r>
        <w:rPr>
          <w:color w:val="131313"/>
          <w:w w:val="105"/>
        </w:rPr>
        <w:t>between</w:t>
      </w:r>
      <w:r>
        <w:rPr>
          <w:color w:val="131313"/>
          <w:spacing w:val="34"/>
          <w:w w:val="105"/>
        </w:rPr>
        <w:t xml:space="preserve"> </w:t>
      </w:r>
      <w:r>
        <w:rPr>
          <w:color w:val="131313"/>
          <w:w w:val="105"/>
        </w:rPr>
        <w:t>PCB</w:t>
      </w:r>
      <w:r>
        <w:rPr>
          <w:color w:val="131313"/>
          <w:spacing w:val="32"/>
          <w:w w:val="105"/>
        </w:rPr>
        <w:t xml:space="preserve"> </w:t>
      </w:r>
      <w:r>
        <w:rPr>
          <w:color w:val="131313"/>
          <w:w w:val="105"/>
        </w:rPr>
        <w:t>exposure</w:t>
      </w:r>
      <w:r>
        <w:rPr>
          <w:color w:val="131313"/>
          <w:spacing w:val="39"/>
          <w:w w:val="105"/>
        </w:rPr>
        <w:t xml:space="preserve"> </w:t>
      </w:r>
      <w:r>
        <w:rPr>
          <w:color w:val="131313"/>
          <w:w w:val="105"/>
        </w:rPr>
        <w:t>and</w:t>
      </w:r>
      <w:r>
        <w:rPr>
          <w:color w:val="131313"/>
          <w:spacing w:val="31"/>
          <w:w w:val="105"/>
        </w:rPr>
        <w:t xml:space="preserve"> </w:t>
      </w:r>
      <w:r>
        <w:rPr>
          <w:color w:val="131313"/>
          <w:w w:val="105"/>
        </w:rPr>
        <w:t>cancer,</w:t>
      </w:r>
      <w:r>
        <w:rPr>
          <w:color w:val="131313"/>
          <w:spacing w:val="34"/>
          <w:w w:val="105"/>
        </w:rPr>
        <w:t xml:space="preserve"> </w:t>
      </w:r>
      <w:r>
        <w:rPr>
          <w:color w:val="131313"/>
          <w:w w:val="105"/>
        </w:rPr>
        <w:t>no</w:t>
      </w:r>
      <w:r>
        <w:rPr>
          <w:color w:val="131313"/>
          <w:spacing w:val="30"/>
          <w:w w:val="105"/>
        </w:rPr>
        <w:t xml:space="preserve"> </w:t>
      </w:r>
      <w:r>
        <w:rPr>
          <w:color w:val="131313"/>
          <w:w w:val="105"/>
        </w:rPr>
        <w:t>significant</w:t>
      </w:r>
      <w:r>
        <w:rPr>
          <w:color w:val="131313"/>
          <w:spacing w:val="1"/>
          <w:w w:val="105"/>
        </w:rPr>
        <w:t xml:space="preserve"> </w:t>
      </w:r>
      <w:r>
        <w:rPr>
          <w:color w:val="131313"/>
          <w:w w:val="105"/>
        </w:rPr>
        <w:t>elevations were observed</w:t>
      </w:r>
      <w:r>
        <w:rPr>
          <w:color w:val="131313"/>
          <w:spacing w:val="1"/>
          <w:w w:val="105"/>
        </w:rPr>
        <w:t xml:space="preserve"> </w:t>
      </w:r>
      <w:r>
        <w:rPr>
          <w:color w:val="131313"/>
          <w:w w:val="105"/>
        </w:rPr>
        <w:t>among the most highly exposed</w:t>
      </w:r>
      <w:r>
        <w:rPr>
          <w:color w:val="131313"/>
          <w:spacing w:val="1"/>
          <w:w w:val="105"/>
        </w:rPr>
        <w:t xml:space="preserve"> </w:t>
      </w:r>
      <w:r>
        <w:rPr>
          <w:color w:val="131313"/>
          <w:w w:val="105"/>
        </w:rPr>
        <w:t>workers (i</w:t>
      </w:r>
      <w:r>
        <w:rPr>
          <w:color w:val="2D2D2D"/>
          <w:w w:val="105"/>
        </w:rPr>
        <w:t>.</w:t>
      </w:r>
      <w:r>
        <w:rPr>
          <w:color w:val="131313"/>
          <w:w w:val="105"/>
        </w:rPr>
        <w:t>e., workers involved</w:t>
      </w:r>
      <w:r>
        <w:rPr>
          <w:color w:val="131313"/>
          <w:spacing w:val="1"/>
          <w:w w:val="105"/>
        </w:rPr>
        <w:t xml:space="preserve"> </w:t>
      </w:r>
      <w:r>
        <w:rPr>
          <w:color w:val="131313"/>
          <w:w w:val="105"/>
        </w:rPr>
        <w:t>in the</w:t>
      </w:r>
      <w:r>
        <w:rPr>
          <w:color w:val="131313"/>
          <w:spacing w:val="-58"/>
          <w:w w:val="105"/>
        </w:rPr>
        <w:t xml:space="preserve"> </w:t>
      </w:r>
      <w:r>
        <w:rPr>
          <w:color w:val="131313"/>
          <w:w w:val="105"/>
        </w:rPr>
        <w:t>filling, impregnating,</w:t>
      </w:r>
      <w:r>
        <w:rPr>
          <w:color w:val="131313"/>
          <w:spacing w:val="1"/>
          <w:w w:val="105"/>
        </w:rPr>
        <w:t xml:space="preserve"> </w:t>
      </w:r>
      <w:r>
        <w:rPr>
          <w:color w:val="131313"/>
          <w:w w:val="105"/>
        </w:rPr>
        <w:t>repairing,</w:t>
      </w:r>
      <w:r>
        <w:rPr>
          <w:color w:val="131313"/>
          <w:spacing w:val="1"/>
          <w:w w:val="105"/>
        </w:rPr>
        <w:t xml:space="preserve"> </w:t>
      </w:r>
      <w:r>
        <w:rPr>
          <w:color w:val="131313"/>
          <w:w w:val="105"/>
        </w:rPr>
        <w:t>or moving</w:t>
      </w:r>
      <w:r>
        <w:rPr>
          <w:color w:val="131313"/>
          <w:spacing w:val="1"/>
          <w:w w:val="105"/>
        </w:rPr>
        <w:t xml:space="preserve"> </w:t>
      </w:r>
      <w:r>
        <w:rPr>
          <w:color w:val="131313"/>
          <w:w w:val="105"/>
        </w:rPr>
        <w:t>of PCB-filled</w:t>
      </w:r>
      <w:r>
        <w:rPr>
          <w:color w:val="131313"/>
          <w:spacing w:val="1"/>
          <w:w w:val="105"/>
        </w:rPr>
        <w:t xml:space="preserve"> </w:t>
      </w:r>
      <w:r>
        <w:rPr>
          <w:color w:val="131313"/>
          <w:w w:val="105"/>
        </w:rPr>
        <w:t>capacitors)</w:t>
      </w:r>
      <w:r>
        <w:rPr>
          <w:color w:val="131313"/>
          <w:spacing w:val="1"/>
          <w:w w:val="105"/>
        </w:rPr>
        <w:t xml:space="preserve"> </w:t>
      </w:r>
      <w:r>
        <w:rPr>
          <w:color w:val="131313"/>
          <w:w w:val="105"/>
        </w:rPr>
        <w:t>(Kimbrough</w:t>
      </w:r>
      <w:r>
        <w:rPr>
          <w:color w:val="131313"/>
          <w:spacing w:val="1"/>
          <w:w w:val="105"/>
        </w:rPr>
        <w:t xml:space="preserve"> </w:t>
      </w:r>
      <w:r>
        <w:rPr>
          <w:color w:val="131313"/>
          <w:w w:val="105"/>
        </w:rPr>
        <w:t>et al. 1999).</w:t>
      </w:r>
      <w:r>
        <w:rPr>
          <w:color w:val="131313"/>
          <w:spacing w:val="-58"/>
          <w:w w:val="105"/>
        </w:rPr>
        <w:t xml:space="preserve"> </w:t>
      </w:r>
      <w:r>
        <w:rPr>
          <w:color w:val="131313"/>
          <w:w w:val="105"/>
        </w:rPr>
        <w:t>However,</w:t>
      </w:r>
      <w:r>
        <w:rPr>
          <w:color w:val="131313"/>
          <w:spacing w:val="46"/>
          <w:w w:val="105"/>
        </w:rPr>
        <w:t xml:space="preserve"> </w:t>
      </w:r>
      <w:r>
        <w:rPr>
          <w:color w:val="131313"/>
          <w:w w:val="105"/>
        </w:rPr>
        <w:t>despite</w:t>
      </w:r>
      <w:r>
        <w:rPr>
          <w:color w:val="131313"/>
          <w:spacing w:val="35"/>
          <w:w w:val="105"/>
        </w:rPr>
        <w:t xml:space="preserve"> </w:t>
      </w:r>
      <w:r>
        <w:rPr>
          <w:color w:val="131313"/>
          <w:w w:val="105"/>
        </w:rPr>
        <w:t>the</w:t>
      </w:r>
      <w:r>
        <w:rPr>
          <w:color w:val="131313"/>
          <w:spacing w:val="31"/>
          <w:w w:val="105"/>
        </w:rPr>
        <w:t xml:space="preserve"> </w:t>
      </w:r>
      <w:r>
        <w:rPr>
          <w:color w:val="131313"/>
          <w:w w:val="105"/>
        </w:rPr>
        <w:t>assemblage</w:t>
      </w:r>
      <w:r>
        <w:rPr>
          <w:color w:val="131313"/>
          <w:spacing w:val="45"/>
          <w:w w:val="105"/>
        </w:rPr>
        <w:t xml:space="preserve"> </w:t>
      </w:r>
      <w:r>
        <w:rPr>
          <w:color w:val="131313"/>
          <w:w w:val="105"/>
        </w:rPr>
        <w:t>of</w:t>
      </w:r>
      <w:r>
        <w:rPr>
          <w:color w:val="131313"/>
          <w:spacing w:val="41"/>
          <w:w w:val="105"/>
        </w:rPr>
        <w:t xml:space="preserve"> </w:t>
      </w:r>
      <w:r>
        <w:rPr>
          <w:color w:val="131313"/>
          <w:w w:val="105"/>
        </w:rPr>
        <w:t>the</w:t>
      </w:r>
      <w:r>
        <w:rPr>
          <w:color w:val="131313"/>
          <w:spacing w:val="34"/>
          <w:w w:val="105"/>
        </w:rPr>
        <w:t xml:space="preserve"> </w:t>
      </w:r>
      <w:r>
        <w:rPr>
          <w:color w:val="131313"/>
          <w:w w:val="105"/>
        </w:rPr>
        <w:t>largest</w:t>
      </w:r>
      <w:r>
        <w:rPr>
          <w:color w:val="131313"/>
          <w:spacing w:val="46"/>
          <w:w w:val="105"/>
        </w:rPr>
        <w:t xml:space="preserve"> </w:t>
      </w:r>
      <w:r>
        <w:rPr>
          <w:color w:val="131313"/>
          <w:w w:val="105"/>
        </w:rPr>
        <w:t>cohort</w:t>
      </w:r>
      <w:r>
        <w:rPr>
          <w:color w:val="131313"/>
          <w:spacing w:val="40"/>
          <w:w w:val="105"/>
        </w:rPr>
        <w:t xml:space="preserve"> </w:t>
      </w:r>
      <w:r>
        <w:rPr>
          <w:color w:val="131313"/>
          <w:w w:val="105"/>
        </w:rPr>
        <w:t>of</w:t>
      </w:r>
      <w:r>
        <w:rPr>
          <w:color w:val="131313"/>
          <w:spacing w:val="24"/>
          <w:w w:val="105"/>
        </w:rPr>
        <w:t xml:space="preserve"> </w:t>
      </w:r>
      <w:r>
        <w:rPr>
          <w:color w:val="131313"/>
          <w:w w:val="105"/>
        </w:rPr>
        <w:t>PCB</w:t>
      </w:r>
      <w:r>
        <w:rPr>
          <w:color w:val="131313"/>
          <w:spacing w:val="29"/>
          <w:w w:val="105"/>
        </w:rPr>
        <w:t xml:space="preserve"> </w:t>
      </w:r>
      <w:r>
        <w:rPr>
          <w:color w:val="131313"/>
          <w:w w:val="105"/>
        </w:rPr>
        <w:t>workers</w:t>
      </w:r>
      <w:r>
        <w:rPr>
          <w:color w:val="131313"/>
          <w:spacing w:val="41"/>
          <w:w w:val="105"/>
        </w:rPr>
        <w:t xml:space="preserve"> </w:t>
      </w:r>
      <w:r>
        <w:rPr>
          <w:color w:val="131313"/>
          <w:w w:val="105"/>
        </w:rPr>
        <w:t>ever</w:t>
      </w:r>
      <w:r>
        <w:rPr>
          <w:color w:val="131313"/>
          <w:spacing w:val="33"/>
          <w:w w:val="105"/>
        </w:rPr>
        <w:t xml:space="preserve"> </w:t>
      </w:r>
      <w:r>
        <w:rPr>
          <w:color w:val="131313"/>
          <w:w w:val="105"/>
        </w:rPr>
        <w:t>studied,</w:t>
      </w:r>
      <w:r>
        <w:rPr>
          <w:color w:val="131313"/>
          <w:spacing w:val="35"/>
          <w:w w:val="105"/>
        </w:rPr>
        <w:t xml:space="preserve"> </w:t>
      </w:r>
      <w:r>
        <w:rPr>
          <w:color w:val="131313"/>
          <w:w w:val="105"/>
        </w:rPr>
        <w:t>and</w:t>
      </w:r>
      <w:r>
        <w:rPr>
          <w:color w:val="131313"/>
          <w:spacing w:val="35"/>
          <w:w w:val="105"/>
        </w:rPr>
        <w:t xml:space="preserve"> </w:t>
      </w:r>
      <w:r>
        <w:rPr>
          <w:color w:val="131313"/>
          <w:w w:val="105"/>
        </w:rPr>
        <w:t>the</w:t>
      </w:r>
      <w:r>
        <w:rPr>
          <w:color w:val="131313"/>
          <w:spacing w:val="-57"/>
          <w:w w:val="105"/>
        </w:rPr>
        <w:t xml:space="preserve"> </w:t>
      </w:r>
      <w:r>
        <w:rPr>
          <w:color w:val="131313"/>
        </w:rPr>
        <w:t>achievement</w:t>
      </w:r>
      <w:r>
        <w:rPr>
          <w:color w:val="131313"/>
          <w:spacing w:val="57"/>
        </w:rPr>
        <w:t xml:space="preserve"> </w:t>
      </w:r>
      <w:r>
        <w:rPr>
          <w:color w:val="131313"/>
        </w:rPr>
        <w:t>of an essentially thorough,</w:t>
      </w:r>
      <w:r>
        <w:rPr>
          <w:color w:val="131313"/>
          <w:spacing w:val="58"/>
        </w:rPr>
        <w:t xml:space="preserve"> </w:t>
      </w:r>
      <w:r>
        <w:rPr>
          <w:color w:val="131313"/>
        </w:rPr>
        <w:t>long-duration</w:t>
      </w:r>
      <w:r>
        <w:rPr>
          <w:color w:val="131313"/>
          <w:spacing w:val="57"/>
        </w:rPr>
        <w:t xml:space="preserve"> </w:t>
      </w:r>
      <w:r>
        <w:rPr>
          <w:color w:val="131313"/>
        </w:rPr>
        <w:t>follow-up study, researchers have pointed out</w:t>
      </w:r>
      <w:r>
        <w:rPr>
          <w:color w:val="131313"/>
          <w:spacing w:val="1"/>
        </w:rPr>
        <w:t xml:space="preserve"> </w:t>
      </w:r>
      <w:r>
        <w:rPr>
          <w:color w:val="131313"/>
        </w:rPr>
        <w:t>a variety of shortcomings attached</w:t>
      </w:r>
      <w:r>
        <w:rPr>
          <w:color w:val="131313"/>
          <w:spacing w:val="1"/>
        </w:rPr>
        <w:t xml:space="preserve"> </w:t>
      </w:r>
      <w:r>
        <w:rPr>
          <w:color w:val="131313"/>
        </w:rPr>
        <w:t>to the study approach employed in Kimbrough</w:t>
      </w:r>
      <w:r>
        <w:rPr>
          <w:color w:val="131313"/>
          <w:spacing w:val="1"/>
        </w:rPr>
        <w:t xml:space="preserve"> </w:t>
      </w:r>
      <w:r>
        <w:rPr>
          <w:color w:val="131313"/>
        </w:rPr>
        <w:t>et al. (1999) (Bove</w:t>
      </w:r>
      <w:r>
        <w:rPr>
          <w:color w:val="131313"/>
          <w:spacing w:val="-55"/>
        </w:rPr>
        <w:t xml:space="preserve"> </w:t>
      </w:r>
      <w:r>
        <w:rPr>
          <w:color w:val="131313"/>
          <w:w w:val="105"/>
        </w:rPr>
        <w:t>et</w:t>
      </w:r>
      <w:r>
        <w:rPr>
          <w:color w:val="131313"/>
          <w:spacing w:val="33"/>
          <w:w w:val="105"/>
        </w:rPr>
        <w:t xml:space="preserve"> </w:t>
      </w:r>
      <w:r>
        <w:rPr>
          <w:color w:val="131313"/>
          <w:w w:val="105"/>
        </w:rPr>
        <w:t>al.</w:t>
      </w:r>
      <w:r>
        <w:rPr>
          <w:color w:val="131313"/>
          <w:spacing w:val="32"/>
          <w:w w:val="105"/>
        </w:rPr>
        <w:t xml:space="preserve"> </w:t>
      </w:r>
      <w:r>
        <w:rPr>
          <w:color w:val="131313"/>
          <w:w w:val="105"/>
        </w:rPr>
        <w:t>1999,</w:t>
      </w:r>
      <w:r>
        <w:rPr>
          <w:color w:val="131313"/>
          <w:spacing w:val="37"/>
          <w:w w:val="105"/>
        </w:rPr>
        <w:t xml:space="preserve"> </w:t>
      </w:r>
      <w:r>
        <w:rPr>
          <w:color w:val="131313"/>
          <w:w w:val="105"/>
        </w:rPr>
        <w:t>Frumkin</w:t>
      </w:r>
      <w:r>
        <w:rPr>
          <w:color w:val="131313"/>
          <w:spacing w:val="47"/>
          <w:w w:val="105"/>
        </w:rPr>
        <w:t xml:space="preserve"> </w:t>
      </w:r>
      <w:r>
        <w:rPr>
          <w:color w:val="131313"/>
          <w:w w:val="105"/>
        </w:rPr>
        <w:t>and</w:t>
      </w:r>
      <w:r>
        <w:rPr>
          <w:color w:val="131313"/>
          <w:spacing w:val="40"/>
          <w:w w:val="105"/>
        </w:rPr>
        <w:t xml:space="preserve"> </w:t>
      </w:r>
      <w:r>
        <w:rPr>
          <w:color w:val="131313"/>
          <w:w w:val="105"/>
        </w:rPr>
        <w:t>Orris</w:t>
      </w:r>
      <w:r>
        <w:rPr>
          <w:color w:val="131313"/>
          <w:spacing w:val="37"/>
          <w:w w:val="105"/>
        </w:rPr>
        <w:t xml:space="preserve"> </w:t>
      </w:r>
      <w:r>
        <w:rPr>
          <w:color w:val="131313"/>
          <w:w w:val="105"/>
        </w:rPr>
        <w:t>et</w:t>
      </w:r>
      <w:r>
        <w:rPr>
          <w:color w:val="131313"/>
          <w:spacing w:val="34"/>
          <w:w w:val="105"/>
        </w:rPr>
        <w:t xml:space="preserve"> </w:t>
      </w:r>
      <w:r>
        <w:rPr>
          <w:color w:val="131313"/>
          <w:w w:val="105"/>
        </w:rPr>
        <w:t>al.</w:t>
      </w:r>
      <w:r>
        <w:rPr>
          <w:color w:val="131313"/>
          <w:spacing w:val="32"/>
          <w:w w:val="105"/>
        </w:rPr>
        <w:t xml:space="preserve"> </w:t>
      </w:r>
      <w:r>
        <w:rPr>
          <w:color w:val="131313"/>
          <w:w w:val="105"/>
        </w:rPr>
        <w:t>1999).</w:t>
      </w:r>
      <w:r>
        <w:rPr>
          <w:color w:val="131313"/>
          <w:spacing w:val="15"/>
          <w:w w:val="105"/>
        </w:rPr>
        <w:t xml:space="preserve"> </w:t>
      </w:r>
      <w:r>
        <w:rPr>
          <w:color w:val="131313"/>
          <w:w w:val="105"/>
        </w:rPr>
        <w:t>These</w:t>
      </w:r>
      <w:r>
        <w:rPr>
          <w:color w:val="131313"/>
          <w:spacing w:val="33"/>
          <w:w w:val="105"/>
        </w:rPr>
        <w:t xml:space="preserve"> </w:t>
      </w:r>
      <w:r>
        <w:rPr>
          <w:color w:val="131313"/>
          <w:w w:val="105"/>
        </w:rPr>
        <w:t>inconsistencies</w:t>
      </w:r>
      <w:r>
        <w:rPr>
          <w:color w:val="131313"/>
          <w:spacing w:val="20"/>
          <w:w w:val="105"/>
        </w:rPr>
        <w:t xml:space="preserve"> </w:t>
      </w:r>
      <w:r>
        <w:rPr>
          <w:color w:val="131313"/>
          <w:w w:val="105"/>
        </w:rPr>
        <w:t>in</w:t>
      </w:r>
      <w:r>
        <w:rPr>
          <w:color w:val="131313"/>
          <w:spacing w:val="42"/>
          <w:w w:val="105"/>
        </w:rPr>
        <w:t xml:space="preserve"> </w:t>
      </w:r>
      <w:r>
        <w:rPr>
          <w:color w:val="131313"/>
          <w:w w:val="105"/>
        </w:rPr>
        <w:t>the</w:t>
      </w:r>
      <w:r>
        <w:rPr>
          <w:color w:val="131313"/>
          <w:spacing w:val="33"/>
          <w:w w:val="105"/>
        </w:rPr>
        <w:t xml:space="preserve"> </w:t>
      </w:r>
      <w:r>
        <w:rPr>
          <w:color w:val="131313"/>
          <w:w w:val="105"/>
        </w:rPr>
        <w:t>scientific</w:t>
      </w:r>
      <w:r>
        <w:rPr>
          <w:color w:val="131313"/>
          <w:spacing w:val="46"/>
          <w:w w:val="105"/>
        </w:rPr>
        <w:t xml:space="preserve"> </w:t>
      </w:r>
      <w:r>
        <w:rPr>
          <w:color w:val="131313"/>
          <w:w w:val="105"/>
        </w:rPr>
        <w:t>literature</w:t>
      </w:r>
      <w:r>
        <w:rPr>
          <w:color w:val="131313"/>
          <w:spacing w:val="1"/>
          <w:w w:val="105"/>
        </w:rPr>
        <w:t xml:space="preserve"> </w:t>
      </w:r>
      <w:r>
        <w:rPr>
          <w:color w:val="131313"/>
        </w:rPr>
        <w:t>regarding</w:t>
      </w:r>
      <w:r>
        <w:rPr>
          <w:color w:val="131313"/>
          <w:spacing w:val="1"/>
        </w:rPr>
        <w:t xml:space="preserve"> </w:t>
      </w:r>
      <w:r>
        <w:rPr>
          <w:color w:val="131313"/>
        </w:rPr>
        <w:t>PCB exposure</w:t>
      </w:r>
      <w:r>
        <w:rPr>
          <w:color w:val="131313"/>
          <w:spacing w:val="1"/>
        </w:rPr>
        <w:t xml:space="preserve"> </w:t>
      </w:r>
      <w:r>
        <w:rPr>
          <w:color w:val="131313"/>
        </w:rPr>
        <w:t>and NHL (and other cancer types)</w:t>
      </w:r>
      <w:r>
        <w:rPr>
          <w:color w:val="131313"/>
          <w:spacing w:val="1"/>
        </w:rPr>
        <w:t xml:space="preserve"> </w:t>
      </w:r>
      <w:r>
        <w:rPr>
          <w:color w:val="131313"/>
        </w:rPr>
        <w:t>indicate</w:t>
      </w:r>
      <w:r>
        <w:rPr>
          <w:color w:val="131313"/>
          <w:spacing w:val="1"/>
        </w:rPr>
        <w:t xml:space="preserve"> </w:t>
      </w:r>
      <w:r>
        <w:rPr>
          <w:color w:val="131313"/>
        </w:rPr>
        <w:t>the need for further research on</w:t>
      </w:r>
      <w:r>
        <w:rPr>
          <w:color w:val="131313"/>
          <w:spacing w:val="-55"/>
        </w:rPr>
        <w:t xml:space="preserve"> </w:t>
      </w:r>
      <w:r>
        <w:rPr>
          <w:color w:val="131313"/>
          <w:w w:val="105"/>
        </w:rPr>
        <w:t>human</w:t>
      </w:r>
      <w:r>
        <w:rPr>
          <w:color w:val="131313"/>
          <w:spacing w:val="8"/>
          <w:w w:val="105"/>
        </w:rPr>
        <w:t xml:space="preserve"> </w:t>
      </w:r>
      <w:r>
        <w:rPr>
          <w:color w:val="131313"/>
          <w:w w:val="105"/>
        </w:rPr>
        <w:t>exposure</w:t>
      </w:r>
      <w:r>
        <w:rPr>
          <w:color w:val="131313"/>
          <w:spacing w:val="11"/>
          <w:w w:val="105"/>
        </w:rPr>
        <w:t xml:space="preserve"> </w:t>
      </w:r>
      <w:r>
        <w:rPr>
          <w:color w:val="131313"/>
          <w:w w:val="105"/>
        </w:rPr>
        <w:t>to</w:t>
      </w:r>
      <w:r>
        <w:rPr>
          <w:color w:val="131313"/>
          <w:spacing w:val="3"/>
          <w:w w:val="105"/>
        </w:rPr>
        <w:t xml:space="preserve"> </w:t>
      </w:r>
      <w:r>
        <w:rPr>
          <w:color w:val="131313"/>
          <w:w w:val="105"/>
        </w:rPr>
        <w:t>PCBs</w:t>
      </w:r>
      <w:r>
        <w:rPr>
          <w:color w:val="131313"/>
          <w:spacing w:val="3"/>
          <w:w w:val="105"/>
        </w:rPr>
        <w:t xml:space="preserve"> </w:t>
      </w:r>
      <w:r>
        <w:rPr>
          <w:color w:val="131313"/>
          <w:w w:val="105"/>
        </w:rPr>
        <w:t>in</w:t>
      </w:r>
      <w:r>
        <w:rPr>
          <w:color w:val="131313"/>
          <w:spacing w:val="3"/>
          <w:w w:val="105"/>
        </w:rPr>
        <w:t xml:space="preserve"> </w:t>
      </w:r>
      <w:r>
        <w:rPr>
          <w:color w:val="131313"/>
          <w:w w:val="105"/>
        </w:rPr>
        <w:t>order</w:t>
      </w:r>
      <w:r>
        <w:rPr>
          <w:color w:val="131313"/>
          <w:spacing w:val="11"/>
          <w:w w:val="105"/>
        </w:rPr>
        <w:t xml:space="preserve"> </w:t>
      </w:r>
      <w:r>
        <w:rPr>
          <w:color w:val="131313"/>
          <w:w w:val="105"/>
        </w:rPr>
        <w:t>to</w:t>
      </w:r>
      <w:r>
        <w:rPr>
          <w:color w:val="131313"/>
          <w:spacing w:val="2"/>
          <w:w w:val="105"/>
        </w:rPr>
        <w:t xml:space="preserve"> </w:t>
      </w:r>
      <w:r>
        <w:rPr>
          <w:color w:val="131313"/>
          <w:w w:val="105"/>
        </w:rPr>
        <w:t>determine</w:t>
      </w:r>
      <w:r>
        <w:rPr>
          <w:color w:val="131313"/>
          <w:spacing w:val="16"/>
          <w:w w:val="105"/>
        </w:rPr>
        <w:t xml:space="preserve"> </w:t>
      </w:r>
      <w:r>
        <w:rPr>
          <w:color w:val="131313"/>
          <w:w w:val="105"/>
        </w:rPr>
        <w:t>whether</w:t>
      </w:r>
      <w:r>
        <w:rPr>
          <w:color w:val="131313"/>
          <w:spacing w:val="14"/>
          <w:w w:val="105"/>
        </w:rPr>
        <w:t xml:space="preserve"> </w:t>
      </w:r>
      <w:r>
        <w:rPr>
          <w:color w:val="131313"/>
          <w:w w:val="105"/>
        </w:rPr>
        <w:t>exposure</w:t>
      </w:r>
      <w:r>
        <w:rPr>
          <w:color w:val="131313"/>
          <w:spacing w:val="13"/>
          <w:w w:val="105"/>
        </w:rPr>
        <w:t xml:space="preserve"> </w:t>
      </w:r>
      <w:r>
        <w:rPr>
          <w:color w:val="131313"/>
          <w:w w:val="105"/>
        </w:rPr>
        <w:t>to</w:t>
      </w:r>
      <w:r>
        <w:rPr>
          <w:color w:val="131313"/>
          <w:spacing w:val="-4"/>
          <w:w w:val="105"/>
        </w:rPr>
        <w:t xml:space="preserve"> </w:t>
      </w:r>
      <w:r>
        <w:rPr>
          <w:color w:val="131313"/>
          <w:w w:val="105"/>
        </w:rPr>
        <w:t>PCBs</w:t>
      </w:r>
      <w:r>
        <w:rPr>
          <w:color w:val="131313"/>
          <w:spacing w:val="4"/>
          <w:w w:val="105"/>
        </w:rPr>
        <w:t xml:space="preserve"> </w:t>
      </w:r>
      <w:r>
        <w:rPr>
          <w:color w:val="131313"/>
          <w:w w:val="105"/>
        </w:rPr>
        <w:t>is</w:t>
      </w:r>
      <w:r>
        <w:rPr>
          <w:color w:val="131313"/>
          <w:spacing w:val="13"/>
          <w:w w:val="105"/>
        </w:rPr>
        <w:t xml:space="preserve"> </w:t>
      </w:r>
      <w:r>
        <w:rPr>
          <w:color w:val="131313"/>
          <w:w w:val="105"/>
        </w:rPr>
        <w:t>associated</w:t>
      </w:r>
      <w:r>
        <w:rPr>
          <w:color w:val="131313"/>
          <w:spacing w:val="15"/>
          <w:w w:val="105"/>
        </w:rPr>
        <w:t xml:space="preserve"> </w:t>
      </w:r>
      <w:r>
        <w:rPr>
          <w:color w:val="131313"/>
          <w:w w:val="105"/>
        </w:rPr>
        <w:t>with</w:t>
      </w:r>
      <w:r>
        <w:rPr>
          <w:color w:val="131313"/>
          <w:spacing w:val="7"/>
          <w:w w:val="105"/>
        </w:rPr>
        <w:t xml:space="preserve"> </w:t>
      </w:r>
      <w:r>
        <w:rPr>
          <w:color w:val="131313"/>
          <w:w w:val="105"/>
        </w:rPr>
        <w:t>the</w:t>
      </w:r>
      <w:r>
        <w:rPr>
          <w:color w:val="131313"/>
          <w:spacing w:val="-58"/>
          <w:w w:val="105"/>
        </w:rPr>
        <w:t xml:space="preserve"> </w:t>
      </w:r>
      <w:r>
        <w:rPr>
          <w:color w:val="131313"/>
          <w:w w:val="105"/>
        </w:rPr>
        <w:t>development</w:t>
      </w:r>
      <w:r>
        <w:rPr>
          <w:color w:val="131313"/>
          <w:spacing w:val="17"/>
          <w:w w:val="105"/>
        </w:rPr>
        <w:t xml:space="preserve"> </w:t>
      </w:r>
      <w:r>
        <w:rPr>
          <w:color w:val="131313"/>
          <w:w w:val="105"/>
        </w:rPr>
        <w:t>of</w:t>
      </w:r>
      <w:r>
        <w:rPr>
          <w:color w:val="131313"/>
          <w:spacing w:val="-6"/>
          <w:w w:val="105"/>
        </w:rPr>
        <w:t xml:space="preserve"> </w:t>
      </w:r>
      <w:r>
        <w:rPr>
          <w:color w:val="131313"/>
          <w:w w:val="105"/>
        </w:rPr>
        <w:t>certain</w:t>
      </w:r>
      <w:r>
        <w:rPr>
          <w:color w:val="131313"/>
          <w:spacing w:val="3"/>
          <w:w w:val="105"/>
        </w:rPr>
        <w:t xml:space="preserve"> </w:t>
      </w:r>
      <w:r>
        <w:rPr>
          <w:color w:val="131313"/>
          <w:w w:val="105"/>
        </w:rPr>
        <w:t>cancers.</w:t>
      </w:r>
    </w:p>
    <w:p w14:paraId="6BC6BE99" w14:textId="77777777" w:rsidR="00EC32EF" w:rsidRDefault="00EC32EF">
      <w:pPr>
        <w:pStyle w:val="BodyText"/>
        <w:spacing w:before="5"/>
        <w:rPr>
          <w:sz w:val="25"/>
        </w:rPr>
      </w:pPr>
    </w:p>
    <w:p w14:paraId="428AF176" w14:textId="77777777" w:rsidR="00EC32EF" w:rsidRPr="005B4C07" w:rsidRDefault="00167467">
      <w:pPr>
        <w:pStyle w:val="BodyText"/>
        <w:spacing w:line="384" w:lineRule="auto"/>
        <w:ind w:left="622" w:right="454" w:firstLine="733"/>
        <w:jc w:val="both"/>
      </w:pPr>
      <w:r w:rsidRPr="005B4C07">
        <w:rPr>
          <w:color w:val="131313"/>
          <w:spacing w:val="-1"/>
          <w:w w:val="105"/>
        </w:rPr>
        <w:t>Occupational</w:t>
      </w:r>
      <w:r w:rsidRPr="005B4C07">
        <w:rPr>
          <w:color w:val="131313"/>
          <w:spacing w:val="2"/>
          <w:w w:val="105"/>
        </w:rPr>
        <w:t xml:space="preserve"> </w:t>
      </w:r>
      <w:r w:rsidRPr="005B4C07">
        <w:rPr>
          <w:color w:val="131313"/>
          <w:spacing w:val="-1"/>
          <w:w w:val="105"/>
        </w:rPr>
        <w:t>information</w:t>
      </w:r>
      <w:r w:rsidRPr="005B4C07">
        <w:rPr>
          <w:color w:val="131313"/>
          <w:spacing w:val="7"/>
          <w:w w:val="105"/>
        </w:rPr>
        <w:t xml:space="preserve"> </w:t>
      </w:r>
      <w:r w:rsidRPr="005B4C07">
        <w:rPr>
          <w:color w:val="131313"/>
          <w:spacing w:val="-1"/>
          <w:w w:val="105"/>
        </w:rPr>
        <w:t>was</w:t>
      </w:r>
      <w:r w:rsidRPr="005B4C07">
        <w:rPr>
          <w:color w:val="131313"/>
          <w:spacing w:val="-13"/>
          <w:w w:val="105"/>
        </w:rPr>
        <w:t xml:space="preserve"> </w:t>
      </w:r>
      <w:r w:rsidRPr="005B4C07">
        <w:rPr>
          <w:color w:val="131313"/>
          <w:w w:val="105"/>
        </w:rPr>
        <w:t>reviewed</w:t>
      </w:r>
      <w:r w:rsidRPr="005B4C07">
        <w:rPr>
          <w:color w:val="131313"/>
          <w:spacing w:val="7"/>
          <w:w w:val="105"/>
        </w:rPr>
        <w:t xml:space="preserve"> </w:t>
      </w:r>
      <w:r w:rsidRPr="005B4C07">
        <w:rPr>
          <w:color w:val="131313"/>
          <w:w w:val="105"/>
        </w:rPr>
        <w:t>for</w:t>
      </w:r>
      <w:r w:rsidRPr="005B4C07">
        <w:rPr>
          <w:color w:val="131313"/>
          <w:spacing w:val="-11"/>
          <w:w w:val="105"/>
        </w:rPr>
        <w:t xml:space="preserve"> </w:t>
      </w:r>
      <w:r w:rsidRPr="005B4C07">
        <w:rPr>
          <w:color w:val="131313"/>
          <w:w w:val="105"/>
        </w:rPr>
        <w:t>males</w:t>
      </w:r>
      <w:r w:rsidRPr="005B4C07">
        <w:rPr>
          <w:color w:val="131313"/>
          <w:spacing w:val="-9"/>
          <w:w w:val="105"/>
        </w:rPr>
        <w:t xml:space="preserve"> </w:t>
      </w:r>
      <w:r w:rsidRPr="005B4C07">
        <w:rPr>
          <w:color w:val="131313"/>
          <w:w w:val="105"/>
        </w:rPr>
        <w:t>diagnosed</w:t>
      </w:r>
      <w:r w:rsidRPr="005B4C07">
        <w:rPr>
          <w:color w:val="131313"/>
          <w:spacing w:val="4"/>
          <w:w w:val="105"/>
        </w:rPr>
        <w:t xml:space="preserve"> </w:t>
      </w:r>
      <w:r w:rsidRPr="005B4C07">
        <w:rPr>
          <w:color w:val="131313"/>
          <w:w w:val="105"/>
        </w:rPr>
        <w:t>with</w:t>
      </w:r>
      <w:r w:rsidRPr="005B4C07">
        <w:rPr>
          <w:color w:val="131313"/>
          <w:spacing w:val="-6"/>
          <w:w w:val="105"/>
        </w:rPr>
        <w:t xml:space="preserve"> </w:t>
      </w:r>
      <w:r w:rsidRPr="005B4C07">
        <w:rPr>
          <w:color w:val="131313"/>
          <w:w w:val="105"/>
        </w:rPr>
        <w:t>NHL</w:t>
      </w:r>
      <w:r w:rsidRPr="005B4C07">
        <w:rPr>
          <w:color w:val="131313"/>
          <w:spacing w:val="-15"/>
          <w:w w:val="105"/>
        </w:rPr>
        <w:t xml:space="preserve"> </w:t>
      </w:r>
      <w:r w:rsidRPr="005B4C07">
        <w:rPr>
          <w:color w:val="131313"/>
          <w:w w:val="105"/>
        </w:rPr>
        <w:t>in</w:t>
      </w:r>
      <w:r w:rsidRPr="005B4C07">
        <w:rPr>
          <w:color w:val="131313"/>
          <w:spacing w:val="-2"/>
          <w:w w:val="105"/>
        </w:rPr>
        <w:t xml:space="preserve"> </w:t>
      </w:r>
      <w:r w:rsidRPr="005B4C07">
        <w:rPr>
          <w:color w:val="131313"/>
          <w:w w:val="105"/>
        </w:rPr>
        <w:t>CT</w:t>
      </w:r>
      <w:r w:rsidRPr="005B4C07">
        <w:rPr>
          <w:color w:val="131313"/>
          <w:spacing w:val="-9"/>
          <w:w w:val="105"/>
        </w:rPr>
        <w:t xml:space="preserve"> </w:t>
      </w:r>
      <w:r w:rsidRPr="005B4C07">
        <w:rPr>
          <w:color w:val="131313"/>
          <w:w w:val="105"/>
        </w:rPr>
        <w:t>9011</w:t>
      </w:r>
      <w:r w:rsidRPr="005B4C07">
        <w:rPr>
          <w:color w:val="131313"/>
          <w:spacing w:val="-11"/>
          <w:w w:val="105"/>
        </w:rPr>
        <w:t xml:space="preserve"> </w:t>
      </w:r>
      <w:r w:rsidRPr="005B4C07">
        <w:rPr>
          <w:color w:val="131313"/>
          <w:w w:val="105"/>
        </w:rPr>
        <w:t>during</w:t>
      </w:r>
      <w:r w:rsidRPr="005B4C07">
        <w:rPr>
          <w:color w:val="131313"/>
          <w:spacing w:val="-58"/>
          <w:w w:val="105"/>
        </w:rPr>
        <w:t xml:space="preserve"> </w:t>
      </w:r>
      <w:r w:rsidRPr="005B4C07">
        <w:rPr>
          <w:color w:val="131313"/>
        </w:rPr>
        <w:t>the 1982-1986</w:t>
      </w:r>
      <w:r w:rsidRPr="005B4C07">
        <w:rPr>
          <w:color w:val="131313"/>
          <w:spacing w:val="57"/>
        </w:rPr>
        <w:t xml:space="preserve"> </w:t>
      </w:r>
      <w:r w:rsidRPr="005B4C07">
        <w:rPr>
          <w:color w:val="131313"/>
        </w:rPr>
        <w:t>time period.</w:t>
      </w:r>
      <w:r w:rsidRPr="005B4C07">
        <w:rPr>
          <w:color w:val="131313"/>
          <w:spacing w:val="58"/>
        </w:rPr>
        <w:t xml:space="preserve"> </w:t>
      </w:r>
      <w:r w:rsidRPr="005B4C07">
        <w:rPr>
          <w:color w:val="131313"/>
        </w:rPr>
        <w:t>Among the six males diagnosed</w:t>
      </w:r>
      <w:r w:rsidRPr="005B4C07">
        <w:rPr>
          <w:color w:val="131313"/>
          <w:spacing w:val="58"/>
        </w:rPr>
        <w:t xml:space="preserve"> </w:t>
      </w:r>
      <w:r w:rsidRPr="005B4C07">
        <w:rPr>
          <w:color w:val="131313"/>
        </w:rPr>
        <w:t>with NHL during this time period, two</w:t>
      </w:r>
      <w:r w:rsidRPr="005B4C07">
        <w:rPr>
          <w:color w:val="131313"/>
          <w:spacing w:val="1"/>
        </w:rPr>
        <w:t xml:space="preserve"> </w:t>
      </w:r>
      <w:r w:rsidRPr="005B4C07">
        <w:rPr>
          <w:color w:val="131313"/>
          <w:spacing w:val="-1"/>
          <w:w w:val="105"/>
        </w:rPr>
        <w:t xml:space="preserve">of these individuals (33%) might have been </w:t>
      </w:r>
      <w:r w:rsidRPr="005B4C07">
        <w:rPr>
          <w:color w:val="131313"/>
          <w:w w:val="105"/>
        </w:rPr>
        <w:t>occupationally exposed to PCBs</w:t>
      </w:r>
      <w:r w:rsidRPr="005B4C07">
        <w:rPr>
          <w:color w:val="2D2D2D"/>
          <w:w w:val="105"/>
        </w:rPr>
        <w:t xml:space="preserve">. </w:t>
      </w:r>
      <w:r w:rsidRPr="005B4C07">
        <w:rPr>
          <w:color w:val="131313"/>
          <w:w w:val="105"/>
        </w:rPr>
        <w:t>Therefore, for these</w:t>
      </w:r>
      <w:r w:rsidRPr="005B4C07">
        <w:rPr>
          <w:color w:val="131313"/>
          <w:spacing w:val="1"/>
          <w:w w:val="105"/>
        </w:rPr>
        <w:t xml:space="preserve"> </w:t>
      </w:r>
      <w:r w:rsidRPr="005B4C07">
        <w:rPr>
          <w:color w:val="131313"/>
        </w:rPr>
        <w:t>two individuals,</w:t>
      </w:r>
      <w:r w:rsidRPr="005B4C07">
        <w:rPr>
          <w:color w:val="131313"/>
          <w:spacing w:val="57"/>
        </w:rPr>
        <w:t xml:space="preserve"> </w:t>
      </w:r>
      <w:r w:rsidRPr="005B4C07">
        <w:rPr>
          <w:color w:val="131313"/>
        </w:rPr>
        <w:t>it is possible that workplace</w:t>
      </w:r>
      <w:r w:rsidRPr="005B4C07">
        <w:rPr>
          <w:color w:val="131313"/>
          <w:spacing w:val="58"/>
        </w:rPr>
        <w:t xml:space="preserve"> </w:t>
      </w:r>
      <w:r w:rsidRPr="005B4C07">
        <w:rPr>
          <w:color w:val="131313"/>
        </w:rPr>
        <w:t>exposures</w:t>
      </w:r>
      <w:r w:rsidRPr="005B4C07">
        <w:rPr>
          <w:color w:val="131313"/>
          <w:spacing w:val="57"/>
        </w:rPr>
        <w:t xml:space="preserve"> </w:t>
      </w:r>
      <w:r w:rsidRPr="005B4C07">
        <w:rPr>
          <w:color w:val="131313"/>
        </w:rPr>
        <w:t>might have contributed</w:t>
      </w:r>
      <w:r w:rsidRPr="005B4C07">
        <w:rPr>
          <w:color w:val="131313"/>
          <w:spacing w:val="58"/>
        </w:rPr>
        <w:t xml:space="preserve"> </w:t>
      </w:r>
      <w:r w:rsidRPr="005B4C07">
        <w:rPr>
          <w:color w:val="131313"/>
        </w:rPr>
        <w:t>to the development</w:t>
      </w:r>
      <w:r w:rsidRPr="005B4C07">
        <w:rPr>
          <w:color w:val="131313"/>
          <w:spacing w:val="1"/>
        </w:rPr>
        <w:t xml:space="preserve"> </w:t>
      </w:r>
      <w:r w:rsidRPr="005B4C07">
        <w:rPr>
          <w:color w:val="131313"/>
        </w:rPr>
        <w:t>of their disease and might have played a role in the increase of NHL among males in CT 9011 during</w:t>
      </w:r>
      <w:r w:rsidRPr="005B4C07">
        <w:rPr>
          <w:color w:val="131313"/>
          <w:spacing w:val="1"/>
        </w:rPr>
        <w:t xml:space="preserve"> </w:t>
      </w:r>
      <w:r w:rsidRPr="005B4C07">
        <w:rPr>
          <w:color w:val="131313"/>
        </w:rPr>
        <w:t>the earlier time period 1982-1986.</w:t>
      </w:r>
      <w:r w:rsidRPr="005B4C07">
        <w:rPr>
          <w:color w:val="131313"/>
          <w:spacing w:val="1"/>
        </w:rPr>
        <w:t xml:space="preserve"> </w:t>
      </w:r>
      <w:r w:rsidRPr="005B4C07">
        <w:rPr>
          <w:color w:val="131313"/>
        </w:rPr>
        <w:t>None of the occupations listed for the remaining four individuals</w:t>
      </w:r>
      <w:r w:rsidRPr="005B4C07">
        <w:rPr>
          <w:color w:val="131313"/>
          <w:spacing w:val="1"/>
        </w:rPr>
        <w:t xml:space="preserve"> </w:t>
      </w:r>
      <w:r w:rsidRPr="005B4C07">
        <w:rPr>
          <w:color w:val="131313"/>
          <w:w w:val="105"/>
        </w:rPr>
        <w:t>has</w:t>
      </w:r>
      <w:r w:rsidRPr="005B4C07">
        <w:rPr>
          <w:color w:val="131313"/>
          <w:spacing w:val="-1"/>
          <w:w w:val="105"/>
        </w:rPr>
        <w:t xml:space="preserve"> </w:t>
      </w:r>
      <w:r w:rsidRPr="005B4C07">
        <w:rPr>
          <w:color w:val="131313"/>
          <w:w w:val="105"/>
        </w:rPr>
        <w:t>been</w:t>
      </w:r>
      <w:r w:rsidRPr="005B4C07">
        <w:rPr>
          <w:color w:val="131313"/>
          <w:spacing w:val="2"/>
          <w:w w:val="105"/>
        </w:rPr>
        <w:t xml:space="preserve"> </w:t>
      </w:r>
      <w:r w:rsidRPr="005B4C07">
        <w:rPr>
          <w:color w:val="131313"/>
          <w:w w:val="105"/>
        </w:rPr>
        <w:t>associated</w:t>
      </w:r>
      <w:r w:rsidRPr="005B4C07">
        <w:rPr>
          <w:color w:val="131313"/>
          <w:spacing w:val="10"/>
          <w:w w:val="105"/>
        </w:rPr>
        <w:t xml:space="preserve"> </w:t>
      </w:r>
      <w:r w:rsidRPr="005B4C07">
        <w:rPr>
          <w:color w:val="131313"/>
          <w:w w:val="105"/>
        </w:rPr>
        <w:t>with</w:t>
      </w:r>
      <w:r w:rsidRPr="005B4C07">
        <w:rPr>
          <w:color w:val="131313"/>
          <w:spacing w:val="-2"/>
          <w:w w:val="105"/>
        </w:rPr>
        <w:t xml:space="preserve"> </w:t>
      </w:r>
      <w:r w:rsidRPr="005B4C07">
        <w:rPr>
          <w:color w:val="131313"/>
          <w:w w:val="105"/>
        </w:rPr>
        <w:t>an</w:t>
      </w:r>
      <w:r w:rsidRPr="005B4C07">
        <w:rPr>
          <w:color w:val="131313"/>
          <w:spacing w:val="-3"/>
          <w:w w:val="105"/>
        </w:rPr>
        <w:t xml:space="preserve"> </w:t>
      </w:r>
      <w:r w:rsidRPr="005B4C07">
        <w:rPr>
          <w:color w:val="131313"/>
          <w:w w:val="105"/>
        </w:rPr>
        <w:t>increased</w:t>
      </w:r>
      <w:r w:rsidRPr="005B4C07">
        <w:rPr>
          <w:color w:val="131313"/>
          <w:spacing w:val="16"/>
          <w:w w:val="105"/>
        </w:rPr>
        <w:t xml:space="preserve"> </w:t>
      </w:r>
      <w:r w:rsidRPr="005B4C07">
        <w:rPr>
          <w:color w:val="131313"/>
          <w:w w:val="105"/>
        </w:rPr>
        <w:t>risk</w:t>
      </w:r>
      <w:r w:rsidRPr="005B4C07">
        <w:rPr>
          <w:color w:val="131313"/>
          <w:spacing w:val="1"/>
          <w:w w:val="105"/>
        </w:rPr>
        <w:t xml:space="preserve"> </w:t>
      </w:r>
      <w:r w:rsidRPr="005B4C07">
        <w:rPr>
          <w:color w:val="131313"/>
          <w:w w:val="105"/>
        </w:rPr>
        <w:t>of</w:t>
      </w:r>
      <w:r w:rsidRPr="005B4C07">
        <w:rPr>
          <w:color w:val="131313"/>
          <w:spacing w:val="-5"/>
          <w:w w:val="105"/>
        </w:rPr>
        <w:t xml:space="preserve"> </w:t>
      </w:r>
      <w:r w:rsidRPr="005B4C07">
        <w:rPr>
          <w:color w:val="131313"/>
          <w:w w:val="105"/>
        </w:rPr>
        <w:t>developing</w:t>
      </w:r>
      <w:r w:rsidRPr="005B4C07">
        <w:rPr>
          <w:color w:val="131313"/>
          <w:spacing w:val="8"/>
          <w:w w:val="105"/>
        </w:rPr>
        <w:t xml:space="preserve"> </w:t>
      </w:r>
      <w:r w:rsidRPr="005B4C07">
        <w:rPr>
          <w:color w:val="131313"/>
          <w:w w:val="105"/>
        </w:rPr>
        <w:t>this</w:t>
      </w:r>
      <w:r w:rsidRPr="005B4C07">
        <w:rPr>
          <w:color w:val="131313"/>
          <w:spacing w:val="-2"/>
          <w:w w:val="105"/>
        </w:rPr>
        <w:t xml:space="preserve"> </w:t>
      </w:r>
      <w:r w:rsidRPr="005B4C07">
        <w:rPr>
          <w:color w:val="131313"/>
          <w:w w:val="105"/>
        </w:rPr>
        <w:t>disease.</w:t>
      </w:r>
    </w:p>
    <w:p w14:paraId="675E1BB3" w14:textId="77777777" w:rsidR="00EC32EF" w:rsidRDefault="00EC32EF">
      <w:pPr>
        <w:spacing w:line="384" w:lineRule="auto"/>
        <w:jc w:val="both"/>
        <w:sectPr w:rsidR="00EC32EF">
          <w:headerReference w:type="default" r:id="rId71"/>
          <w:footerReference w:type="default" r:id="rId72"/>
          <w:pgSz w:w="12240" w:h="15840"/>
          <w:pgMar w:top="560" w:right="920" w:bottom="960" w:left="780" w:header="0" w:footer="772" w:gutter="0"/>
          <w:cols w:space="720"/>
        </w:sectPr>
      </w:pPr>
    </w:p>
    <w:p w14:paraId="25C6503E" w14:textId="618E06A6" w:rsidR="00EC32EF" w:rsidRDefault="001E49B5" w:rsidP="003644BD">
      <w:pPr>
        <w:pStyle w:val="Heading1"/>
        <w:numPr>
          <w:ilvl w:val="0"/>
          <w:numId w:val="3"/>
        </w:numPr>
      </w:pPr>
      <w:bookmarkStart w:id="86" w:name="_Toc130396301"/>
      <w:bookmarkStart w:id="87" w:name="_Toc130396490"/>
      <w:r w:rsidRPr="001E49B5">
        <w:t>REVIEW OF GEOGRAPHIC DISTRIBUTION OF CANCER CASES</w:t>
      </w:r>
      <w:bookmarkEnd w:id="86"/>
      <w:bookmarkEnd w:id="87"/>
    </w:p>
    <w:p w14:paraId="41E8B4C7" w14:textId="77777777" w:rsidR="001E49B5" w:rsidRPr="001E49B5" w:rsidRDefault="001E49B5" w:rsidP="009D0DD3">
      <w:pPr>
        <w:pStyle w:val="BodyText"/>
        <w:spacing w:after="240"/>
        <w:rPr>
          <w:b/>
          <w:sz w:val="24"/>
          <w:szCs w:val="18"/>
        </w:rPr>
      </w:pPr>
    </w:p>
    <w:p w14:paraId="4401205B" w14:textId="77777777" w:rsidR="00EC32EF" w:rsidRPr="00591711" w:rsidRDefault="00167467">
      <w:pPr>
        <w:pStyle w:val="BodyText"/>
        <w:spacing w:line="388" w:lineRule="auto"/>
        <w:ind w:left="622" w:right="448" w:firstLine="743"/>
        <w:jc w:val="both"/>
      </w:pPr>
      <w:r w:rsidRPr="00591711">
        <w:rPr>
          <w:color w:val="151515"/>
          <w:w w:val="105"/>
        </w:rPr>
        <w:t>Place of residence at the time of diagnosis was mapped for all cancer types to assess any</w:t>
      </w:r>
      <w:r w:rsidRPr="00591711">
        <w:rPr>
          <w:color w:val="151515"/>
          <w:spacing w:val="1"/>
          <w:w w:val="105"/>
        </w:rPr>
        <w:t xml:space="preserve"> </w:t>
      </w:r>
      <w:r w:rsidRPr="00591711">
        <w:rPr>
          <w:color w:val="151515"/>
          <w:w w:val="105"/>
        </w:rPr>
        <w:t>possible geographic pattern of diagnosed cases. In addition to quantitatively determining census­</w:t>
      </w:r>
      <w:r w:rsidRPr="00591711">
        <w:rPr>
          <w:color w:val="151515"/>
          <w:spacing w:val="1"/>
          <w:w w:val="105"/>
        </w:rPr>
        <w:t xml:space="preserve"> </w:t>
      </w:r>
      <w:r w:rsidRPr="00591711">
        <w:rPr>
          <w:color w:val="151515"/>
          <w:w w:val="105"/>
        </w:rPr>
        <w:t>tract-specific incidence ratios for each cancer type, a qualitative evaluation was conducted to</w:t>
      </w:r>
      <w:r w:rsidRPr="00591711">
        <w:rPr>
          <w:color w:val="151515"/>
          <w:spacing w:val="1"/>
          <w:w w:val="105"/>
        </w:rPr>
        <w:t xml:space="preserve"> </w:t>
      </w:r>
      <w:r w:rsidRPr="00591711">
        <w:rPr>
          <w:color w:val="151515"/>
        </w:rPr>
        <w:t>determine</w:t>
      </w:r>
      <w:r w:rsidRPr="00591711">
        <w:rPr>
          <w:color w:val="151515"/>
          <w:spacing w:val="57"/>
        </w:rPr>
        <w:t xml:space="preserve"> </w:t>
      </w:r>
      <w:r w:rsidRPr="00591711">
        <w:rPr>
          <w:color w:val="151515"/>
        </w:rPr>
        <w:t>whether any specific cancer type appeared</w:t>
      </w:r>
      <w:r w:rsidRPr="00591711">
        <w:rPr>
          <w:color w:val="151515"/>
          <w:spacing w:val="58"/>
        </w:rPr>
        <w:t xml:space="preserve"> </w:t>
      </w:r>
      <w:r w:rsidRPr="00591711">
        <w:rPr>
          <w:color w:val="151515"/>
        </w:rPr>
        <w:t>to be concentrated</w:t>
      </w:r>
      <w:r w:rsidRPr="00591711">
        <w:rPr>
          <w:color w:val="151515"/>
          <w:spacing w:val="57"/>
        </w:rPr>
        <w:t xml:space="preserve"> </w:t>
      </w:r>
      <w:r w:rsidRPr="00591711">
        <w:rPr>
          <w:color w:val="151515"/>
        </w:rPr>
        <w:t>in some area(s) within any</w:t>
      </w:r>
      <w:r w:rsidRPr="00591711">
        <w:rPr>
          <w:color w:val="151515"/>
          <w:spacing w:val="1"/>
        </w:rPr>
        <w:t xml:space="preserve"> </w:t>
      </w:r>
      <w:r w:rsidRPr="00591711">
        <w:rPr>
          <w:color w:val="151515"/>
        </w:rPr>
        <w:t>of the Pittsfield</w:t>
      </w:r>
      <w:r w:rsidRPr="00591711">
        <w:rPr>
          <w:color w:val="151515"/>
          <w:spacing w:val="57"/>
        </w:rPr>
        <w:t xml:space="preserve"> </w:t>
      </w:r>
      <w:r w:rsidRPr="00591711">
        <w:rPr>
          <w:color w:val="151515"/>
        </w:rPr>
        <w:t>census tracts, or within each of the smaller geographic</w:t>
      </w:r>
      <w:r w:rsidRPr="00591711">
        <w:rPr>
          <w:color w:val="151515"/>
          <w:spacing w:val="58"/>
        </w:rPr>
        <w:t xml:space="preserve"> </w:t>
      </w:r>
      <w:r w:rsidRPr="00591711">
        <w:rPr>
          <w:color w:val="151515"/>
        </w:rPr>
        <w:t>areas consisting of the towns</w:t>
      </w:r>
      <w:r w:rsidRPr="00591711">
        <w:rPr>
          <w:color w:val="151515"/>
          <w:spacing w:val="1"/>
        </w:rPr>
        <w:t xml:space="preserve"> </w:t>
      </w:r>
      <w:r w:rsidRPr="00591711">
        <w:rPr>
          <w:color w:val="151515"/>
          <w:w w:val="105"/>
        </w:rPr>
        <w:t>of</w:t>
      </w:r>
      <w:r w:rsidRPr="00591711">
        <w:rPr>
          <w:color w:val="151515"/>
          <w:spacing w:val="1"/>
          <w:w w:val="105"/>
        </w:rPr>
        <w:t xml:space="preserve"> </w:t>
      </w:r>
      <w:r w:rsidRPr="00591711">
        <w:rPr>
          <w:color w:val="151515"/>
          <w:w w:val="105"/>
        </w:rPr>
        <w:t>Great</w:t>
      </w:r>
      <w:r w:rsidRPr="00591711">
        <w:rPr>
          <w:color w:val="151515"/>
          <w:spacing w:val="1"/>
          <w:w w:val="105"/>
        </w:rPr>
        <w:t xml:space="preserve"> </w:t>
      </w:r>
      <w:r w:rsidRPr="00591711">
        <w:rPr>
          <w:color w:val="151515"/>
          <w:w w:val="105"/>
        </w:rPr>
        <w:t>Barrington,</w:t>
      </w:r>
      <w:r w:rsidRPr="00591711">
        <w:rPr>
          <w:color w:val="151515"/>
          <w:spacing w:val="1"/>
          <w:w w:val="105"/>
        </w:rPr>
        <w:t xml:space="preserve"> </w:t>
      </w:r>
      <w:r w:rsidRPr="00591711">
        <w:rPr>
          <w:color w:val="151515"/>
          <w:w w:val="105"/>
        </w:rPr>
        <w:t>Lee,</w:t>
      </w:r>
      <w:r w:rsidRPr="00591711">
        <w:rPr>
          <w:color w:val="151515"/>
          <w:spacing w:val="1"/>
          <w:w w:val="105"/>
        </w:rPr>
        <w:t xml:space="preserve"> </w:t>
      </w:r>
      <w:r w:rsidRPr="00591711">
        <w:rPr>
          <w:color w:val="151515"/>
          <w:w w:val="105"/>
        </w:rPr>
        <w:t>Lenox,</w:t>
      </w:r>
      <w:r w:rsidRPr="00591711">
        <w:rPr>
          <w:color w:val="151515"/>
          <w:spacing w:val="1"/>
          <w:w w:val="105"/>
        </w:rPr>
        <w:t xml:space="preserve"> </w:t>
      </w:r>
      <w:r w:rsidRPr="00591711">
        <w:rPr>
          <w:color w:val="151515"/>
          <w:w w:val="105"/>
        </w:rPr>
        <w:t>or Stockbridge.</w:t>
      </w:r>
      <w:r w:rsidRPr="00591711">
        <w:rPr>
          <w:color w:val="151515"/>
          <w:spacing w:val="1"/>
          <w:w w:val="105"/>
        </w:rPr>
        <w:t xml:space="preserve"> </w:t>
      </w:r>
      <w:r w:rsidRPr="00591711">
        <w:rPr>
          <w:color w:val="151515"/>
          <w:w w:val="105"/>
        </w:rPr>
        <w:t>Review</w:t>
      </w:r>
      <w:r w:rsidRPr="00591711">
        <w:rPr>
          <w:color w:val="151515"/>
          <w:spacing w:val="1"/>
          <w:w w:val="105"/>
        </w:rPr>
        <w:t xml:space="preserve"> </w:t>
      </w:r>
      <w:r w:rsidRPr="00591711">
        <w:rPr>
          <w:color w:val="151515"/>
          <w:w w:val="105"/>
        </w:rPr>
        <w:t>of</w:t>
      </w:r>
      <w:r w:rsidRPr="00591711">
        <w:rPr>
          <w:color w:val="151515"/>
          <w:spacing w:val="1"/>
          <w:w w:val="105"/>
        </w:rPr>
        <w:t xml:space="preserve"> </w:t>
      </w:r>
      <w:r w:rsidRPr="00591711">
        <w:rPr>
          <w:color w:val="151515"/>
          <w:w w:val="105"/>
        </w:rPr>
        <w:t>these</w:t>
      </w:r>
      <w:r w:rsidRPr="00591711">
        <w:rPr>
          <w:color w:val="151515"/>
          <w:spacing w:val="1"/>
          <w:w w:val="105"/>
        </w:rPr>
        <w:t xml:space="preserve"> </w:t>
      </w:r>
      <w:r w:rsidRPr="00591711">
        <w:rPr>
          <w:color w:val="151515"/>
          <w:w w:val="105"/>
        </w:rPr>
        <w:t>data</w:t>
      </w:r>
      <w:r w:rsidRPr="00591711">
        <w:rPr>
          <w:color w:val="151515"/>
          <w:spacing w:val="1"/>
          <w:w w:val="105"/>
        </w:rPr>
        <w:t xml:space="preserve"> </w:t>
      </w:r>
      <w:r w:rsidRPr="00591711">
        <w:rPr>
          <w:color w:val="151515"/>
          <w:w w:val="105"/>
        </w:rPr>
        <w:t>revealed</w:t>
      </w:r>
      <w:r w:rsidRPr="00591711">
        <w:rPr>
          <w:color w:val="151515"/>
          <w:spacing w:val="1"/>
          <w:w w:val="105"/>
        </w:rPr>
        <w:t xml:space="preserve"> </w:t>
      </w:r>
      <w:r w:rsidRPr="00591711">
        <w:rPr>
          <w:color w:val="151515"/>
          <w:w w:val="105"/>
        </w:rPr>
        <w:t>that</w:t>
      </w:r>
      <w:r w:rsidRPr="00591711">
        <w:rPr>
          <w:color w:val="151515"/>
          <w:spacing w:val="1"/>
          <w:w w:val="105"/>
        </w:rPr>
        <w:t xml:space="preserve"> </w:t>
      </w:r>
      <w:r w:rsidRPr="00591711">
        <w:rPr>
          <w:color w:val="151515"/>
          <w:w w:val="105"/>
        </w:rPr>
        <w:t>no</w:t>
      </w:r>
      <w:r w:rsidRPr="00591711">
        <w:rPr>
          <w:color w:val="151515"/>
          <w:spacing w:val="1"/>
          <w:w w:val="105"/>
        </w:rPr>
        <w:t xml:space="preserve"> </w:t>
      </w:r>
      <w:r w:rsidRPr="00591711">
        <w:rPr>
          <w:color w:val="151515"/>
        </w:rPr>
        <w:t>concentration of any specific type of cancer occurred within any census tract, or within any smaller</w:t>
      </w:r>
      <w:r w:rsidRPr="00591711">
        <w:rPr>
          <w:color w:val="151515"/>
          <w:spacing w:val="1"/>
        </w:rPr>
        <w:t xml:space="preserve"> </w:t>
      </w:r>
      <w:r w:rsidRPr="00591711">
        <w:rPr>
          <w:color w:val="151515"/>
          <w:spacing w:val="-1"/>
          <w:w w:val="105"/>
        </w:rPr>
        <w:t xml:space="preserve">geographic area, </w:t>
      </w:r>
      <w:r w:rsidRPr="00591711">
        <w:rPr>
          <w:color w:val="151515"/>
          <w:w w:val="105"/>
        </w:rPr>
        <w:t>which was not likely to be attributable to the presence of a multi-unit complex or</w:t>
      </w:r>
      <w:r w:rsidRPr="00591711">
        <w:rPr>
          <w:color w:val="151515"/>
          <w:spacing w:val="-58"/>
          <w:w w:val="105"/>
        </w:rPr>
        <w:t xml:space="preserve"> </w:t>
      </w:r>
      <w:r w:rsidRPr="00591711">
        <w:rPr>
          <w:color w:val="151515"/>
          <w:w w:val="105"/>
        </w:rPr>
        <w:t>high-population</w:t>
      </w:r>
      <w:r w:rsidRPr="00591711">
        <w:rPr>
          <w:color w:val="151515"/>
          <w:spacing w:val="-12"/>
          <w:w w:val="105"/>
        </w:rPr>
        <w:t xml:space="preserve"> </w:t>
      </w:r>
      <w:r w:rsidRPr="00591711">
        <w:rPr>
          <w:color w:val="151515"/>
          <w:w w:val="105"/>
        </w:rPr>
        <w:t>density.</w:t>
      </w:r>
    </w:p>
    <w:p w14:paraId="7A4327FC" w14:textId="77777777" w:rsidR="00EC32EF" w:rsidRDefault="00EC32EF">
      <w:pPr>
        <w:pStyle w:val="BodyText"/>
        <w:spacing w:before="7"/>
      </w:pPr>
    </w:p>
    <w:p w14:paraId="7D61E215" w14:textId="77777777" w:rsidR="00EC32EF" w:rsidRDefault="00167467">
      <w:pPr>
        <w:pStyle w:val="BodyText"/>
        <w:spacing w:line="386" w:lineRule="auto"/>
        <w:ind w:left="615" w:right="457" w:firstLine="732"/>
        <w:jc w:val="both"/>
      </w:pPr>
      <w:r>
        <w:rPr>
          <w:color w:val="151515"/>
          <w:w w:val="105"/>
        </w:rPr>
        <w:t>The geographic analysis also focused on community concerns regarding General Electric</w:t>
      </w:r>
      <w:r>
        <w:rPr>
          <w:color w:val="151515"/>
          <w:spacing w:val="1"/>
          <w:w w:val="105"/>
        </w:rPr>
        <w:t xml:space="preserve"> </w:t>
      </w:r>
      <w:r>
        <w:rPr>
          <w:color w:val="151515"/>
          <w:w w:val="105"/>
        </w:rPr>
        <w:t>sites within the Lakewood area of CT 9010, which is bounded by East and Newell Streets, Fasce</w:t>
      </w:r>
      <w:r>
        <w:rPr>
          <w:color w:val="151515"/>
          <w:spacing w:val="1"/>
          <w:w w:val="105"/>
        </w:rPr>
        <w:t xml:space="preserve"> </w:t>
      </w:r>
      <w:r>
        <w:rPr>
          <w:color w:val="151515"/>
          <w:w w:val="105"/>
        </w:rPr>
        <w:t>Place, and the Housatonic River. Review of these data indicated that there was no specific pattern</w:t>
      </w:r>
      <w:r>
        <w:rPr>
          <w:color w:val="151515"/>
          <w:spacing w:val="-58"/>
          <w:w w:val="105"/>
        </w:rPr>
        <w:t xml:space="preserve"> </w:t>
      </w:r>
      <w:r>
        <w:rPr>
          <w:color w:val="151515"/>
        </w:rPr>
        <w:t>of cases observed</w:t>
      </w:r>
      <w:r>
        <w:rPr>
          <w:color w:val="151515"/>
          <w:spacing w:val="1"/>
        </w:rPr>
        <w:t xml:space="preserve"> </w:t>
      </w:r>
      <w:r>
        <w:rPr>
          <w:color w:val="151515"/>
        </w:rPr>
        <w:t>in the vicinity of either the General Electric sites or the Lakewood</w:t>
      </w:r>
      <w:r>
        <w:rPr>
          <w:color w:val="151515"/>
          <w:spacing w:val="57"/>
        </w:rPr>
        <w:t xml:space="preserve"> </w:t>
      </w:r>
      <w:r>
        <w:rPr>
          <w:color w:val="151515"/>
        </w:rPr>
        <w:t>area.</w:t>
      </w:r>
      <w:r>
        <w:rPr>
          <w:color w:val="151515"/>
          <w:spacing w:val="58"/>
        </w:rPr>
        <w:t xml:space="preserve"> </w:t>
      </w:r>
      <w:r>
        <w:rPr>
          <w:color w:val="151515"/>
        </w:rPr>
        <w:t>Because</w:t>
      </w:r>
      <w:r>
        <w:rPr>
          <w:color w:val="151515"/>
          <w:spacing w:val="1"/>
        </w:rPr>
        <w:t xml:space="preserve"> </w:t>
      </w:r>
      <w:r>
        <w:rPr>
          <w:color w:val="151515"/>
        </w:rPr>
        <w:t>CT 9010 is the geographic</w:t>
      </w:r>
      <w:r>
        <w:rPr>
          <w:color w:val="151515"/>
          <w:spacing w:val="57"/>
        </w:rPr>
        <w:t xml:space="preserve"> </w:t>
      </w:r>
      <w:r>
        <w:rPr>
          <w:color w:val="151515"/>
        </w:rPr>
        <w:t>area where the highest</w:t>
      </w:r>
      <w:r>
        <w:rPr>
          <w:color w:val="151515"/>
          <w:spacing w:val="58"/>
        </w:rPr>
        <w:t xml:space="preserve"> </w:t>
      </w:r>
      <w:r>
        <w:rPr>
          <w:color w:val="151515"/>
        </w:rPr>
        <w:t>levels of PCBs were detected</w:t>
      </w:r>
      <w:r>
        <w:rPr>
          <w:color w:val="151515"/>
          <w:spacing w:val="57"/>
        </w:rPr>
        <w:t xml:space="preserve"> </w:t>
      </w:r>
      <w:r>
        <w:rPr>
          <w:color w:val="151515"/>
        </w:rPr>
        <w:t>in</w:t>
      </w:r>
      <w:r>
        <w:rPr>
          <w:color w:val="151515"/>
          <w:spacing w:val="58"/>
        </w:rPr>
        <w:t xml:space="preserve"> </w:t>
      </w:r>
      <w:r>
        <w:rPr>
          <w:color w:val="151515"/>
        </w:rPr>
        <w:t>the environment,</w:t>
      </w:r>
      <w:r>
        <w:rPr>
          <w:color w:val="151515"/>
          <w:spacing w:val="1"/>
        </w:rPr>
        <w:t xml:space="preserve"> </w:t>
      </w:r>
      <w:r>
        <w:rPr>
          <w:color w:val="151515"/>
          <w:w w:val="105"/>
        </w:rPr>
        <w:t>a particularly close examination was conducted of the distribution of various cancer types in this</w:t>
      </w:r>
      <w:r>
        <w:rPr>
          <w:color w:val="151515"/>
          <w:spacing w:val="1"/>
          <w:w w:val="105"/>
        </w:rPr>
        <w:t xml:space="preserve"> </w:t>
      </w:r>
      <w:r>
        <w:rPr>
          <w:color w:val="151515"/>
          <w:spacing w:val="-1"/>
          <w:w w:val="105"/>
        </w:rPr>
        <w:t>area.</w:t>
      </w:r>
      <w:r>
        <w:rPr>
          <w:color w:val="151515"/>
          <w:w w:val="105"/>
        </w:rPr>
        <w:t xml:space="preserve"> </w:t>
      </w:r>
      <w:r>
        <w:rPr>
          <w:color w:val="151515"/>
          <w:spacing w:val="-1"/>
          <w:w w:val="105"/>
        </w:rPr>
        <w:t xml:space="preserve">No pattern </w:t>
      </w:r>
      <w:r>
        <w:rPr>
          <w:color w:val="151515"/>
          <w:w w:val="105"/>
        </w:rPr>
        <w:t>of any cancer types either associated with PCBs, or suggested as associated with</w:t>
      </w:r>
      <w:r>
        <w:rPr>
          <w:color w:val="151515"/>
          <w:spacing w:val="-58"/>
          <w:w w:val="105"/>
        </w:rPr>
        <w:t xml:space="preserve"> </w:t>
      </w:r>
      <w:r>
        <w:rPr>
          <w:color w:val="151515"/>
        </w:rPr>
        <w:t>PCBs, was observed.</w:t>
      </w:r>
      <w:r>
        <w:rPr>
          <w:color w:val="151515"/>
          <w:spacing w:val="57"/>
        </w:rPr>
        <w:t xml:space="preserve"> </w:t>
      </w:r>
      <w:r>
        <w:rPr>
          <w:color w:val="151515"/>
        </w:rPr>
        <w:t>The pattern of cancer incidence in this area was random and did</w:t>
      </w:r>
      <w:r>
        <w:rPr>
          <w:color w:val="151515"/>
          <w:spacing w:val="58"/>
        </w:rPr>
        <w:t xml:space="preserve"> </w:t>
      </w:r>
      <w:r>
        <w:rPr>
          <w:color w:val="151515"/>
        </w:rPr>
        <w:t>not appear to</w:t>
      </w:r>
      <w:r>
        <w:rPr>
          <w:color w:val="151515"/>
          <w:spacing w:val="1"/>
        </w:rPr>
        <w:t xml:space="preserve"> </w:t>
      </w:r>
      <w:r>
        <w:rPr>
          <w:color w:val="151515"/>
          <w:w w:val="105"/>
        </w:rPr>
        <w:t>be different from any other area of Pittsfield</w:t>
      </w:r>
      <w:r>
        <w:rPr>
          <w:color w:val="2F2F2F"/>
          <w:w w:val="105"/>
        </w:rPr>
        <w:t>.</w:t>
      </w:r>
      <w:r>
        <w:rPr>
          <w:color w:val="2F2F2F"/>
          <w:spacing w:val="1"/>
          <w:w w:val="105"/>
        </w:rPr>
        <w:t xml:space="preserve"> </w:t>
      </w:r>
      <w:r>
        <w:rPr>
          <w:color w:val="151515"/>
          <w:w w:val="105"/>
        </w:rPr>
        <w:t>Furthermore, a review of the spatial distribution of</w:t>
      </w:r>
      <w:r>
        <w:rPr>
          <w:color w:val="151515"/>
          <w:spacing w:val="1"/>
          <w:w w:val="105"/>
        </w:rPr>
        <w:t xml:space="preserve"> </w:t>
      </w:r>
      <w:r>
        <w:rPr>
          <w:color w:val="151515"/>
          <w:w w:val="105"/>
        </w:rPr>
        <w:t>cancer</w:t>
      </w:r>
      <w:r>
        <w:rPr>
          <w:color w:val="151515"/>
          <w:spacing w:val="1"/>
          <w:w w:val="105"/>
        </w:rPr>
        <w:t xml:space="preserve"> </w:t>
      </w:r>
      <w:r>
        <w:rPr>
          <w:color w:val="151515"/>
          <w:w w:val="105"/>
        </w:rPr>
        <w:t>cases in</w:t>
      </w:r>
      <w:r>
        <w:rPr>
          <w:color w:val="151515"/>
          <w:spacing w:val="1"/>
          <w:w w:val="105"/>
        </w:rPr>
        <w:t xml:space="preserve"> </w:t>
      </w:r>
      <w:r>
        <w:rPr>
          <w:color w:val="151515"/>
          <w:w w:val="105"/>
        </w:rPr>
        <w:t>relation</w:t>
      </w:r>
      <w:r>
        <w:rPr>
          <w:color w:val="151515"/>
          <w:spacing w:val="1"/>
          <w:w w:val="105"/>
        </w:rPr>
        <w:t xml:space="preserve"> </w:t>
      </w:r>
      <w:r>
        <w:rPr>
          <w:color w:val="151515"/>
          <w:w w:val="105"/>
        </w:rPr>
        <w:t>to the Housatonic</w:t>
      </w:r>
      <w:r>
        <w:rPr>
          <w:color w:val="151515"/>
          <w:spacing w:val="1"/>
          <w:w w:val="105"/>
        </w:rPr>
        <w:t xml:space="preserve"> </w:t>
      </w:r>
      <w:r>
        <w:rPr>
          <w:color w:val="151515"/>
          <w:w w:val="105"/>
        </w:rPr>
        <w:t>River did</w:t>
      </w:r>
      <w:r>
        <w:rPr>
          <w:color w:val="151515"/>
          <w:spacing w:val="1"/>
          <w:w w:val="105"/>
        </w:rPr>
        <w:t xml:space="preserve"> </w:t>
      </w:r>
      <w:r>
        <w:rPr>
          <w:color w:val="151515"/>
          <w:w w:val="105"/>
        </w:rPr>
        <w:t>not reveal</w:t>
      </w:r>
      <w:r>
        <w:rPr>
          <w:color w:val="151515"/>
          <w:spacing w:val="1"/>
          <w:w w:val="105"/>
        </w:rPr>
        <w:t xml:space="preserve"> </w:t>
      </w:r>
      <w:r>
        <w:rPr>
          <w:color w:val="151515"/>
          <w:w w:val="105"/>
        </w:rPr>
        <w:t>any specific</w:t>
      </w:r>
      <w:r>
        <w:rPr>
          <w:color w:val="151515"/>
          <w:spacing w:val="1"/>
          <w:w w:val="105"/>
        </w:rPr>
        <w:t xml:space="preserve"> </w:t>
      </w:r>
      <w:r>
        <w:rPr>
          <w:color w:val="151515"/>
          <w:w w:val="105"/>
        </w:rPr>
        <w:t>pattern</w:t>
      </w:r>
      <w:r>
        <w:rPr>
          <w:color w:val="151515"/>
          <w:spacing w:val="1"/>
          <w:w w:val="105"/>
        </w:rPr>
        <w:t xml:space="preserve"> </w:t>
      </w:r>
      <w:r>
        <w:rPr>
          <w:color w:val="151515"/>
          <w:w w:val="105"/>
        </w:rPr>
        <w:t>and/or</w:t>
      </w:r>
      <w:r>
        <w:rPr>
          <w:color w:val="151515"/>
          <w:spacing w:val="1"/>
          <w:w w:val="105"/>
        </w:rPr>
        <w:t xml:space="preserve"> </w:t>
      </w:r>
      <w:r>
        <w:rPr>
          <w:color w:val="151515"/>
          <w:w w:val="105"/>
        </w:rPr>
        <w:t>concentration of a particular cancer type.</w:t>
      </w:r>
      <w:r>
        <w:rPr>
          <w:color w:val="151515"/>
          <w:spacing w:val="1"/>
          <w:w w:val="105"/>
        </w:rPr>
        <w:t xml:space="preserve"> </w:t>
      </w:r>
      <w:r>
        <w:rPr>
          <w:color w:val="151515"/>
          <w:w w:val="105"/>
        </w:rPr>
        <w:t>The cancer cases appeared to be randomly dispersed</w:t>
      </w:r>
      <w:r>
        <w:rPr>
          <w:color w:val="151515"/>
          <w:spacing w:val="1"/>
          <w:w w:val="105"/>
        </w:rPr>
        <w:t xml:space="preserve"> </w:t>
      </w:r>
      <w:r>
        <w:rPr>
          <w:color w:val="151515"/>
          <w:w w:val="105"/>
        </w:rPr>
        <w:t>throughout</w:t>
      </w:r>
      <w:r>
        <w:rPr>
          <w:color w:val="151515"/>
          <w:spacing w:val="14"/>
          <w:w w:val="105"/>
        </w:rPr>
        <w:t xml:space="preserve"> </w:t>
      </w:r>
      <w:r>
        <w:rPr>
          <w:color w:val="151515"/>
          <w:w w:val="105"/>
        </w:rPr>
        <w:t>the</w:t>
      </w:r>
      <w:r>
        <w:rPr>
          <w:color w:val="151515"/>
          <w:spacing w:val="-7"/>
          <w:w w:val="105"/>
        </w:rPr>
        <w:t xml:space="preserve"> </w:t>
      </w:r>
      <w:r>
        <w:rPr>
          <w:color w:val="151515"/>
          <w:w w:val="105"/>
        </w:rPr>
        <w:t>area,</w:t>
      </w:r>
      <w:r>
        <w:rPr>
          <w:color w:val="151515"/>
          <w:spacing w:val="-2"/>
          <w:w w:val="105"/>
        </w:rPr>
        <w:t xml:space="preserve"> </w:t>
      </w:r>
      <w:r>
        <w:rPr>
          <w:color w:val="151515"/>
          <w:w w:val="105"/>
        </w:rPr>
        <w:t>with</w:t>
      </w:r>
      <w:r>
        <w:rPr>
          <w:color w:val="151515"/>
          <w:spacing w:val="-4"/>
          <w:w w:val="105"/>
        </w:rPr>
        <w:t xml:space="preserve"> </w:t>
      </w:r>
      <w:r>
        <w:rPr>
          <w:color w:val="151515"/>
          <w:w w:val="105"/>
        </w:rPr>
        <w:t>no</w:t>
      </w:r>
      <w:r>
        <w:rPr>
          <w:color w:val="151515"/>
          <w:spacing w:val="1"/>
          <w:w w:val="105"/>
        </w:rPr>
        <w:t xml:space="preserve"> </w:t>
      </w:r>
      <w:r>
        <w:rPr>
          <w:color w:val="151515"/>
          <w:w w:val="105"/>
        </w:rPr>
        <w:t>unusual patterns.</w:t>
      </w:r>
    </w:p>
    <w:p w14:paraId="2F2B436E" w14:textId="77777777" w:rsidR="00EC32EF" w:rsidRDefault="00EC32EF">
      <w:pPr>
        <w:pStyle w:val="BodyText"/>
        <w:spacing w:before="3"/>
        <w:rPr>
          <w:sz w:val="25"/>
        </w:rPr>
      </w:pPr>
    </w:p>
    <w:p w14:paraId="29C699EB" w14:textId="77777777" w:rsidR="00EC32EF" w:rsidRPr="00A4171A" w:rsidRDefault="00167467">
      <w:pPr>
        <w:pStyle w:val="BodyText"/>
        <w:spacing w:before="1" w:line="386" w:lineRule="auto"/>
        <w:ind w:left="610" w:right="455" w:firstLine="717"/>
        <w:jc w:val="both"/>
      </w:pPr>
      <w:r w:rsidRPr="00A4171A">
        <w:rPr>
          <w:color w:val="151515"/>
        </w:rPr>
        <w:t>In addition, the geographic distribution of individuals in Pittsfield diagnosed with cancer in</w:t>
      </w:r>
      <w:r w:rsidRPr="00A4171A">
        <w:rPr>
          <w:color w:val="151515"/>
          <w:spacing w:val="1"/>
        </w:rPr>
        <w:t xml:space="preserve"> </w:t>
      </w:r>
      <w:r w:rsidRPr="00A4171A">
        <w:rPr>
          <w:color w:val="151515"/>
          <w:w w:val="105"/>
        </w:rPr>
        <w:t>close proximity to the Lanesborough border during the 13-year time period 1982-1994 also was</w:t>
      </w:r>
      <w:r w:rsidRPr="00A4171A">
        <w:rPr>
          <w:color w:val="151515"/>
          <w:spacing w:val="1"/>
          <w:w w:val="105"/>
        </w:rPr>
        <w:t xml:space="preserve"> </w:t>
      </w:r>
      <w:r w:rsidRPr="00A4171A">
        <w:rPr>
          <w:color w:val="151515"/>
        </w:rPr>
        <w:t>reviewed.</w:t>
      </w:r>
      <w:r w:rsidRPr="00A4171A">
        <w:rPr>
          <w:color w:val="151515"/>
          <w:spacing w:val="1"/>
        </w:rPr>
        <w:t xml:space="preserve"> </w:t>
      </w:r>
      <w:r w:rsidRPr="00A4171A">
        <w:rPr>
          <w:color w:val="151515"/>
        </w:rPr>
        <w:t>Designated by the federal government as a National Priorities List site in 1981, the Rose</w:t>
      </w:r>
      <w:r w:rsidRPr="00A4171A">
        <w:rPr>
          <w:color w:val="151515"/>
          <w:spacing w:val="1"/>
        </w:rPr>
        <w:t xml:space="preserve"> </w:t>
      </w:r>
      <w:r w:rsidRPr="00A4171A">
        <w:rPr>
          <w:color w:val="151515"/>
        </w:rPr>
        <w:t>Disposal Pit is situated in a sparsely populated area 2,000 feet north of Pittsfield CTs 9004 and 9005</w:t>
      </w:r>
      <w:r w:rsidRPr="00A4171A">
        <w:rPr>
          <w:color w:val="151515"/>
          <w:spacing w:val="1"/>
        </w:rPr>
        <w:t xml:space="preserve"> </w:t>
      </w:r>
      <w:r w:rsidRPr="00A4171A">
        <w:rPr>
          <w:color w:val="151515"/>
          <w:w w:val="105"/>
        </w:rPr>
        <w:t>(ATSDR 1989).</w:t>
      </w:r>
      <w:r w:rsidRPr="00A4171A">
        <w:rPr>
          <w:color w:val="151515"/>
          <w:spacing w:val="53"/>
          <w:w w:val="105"/>
        </w:rPr>
        <w:t xml:space="preserve"> </w:t>
      </w:r>
      <w:r w:rsidRPr="00A4171A">
        <w:rPr>
          <w:color w:val="151515"/>
          <w:w w:val="105"/>
        </w:rPr>
        <w:t>Between</w:t>
      </w:r>
      <w:r w:rsidRPr="00A4171A">
        <w:rPr>
          <w:color w:val="151515"/>
          <w:spacing w:val="7"/>
          <w:w w:val="105"/>
        </w:rPr>
        <w:t xml:space="preserve"> </w:t>
      </w:r>
      <w:r w:rsidRPr="00A4171A">
        <w:rPr>
          <w:color w:val="151515"/>
          <w:w w:val="105"/>
        </w:rPr>
        <w:t>1951</w:t>
      </w:r>
      <w:r w:rsidRPr="00A4171A">
        <w:rPr>
          <w:color w:val="151515"/>
          <w:spacing w:val="-6"/>
          <w:w w:val="105"/>
        </w:rPr>
        <w:t xml:space="preserve"> </w:t>
      </w:r>
      <w:r w:rsidRPr="00A4171A">
        <w:rPr>
          <w:color w:val="151515"/>
          <w:w w:val="105"/>
        </w:rPr>
        <w:t>and</w:t>
      </w:r>
      <w:r w:rsidRPr="00A4171A">
        <w:rPr>
          <w:color w:val="151515"/>
          <w:spacing w:val="-5"/>
          <w:w w:val="105"/>
        </w:rPr>
        <w:t xml:space="preserve"> </w:t>
      </w:r>
      <w:r w:rsidRPr="00A4171A">
        <w:rPr>
          <w:color w:val="151515"/>
          <w:w w:val="105"/>
        </w:rPr>
        <w:t>1959,</w:t>
      </w:r>
      <w:r w:rsidRPr="00A4171A">
        <w:rPr>
          <w:color w:val="151515"/>
          <w:spacing w:val="-7"/>
          <w:w w:val="105"/>
        </w:rPr>
        <w:t xml:space="preserve"> </w:t>
      </w:r>
      <w:r w:rsidRPr="00A4171A">
        <w:rPr>
          <w:color w:val="151515"/>
          <w:w w:val="105"/>
        </w:rPr>
        <w:t>the</w:t>
      </w:r>
      <w:r w:rsidRPr="00A4171A">
        <w:rPr>
          <w:color w:val="151515"/>
          <w:spacing w:val="-11"/>
          <w:w w:val="105"/>
        </w:rPr>
        <w:t xml:space="preserve"> </w:t>
      </w:r>
      <w:r w:rsidRPr="00A4171A">
        <w:rPr>
          <w:color w:val="151515"/>
          <w:w w:val="105"/>
        </w:rPr>
        <w:t>pit</w:t>
      </w:r>
      <w:r w:rsidRPr="00A4171A">
        <w:rPr>
          <w:color w:val="151515"/>
          <w:spacing w:val="-4"/>
          <w:w w:val="105"/>
        </w:rPr>
        <w:t xml:space="preserve"> </w:t>
      </w:r>
      <w:r w:rsidRPr="00A4171A">
        <w:rPr>
          <w:color w:val="151515"/>
          <w:w w:val="105"/>
        </w:rPr>
        <w:t>operated</w:t>
      </w:r>
      <w:r w:rsidRPr="00A4171A">
        <w:rPr>
          <w:color w:val="151515"/>
          <w:spacing w:val="-1"/>
          <w:w w:val="105"/>
        </w:rPr>
        <w:t xml:space="preserve"> </w:t>
      </w:r>
      <w:r w:rsidRPr="00A4171A">
        <w:rPr>
          <w:color w:val="151515"/>
          <w:w w:val="105"/>
        </w:rPr>
        <w:t>as</w:t>
      </w:r>
      <w:r w:rsidRPr="00A4171A">
        <w:rPr>
          <w:color w:val="151515"/>
          <w:spacing w:val="-15"/>
          <w:w w:val="105"/>
        </w:rPr>
        <w:t xml:space="preserve"> </w:t>
      </w:r>
      <w:r w:rsidRPr="00A4171A">
        <w:rPr>
          <w:color w:val="151515"/>
          <w:w w:val="105"/>
        </w:rPr>
        <w:t>a</w:t>
      </w:r>
      <w:r w:rsidRPr="00A4171A">
        <w:rPr>
          <w:color w:val="151515"/>
          <w:spacing w:val="-13"/>
          <w:w w:val="105"/>
        </w:rPr>
        <w:t xml:space="preserve"> </w:t>
      </w:r>
      <w:r w:rsidRPr="00A4171A">
        <w:rPr>
          <w:color w:val="151515"/>
          <w:w w:val="105"/>
        </w:rPr>
        <w:t>GE</w:t>
      </w:r>
      <w:r w:rsidRPr="00A4171A">
        <w:rPr>
          <w:color w:val="151515"/>
          <w:spacing w:val="-4"/>
          <w:w w:val="105"/>
        </w:rPr>
        <w:t xml:space="preserve"> </w:t>
      </w:r>
      <w:r w:rsidRPr="00A4171A">
        <w:rPr>
          <w:color w:val="151515"/>
          <w:w w:val="105"/>
        </w:rPr>
        <w:t>dumping</w:t>
      </w:r>
      <w:r w:rsidRPr="00A4171A">
        <w:rPr>
          <w:color w:val="151515"/>
          <w:spacing w:val="-2"/>
          <w:w w:val="105"/>
        </w:rPr>
        <w:t xml:space="preserve"> </w:t>
      </w:r>
      <w:r w:rsidRPr="00A4171A">
        <w:rPr>
          <w:color w:val="151515"/>
          <w:w w:val="105"/>
        </w:rPr>
        <w:t>site</w:t>
      </w:r>
      <w:r w:rsidRPr="00A4171A">
        <w:rPr>
          <w:color w:val="151515"/>
          <w:spacing w:val="-11"/>
          <w:w w:val="105"/>
        </w:rPr>
        <w:t xml:space="preserve"> </w:t>
      </w:r>
      <w:r w:rsidRPr="00A4171A">
        <w:rPr>
          <w:color w:val="151515"/>
          <w:w w:val="105"/>
        </w:rPr>
        <w:t>for</w:t>
      </w:r>
      <w:r w:rsidRPr="00A4171A">
        <w:rPr>
          <w:color w:val="151515"/>
          <w:spacing w:val="-11"/>
          <w:w w:val="105"/>
        </w:rPr>
        <w:t xml:space="preserve"> </w:t>
      </w:r>
      <w:r w:rsidRPr="00A4171A">
        <w:rPr>
          <w:color w:val="151515"/>
          <w:w w:val="105"/>
        </w:rPr>
        <w:t>waste</w:t>
      </w:r>
      <w:r w:rsidRPr="00A4171A">
        <w:rPr>
          <w:color w:val="151515"/>
          <w:spacing w:val="-6"/>
          <w:w w:val="105"/>
        </w:rPr>
        <w:t xml:space="preserve"> </w:t>
      </w:r>
      <w:r w:rsidRPr="00A4171A">
        <w:rPr>
          <w:color w:val="151515"/>
          <w:w w:val="105"/>
        </w:rPr>
        <w:t>oils</w:t>
      </w:r>
      <w:r w:rsidRPr="00A4171A">
        <w:rPr>
          <w:color w:val="151515"/>
          <w:spacing w:val="-10"/>
          <w:w w:val="105"/>
        </w:rPr>
        <w:t xml:space="preserve"> </w:t>
      </w:r>
      <w:r w:rsidRPr="00A4171A">
        <w:rPr>
          <w:color w:val="151515"/>
          <w:w w:val="105"/>
        </w:rPr>
        <w:t>and</w:t>
      </w:r>
      <w:r w:rsidRPr="00A4171A">
        <w:rPr>
          <w:color w:val="151515"/>
          <w:spacing w:val="-58"/>
          <w:w w:val="105"/>
        </w:rPr>
        <w:t xml:space="preserve"> </w:t>
      </w:r>
      <w:r w:rsidRPr="00A4171A">
        <w:rPr>
          <w:color w:val="151515"/>
          <w:w w:val="105"/>
        </w:rPr>
        <w:t>solvents, consisting mostly of PCBs and volatile organic compounds (VOCs), including benzene,</w:t>
      </w:r>
      <w:r w:rsidRPr="00A4171A">
        <w:rPr>
          <w:color w:val="151515"/>
          <w:spacing w:val="1"/>
          <w:w w:val="105"/>
        </w:rPr>
        <w:t xml:space="preserve"> </w:t>
      </w:r>
      <w:r w:rsidRPr="00A4171A">
        <w:rPr>
          <w:color w:val="151515"/>
          <w:w w:val="105"/>
        </w:rPr>
        <w:t>trichloroethene (TCE), and vinyl chloride.</w:t>
      </w:r>
      <w:r w:rsidRPr="00A4171A">
        <w:rPr>
          <w:color w:val="151515"/>
          <w:spacing w:val="1"/>
          <w:w w:val="105"/>
        </w:rPr>
        <w:t xml:space="preserve"> </w:t>
      </w:r>
      <w:r w:rsidRPr="00A4171A">
        <w:rPr>
          <w:color w:val="151515"/>
          <w:w w:val="105"/>
        </w:rPr>
        <w:t>During the 1980s, these chemicals were found to be</w:t>
      </w:r>
      <w:r w:rsidRPr="00A4171A">
        <w:rPr>
          <w:color w:val="151515"/>
          <w:spacing w:val="1"/>
          <w:w w:val="105"/>
        </w:rPr>
        <w:t xml:space="preserve"> </w:t>
      </w:r>
      <w:r w:rsidRPr="00A4171A">
        <w:rPr>
          <w:color w:val="151515"/>
          <w:w w:val="105"/>
        </w:rPr>
        <w:t>contaminating groundwater</w:t>
      </w:r>
      <w:r w:rsidRPr="00A4171A">
        <w:rPr>
          <w:color w:val="151515"/>
          <w:spacing w:val="15"/>
          <w:w w:val="105"/>
        </w:rPr>
        <w:t xml:space="preserve"> </w:t>
      </w:r>
      <w:r w:rsidRPr="00A4171A">
        <w:rPr>
          <w:color w:val="151515"/>
          <w:w w:val="105"/>
        </w:rPr>
        <w:t>beneath</w:t>
      </w:r>
      <w:r w:rsidRPr="00A4171A">
        <w:rPr>
          <w:color w:val="151515"/>
          <w:spacing w:val="-4"/>
          <w:w w:val="105"/>
        </w:rPr>
        <w:t xml:space="preserve"> </w:t>
      </w:r>
      <w:r w:rsidRPr="00A4171A">
        <w:rPr>
          <w:color w:val="151515"/>
          <w:w w:val="105"/>
        </w:rPr>
        <w:t>the</w:t>
      </w:r>
      <w:r w:rsidRPr="00A4171A">
        <w:rPr>
          <w:color w:val="151515"/>
          <w:spacing w:val="-10"/>
          <w:w w:val="105"/>
        </w:rPr>
        <w:t xml:space="preserve"> </w:t>
      </w:r>
      <w:r w:rsidRPr="00A4171A">
        <w:rPr>
          <w:color w:val="151515"/>
          <w:w w:val="105"/>
        </w:rPr>
        <w:t>site</w:t>
      </w:r>
      <w:r w:rsidRPr="00A4171A">
        <w:rPr>
          <w:color w:val="151515"/>
          <w:spacing w:val="-13"/>
          <w:w w:val="105"/>
        </w:rPr>
        <w:t xml:space="preserve"> </w:t>
      </w:r>
      <w:r w:rsidRPr="00A4171A">
        <w:rPr>
          <w:color w:val="151515"/>
          <w:w w:val="105"/>
        </w:rPr>
        <w:t>and</w:t>
      </w:r>
      <w:r w:rsidRPr="00A4171A">
        <w:rPr>
          <w:color w:val="151515"/>
          <w:spacing w:val="2"/>
          <w:w w:val="105"/>
        </w:rPr>
        <w:t xml:space="preserve"> </w:t>
      </w:r>
      <w:r w:rsidRPr="00A4171A">
        <w:rPr>
          <w:color w:val="151515"/>
          <w:w w:val="105"/>
        </w:rPr>
        <w:t>to</w:t>
      </w:r>
      <w:r w:rsidRPr="00A4171A">
        <w:rPr>
          <w:color w:val="151515"/>
          <w:spacing w:val="-11"/>
          <w:w w:val="105"/>
        </w:rPr>
        <w:t xml:space="preserve"> </w:t>
      </w:r>
      <w:r w:rsidRPr="00A4171A">
        <w:rPr>
          <w:color w:val="151515"/>
          <w:w w:val="105"/>
        </w:rPr>
        <w:t>be</w:t>
      </w:r>
      <w:r w:rsidRPr="00A4171A">
        <w:rPr>
          <w:color w:val="151515"/>
          <w:spacing w:val="-12"/>
          <w:w w:val="105"/>
        </w:rPr>
        <w:t xml:space="preserve"> </w:t>
      </w:r>
      <w:r w:rsidRPr="00A4171A">
        <w:rPr>
          <w:color w:val="151515"/>
          <w:w w:val="105"/>
        </w:rPr>
        <w:t>migrating</w:t>
      </w:r>
      <w:r w:rsidRPr="00A4171A">
        <w:rPr>
          <w:color w:val="151515"/>
          <w:spacing w:val="-2"/>
          <w:w w:val="105"/>
        </w:rPr>
        <w:t xml:space="preserve"> </w:t>
      </w:r>
      <w:r w:rsidRPr="00A4171A">
        <w:rPr>
          <w:color w:val="151515"/>
          <w:w w:val="105"/>
        </w:rPr>
        <w:t>eastward</w:t>
      </w:r>
      <w:r w:rsidRPr="00A4171A">
        <w:rPr>
          <w:color w:val="151515"/>
          <w:spacing w:val="3"/>
          <w:w w:val="105"/>
        </w:rPr>
        <w:t xml:space="preserve"> </w:t>
      </w:r>
      <w:r w:rsidRPr="00A4171A">
        <w:rPr>
          <w:color w:val="151515"/>
          <w:w w:val="105"/>
        </w:rPr>
        <w:t>into</w:t>
      </w:r>
      <w:r w:rsidRPr="00A4171A">
        <w:rPr>
          <w:color w:val="151515"/>
          <w:spacing w:val="-6"/>
          <w:w w:val="105"/>
        </w:rPr>
        <w:t xml:space="preserve"> </w:t>
      </w:r>
      <w:r w:rsidRPr="00A4171A">
        <w:rPr>
          <w:color w:val="151515"/>
          <w:w w:val="105"/>
        </w:rPr>
        <w:t>Balance</w:t>
      </w:r>
      <w:r w:rsidRPr="00A4171A">
        <w:rPr>
          <w:color w:val="151515"/>
          <w:spacing w:val="-4"/>
          <w:w w:val="105"/>
        </w:rPr>
        <w:t xml:space="preserve"> </w:t>
      </w:r>
      <w:r w:rsidRPr="00A4171A">
        <w:rPr>
          <w:color w:val="151515"/>
          <w:w w:val="105"/>
        </w:rPr>
        <w:t>Rock</w:t>
      </w:r>
      <w:r w:rsidRPr="00A4171A">
        <w:rPr>
          <w:color w:val="151515"/>
          <w:spacing w:val="-4"/>
          <w:w w:val="105"/>
        </w:rPr>
        <w:t xml:space="preserve"> </w:t>
      </w:r>
      <w:r w:rsidRPr="00A4171A">
        <w:rPr>
          <w:color w:val="151515"/>
          <w:w w:val="105"/>
        </w:rPr>
        <w:t>State</w:t>
      </w:r>
      <w:r w:rsidRPr="00A4171A">
        <w:rPr>
          <w:color w:val="151515"/>
          <w:spacing w:val="-58"/>
          <w:w w:val="105"/>
        </w:rPr>
        <w:t xml:space="preserve"> </w:t>
      </w:r>
      <w:r w:rsidRPr="00A4171A">
        <w:rPr>
          <w:color w:val="151515"/>
        </w:rPr>
        <w:t>Park</w:t>
      </w:r>
      <w:r w:rsidRPr="00A4171A">
        <w:rPr>
          <w:color w:val="151515"/>
          <w:spacing w:val="10"/>
        </w:rPr>
        <w:t xml:space="preserve"> </w:t>
      </w:r>
      <w:r w:rsidRPr="00A4171A">
        <w:rPr>
          <w:color w:val="151515"/>
        </w:rPr>
        <w:t>in Lanesborough</w:t>
      </w:r>
      <w:r w:rsidRPr="00A4171A">
        <w:rPr>
          <w:color w:val="151515"/>
          <w:spacing w:val="27"/>
        </w:rPr>
        <w:t xml:space="preserve"> </w:t>
      </w:r>
      <w:r w:rsidRPr="00A4171A">
        <w:rPr>
          <w:color w:val="151515"/>
        </w:rPr>
        <w:t>and</w:t>
      </w:r>
      <w:r w:rsidRPr="00A4171A">
        <w:rPr>
          <w:color w:val="151515"/>
          <w:spacing w:val="6"/>
        </w:rPr>
        <w:t xml:space="preserve"> </w:t>
      </w:r>
      <w:r w:rsidRPr="00A4171A">
        <w:rPr>
          <w:color w:val="151515"/>
        </w:rPr>
        <w:t>south</w:t>
      </w:r>
      <w:r w:rsidRPr="00A4171A">
        <w:rPr>
          <w:color w:val="151515"/>
          <w:spacing w:val="6"/>
        </w:rPr>
        <w:t xml:space="preserve"> </w:t>
      </w:r>
      <w:r w:rsidRPr="00A4171A">
        <w:rPr>
          <w:color w:val="151515"/>
        </w:rPr>
        <w:t>via a</w:t>
      </w:r>
      <w:r w:rsidRPr="00A4171A">
        <w:rPr>
          <w:color w:val="151515"/>
          <w:spacing w:val="3"/>
        </w:rPr>
        <w:t xml:space="preserve"> </w:t>
      </w:r>
      <w:r w:rsidRPr="00A4171A">
        <w:rPr>
          <w:color w:val="151515"/>
        </w:rPr>
        <w:t>small,</w:t>
      </w:r>
      <w:r w:rsidRPr="00A4171A">
        <w:rPr>
          <w:color w:val="151515"/>
          <w:spacing w:val="10"/>
        </w:rPr>
        <w:t xml:space="preserve"> </w:t>
      </w:r>
      <w:r w:rsidRPr="00A4171A">
        <w:rPr>
          <w:color w:val="151515"/>
        </w:rPr>
        <w:t>unnamed</w:t>
      </w:r>
      <w:r w:rsidRPr="00A4171A">
        <w:rPr>
          <w:color w:val="151515"/>
          <w:spacing w:val="25"/>
        </w:rPr>
        <w:t xml:space="preserve"> </w:t>
      </w:r>
      <w:r w:rsidRPr="00A4171A">
        <w:rPr>
          <w:color w:val="151515"/>
        </w:rPr>
        <w:t>stream</w:t>
      </w:r>
      <w:r w:rsidRPr="00A4171A">
        <w:rPr>
          <w:color w:val="151515"/>
          <w:spacing w:val="11"/>
        </w:rPr>
        <w:t xml:space="preserve"> </w:t>
      </w:r>
      <w:r w:rsidRPr="00A4171A">
        <w:rPr>
          <w:color w:val="151515"/>
        </w:rPr>
        <w:t>(ATSDR</w:t>
      </w:r>
      <w:r w:rsidRPr="00A4171A">
        <w:rPr>
          <w:color w:val="151515"/>
          <w:spacing w:val="12"/>
        </w:rPr>
        <w:t xml:space="preserve"> </w:t>
      </w:r>
      <w:r w:rsidRPr="00A4171A">
        <w:rPr>
          <w:color w:val="151515"/>
        </w:rPr>
        <w:t>1989).</w:t>
      </w:r>
      <w:r w:rsidRPr="00A4171A">
        <w:rPr>
          <w:color w:val="151515"/>
          <w:spacing w:val="19"/>
        </w:rPr>
        <w:t xml:space="preserve"> </w:t>
      </w:r>
      <w:r w:rsidRPr="00A4171A">
        <w:rPr>
          <w:color w:val="151515"/>
        </w:rPr>
        <w:t>Review</w:t>
      </w:r>
      <w:r w:rsidRPr="00A4171A">
        <w:rPr>
          <w:color w:val="151515"/>
          <w:spacing w:val="20"/>
        </w:rPr>
        <w:t xml:space="preserve"> </w:t>
      </w:r>
      <w:r w:rsidRPr="00A4171A">
        <w:rPr>
          <w:color w:val="151515"/>
        </w:rPr>
        <w:t>of</w:t>
      </w:r>
      <w:r w:rsidRPr="00A4171A">
        <w:rPr>
          <w:color w:val="151515"/>
          <w:spacing w:val="-4"/>
        </w:rPr>
        <w:t xml:space="preserve"> </w:t>
      </w:r>
      <w:r w:rsidRPr="00A4171A">
        <w:rPr>
          <w:color w:val="151515"/>
        </w:rPr>
        <w:t>the</w:t>
      </w:r>
      <w:r w:rsidRPr="00A4171A">
        <w:rPr>
          <w:color w:val="151515"/>
          <w:spacing w:val="-5"/>
        </w:rPr>
        <w:t xml:space="preserve"> </w:t>
      </w:r>
      <w:r w:rsidRPr="00A4171A">
        <w:rPr>
          <w:color w:val="151515"/>
        </w:rPr>
        <w:t>spatial</w:t>
      </w:r>
    </w:p>
    <w:p w14:paraId="430BA6BC" w14:textId="77777777" w:rsidR="00EC32EF" w:rsidRPr="00A4171A" w:rsidRDefault="00EC32EF">
      <w:pPr>
        <w:spacing w:line="386" w:lineRule="auto"/>
        <w:jc w:val="both"/>
        <w:sectPr w:rsidR="00EC32EF" w:rsidRPr="00A4171A">
          <w:headerReference w:type="default" r:id="rId73"/>
          <w:footerReference w:type="default" r:id="rId74"/>
          <w:pgSz w:w="12240" w:h="15840"/>
          <w:pgMar w:top="580" w:right="920" w:bottom="940" w:left="780" w:header="0" w:footer="748" w:gutter="0"/>
          <w:cols w:space="720"/>
        </w:sectPr>
      </w:pPr>
    </w:p>
    <w:p w14:paraId="31085663" w14:textId="5973CB59" w:rsidR="00EC32EF" w:rsidRPr="00A4171A" w:rsidRDefault="00167467">
      <w:pPr>
        <w:spacing w:before="64" w:line="372" w:lineRule="auto"/>
        <w:ind w:left="620" w:right="457" w:firstLine="5"/>
        <w:jc w:val="both"/>
        <w:rPr>
          <w:sz w:val="24"/>
        </w:rPr>
      </w:pPr>
      <w:r w:rsidRPr="00A4171A">
        <w:rPr>
          <w:color w:val="131313"/>
          <w:w w:val="95"/>
          <w:sz w:val="24"/>
        </w:rPr>
        <w:t>distribution</w:t>
      </w:r>
      <w:r w:rsidRPr="00A4171A">
        <w:rPr>
          <w:color w:val="131313"/>
          <w:spacing w:val="1"/>
          <w:w w:val="95"/>
          <w:sz w:val="24"/>
        </w:rPr>
        <w:t xml:space="preserve"> </w:t>
      </w:r>
      <w:r w:rsidRPr="00A4171A">
        <w:rPr>
          <w:color w:val="131313"/>
          <w:w w:val="95"/>
          <w:sz w:val="24"/>
        </w:rPr>
        <w:t>of individuals</w:t>
      </w:r>
      <w:r w:rsidRPr="00A4171A">
        <w:rPr>
          <w:color w:val="131313"/>
          <w:spacing w:val="54"/>
          <w:sz w:val="24"/>
        </w:rPr>
        <w:t xml:space="preserve"> </w:t>
      </w:r>
      <w:r w:rsidRPr="00A4171A">
        <w:rPr>
          <w:color w:val="131313"/>
          <w:w w:val="95"/>
          <w:sz w:val="24"/>
        </w:rPr>
        <w:t>diagnosed</w:t>
      </w:r>
      <w:r w:rsidRPr="00A4171A">
        <w:rPr>
          <w:color w:val="131313"/>
          <w:spacing w:val="54"/>
          <w:sz w:val="24"/>
        </w:rPr>
        <w:t xml:space="preserve"> </w:t>
      </w:r>
      <w:r w:rsidRPr="00A4171A">
        <w:rPr>
          <w:color w:val="131313"/>
          <w:w w:val="95"/>
          <w:sz w:val="24"/>
        </w:rPr>
        <w:t>with cancer in Pittsfield CTs 9004 and 9005</w:t>
      </w:r>
      <w:r w:rsidRPr="00A4171A">
        <w:rPr>
          <w:color w:val="131313"/>
          <w:spacing w:val="54"/>
          <w:sz w:val="24"/>
        </w:rPr>
        <w:t xml:space="preserve"> </w:t>
      </w:r>
      <w:r w:rsidRPr="00A4171A">
        <w:rPr>
          <w:color w:val="131313"/>
          <w:w w:val="95"/>
          <w:sz w:val="24"/>
        </w:rPr>
        <w:t>in close proximity</w:t>
      </w:r>
      <w:r w:rsidRPr="00A4171A">
        <w:rPr>
          <w:color w:val="131313"/>
          <w:spacing w:val="1"/>
          <w:w w:val="95"/>
          <w:sz w:val="24"/>
        </w:rPr>
        <w:t xml:space="preserve"> </w:t>
      </w:r>
      <w:r w:rsidRPr="00A4171A">
        <w:rPr>
          <w:color w:val="131313"/>
          <w:sz w:val="24"/>
        </w:rPr>
        <w:t>to the Lanesborough border and west of Pontosuc Lake demonstrated no specific pattern of cancer</w:t>
      </w:r>
      <w:r w:rsidRPr="00A4171A">
        <w:rPr>
          <w:color w:val="131313"/>
          <w:spacing w:val="-57"/>
          <w:sz w:val="24"/>
        </w:rPr>
        <w:t xml:space="preserve"> </w:t>
      </w:r>
      <w:r w:rsidRPr="00A4171A">
        <w:rPr>
          <w:color w:val="131313"/>
          <w:sz w:val="24"/>
        </w:rPr>
        <w:t>incidence or concentrations of any particular cancer type in this area of Pittsfield.</w:t>
      </w:r>
      <w:r w:rsidRPr="00A4171A">
        <w:rPr>
          <w:color w:val="131313"/>
          <w:spacing w:val="1"/>
          <w:sz w:val="24"/>
        </w:rPr>
        <w:t xml:space="preserve"> </w:t>
      </w:r>
      <w:r w:rsidRPr="00A4171A">
        <w:rPr>
          <w:color w:val="131313"/>
          <w:sz w:val="24"/>
        </w:rPr>
        <w:t>During 1982-</w:t>
      </w:r>
      <w:r w:rsidRPr="00A4171A">
        <w:rPr>
          <w:color w:val="131313"/>
          <w:spacing w:val="1"/>
          <w:sz w:val="24"/>
        </w:rPr>
        <w:t xml:space="preserve"> </w:t>
      </w:r>
      <w:r w:rsidRPr="00A4171A">
        <w:rPr>
          <w:color w:val="131313"/>
          <w:w w:val="95"/>
          <w:sz w:val="24"/>
        </w:rPr>
        <w:t>1994, no cancer cases of bladder, liver, thyroid or Hodgkin's disease were observed in CTs 9004 and</w:t>
      </w:r>
      <w:r w:rsidRPr="00A4171A">
        <w:rPr>
          <w:color w:val="131313"/>
          <w:spacing w:val="1"/>
          <w:w w:val="95"/>
          <w:sz w:val="24"/>
        </w:rPr>
        <w:t xml:space="preserve"> </w:t>
      </w:r>
      <w:r w:rsidRPr="00A4171A">
        <w:rPr>
          <w:color w:val="131313"/>
          <w:sz w:val="24"/>
        </w:rPr>
        <w:t>9005 in the vicinity of the Lanesborough border west of Pontosuc Lake.</w:t>
      </w:r>
      <w:r w:rsidRPr="00A4171A">
        <w:rPr>
          <w:color w:val="131313"/>
          <w:spacing w:val="1"/>
          <w:sz w:val="24"/>
        </w:rPr>
        <w:t xml:space="preserve"> </w:t>
      </w:r>
      <w:r w:rsidRPr="00A4171A">
        <w:rPr>
          <w:color w:val="131313"/>
          <w:sz w:val="24"/>
        </w:rPr>
        <w:t>During the same time</w:t>
      </w:r>
      <w:r w:rsidRPr="00A4171A">
        <w:rPr>
          <w:color w:val="131313"/>
          <w:spacing w:val="1"/>
          <w:sz w:val="24"/>
        </w:rPr>
        <w:t xml:space="preserve"> </w:t>
      </w:r>
      <w:r w:rsidRPr="00A4171A">
        <w:rPr>
          <w:color w:val="131313"/>
          <w:sz w:val="24"/>
        </w:rPr>
        <w:t>period, one individual diagnosed with NHL and one individual diagnosed with breast cancer were</w:t>
      </w:r>
      <w:r w:rsidRPr="00A4171A">
        <w:rPr>
          <w:color w:val="131313"/>
          <w:spacing w:val="1"/>
          <w:sz w:val="24"/>
        </w:rPr>
        <w:t xml:space="preserve"> </w:t>
      </w:r>
      <w:r w:rsidRPr="00A4171A">
        <w:rPr>
          <w:color w:val="131313"/>
          <w:sz w:val="24"/>
        </w:rPr>
        <w:t>observed</w:t>
      </w:r>
      <w:r w:rsidRPr="00A4171A">
        <w:rPr>
          <w:color w:val="131313"/>
          <w:spacing w:val="11"/>
          <w:sz w:val="24"/>
        </w:rPr>
        <w:t xml:space="preserve"> </w:t>
      </w:r>
      <w:r w:rsidRPr="00A4171A">
        <w:rPr>
          <w:color w:val="131313"/>
          <w:sz w:val="24"/>
        </w:rPr>
        <w:t>in</w:t>
      </w:r>
      <w:r w:rsidRPr="00A4171A">
        <w:rPr>
          <w:color w:val="131313"/>
          <w:spacing w:val="-4"/>
          <w:sz w:val="24"/>
        </w:rPr>
        <w:t xml:space="preserve"> </w:t>
      </w:r>
      <w:r w:rsidRPr="00A4171A">
        <w:rPr>
          <w:color w:val="131313"/>
          <w:sz w:val="24"/>
        </w:rPr>
        <w:t>this</w:t>
      </w:r>
      <w:r w:rsidRPr="00A4171A">
        <w:rPr>
          <w:color w:val="131313"/>
          <w:spacing w:val="-2"/>
          <w:sz w:val="24"/>
        </w:rPr>
        <w:t xml:space="preserve"> </w:t>
      </w:r>
      <w:r w:rsidRPr="00A4171A">
        <w:rPr>
          <w:color w:val="131313"/>
          <w:sz w:val="24"/>
        </w:rPr>
        <w:t>general</w:t>
      </w:r>
      <w:r w:rsidRPr="00A4171A">
        <w:rPr>
          <w:color w:val="131313"/>
          <w:spacing w:val="10"/>
          <w:sz w:val="24"/>
        </w:rPr>
        <w:t xml:space="preserve"> </w:t>
      </w:r>
      <w:r w:rsidRPr="00A4171A">
        <w:rPr>
          <w:color w:val="131313"/>
          <w:sz w:val="24"/>
        </w:rPr>
        <w:t>area</w:t>
      </w:r>
      <w:r w:rsidRPr="00A4171A">
        <w:rPr>
          <w:color w:val="131313"/>
          <w:spacing w:val="-1"/>
          <w:sz w:val="24"/>
        </w:rPr>
        <w:t xml:space="preserve"> </w:t>
      </w:r>
      <w:r w:rsidRPr="00A4171A">
        <w:rPr>
          <w:color w:val="131313"/>
          <w:sz w:val="24"/>
        </w:rPr>
        <w:t>of</w:t>
      </w:r>
      <w:r w:rsidR="00632ADD">
        <w:rPr>
          <w:color w:val="131313"/>
          <w:spacing w:val="-11"/>
          <w:sz w:val="24"/>
        </w:rPr>
        <w:t xml:space="preserve"> </w:t>
      </w:r>
      <w:r w:rsidRPr="00A4171A">
        <w:rPr>
          <w:color w:val="131313"/>
          <w:sz w:val="24"/>
        </w:rPr>
        <w:t>Pittsfield.</w:t>
      </w:r>
    </w:p>
    <w:p w14:paraId="27E6D082" w14:textId="77777777" w:rsidR="00EC32EF" w:rsidRDefault="00EC32EF">
      <w:pPr>
        <w:pStyle w:val="BodyText"/>
        <w:spacing w:before="6"/>
        <w:rPr>
          <w:sz w:val="24"/>
        </w:rPr>
      </w:pPr>
    </w:p>
    <w:p w14:paraId="5CD9DC13" w14:textId="77777777" w:rsidR="00EC32EF" w:rsidRDefault="00167467">
      <w:pPr>
        <w:spacing w:before="1" w:line="369" w:lineRule="auto"/>
        <w:ind w:left="615" w:right="458" w:firstLine="744"/>
        <w:jc w:val="both"/>
        <w:rPr>
          <w:sz w:val="24"/>
        </w:rPr>
      </w:pPr>
      <w:r>
        <w:rPr>
          <w:color w:val="131313"/>
          <w:sz w:val="24"/>
        </w:rPr>
        <w:t>Finally, a particular review of the spatial distribution of cancer cases was conducted in CT</w:t>
      </w:r>
      <w:r>
        <w:rPr>
          <w:color w:val="131313"/>
          <w:spacing w:val="-57"/>
          <w:sz w:val="24"/>
        </w:rPr>
        <w:t xml:space="preserve"> </w:t>
      </w:r>
      <w:r>
        <w:rPr>
          <w:color w:val="131313"/>
          <w:sz w:val="24"/>
        </w:rPr>
        <w:t>9002 and CT 9011 because cancers of the bladder and breast, as well as NHL, were significantly</w:t>
      </w:r>
      <w:r>
        <w:rPr>
          <w:color w:val="131313"/>
          <w:spacing w:val="1"/>
          <w:sz w:val="24"/>
        </w:rPr>
        <w:t xml:space="preserve"> </w:t>
      </w:r>
      <w:r>
        <w:rPr>
          <w:color w:val="131313"/>
          <w:sz w:val="24"/>
        </w:rPr>
        <w:t>elevated in one or both of these census tracts.</w:t>
      </w:r>
      <w:r>
        <w:rPr>
          <w:color w:val="131313"/>
          <w:spacing w:val="1"/>
          <w:sz w:val="24"/>
        </w:rPr>
        <w:t xml:space="preserve"> </w:t>
      </w:r>
      <w:r>
        <w:rPr>
          <w:color w:val="131313"/>
          <w:sz w:val="24"/>
        </w:rPr>
        <w:t>However, a review of geographic information</w:t>
      </w:r>
      <w:r>
        <w:rPr>
          <w:color w:val="131313"/>
          <w:spacing w:val="1"/>
          <w:sz w:val="24"/>
        </w:rPr>
        <w:t xml:space="preserve"> </w:t>
      </w:r>
      <w:r>
        <w:rPr>
          <w:color w:val="131313"/>
          <w:sz w:val="24"/>
        </w:rPr>
        <w:t>pertaining to these cancer types revealed no apparent spatial patterns or concentrations of these</w:t>
      </w:r>
      <w:r>
        <w:rPr>
          <w:color w:val="131313"/>
          <w:spacing w:val="1"/>
          <w:sz w:val="24"/>
        </w:rPr>
        <w:t xml:space="preserve"> </w:t>
      </w:r>
      <w:r>
        <w:rPr>
          <w:color w:val="131313"/>
          <w:w w:val="95"/>
          <w:sz w:val="24"/>
        </w:rPr>
        <w:t>cancer types within smaller areas or neighborhoods</w:t>
      </w:r>
      <w:r>
        <w:rPr>
          <w:color w:val="131313"/>
          <w:spacing w:val="54"/>
          <w:sz w:val="24"/>
        </w:rPr>
        <w:t xml:space="preserve"> </w:t>
      </w:r>
      <w:r>
        <w:rPr>
          <w:color w:val="131313"/>
          <w:w w:val="95"/>
          <w:sz w:val="24"/>
        </w:rPr>
        <w:t>in either of these census tracts.</w:t>
      </w:r>
      <w:r>
        <w:rPr>
          <w:color w:val="131313"/>
          <w:spacing w:val="111"/>
          <w:sz w:val="24"/>
        </w:rPr>
        <w:t xml:space="preserve"> </w:t>
      </w:r>
      <w:r>
        <w:rPr>
          <w:color w:val="131313"/>
          <w:w w:val="95"/>
          <w:sz w:val="24"/>
        </w:rPr>
        <w:t>When evaluated</w:t>
      </w:r>
      <w:r>
        <w:rPr>
          <w:color w:val="131313"/>
          <w:spacing w:val="1"/>
          <w:w w:val="95"/>
          <w:sz w:val="24"/>
        </w:rPr>
        <w:t xml:space="preserve"> </w:t>
      </w:r>
      <w:r>
        <w:rPr>
          <w:color w:val="131313"/>
          <w:sz w:val="24"/>
        </w:rPr>
        <w:t>by primary site, the individuals</w:t>
      </w:r>
      <w:r>
        <w:rPr>
          <w:color w:val="131313"/>
          <w:spacing w:val="1"/>
          <w:sz w:val="24"/>
        </w:rPr>
        <w:t xml:space="preserve"> </w:t>
      </w:r>
      <w:r>
        <w:rPr>
          <w:color w:val="131313"/>
          <w:sz w:val="24"/>
        </w:rPr>
        <w:t>diagnosed</w:t>
      </w:r>
      <w:r>
        <w:rPr>
          <w:color w:val="131313"/>
          <w:spacing w:val="1"/>
          <w:sz w:val="24"/>
        </w:rPr>
        <w:t xml:space="preserve"> </w:t>
      </w:r>
      <w:r>
        <w:rPr>
          <w:color w:val="131313"/>
          <w:sz w:val="24"/>
        </w:rPr>
        <w:t>with these cancer types were not located</w:t>
      </w:r>
      <w:r>
        <w:rPr>
          <w:color w:val="131313"/>
          <w:spacing w:val="1"/>
          <w:sz w:val="24"/>
        </w:rPr>
        <w:t xml:space="preserve"> </w:t>
      </w:r>
      <w:r>
        <w:rPr>
          <w:color w:val="131313"/>
          <w:sz w:val="24"/>
        </w:rPr>
        <w:t>in close</w:t>
      </w:r>
      <w:r>
        <w:rPr>
          <w:color w:val="131313"/>
          <w:spacing w:val="1"/>
          <w:sz w:val="24"/>
        </w:rPr>
        <w:t xml:space="preserve"> </w:t>
      </w:r>
      <w:r>
        <w:rPr>
          <w:color w:val="131313"/>
          <w:sz w:val="24"/>
        </w:rPr>
        <w:t>proximity</w:t>
      </w:r>
      <w:r>
        <w:rPr>
          <w:color w:val="131313"/>
          <w:spacing w:val="3"/>
          <w:sz w:val="24"/>
        </w:rPr>
        <w:t xml:space="preserve"> </w:t>
      </w:r>
      <w:r>
        <w:rPr>
          <w:color w:val="131313"/>
          <w:sz w:val="24"/>
        </w:rPr>
        <w:t>to</w:t>
      </w:r>
      <w:r>
        <w:rPr>
          <w:color w:val="131313"/>
          <w:spacing w:val="-3"/>
          <w:sz w:val="24"/>
        </w:rPr>
        <w:t xml:space="preserve"> </w:t>
      </w:r>
      <w:r>
        <w:rPr>
          <w:color w:val="131313"/>
          <w:sz w:val="24"/>
        </w:rPr>
        <w:t>each</w:t>
      </w:r>
      <w:r>
        <w:rPr>
          <w:color w:val="131313"/>
          <w:spacing w:val="-4"/>
          <w:sz w:val="24"/>
        </w:rPr>
        <w:t xml:space="preserve"> </w:t>
      </w:r>
      <w:r>
        <w:rPr>
          <w:color w:val="131313"/>
          <w:sz w:val="24"/>
        </w:rPr>
        <w:t>other.</w:t>
      </w:r>
    </w:p>
    <w:p w14:paraId="2CDC9E5E" w14:textId="77777777" w:rsidR="00EC32EF" w:rsidRDefault="00EC32EF">
      <w:pPr>
        <w:pStyle w:val="BodyText"/>
        <w:spacing w:before="3"/>
        <w:rPr>
          <w:sz w:val="26"/>
        </w:rPr>
      </w:pPr>
    </w:p>
    <w:p w14:paraId="6EA16499" w14:textId="7A0DDF0F" w:rsidR="00EC32EF" w:rsidRDefault="00632ADD" w:rsidP="003644BD">
      <w:pPr>
        <w:pStyle w:val="Heading1"/>
        <w:numPr>
          <w:ilvl w:val="0"/>
          <w:numId w:val="3"/>
        </w:numPr>
      </w:pPr>
      <w:bookmarkStart w:id="88" w:name="_Toc130396302"/>
      <w:bookmarkStart w:id="89" w:name="_Toc130396491"/>
      <w:r>
        <w:t>DISCUSSION</w:t>
      </w:r>
      <w:bookmarkEnd w:id="88"/>
      <w:bookmarkEnd w:id="89"/>
    </w:p>
    <w:p w14:paraId="27F6FF21" w14:textId="77777777" w:rsidR="00632ADD" w:rsidRDefault="00632ADD" w:rsidP="00632ADD">
      <w:pPr>
        <w:pStyle w:val="BodyText"/>
        <w:spacing w:before="10"/>
        <w:rPr>
          <w:b/>
          <w:sz w:val="24"/>
        </w:rPr>
      </w:pPr>
    </w:p>
    <w:p w14:paraId="409D344C" w14:textId="77777777" w:rsidR="00EC32EF" w:rsidRPr="00C20F69" w:rsidRDefault="00167467">
      <w:pPr>
        <w:spacing w:before="1" w:line="369" w:lineRule="auto"/>
        <w:ind w:left="615" w:right="457" w:firstLine="736"/>
        <w:jc w:val="both"/>
        <w:rPr>
          <w:sz w:val="24"/>
        </w:rPr>
      </w:pPr>
      <w:r w:rsidRPr="00C20F69">
        <w:rPr>
          <w:color w:val="131313"/>
          <w:sz w:val="24"/>
        </w:rPr>
        <w:t>The available data suggest that residents of the HRA did not experience excessive rates of</w:t>
      </w:r>
      <w:r w:rsidRPr="00C20F69">
        <w:rPr>
          <w:color w:val="131313"/>
          <w:spacing w:val="1"/>
          <w:sz w:val="24"/>
        </w:rPr>
        <w:t xml:space="preserve"> </w:t>
      </w:r>
      <w:r w:rsidRPr="00C20F69">
        <w:rPr>
          <w:color w:val="131313"/>
          <w:sz w:val="24"/>
        </w:rPr>
        <w:t>cancer incidence for the majority of the six cancer types evaluated during 1982-1994.</w:t>
      </w:r>
      <w:r w:rsidRPr="00C20F69">
        <w:rPr>
          <w:color w:val="131313"/>
          <w:spacing w:val="1"/>
          <w:sz w:val="24"/>
        </w:rPr>
        <w:t xml:space="preserve"> </w:t>
      </w:r>
      <w:r w:rsidRPr="00C20F69">
        <w:rPr>
          <w:color w:val="131313"/>
          <w:sz w:val="24"/>
        </w:rPr>
        <w:t>When</w:t>
      </w:r>
      <w:r w:rsidRPr="00C20F69">
        <w:rPr>
          <w:color w:val="131313"/>
          <w:spacing w:val="1"/>
          <w:sz w:val="24"/>
        </w:rPr>
        <w:t xml:space="preserve"> </w:t>
      </w:r>
      <w:r w:rsidRPr="00C20F69">
        <w:rPr>
          <w:color w:val="131313"/>
          <w:w w:val="95"/>
          <w:sz w:val="24"/>
        </w:rPr>
        <w:t>evaluated separately, most of the six cancer types occurred at, or below, expected rates all five HRA</w:t>
      </w:r>
      <w:r w:rsidRPr="00C20F69">
        <w:rPr>
          <w:color w:val="131313"/>
          <w:spacing w:val="1"/>
          <w:w w:val="95"/>
          <w:sz w:val="24"/>
        </w:rPr>
        <w:t xml:space="preserve"> </w:t>
      </w:r>
      <w:r w:rsidRPr="00C20F69">
        <w:rPr>
          <w:color w:val="131313"/>
          <w:sz w:val="24"/>
        </w:rPr>
        <w:t>communities.</w:t>
      </w:r>
      <w:r w:rsidRPr="00C20F69">
        <w:rPr>
          <w:color w:val="131313"/>
          <w:spacing w:val="1"/>
          <w:sz w:val="24"/>
        </w:rPr>
        <w:t xml:space="preserve"> </w:t>
      </w:r>
      <w:r w:rsidRPr="00C20F69">
        <w:rPr>
          <w:color w:val="131313"/>
          <w:sz w:val="24"/>
        </w:rPr>
        <w:t>However, for certain cancer types, the incidence was either higher or lower than</w:t>
      </w:r>
      <w:r w:rsidRPr="00C20F69">
        <w:rPr>
          <w:color w:val="131313"/>
          <w:spacing w:val="1"/>
          <w:sz w:val="24"/>
        </w:rPr>
        <w:t xml:space="preserve"> </w:t>
      </w:r>
      <w:r w:rsidRPr="00C20F69">
        <w:rPr>
          <w:color w:val="131313"/>
          <w:sz w:val="24"/>
        </w:rPr>
        <w:t>expected at statistically significant levels in various Pittsfield CTs and in Great Barrington, during</w:t>
      </w:r>
      <w:r w:rsidRPr="00C20F69">
        <w:rPr>
          <w:color w:val="131313"/>
          <w:spacing w:val="-57"/>
          <w:sz w:val="24"/>
        </w:rPr>
        <w:t xml:space="preserve"> </w:t>
      </w:r>
      <w:r w:rsidRPr="00C20F69">
        <w:rPr>
          <w:color w:val="131313"/>
          <w:sz w:val="24"/>
        </w:rPr>
        <w:t>one or more of the three different time periods evaluated for this investigation.</w:t>
      </w:r>
      <w:r w:rsidRPr="00C20F69">
        <w:rPr>
          <w:color w:val="131313"/>
          <w:spacing w:val="1"/>
          <w:sz w:val="24"/>
        </w:rPr>
        <w:t xml:space="preserve"> </w:t>
      </w:r>
      <w:r w:rsidRPr="00C20F69">
        <w:rPr>
          <w:color w:val="131313"/>
          <w:sz w:val="24"/>
        </w:rPr>
        <w:t>While slight</w:t>
      </w:r>
      <w:r w:rsidRPr="00C20F69">
        <w:rPr>
          <w:color w:val="131313"/>
          <w:spacing w:val="1"/>
          <w:sz w:val="24"/>
        </w:rPr>
        <w:t xml:space="preserve"> </w:t>
      </w:r>
      <w:r w:rsidRPr="00C20F69">
        <w:rPr>
          <w:color w:val="131313"/>
          <w:w w:val="95"/>
          <w:sz w:val="24"/>
        </w:rPr>
        <w:t>elevations in cancers of the breast, thyroid, and Hodgkin's disease were observed during the 13-year</w:t>
      </w:r>
      <w:r w:rsidRPr="00C20F69">
        <w:rPr>
          <w:color w:val="131313"/>
          <w:spacing w:val="1"/>
          <w:w w:val="95"/>
          <w:sz w:val="24"/>
        </w:rPr>
        <w:t xml:space="preserve"> </w:t>
      </w:r>
      <w:r w:rsidRPr="00C20F69">
        <w:rPr>
          <w:color w:val="131313"/>
          <w:spacing w:val="-1"/>
          <w:sz w:val="24"/>
        </w:rPr>
        <w:t xml:space="preserve">time period 1982-1994 </w:t>
      </w:r>
      <w:r w:rsidRPr="00C20F69">
        <w:rPr>
          <w:color w:val="131313"/>
          <w:sz w:val="24"/>
        </w:rPr>
        <w:t>in Lee, cancer incidence in Lenox and Stockbridge occurred approximately</w:t>
      </w:r>
      <w:r w:rsidRPr="00C20F69">
        <w:rPr>
          <w:color w:val="131313"/>
          <w:spacing w:val="-57"/>
          <w:sz w:val="24"/>
        </w:rPr>
        <w:t xml:space="preserve"> </w:t>
      </w:r>
      <w:r w:rsidRPr="00C20F69">
        <w:rPr>
          <w:color w:val="131313"/>
          <w:sz w:val="24"/>
        </w:rPr>
        <w:t>equal</w:t>
      </w:r>
      <w:r w:rsidRPr="00C20F69">
        <w:rPr>
          <w:color w:val="131313"/>
          <w:spacing w:val="9"/>
          <w:sz w:val="24"/>
        </w:rPr>
        <w:t xml:space="preserve"> </w:t>
      </w:r>
      <w:r w:rsidRPr="00C20F69">
        <w:rPr>
          <w:color w:val="131313"/>
          <w:sz w:val="24"/>
        </w:rPr>
        <w:t>to,</w:t>
      </w:r>
      <w:r w:rsidRPr="00C20F69">
        <w:rPr>
          <w:color w:val="131313"/>
          <w:spacing w:val="-5"/>
          <w:sz w:val="24"/>
        </w:rPr>
        <w:t xml:space="preserve"> </w:t>
      </w:r>
      <w:r w:rsidRPr="00C20F69">
        <w:rPr>
          <w:color w:val="131313"/>
          <w:sz w:val="24"/>
        </w:rPr>
        <w:t>or</w:t>
      </w:r>
      <w:r w:rsidRPr="00C20F69">
        <w:rPr>
          <w:color w:val="131313"/>
          <w:spacing w:val="-5"/>
          <w:sz w:val="24"/>
        </w:rPr>
        <w:t xml:space="preserve"> </w:t>
      </w:r>
      <w:r w:rsidRPr="00C20F69">
        <w:rPr>
          <w:color w:val="131313"/>
          <w:sz w:val="24"/>
        </w:rPr>
        <w:t>below,</w:t>
      </w:r>
      <w:r w:rsidRPr="00C20F69">
        <w:rPr>
          <w:color w:val="131313"/>
          <w:spacing w:val="6"/>
          <w:sz w:val="24"/>
        </w:rPr>
        <w:t xml:space="preserve"> </w:t>
      </w:r>
      <w:r w:rsidRPr="00C20F69">
        <w:rPr>
          <w:color w:val="131313"/>
          <w:sz w:val="24"/>
        </w:rPr>
        <w:t>the</w:t>
      </w:r>
      <w:r w:rsidRPr="00C20F69">
        <w:rPr>
          <w:color w:val="131313"/>
          <w:spacing w:val="-7"/>
          <w:sz w:val="24"/>
        </w:rPr>
        <w:t xml:space="preserve"> </w:t>
      </w:r>
      <w:r w:rsidRPr="00C20F69">
        <w:rPr>
          <w:color w:val="131313"/>
          <w:sz w:val="24"/>
        </w:rPr>
        <w:t>expected</w:t>
      </w:r>
      <w:r w:rsidRPr="00C20F69">
        <w:rPr>
          <w:color w:val="131313"/>
          <w:spacing w:val="13"/>
          <w:sz w:val="24"/>
        </w:rPr>
        <w:t xml:space="preserve"> </w:t>
      </w:r>
      <w:r w:rsidRPr="00C20F69">
        <w:rPr>
          <w:color w:val="131313"/>
          <w:sz w:val="24"/>
        </w:rPr>
        <w:t>rate</w:t>
      </w:r>
      <w:r w:rsidRPr="00C20F69">
        <w:rPr>
          <w:color w:val="131313"/>
          <w:spacing w:val="-3"/>
          <w:sz w:val="24"/>
        </w:rPr>
        <w:t xml:space="preserve"> </w:t>
      </w:r>
      <w:r w:rsidRPr="00C20F69">
        <w:rPr>
          <w:color w:val="131313"/>
          <w:sz w:val="24"/>
        </w:rPr>
        <w:t>during</w:t>
      </w:r>
      <w:r w:rsidRPr="00C20F69">
        <w:rPr>
          <w:color w:val="131313"/>
          <w:spacing w:val="3"/>
          <w:sz w:val="24"/>
        </w:rPr>
        <w:t xml:space="preserve"> </w:t>
      </w:r>
      <w:r w:rsidRPr="00C20F69">
        <w:rPr>
          <w:color w:val="131313"/>
          <w:sz w:val="24"/>
        </w:rPr>
        <w:t>each</w:t>
      </w:r>
      <w:r w:rsidRPr="00C20F69">
        <w:rPr>
          <w:color w:val="131313"/>
          <w:spacing w:val="1"/>
          <w:sz w:val="24"/>
        </w:rPr>
        <w:t xml:space="preserve"> </w:t>
      </w:r>
      <w:r w:rsidRPr="00C20F69">
        <w:rPr>
          <w:color w:val="131313"/>
          <w:sz w:val="24"/>
        </w:rPr>
        <w:t>of</w:t>
      </w:r>
      <w:r w:rsidRPr="00C20F69">
        <w:rPr>
          <w:color w:val="131313"/>
          <w:spacing w:val="-3"/>
          <w:sz w:val="24"/>
        </w:rPr>
        <w:t xml:space="preserve"> </w:t>
      </w:r>
      <w:r w:rsidRPr="00C20F69">
        <w:rPr>
          <w:color w:val="131313"/>
          <w:sz w:val="24"/>
        </w:rPr>
        <w:t>the</w:t>
      </w:r>
      <w:r w:rsidRPr="00C20F69">
        <w:rPr>
          <w:color w:val="131313"/>
          <w:spacing w:val="-6"/>
          <w:sz w:val="24"/>
        </w:rPr>
        <w:t xml:space="preserve"> </w:t>
      </w:r>
      <w:r w:rsidRPr="00C20F69">
        <w:rPr>
          <w:color w:val="131313"/>
          <w:sz w:val="24"/>
        </w:rPr>
        <w:t>three</w:t>
      </w:r>
      <w:r w:rsidRPr="00C20F69">
        <w:rPr>
          <w:color w:val="131313"/>
          <w:spacing w:val="4"/>
          <w:sz w:val="24"/>
        </w:rPr>
        <w:t xml:space="preserve"> </w:t>
      </w:r>
      <w:r w:rsidRPr="00C20F69">
        <w:rPr>
          <w:color w:val="131313"/>
          <w:sz w:val="24"/>
        </w:rPr>
        <w:t>time</w:t>
      </w:r>
      <w:r w:rsidRPr="00C20F69">
        <w:rPr>
          <w:color w:val="131313"/>
          <w:spacing w:val="-5"/>
          <w:sz w:val="24"/>
        </w:rPr>
        <w:t xml:space="preserve"> </w:t>
      </w:r>
      <w:r w:rsidRPr="00C20F69">
        <w:rPr>
          <w:color w:val="131313"/>
          <w:sz w:val="24"/>
        </w:rPr>
        <w:t>periods.</w:t>
      </w:r>
    </w:p>
    <w:p w14:paraId="69EC250B" w14:textId="77777777" w:rsidR="00EC32EF" w:rsidRDefault="00EC32EF">
      <w:pPr>
        <w:pStyle w:val="BodyText"/>
        <w:spacing w:before="5"/>
        <w:rPr>
          <w:sz w:val="25"/>
        </w:rPr>
      </w:pPr>
    </w:p>
    <w:p w14:paraId="2356043E" w14:textId="77777777" w:rsidR="00EC32EF" w:rsidRDefault="00167467">
      <w:pPr>
        <w:spacing w:before="1" w:line="372" w:lineRule="auto"/>
        <w:ind w:left="617" w:right="452" w:firstLine="739"/>
        <w:jc w:val="both"/>
        <w:rPr>
          <w:sz w:val="24"/>
        </w:rPr>
      </w:pPr>
      <w:r>
        <w:rPr>
          <w:color w:val="131313"/>
          <w:sz w:val="24"/>
        </w:rPr>
        <w:t>The occurrence of bladder cancer among males in the city of Pittsfield as a whole was</w:t>
      </w:r>
      <w:r>
        <w:rPr>
          <w:color w:val="131313"/>
          <w:spacing w:val="1"/>
          <w:sz w:val="24"/>
        </w:rPr>
        <w:t xml:space="preserve"> </w:t>
      </w:r>
      <w:r>
        <w:rPr>
          <w:color w:val="131313"/>
          <w:sz w:val="24"/>
        </w:rPr>
        <w:t>elevated at a statistically significant level during the entire 13-year period 1982-1994.</w:t>
      </w:r>
      <w:r>
        <w:rPr>
          <w:color w:val="131313"/>
          <w:spacing w:val="1"/>
          <w:sz w:val="24"/>
        </w:rPr>
        <w:t xml:space="preserve"> </w:t>
      </w:r>
      <w:r>
        <w:rPr>
          <w:color w:val="131313"/>
          <w:sz w:val="24"/>
        </w:rPr>
        <w:t>Further</w:t>
      </w:r>
      <w:r>
        <w:rPr>
          <w:color w:val="131313"/>
          <w:spacing w:val="1"/>
          <w:sz w:val="24"/>
        </w:rPr>
        <w:t xml:space="preserve"> </w:t>
      </w:r>
      <w:r>
        <w:rPr>
          <w:color w:val="131313"/>
          <w:spacing w:val="-1"/>
          <w:sz w:val="24"/>
        </w:rPr>
        <w:t>review</w:t>
      </w:r>
      <w:r>
        <w:rPr>
          <w:color w:val="131313"/>
          <w:spacing w:val="-7"/>
          <w:sz w:val="24"/>
        </w:rPr>
        <w:t xml:space="preserve"> </w:t>
      </w:r>
      <w:r>
        <w:rPr>
          <w:color w:val="131313"/>
          <w:spacing w:val="-1"/>
          <w:sz w:val="24"/>
        </w:rPr>
        <w:t>revealed</w:t>
      </w:r>
      <w:r>
        <w:rPr>
          <w:color w:val="131313"/>
          <w:spacing w:val="-2"/>
          <w:sz w:val="24"/>
        </w:rPr>
        <w:t xml:space="preserve"> </w:t>
      </w:r>
      <w:r>
        <w:rPr>
          <w:color w:val="131313"/>
          <w:spacing w:val="-1"/>
          <w:sz w:val="24"/>
        </w:rPr>
        <w:t>that</w:t>
      </w:r>
      <w:r>
        <w:rPr>
          <w:color w:val="131313"/>
          <w:spacing w:val="-7"/>
          <w:sz w:val="24"/>
        </w:rPr>
        <w:t xml:space="preserve"> </w:t>
      </w:r>
      <w:r>
        <w:rPr>
          <w:color w:val="131313"/>
          <w:spacing w:val="-1"/>
          <w:sz w:val="24"/>
        </w:rPr>
        <w:t>bladder</w:t>
      </w:r>
      <w:r>
        <w:rPr>
          <w:color w:val="131313"/>
          <w:spacing w:val="-11"/>
          <w:sz w:val="24"/>
        </w:rPr>
        <w:t xml:space="preserve"> </w:t>
      </w:r>
      <w:r>
        <w:rPr>
          <w:color w:val="131313"/>
          <w:spacing w:val="-1"/>
          <w:sz w:val="24"/>
        </w:rPr>
        <w:t>cancer</w:t>
      </w:r>
      <w:r>
        <w:rPr>
          <w:color w:val="131313"/>
          <w:spacing w:val="-7"/>
          <w:sz w:val="24"/>
        </w:rPr>
        <w:t xml:space="preserve"> </w:t>
      </w:r>
      <w:r>
        <w:rPr>
          <w:color w:val="131313"/>
          <w:spacing w:val="-1"/>
          <w:sz w:val="24"/>
        </w:rPr>
        <w:t>among</w:t>
      </w:r>
      <w:r>
        <w:rPr>
          <w:color w:val="131313"/>
          <w:spacing w:val="-13"/>
          <w:sz w:val="24"/>
        </w:rPr>
        <w:t xml:space="preserve"> </w:t>
      </w:r>
      <w:r>
        <w:rPr>
          <w:color w:val="131313"/>
          <w:spacing w:val="-1"/>
          <w:sz w:val="24"/>
        </w:rPr>
        <w:t>males</w:t>
      </w:r>
      <w:r>
        <w:rPr>
          <w:color w:val="131313"/>
          <w:spacing w:val="-10"/>
          <w:sz w:val="24"/>
        </w:rPr>
        <w:t xml:space="preserve"> </w:t>
      </w:r>
      <w:r>
        <w:rPr>
          <w:color w:val="131313"/>
          <w:spacing w:val="-1"/>
          <w:sz w:val="24"/>
        </w:rPr>
        <w:t>also</w:t>
      </w:r>
      <w:r>
        <w:rPr>
          <w:color w:val="131313"/>
          <w:spacing w:val="-8"/>
          <w:sz w:val="24"/>
        </w:rPr>
        <w:t xml:space="preserve"> </w:t>
      </w:r>
      <w:r>
        <w:rPr>
          <w:color w:val="131313"/>
          <w:spacing w:val="-1"/>
          <w:sz w:val="24"/>
        </w:rPr>
        <w:t>was</w:t>
      </w:r>
      <w:r>
        <w:rPr>
          <w:color w:val="131313"/>
          <w:spacing w:val="-14"/>
          <w:sz w:val="24"/>
        </w:rPr>
        <w:t xml:space="preserve"> </w:t>
      </w:r>
      <w:r>
        <w:rPr>
          <w:color w:val="131313"/>
          <w:spacing w:val="-1"/>
          <w:sz w:val="24"/>
        </w:rPr>
        <w:t>statistically</w:t>
      </w:r>
      <w:r>
        <w:rPr>
          <w:color w:val="131313"/>
          <w:spacing w:val="-6"/>
          <w:sz w:val="24"/>
        </w:rPr>
        <w:t xml:space="preserve"> </w:t>
      </w:r>
      <w:r>
        <w:rPr>
          <w:color w:val="131313"/>
          <w:sz w:val="24"/>
        </w:rPr>
        <w:t>significantly</w:t>
      </w:r>
      <w:r>
        <w:rPr>
          <w:color w:val="131313"/>
          <w:spacing w:val="-11"/>
          <w:sz w:val="24"/>
        </w:rPr>
        <w:t xml:space="preserve"> </w:t>
      </w:r>
      <w:r>
        <w:rPr>
          <w:color w:val="131313"/>
          <w:sz w:val="24"/>
        </w:rPr>
        <w:t>elevated</w:t>
      </w:r>
      <w:r>
        <w:rPr>
          <w:color w:val="131313"/>
          <w:spacing w:val="-6"/>
          <w:sz w:val="24"/>
        </w:rPr>
        <w:t xml:space="preserve"> </w:t>
      </w:r>
      <w:r>
        <w:rPr>
          <w:color w:val="131313"/>
          <w:sz w:val="24"/>
        </w:rPr>
        <w:t>during</w:t>
      </w:r>
      <w:r>
        <w:rPr>
          <w:color w:val="131313"/>
          <w:spacing w:val="-58"/>
          <w:sz w:val="24"/>
        </w:rPr>
        <w:t xml:space="preserve"> </w:t>
      </w:r>
      <w:r>
        <w:rPr>
          <w:color w:val="131313"/>
          <w:sz w:val="24"/>
        </w:rPr>
        <w:t>the earlier time period 1982-1986.</w:t>
      </w:r>
      <w:r>
        <w:rPr>
          <w:color w:val="131313"/>
          <w:spacing w:val="1"/>
          <w:sz w:val="24"/>
        </w:rPr>
        <w:t xml:space="preserve"> </w:t>
      </w:r>
      <w:r>
        <w:rPr>
          <w:color w:val="131313"/>
          <w:sz w:val="24"/>
        </w:rPr>
        <w:t>Evaluation of bladder cancer incidence throughout the CTs in</w:t>
      </w:r>
      <w:r>
        <w:rPr>
          <w:color w:val="131313"/>
          <w:spacing w:val="1"/>
          <w:sz w:val="24"/>
        </w:rPr>
        <w:t xml:space="preserve"> </w:t>
      </w:r>
      <w:r>
        <w:rPr>
          <w:color w:val="131313"/>
          <w:w w:val="95"/>
          <w:sz w:val="24"/>
        </w:rPr>
        <w:t>Pittsfield revealed that this cancer type overall, and among males, occurred statistically significantly</w:t>
      </w:r>
      <w:r>
        <w:rPr>
          <w:color w:val="131313"/>
          <w:spacing w:val="1"/>
          <w:w w:val="95"/>
          <w:sz w:val="24"/>
        </w:rPr>
        <w:t xml:space="preserve"> </w:t>
      </w:r>
      <w:r>
        <w:rPr>
          <w:color w:val="131313"/>
          <w:w w:val="95"/>
          <w:sz w:val="24"/>
        </w:rPr>
        <w:t>more</w:t>
      </w:r>
      <w:r>
        <w:rPr>
          <w:color w:val="131313"/>
          <w:spacing w:val="16"/>
          <w:w w:val="95"/>
          <w:sz w:val="24"/>
        </w:rPr>
        <w:t xml:space="preserve"> </w:t>
      </w:r>
      <w:r>
        <w:rPr>
          <w:color w:val="131313"/>
          <w:w w:val="95"/>
          <w:sz w:val="24"/>
        </w:rPr>
        <w:t>often</w:t>
      </w:r>
      <w:r>
        <w:rPr>
          <w:color w:val="131313"/>
          <w:spacing w:val="20"/>
          <w:w w:val="95"/>
          <w:sz w:val="24"/>
        </w:rPr>
        <w:t xml:space="preserve"> </w:t>
      </w:r>
      <w:r>
        <w:rPr>
          <w:color w:val="131313"/>
          <w:w w:val="95"/>
          <w:sz w:val="24"/>
        </w:rPr>
        <w:t>than</w:t>
      </w:r>
      <w:r>
        <w:rPr>
          <w:color w:val="131313"/>
          <w:spacing w:val="18"/>
          <w:w w:val="95"/>
          <w:sz w:val="24"/>
        </w:rPr>
        <w:t xml:space="preserve"> </w:t>
      </w:r>
      <w:r>
        <w:rPr>
          <w:color w:val="131313"/>
          <w:w w:val="95"/>
          <w:sz w:val="24"/>
        </w:rPr>
        <w:t>expected</w:t>
      </w:r>
      <w:r>
        <w:rPr>
          <w:color w:val="131313"/>
          <w:spacing w:val="35"/>
          <w:w w:val="95"/>
          <w:sz w:val="24"/>
        </w:rPr>
        <w:t xml:space="preserve"> </w:t>
      </w:r>
      <w:r>
        <w:rPr>
          <w:color w:val="131313"/>
          <w:w w:val="95"/>
          <w:sz w:val="24"/>
        </w:rPr>
        <w:t>in</w:t>
      </w:r>
      <w:r>
        <w:rPr>
          <w:color w:val="131313"/>
          <w:spacing w:val="13"/>
          <w:w w:val="95"/>
          <w:sz w:val="24"/>
        </w:rPr>
        <w:t xml:space="preserve"> </w:t>
      </w:r>
      <w:r>
        <w:rPr>
          <w:color w:val="131313"/>
          <w:w w:val="95"/>
          <w:sz w:val="24"/>
        </w:rPr>
        <w:t>CT</w:t>
      </w:r>
      <w:r>
        <w:rPr>
          <w:color w:val="131313"/>
          <w:spacing w:val="1"/>
          <w:w w:val="95"/>
          <w:sz w:val="24"/>
        </w:rPr>
        <w:t xml:space="preserve"> </w:t>
      </w:r>
      <w:r>
        <w:rPr>
          <w:color w:val="131313"/>
          <w:w w:val="95"/>
          <w:sz w:val="24"/>
        </w:rPr>
        <w:t>9002</w:t>
      </w:r>
      <w:r>
        <w:rPr>
          <w:color w:val="131313"/>
          <w:spacing w:val="19"/>
          <w:w w:val="95"/>
          <w:sz w:val="24"/>
        </w:rPr>
        <w:t xml:space="preserve"> </w:t>
      </w:r>
      <w:r>
        <w:rPr>
          <w:color w:val="131313"/>
          <w:w w:val="95"/>
          <w:sz w:val="24"/>
        </w:rPr>
        <w:t>during</w:t>
      </w:r>
      <w:r>
        <w:rPr>
          <w:color w:val="131313"/>
          <w:spacing w:val="15"/>
          <w:w w:val="95"/>
          <w:sz w:val="24"/>
        </w:rPr>
        <w:t xml:space="preserve"> </w:t>
      </w:r>
      <w:r>
        <w:rPr>
          <w:color w:val="131313"/>
          <w:w w:val="95"/>
          <w:sz w:val="24"/>
        </w:rPr>
        <w:t>the</w:t>
      </w:r>
      <w:r>
        <w:rPr>
          <w:color w:val="131313"/>
          <w:spacing w:val="10"/>
          <w:w w:val="95"/>
          <w:sz w:val="24"/>
        </w:rPr>
        <w:t xml:space="preserve"> </w:t>
      </w:r>
      <w:r>
        <w:rPr>
          <w:color w:val="131313"/>
          <w:w w:val="95"/>
          <w:sz w:val="24"/>
        </w:rPr>
        <w:t>time</w:t>
      </w:r>
      <w:r>
        <w:rPr>
          <w:color w:val="131313"/>
          <w:spacing w:val="14"/>
          <w:w w:val="95"/>
          <w:sz w:val="24"/>
        </w:rPr>
        <w:t xml:space="preserve"> </w:t>
      </w:r>
      <w:r>
        <w:rPr>
          <w:color w:val="131313"/>
          <w:w w:val="95"/>
          <w:sz w:val="24"/>
        </w:rPr>
        <w:t>period</w:t>
      </w:r>
      <w:r>
        <w:rPr>
          <w:color w:val="131313"/>
          <w:spacing w:val="22"/>
          <w:w w:val="95"/>
          <w:sz w:val="24"/>
        </w:rPr>
        <w:t xml:space="preserve"> </w:t>
      </w:r>
      <w:r>
        <w:rPr>
          <w:color w:val="131313"/>
          <w:w w:val="95"/>
          <w:sz w:val="24"/>
        </w:rPr>
        <w:t>1982-1986.</w:t>
      </w:r>
      <w:r>
        <w:rPr>
          <w:color w:val="131313"/>
          <w:spacing w:val="46"/>
          <w:w w:val="95"/>
          <w:sz w:val="24"/>
        </w:rPr>
        <w:t xml:space="preserve"> </w:t>
      </w:r>
      <w:r>
        <w:rPr>
          <w:color w:val="131313"/>
          <w:w w:val="95"/>
          <w:sz w:val="23"/>
        </w:rPr>
        <w:t>In</w:t>
      </w:r>
      <w:r>
        <w:rPr>
          <w:color w:val="131313"/>
          <w:spacing w:val="10"/>
          <w:w w:val="95"/>
          <w:sz w:val="23"/>
        </w:rPr>
        <w:t xml:space="preserve"> </w:t>
      </w:r>
      <w:r>
        <w:rPr>
          <w:color w:val="131313"/>
          <w:w w:val="95"/>
          <w:sz w:val="24"/>
        </w:rPr>
        <w:t>addition,</w:t>
      </w:r>
      <w:r>
        <w:rPr>
          <w:color w:val="131313"/>
          <w:spacing w:val="23"/>
          <w:w w:val="95"/>
          <w:sz w:val="24"/>
        </w:rPr>
        <w:t xml:space="preserve"> </w:t>
      </w:r>
      <w:r>
        <w:rPr>
          <w:color w:val="131313"/>
          <w:w w:val="95"/>
          <w:sz w:val="24"/>
        </w:rPr>
        <w:t>bladder</w:t>
      </w:r>
      <w:r>
        <w:rPr>
          <w:color w:val="131313"/>
          <w:spacing w:val="8"/>
          <w:w w:val="95"/>
          <w:sz w:val="24"/>
        </w:rPr>
        <w:t xml:space="preserve"> </w:t>
      </w:r>
      <w:r>
        <w:rPr>
          <w:color w:val="131313"/>
          <w:w w:val="95"/>
          <w:sz w:val="24"/>
        </w:rPr>
        <w:t>cancer</w:t>
      </w:r>
    </w:p>
    <w:p w14:paraId="35ED91EB" w14:textId="77777777" w:rsidR="00EC32EF" w:rsidRDefault="00EC32EF">
      <w:pPr>
        <w:spacing w:line="372" w:lineRule="auto"/>
        <w:jc w:val="both"/>
        <w:rPr>
          <w:sz w:val="24"/>
        </w:rPr>
        <w:sectPr w:rsidR="00EC32EF">
          <w:headerReference w:type="default" r:id="rId75"/>
          <w:footerReference w:type="default" r:id="rId76"/>
          <w:pgSz w:w="12240" w:h="15840"/>
          <w:pgMar w:top="580" w:right="920" w:bottom="940" w:left="780" w:header="0" w:footer="743" w:gutter="0"/>
          <w:cols w:space="720"/>
        </w:sectPr>
      </w:pPr>
    </w:p>
    <w:p w14:paraId="7603C493" w14:textId="77777777" w:rsidR="00EC32EF" w:rsidRDefault="00167467">
      <w:pPr>
        <w:pStyle w:val="BodyText"/>
        <w:spacing w:before="76" w:line="388" w:lineRule="auto"/>
        <w:ind w:left="650" w:right="441" w:hanging="1"/>
        <w:jc w:val="both"/>
      </w:pPr>
      <w:r>
        <w:rPr>
          <w:color w:val="131313"/>
          <w:w w:val="105"/>
        </w:rPr>
        <w:t>among</w:t>
      </w:r>
      <w:r>
        <w:rPr>
          <w:color w:val="131313"/>
          <w:spacing w:val="-7"/>
          <w:w w:val="105"/>
        </w:rPr>
        <w:t xml:space="preserve"> </w:t>
      </w:r>
      <w:r>
        <w:rPr>
          <w:color w:val="131313"/>
          <w:w w:val="105"/>
        </w:rPr>
        <w:t>females</w:t>
      </w:r>
      <w:r>
        <w:rPr>
          <w:color w:val="131313"/>
          <w:spacing w:val="-9"/>
          <w:w w:val="105"/>
        </w:rPr>
        <w:t xml:space="preserve"> </w:t>
      </w:r>
      <w:r>
        <w:rPr>
          <w:color w:val="131313"/>
          <w:w w:val="105"/>
        </w:rPr>
        <w:t>in</w:t>
      </w:r>
      <w:r>
        <w:rPr>
          <w:color w:val="131313"/>
          <w:spacing w:val="-14"/>
          <w:w w:val="105"/>
        </w:rPr>
        <w:t xml:space="preserve"> </w:t>
      </w:r>
      <w:r>
        <w:rPr>
          <w:color w:val="131313"/>
          <w:w w:val="105"/>
        </w:rPr>
        <w:t>CT</w:t>
      </w:r>
      <w:r>
        <w:rPr>
          <w:color w:val="131313"/>
          <w:spacing w:val="-7"/>
          <w:w w:val="105"/>
        </w:rPr>
        <w:t xml:space="preserve"> </w:t>
      </w:r>
      <w:r>
        <w:rPr>
          <w:color w:val="131313"/>
          <w:w w:val="105"/>
        </w:rPr>
        <w:t>9011</w:t>
      </w:r>
      <w:r>
        <w:rPr>
          <w:color w:val="131313"/>
          <w:spacing w:val="-13"/>
          <w:w w:val="105"/>
        </w:rPr>
        <w:t xml:space="preserve"> </w:t>
      </w:r>
      <w:r>
        <w:rPr>
          <w:color w:val="131313"/>
          <w:w w:val="105"/>
        </w:rPr>
        <w:t>occurred</w:t>
      </w:r>
      <w:r>
        <w:rPr>
          <w:color w:val="131313"/>
          <w:spacing w:val="-5"/>
          <w:w w:val="105"/>
        </w:rPr>
        <w:t xml:space="preserve"> </w:t>
      </w:r>
      <w:r>
        <w:rPr>
          <w:color w:val="131313"/>
          <w:w w:val="105"/>
        </w:rPr>
        <w:t>statistically</w:t>
      </w:r>
      <w:r>
        <w:rPr>
          <w:color w:val="131313"/>
          <w:spacing w:val="-6"/>
          <w:w w:val="105"/>
        </w:rPr>
        <w:t xml:space="preserve"> </w:t>
      </w:r>
      <w:r>
        <w:rPr>
          <w:color w:val="131313"/>
          <w:w w:val="105"/>
        </w:rPr>
        <w:t>significantly</w:t>
      </w:r>
      <w:r>
        <w:rPr>
          <w:color w:val="131313"/>
          <w:spacing w:val="-8"/>
          <w:w w:val="105"/>
        </w:rPr>
        <w:t xml:space="preserve"> </w:t>
      </w:r>
      <w:r>
        <w:rPr>
          <w:color w:val="131313"/>
          <w:w w:val="105"/>
        </w:rPr>
        <w:t>more</w:t>
      </w:r>
      <w:r>
        <w:rPr>
          <w:color w:val="131313"/>
          <w:spacing w:val="-14"/>
          <w:w w:val="105"/>
        </w:rPr>
        <w:t xml:space="preserve"> </w:t>
      </w:r>
      <w:r>
        <w:rPr>
          <w:color w:val="131313"/>
          <w:w w:val="105"/>
        </w:rPr>
        <w:t>often</w:t>
      </w:r>
      <w:r>
        <w:rPr>
          <w:color w:val="131313"/>
          <w:spacing w:val="-12"/>
          <w:w w:val="105"/>
        </w:rPr>
        <w:t xml:space="preserve"> </w:t>
      </w:r>
      <w:r>
        <w:rPr>
          <w:color w:val="131313"/>
          <w:w w:val="105"/>
        </w:rPr>
        <w:t>than</w:t>
      </w:r>
      <w:r>
        <w:rPr>
          <w:color w:val="131313"/>
          <w:spacing w:val="-7"/>
          <w:w w:val="105"/>
        </w:rPr>
        <w:t xml:space="preserve"> </w:t>
      </w:r>
      <w:r>
        <w:rPr>
          <w:color w:val="131313"/>
          <w:w w:val="105"/>
        </w:rPr>
        <w:t>expected during</w:t>
      </w:r>
      <w:r>
        <w:rPr>
          <w:color w:val="131313"/>
          <w:spacing w:val="-6"/>
          <w:w w:val="105"/>
        </w:rPr>
        <w:t xml:space="preserve"> </w:t>
      </w:r>
      <w:r>
        <w:rPr>
          <w:color w:val="131313"/>
          <w:w w:val="105"/>
        </w:rPr>
        <w:t>the</w:t>
      </w:r>
      <w:r>
        <w:rPr>
          <w:color w:val="131313"/>
          <w:spacing w:val="-58"/>
          <w:w w:val="105"/>
        </w:rPr>
        <w:t xml:space="preserve"> </w:t>
      </w:r>
      <w:r>
        <w:rPr>
          <w:color w:val="131313"/>
          <w:w w:val="105"/>
        </w:rPr>
        <w:t>later</w:t>
      </w:r>
      <w:r>
        <w:rPr>
          <w:color w:val="131313"/>
          <w:spacing w:val="-8"/>
          <w:w w:val="105"/>
        </w:rPr>
        <w:t xml:space="preserve"> </w:t>
      </w:r>
      <w:r>
        <w:rPr>
          <w:color w:val="131313"/>
          <w:w w:val="105"/>
        </w:rPr>
        <w:t>time</w:t>
      </w:r>
      <w:r>
        <w:rPr>
          <w:color w:val="131313"/>
          <w:spacing w:val="-1"/>
          <w:w w:val="105"/>
        </w:rPr>
        <w:t xml:space="preserve"> </w:t>
      </w:r>
      <w:r>
        <w:rPr>
          <w:color w:val="131313"/>
          <w:w w:val="105"/>
        </w:rPr>
        <w:t>period</w:t>
      </w:r>
      <w:r>
        <w:rPr>
          <w:color w:val="131313"/>
          <w:spacing w:val="7"/>
          <w:w w:val="105"/>
        </w:rPr>
        <w:t xml:space="preserve"> </w:t>
      </w:r>
      <w:r>
        <w:rPr>
          <w:color w:val="131313"/>
          <w:w w:val="105"/>
        </w:rPr>
        <w:t>1987-1994.</w:t>
      </w:r>
    </w:p>
    <w:p w14:paraId="0999444D" w14:textId="77777777" w:rsidR="00EC32EF" w:rsidRDefault="00167467">
      <w:pPr>
        <w:pStyle w:val="BodyText"/>
        <w:spacing w:before="234" w:line="386" w:lineRule="auto"/>
        <w:ind w:left="627" w:right="437" w:firstLine="747"/>
        <w:rPr>
          <w:i/>
        </w:rPr>
      </w:pPr>
      <w:r>
        <w:rPr>
          <w:color w:val="131313"/>
          <w:w w:val="105"/>
        </w:rPr>
        <w:t>Review</w:t>
      </w:r>
      <w:r>
        <w:rPr>
          <w:color w:val="131313"/>
          <w:spacing w:val="10"/>
          <w:w w:val="105"/>
        </w:rPr>
        <w:t xml:space="preserve"> </w:t>
      </w:r>
      <w:r>
        <w:rPr>
          <w:color w:val="131313"/>
          <w:w w:val="105"/>
        </w:rPr>
        <w:t>according</w:t>
      </w:r>
      <w:r>
        <w:rPr>
          <w:color w:val="131313"/>
          <w:spacing w:val="5"/>
          <w:w w:val="105"/>
        </w:rPr>
        <w:t xml:space="preserve"> </w:t>
      </w:r>
      <w:r>
        <w:rPr>
          <w:color w:val="131313"/>
          <w:w w:val="105"/>
        </w:rPr>
        <w:t>to</w:t>
      </w:r>
      <w:r>
        <w:rPr>
          <w:color w:val="131313"/>
          <w:spacing w:val="-4"/>
          <w:w w:val="105"/>
        </w:rPr>
        <w:t xml:space="preserve"> </w:t>
      </w:r>
      <w:r>
        <w:rPr>
          <w:color w:val="131313"/>
          <w:w w:val="105"/>
        </w:rPr>
        <w:t>age</w:t>
      </w:r>
      <w:r>
        <w:rPr>
          <w:color w:val="131313"/>
          <w:spacing w:val="-4"/>
          <w:w w:val="105"/>
        </w:rPr>
        <w:t xml:space="preserve"> </w:t>
      </w:r>
      <w:r>
        <w:rPr>
          <w:color w:val="131313"/>
          <w:w w:val="105"/>
        </w:rPr>
        <w:t>and</w:t>
      </w:r>
      <w:r>
        <w:rPr>
          <w:color w:val="131313"/>
          <w:spacing w:val="2"/>
          <w:w w:val="105"/>
        </w:rPr>
        <w:t xml:space="preserve"> </w:t>
      </w:r>
      <w:r>
        <w:rPr>
          <w:color w:val="131313"/>
          <w:w w:val="105"/>
        </w:rPr>
        <w:t>gender</w:t>
      </w:r>
      <w:r>
        <w:rPr>
          <w:color w:val="131313"/>
          <w:spacing w:val="2"/>
          <w:w w:val="105"/>
        </w:rPr>
        <w:t xml:space="preserve"> </w:t>
      </w:r>
      <w:r>
        <w:rPr>
          <w:color w:val="131313"/>
          <w:w w:val="105"/>
        </w:rPr>
        <w:t>of</w:t>
      </w:r>
      <w:r>
        <w:rPr>
          <w:color w:val="131313"/>
          <w:spacing w:val="-7"/>
          <w:w w:val="105"/>
        </w:rPr>
        <w:t xml:space="preserve"> </w:t>
      </w:r>
      <w:r>
        <w:rPr>
          <w:color w:val="131313"/>
          <w:w w:val="105"/>
        </w:rPr>
        <w:t>the</w:t>
      </w:r>
      <w:r>
        <w:rPr>
          <w:color w:val="131313"/>
          <w:spacing w:val="-5"/>
          <w:w w:val="105"/>
        </w:rPr>
        <w:t xml:space="preserve"> </w:t>
      </w:r>
      <w:r>
        <w:rPr>
          <w:color w:val="131313"/>
          <w:w w:val="105"/>
        </w:rPr>
        <w:t>distribution</w:t>
      </w:r>
      <w:r>
        <w:rPr>
          <w:color w:val="131313"/>
          <w:spacing w:val="13"/>
          <w:w w:val="105"/>
        </w:rPr>
        <w:t xml:space="preserve"> </w:t>
      </w:r>
      <w:r>
        <w:rPr>
          <w:color w:val="131313"/>
          <w:w w:val="105"/>
        </w:rPr>
        <w:t>of</w:t>
      </w:r>
      <w:r>
        <w:rPr>
          <w:color w:val="131313"/>
          <w:spacing w:val="-4"/>
          <w:w w:val="105"/>
        </w:rPr>
        <w:t xml:space="preserve"> </w:t>
      </w:r>
      <w:r>
        <w:rPr>
          <w:color w:val="131313"/>
          <w:w w:val="105"/>
        </w:rPr>
        <w:t>bladder</w:t>
      </w:r>
      <w:r>
        <w:rPr>
          <w:color w:val="131313"/>
          <w:spacing w:val="3"/>
          <w:w w:val="105"/>
        </w:rPr>
        <w:t xml:space="preserve"> </w:t>
      </w:r>
      <w:r>
        <w:rPr>
          <w:color w:val="131313"/>
          <w:w w:val="105"/>
        </w:rPr>
        <w:t>cancer</w:t>
      </w:r>
      <w:r>
        <w:rPr>
          <w:color w:val="131313"/>
          <w:spacing w:val="3"/>
          <w:w w:val="105"/>
        </w:rPr>
        <w:t xml:space="preserve"> </w:t>
      </w:r>
      <w:r>
        <w:rPr>
          <w:color w:val="131313"/>
          <w:w w:val="105"/>
        </w:rPr>
        <w:t>cases,</w:t>
      </w:r>
      <w:r>
        <w:rPr>
          <w:color w:val="131313"/>
          <w:spacing w:val="2"/>
          <w:w w:val="105"/>
        </w:rPr>
        <w:t xml:space="preserve"> </w:t>
      </w:r>
      <w:r>
        <w:rPr>
          <w:color w:val="131313"/>
          <w:w w:val="105"/>
        </w:rPr>
        <w:t>as</w:t>
      </w:r>
      <w:r>
        <w:rPr>
          <w:color w:val="131313"/>
          <w:spacing w:val="-8"/>
          <w:w w:val="105"/>
        </w:rPr>
        <w:t xml:space="preserve"> </w:t>
      </w:r>
      <w:r>
        <w:rPr>
          <w:color w:val="131313"/>
          <w:w w:val="105"/>
        </w:rPr>
        <w:t>well</w:t>
      </w:r>
      <w:r>
        <w:rPr>
          <w:color w:val="131313"/>
          <w:spacing w:val="4"/>
          <w:w w:val="105"/>
        </w:rPr>
        <w:t xml:space="preserve"> </w:t>
      </w:r>
      <w:r>
        <w:rPr>
          <w:color w:val="131313"/>
          <w:w w:val="105"/>
        </w:rPr>
        <w:t>as</w:t>
      </w:r>
      <w:r>
        <w:rPr>
          <w:color w:val="131313"/>
          <w:spacing w:val="-58"/>
          <w:w w:val="105"/>
        </w:rPr>
        <w:t xml:space="preserve"> </w:t>
      </w:r>
      <w:r>
        <w:rPr>
          <w:color w:val="131313"/>
        </w:rPr>
        <w:t>risk</w:t>
      </w:r>
      <w:r>
        <w:rPr>
          <w:color w:val="131313"/>
          <w:spacing w:val="16"/>
        </w:rPr>
        <w:t xml:space="preserve"> </w:t>
      </w:r>
      <w:r>
        <w:rPr>
          <w:color w:val="131313"/>
        </w:rPr>
        <w:t>factor</w:t>
      </w:r>
      <w:r>
        <w:rPr>
          <w:color w:val="131313"/>
          <w:spacing w:val="12"/>
        </w:rPr>
        <w:t xml:space="preserve"> </w:t>
      </w:r>
      <w:r>
        <w:rPr>
          <w:color w:val="131313"/>
        </w:rPr>
        <w:t>information</w:t>
      </w:r>
      <w:r>
        <w:rPr>
          <w:color w:val="131313"/>
          <w:spacing w:val="39"/>
        </w:rPr>
        <w:t xml:space="preserve"> </w:t>
      </w:r>
      <w:r>
        <w:rPr>
          <w:color w:val="131313"/>
        </w:rPr>
        <w:t>related</w:t>
      </w:r>
      <w:r>
        <w:rPr>
          <w:color w:val="131313"/>
          <w:spacing w:val="26"/>
        </w:rPr>
        <w:t xml:space="preserve"> </w:t>
      </w:r>
      <w:r>
        <w:rPr>
          <w:color w:val="131313"/>
        </w:rPr>
        <w:t>to</w:t>
      </w:r>
      <w:r>
        <w:rPr>
          <w:color w:val="131313"/>
          <w:spacing w:val="14"/>
        </w:rPr>
        <w:t xml:space="preserve"> </w:t>
      </w:r>
      <w:r>
        <w:rPr>
          <w:color w:val="131313"/>
        </w:rPr>
        <w:t>smoking</w:t>
      </w:r>
      <w:r>
        <w:rPr>
          <w:color w:val="131313"/>
          <w:spacing w:val="17"/>
        </w:rPr>
        <w:t xml:space="preserve"> </w:t>
      </w:r>
      <w:r>
        <w:rPr>
          <w:color w:val="131313"/>
        </w:rPr>
        <w:t>status</w:t>
      </w:r>
      <w:r>
        <w:rPr>
          <w:color w:val="131313"/>
          <w:spacing w:val="19"/>
        </w:rPr>
        <w:t xml:space="preserve"> </w:t>
      </w:r>
      <w:r>
        <w:rPr>
          <w:color w:val="131313"/>
        </w:rPr>
        <w:t>and</w:t>
      </w:r>
      <w:r>
        <w:rPr>
          <w:color w:val="131313"/>
          <w:spacing w:val="15"/>
        </w:rPr>
        <w:t xml:space="preserve"> </w:t>
      </w:r>
      <w:r>
        <w:rPr>
          <w:color w:val="131313"/>
        </w:rPr>
        <w:t>occupation,</w:t>
      </w:r>
      <w:r>
        <w:rPr>
          <w:color w:val="131313"/>
          <w:spacing w:val="24"/>
        </w:rPr>
        <w:t xml:space="preserve"> </w:t>
      </w:r>
      <w:r>
        <w:rPr>
          <w:color w:val="131313"/>
        </w:rPr>
        <w:t>did</w:t>
      </w:r>
      <w:r>
        <w:rPr>
          <w:color w:val="131313"/>
          <w:spacing w:val="16"/>
        </w:rPr>
        <w:t xml:space="preserve"> </w:t>
      </w:r>
      <w:r>
        <w:rPr>
          <w:color w:val="131313"/>
        </w:rPr>
        <w:t>not</w:t>
      </w:r>
      <w:r>
        <w:rPr>
          <w:color w:val="131313"/>
          <w:spacing w:val="19"/>
        </w:rPr>
        <w:t xml:space="preserve"> </w:t>
      </w:r>
      <w:r>
        <w:rPr>
          <w:color w:val="131313"/>
        </w:rPr>
        <w:t>reveal</w:t>
      </w:r>
      <w:r>
        <w:rPr>
          <w:color w:val="131313"/>
          <w:spacing w:val="18"/>
        </w:rPr>
        <w:t xml:space="preserve"> </w:t>
      </w:r>
      <w:r>
        <w:rPr>
          <w:color w:val="131313"/>
        </w:rPr>
        <w:t>any</w:t>
      </w:r>
      <w:r>
        <w:rPr>
          <w:color w:val="131313"/>
          <w:spacing w:val="4"/>
        </w:rPr>
        <w:t xml:space="preserve"> </w:t>
      </w:r>
      <w:r>
        <w:rPr>
          <w:color w:val="131313"/>
        </w:rPr>
        <w:t>pattern</w:t>
      </w:r>
      <w:r>
        <w:rPr>
          <w:color w:val="131313"/>
          <w:spacing w:val="10"/>
        </w:rPr>
        <w:t xml:space="preserve"> </w:t>
      </w:r>
      <w:r>
        <w:rPr>
          <w:color w:val="131313"/>
        </w:rPr>
        <w:t>or</w:t>
      </w:r>
      <w:r>
        <w:rPr>
          <w:color w:val="131313"/>
          <w:spacing w:val="6"/>
        </w:rPr>
        <w:t xml:space="preserve"> </w:t>
      </w:r>
      <w:r>
        <w:rPr>
          <w:color w:val="131313"/>
        </w:rPr>
        <w:t>trend</w:t>
      </w:r>
      <w:r>
        <w:rPr>
          <w:color w:val="131313"/>
          <w:spacing w:val="1"/>
        </w:rPr>
        <w:t xml:space="preserve"> </w:t>
      </w:r>
      <w:r>
        <w:rPr>
          <w:color w:val="131313"/>
        </w:rPr>
        <w:t>among males that was unexpected</w:t>
      </w:r>
      <w:r>
        <w:rPr>
          <w:color w:val="131313"/>
          <w:spacing w:val="1"/>
        </w:rPr>
        <w:t xml:space="preserve"> </w:t>
      </w:r>
      <w:r>
        <w:rPr>
          <w:color w:val="131313"/>
        </w:rPr>
        <w:t>or inconsistent</w:t>
      </w:r>
      <w:r>
        <w:rPr>
          <w:color w:val="131313"/>
          <w:spacing w:val="1"/>
        </w:rPr>
        <w:t xml:space="preserve"> </w:t>
      </w:r>
      <w:r>
        <w:rPr>
          <w:color w:val="131313"/>
        </w:rPr>
        <w:t>with established</w:t>
      </w:r>
      <w:r>
        <w:rPr>
          <w:color w:val="131313"/>
          <w:spacing w:val="1"/>
        </w:rPr>
        <w:t xml:space="preserve"> </w:t>
      </w:r>
      <w:r>
        <w:rPr>
          <w:color w:val="131313"/>
        </w:rPr>
        <w:t>incidence</w:t>
      </w:r>
      <w:r>
        <w:rPr>
          <w:color w:val="131313"/>
          <w:spacing w:val="1"/>
        </w:rPr>
        <w:t xml:space="preserve"> </w:t>
      </w:r>
      <w:r>
        <w:rPr>
          <w:color w:val="131313"/>
        </w:rPr>
        <w:t>patterns for this cancer</w:t>
      </w:r>
      <w:r>
        <w:rPr>
          <w:color w:val="131313"/>
          <w:spacing w:val="-55"/>
        </w:rPr>
        <w:t xml:space="preserve"> </w:t>
      </w:r>
      <w:r>
        <w:rPr>
          <w:color w:val="131313"/>
        </w:rPr>
        <w:t>type.</w:t>
      </w:r>
      <w:r>
        <w:rPr>
          <w:color w:val="131313"/>
          <w:spacing w:val="24"/>
        </w:rPr>
        <w:t xml:space="preserve"> </w:t>
      </w:r>
      <w:r>
        <w:rPr>
          <w:color w:val="131313"/>
        </w:rPr>
        <w:t>For</w:t>
      </w:r>
      <w:r>
        <w:rPr>
          <w:color w:val="131313"/>
          <w:spacing w:val="6"/>
        </w:rPr>
        <w:t xml:space="preserve"> </w:t>
      </w:r>
      <w:r>
        <w:rPr>
          <w:color w:val="131313"/>
        </w:rPr>
        <w:t>example,</w:t>
      </w:r>
      <w:r>
        <w:rPr>
          <w:color w:val="131313"/>
          <w:spacing w:val="17"/>
        </w:rPr>
        <w:t xml:space="preserve"> </w:t>
      </w:r>
      <w:r>
        <w:rPr>
          <w:color w:val="131313"/>
        </w:rPr>
        <w:t>cigarette</w:t>
      </w:r>
      <w:r>
        <w:rPr>
          <w:color w:val="131313"/>
          <w:spacing w:val="18"/>
        </w:rPr>
        <w:t xml:space="preserve"> </w:t>
      </w:r>
      <w:r>
        <w:rPr>
          <w:color w:val="131313"/>
        </w:rPr>
        <w:t>smoking</w:t>
      </w:r>
      <w:r>
        <w:rPr>
          <w:color w:val="131313"/>
          <w:spacing w:val="17"/>
        </w:rPr>
        <w:t xml:space="preserve"> </w:t>
      </w:r>
      <w:r>
        <w:rPr>
          <w:color w:val="131313"/>
        </w:rPr>
        <w:t>is</w:t>
      </w:r>
      <w:r>
        <w:rPr>
          <w:color w:val="131313"/>
          <w:spacing w:val="11"/>
        </w:rPr>
        <w:t xml:space="preserve"> </w:t>
      </w:r>
      <w:r>
        <w:rPr>
          <w:color w:val="131313"/>
        </w:rPr>
        <w:t>one</w:t>
      </w:r>
      <w:r>
        <w:rPr>
          <w:color w:val="131313"/>
          <w:spacing w:val="3"/>
        </w:rPr>
        <w:t xml:space="preserve"> </w:t>
      </w:r>
      <w:r>
        <w:rPr>
          <w:color w:val="131313"/>
        </w:rPr>
        <w:t>of</w:t>
      </w:r>
      <w:r>
        <w:rPr>
          <w:color w:val="131313"/>
          <w:spacing w:val="3"/>
        </w:rPr>
        <w:t xml:space="preserve"> </w:t>
      </w:r>
      <w:r>
        <w:rPr>
          <w:color w:val="131313"/>
        </w:rPr>
        <w:t>the</w:t>
      </w:r>
      <w:r>
        <w:rPr>
          <w:color w:val="131313"/>
          <w:spacing w:val="4"/>
        </w:rPr>
        <w:t xml:space="preserve"> </w:t>
      </w:r>
      <w:r>
        <w:rPr>
          <w:color w:val="131313"/>
        </w:rPr>
        <w:t>primary</w:t>
      </w:r>
      <w:r>
        <w:rPr>
          <w:color w:val="131313"/>
          <w:spacing w:val="11"/>
        </w:rPr>
        <w:t xml:space="preserve"> </w:t>
      </w:r>
      <w:r>
        <w:rPr>
          <w:color w:val="131313"/>
        </w:rPr>
        <w:t>established</w:t>
      </w:r>
      <w:r>
        <w:rPr>
          <w:color w:val="131313"/>
          <w:spacing w:val="33"/>
        </w:rPr>
        <w:t xml:space="preserve"> </w:t>
      </w:r>
      <w:r>
        <w:rPr>
          <w:color w:val="131313"/>
        </w:rPr>
        <w:t>risk</w:t>
      </w:r>
      <w:r>
        <w:rPr>
          <w:color w:val="131313"/>
          <w:spacing w:val="19"/>
        </w:rPr>
        <w:t xml:space="preserve"> </w:t>
      </w:r>
      <w:r>
        <w:rPr>
          <w:color w:val="131313"/>
        </w:rPr>
        <w:t>factors</w:t>
      </w:r>
      <w:r>
        <w:rPr>
          <w:color w:val="131313"/>
          <w:spacing w:val="14"/>
        </w:rPr>
        <w:t xml:space="preserve"> </w:t>
      </w:r>
      <w:r>
        <w:rPr>
          <w:color w:val="131313"/>
        </w:rPr>
        <w:t>for</w:t>
      </w:r>
      <w:r>
        <w:rPr>
          <w:color w:val="131313"/>
          <w:spacing w:val="2"/>
        </w:rPr>
        <w:t xml:space="preserve"> </w:t>
      </w:r>
      <w:r>
        <w:rPr>
          <w:color w:val="131313"/>
        </w:rPr>
        <w:t>cancer</w:t>
      </w:r>
      <w:r>
        <w:rPr>
          <w:color w:val="131313"/>
          <w:spacing w:val="10"/>
        </w:rPr>
        <w:t xml:space="preserve"> </w:t>
      </w:r>
      <w:r>
        <w:rPr>
          <w:color w:val="131313"/>
        </w:rPr>
        <w:t>of</w:t>
      </w:r>
      <w:r>
        <w:rPr>
          <w:color w:val="131313"/>
          <w:spacing w:val="3"/>
        </w:rPr>
        <w:t xml:space="preserve"> </w:t>
      </w:r>
      <w:r>
        <w:rPr>
          <w:color w:val="131313"/>
        </w:rPr>
        <w:t>the</w:t>
      </w:r>
      <w:r>
        <w:rPr>
          <w:color w:val="131313"/>
          <w:spacing w:val="1"/>
        </w:rPr>
        <w:t xml:space="preserve"> </w:t>
      </w:r>
      <w:r>
        <w:rPr>
          <w:color w:val="131313"/>
        </w:rPr>
        <w:t>bladder.</w:t>
      </w:r>
      <w:r>
        <w:rPr>
          <w:color w:val="131313"/>
          <w:spacing w:val="1"/>
        </w:rPr>
        <w:t xml:space="preserve"> </w:t>
      </w:r>
      <w:r>
        <w:rPr>
          <w:color w:val="131313"/>
        </w:rPr>
        <w:t>Among males diagnosed</w:t>
      </w:r>
      <w:r>
        <w:rPr>
          <w:color w:val="131313"/>
          <w:spacing w:val="1"/>
        </w:rPr>
        <w:t xml:space="preserve"> </w:t>
      </w:r>
      <w:r>
        <w:rPr>
          <w:color w:val="131313"/>
        </w:rPr>
        <w:t>with bladder cancer in Pittsfield</w:t>
      </w:r>
      <w:r>
        <w:rPr>
          <w:color w:val="131313"/>
          <w:spacing w:val="1"/>
        </w:rPr>
        <w:t xml:space="preserve"> </w:t>
      </w:r>
      <w:r>
        <w:rPr>
          <w:color w:val="131313"/>
        </w:rPr>
        <w:t>as a whole during the time period</w:t>
      </w:r>
      <w:r>
        <w:rPr>
          <w:color w:val="131313"/>
          <w:spacing w:val="-55"/>
        </w:rPr>
        <w:t xml:space="preserve"> </w:t>
      </w:r>
      <w:r>
        <w:rPr>
          <w:color w:val="131313"/>
        </w:rPr>
        <w:t>1982-1994,</w:t>
      </w:r>
      <w:r>
        <w:rPr>
          <w:color w:val="131313"/>
          <w:spacing w:val="1"/>
        </w:rPr>
        <w:t xml:space="preserve"> </w:t>
      </w:r>
      <w:r>
        <w:rPr>
          <w:i/>
          <w:color w:val="131313"/>
        </w:rPr>
        <w:t>current</w:t>
      </w:r>
      <w:r>
        <w:rPr>
          <w:i/>
          <w:color w:val="131313"/>
          <w:spacing w:val="1"/>
        </w:rPr>
        <w:t xml:space="preserve"> </w:t>
      </w:r>
      <w:r>
        <w:rPr>
          <w:i/>
          <w:color w:val="131313"/>
        </w:rPr>
        <w:t>or former</w:t>
      </w:r>
      <w:r>
        <w:rPr>
          <w:i/>
          <w:color w:val="131313"/>
          <w:spacing w:val="1"/>
        </w:rPr>
        <w:t xml:space="preserve"> </w:t>
      </w:r>
      <w:r>
        <w:rPr>
          <w:color w:val="131313"/>
        </w:rPr>
        <w:t>smokers</w:t>
      </w:r>
      <w:r>
        <w:rPr>
          <w:color w:val="131313"/>
          <w:spacing w:val="1"/>
        </w:rPr>
        <w:t xml:space="preserve"> </w:t>
      </w:r>
      <w:r>
        <w:rPr>
          <w:color w:val="131313"/>
        </w:rPr>
        <w:t>comprised</w:t>
      </w:r>
      <w:r>
        <w:rPr>
          <w:color w:val="131313"/>
          <w:spacing w:val="1"/>
        </w:rPr>
        <w:t xml:space="preserve"> </w:t>
      </w:r>
      <w:r>
        <w:rPr>
          <w:color w:val="131313"/>
        </w:rPr>
        <w:t>67% of</w:t>
      </w:r>
      <w:r>
        <w:rPr>
          <w:color w:val="131313"/>
          <w:spacing w:val="57"/>
        </w:rPr>
        <w:t xml:space="preserve"> </w:t>
      </w:r>
      <w:r>
        <w:rPr>
          <w:color w:val="131313"/>
        </w:rPr>
        <w:t>all males diagnosed</w:t>
      </w:r>
      <w:r>
        <w:rPr>
          <w:color w:val="131313"/>
          <w:spacing w:val="58"/>
        </w:rPr>
        <w:t xml:space="preserve"> </w:t>
      </w:r>
      <w:r>
        <w:rPr>
          <w:color w:val="131313"/>
        </w:rPr>
        <w:t>with bladder cancer</w:t>
      </w:r>
      <w:r>
        <w:rPr>
          <w:color w:val="131313"/>
          <w:spacing w:val="-55"/>
        </w:rPr>
        <w:t xml:space="preserve"> </w:t>
      </w:r>
      <w:r>
        <w:rPr>
          <w:color w:val="131313"/>
          <w:w w:val="105"/>
        </w:rPr>
        <w:t>that were reported</w:t>
      </w:r>
      <w:r>
        <w:rPr>
          <w:color w:val="131313"/>
          <w:spacing w:val="1"/>
          <w:w w:val="105"/>
        </w:rPr>
        <w:t xml:space="preserve"> </w:t>
      </w:r>
      <w:r>
        <w:rPr>
          <w:color w:val="131313"/>
          <w:w w:val="105"/>
        </w:rPr>
        <w:t>to the MCR regarding smoking</w:t>
      </w:r>
      <w:r>
        <w:rPr>
          <w:color w:val="131313"/>
          <w:spacing w:val="1"/>
          <w:w w:val="105"/>
        </w:rPr>
        <w:t xml:space="preserve"> </w:t>
      </w:r>
      <w:r>
        <w:rPr>
          <w:color w:val="131313"/>
          <w:w w:val="105"/>
        </w:rPr>
        <w:t>status, including those reported</w:t>
      </w:r>
      <w:r>
        <w:rPr>
          <w:color w:val="131313"/>
          <w:spacing w:val="1"/>
          <w:w w:val="105"/>
        </w:rPr>
        <w:t xml:space="preserve"> </w:t>
      </w:r>
      <w:r>
        <w:rPr>
          <w:color w:val="131313"/>
          <w:w w:val="105"/>
        </w:rPr>
        <w:t xml:space="preserve">as </w:t>
      </w:r>
      <w:r>
        <w:rPr>
          <w:i/>
          <w:color w:val="131313"/>
          <w:w w:val="105"/>
        </w:rPr>
        <w:t>unknown.</w:t>
      </w:r>
      <w:r>
        <w:rPr>
          <w:i/>
          <w:color w:val="131313"/>
          <w:spacing w:val="1"/>
          <w:w w:val="105"/>
        </w:rPr>
        <w:t xml:space="preserve"> </w:t>
      </w:r>
      <w:r>
        <w:rPr>
          <w:color w:val="131313"/>
          <w:w w:val="105"/>
        </w:rPr>
        <w:t>During</w:t>
      </w:r>
      <w:r>
        <w:rPr>
          <w:color w:val="131313"/>
          <w:spacing w:val="-3"/>
          <w:w w:val="105"/>
        </w:rPr>
        <w:t xml:space="preserve"> </w:t>
      </w:r>
      <w:r>
        <w:rPr>
          <w:color w:val="131313"/>
          <w:w w:val="105"/>
        </w:rPr>
        <w:t>the</w:t>
      </w:r>
      <w:r>
        <w:rPr>
          <w:color w:val="131313"/>
          <w:spacing w:val="-7"/>
          <w:w w:val="105"/>
        </w:rPr>
        <w:t xml:space="preserve"> </w:t>
      </w:r>
      <w:r>
        <w:rPr>
          <w:color w:val="131313"/>
          <w:w w:val="105"/>
        </w:rPr>
        <w:t>earlier</w:t>
      </w:r>
      <w:r>
        <w:rPr>
          <w:color w:val="131313"/>
          <w:spacing w:val="1"/>
          <w:w w:val="105"/>
        </w:rPr>
        <w:t xml:space="preserve"> </w:t>
      </w:r>
      <w:r>
        <w:rPr>
          <w:color w:val="131313"/>
          <w:w w:val="105"/>
        </w:rPr>
        <w:t>time</w:t>
      </w:r>
      <w:r>
        <w:rPr>
          <w:color w:val="131313"/>
          <w:spacing w:val="-10"/>
          <w:w w:val="105"/>
        </w:rPr>
        <w:t xml:space="preserve"> </w:t>
      </w:r>
      <w:r>
        <w:rPr>
          <w:color w:val="131313"/>
          <w:w w:val="105"/>
        </w:rPr>
        <w:t>period</w:t>
      </w:r>
      <w:r>
        <w:rPr>
          <w:color w:val="131313"/>
          <w:spacing w:val="2"/>
          <w:w w:val="105"/>
        </w:rPr>
        <w:t xml:space="preserve"> </w:t>
      </w:r>
      <w:r>
        <w:rPr>
          <w:color w:val="131313"/>
          <w:w w:val="105"/>
        </w:rPr>
        <w:t>1982-1986, of</w:t>
      </w:r>
      <w:r>
        <w:rPr>
          <w:color w:val="131313"/>
          <w:spacing w:val="-9"/>
          <w:w w:val="105"/>
        </w:rPr>
        <w:t xml:space="preserve"> </w:t>
      </w:r>
      <w:r>
        <w:rPr>
          <w:color w:val="131313"/>
          <w:w w:val="105"/>
        </w:rPr>
        <w:t>the</w:t>
      </w:r>
      <w:r>
        <w:rPr>
          <w:color w:val="131313"/>
          <w:spacing w:val="-12"/>
          <w:w w:val="105"/>
        </w:rPr>
        <w:t xml:space="preserve"> </w:t>
      </w:r>
      <w:r>
        <w:rPr>
          <w:color w:val="131313"/>
          <w:w w:val="105"/>
        </w:rPr>
        <w:t>males</w:t>
      </w:r>
      <w:r>
        <w:rPr>
          <w:color w:val="131313"/>
          <w:spacing w:val="-8"/>
          <w:w w:val="105"/>
        </w:rPr>
        <w:t xml:space="preserve"> </w:t>
      </w:r>
      <w:r>
        <w:rPr>
          <w:color w:val="131313"/>
          <w:w w:val="105"/>
        </w:rPr>
        <w:t>diagnosed</w:t>
      </w:r>
      <w:r>
        <w:rPr>
          <w:color w:val="131313"/>
          <w:spacing w:val="8"/>
          <w:w w:val="105"/>
        </w:rPr>
        <w:t xml:space="preserve"> </w:t>
      </w:r>
      <w:r>
        <w:rPr>
          <w:color w:val="131313"/>
          <w:w w:val="105"/>
        </w:rPr>
        <w:t>with</w:t>
      </w:r>
      <w:r>
        <w:rPr>
          <w:color w:val="131313"/>
          <w:spacing w:val="-10"/>
          <w:w w:val="105"/>
        </w:rPr>
        <w:t xml:space="preserve"> </w:t>
      </w:r>
      <w:r>
        <w:rPr>
          <w:color w:val="131313"/>
          <w:w w:val="105"/>
        </w:rPr>
        <w:t>bladder</w:t>
      </w:r>
      <w:r>
        <w:rPr>
          <w:color w:val="131313"/>
          <w:spacing w:val="-8"/>
          <w:w w:val="105"/>
        </w:rPr>
        <w:t xml:space="preserve"> </w:t>
      </w:r>
      <w:r>
        <w:rPr>
          <w:color w:val="131313"/>
          <w:w w:val="105"/>
        </w:rPr>
        <w:t>cancer</w:t>
      </w:r>
      <w:r>
        <w:rPr>
          <w:color w:val="131313"/>
          <w:spacing w:val="1"/>
          <w:w w:val="105"/>
        </w:rPr>
        <w:t xml:space="preserve"> </w:t>
      </w:r>
      <w:r>
        <w:rPr>
          <w:color w:val="131313"/>
          <w:w w:val="105"/>
        </w:rPr>
        <w:t>in</w:t>
      </w:r>
      <w:r>
        <w:rPr>
          <w:color w:val="131313"/>
          <w:spacing w:val="-13"/>
          <w:w w:val="105"/>
        </w:rPr>
        <w:t xml:space="preserve"> </w:t>
      </w:r>
      <w:r>
        <w:rPr>
          <w:color w:val="131313"/>
          <w:w w:val="105"/>
        </w:rPr>
        <w:t>Pittsfield</w:t>
      </w:r>
      <w:r>
        <w:rPr>
          <w:color w:val="131313"/>
          <w:spacing w:val="1"/>
          <w:w w:val="105"/>
        </w:rPr>
        <w:t xml:space="preserve"> </w:t>
      </w:r>
      <w:r>
        <w:rPr>
          <w:color w:val="131313"/>
        </w:rPr>
        <w:t>as a whole and Pittsfield</w:t>
      </w:r>
      <w:r>
        <w:rPr>
          <w:color w:val="131313"/>
          <w:spacing w:val="1"/>
        </w:rPr>
        <w:t xml:space="preserve"> </w:t>
      </w:r>
      <w:r>
        <w:rPr>
          <w:color w:val="131313"/>
        </w:rPr>
        <w:t>CT 9002, 67% and 73%, accordingly,</w:t>
      </w:r>
      <w:r>
        <w:rPr>
          <w:color w:val="131313"/>
          <w:spacing w:val="1"/>
        </w:rPr>
        <w:t xml:space="preserve"> </w:t>
      </w:r>
      <w:r>
        <w:rPr>
          <w:color w:val="131313"/>
        </w:rPr>
        <w:t>were reported</w:t>
      </w:r>
      <w:r>
        <w:rPr>
          <w:color w:val="131313"/>
          <w:spacing w:val="1"/>
        </w:rPr>
        <w:t xml:space="preserve"> </w:t>
      </w:r>
      <w:r>
        <w:rPr>
          <w:color w:val="131313"/>
        </w:rPr>
        <w:t>to the MCR</w:t>
      </w:r>
      <w:r>
        <w:rPr>
          <w:color w:val="131313"/>
          <w:spacing w:val="57"/>
        </w:rPr>
        <w:t xml:space="preserve"> </w:t>
      </w:r>
      <w:r>
        <w:rPr>
          <w:color w:val="131313"/>
        </w:rPr>
        <w:t xml:space="preserve">as </w:t>
      </w:r>
      <w:r>
        <w:rPr>
          <w:i/>
          <w:color w:val="131313"/>
        </w:rPr>
        <w:t>current</w:t>
      </w:r>
      <w:r>
        <w:rPr>
          <w:i/>
          <w:color w:val="131313"/>
          <w:spacing w:val="-55"/>
        </w:rPr>
        <w:t xml:space="preserve"> </w:t>
      </w:r>
      <w:r>
        <w:rPr>
          <w:i/>
          <w:color w:val="131313"/>
        </w:rPr>
        <w:t>or former</w:t>
      </w:r>
      <w:r>
        <w:rPr>
          <w:i/>
          <w:color w:val="131313"/>
          <w:spacing w:val="1"/>
        </w:rPr>
        <w:t xml:space="preserve"> </w:t>
      </w:r>
      <w:r>
        <w:rPr>
          <w:color w:val="131313"/>
        </w:rPr>
        <w:t>smokers.</w:t>
      </w:r>
      <w:r>
        <w:rPr>
          <w:color w:val="131313"/>
          <w:spacing w:val="1"/>
        </w:rPr>
        <w:t xml:space="preserve"> </w:t>
      </w:r>
      <w:r>
        <w:rPr>
          <w:color w:val="131313"/>
        </w:rPr>
        <w:t>Therefore,</w:t>
      </w:r>
      <w:r>
        <w:rPr>
          <w:color w:val="131313"/>
          <w:spacing w:val="1"/>
        </w:rPr>
        <w:t xml:space="preserve"> </w:t>
      </w:r>
      <w:r>
        <w:rPr>
          <w:color w:val="131313"/>
        </w:rPr>
        <w:t>the increased</w:t>
      </w:r>
      <w:r>
        <w:rPr>
          <w:color w:val="131313"/>
          <w:spacing w:val="1"/>
        </w:rPr>
        <w:t xml:space="preserve"> </w:t>
      </w:r>
      <w:r>
        <w:rPr>
          <w:color w:val="131313"/>
        </w:rPr>
        <w:t>incidence</w:t>
      </w:r>
      <w:r>
        <w:rPr>
          <w:color w:val="131313"/>
          <w:spacing w:val="57"/>
        </w:rPr>
        <w:t xml:space="preserve"> </w:t>
      </w:r>
      <w:r>
        <w:rPr>
          <w:color w:val="131313"/>
        </w:rPr>
        <w:t>of bladder cancer among males in Pittsfield</w:t>
      </w:r>
      <w:r>
        <w:rPr>
          <w:color w:val="131313"/>
          <w:spacing w:val="1"/>
        </w:rPr>
        <w:t xml:space="preserve"> </w:t>
      </w:r>
      <w:r>
        <w:rPr>
          <w:color w:val="131313"/>
          <w:w w:val="105"/>
        </w:rPr>
        <w:t>may be explained in part by this risk factor and is consistent</w:t>
      </w:r>
      <w:r>
        <w:rPr>
          <w:color w:val="131313"/>
          <w:spacing w:val="1"/>
          <w:w w:val="105"/>
        </w:rPr>
        <w:t xml:space="preserve"> </w:t>
      </w:r>
      <w:r>
        <w:rPr>
          <w:color w:val="131313"/>
          <w:w w:val="105"/>
        </w:rPr>
        <w:t>with current patterns of the disease.</w:t>
      </w:r>
      <w:r>
        <w:rPr>
          <w:color w:val="131313"/>
          <w:spacing w:val="1"/>
          <w:w w:val="105"/>
        </w:rPr>
        <w:t xml:space="preserve"> </w:t>
      </w:r>
      <w:r>
        <w:rPr>
          <w:color w:val="131313"/>
        </w:rPr>
        <w:t>Conversely,</w:t>
      </w:r>
      <w:r>
        <w:rPr>
          <w:color w:val="131313"/>
          <w:spacing w:val="1"/>
        </w:rPr>
        <w:t xml:space="preserve"> </w:t>
      </w:r>
      <w:r>
        <w:rPr>
          <w:color w:val="131313"/>
        </w:rPr>
        <w:t>with the exception</w:t>
      </w:r>
      <w:r>
        <w:rPr>
          <w:color w:val="131313"/>
          <w:spacing w:val="1"/>
        </w:rPr>
        <w:t xml:space="preserve"> </w:t>
      </w:r>
      <w:r>
        <w:rPr>
          <w:color w:val="131313"/>
        </w:rPr>
        <w:t>of age at diagnosis,</w:t>
      </w:r>
      <w:r>
        <w:rPr>
          <w:color w:val="131313"/>
          <w:spacing w:val="57"/>
        </w:rPr>
        <w:t xml:space="preserve"> </w:t>
      </w:r>
      <w:r>
        <w:rPr>
          <w:color w:val="131313"/>
        </w:rPr>
        <w:t>the occurrence</w:t>
      </w:r>
      <w:r>
        <w:rPr>
          <w:color w:val="131313"/>
          <w:spacing w:val="58"/>
        </w:rPr>
        <w:t xml:space="preserve"> </w:t>
      </w:r>
      <w:r>
        <w:rPr>
          <w:color w:val="131313"/>
        </w:rPr>
        <w:t>of bladder cancer among females</w:t>
      </w:r>
      <w:r>
        <w:rPr>
          <w:color w:val="131313"/>
          <w:spacing w:val="-55"/>
        </w:rPr>
        <w:t xml:space="preserve"> </w:t>
      </w:r>
      <w:r>
        <w:rPr>
          <w:color w:val="131313"/>
          <w:w w:val="105"/>
        </w:rPr>
        <w:t>in</w:t>
      </w:r>
      <w:r>
        <w:rPr>
          <w:color w:val="131313"/>
          <w:spacing w:val="9"/>
          <w:w w:val="105"/>
        </w:rPr>
        <w:t xml:space="preserve"> </w:t>
      </w:r>
      <w:r>
        <w:rPr>
          <w:color w:val="131313"/>
          <w:w w:val="105"/>
        </w:rPr>
        <w:t>CT</w:t>
      </w:r>
      <w:r>
        <w:rPr>
          <w:color w:val="131313"/>
          <w:spacing w:val="-7"/>
          <w:w w:val="105"/>
        </w:rPr>
        <w:t xml:space="preserve"> </w:t>
      </w:r>
      <w:r>
        <w:rPr>
          <w:color w:val="131313"/>
          <w:w w:val="105"/>
        </w:rPr>
        <w:t>9011</w:t>
      </w:r>
      <w:r>
        <w:rPr>
          <w:color w:val="131313"/>
          <w:spacing w:val="-4"/>
          <w:w w:val="105"/>
        </w:rPr>
        <w:t xml:space="preserve"> </w:t>
      </w:r>
      <w:r>
        <w:rPr>
          <w:color w:val="131313"/>
          <w:w w:val="105"/>
        </w:rPr>
        <w:t>during</w:t>
      </w:r>
      <w:r>
        <w:rPr>
          <w:color w:val="131313"/>
          <w:spacing w:val="-2"/>
          <w:w w:val="105"/>
        </w:rPr>
        <w:t xml:space="preserve"> </w:t>
      </w:r>
      <w:r>
        <w:rPr>
          <w:color w:val="131313"/>
          <w:w w:val="105"/>
        </w:rPr>
        <w:t>1987-1994</w:t>
      </w:r>
      <w:r>
        <w:rPr>
          <w:color w:val="131313"/>
          <w:spacing w:val="7"/>
          <w:w w:val="105"/>
        </w:rPr>
        <w:t xml:space="preserve"> </w:t>
      </w:r>
      <w:r>
        <w:rPr>
          <w:color w:val="131313"/>
          <w:w w:val="105"/>
        </w:rPr>
        <w:t>is</w:t>
      </w:r>
      <w:r>
        <w:rPr>
          <w:color w:val="131313"/>
          <w:spacing w:val="-5"/>
          <w:w w:val="105"/>
        </w:rPr>
        <w:t xml:space="preserve"> </w:t>
      </w:r>
      <w:r>
        <w:rPr>
          <w:color w:val="131313"/>
          <w:w w:val="105"/>
        </w:rPr>
        <w:t>inconsistent</w:t>
      </w:r>
      <w:r>
        <w:rPr>
          <w:color w:val="131313"/>
          <w:spacing w:val="9"/>
          <w:w w:val="105"/>
        </w:rPr>
        <w:t xml:space="preserve"> </w:t>
      </w:r>
      <w:r>
        <w:rPr>
          <w:color w:val="131313"/>
          <w:w w:val="105"/>
        </w:rPr>
        <w:t>with</w:t>
      </w:r>
      <w:r>
        <w:rPr>
          <w:color w:val="131313"/>
          <w:spacing w:val="-1"/>
          <w:w w:val="105"/>
        </w:rPr>
        <w:t xml:space="preserve"> </w:t>
      </w:r>
      <w:r>
        <w:rPr>
          <w:color w:val="131313"/>
          <w:w w:val="105"/>
        </w:rPr>
        <w:t>the</w:t>
      </w:r>
      <w:r>
        <w:rPr>
          <w:color w:val="131313"/>
          <w:spacing w:val="-1"/>
          <w:w w:val="105"/>
        </w:rPr>
        <w:t xml:space="preserve"> </w:t>
      </w:r>
      <w:r>
        <w:rPr>
          <w:color w:val="131313"/>
          <w:w w:val="105"/>
        </w:rPr>
        <w:t>established</w:t>
      </w:r>
      <w:r>
        <w:rPr>
          <w:color w:val="131313"/>
          <w:spacing w:val="7"/>
          <w:w w:val="105"/>
        </w:rPr>
        <w:t xml:space="preserve"> </w:t>
      </w:r>
      <w:r>
        <w:rPr>
          <w:color w:val="131313"/>
          <w:w w:val="105"/>
        </w:rPr>
        <w:t>incidence</w:t>
      </w:r>
      <w:r>
        <w:rPr>
          <w:color w:val="131313"/>
          <w:spacing w:val="3"/>
          <w:w w:val="105"/>
        </w:rPr>
        <w:t xml:space="preserve"> </w:t>
      </w:r>
      <w:r>
        <w:rPr>
          <w:color w:val="131313"/>
          <w:w w:val="105"/>
        </w:rPr>
        <w:t>patterns</w:t>
      </w:r>
      <w:r>
        <w:rPr>
          <w:color w:val="131313"/>
          <w:spacing w:val="5"/>
          <w:w w:val="105"/>
        </w:rPr>
        <w:t xml:space="preserve"> </w:t>
      </w:r>
      <w:r>
        <w:rPr>
          <w:color w:val="131313"/>
          <w:w w:val="105"/>
        </w:rPr>
        <w:t>for</w:t>
      </w:r>
      <w:r>
        <w:rPr>
          <w:color w:val="131313"/>
          <w:spacing w:val="-9"/>
          <w:w w:val="105"/>
        </w:rPr>
        <w:t xml:space="preserve"> </w:t>
      </w:r>
      <w:r>
        <w:rPr>
          <w:color w:val="131313"/>
          <w:w w:val="105"/>
        </w:rPr>
        <w:t>cancer</w:t>
      </w:r>
      <w:r>
        <w:rPr>
          <w:color w:val="131313"/>
          <w:spacing w:val="-6"/>
          <w:w w:val="105"/>
        </w:rPr>
        <w:t xml:space="preserve"> </w:t>
      </w:r>
      <w:r>
        <w:rPr>
          <w:color w:val="131313"/>
          <w:w w:val="105"/>
        </w:rPr>
        <w:t>of</w:t>
      </w:r>
      <w:r>
        <w:rPr>
          <w:color w:val="131313"/>
          <w:spacing w:val="-57"/>
          <w:w w:val="105"/>
        </w:rPr>
        <w:t xml:space="preserve"> </w:t>
      </w:r>
      <w:r>
        <w:rPr>
          <w:color w:val="131313"/>
        </w:rPr>
        <w:t>the bladder.</w:t>
      </w:r>
      <w:r>
        <w:rPr>
          <w:color w:val="131313"/>
          <w:spacing w:val="1"/>
        </w:rPr>
        <w:t xml:space="preserve"> </w:t>
      </w:r>
      <w:r>
        <w:rPr>
          <w:color w:val="131313"/>
        </w:rPr>
        <w:t>Among females diagnosed</w:t>
      </w:r>
      <w:r>
        <w:rPr>
          <w:color w:val="131313"/>
          <w:spacing w:val="1"/>
        </w:rPr>
        <w:t xml:space="preserve"> </w:t>
      </w:r>
      <w:r>
        <w:rPr>
          <w:color w:val="131313"/>
        </w:rPr>
        <w:t>with bladder cancer in</w:t>
      </w:r>
      <w:r>
        <w:rPr>
          <w:color w:val="131313"/>
          <w:spacing w:val="1"/>
        </w:rPr>
        <w:t xml:space="preserve"> </w:t>
      </w:r>
      <w:r>
        <w:rPr>
          <w:color w:val="131313"/>
        </w:rPr>
        <w:t>this area of Pittsfield,</w:t>
      </w:r>
      <w:r>
        <w:rPr>
          <w:color w:val="131313"/>
          <w:spacing w:val="1"/>
        </w:rPr>
        <w:t xml:space="preserve"> </w:t>
      </w:r>
      <w:r>
        <w:rPr>
          <w:color w:val="131313"/>
        </w:rPr>
        <w:t>one individual</w:t>
      </w:r>
      <w:r>
        <w:rPr>
          <w:color w:val="131313"/>
          <w:spacing w:val="1"/>
        </w:rPr>
        <w:t xml:space="preserve"> </w:t>
      </w:r>
      <w:r>
        <w:rPr>
          <w:color w:val="131313"/>
          <w:w w:val="105"/>
        </w:rPr>
        <w:t xml:space="preserve">was a </w:t>
      </w:r>
      <w:r>
        <w:rPr>
          <w:i/>
          <w:color w:val="131313"/>
          <w:w w:val="105"/>
        </w:rPr>
        <w:t>current</w:t>
      </w:r>
      <w:r>
        <w:rPr>
          <w:i/>
          <w:color w:val="131313"/>
          <w:spacing w:val="1"/>
          <w:w w:val="105"/>
        </w:rPr>
        <w:t xml:space="preserve"> </w:t>
      </w:r>
      <w:r>
        <w:rPr>
          <w:color w:val="131313"/>
          <w:w w:val="105"/>
        </w:rPr>
        <w:t>smoker</w:t>
      </w:r>
      <w:r>
        <w:rPr>
          <w:color w:val="131313"/>
          <w:spacing w:val="1"/>
          <w:w w:val="105"/>
        </w:rPr>
        <w:t xml:space="preserve"> </w:t>
      </w:r>
      <w:r>
        <w:rPr>
          <w:color w:val="131313"/>
          <w:w w:val="105"/>
        </w:rPr>
        <w:t>and one individual</w:t>
      </w:r>
      <w:r>
        <w:rPr>
          <w:color w:val="131313"/>
          <w:spacing w:val="1"/>
          <w:w w:val="105"/>
        </w:rPr>
        <w:t xml:space="preserve"> </w:t>
      </w:r>
      <w:r>
        <w:rPr>
          <w:color w:val="131313"/>
          <w:w w:val="105"/>
        </w:rPr>
        <w:t>was reported</w:t>
      </w:r>
      <w:r>
        <w:rPr>
          <w:color w:val="131313"/>
          <w:spacing w:val="1"/>
          <w:w w:val="105"/>
        </w:rPr>
        <w:t xml:space="preserve"> </w:t>
      </w:r>
      <w:r>
        <w:rPr>
          <w:color w:val="131313"/>
          <w:w w:val="105"/>
        </w:rPr>
        <w:t xml:space="preserve">as </w:t>
      </w:r>
      <w:r>
        <w:rPr>
          <w:i/>
          <w:color w:val="131313"/>
          <w:w w:val="105"/>
        </w:rPr>
        <w:t>unknown</w:t>
      </w:r>
      <w:r>
        <w:rPr>
          <w:i/>
          <w:color w:val="131313"/>
          <w:spacing w:val="1"/>
          <w:w w:val="105"/>
        </w:rPr>
        <w:t xml:space="preserve"> </w:t>
      </w:r>
      <w:r>
        <w:rPr>
          <w:color w:val="131313"/>
          <w:w w:val="105"/>
        </w:rPr>
        <w:t>regarding</w:t>
      </w:r>
      <w:r>
        <w:rPr>
          <w:color w:val="131313"/>
          <w:spacing w:val="1"/>
          <w:w w:val="105"/>
        </w:rPr>
        <w:t xml:space="preserve"> </w:t>
      </w:r>
      <w:r>
        <w:rPr>
          <w:color w:val="131313"/>
          <w:w w:val="105"/>
        </w:rPr>
        <w:t>smoking</w:t>
      </w:r>
      <w:r>
        <w:rPr>
          <w:color w:val="131313"/>
          <w:spacing w:val="1"/>
          <w:w w:val="105"/>
        </w:rPr>
        <w:t xml:space="preserve"> </w:t>
      </w:r>
      <w:r>
        <w:rPr>
          <w:color w:val="131313"/>
          <w:w w:val="105"/>
        </w:rPr>
        <w:t>status;</w:t>
      </w:r>
      <w:r>
        <w:rPr>
          <w:color w:val="131313"/>
          <w:spacing w:val="-58"/>
          <w:w w:val="105"/>
        </w:rPr>
        <w:t xml:space="preserve"> </w:t>
      </w:r>
      <w:r>
        <w:rPr>
          <w:color w:val="131313"/>
          <w:w w:val="105"/>
        </w:rPr>
        <w:t>whereas,</w:t>
      </w:r>
      <w:r>
        <w:rPr>
          <w:color w:val="131313"/>
          <w:spacing w:val="4"/>
          <w:w w:val="105"/>
        </w:rPr>
        <w:t xml:space="preserve"> </w:t>
      </w:r>
      <w:r>
        <w:rPr>
          <w:color w:val="131313"/>
          <w:w w:val="105"/>
        </w:rPr>
        <w:t>the</w:t>
      </w:r>
      <w:r>
        <w:rPr>
          <w:color w:val="131313"/>
          <w:spacing w:val="-5"/>
          <w:w w:val="105"/>
        </w:rPr>
        <w:t xml:space="preserve"> </w:t>
      </w:r>
      <w:r>
        <w:rPr>
          <w:color w:val="131313"/>
          <w:w w:val="105"/>
        </w:rPr>
        <w:t>remaining</w:t>
      </w:r>
      <w:r>
        <w:rPr>
          <w:color w:val="131313"/>
          <w:spacing w:val="6"/>
          <w:w w:val="105"/>
        </w:rPr>
        <w:t xml:space="preserve"> </w:t>
      </w:r>
      <w:r>
        <w:rPr>
          <w:color w:val="131313"/>
          <w:w w:val="105"/>
        </w:rPr>
        <w:t>six</w:t>
      </w:r>
      <w:r>
        <w:rPr>
          <w:color w:val="131313"/>
          <w:spacing w:val="2"/>
          <w:w w:val="105"/>
        </w:rPr>
        <w:t xml:space="preserve"> </w:t>
      </w:r>
      <w:r>
        <w:rPr>
          <w:color w:val="131313"/>
          <w:w w:val="105"/>
        </w:rPr>
        <w:t>females</w:t>
      </w:r>
      <w:r>
        <w:rPr>
          <w:color w:val="131313"/>
          <w:spacing w:val="2"/>
          <w:w w:val="105"/>
        </w:rPr>
        <w:t xml:space="preserve"> </w:t>
      </w:r>
      <w:r>
        <w:rPr>
          <w:color w:val="131313"/>
          <w:w w:val="105"/>
        </w:rPr>
        <w:t>were</w:t>
      </w:r>
      <w:r>
        <w:rPr>
          <w:color w:val="131313"/>
          <w:spacing w:val="-7"/>
          <w:w w:val="105"/>
        </w:rPr>
        <w:t xml:space="preserve"> </w:t>
      </w:r>
      <w:r>
        <w:rPr>
          <w:color w:val="131313"/>
          <w:w w:val="105"/>
        </w:rPr>
        <w:t>reported</w:t>
      </w:r>
      <w:r>
        <w:rPr>
          <w:color w:val="131313"/>
          <w:spacing w:val="14"/>
          <w:w w:val="105"/>
        </w:rPr>
        <w:t xml:space="preserve"> </w:t>
      </w:r>
      <w:r>
        <w:rPr>
          <w:color w:val="131313"/>
          <w:w w:val="105"/>
        </w:rPr>
        <w:t>to</w:t>
      </w:r>
      <w:r>
        <w:rPr>
          <w:color w:val="131313"/>
          <w:spacing w:val="-1"/>
          <w:w w:val="105"/>
        </w:rPr>
        <w:t xml:space="preserve"> </w:t>
      </w:r>
      <w:r>
        <w:rPr>
          <w:color w:val="131313"/>
          <w:w w:val="105"/>
        </w:rPr>
        <w:t>the</w:t>
      </w:r>
      <w:r>
        <w:rPr>
          <w:color w:val="131313"/>
          <w:spacing w:val="-12"/>
          <w:w w:val="105"/>
        </w:rPr>
        <w:t xml:space="preserve"> </w:t>
      </w:r>
      <w:r>
        <w:rPr>
          <w:color w:val="131313"/>
          <w:w w:val="105"/>
        </w:rPr>
        <w:t>MCR</w:t>
      </w:r>
      <w:r>
        <w:rPr>
          <w:color w:val="131313"/>
          <w:spacing w:val="2"/>
          <w:w w:val="105"/>
        </w:rPr>
        <w:t xml:space="preserve"> </w:t>
      </w:r>
      <w:r>
        <w:rPr>
          <w:color w:val="131313"/>
          <w:w w:val="105"/>
        </w:rPr>
        <w:t>as</w:t>
      </w:r>
      <w:r>
        <w:rPr>
          <w:color w:val="131313"/>
          <w:spacing w:val="-4"/>
          <w:w w:val="105"/>
        </w:rPr>
        <w:t xml:space="preserve"> </w:t>
      </w:r>
      <w:r>
        <w:rPr>
          <w:i/>
          <w:color w:val="131313"/>
          <w:w w:val="105"/>
        </w:rPr>
        <w:t>nonsmokers.</w:t>
      </w:r>
    </w:p>
    <w:p w14:paraId="57DDEC0D" w14:textId="77777777" w:rsidR="00EC32EF" w:rsidRDefault="00EC32EF">
      <w:pPr>
        <w:pStyle w:val="BodyText"/>
        <w:spacing w:before="3"/>
        <w:rPr>
          <w:i/>
          <w:sz w:val="22"/>
        </w:rPr>
      </w:pPr>
    </w:p>
    <w:p w14:paraId="77B5A3C2" w14:textId="77777777" w:rsidR="00EC32EF" w:rsidRDefault="00167467">
      <w:pPr>
        <w:pStyle w:val="BodyText"/>
        <w:spacing w:line="388" w:lineRule="auto"/>
        <w:ind w:left="631" w:right="462" w:firstLine="729"/>
        <w:jc w:val="both"/>
      </w:pPr>
      <w:r>
        <w:rPr>
          <w:color w:val="131313"/>
          <w:w w:val="105"/>
        </w:rPr>
        <w:t>Within the city of Pittsfield, the incidence of female breast cancer in CT 9002 occurred</w:t>
      </w:r>
      <w:r>
        <w:rPr>
          <w:color w:val="131313"/>
          <w:spacing w:val="1"/>
          <w:w w:val="105"/>
        </w:rPr>
        <w:t xml:space="preserve"> </w:t>
      </w:r>
      <w:r>
        <w:rPr>
          <w:color w:val="131313"/>
          <w:w w:val="105"/>
        </w:rPr>
        <w:t>statistically</w:t>
      </w:r>
      <w:r>
        <w:rPr>
          <w:color w:val="131313"/>
          <w:spacing w:val="2"/>
          <w:w w:val="105"/>
        </w:rPr>
        <w:t xml:space="preserve"> </w:t>
      </w:r>
      <w:r>
        <w:rPr>
          <w:color w:val="131313"/>
          <w:w w:val="105"/>
        </w:rPr>
        <w:t>significantly</w:t>
      </w:r>
      <w:r>
        <w:rPr>
          <w:color w:val="131313"/>
          <w:spacing w:val="2"/>
          <w:w w:val="105"/>
        </w:rPr>
        <w:t xml:space="preserve"> </w:t>
      </w:r>
      <w:r>
        <w:rPr>
          <w:color w:val="131313"/>
          <w:w w:val="105"/>
        </w:rPr>
        <w:t>more</w:t>
      </w:r>
      <w:r>
        <w:rPr>
          <w:color w:val="131313"/>
          <w:spacing w:val="-9"/>
          <w:w w:val="105"/>
        </w:rPr>
        <w:t xml:space="preserve"> </w:t>
      </w:r>
      <w:r>
        <w:rPr>
          <w:color w:val="131313"/>
          <w:w w:val="105"/>
        </w:rPr>
        <w:t>often</w:t>
      </w:r>
      <w:r>
        <w:rPr>
          <w:color w:val="131313"/>
          <w:spacing w:val="-3"/>
          <w:w w:val="105"/>
        </w:rPr>
        <w:t xml:space="preserve"> </w:t>
      </w:r>
      <w:r>
        <w:rPr>
          <w:color w:val="131313"/>
          <w:w w:val="105"/>
        </w:rPr>
        <w:t>than</w:t>
      </w:r>
      <w:r>
        <w:rPr>
          <w:color w:val="131313"/>
          <w:spacing w:val="-5"/>
          <w:w w:val="105"/>
        </w:rPr>
        <w:t xml:space="preserve"> </w:t>
      </w:r>
      <w:r>
        <w:rPr>
          <w:color w:val="131313"/>
          <w:w w:val="105"/>
        </w:rPr>
        <w:t>expected</w:t>
      </w:r>
      <w:r>
        <w:rPr>
          <w:color w:val="131313"/>
          <w:spacing w:val="7"/>
          <w:w w:val="105"/>
        </w:rPr>
        <w:t xml:space="preserve"> </w:t>
      </w:r>
      <w:r>
        <w:rPr>
          <w:color w:val="131313"/>
          <w:w w:val="105"/>
        </w:rPr>
        <w:t>during</w:t>
      </w:r>
      <w:r>
        <w:rPr>
          <w:color w:val="131313"/>
          <w:spacing w:val="-5"/>
          <w:w w:val="105"/>
        </w:rPr>
        <w:t xml:space="preserve"> </w:t>
      </w:r>
      <w:r>
        <w:rPr>
          <w:color w:val="131313"/>
          <w:w w:val="105"/>
        </w:rPr>
        <w:t>the</w:t>
      </w:r>
      <w:r>
        <w:rPr>
          <w:color w:val="131313"/>
          <w:spacing w:val="-6"/>
          <w:w w:val="105"/>
        </w:rPr>
        <w:t xml:space="preserve"> </w:t>
      </w:r>
      <w:r>
        <w:rPr>
          <w:color w:val="131313"/>
          <w:w w:val="105"/>
        </w:rPr>
        <w:t>13-year,</w:t>
      </w:r>
      <w:r>
        <w:rPr>
          <w:color w:val="131313"/>
          <w:spacing w:val="-5"/>
          <w:w w:val="105"/>
        </w:rPr>
        <w:t xml:space="preserve"> </w:t>
      </w:r>
      <w:r>
        <w:rPr>
          <w:color w:val="131313"/>
          <w:w w:val="105"/>
        </w:rPr>
        <w:t>1982-1994,</w:t>
      </w:r>
      <w:r>
        <w:rPr>
          <w:color w:val="131313"/>
          <w:spacing w:val="6"/>
          <w:w w:val="105"/>
        </w:rPr>
        <w:t xml:space="preserve"> </w:t>
      </w:r>
      <w:r>
        <w:rPr>
          <w:color w:val="131313"/>
          <w:w w:val="105"/>
        </w:rPr>
        <w:t>time</w:t>
      </w:r>
      <w:r>
        <w:rPr>
          <w:color w:val="131313"/>
          <w:spacing w:val="-5"/>
          <w:w w:val="105"/>
        </w:rPr>
        <w:t xml:space="preserve"> </w:t>
      </w:r>
      <w:r>
        <w:rPr>
          <w:color w:val="131313"/>
          <w:w w:val="105"/>
        </w:rPr>
        <w:t>period.</w:t>
      </w:r>
    </w:p>
    <w:p w14:paraId="0E583F0B" w14:textId="77777777" w:rsidR="00EC32EF" w:rsidRDefault="00167467">
      <w:pPr>
        <w:pStyle w:val="BodyText"/>
        <w:spacing w:line="386" w:lineRule="auto"/>
        <w:ind w:left="625" w:right="449" w:firstLine="3"/>
        <w:jc w:val="both"/>
      </w:pPr>
      <w:r>
        <w:rPr>
          <w:color w:val="131313"/>
          <w:spacing w:val="-1"/>
          <w:w w:val="105"/>
        </w:rPr>
        <w:t>Conversely, in</w:t>
      </w:r>
      <w:r>
        <w:rPr>
          <w:color w:val="131313"/>
          <w:spacing w:val="-14"/>
          <w:w w:val="105"/>
        </w:rPr>
        <w:t xml:space="preserve"> </w:t>
      </w:r>
      <w:r>
        <w:rPr>
          <w:color w:val="131313"/>
          <w:spacing w:val="-1"/>
          <w:w w:val="105"/>
        </w:rPr>
        <w:t>CT</w:t>
      </w:r>
      <w:r>
        <w:rPr>
          <w:color w:val="131313"/>
          <w:spacing w:val="-10"/>
          <w:w w:val="105"/>
        </w:rPr>
        <w:t xml:space="preserve"> </w:t>
      </w:r>
      <w:r>
        <w:rPr>
          <w:color w:val="131313"/>
          <w:spacing w:val="-1"/>
          <w:w w:val="105"/>
        </w:rPr>
        <w:t>9004,</w:t>
      </w:r>
      <w:r>
        <w:rPr>
          <w:color w:val="131313"/>
          <w:spacing w:val="-12"/>
          <w:w w:val="105"/>
        </w:rPr>
        <w:t xml:space="preserve"> </w:t>
      </w:r>
      <w:r>
        <w:rPr>
          <w:color w:val="131313"/>
          <w:spacing w:val="-1"/>
          <w:w w:val="105"/>
        </w:rPr>
        <w:t>breast</w:t>
      </w:r>
      <w:r>
        <w:rPr>
          <w:color w:val="131313"/>
          <w:spacing w:val="-3"/>
          <w:w w:val="105"/>
        </w:rPr>
        <w:t xml:space="preserve"> </w:t>
      </w:r>
      <w:r>
        <w:rPr>
          <w:color w:val="131313"/>
          <w:spacing w:val="-1"/>
          <w:w w:val="105"/>
        </w:rPr>
        <w:t>cancer</w:t>
      </w:r>
      <w:r>
        <w:rPr>
          <w:color w:val="131313"/>
          <w:spacing w:val="-11"/>
          <w:w w:val="105"/>
        </w:rPr>
        <w:t xml:space="preserve"> </w:t>
      </w:r>
      <w:r>
        <w:rPr>
          <w:color w:val="131313"/>
          <w:spacing w:val="-1"/>
          <w:w w:val="105"/>
        </w:rPr>
        <w:t>among</w:t>
      </w:r>
      <w:r>
        <w:rPr>
          <w:color w:val="131313"/>
          <w:spacing w:val="-9"/>
          <w:w w:val="105"/>
        </w:rPr>
        <w:t xml:space="preserve"> </w:t>
      </w:r>
      <w:r>
        <w:rPr>
          <w:color w:val="131313"/>
          <w:w w:val="105"/>
        </w:rPr>
        <w:t>females</w:t>
      </w:r>
      <w:r>
        <w:rPr>
          <w:color w:val="131313"/>
          <w:spacing w:val="-11"/>
          <w:w w:val="105"/>
        </w:rPr>
        <w:t xml:space="preserve"> </w:t>
      </w:r>
      <w:r>
        <w:rPr>
          <w:color w:val="131313"/>
          <w:w w:val="105"/>
        </w:rPr>
        <w:t>occurred</w:t>
      </w:r>
      <w:r>
        <w:rPr>
          <w:color w:val="131313"/>
          <w:spacing w:val="4"/>
          <w:w w:val="105"/>
        </w:rPr>
        <w:t xml:space="preserve"> </w:t>
      </w:r>
      <w:r>
        <w:rPr>
          <w:color w:val="131313"/>
          <w:w w:val="105"/>
        </w:rPr>
        <w:t>statistically</w:t>
      </w:r>
      <w:r>
        <w:rPr>
          <w:color w:val="131313"/>
          <w:spacing w:val="-10"/>
          <w:w w:val="105"/>
        </w:rPr>
        <w:t xml:space="preserve"> </w:t>
      </w:r>
      <w:r>
        <w:rPr>
          <w:color w:val="131313"/>
          <w:w w:val="105"/>
        </w:rPr>
        <w:t>significantly</w:t>
      </w:r>
      <w:r>
        <w:rPr>
          <w:color w:val="131313"/>
          <w:spacing w:val="-2"/>
          <w:w w:val="105"/>
        </w:rPr>
        <w:t xml:space="preserve"> </w:t>
      </w:r>
      <w:r>
        <w:rPr>
          <w:color w:val="131313"/>
          <w:w w:val="105"/>
        </w:rPr>
        <w:t>less</w:t>
      </w:r>
      <w:r>
        <w:rPr>
          <w:color w:val="131313"/>
          <w:spacing w:val="-14"/>
          <w:w w:val="105"/>
        </w:rPr>
        <w:t xml:space="preserve"> </w:t>
      </w:r>
      <w:r>
        <w:rPr>
          <w:color w:val="131313"/>
          <w:w w:val="105"/>
        </w:rPr>
        <w:t>often</w:t>
      </w:r>
      <w:r>
        <w:rPr>
          <w:color w:val="131313"/>
          <w:spacing w:val="-58"/>
          <w:w w:val="105"/>
        </w:rPr>
        <w:t xml:space="preserve"> </w:t>
      </w:r>
      <w:r>
        <w:rPr>
          <w:color w:val="131313"/>
          <w:w w:val="105"/>
        </w:rPr>
        <w:t>than expected during both, the overall 13-year time period 1982-1994 and the earlier time period</w:t>
      </w:r>
      <w:r>
        <w:rPr>
          <w:color w:val="131313"/>
          <w:spacing w:val="1"/>
          <w:w w:val="105"/>
        </w:rPr>
        <w:t xml:space="preserve"> </w:t>
      </w:r>
      <w:r>
        <w:rPr>
          <w:color w:val="131313"/>
          <w:w w:val="105"/>
        </w:rPr>
        <w:t>1982-1986.</w:t>
      </w:r>
      <w:r>
        <w:rPr>
          <w:color w:val="131313"/>
          <w:spacing w:val="1"/>
          <w:w w:val="105"/>
        </w:rPr>
        <w:t xml:space="preserve"> </w:t>
      </w:r>
      <w:r>
        <w:rPr>
          <w:color w:val="131313"/>
          <w:w w:val="105"/>
        </w:rPr>
        <w:t>In the town of Great Barrington, breast cancer among females occurred statistically</w:t>
      </w:r>
      <w:r>
        <w:rPr>
          <w:color w:val="131313"/>
          <w:spacing w:val="1"/>
          <w:w w:val="105"/>
        </w:rPr>
        <w:t xml:space="preserve"> </w:t>
      </w:r>
      <w:r>
        <w:rPr>
          <w:color w:val="131313"/>
          <w:w w:val="105"/>
        </w:rPr>
        <w:t>significantly</w:t>
      </w:r>
      <w:r>
        <w:rPr>
          <w:color w:val="131313"/>
          <w:spacing w:val="6"/>
          <w:w w:val="105"/>
        </w:rPr>
        <w:t xml:space="preserve"> </w:t>
      </w:r>
      <w:r>
        <w:rPr>
          <w:color w:val="131313"/>
          <w:w w:val="105"/>
        </w:rPr>
        <w:t>less</w:t>
      </w:r>
      <w:r>
        <w:rPr>
          <w:color w:val="131313"/>
          <w:spacing w:val="-7"/>
          <w:w w:val="105"/>
        </w:rPr>
        <w:t xml:space="preserve"> </w:t>
      </w:r>
      <w:r>
        <w:rPr>
          <w:color w:val="131313"/>
          <w:w w:val="105"/>
        </w:rPr>
        <w:t>often</w:t>
      </w:r>
      <w:r>
        <w:rPr>
          <w:color w:val="131313"/>
          <w:spacing w:val="-3"/>
          <w:w w:val="105"/>
        </w:rPr>
        <w:t xml:space="preserve"> </w:t>
      </w:r>
      <w:r>
        <w:rPr>
          <w:color w:val="131313"/>
          <w:w w:val="105"/>
        </w:rPr>
        <w:t>than</w:t>
      </w:r>
      <w:r>
        <w:rPr>
          <w:color w:val="131313"/>
          <w:spacing w:val="-5"/>
          <w:w w:val="105"/>
        </w:rPr>
        <w:t xml:space="preserve"> </w:t>
      </w:r>
      <w:r>
        <w:rPr>
          <w:color w:val="131313"/>
          <w:w w:val="105"/>
        </w:rPr>
        <w:t>expected</w:t>
      </w:r>
      <w:r>
        <w:rPr>
          <w:color w:val="131313"/>
          <w:spacing w:val="6"/>
          <w:w w:val="105"/>
        </w:rPr>
        <w:t xml:space="preserve"> </w:t>
      </w:r>
      <w:r>
        <w:rPr>
          <w:color w:val="131313"/>
          <w:w w:val="105"/>
        </w:rPr>
        <w:t>during</w:t>
      </w:r>
      <w:r>
        <w:rPr>
          <w:color w:val="131313"/>
          <w:spacing w:val="-5"/>
          <w:w w:val="105"/>
        </w:rPr>
        <w:t xml:space="preserve"> </w:t>
      </w:r>
      <w:r>
        <w:rPr>
          <w:color w:val="131313"/>
          <w:w w:val="105"/>
        </w:rPr>
        <w:t>the</w:t>
      </w:r>
      <w:r>
        <w:rPr>
          <w:color w:val="131313"/>
          <w:spacing w:val="-6"/>
          <w:w w:val="105"/>
        </w:rPr>
        <w:t xml:space="preserve"> </w:t>
      </w:r>
      <w:r>
        <w:rPr>
          <w:color w:val="131313"/>
          <w:w w:val="105"/>
        </w:rPr>
        <w:t>entire</w:t>
      </w:r>
      <w:r>
        <w:rPr>
          <w:color w:val="131313"/>
          <w:spacing w:val="-9"/>
          <w:w w:val="105"/>
        </w:rPr>
        <w:t xml:space="preserve"> </w:t>
      </w:r>
      <w:r>
        <w:rPr>
          <w:color w:val="131313"/>
          <w:w w:val="105"/>
        </w:rPr>
        <w:t>13-year time</w:t>
      </w:r>
      <w:r>
        <w:rPr>
          <w:color w:val="131313"/>
          <w:spacing w:val="-12"/>
          <w:w w:val="105"/>
        </w:rPr>
        <w:t xml:space="preserve"> </w:t>
      </w:r>
      <w:r>
        <w:rPr>
          <w:color w:val="131313"/>
          <w:w w:val="105"/>
        </w:rPr>
        <w:t>period,</w:t>
      </w:r>
      <w:r>
        <w:rPr>
          <w:color w:val="131313"/>
          <w:spacing w:val="-3"/>
          <w:w w:val="105"/>
        </w:rPr>
        <w:t xml:space="preserve"> </w:t>
      </w:r>
      <w:r>
        <w:rPr>
          <w:color w:val="131313"/>
          <w:w w:val="105"/>
        </w:rPr>
        <w:t>1982-1994.</w:t>
      </w:r>
    </w:p>
    <w:p w14:paraId="6A773C52" w14:textId="77777777" w:rsidR="00EC32EF" w:rsidRDefault="00167467">
      <w:pPr>
        <w:pStyle w:val="BodyText"/>
        <w:spacing w:before="232" w:line="384" w:lineRule="auto"/>
        <w:ind w:left="625" w:right="441" w:firstLine="734"/>
        <w:jc w:val="both"/>
      </w:pPr>
      <w:r>
        <w:rPr>
          <w:color w:val="131313"/>
        </w:rPr>
        <w:t>Review of the distribution of individuals diagnosed with breast cancer in the city of Pittsfield</w:t>
      </w:r>
      <w:r>
        <w:rPr>
          <w:color w:val="131313"/>
          <w:spacing w:val="1"/>
        </w:rPr>
        <w:t xml:space="preserve"> </w:t>
      </w:r>
      <w:r>
        <w:rPr>
          <w:color w:val="131313"/>
          <w:w w:val="105"/>
        </w:rPr>
        <w:t>according to age did not reveal any pattern or trend among females that was unanticipated or</w:t>
      </w:r>
      <w:r>
        <w:rPr>
          <w:color w:val="131313"/>
          <w:spacing w:val="1"/>
          <w:w w:val="105"/>
        </w:rPr>
        <w:t xml:space="preserve"> </w:t>
      </w:r>
      <w:r>
        <w:rPr>
          <w:color w:val="131313"/>
          <w:spacing w:val="-1"/>
          <w:w w:val="105"/>
        </w:rPr>
        <w:t xml:space="preserve">inconsistent with established incidence patterns for this cancer type. For example, the </w:t>
      </w:r>
      <w:r>
        <w:rPr>
          <w:color w:val="131313"/>
          <w:w w:val="105"/>
        </w:rPr>
        <w:t>age-specific</w:t>
      </w:r>
      <w:r>
        <w:rPr>
          <w:color w:val="131313"/>
          <w:spacing w:val="1"/>
          <w:w w:val="105"/>
        </w:rPr>
        <w:t xml:space="preserve"> </w:t>
      </w:r>
      <w:r>
        <w:rPr>
          <w:color w:val="131313"/>
        </w:rPr>
        <w:t>pattern observed in Pittsfield is consistent with the observed</w:t>
      </w:r>
      <w:r>
        <w:rPr>
          <w:color w:val="131313"/>
          <w:spacing w:val="57"/>
        </w:rPr>
        <w:t xml:space="preserve"> </w:t>
      </w:r>
      <w:r>
        <w:rPr>
          <w:color w:val="131313"/>
        </w:rPr>
        <w:t>trends in this cancer type nationally and</w:t>
      </w:r>
      <w:r>
        <w:rPr>
          <w:color w:val="131313"/>
          <w:spacing w:val="1"/>
        </w:rPr>
        <w:t xml:space="preserve"> </w:t>
      </w:r>
      <w:r>
        <w:rPr>
          <w:color w:val="131313"/>
        </w:rPr>
        <w:t>in the state.</w:t>
      </w:r>
      <w:r>
        <w:rPr>
          <w:color w:val="131313"/>
          <w:spacing w:val="57"/>
        </w:rPr>
        <w:t xml:space="preserve"> </w:t>
      </w:r>
      <w:r>
        <w:rPr>
          <w:color w:val="131313"/>
          <w:sz w:val="24"/>
        </w:rPr>
        <w:t xml:space="preserve">In </w:t>
      </w:r>
      <w:r>
        <w:rPr>
          <w:color w:val="131313"/>
        </w:rPr>
        <w:t>Pittsfield, the vast majority of women diagnosed with breast cancer were over the age</w:t>
      </w:r>
      <w:r>
        <w:rPr>
          <w:color w:val="131313"/>
          <w:spacing w:val="1"/>
        </w:rPr>
        <w:t xml:space="preserve"> </w:t>
      </w:r>
      <w:r>
        <w:rPr>
          <w:color w:val="131313"/>
        </w:rPr>
        <w:t>of 50.</w:t>
      </w:r>
      <w:r>
        <w:rPr>
          <w:color w:val="131313"/>
          <w:spacing w:val="1"/>
        </w:rPr>
        <w:t xml:space="preserve"> </w:t>
      </w:r>
      <w:r>
        <w:rPr>
          <w:color w:val="131313"/>
        </w:rPr>
        <w:t>Pittsfield CT 9002, where a statistically significant elevation was observed, revealed a similar</w:t>
      </w:r>
      <w:r>
        <w:rPr>
          <w:color w:val="131313"/>
          <w:spacing w:val="1"/>
        </w:rPr>
        <w:t xml:space="preserve"> </w:t>
      </w:r>
      <w:r>
        <w:rPr>
          <w:color w:val="131313"/>
          <w:w w:val="105"/>
        </w:rPr>
        <w:t>age</w:t>
      </w:r>
      <w:r>
        <w:rPr>
          <w:color w:val="131313"/>
          <w:spacing w:val="-7"/>
          <w:w w:val="105"/>
        </w:rPr>
        <w:t xml:space="preserve"> </w:t>
      </w:r>
      <w:r>
        <w:rPr>
          <w:color w:val="131313"/>
          <w:w w:val="105"/>
        </w:rPr>
        <w:t>trend; 42 females</w:t>
      </w:r>
      <w:r>
        <w:rPr>
          <w:color w:val="131313"/>
          <w:spacing w:val="2"/>
          <w:w w:val="105"/>
        </w:rPr>
        <w:t xml:space="preserve"> </w:t>
      </w:r>
      <w:r>
        <w:rPr>
          <w:color w:val="131313"/>
          <w:w w:val="105"/>
        </w:rPr>
        <w:t>(89%)</w:t>
      </w:r>
      <w:r>
        <w:rPr>
          <w:color w:val="131313"/>
          <w:spacing w:val="5"/>
          <w:w w:val="105"/>
        </w:rPr>
        <w:t xml:space="preserve"> </w:t>
      </w:r>
      <w:r>
        <w:rPr>
          <w:color w:val="131313"/>
          <w:w w:val="105"/>
        </w:rPr>
        <w:t>were</w:t>
      </w:r>
      <w:r>
        <w:rPr>
          <w:color w:val="131313"/>
          <w:spacing w:val="1"/>
          <w:w w:val="105"/>
        </w:rPr>
        <w:t xml:space="preserve"> </w:t>
      </w:r>
      <w:r>
        <w:rPr>
          <w:color w:val="131313"/>
          <w:w w:val="105"/>
        </w:rPr>
        <w:t>age</w:t>
      </w:r>
      <w:r>
        <w:rPr>
          <w:color w:val="131313"/>
          <w:spacing w:val="-4"/>
          <w:w w:val="105"/>
        </w:rPr>
        <w:t xml:space="preserve"> </w:t>
      </w:r>
      <w:r>
        <w:rPr>
          <w:color w:val="131313"/>
          <w:w w:val="105"/>
        </w:rPr>
        <w:t>50</w:t>
      </w:r>
      <w:r>
        <w:rPr>
          <w:color w:val="131313"/>
          <w:spacing w:val="-9"/>
          <w:w w:val="105"/>
        </w:rPr>
        <w:t xml:space="preserve"> </w:t>
      </w:r>
      <w:r>
        <w:rPr>
          <w:color w:val="131313"/>
          <w:w w:val="105"/>
        </w:rPr>
        <w:t>or</w:t>
      </w:r>
      <w:r>
        <w:rPr>
          <w:color w:val="131313"/>
          <w:spacing w:val="-12"/>
          <w:w w:val="105"/>
        </w:rPr>
        <w:t xml:space="preserve"> </w:t>
      </w:r>
      <w:r>
        <w:rPr>
          <w:color w:val="131313"/>
          <w:w w:val="105"/>
        </w:rPr>
        <w:t>older.</w:t>
      </w:r>
    </w:p>
    <w:p w14:paraId="7B51FFE2" w14:textId="77777777" w:rsidR="00EC32EF" w:rsidRDefault="00EC32EF">
      <w:pPr>
        <w:spacing w:line="384" w:lineRule="auto"/>
        <w:jc w:val="both"/>
        <w:sectPr w:rsidR="00EC32EF">
          <w:headerReference w:type="default" r:id="rId77"/>
          <w:footerReference w:type="default" r:id="rId78"/>
          <w:pgSz w:w="12240" w:h="15840"/>
          <w:pgMar w:top="560" w:right="920" w:bottom="960" w:left="780" w:header="0" w:footer="772" w:gutter="0"/>
          <w:cols w:space="720"/>
        </w:sectPr>
      </w:pPr>
    </w:p>
    <w:p w14:paraId="13D28919" w14:textId="77777777" w:rsidR="00EC32EF" w:rsidRDefault="00167467">
      <w:pPr>
        <w:pStyle w:val="BodyText"/>
        <w:spacing w:before="65" w:line="386" w:lineRule="auto"/>
        <w:ind w:left="624" w:right="454" w:firstLine="732"/>
        <w:jc w:val="both"/>
      </w:pPr>
      <w:r>
        <w:rPr>
          <w:color w:val="151515"/>
          <w:w w:val="105"/>
        </w:rPr>
        <w:t>As discussed, known factors on the causation of breast cancer are estimated to account for</w:t>
      </w:r>
      <w:r>
        <w:rPr>
          <w:color w:val="151515"/>
          <w:spacing w:val="-58"/>
          <w:w w:val="105"/>
        </w:rPr>
        <w:t xml:space="preserve"> </w:t>
      </w:r>
      <w:r>
        <w:rPr>
          <w:color w:val="151515"/>
        </w:rPr>
        <w:t>less than half or approximately 41</w:t>
      </w:r>
      <w:r>
        <w:rPr>
          <w:color w:val="151515"/>
          <w:sz w:val="24"/>
        </w:rPr>
        <w:t xml:space="preserve">% </w:t>
      </w:r>
      <w:r>
        <w:rPr>
          <w:color w:val="151515"/>
        </w:rPr>
        <w:t>of breast cancer in the general population (Madigan et al. 1995).</w:t>
      </w:r>
      <w:r>
        <w:rPr>
          <w:color w:val="151515"/>
          <w:spacing w:val="1"/>
        </w:rPr>
        <w:t xml:space="preserve"> </w:t>
      </w:r>
      <w:r>
        <w:rPr>
          <w:color w:val="151515"/>
          <w:w w:val="105"/>
        </w:rPr>
        <w:t>Researchers are continuing to examine potential risks for developing breast cancer, especially</w:t>
      </w:r>
      <w:r>
        <w:rPr>
          <w:color w:val="151515"/>
          <w:spacing w:val="1"/>
          <w:w w:val="105"/>
        </w:rPr>
        <w:t xml:space="preserve"> </w:t>
      </w:r>
      <w:r>
        <w:rPr>
          <w:color w:val="151515"/>
          <w:w w:val="105"/>
        </w:rPr>
        <w:t>environmental factors.</w:t>
      </w:r>
      <w:r>
        <w:rPr>
          <w:color w:val="151515"/>
          <w:spacing w:val="1"/>
          <w:w w:val="105"/>
        </w:rPr>
        <w:t xml:space="preserve"> </w:t>
      </w:r>
      <w:r>
        <w:rPr>
          <w:color w:val="151515"/>
          <w:w w:val="105"/>
        </w:rPr>
        <w:t>The MDPH is currently working on a number of studies in Massachusetts</w:t>
      </w:r>
      <w:r>
        <w:rPr>
          <w:color w:val="151515"/>
          <w:spacing w:val="-58"/>
          <w:w w:val="105"/>
        </w:rPr>
        <w:t xml:space="preserve"> </w:t>
      </w:r>
      <w:r>
        <w:rPr>
          <w:color w:val="151515"/>
        </w:rPr>
        <w:t>exploring the relationship of breast cancer and environmental factors, including two studies; one in</w:t>
      </w:r>
      <w:r>
        <w:rPr>
          <w:color w:val="151515"/>
          <w:spacing w:val="1"/>
        </w:rPr>
        <w:t xml:space="preserve"> </w:t>
      </w:r>
      <w:r>
        <w:rPr>
          <w:color w:val="151515"/>
          <w:w w:val="105"/>
        </w:rPr>
        <w:t>Cape</w:t>
      </w:r>
      <w:r>
        <w:rPr>
          <w:color w:val="151515"/>
          <w:spacing w:val="1"/>
          <w:w w:val="105"/>
        </w:rPr>
        <w:t xml:space="preserve"> </w:t>
      </w:r>
      <w:r>
        <w:rPr>
          <w:color w:val="151515"/>
          <w:w w:val="105"/>
        </w:rPr>
        <w:t>Cod</w:t>
      </w:r>
      <w:r>
        <w:rPr>
          <w:color w:val="151515"/>
          <w:spacing w:val="1"/>
          <w:w w:val="105"/>
        </w:rPr>
        <w:t xml:space="preserve"> </w:t>
      </w:r>
      <w:r>
        <w:rPr>
          <w:color w:val="151515"/>
          <w:w w:val="105"/>
        </w:rPr>
        <w:t>and</w:t>
      </w:r>
      <w:r>
        <w:rPr>
          <w:color w:val="151515"/>
          <w:spacing w:val="1"/>
          <w:w w:val="105"/>
        </w:rPr>
        <w:t xml:space="preserve"> </w:t>
      </w:r>
      <w:r>
        <w:rPr>
          <w:color w:val="151515"/>
          <w:w w:val="105"/>
        </w:rPr>
        <w:t>in Berkshire</w:t>
      </w:r>
      <w:r>
        <w:rPr>
          <w:color w:val="151515"/>
          <w:spacing w:val="1"/>
          <w:w w:val="105"/>
        </w:rPr>
        <w:t xml:space="preserve"> </w:t>
      </w:r>
      <w:r>
        <w:rPr>
          <w:color w:val="151515"/>
          <w:w w:val="105"/>
        </w:rPr>
        <w:t>County.</w:t>
      </w:r>
      <w:r>
        <w:rPr>
          <w:color w:val="151515"/>
          <w:spacing w:val="1"/>
          <w:w w:val="105"/>
        </w:rPr>
        <w:t xml:space="preserve"> </w:t>
      </w:r>
      <w:r>
        <w:rPr>
          <w:color w:val="151515"/>
          <w:w w:val="105"/>
        </w:rPr>
        <w:t>Additionally,</w:t>
      </w:r>
      <w:r>
        <w:rPr>
          <w:color w:val="151515"/>
          <w:spacing w:val="1"/>
          <w:w w:val="105"/>
        </w:rPr>
        <w:t xml:space="preserve"> </w:t>
      </w:r>
      <w:r>
        <w:rPr>
          <w:color w:val="151515"/>
          <w:w w:val="105"/>
        </w:rPr>
        <w:t>MDPH</w:t>
      </w:r>
      <w:r>
        <w:rPr>
          <w:color w:val="151515"/>
          <w:spacing w:val="1"/>
          <w:w w:val="105"/>
        </w:rPr>
        <w:t xml:space="preserve"> </w:t>
      </w:r>
      <w:r>
        <w:rPr>
          <w:color w:val="151515"/>
          <w:w w:val="105"/>
        </w:rPr>
        <w:t>is</w:t>
      </w:r>
      <w:r>
        <w:rPr>
          <w:color w:val="151515"/>
          <w:spacing w:val="1"/>
          <w:w w:val="105"/>
        </w:rPr>
        <w:t xml:space="preserve"> </w:t>
      </w:r>
      <w:r>
        <w:rPr>
          <w:color w:val="151515"/>
          <w:w w:val="105"/>
        </w:rPr>
        <w:t>also</w:t>
      </w:r>
      <w:r>
        <w:rPr>
          <w:color w:val="151515"/>
          <w:spacing w:val="1"/>
          <w:w w:val="105"/>
        </w:rPr>
        <w:t xml:space="preserve"> </w:t>
      </w:r>
      <w:r>
        <w:rPr>
          <w:color w:val="151515"/>
          <w:w w:val="105"/>
        </w:rPr>
        <w:t>conducting</w:t>
      </w:r>
      <w:r>
        <w:rPr>
          <w:color w:val="151515"/>
          <w:spacing w:val="1"/>
          <w:w w:val="105"/>
        </w:rPr>
        <w:t xml:space="preserve"> </w:t>
      </w:r>
      <w:r>
        <w:rPr>
          <w:color w:val="151515"/>
          <w:w w:val="105"/>
        </w:rPr>
        <w:t>a</w:t>
      </w:r>
      <w:r>
        <w:rPr>
          <w:color w:val="151515"/>
          <w:spacing w:val="1"/>
          <w:w w:val="105"/>
        </w:rPr>
        <w:t xml:space="preserve"> </w:t>
      </w:r>
      <w:r>
        <w:rPr>
          <w:color w:val="151515"/>
          <w:w w:val="105"/>
        </w:rPr>
        <w:t>statewide</w:t>
      </w:r>
      <w:r>
        <w:rPr>
          <w:color w:val="151515"/>
          <w:spacing w:val="1"/>
          <w:w w:val="105"/>
        </w:rPr>
        <w:t xml:space="preserve"> </w:t>
      </w:r>
      <w:r>
        <w:rPr>
          <w:color w:val="151515"/>
          <w:w w:val="105"/>
        </w:rPr>
        <w:t>epidemiologic</w:t>
      </w:r>
      <w:r>
        <w:rPr>
          <w:color w:val="151515"/>
          <w:spacing w:val="2"/>
          <w:w w:val="105"/>
        </w:rPr>
        <w:t xml:space="preserve"> </w:t>
      </w:r>
      <w:r>
        <w:rPr>
          <w:color w:val="151515"/>
          <w:w w:val="105"/>
        </w:rPr>
        <w:t>study</w:t>
      </w:r>
      <w:r>
        <w:rPr>
          <w:color w:val="151515"/>
          <w:spacing w:val="-9"/>
          <w:w w:val="105"/>
        </w:rPr>
        <w:t xml:space="preserve"> </w:t>
      </w:r>
      <w:r>
        <w:rPr>
          <w:color w:val="151515"/>
          <w:w w:val="105"/>
        </w:rPr>
        <w:t>to</w:t>
      </w:r>
      <w:r>
        <w:rPr>
          <w:color w:val="151515"/>
          <w:spacing w:val="-9"/>
          <w:w w:val="105"/>
        </w:rPr>
        <w:t xml:space="preserve"> </w:t>
      </w:r>
      <w:r>
        <w:rPr>
          <w:color w:val="151515"/>
          <w:w w:val="105"/>
        </w:rPr>
        <w:t>further</w:t>
      </w:r>
      <w:r>
        <w:rPr>
          <w:color w:val="151515"/>
          <w:spacing w:val="-5"/>
          <w:w w:val="105"/>
        </w:rPr>
        <w:t xml:space="preserve"> </w:t>
      </w:r>
      <w:r>
        <w:rPr>
          <w:color w:val="151515"/>
          <w:w w:val="105"/>
        </w:rPr>
        <w:t>investigate</w:t>
      </w:r>
      <w:r>
        <w:rPr>
          <w:color w:val="151515"/>
          <w:spacing w:val="5"/>
          <w:w w:val="105"/>
        </w:rPr>
        <w:t xml:space="preserve"> </w:t>
      </w:r>
      <w:r>
        <w:rPr>
          <w:color w:val="151515"/>
          <w:w w:val="105"/>
        </w:rPr>
        <w:t>environmental</w:t>
      </w:r>
      <w:r>
        <w:rPr>
          <w:color w:val="151515"/>
          <w:spacing w:val="8"/>
          <w:w w:val="105"/>
        </w:rPr>
        <w:t xml:space="preserve"> </w:t>
      </w:r>
      <w:r>
        <w:rPr>
          <w:color w:val="151515"/>
          <w:w w:val="105"/>
        </w:rPr>
        <w:t>risk</w:t>
      </w:r>
      <w:r>
        <w:rPr>
          <w:color w:val="151515"/>
          <w:spacing w:val="-4"/>
          <w:w w:val="105"/>
        </w:rPr>
        <w:t xml:space="preserve"> </w:t>
      </w:r>
      <w:r>
        <w:rPr>
          <w:color w:val="151515"/>
          <w:w w:val="105"/>
        </w:rPr>
        <w:t>factors</w:t>
      </w:r>
      <w:r>
        <w:rPr>
          <w:color w:val="151515"/>
          <w:spacing w:val="-2"/>
          <w:w w:val="105"/>
        </w:rPr>
        <w:t xml:space="preserve"> </w:t>
      </w:r>
      <w:r>
        <w:rPr>
          <w:color w:val="151515"/>
          <w:w w:val="105"/>
        </w:rPr>
        <w:t>for</w:t>
      </w:r>
      <w:r>
        <w:rPr>
          <w:color w:val="151515"/>
          <w:spacing w:val="-13"/>
          <w:w w:val="105"/>
        </w:rPr>
        <w:t xml:space="preserve"> </w:t>
      </w:r>
      <w:r>
        <w:rPr>
          <w:color w:val="151515"/>
          <w:w w:val="105"/>
        </w:rPr>
        <w:t>breast</w:t>
      </w:r>
      <w:r>
        <w:rPr>
          <w:color w:val="151515"/>
          <w:spacing w:val="-4"/>
          <w:w w:val="105"/>
        </w:rPr>
        <w:t xml:space="preserve"> </w:t>
      </w:r>
      <w:r>
        <w:rPr>
          <w:color w:val="151515"/>
          <w:w w:val="105"/>
        </w:rPr>
        <w:t>cancer</w:t>
      </w:r>
      <w:r>
        <w:rPr>
          <w:color w:val="151515"/>
          <w:spacing w:val="-5"/>
          <w:w w:val="105"/>
        </w:rPr>
        <w:t xml:space="preserve"> </w:t>
      </w:r>
      <w:r>
        <w:rPr>
          <w:color w:val="151515"/>
          <w:w w:val="105"/>
        </w:rPr>
        <w:t>and</w:t>
      </w:r>
      <w:r>
        <w:rPr>
          <w:color w:val="151515"/>
          <w:spacing w:val="-5"/>
          <w:w w:val="105"/>
        </w:rPr>
        <w:t xml:space="preserve"> </w:t>
      </w:r>
      <w:r>
        <w:rPr>
          <w:color w:val="151515"/>
          <w:w w:val="105"/>
        </w:rPr>
        <w:t>a</w:t>
      </w:r>
      <w:r>
        <w:rPr>
          <w:color w:val="151515"/>
          <w:spacing w:val="-7"/>
          <w:w w:val="105"/>
        </w:rPr>
        <w:t xml:space="preserve"> </w:t>
      </w:r>
      <w:r>
        <w:rPr>
          <w:color w:val="151515"/>
          <w:w w:val="105"/>
        </w:rPr>
        <w:t>study</w:t>
      </w:r>
      <w:r>
        <w:rPr>
          <w:color w:val="151515"/>
          <w:spacing w:val="-58"/>
          <w:w w:val="105"/>
        </w:rPr>
        <w:t xml:space="preserve"> </w:t>
      </w:r>
      <w:r>
        <w:rPr>
          <w:color w:val="151515"/>
          <w:w w:val="105"/>
        </w:rPr>
        <w:t>of</w:t>
      </w:r>
      <w:r>
        <w:rPr>
          <w:color w:val="151515"/>
          <w:spacing w:val="-7"/>
          <w:w w:val="105"/>
        </w:rPr>
        <w:t xml:space="preserve"> </w:t>
      </w:r>
      <w:r>
        <w:rPr>
          <w:color w:val="151515"/>
          <w:w w:val="105"/>
        </w:rPr>
        <w:t>breast</w:t>
      </w:r>
      <w:r>
        <w:rPr>
          <w:color w:val="151515"/>
          <w:spacing w:val="2"/>
          <w:w w:val="105"/>
        </w:rPr>
        <w:t xml:space="preserve"> </w:t>
      </w:r>
      <w:r>
        <w:rPr>
          <w:color w:val="151515"/>
          <w:w w:val="105"/>
        </w:rPr>
        <w:t>cancer</w:t>
      </w:r>
      <w:r>
        <w:rPr>
          <w:color w:val="151515"/>
          <w:spacing w:val="3"/>
          <w:w w:val="105"/>
        </w:rPr>
        <w:t xml:space="preserve"> </w:t>
      </w:r>
      <w:r>
        <w:rPr>
          <w:color w:val="151515"/>
          <w:w w:val="105"/>
        </w:rPr>
        <w:t>and</w:t>
      </w:r>
      <w:r>
        <w:rPr>
          <w:color w:val="151515"/>
          <w:spacing w:val="2"/>
          <w:w w:val="105"/>
        </w:rPr>
        <w:t xml:space="preserve"> </w:t>
      </w:r>
      <w:r>
        <w:rPr>
          <w:color w:val="151515"/>
          <w:w w:val="105"/>
        </w:rPr>
        <w:t>occupation</w:t>
      </w:r>
      <w:r>
        <w:rPr>
          <w:color w:val="151515"/>
          <w:spacing w:val="16"/>
          <w:w w:val="105"/>
        </w:rPr>
        <w:t xml:space="preserve"> </w:t>
      </w:r>
      <w:r>
        <w:rPr>
          <w:color w:val="151515"/>
          <w:w w:val="105"/>
        </w:rPr>
        <w:t>using</w:t>
      </w:r>
      <w:r>
        <w:rPr>
          <w:color w:val="151515"/>
          <w:spacing w:val="-6"/>
          <w:w w:val="105"/>
        </w:rPr>
        <w:t xml:space="preserve"> </w:t>
      </w:r>
      <w:r>
        <w:rPr>
          <w:color w:val="151515"/>
          <w:w w:val="105"/>
        </w:rPr>
        <w:t>data</w:t>
      </w:r>
      <w:r>
        <w:rPr>
          <w:color w:val="151515"/>
          <w:spacing w:val="-6"/>
          <w:w w:val="105"/>
        </w:rPr>
        <w:t xml:space="preserve"> </w:t>
      </w:r>
      <w:r>
        <w:rPr>
          <w:color w:val="151515"/>
          <w:w w:val="105"/>
        </w:rPr>
        <w:t>from</w:t>
      </w:r>
      <w:r>
        <w:rPr>
          <w:color w:val="151515"/>
          <w:spacing w:val="-1"/>
          <w:w w:val="105"/>
        </w:rPr>
        <w:t xml:space="preserve"> </w:t>
      </w:r>
      <w:r>
        <w:rPr>
          <w:color w:val="151515"/>
          <w:w w:val="105"/>
        </w:rPr>
        <w:t>the</w:t>
      </w:r>
      <w:r>
        <w:rPr>
          <w:color w:val="151515"/>
          <w:spacing w:val="-6"/>
          <w:w w:val="105"/>
        </w:rPr>
        <w:t xml:space="preserve"> </w:t>
      </w:r>
      <w:r>
        <w:rPr>
          <w:color w:val="151515"/>
          <w:w w:val="105"/>
        </w:rPr>
        <w:t>MCR.</w:t>
      </w:r>
    </w:p>
    <w:p w14:paraId="0EE251A3" w14:textId="77777777" w:rsidR="00EC32EF" w:rsidRDefault="00167467">
      <w:pPr>
        <w:pStyle w:val="BodyText"/>
        <w:spacing w:before="232" w:line="386" w:lineRule="auto"/>
        <w:ind w:left="617" w:right="460" w:firstLine="734"/>
        <w:jc w:val="both"/>
      </w:pPr>
      <w:r>
        <w:rPr>
          <w:color w:val="151515"/>
        </w:rPr>
        <w:t>Throughout the entire 1982-1994 time period, and the 1987-1994 time period, NHL among</w:t>
      </w:r>
      <w:r>
        <w:rPr>
          <w:color w:val="151515"/>
          <w:spacing w:val="1"/>
        </w:rPr>
        <w:t xml:space="preserve"> </w:t>
      </w:r>
      <w:r>
        <w:rPr>
          <w:color w:val="151515"/>
          <w:spacing w:val="-1"/>
          <w:w w:val="105"/>
        </w:rPr>
        <w:t xml:space="preserve">females in Pittsfield occurred statistically significantly less often </w:t>
      </w:r>
      <w:r>
        <w:rPr>
          <w:color w:val="151515"/>
          <w:w w:val="105"/>
        </w:rPr>
        <w:t>than expected.</w:t>
      </w:r>
      <w:r>
        <w:rPr>
          <w:color w:val="151515"/>
          <w:spacing w:val="1"/>
          <w:w w:val="105"/>
        </w:rPr>
        <w:t xml:space="preserve"> </w:t>
      </w:r>
      <w:r>
        <w:rPr>
          <w:color w:val="151515"/>
          <w:w w:val="105"/>
        </w:rPr>
        <w:t>However, review</w:t>
      </w:r>
      <w:r>
        <w:rPr>
          <w:color w:val="151515"/>
          <w:spacing w:val="-58"/>
          <w:w w:val="105"/>
        </w:rPr>
        <w:t xml:space="preserve"> </w:t>
      </w:r>
      <w:r>
        <w:rPr>
          <w:color w:val="151515"/>
        </w:rPr>
        <w:t>of cancer incidence by census tract revealed that in CT 9011 during the 1982-1986 time period, NHL</w:t>
      </w:r>
      <w:r>
        <w:rPr>
          <w:color w:val="151515"/>
          <w:spacing w:val="1"/>
        </w:rPr>
        <w:t xml:space="preserve"> </w:t>
      </w:r>
      <w:r>
        <w:rPr>
          <w:color w:val="151515"/>
        </w:rPr>
        <w:t>among males occurred statistically significantly more often than expected.</w:t>
      </w:r>
      <w:r>
        <w:rPr>
          <w:color w:val="151515"/>
          <w:spacing w:val="1"/>
        </w:rPr>
        <w:t xml:space="preserve"> </w:t>
      </w:r>
      <w:r>
        <w:rPr>
          <w:color w:val="151515"/>
        </w:rPr>
        <w:t>Evaluation of the age and</w:t>
      </w:r>
      <w:r>
        <w:rPr>
          <w:color w:val="151515"/>
          <w:spacing w:val="1"/>
        </w:rPr>
        <w:t xml:space="preserve"> </w:t>
      </w:r>
      <w:r>
        <w:rPr>
          <w:color w:val="151515"/>
          <w:w w:val="105"/>
        </w:rPr>
        <w:t>gender ratios observed among males in CT 9011 were consistent with the patterns observed in the</w:t>
      </w:r>
      <w:r>
        <w:rPr>
          <w:color w:val="151515"/>
          <w:spacing w:val="-58"/>
          <w:w w:val="105"/>
        </w:rPr>
        <w:t xml:space="preserve"> </w:t>
      </w:r>
      <w:r>
        <w:rPr>
          <w:color w:val="151515"/>
          <w:w w:val="105"/>
        </w:rPr>
        <w:t>state of Massachusetts. For instance, the majority of individuals diagnosed with NHL in CT 9011</w:t>
      </w:r>
      <w:r>
        <w:rPr>
          <w:color w:val="151515"/>
          <w:spacing w:val="-58"/>
          <w:w w:val="105"/>
        </w:rPr>
        <w:t xml:space="preserve"> </w:t>
      </w:r>
      <w:r>
        <w:rPr>
          <w:color w:val="151515"/>
          <w:w w:val="105"/>
        </w:rPr>
        <w:t>were</w:t>
      </w:r>
      <w:r>
        <w:rPr>
          <w:color w:val="151515"/>
          <w:spacing w:val="-2"/>
          <w:w w:val="105"/>
        </w:rPr>
        <w:t xml:space="preserve"> </w:t>
      </w:r>
      <w:r>
        <w:rPr>
          <w:color w:val="151515"/>
          <w:w w:val="105"/>
        </w:rPr>
        <w:t>males.</w:t>
      </w:r>
      <w:r>
        <w:rPr>
          <w:color w:val="151515"/>
          <w:spacing w:val="8"/>
          <w:w w:val="105"/>
        </w:rPr>
        <w:t xml:space="preserve"> </w:t>
      </w:r>
      <w:r>
        <w:rPr>
          <w:color w:val="151515"/>
          <w:w w:val="105"/>
        </w:rPr>
        <w:t>Among</w:t>
      </w:r>
      <w:r>
        <w:rPr>
          <w:color w:val="151515"/>
          <w:spacing w:val="4"/>
          <w:w w:val="105"/>
        </w:rPr>
        <w:t xml:space="preserve"> </w:t>
      </w:r>
      <w:r>
        <w:rPr>
          <w:color w:val="151515"/>
          <w:w w:val="105"/>
        </w:rPr>
        <w:t>these</w:t>
      </w:r>
      <w:r>
        <w:rPr>
          <w:color w:val="151515"/>
          <w:spacing w:val="-4"/>
          <w:w w:val="105"/>
        </w:rPr>
        <w:t xml:space="preserve"> </w:t>
      </w:r>
      <w:r>
        <w:rPr>
          <w:color w:val="151515"/>
          <w:w w:val="105"/>
        </w:rPr>
        <w:t>males,</w:t>
      </w:r>
      <w:r>
        <w:rPr>
          <w:color w:val="151515"/>
          <w:spacing w:val="1"/>
          <w:w w:val="105"/>
        </w:rPr>
        <w:t xml:space="preserve"> </w:t>
      </w:r>
      <w:r>
        <w:rPr>
          <w:color w:val="151515"/>
          <w:w w:val="105"/>
        </w:rPr>
        <w:t>the</w:t>
      </w:r>
      <w:r>
        <w:rPr>
          <w:color w:val="151515"/>
          <w:spacing w:val="-7"/>
          <w:w w:val="105"/>
        </w:rPr>
        <w:t xml:space="preserve"> </w:t>
      </w:r>
      <w:r>
        <w:rPr>
          <w:color w:val="151515"/>
          <w:w w:val="105"/>
        </w:rPr>
        <w:t>median</w:t>
      </w:r>
      <w:r>
        <w:rPr>
          <w:color w:val="151515"/>
          <w:spacing w:val="6"/>
          <w:w w:val="105"/>
        </w:rPr>
        <w:t xml:space="preserve"> </w:t>
      </w:r>
      <w:r>
        <w:rPr>
          <w:color w:val="151515"/>
          <w:w w:val="105"/>
        </w:rPr>
        <w:t>age</w:t>
      </w:r>
      <w:r>
        <w:rPr>
          <w:color w:val="151515"/>
          <w:spacing w:val="-2"/>
          <w:w w:val="105"/>
        </w:rPr>
        <w:t xml:space="preserve"> </w:t>
      </w:r>
      <w:r>
        <w:rPr>
          <w:color w:val="151515"/>
          <w:w w:val="105"/>
        </w:rPr>
        <w:t>at</w:t>
      </w:r>
      <w:r>
        <w:rPr>
          <w:color w:val="151515"/>
          <w:spacing w:val="-2"/>
          <w:w w:val="105"/>
        </w:rPr>
        <w:t xml:space="preserve"> </w:t>
      </w:r>
      <w:r>
        <w:rPr>
          <w:color w:val="151515"/>
          <w:w w:val="105"/>
        </w:rPr>
        <w:t>the</w:t>
      </w:r>
      <w:r>
        <w:rPr>
          <w:color w:val="151515"/>
          <w:spacing w:val="-6"/>
          <w:w w:val="105"/>
        </w:rPr>
        <w:t xml:space="preserve"> </w:t>
      </w:r>
      <w:r>
        <w:rPr>
          <w:color w:val="151515"/>
          <w:w w:val="105"/>
        </w:rPr>
        <w:t>time</w:t>
      </w:r>
      <w:r>
        <w:rPr>
          <w:color w:val="151515"/>
          <w:spacing w:val="-5"/>
          <w:w w:val="105"/>
        </w:rPr>
        <w:t xml:space="preserve"> </w:t>
      </w:r>
      <w:r>
        <w:rPr>
          <w:color w:val="151515"/>
          <w:w w:val="105"/>
        </w:rPr>
        <w:t>of</w:t>
      </w:r>
      <w:r>
        <w:rPr>
          <w:color w:val="151515"/>
          <w:spacing w:val="-10"/>
          <w:w w:val="105"/>
        </w:rPr>
        <w:t xml:space="preserve"> </w:t>
      </w:r>
      <w:r>
        <w:rPr>
          <w:color w:val="151515"/>
          <w:w w:val="105"/>
        </w:rPr>
        <w:t>diagnosis</w:t>
      </w:r>
      <w:r>
        <w:rPr>
          <w:color w:val="151515"/>
          <w:spacing w:val="6"/>
          <w:w w:val="105"/>
        </w:rPr>
        <w:t xml:space="preserve"> </w:t>
      </w:r>
      <w:r>
        <w:rPr>
          <w:color w:val="151515"/>
          <w:w w:val="105"/>
        </w:rPr>
        <w:t>was</w:t>
      </w:r>
      <w:r>
        <w:rPr>
          <w:color w:val="151515"/>
          <w:spacing w:val="-7"/>
          <w:w w:val="105"/>
        </w:rPr>
        <w:t xml:space="preserve"> </w:t>
      </w:r>
      <w:r>
        <w:rPr>
          <w:color w:val="151515"/>
          <w:w w:val="105"/>
        </w:rPr>
        <w:t>65.5.</w:t>
      </w:r>
    </w:p>
    <w:p w14:paraId="1B628D9E" w14:textId="77777777" w:rsidR="00EC32EF" w:rsidRDefault="00EC32EF">
      <w:pPr>
        <w:pStyle w:val="BodyText"/>
        <w:spacing w:before="10"/>
        <w:rPr>
          <w:sz w:val="20"/>
        </w:rPr>
      </w:pPr>
    </w:p>
    <w:p w14:paraId="2EDFB11A" w14:textId="77777777" w:rsidR="00EC32EF" w:rsidRDefault="00167467">
      <w:pPr>
        <w:pStyle w:val="BodyText"/>
        <w:spacing w:line="386" w:lineRule="auto"/>
        <w:ind w:left="612" w:right="462" w:firstLine="733"/>
      </w:pPr>
      <w:r>
        <w:rPr>
          <w:color w:val="151515"/>
          <w:w w:val="105"/>
        </w:rPr>
        <w:t>Due</w:t>
      </w:r>
      <w:r>
        <w:rPr>
          <w:color w:val="151515"/>
          <w:spacing w:val="13"/>
          <w:w w:val="105"/>
        </w:rPr>
        <w:t xml:space="preserve"> </w:t>
      </w:r>
      <w:r>
        <w:rPr>
          <w:color w:val="151515"/>
          <w:w w:val="105"/>
        </w:rPr>
        <w:t>to</w:t>
      </w:r>
      <w:r>
        <w:rPr>
          <w:color w:val="151515"/>
          <w:spacing w:val="13"/>
          <w:w w:val="105"/>
        </w:rPr>
        <w:t xml:space="preserve"> </w:t>
      </w:r>
      <w:r>
        <w:rPr>
          <w:color w:val="151515"/>
          <w:w w:val="105"/>
        </w:rPr>
        <w:t>the</w:t>
      </w:r>
      <w:r>
        <w:rPr>
          <w:color w:val="151515"/>
          <w:spacing w:val="11"/>
          <w:w w:val="105"/>
        </w:rPr>
        <w:t xml:space="preserve"> </w:t>
      </w:r>
      <w:r>
        <w:rPr>
          <w:color w:val="151515"/>
          <w:w w:val="105"/>
        </w:rPr>
        <w:t>close</w:t>
      </w:r>
      <w:r>
        <w:rPr>
          <w:color w:val="151515"/>
          <w:spacing w:val="13"/>
          <w:w w:val="105"/>
        </w:rPr>
        <w:t xml:space="preserve"> </w:t>
      </w:r>
      <w:r>
        <w:rPr>
          <w:color w:val="151515"/>
          <w:w w:val="105"/>
        </w:rPr>
        <w:t>proximity</w:t>
      </w:r>
      <w:r>
        <w:rPr>
          <w:color w:val="151515"/>
          <w:spacing w:val="20"/>
          <w:w w:val="105"/>
        </w:rPr>
        <w:t xml:space="preserve"> </w:t>
      </w:r>
      <w:r>
        <w:rPr>
          <w:color w:val="151515"/>
          <w:w w:val="105"/>
        </w:rPr>
        <w:t>to</w:t>
      </w:r>
      <w:r>
        <w:rPr>
          <w:color w:val="151515"/>
          <w:spacing w:val="13"/>
          <w:w w:val="105"/>
        </w:rPr>
        <w:t xml:space="preserve"> </w:t>
      </w:r>
      <w:r>
        <w:rPr>
          <w:color w:val="151515"/>
          <w:w w:val="105"/>
        </w:rPr>
        <w:t>the</w:t>
      </w:r>
      <w:r>
        <w:rPr>
          <w:color w:val="151515"/>
          <w:spacing w:val="16"/>
          <w:w w:val="105"/>
        </w:rPr>
        <w:t xml:space="preserve"> </w:t>
      </w:r>
      <w:r>
        <w:rPr>
          <w:color w:val="151515"/>
          <w:w w:val="105"/>
        </w:rPr>
        <w:t>GE</w:t>
      </w:r>
      <w:r>
        <w:rPr>
          <w:color w:val="151515"/>
          <w:spacing w:val="14"/>
          <w:w w:val="105"/>
        </w:rPr>
        <w:t xml:space="preserve"> </w:t>
      </w:r>
      <w:r>
        <w:rPr>
          <w:color w:val="151515"/>
          <w:w w:val="105"/>
        </w:rPr>
        <w:t>site,</w:t>
      </w:r>
      <w:r>
        <w:rPr>
          <w:color w:val="151515"/>
          <w:spacing w:val="10"/>
          <w:w w:val="105"/>
        </w:rPr>
        <w:t xml:space="preserve"> </w:t>
      </w:r>
      <w:r>
        <w:rPr>
          <w:color w:val="151515"/>
          <w:w w:val="105"/>
        </w:rPr>
        <w:t>residents</w:t>
      </w:r>
      <w:r>
        <w:rPr>
          <w:color w:val="151515"/>
          <w:spacing w:val="21"/>
          <w:w w:val="105"/>
        </w:rPr>
        <w:t xml:space="preserve"> </w:t>
      </w:r>
      <w:r>
        <w:rPr>
          <w:color w:val="151515"/>
          <w:w w:val="105"/>
        </w:rPr>
        <w:t>in</w:t>
      </w:r>
      <w:r>
        <w:rPr>
          <w:color w:val="151515"/>
          <w:spacing w:val="12"/>
          <w:w w:val="105"/>
        </w:rPr>
        <w:t xml:space="preserve"> </w:t>
      </w:r>
      <w:r>
        <w:rPr>
          <w:color w:val="151515"/>
          <w:w w:val="105"/>
        </w:rPr>
        <w:t>CT</w:t>
      </w:r>
      <w:r>
        <w:rPr>
          <w:color w:val="151515"/>
          <w:spacing w:val="16"/>
          <w:w w:val="105"/>
        </w:rPr>
        <w:t xml:space="preserve"> </w:t>
      </w:r>
      <w:r>
        <w:rPr>
          <w:color w:val="151515"/>
          <w:w w:val="105"/>
        </w:rPr>
        <w:t>9010</w:t>
      </w:r>
      <w:r>
        <w:rPr>
          <w:color w:val="151515"/>
          <w:spacing w:val="15"/>
          <w:w w:val="105"/>
        </w:rPr>
        <w:t xml:space="preserve"> </w:t>
      </w:r>
      <w:r>
        <w:rPr>
          <w:color w:val="151515"/>
          <w:w w:val="105"/>
        </w:rPr>
        <w:t>have</w:t>
      </w:r>
      <w:r>
        <w:rPr>
          <w:color w:val="151515"/>
          <w:spacing w:val="13"/>
          <w:w w:val="105"/>
        </w:rPr>
        <w:t xml:space="preserve"> </w:t>
      </w:r>
      <w:r>
        <w:rPr>
          <w:color w:val="151515"/>
          <w:w w:val="105"/>
        </w:rPr>
        <w:t>expressed</w:t>
      </w:r>
      <w:r>
        <w:rPr>
          <w:color w:val="151515"/>
          <w:spacing w:val="30"/>
          <w:w w:val="105"/>
        </w:rPr>
        <w:t xml:space="preserve"> </w:t>
      </w:r>
      <w:r>
        <w:rPr>
          <w:color w:val="151515"/>
          <w:w w:val="105"/>
        </w:rPr>
        <w:t>concern</w:t>
      </w:r>
      <w:r>
        <w:rPr>
          <w:color w:val="151515"/>
          <w:spacing w:val="-57"/>
          <w:w w:val="105"/>
        </w:rPr>
        <w:t xml:space="preserve"> </w:t>
      </w:r>
      <w:r>
        <w:rPr>
          <w:color w:val="151515"/>
          <w:w w:val="105"/>
        </w:rPr>
        <w:t>about excessive cancer rates in the area bounded by East and Newell Streets, Fasce Place and the</w:t>
      </w:r>
      <w:r>
        <w:rPr>
          <w:color w:val="151515"/>
          <w:spacing w:val="1"/>
          <w:w w:val="105"/>
        </w:rPr>
        <w:t xml:space="preserve"> </w:t>
      </w:r>
      <w:r>
        <w:rPr>
          <w:color w:val="151515"/>
          <w:w w:val="105"/>
        </w:rPr>
        <w:t>Housatonic River; the area defined as the Lakewood Area.</w:t>
      </w:r>
      <w:r>
        <w:rPr>
          <w:color w:val="151515"/>
          <w:spacing w:val="1"/>
          <w:w w:val="105"/>
        </w:rPr>
        <w:t xml:space="preserve"> </w:t>
      </w:r>
      <w:r>
        <w:rPr>
          <w:color w:val="151515"/>
          <w:w w:val="105"/>
        </w:rPr>
        <w:t>Review of the available data suggests</w:t>
      </w:r>
      <w:r>
        <w:rPr>
          <w:color w:val="151515"/>
          <w:spacing w:val="1"/>
          <w:w w:val="105"/>
        </w:rPr>
        <w:t xml:space="preserve"> </w:t>
      </w:r>
      <w:r>
        <w:rPr>
          <w:color w:val="151515"/>
          <w:w w:val="105"/>
        </w:rPr>
        <w:t>that</w:t>
      </w:r>
      <w:r>
        <w:rPr>
          <w:color w:val="151515"/>
          <w:spacing w:val="7"/>
          <w:w w:val="105"/>
        </w:rPr>
        <w:t xml:space="preserve"> </w:t>
      </w:r>
      <w:r>
        <w:rPr>
          <w:color w:val="151515"/>
          <w:w w:val="105"/>
        </w:rPr>
        <w:t>residents</w:t>
      </w:r>
      <w:r>
        <w:rPr>
          <w:color w:val="151515"/>
          <w:spacing w:val="7"/>
          <w:w w:val="105"/>
        </w:rPr>
        <w:t xml:space="preserve"> </w:t>
      </w:r>
      <w:r>
        <w:rPr>
          <w:color w:val="151515"/>
          <w:w w:val="105"/>
        </w:rPr>
        <w:t>of CT 9010</w:t>
      </w:r>
      <w:r>
        <w:rPr>
          <w:color w:val="151515"/>
          <w:spacing w:val="-1"/>
          <w:w w:val="105"/>
        </w:rPr>
        <w:t xml:space="preserve"> </w:t>
      </w:r>
      <w:r>
        <w:rPr>
          <w:color w:val="151515"/>
          <w:w w:val="105"/>
        </w:rPr>
        <w:t>did</w:t>
      </w:r>
      <w:r>
        <w:rPr>
          <w:color w:val="151515"/>
          <w:spacing w:val="5"/>
          <w:w w:val="105"/>
        </w:rPr>
        <w:t xml:space="preserve"> </w:t>
      </w:r>
      <w:r>
        <w:rPr>
          <w:color w:val="151515"/>
          <w:w w:val="105"/>
        </w:rPr>
        <w:t>not</w:t>
      </w:r>
      <w:r>
        <w:rPr>
          <w:color w:val="151515"/>
          <w:spacing w:val="2"/>
          <w:w w:val="105"/>
        </w:rPr>
        <w:t xml:space="preserve"> </w:t>
      </w:r>
      <w:r>
        <w:rPr>
          <w:color w:val="151515"/>
          <w:w w:val="105"/>
        </w:rPr>
        <w:t>experience</w:t>
      </w:r>
      <w:r>
        <w:rPr>
          <w:color w:val="151515"/>
          <w:spacing w:val="16"/>
          <w:w w:val="105"/>
        </w:rPr>
        <w:t xml:space="preserve"> </w:t>
      </w:r>
      <w:r>
        <w:rPr>
          <w:color w:val="151515"/>
          <w:w w:val="105"/>
        </w:rPr>
        <w:t>excessive</w:t>
      </w:r>
      <w:r>
        <w:rPr>
          <w:color w:val="151515"/>
          <w:spacing w:val="9"/>
          <w:w w:val="105"/>
        </w:rPr>
        <w:t xml:space="preserve"> </w:t>
      </w:r>
      <w:r>
        <w:rPr>
          <w:color w:val="151515"/>
          <w:w w:val="105"/>
        </w:rPr>
        <w:t>rates</w:t>
      </w:r>
      <w:r>
        <w:rPr>
          <w:color w:val="151515"/>
          <w:spacing w:val="-1"/>
          <w:w w:val="105"/>
        </w:rPr>
        <w:t xml:space="preserve"> </w:t>
      </w:r>
      <w:r>
        <w:rPr>
          <w:color w:val="151515"/>
          <w:w w:val="105"/>
        </w:rPr>
        <w:t>of</w:t>
      </w:r>
      <w:r>
        <w:rPr>
          <w:color w:val="151515"/>
          <w:spacing w:val="-3"/>
          <w:w w:val="105"/>
        </w:rPr>
        <w:t xml:space="preserve"> </w:t>
      </w:r>
      <w:r>
        <w:rPr>
          <w:color w:val="151515"/>
          <w:w w:val="105"/>
        </w:rPr>
        <w:t>cancer</w:t>
      </w:r>
      <w:r>
        <w:rPr>
          <w:color w:val="151515"/>
          <w:spacing w:val="2"/>
          <w:w w:val="105"/>
        </w:rPr>
        <w:t xml:space="preserve"> </w:t>
      </w:r>
      <w:r>
        <w:rPr>
          <w:color w:val="151515"/>
          <w:w w:val="105"/>
        </w:rPr>
        <w:t>incidence</w:t>
      </w:r>
      <w:r>
        <w:rPr>
          <w:color w:val="151515"/>
          <w:spacing w:val="11"/>
          <w:w w:val="105"/>
        </w:rPr>
        <w:t xml:space="preserve"> </w:t>
      </w:r>
      <w:r>
        <w:rPr>
          <w:color w:val="151515"/>
          <w:w w:val="105"/>
        </w:rPr>
        <w:t>during</w:t>
      </w:r>
      <w:r>
        <w:rPr>
          <w:color w:val="151515"/>
          <w:spacing w:val="3"/>
          <w:w w:val="105"/>
        </w:rPr>
        <w:t xml:space="preserve"> </w:t>
      </w:r>
      <w:r>
        <w:rPr>
          <w:color w:val="151515"/>
          <w:w w:val="105"/>
        </w:rPr>
        <w:t>the</w:t>
      </w:r>
      <w:r>
        <w:rPr>
          <w:color w:val="151515"/>
          <w:spacing w:val="2"/>
          <w:w w:val="105"/>
        </w:rPr>
        <w:t xml:space="preserve"> </w:t>
      </w:r>
      <w:r>
        <w:rPr>
          <w:color w:val="151515"/>
          <w:w w:val="105"/>
        </w:rPr>
        <w:t>years</w:t>
      </w:r>
      <w:r>
        <w:rPr>
          <w:color w:val="151515"/>
          <w:spacing w:val="-58"/>
          <w:w w:val="105"/>
        </w:rPr>
        <w:t xml:space="preserve"> </w:t>
      </w:r>
      <w:r>
        <w:rPr>
          <w:color w:val="151515"/>
          <w:w w:val="105"/>
        </w:rPr>
        <w:t>1982-1994.</w:t>
      </w:r>
      <w:r>
        <w:rPr>
          <w:color w:val="151515"/>
          <w:spacing w:val="26"/>
          <w:w w:val="105"/>
        </w:rPr>
        <w:t xml:space="preserve"> </w:t>
      </w:r>
      <w:r>
        <w:rPr>
          <w:color w:val="151515"/>
          <w:w w:val="105"/>
        </w:rPr>
        <w:t>The</w:t>
      </w:r>
      <w:r>
        <w:rPr>
          <w:color w:val="151515"/>
          <w:spacing w:val="8"/>
          <w:w w:val="105"/>
        </w:rPr>
        <w:t xml:space="preserve"> </w:t>
      </w:r>
      <w:r>
        <w:rPr>
          <w:color w:val="151515"/>
          <w:w w:val="105"/>
        </w:rPr>
        <w:t>majority</w:t>
      </w:r>
      <w:r>
        <w:rPr>
          <w:color w:val="151515"/>
          <w:spacing w:val="6"/>
          <w:w w:val="105"/>
        </w:rPr>
        <w:t xml:space="preserve"> </w:t>
      </w:r>
      <w:r>
        <w:rPr>
          <w:color w:val="151515"/>
          <w:w w:val="105"/>
        </w:rPr>
        <w:t>of</w:t>
      </w:r>
      <w:r>
        <w:rPr>
          <w:color w:val="151515"/>
          <w:spacing w:val="9"/>
          <w:w w:val="105"/>
        </w:rPr>
        <w:t xml:space="preserve"> </w:t>
      </w:r>
      <w:r>
        <w:rPr>
          <w:color w:val="151515"/>
          <w:w w:val="105"/>
        </w:rPr>
        <w:t>cancer</w:t>
      </w:r>
      <w:r>
        <w:rPr>
          <w:color w:val="151515"/>
          <w:spacing w:val="9"/>
          <w:w w:val="105"/>
        </w:rPr>
        <w:t xml:space="preserve"> </w:t>
      </w:r>
      <w:r>
        <w:rPr>
          <w:color w:val="151515"/>
          <w:w w:val="105"/>
        </w:rPr>
        <w:t>types</w:t>
      </w:r>
      <w:r>
        <w:rPr>
          <w:color w:val="151515"/>
          <w:spacing w:val="7"/>
          <w:w w:val="105"/>
        </w:rPr>
        <w:t xml:space="preserve"> </w:t>
      </w:r>
      <w:r>
        <w:rPr>
          <w:color w:val="151515"/>
          <w:w w:val="105"/>
        </w:rPr>
        <w:t>evaluated</w:t>
      </w:r>
      <w:r>
        <w:rPr>
          <w:color w:val="151515"/>
          <w:spacing w:val="15"/>
          <w:w w:val="105"/>
        </w:rPr>
        <w:t xml:space="preserve"> </w:t>
      </w:r>
      <w:r>
        <w:rPr>
          <w:color w:val="151515"/>
          <w:w w:val="105"/>
        </w:rPr>
        <w:t>occurred</w:t>
      </w:r>
      <w:r>
        <w:rPr>
          <w:color w:val="151515"/>
          <w:spacing w:val="20"/>
          <w:w w:val="105"/>
        </w:rPr>
        <w:t xml:space="preserve"> </w:t>
      </w:r>
      <w:r>
        <w:rPr>
          <w:color w:val="151515"/>
          <w:w w:val="105"/>
        </w:rPr>
        <w:t>at</w:t>
      </w:r>
      <w:r>
        <w:rPr>
          <w:color w:val="151515"/>
          <w:spacing w:val="8"/>
          <w:w w:val="105"/>
        </w:rPr>
        <w:t xml:space="preserve"> </w:t>
      </w:r>
      <w:r>
        <w:rPr>
          <w:color w:val="151515"/>
          <w:w w:val="105"/>
        </w:rPr>
        <w:t>a</w:t>
      </w:r>
      <w:r>
        <w:rPr>
          <w:color w:val="151515"/>
          <w:spacing w:val="4"/>
          <w:w w:val="105"/>
        </w:rPr>
        <w:t xml:space="preserve"> </w:t>
      </w:r>
      <w:r>
        <w:rPr>
          <w:color w:val="151515"/>
          <w:w w:val="105"/>
        </w:rPr>
        <w:t>rate that</w:t>
      </w:r>
      <w:r>
        <w:rPr>
          <w:color w:val="151515"/>
          <w:spacing w:val="4"/>
          <w:w w:val="105"/>
        </w:rPr>
        <w:t xml:space="preserve"> </w:t>
      </w:r>
      <w:r>
        <w:rPr>
          <w:color w:val="151515"/>
          <w:w w:val="105"/>
        </w:rPr>
        <w:t>was</w:t>
      </w:r>
      <w:r>
        <w:rPr>
          <w:color w:val="151515"/>
          <w:spacing w:val="8"/>
          <w:w w:val="105"/>
        </w:rPr>
        <w:t xml:space="preserve"> </w:t>
      </w:r>
      <w:r>
        <w:rPr>
          <w:color w:val="151515"/>
          <w:w w:val="105"/>
        </w:rPr>
        <w:t>about</w:t>
      </w:r>
      <w:r>
        <w:rPr>
          <w:color w:val="151515"/>
          <w:spacing w:val="15"/>
          <w:w w:val="105"/>
        </w:rPr>
        <w:t xml:space="preserve"> </w:t>
      </w:r>
      <w:r>
        <w:rPr>
          <w:color w:val="151515"/>
          <w:w w:val="105"/>
        </w:rPr>
        <w:t>equal</w:t>
      </w:r>
      <w:r>
        <w:rPr>
          <w:color w:val="151515"/>
          <w:spacing w:val="11"/>
          <w:w w:val="105"/>
        </w:rPr>
        <w:t xml:space="preserve"> </w:t>
      </w:r>
      <w:r>
        <w:rPr>
          <w:color w:val="151515"/>
          <w:w w:val="105"/>
        </w:rPr>
        <w:t>to</w:t>
      </w:r>
      <w:r>
        <w:rPr>
          <w:color w:val="151515"/>
          <w:spacing w:val="5"/>
          <w:w w:val="105"/>
        </w:rPr>
        <w:t xml:space="preserve"> </w:t>
      </w:r>
      <w:r>
        <w:rPr>
          <w:color w:val="151515"/>
          <w:w w:val="105"/>
        </w:rPr>
        <w:t>or</w:t>
      </w:r>
      <w:r>
        <w:rPr>
          <w:color w:val="151515"/>
          <w:spacing w:val="-58"/>
          <w:w w:val="105"/>
        </w:rPr>
        <w:t xml:space="preserve"> </w:t>
      </w:r>
      <w:r>
        <w:rPr>
          <w:color w:val="151515"/>
          <w:w w:val="105"/>
        </w:rPr>
        <w:t>below</w:t>
      </w:r>
      <w:r>
        <w:rPr>
          <w:color w:val="151515"/>
          <w:spacing w:val="8"/>
          <w:w w:val="105"/>
        </w:rPr>
        <w:t xml:space="preserve"> </w:t>
      </w:r>
      <w:r>
        <w:rPr>
          <w:color w:val="151515"/>
          <w:w w:val="105"/>
        </w:rPr>
        <w:t>the</w:t>
      </w:r>
      <w:r>
        <w:rPr>
          <w:color w:val="151515"/>
          <w:spacing w:val="3"/>
          <w:w w:val="105"/>
        </w:rPr>
        <w:t xml:space="preserve"> </w:t>
      </w:r>
      <w:r>
        <w:rPr>
          <w:color w:val="151515"/>
          <w:w w:val="105"/>
        </w:rPr>
        <w:t>expected.</w:t>
      </w:r>
      <w:r>
        <w:rPr>
          <w:color w:val="151515"/>
          <w:spacing w:val="27"/>
          <w:w w:val="105"/>
        </w:rPr>
        <w:t xml:space="preserve"> </w:t>
      </w:r>
      <w:r>
        <w:rPr>
          <w:color w:val="151515"/>
          <w:w w:val="105"/>
        </w:rPr>
        <w:t>Slight</w:t>
      </w:r>
      <w:r>
        <w:rPr>
          <w:color w:val="151515"/>
          <w:spacing w:val="11"/>
          <w:w w:val="105"/>
        </w:rPr>
        <w:t xml:space="preserve"> </w:t>
      </w:r>
      <w:r>
        <w:rPr>
          <w:color w:val="151515"/>
          <w:w w:val="105"/>
        </w:rPr>
        <w:t>elevations</w:t>
      </w:r>
      <w:r>
        <w:rPr>
          <w:color w:val="151515"/>
          <w:spacing w:val="14"/>
          <w:w w:val="105"/>
        </w:rPr>
        <w:t xml:space="preserve"> </w:t>
      </w:r>
      <w:r>
        <w:rPr>
          <w:color w:val="151515"/>
          <w:w w:val="105"/>
        </w:rPr>
        <w:t>in</w:t>
      </w:r>
      <w:r>
        <w:rPr>
          <w:color w:val="151515"/>
          <w:spacing w:val="1"/>
          <w:w w:val="105"/>
        </w:rPr>
        <w:t xml:space="preserve"> </w:t>
      </w:r>
      <w:r>
        <w:rPr>
          <w:color w:val="151515"/>
          <w:w w:val="105"/>
        </w:rPr>
        <w:t>different</w:t>
      </w:r>
      <w:r>
        <w:rPr>
          <w:color w:val="151515"/>
          <w:spacing w:val="14"/>
          <w:w w:val="105"/>
        </w:rPr>
        <w:t xml:space="preserve"> </w:t>
      </w:r>
      <w:r>
        <w:rPr>
          <w:color w:val="151515"/>
          <w:w w:val="105"/>
        </w:rPr>
        <w:t>cancer</w:t>
      </w:r>
      <w:r>
        <w:rPr>
          <w:color w:val="151515"/>
          <w:spacing w:val="6"/>
          <w:w w:val="105"/>
        </w:rPr>
        <w:t xml:space="preserve"> </w:t>
      </w:r>
      <w:r>
        <w:rPr>
          <w:color w:val="151515"/>
          <w:w w:val="105"/>
        </w:rPr>
        <w:t>types</w:t>
      </w:r>
      <w:r>
        <w:rPr>
          <w:color w:val="151515"/>
          <w:spacing w:val="8"/>
          <w:w w:val="105"/>
        </w:rPr>
        <w:t xml:space="preserve"> </w:t>
      </w:r>
      <w:r>
        <w:rPr>
          <w:color w:val="151515"/>
          <w:w w:val="105"/>
        </w:rPr>
        <w:t>were</w:t>
      </w:r>
      <w:r>
        <w:rPr>
          <w:color w:val="151515"/>
          <w:spacing w:val="6"/>
          <w:w w:val="105"/>
        </w:rPr>
        <w:t xml:space="preserve"> </w:t>
      </w:r>
      <w:r>
        <w:rPr>
          <w:color w:val="151515"/>
          <w:w w:val="105"/>
        </w:rPr>
        <w:t>observed</w:t>
      </w:r>
      <w:r>
        <w:rPr>
          <w:color w:val="151515"/>
          <w:spacing w:val="20"/>
          <w:w w:val="105"/>
        </w:rPr>
        <w:t xml:space="preserve"> </w:t>
      </w:r>
      <w:r>
        <w:rPr>
          <w:color w:val="151515"/>
          <w:w w:val="105"/>
        </w:rPr>
        <w:t>among</w:t>
      </w:r>
      <w:r>
        <w:rPr>
          <w:color w:val="151515"/>
          <w:spacing w:val="9"/>
          <w:w w:val="105"/>
        </w:rPr>
        <w:t xml:space="preserve"> </w:t>
      </w:r>
      <w:r>
        <w:rPr>
          <w:color w:val="151515"/>
          <w:w w:val="105"/>
        </w:rPr>
        <w:t>males</w:t>
      </w:r>
      <w:r>
        <w:rPr>
          <w:color w:val="151515"/>
          <w:spacing w:val="9"/>
          <w:w w:val="105"/>
        </w:rPr>
        <w:t xml:space="preserve"> </w:t>
      </w:r>
      <w:r>
        <w:rPr>
          <w:color w:val="151515"/>
          <w:w w:val="105"/>
        </w:rPr>
        <w:t>and</w:t>
      </w:r>
      <w:r>
        <w:rPr>
          <w:color w:val="151515"/>
          <w:spacing w:val="-58"/>
          <w:w w:val="105"/>
        </w:rPr>
        <w:t xml:space="preserve"> </w:t>
      </w:r>
      <w:r>
        <w:rPr>
          <w:color w:val="151515"/>
        </w:rPr>
        <w:t>females</w:t>
      </w:r>
      <w:r>
        <w:rPr>
          <w:color w:val="151515"/>
          <w:spacing w:val="1"/>
        </w:rPr>
        <w:t xml:space="preserve"> </w:t>
      </w:r>
      <w:r>
        <w:rPr>
          <w:color w:val="151515"/>
        </w:rPr>
        <w:t>in this census</w:t>
      </w:r>
      <w:r>
        <w:rPr>
          <w:color w:val="151515"/>
          <w:spacing w:val="1"/>
        </w:rPr>
        <w:t xml:space="preserve"> </w:t>
      </w:r>
      <w:r>
        <w:rPr>
          <w:color w:val="151515"/>
        </w:rPr>
        <w:t>tract</w:t>
      </w:r>
      <w:r>
        <w:rPr>
          <w:color w:val="151515"/>
          <w:spacing w:val="1"/>
        </w:rPr>
        <w:t xml:space="preserve"> </w:t>
      </w:r>
      <w:r>
        <w:rPr>
          <w:color w:val="151515"/>
        </w:rPr>
        <w:t>but none of the increases were statistically</w:t>
      </w:r>
      <w:r>
        <w:rPr>
          <w:color w:val="151515"/>
          <w:spacing w:val="1"/>
        </w:rPr>
        <w:t xml:space="preserve"> </w:t>
      </w:r>
      <w:r>
        <w:rPr>
          <w:color w:val="151515"/>
        </w:rPr>
        <w:t>significant,</w:t>
      </w:r>
      <w:r>
        <w:rPr>
          <w:color w:val="151515"/>
          <w:spacing w:val="1"/>
        </w:rPr>
        <w:t xml:space="preserve"> </w:t>
      </w:r>
      <w:r>
        <w:rPr>
          <w:color w:val="151515"/>
        </w:rPr>
        <w:t>and</w:t>
      </w:r>
      <w:r>
        <w:rPr>
          <w:color w:val="151515"/>
          <w:spacing w:val="57"/>
        </w:rPr>
        <w:t xml:space="preserve"> </w:t>
      </w:r>
      <w:r>
        <w:rPr>
          <w:color w:val="151515"/>
        </w:rPr>
        <w:t>the majority</w:t>
      </w:r>
      <w:r>
        <w:rPr>
          <w:color w:val="151515"/>
          <w:spacing w:val="-55"/>
        </w:rPr>
        <w:t xml:space="preserve"> </w:t>
      </w:r>
      <w:r>
        <w:rPr>
          <w:color w:val="151515"/>
          <w:w w:val="105"/>
        </w:rPr>
        <w:t>was</w:t>
      </w:r>
      <w:r>
        <w:rPr>
          <w:color w:val="151515"/>
          <w:spacing w:val="-5"/>
          <w:w w:val="105"/>
        </w:rPr>
        <w:t xml:space="preserve"> </w:t>
      </w:r>
      <w:r>
        <w:rPr>
          <w:color w:val="151515"/>
          <w:w w:val="105"/>
        </w:rPr>
        <w:t>based on</w:t>
      </w:r>
      <w:r>
        <w:rPr>
          <w:color w:val="151515"/>
          <w:spacing w:val="-8"/>
          <w:w w:val="105"/>
        </w:rPr>
        <w:t xml:space="preserve"> </w:t>
      </w:r>
      <w:r>
        <w:rPr>
          <w:color w:val="151515"/>
          <w:w w:val="105"/>
        </w:rPr>
        <w:t>a</w:t>
      </w:r>
      <w:r>
        <w:rPr>
          <w:color w:val="151515"/>
          <w:spacing w:val="-7"/>
          <w:w w:val="105"/>
        </w:rPr>
        <w:t xml:space="preserve"> </w:t>
      </w:r>
      <w:r>
        <w:rPr>
          <w:color w:val="151515"/>
          <w:w w:val="105"/>
        </w:rPr>
        <w:t>small</w:t>
      </w:r>
      <w:r>
        <w:rPr>
          <w:color w:val="151515"/>
          <w:spacing w:val="2"/>
          <w:w w:val="105"/>
        </w:rPr>
        <w:t xml:space="preserve"> </w:t>
      </w:r>
      <w:r>
        <w:rPr>
          <w:color w:val="151515"/>
          <w:w w:val="105"/>
        </w:rPr>
        <w:t>number</w:t>
      </w:r>
      <w:r>
        <w:rPr>
          <w:color w:val="151515"/>
          <w:spacing w:val="5"/>
          <w:w w:val="105"/>
        </w:rPr>
        <w:t xml:space="preserve"> </w:t>
      </w:r>
      <w:r>
        <w:rPr>
          <w:color w:val="151515"/>
          <w:w w:val="105"/>
        </w:rPr>
        <w:t>of</w:t>
      </w:r>
      <w:r>
        <w:rPr>
          <w:color w:val="151515"/>
          <w:spacing w:val="-6"/>
          <w:w w:val="105"/>
        </w:rPr>
        <w:t xml:space="preserve"> </w:t>
      </w:r>
      <w:r>
        <w:rPr>
          <w:color w:val="151515"/>
          <w:w w:val="105"/>
        </w:rPr>
        <w:t>excess</w:t>
      </w:r>
      <w:r>
        <w:rPr>
          <w:color w:val="151515"/>
          <w:spacing w:val="3"/>
          <w:w w:val="105"/>
        </w:rPr>
        <w:t xml:space="preserve"> </w:t>
      </w:r>
      <w:r>
        <w:rPr>
          <w:color w:val="151515"/>
          <w:w w:val="105"/>
        </w:rPr>
        <w:t>cases.</w:t>
      </w:r>
    </w:p>
    <w:p w14:paraId="569A0FF4" w14:textId="77777777" w:rsidR="00EC32EF" w:rsidRDefault="00EC32EF">
      <w:pPr>
        <w:pStyle w:val="BodyText"/>
        <w:spacing w:before="1"/>
        <w:rPr>
          <w:sz w:val="25"/>
        </w:rPr>
      </w:pPr>
    </w:p>
    <w:p w14:paraId="6F62F7DA" w14:textId="77777777" w:rsidR="00EC32EF" w:rsidRDefault="00167467">
      <w:pPr>
        <w:pStyle w:val="BodyText"/>
        <w:spacing w:line="386" w:lineRule="auto"/>
        <w:ind w:left="615" w:right="455" w:firstLine="732"/>
        <w:jc w:val="both"/>
      </w:pPr>
      <w:r>
        <w:rPr>
          <w:color w:val="151515"/>
        </w:rPr>
        <w:t>As a result of polychlorinated biphenyl contamination</w:t>
      </w:r>
      <w:r>
        <w:rPr>
          <w:color w:val="151515"/>
          <w:spacing w:val="1"/>
        </w:rPr>
        <w:t xml:space="preserve"> </w:t>
      </w:r>
      <w:r>
        <w:rPr>
          <w:color w:val="151515"/>
        </w:rPr>
        <w:t>associated with the General Electric</w:t>
      </w:r>
      <w:r>
        <w:rPr>
          <w:color w:val="151515"/>
          <w:spacing w:val="1"/>
        </w:rPr>
        <w:t xml:space="preserve"> </w:t>
      </w:r>
      <w:r>
        <w:rPr>
          <w:color w:val="151515"/>
        </w:rPr>
        <w:t>sites, residents also voiced concern over whether a suspected pattern of increased cancer in their area</w:t>
      </w:r>
      <w:r>
        <w:rPr>
          <w:color w:val="151515"/>
          <w:spacing w:val="1"/>
        </w:rPr>
        <w:t xml:space="preserve"> </w:t>
      </w:r>
      <w:r>
        <w:rPr>
          <w:color w:val="151515"/>
          <w:w w:val="105"/>
        </w:rPr>
        <w:t>may have been possibly related to PCB contamination. Presently, most scientists concur that the</w:t>
      </w:r>
      <w:r>
        <w:rPr>
          <w:color w:val="151515"/>
          <w:spacing w:val="1"/>
          <w:w w:val="105"/>
        </w:rPr>
        <w:t xml:space="preserve"> </w:t>
      </w:r>
      <w:r>
        <w:rPr>
          <w:color w:val="151515"/>
          <w:w w:val="105"/>
        </w:rPr>
        <w:t>evidence supports that PCBs are definite carcinogens in animals and are possible or probable</w:t>
      </w:r>
      <w:r>
        <w:rPr>
          <w:color w:val="151515"/>
          <w:spacing w:val="1"/>
          <w:w w:val="105"/>
        </w:rPr>
        <w:t xml:space="preserve"> </w:t>
      </w:r>
      <w:r>
        <w:rPr>
          <w:color w:val="151515"/>
          <w:w w:val="105"/>
        </w:rPr>
        <w:t>carcinogens in humans (IARC 1987; IRIS 1999).</w:t>
      </w:r>
      <w:r>
        <w:rPr>
          <w:color w:val="151515"/>
          <w:spacing w:val="1"/>
          <w:w w:val="105"/>
        </w:rPr>
        <w:t xml:space="preserve"> </w:t>
      </w:r>
      <w:r>
        <w:rPr>
          <w:color w:val="151515"/>
          <w:w w:val="105"/>
        </w:rPr>
        <w:t>Overall, the human studies provide some</w:t>
      </w:r>
      <w:r>
        <w:rPr>
          <w:color w:val="151515"/>
          <w:spacing w:val="1"/>
          <w:w w:val="105"/>
        </w:rPr>
        <w:t xml:space="preserve"> </w:t>
      </w:r>
      <w:r>
        <w:rPr>
          <w:color w:val="151515"/>
          <w:w w:val="105"/>
        </w:rPr>
        <w:t>corroboration</w:t>
      </w:r>
      <w:r>
        <w:rPr>
          <w:color w:val="151515"/>
          <w:spacing w:val="1"/>
          <w:w w:val="105"/>
        </w:rPr>
        <w:t xml:space="preserve"> </w:t>
      </w:r>
      <w:r>
        <w:rPr>
          <w:color w:val="151515"/>
          <w:w w:val="105"/>
        </w:rPr>
        <w:t>that</w:t>
      </w:r>
      <w:r>
        <w:rPr>
          <w:color w:val="151515"/>
          <w:spacing w:val="1"/>
          <w:w w:val="105"/>
        </w:rPr>
        <w:t xml:space="preserve"> </w:t>
      </w:r>
      <w:r>
        <w:rPr>
          <w:color w:val="151515"/>
          <w:w w:val="105"/>
        </w:rPr>
        <w:t>PCBs</w:t>
      </w:r>
      <w:r>
        <w:rPr>
          <w:color w:val="151515"/>
          <w:spacing w:val="1"/>
          <w:w w:val="105"/>
        </w:rPr>
        <w:t xml:space="preserve"> </w:t>
      </w:r>
      <w:r>
        <w:rPr>
          <w:color w:val="151515"/>
          <w:w w:val="105"/>
        </w:rPr>
        <w:t>are carcinogenic.</w:t>
      </w:r>
      <w:r>
        <w:rPr>
          <w:color w:val="151515"/>
          <w:spacing w:val="1"/>
          <w:w w:val="105"/>
        </w:rPr>
        <w:t xml:space="preserve"> </w:t>
      </w:r>
      <w:r>
        <w:rPr>
          <w:color w:val="151515"/>
          <w:w w:val="105"/>
        </w:rPr>
        <w:t>However,</w:t>
      </w:r>
      <w:r>
        <w:rPr>
          <w:color w:val="151515"/>
          <w:spacing w:val="1"/>
          <w:w w:val="105"/>
        </w:rPr>
        <w:t xml:space="preserve"> </w:t>
      </w:r>
      <w:r>
        <w:rPr>
          <w:color w:val="151515"/>
          <w:w w:val="105"/>
        </w:rPr>
        <w:t>with</w:t>
      </w:r>
      <w:r>
        <w:rPr>
          <w:color w:val="151515"/>
          <w:spacing w:val="1"/>
          <w:w w:val="105"/>
        </w:rPr>
        <w:t xml:space="preserve"> </w:t>
      </w:r>
      <w:r>
        <w:rPr>
          <w:color w:val="151515"/>
          <w:w w:val="105"/>
        </w:rPr>
        <w:t>respect</w:t>
      </w:r>
      <w:r>
        <w:rPr>
          <w:color w:val="151515"/>
          <w:spacing w:val="1"/>
          <w:w w:val="105"/>
        </w:rPr>
        <w:t xml:space="preserve"> </w:t>
      </w:r>
      <w:r>
        <w:rPr>
          <w:color w:val="151515"/>
          <w:w w:val="105"/>
        </w:rPr>
        <w:t>to</w:t>
      </w:r>
      <w:r>
        <w:rPr>
          <w:color w:val="151515"/>
          <w:spacing w:val="1"/>
          <w:w w:val="105"/>
        </w:rPr>
        <w:t xml:space="preserve"> </w:t>
      </w:r>
      <w:r>
        <w:rPr>
          <w:color w:val="151515"/>
          <w:w w:val="105"/>
        </w:rPr>
        <w:t>associations</w:t>
      </w:r>
      <w:r>
        <w:rPr>
          <w:color w:val="151515"/>
          <w:spacing w:val="1"/>
          <w:w w:val="105"/>
        </w:rPr>
        <w:t xml:space="preserve"> </w:t>
      </w:r>
      <w:r>
        <w:rPr>
          <w:color w:val="151515"/>
          <w:w w:val="105"/>
        </w:rPr>
        <w:t>between</w:t>
      </w:r>
      <w:r>
        <w:rPr>
          <w:color w:val="151515"/>
          <w:spacing w:val="1"/>
          <w:w w:val="105"/>
        </w:rPr>
        <w:t xml:space="preserve"> </w:t>
      </w:r>
      <w:r>
        <w:rPr>
          <w:color w:val="151515"/>
        </w:rPr>
        <w:t>environmental exposures to polychlorinated biphenyls and the risk of breast cancer or non-Hodgkin's</w:t>
      </w:r>
      <w:r>
        <w:rPr>
          <w:color w:val="151515"/>
          <w:spacing w:val="1"/>
        </w:rPr>
        <w:t xml:space="preserve"> </w:t>
      </w:r>
      <w:r>
        <w:rPr>
          <w:color w:val="151515"/>
          <w:w w:val="105"/>
        </w:rPr>
        <w:t>lymphoma,</w:t>
      </w:r>
      <w:r>
        <w:rPr>
          <w:color w:val="151515"/>
          <w:spacing w:val="14"/>
          <w:w w:val="105"/>
        </w:rPr>
        <w:t xml:space="preserve"> </w:t>
      </w:r>
      <w:r>
        <w:rPr>
          <w:color w:val="151515"/>
          <w:w w:val="105"/>
        </w:rPr>
        <w:t>case</w:t>
      </w:r>
      <w:r>
        <w:rPr>
          <w:color w:val="151515"/>
          <w:spacing w:val="6"/>
          <w:w w:val="105"/>
        </w:rPr>
        <w:t xml:space="preserve"> </w:t>
      </w:r>
      <w:r>
        <w:rPr>
          <w:color w:val="151515"/>
          <w:w w:val="105"/>
        </w:rPr>
        <w:t>control</w:t>
      </w:r>
      <w:r>
        <w:rPr>
          <w:color w:val="151515"/>
          <w:spacing w:val="13"/>
          <w:w w:val="105"/>
        </w:rPr>
        <w:t xml:space="preserve"> </w:t>
      </w:r>
      <w:r>
        <w:rPr>
          <w:color w:val="151515"/>
          <w:w w:val="105"/>
        </w:rPr>
        <w:t>studies</w:t>
      </w:r>
      <w:r>
        <w:rPr>
          <w:color w:val="151515"/>
          <w:spacing w:val="10"/>
          <w:w w:val="105"/>
        </w:rPr>
        <w:t xml:space="preserve"> </w:t>
      </w:r>
      <w:r>
        <w:rPr>
          <w:color w:val="151515"/>
          <w:w w:val="105"/>
        </w:rPr>
        <w:t>of</w:t>
      </w:r>
      <w:r>
        <w:rPr>
          <w:color w:val="151515"/>
          <w:spacing w:val="2"/>
          <w:w w:val="105"/>
        </w:rPr>
        <w:t xml:space="preserve"> </w:t>
      </w:r>
      <w:r>
        <w:rPr>
          <w:color w:val="151515"/>
          <w:w w:val="105"/>
        </w:rPr>
        <w:t>the</w:t>
      </w:r>
      <w:r>
        <w:rPr>
          <w:color w:val="151515"/>
          <w:spacing w:val="6"/>
          <w:w w:val="105"/>
        </w:rPr>
        <w:t xml:space="preserve"> </w:t>
      </w:r>
      <w:r>
        <w:rPr>
          <w:color w:val="151515"/>
          <w:w w:val="105"/>
        </w:rPr>
        <w:t>general</w:t>
      </w:r>
      <w:r>
        <w:rPr>
          <w:color w:val="151515"/>
          <w:spacing w:val="13"/>
          <w:w w:val="105"/>
        </w:rPr>
        <w:t xml:space="preserve"> </w:t>
      </w:r>
      <w:r>
        <w:rPr>
          <w:color w:val="151515"/>
          <w:w w:val="105"/>
        </w:rPr>
        <w:t>population</w:t>
      </w:r>
      <w:r>
        <w:rPr>
          <w:color w:val="151515"/>
          <w:spacing w:val="21"/>
          <w:w w:val="105"/>
        </w:rPr>
        <w:t xml:space="preserve"> </w:t>
      </w:r>
      <w:r>
        <w:rPr>
          <w:color w:val="151515"/>
          <w:w w:val="105"/>
        </w:rPr>
        <w:t>are inconclusive</w:t>
      </w:r>
      <w:r>
        <w:rPr>
          <w:color w:val="151515"/>
          <w:spacing w:val="18"/>
          <w:w w:val="105"/>
        </w:rPr>
        <w:t xml:space="preserve"> </w:t>
      </w:r>
      <w:r>
        <w:rPr>
          <w:color w:val="151515"/>
          <w:w w:val="105"/>
        </w:rPr>
        <w:t>(ATSDR</w:t>
      </w:r>
      <w:r>
        <w:rPr>
          <w:color w:val="151515"/>
          <w:spacing w:val="21"/>
          <w:w w:val="105"/>
        </w:rPr>
        <w:t xml:space="preserve"> </w:t>
      </w:r>
      <w:r>
        <w:rPr>
          <w:color w:val="151515"/>
          <w:w w:val="105"/>
        </w:rPr>
        <w:t>2000).</w:t>
      </w:r>
      <w:r>
        <w:rPr>
          <w:color w:val="151515"/>
          <w:spacing w:val="22"/>
          <w:w w:val="105"/>
        </w:rPr>
        <w:t xml:space="preserve"> </w:t>
      </w:r>
      <w:r>
        <w:rPr>
          <w:color w:val="151515"/>
          <w:w w:val="105"/>
        </w:rPr>
        <w:t>The</w:t>
      </w:r>
    </w:p>
    <w:p w14:paraId="42CB5BD5" w14:textId="77777777" w:rsidR="00EC32EF" w:rsidRDefault="00EC32EF">
      <w:pPr>
        <w:spacing w:line="386" w:lineRule="auto"/>
        <w:jc w:val="both"/>
        <w:sectPr w:rsidR="00EC32EF">
          <w:headerReference w:type="default" r:id="rId79"/>
          <w:footerReference w:type="default" r:id="rId80"/>
          <w:pgSz w:w="12240" w:h="15840"/>
          <w:pgMar w:top="580" w:right="920" w:bottom="940" w:left="780" w:header="0" w:footer="752" w:gutter="0"/>
          <w:cols w:space="720"/>
        </w:sectPr>
      </w:pPr>
    </w:p>
    <w:p w14:paraId="0E8EDB1D" w14:textId="77777777" w:rsidR="00EC32EF" w:rsidRDefault="00167467">
      <w:pPr>
        <w:pStyle w:val="BodyText"/>
        <w:spacing w:before="66" w:line="384" w:lineRule="auto"/>
        <w:ind w:left="643" w:right="600"/>
      </w:pPr>
      <w:r>
        <w:rPr>
          <w:color w:val="131313"/>
          <w:w w:val="105"/>
        </w:rPr>
        <w:t>possible relationship</w:t>
      </w:r>
      <w:r>
        <w:rPr>
          <w:color w:val="131313"/>
          <w:spacing w:val="1"/>
          <w:w w:val="105"/>
        </w:rPr>
        <w:t xml:space="preserve"> </w:t>
      </w:r>
      <w:r>
        <w:rPr>
          <w:color w:val="131313"/>
          <w:w w:val="105"/>
        </w:rPr>
        <w:t>between occupational</w:t>
      </w:r>
      <w:r>
        <w:rPr>
          <w:color w:val="131313"/>
          <w:spacing w:val="1"/>
          <w:w w:val="105"/>
        </w:rPr>
        <w:t xml:space="preserve"> </w:t>
      </w:r>
      <w:r>
        <w:rPr>
          <w:color w:val="131313"/>
          <w:w w:val="105"/>
        </w:rPr>
        <w:t>exposures</w:t>
      </w:r>
      <w:r>
        <w:rPr>
          <w:color w:val="131313"/>
          <w:spacing w:val="1"/>
          <w:w w:val="105"/>
        </w:rPr>
        <w:t xml:space="preserve"> </w:t>
      </w:r>
      <w:r>
        <w:rPr>
          <w:color w:val="131313"/>
          <w:w w:val="105"/>
        </w:rPr>
        <w:t>to PCBs and cancer</w:t>
      </w:r>
      <w:r>
        <w:rPr>
          <w:color w:val="131313"/>
          <w:spacing w:val="1"/>
          <w:w w:val="105"/>
        </w:rPr>
        <w:t xml:space="preserve"> </w:t>
      </w:r>
      <w:r>
        <w:rPr>
          <w:color w:val="131313"/>
          <w:w w:val="105"/>
        </w:rPr>
        <w:t>in tissues such as the</w:t>
      </w:r>
      <w:r>
        <w:rPr>
          <w:color w:val="131313"/>
          <w:spacing w:val="-58"/>
          <w:w w:val="105"/>
        </w:rPr>
        <w:t xml:space="preserve"> </w:t>
      </w:r>
      <w:r>
        <w:rPr>
          <w:color w:val="131313"/>
          <w:spacing w:val="-1"/>
          <w:w w:val="105"/>
        </w:rPr>
        <w:t>brain,</w:t>
      </w:r>
      <w:r>
        <w:rPr>
          <w:color w:val="131313"/>
          <w:spacing w:val="4"/>
          <w:w w:val="105"/>
        </w:rPr>
        <w:t xml:space="preserve"> </w:t>
      </w:r>
      <w:r>
        <w:rPr>
          <w:color w:val="131313"/>
          <w:spacing w:val="-1"/>
          <w:w w:val="105"/>
        </w:rPr>
        <w:t>hematopoietic,</w:t>
      </w:r>
      <w:r>
        <w:rPr>
          <w:color w:val="131313"/>
          <w:spacing w:val="-16"/>
          <w:w w:val="105"/>
        </w:rPr>
        <w:t xml:space="preserve"> </w:t>
      </w:r>
      <w:r>
        <w:rPr>
          <w:color w:val="131313"/>
          <w:w w:val="105"/>
        </w:rPr>
        <w:t>and</w:t>
      </w:r>
      <w:r>
        <w:rPr>
          <w:color w:val="131313"/>
          <w:spacing w:val="2"/>
          <w:w w:val="105"/>
        </w:rPr>
        <w:t xml:space="preserve"> </w:t>
      </w:r>
      <w:r>
        <w:rPr>
          <w:color w:val="131313"/>
          <w:w w:val="105"/>
        </w:rPr>
        <w:t>lymphatic</w:t>
      </w:r>
      <w:r>
        <w:rPr>
          <w:color w:val="131313"/>
          <w:spacing w:val="2"/>
          <w:w w:val="105"/>
        </w:rPr>
        <w:t xml:space="preserve"> </w:t>
      </w:r>
      <w:r>
        <w:rPr>
          <w:color w:val="131313"/>
          <w:w w:val="105"/>
        </w:rPr>
        <w:t>systems</w:t>
      </w:r>
      <w:r>
        <w:rPr>
          <w:color w:val="131313"/>
          <w:spacing w:val="2"/>
          <w:w w:val="105"/>
        </w:rPr>
        <w:t xml:space="preserve"> </w:t>
      </w:r>
      <w:r>
        <w:rPr>
          <w:color w:val="131313"/>
          <w:w w:val="105"/>
        </w:rPr>
        <w:t>also remains</w:t>
      </w:r>
      <w:r>
        <w:rPr>
          <w:color w:val="131313"/>
          <w:spacing w:val="3"/>
          <w:w w:val="105"/>
        </w:rPr>
        <w:t xml:space="preserve"> </w:t>
      </w:r>
      <w:r>
        <w:rPr>
          <w:color w:val="131313"/>
          <w:w w:val="105"/>
        </w:rPr>
        <w:t>unclear</w:t>
      </w:r>
      <w:r>
        <w:rPr>
          <w:color w:val="131313"/>
          <w:spacing w:val="-1"/>
          <w:w w:val="105"/>
        </w:rPr>
        <w:t xml:space="preserve"> </w:t>
      </w:r>
      <w:r>
        <w:rPr>
          <w:color w:val="131313"/>
          <w:w w:val="105"/>
        </w:rPr>
        <w:t>(ATSDR</w:t>
      </w:r>
      <w:r>
        <w:rPr>
          <w:color w:val="131313"/>
          <w:spacing w:val="3"/>
          <w:w w:val="105"/>
        </w:rPr>
        <w:t xml:space="preserve"> </w:t>
      </w:r>
      <w:r>
        <w:rPr>
          <w:color w:val="131313"/>
          <w:w w:val="105"/>
        </w:rPr>
        <w:t>2000).</w:t>
      </w:r>
    </w:p>
    <w:p w14:paraId="1978AE1F" w14:textId="77777777" w:rsidR="00EC32EF" w:rsidRDefault="00EC32EF">
      <w:pPr>
        <w:pStyle w:val="BodyText"/>
        <w:spacing w:before="5"/>
        <w:rPr>
          <w:sz w:val="25"/>
        </w:rPr>
      </w:pPr>
    </w:p>
    <w:p w14:paraId="45BC92C9" w14:textId="66170086" w:rsidR="00EC32EF" w:rsidRDefault="00167467">
      <w:pPr>
        <w:pStyle w:val="BodyText"/>
        <w:spacing w:line="386" w:lineRule="auto"/>
        <w:ind w:left="631" w:right="432" w:firstLine="736"/>
        <w:jc w:val="both"/>
      </w:pPr>
      <w:r>
        <w:rPr>
          <w:color w:val="131313"/>
        </w:rPr>
        <w:t>In addition, studies conducted with animals have shown that PCBs are tumor-promoters and,</w:t>
      </w:r>
      <w:r>
        <w:rPr>
          <w:color w:val="131313"/>
          <w:spacing w:val="1"/>
        </w:rPr>
        <w:t xml:space="preserve"> </w:t>
      </w:r>
      <w:r>
        <w:rPr>
          <w:color w:val="131313"/>
          <w:w w:val="105"/>
        </w:rPr>
        <w:t>therefore, require a genotoxic agent (i.e., chemicals having the ability to alter DNA) in order to</w:t>
      </w:r>
      <w:r>
        <w:rPr>
          <w:color w:val="131313"/>
          <w:spacing w:val="1"/>
          <w:w w:val="105"/>
        </w:rPr>
        <w:t xml:space="preserve"> </w:t>
      </w:r>
      <w:r>
        <w:rPr>
          <w:color w:val="131313"/>
        </w:rPr>
        <w:t>trigger carcinogenesis.</w:t>
      </w:r>
      <w:r>
        <w:rPr>
          <w:color w:val="131313"/>
          <w:spacing w:val="57"/>
        </w:rPr>
        <w:t xml:space="preserve"> </w:t>
      </w:r>
      <w:r>
        <w:rPr>
          <w:color w:val="131313"/>
        </w:rPr>
        <w:t>That is, individuals</w:t>
      </w:r>
      <w:r>
        <w:rPr>
          <w:color w:val="131313"/>
          <w:spacing w:val="58"/>
        </w:rPr>
        <w:t xml:space="preserve"> </w:t>
      </w:r>
      <w:r>
        <w:rPr>
          <w:color w:val="131313"/>
        </w:rPr>
        <w:t>exposed</w:t>
      </w:r>
      <w:r>
        <w:rPr>
          <w:color w:val="131313"/>
          <w:spacing w:val="57"/>
        </w:rPr>
        <w:t xml:space="preserve"> </w:t>
      </w:r>
      <w:r>
        <w:rPr>
          <w:color w:val="131313"/>
        </w:rPr>
        <w:t xml:space="preserve">to </w:t>
      </w:r>
      <w:r w:rsidR="004F1E44">
        <w:rPr>
          <w:color w:val="131313"/>
        </w:rPr>
        <w:t>genotoxicants</w:t>
      </w:r>
      <w:r>
        <w:rPr>
          <w:color w:val="131313"/>
        </w:rPr>
        <w:t xml:space="preserve"> may be particularly vulnerable</w:t>
      </w:r>
      <w:r>
        <w:rPr>
          <w:color w:val="131313"/>
          <w:spacing w:val="1"/>
        </w:rPr>
        <w:t xml:space="preserve"> </w:t>
      </w:r>
      <w:r>
        <w:rPr>
          <w:color w:val="131313"/>
          <w:w w:val="105"/>
        </w:rPr>
        <w:t>to the tumor-promoting effects of PCBs.</w:t>
      </w:r>
      <w:r>
        <w:rPr>
          <w:color w:val="131313"/>
          <w:spacing w:val="1"/>
          <w:w w:val="105"/>
        </w:rPr>
        <w:t xml:space="preserve"> </w:t>
      </w:r>
      <w:r>
        <w:rPr>
          <w:color w:val="131313"/>
          <w:w w:val="105"/>
        </w:rPr>
        <w:t>As tumor-promoters, PCBs, have the ability to augment</w:t>
      </w:r>
      <w:r>
        <w:rPr>
          <w:color w:val="131313"/>
          <w:spacing w:val="1"/>
          <w:w w:val="105"/>
        </w:rPr>
        <w:t xml:space="preserve"> </w:t>
      </w:r>
      <w:r>
        <w:rPr>
          <w:color w:val="131313"/>
        </w:rPr>
        <w:t>the development of pre-carcinogenic growths, induced by DNA altering substances or genotoxicants,</w:t>
      </w:r>
      <w:r>
        <w:rPr>
          <w:color w:val="131313"/>
          <w:spacing w:val="1"/>
        </w:rPr>
        <w:t xml:space="preserve"> </w:t>
      </w:r>
      <w:r>
        <w:rPr>
          <w:color w:val="131313"/>
          <w:spacing w:val="-1"/>
          <w:w w:val="105"/>
        </w:rPr>
        <w:t xml:space="preserve">thereby, producing an environment </w:t>
      </w:r>
      <w:r>
        <w:rPr>
          <w:color w:val="131313"/>
          <w:w w:val="105"/>
        </w:rPr>
        <w:t>later conducive for malignant growth (Pitot and Dragan 1996).</w:t>
      </w:r>
      <w:r>
        <w:rPr>
          <w:color w:val="131313"/>
          <w:spacing w:val="-59"/>
          <w:w w:val="105"/>
        </w:rPr>
        <w:t xml:space="preserve"> </w:t>
      </w:r>
      <w:r>
        <w:rPr>
          <w:color w:val="131313"/>
        </w:rPr>
        <w:t>Thus,</w:t>
      </w:r>
      <w:r>
        <w:rPr>
          <w:color w:val="131313"/>
          <w:spacing w:val="5"/>
        </w:rPr>
        <w:t xml:space="preserve"> </w:t>
      </w:r>
      <w:r>
        <w:rPr>
          <w:color w:val="131313"/>
        </w:rPr>
        <w:t>for</w:t>
      </w:r>
      <w:r>
        <w:rPr>
          <w:color w:val="131313"/>
          <w:spacing w:val="-5"/>
        </w:rPr>
        <w:t xml:space="preserve"> </w:t>
      </w:r>
      <w:r>
        <w:rPr>
          <w:color w:val="131313"/>
        </w:rPr>
        <w:t>most</w:t>
      </w:r>
      <w:r>
        <w:rPr>
          <w:color w:val="131313"/>
          <w:spacing w:val="1"/>
        </w:rPr>
        <w:t xml:space="preserve"> </w:t>
      </w:r>
      <w:r>
        <w:rPr>
          <w:color w:val="131313"/>
        </w:rPr>
        <w:t>cancers,</w:t>
      </w:r>
      <w:r>
        <w:rPr>
          <w:color w:val="131313"/>
          <w:spacing w:val="16"/>
        </w:rPr>
        <w:t xml:space="preserve"> </w:t>
      </w:r>
      <w:r>
        <w:rPr>
          <w:color w:val="131313"/>
        </w:rPr>
        <w:t>it</w:t>
      </w:r>
      <w:r>
        <w:rPr>
          <w:color w:val="131313"/>
          <w:spacing w:val="-5"/>
        </w:rPr>
        <w:t xml:space="preserve"> </w:t>
      </w:r>
      <w:r>
        <w:rPr>
          <w:color w:val="131313"/>
        </w:rPr>
        <w:t>is</w:t>
      </w:r>
      <w:r>
        <w:rPr>
          <w:color w:val="131313"/>
          <w:spacing w:val="2"/>
        </w:rPr>
        <w:t xml:space="preserve"> </w:t>
      </w:r>
      <w:r>
        <w:rPr>
          <w:color w:val="131313"/>
        </w:rPr>
        <w:t>postulated</w:t>
      </w:r>
      <w:r>
        <w:rPr>
          <w:color w:val="131313"/>
          <w:spacing w:val="13"/>
        </w:rPr>
        <w:t xml:space="preserve"> </w:t>
      </w:r>
      <w:r>
        <w:rPr>
          <w:color w:val="131313"/>
        </w:rPr>
        <w:t>that</w:t>
      </w:r>
      <w:r>
        <w:rPr>
          <w:color w:val="131313"/>
          <w:spacing w:val="6"/>
        </w:rPr>
        <w:t xml:space="preserve"> </w:t>
      </w:r>
      <w:r>
        <w:rPr>
          <w:color w:val="131313"/>
        </w:rPr>
        <w:t>the</w:t>
      </w:r>
      <w:r>
        <w:rPr>
          <w:color w:val="131313"/>
          <w:spacing w:val="-9"/>
        </w:rPr>
        <w:t xml:space="preserve"> </w:t>
      </w:r>
      <w:r>
        <w:rPr>
          <w:color w:val="131313"/>
        </w:rPr>
        <w:t>greatest</w:t>
      </w:r>
      <w:r>
        <w:rPr>
          <w:color w:val="131313"/>
          <w:spacing w:val="12"/>
        </w:rPr>
        <w:t xml:space="preserve"> </w:t>
      </w:r>
      <w:r>
        <w:rPr>
          <w:color w:val="131313"/>
        </w:rPr>
        <w:t>effect</w:t>
      </w:r>
      <w:r>
        <w:rPr>
          <w:color w:val="131313"/>
          <w:spacing w:val="3"/>
        </w:rPr>
        <w:t xml:space="preserve"> </w:t>
      </w:r>
      <w:r>
        <w:rPr>
          <w:color w:val="131313"/>
        </w:rPr>
        <w:t>of</w:t>
      </w:r>
      <w:r>
        <w:rPr>
          <w:color w:val="131313"/>
          <w:spacing w:val="-9"/>
        </w:rPr>
        <w:t xml:space="preserve"> </w:t>
      </w:r>
      <w:r>
        <w:rPr>
          <w:color w:val="131313"/>
        </w:rPr>
        <w:t>PCB exposures</w:t>
      </w:r>
      <w:r>
        <w:rPr>
          <w:color w:val="131313"/>
          <w:spacing w:val="12"/>
        </w:rPr>
        <w:t xml:space="preserve"> </w:t>
      </w:r>
      <w:r>
        <w:rPr>
          <w:color w:val="131313"/>
        </w:rPr>
        <w:t>is</w:t>
      </w:r>
      <w:r>
        <w:rPr>
          <w:color w:val="131313"/>
          <w:spacing w:val="10"/>
        </w:rPr>
        <w:t xml:space="preserve"> </w:t>
      </w:r>
      <w:r>
        <w:rPr>
          <w:color w:val="131313"/>
        </w:rPr>
        <w:t>likely</w:t>
      </w:r>
      <w:r>
        <w:rPr>
          <w:color w:val="131313"/>
          <w:spacing w:val="-5"/>
        </w:rPr>
        <w:t xml:space="preserve"> </w:t>
      </w:r>
      <w:r>
        <w:rPr>
          <w:color w:val="131313"/>
        </w:rPr>
        <w:t>their</w:t>
      </w:r>
      <w:r>
        <w:rPr>
          <w:color w:val="131313"/>
          <w:spacing w:val="2"/>
        </w:rPr>
        <w:t xml:space="preserve"> </w:t>
      </w:r>
      <w:r>
        <w:rPr>
          <w:color w:val="131313"/>
        </w:rPr>
        <w:t>ability</w:t>
      </w:r>
      <w:r>
        <w:rPr>
          <w:color w:val="131313"/>
          <w:spacing w:val="1"/>
        </w:rPr>
        <w:t xml:space="preserve"> </w:t>
      </w:r>
      <w:r>
        <w:rPr>
          <w:color w:val="131313"/>
        </w:rPr>
        <w:t>to act as tumor promoters rather than initiators.   Hence, when exposed to PCBs, persons who engage</w:t>
      </w:r>
      <w:r>
        <w:rPr>
          <w:color w:val="131313"/>
          <w:spacing w:val="1"/>
        </w:rPr>
        <w:t xml:space="preserve"> </w:t>
      </w:r>
      <w:r>
        <w:rPr>
          <w:color w:val="131313"/>
          <w:w w:val="105"/>
        </w:rPr>
        <w:t>in occupational or lifestyle activities or behaviors that expose them to genotoxic agents may be at</w:t>
      </w:r>
      <w:r>
        <w:rPr>
          <w:color w:val="131313"/>
          <w:spacing w:val="1"/>
          <w:w w:val="105"/>
        </w:rPr>
        <w:t xml:space="preserve"> </w:t>
      </w:r>
      <w:r>
        <w:rPr>
          <w:color w:val="131313"/>
          <w:w w:val="105"/>
        </w:rPr>
        <w:t>increased</w:t>
      </w:r>
      <w:r>
        <w:rPr>
          <w:color w:val="131313"/>
          <w:spacing w:val="12"/>
          <w:w w:val="105"/>
        </w:rPr>
        <w:t xml:space="preserve"> </w:t>
      </w:r>
      <w:r>
        <w:rPr>
          <w:color w:val="131313"/>
          <w:w w:val="105"/>
        </w:rPr>
        <w:t>risk</w:t>
      </w:r>
      <w:r>
        <w:rPr>
          <w:color w:val="131313"/>
          <w:spacing w:val="2"/>
          <w:w w:val="105"/>
        </w:rPr>
        <w:t xml:space="preserve"> </w:t>
      </w:r>
      <w:r>
        <w:rPr>
          <w:color w:val="131313"/>
          <w:w w:val="105"/>
        </w:rPr>
        <w:t>for</w:t>
      </w:r>
      <w:r>
        <w:rPr>
          <w:color w:val="131313"/>
          <w:spacing w:val="-3"/>
          <w:w w:val="105"/>
        </w:rPr>
        <w:t xml:space="preserve"> </w:t>
      </w:r>
      <w:r>
        <w:rPr>
          <w:color w:val="131313"/>
          <w:w w:val="105"/>
        </w:rPr>
        <w:t>various</w:t>
      </w:r>
      <w:r>
        <w:rPr>
          <w:color w:val="131313"/>
          <w:spacing w:val="5"/>
          <w:w w:val="105"/>
        </w:rPr>
        <w:t xml:space="preserve"> </w:t>
      </w:r>
      <w:r>
        <w:rPr>
          <w:color w:val="131313"/>
          <w:w w:val="105"/>
        </w:rPr>
        <w:t>types</w:t>
      </w:r>
      <w:r>
        <w:rPr>
          <w:color w:val="131313"/>
          <w:spacing w:val="-1"/>
          <w:w w:val="105"/>
        </w:rPr>
        <w:t xml:space="preserve"> </w:t>
      </w:r>
      <w:r>
        <w:rPr>
          <w:color w:val="131313"/>
          <w:w w:val="105"/>
        </w:rPr>
        <w:t>of</w:t>
      </w:r>
      <w:r>
        <w:rPr>
          <w:color w:val="131313"/>
          <w:spacing w:val="-11"/>
          <w:w w:val="105"/>
        </w:rPr>
        <w:t xml:space="preserve"> </w:t>
      </w:r>
      <w:r>
        <w:rPr>
          <w:color w:val="131313"/>
          <w:w w:val="105"/>
        </w:rPr>
        <w:t>cancers</w:t>
      </w:r>
      <w:r>
        <w:rPr>
          <w:color w:val="131313"/>
          <w:spacing w:val="4"/>
          <w:w w:val="105"/>
        </w:rPr>
        <w:t xml:space="preserve"> </w:t>
      </w:r>
      <w:r>
        <w:rPr>
          <w:color w:val="131313"/>
          <w:w w:val="105"/>
        </w:rPr>
        <w:t>(MDPH</w:t>
      </w:r>
      <w:r>
        <w:rPr>
          <w:color w:val="131313"/>
          <w:spacing w:val="6"/>
          <w:w w:val="105"/>
        </w:rPr>
        <w:t xml:space="preserve"> </w:t>
      </w:r>
      <w:r>
        <w:rPr>
          <w:color w:val="131313"/>
          <w:w w:val="105"/>
        </w:rPr>
        <w:t>2000).</w:t>
      </w:r>
    </w:p>
    <w:p w14:paraId="6E57F359" w14:textId="77777777" w:rsidR="00EC32EF" w:rsidRDefault="00EC32EF">
      <w:pPr>
        <w:pStyle w:val="BodyText"/>
      </w:pPr>
    </w:p>
    <w:p w14:paraId="3F1F7E5D" w14:textId="77777777" w:rsidR="00EC32EF" w:rsidRDefault="00167467">
      <w:pPr>
        <w:pStyle w:val="BodyText"/>
        <w:tabs>
          <w:tab w:val="left" w:pos="2155"/>
          <w:tab w:val="left" w:pos="3412"/>
          <w:tab w:val="left" w:pos="4470"/>
          <w:tab w:val="left" w:pos="5293"/>
          <w:tab w:val="left" w:pos="6220"/>
          <w:tab w:val="left" w:pos="7230"/>
          <w:tab w:val="left" w:pos="9109"/>
        </w:tabs>
        <w:spacing w:line="386" w:lineRule="auto"/>
        <w:ind w:left="625" w:right="441" w:firstLine="736"/>
        <w:jc w:val="both"/>
      </w:pPr>
      <w:r>
        <w:rPr>
          <w:color w:val="131313"/>
          <w:w w:val="105"/>
        </w:rPr>
        <w:t>Analysis</w:t>
      </w:r>
      <w:r>
        <w:rPr>
          <w:color w:val="131313"/>
          <w:spacing w:val="-4"/>
          <w:w w:val="105"/>
        </w:rPr>
        <w:t xml:space="preserve"> </w:t>
      </w:r>
      <w:r>
        <w:rPr>
          <w:color w:val="131313"/>
          <w:w w:val="105"/>
        </w:rPr>
        <w:t>of</w:t>
      </w:r>
      <w:r>
        <w:rPr>
          <w:color w:val="131313"/>
          <w:spacing w:val="4"/>
          <w:w w:val="105"/>
        </w:rPr>
        <w:t xml:space="preserve"> </w:t>
      </w:r>
      <w:r>
        <w:rPr>
          <w:color w:val="131313"/>
          <w:w w:val="105"/>
        </w:rPr>
        <w:t>the</w:t>
      </w:r>
      <w:r>
        <w:rPr>
          <w:color w:val="131313"/>
          <w:spacing w:val="-12"/>
          <w:w w:val="105"/>
        </w:rPr>
        <w:t xml:space="preserve"> </w:t>
      </w:r>
      <w:r>
        <w:rPr>
          <w:color w:val="131313"/>
          <w:w w:val="105"/>
        </w:rPr>
        <w:t>geographic</w:t>
      </w:r>
      <w:r>
        <w:rPr>
          <w:color w:val="131313"/>
          <w:spacing w:val="3"/>
          <w:w w:val="105"/>
        </w:rPr>
        <w:t xml:space="preserve"> </w:t>
      </w:r>
      <w:r>
        <w:rPr>
          <w:color w:val="131313"/>
          <w:w w:val="105"/>
        </w:rPr>
        <w:t>distribution of</w:t>
      </w:r>
      <w:r>
        <w:rPr>
          <w:color w:val="131313"/>
          <w:spacing w:val="-10"/>
          <w:w w:val="105"/>
        </w:rPr>
        <w:t xml:space="preserve"> </w:t>
      </w:r>
      <w:r>
        <w:rPr>
          <w:color w:val="131313"/>
          <w:w w:val="105"/>
        </w:rPr>
        <w:t>individuals</w:t>
      </w:r>
      <w:r>
        <w:rPr>
          <w:color w:val="131313"/>
          <w:spacing w:val="3"/>
          <w:w w:val="105"/>
        </w:rPr>
        <w:t xml:space="preserve"> </w:t>
      </w:r>
      <w:r>
        <w:rPr>
          <w:color w:val="131313"/>
          <w:w w:val="105"/>
        </w:rPr>
        <w:t>diagnosed</w:t>
      </w:r>
      <w:r>
        <w:rPr>
          <w:color w:val="131313"/>
          <w:spacing w:val="5"/>
          <w:w w:val="105"/>
        </w:rPr>
        <w:t xml:space="preserve"> </w:t>
      </w:r>
      <w:r>
        <w:rPr>
          <w:color w:val="131313"/>
          <w:w w:val="105"/>
        </w:rPr>
        <w:t>with</w:t>
      </w:r>
      <w:r>
        <w:rPr>
          <w:color w:val="131313"/>
          <w:spacing w:val="-4"/>
          <w:w w:val="105"/>
        </w:rPr>
        <w:t xml:space="preserve"> </w:t>
      </w:r>
      <w:r>
        <w:rPr>
          <w:color w:val="131313"/>
          <w:w w:val="105"/>
        </w:rPr>
        <w:t>cancer</w:t>
      </w:r>
      <w:r>
        <w:rPr>
          <w:color w:val="131313"/>
          <w:spacing w:val="-8"/>
          <w:w w:val="105"/>
        </w:rPr>
        <w:t xml:space="preserve"> </w:t>
      </w:r>
      <w:r>
        <w:rPr>
          <w:color w:val="131313"/>
          <w:w w:val="105"/>
        </w:rPr>
        <w:t>in</w:t>
      </w:r>
      <w:r>
        <w:rPr>
          <w:color w:val="131313"/>
          <w:spacing w:val="-6"/>
          <w:w w:val="105"/>
        </w:rPr>
        <w:t xml:space="preserve"> </w:t>
      </w:r>
      <w:r>
        <w:rPr>
          <w:color w:val="131313"/>
          <w:w w:val="105"/>
        </w:rPr>
        <w:t>each</w:t>
      </w:r>
      <w:r>
        <w:rPr>
          <w:color w:val="131313"/>
          <w:spacing w:val="-10"/>
          <w:w w:val="105"/>
        </w:rPr>
        <w:t xml:space="preserve"> </w:t>
      </w:r>
      <w:r>
        <w:rPr>
          <w:color w:val="131313"/>
          <w:w w:val="105"/>
        </w:rPr>
        <w:t>of</w:t>
      </w:r>
      <w:r>
        <w:rPr>
          <w:color w:val="131313"/>
          <w:spacing w:val="-11"/>
          <w:w w:val="105"/>
        </w:rPr>
        <w:t xml:space="preserve"> </w:t>
      </w:r>
      <w:r>
        <w:rPr>
          <w:color w:val="131313"/>
          <w:w w:val="105"/>
        </w:rPr>
        <w:t>the</w:t>
      </w:r>
      <w:r>
        <w:rPr>
          <w:color w:val="131313"/>
          <w:spacing w:val="-58"/>
          <w:w w:val="105"/>
        </w:rPr>
        <w:t xml:space="preserve"> </w:t>
      </w:r>
      <w:r>
        <w:rPr>
          <w:color w:val="131313"/>
        </w:rPr>
        <w:t>five communities investigated did not reveal any atypical spatial patterns or other concentrations of</w:t>
      </w:r>
      <w:r>
        <w:rPr>
          <w:color w:val="131313"/>
          <w:spacing w:val="1"/>
        </w:rPr>
        <w:t xml:space="preserve"> </w:t>
      </w:r>
      <w:r>
        <w:rPr>
          <w:color w:val="131313"/>
          <w:w w:val="105"/>
        </w:rPr>
        <w:t>individuals</w:t>
      </w:r>
      <w:r>
        <w:rPr>
          <w:color w:val="131313"/>
          <w:spacing w:val="1"/>
          <w:w w:val="105"/>
        </w:rPr>
        <w:t xml:space="preserve"> </w:t>
      </w:r>
      <w:r>
        <w:rPr>
          <w:color w:val="131313"/>
          <w:w w:val="105"/>
        </w:rPr>
        <w:t>diagnosed</w:t>
      </w:r>
      <w:r>
        <w:rPr>
          <w:color w:val="131313"/>
          <w:spacing w:val="1"/>
          <w:w w:val="105"/>
        </w:rPr>
        <w:t xml:space="preserve"> </w:t>
      </w:r>
      <w:r>
        <w:rPr>
          <w:color w:val="131313"/>
          <w:w w:val="105"/>
        </w:rPr>
        <w:t>with</w:t>
      </w:r>
      <w:r>
        <w:rPr>
          <w:color w:val="131313"/>
          <w:spacing w:val="1"/>
          <w:w w:val="105"/>
        </w:rPr>
        <w:t xml:space="preserve"> </w:t>
      </w:r>
      <w:r>
        <w:rPr>
          <w:color w:val="131313"/>
          <w:w w:val="105"/>
        </w:rPr>
        <w:t>the cancer</w:t>
      </w:r>
      <w:r>
        <w:rPr>
          <w:color w:val="131313"/>
          <w:spacing w:val="1"/>
          <w:w w:val="105"/>
        </w:rPr>
        <w:t xml:space="preserve"> </w:t>
      </w:r>
      <w:r>
        <w:rPr>
          <w:color w:val="131313"/>
          <w:w w:val="105"/>
        </w:rPr>
        <w:t>types</w:t>
      </w:r>
      <w:r>
        <w:rPr>
          <w:color w:val="131313"/>
          <w:spacing w:val="1"/>
          <w:w w:val="105"/>
        </w:rPr>
        <w:t xml:space="preserve"> </w:t>
      </w:r>
      <w:r>
        <w:rPr>
          <w:color w:val="131313"/>
          <w:w w:val="105"/>
        </w:rPr>
        <w:t>evaluated.</w:t>
      </w:r>
      <w:r>
        <w:rPr>
          <w:color w:val="131313"/>
          <w:spacing w:val="1"/>
          <w:w w:val="105"/>
        </w:rPr>
        <w:t xml:space="preserve"> </w:t>
      </w:r>
      <w:r>
        <w:rPr>
          <w:color w:val="131313"/>
          <w:w w:val="105"/>
        </w:rPr>
        <w:t>Additionally,</w:t>
      </w:r>
      <w:r>
        <w:rPr>
          <w:color w:val="131313"/>
          <w:spacing w:val="1"/>
          <w:w w:val="105"/>
        </w:rPr>
        <w:t xml:space="preserve"> </w:t>
      </w:r>
      <w:r>
        <w:rPr>
          <w:color w:val="131313"/>
          <w:w w:val="105"/>
        </w:rPr>
        <w:t>review</w:t>
      </w:r>
      <w:r>
        <w:rPr>
          <w:color w:val="131313"/>
          <w:spacing w:val="1"/>
          <w:w w:val="105"/>
        </w:rPr>
        <w:t xml:space="preserve"> </w:t>
      </w:r>
      <w:r>
        <w:rPr>
          <w:color w:val="131313"/>
          <w:w w:val="105"/>
        </w:rPr>
        <w:t>of the spatial</w:t>
      </w:r>
      <w:r>
        <w:rPr>
          <w:color w:val="131313"/>
          <w:spacing w:val="1"/>
          <w:w w:val="105"/>
        </w:rPr>
        <w:t xml:space="preserve"> </w:t>
      </w:r>
      <w:r>
        <w:rPr>
          <w:color w:val="131313"/>
          <w:w w:val="105"/>
        </w:rPr>
        <w:t>distribution</w:t>
      </w:r>
      <w:r>
        <w:rPr>
          <w:color w:val="131313"/>
          <w:spacing w:val="11"/>
          <w:w w:val="105"/>
        </w:rPr>
        <w:t xml:space="preserve"> </w:t>
      </w:r>
      <w:r>
        <w:rPr>
          <w:color w:val="131313"/>
          <w:w w:val="105"/>
        </w:rPr>
        <w:t>of</w:t>
      </w:r>
      <w:r>
        <w:rPr>
          <w:color w:val="131313"/>
          <w:spacing w:val="-12"/>
          <w:w w:val="105"/>
        </w:rPr>
        <w:t xml:space="preserve"> </w:t>
      </w:r>
      <w:r>
        <w:rPr>
          <w:color w:val="131313"/>
          <w:w w:val="105"/>
        </w:rPr>
        <w:t>cancer cases</w:t>
      </w:r>
      <w:r>
        <w:rPr>
          <w:color w:val="131313"/>
          <w:spacing w:val="-13"/>
          <w:w w:val="105"/>
        </w:rPr>
        <w:t xml:space="preserve"> </w:t>
      </w:r>
      <w:r>
        <w:rPr>
          <w:color w:val="131313"/>
          <w:w w:val="105"/>
        </w:rPr>
        <w:t>in</w:t>
      </w:r>
      <w:r>
        <w:rPr>
          <w:color w:val="131313"/>
          <w:spacing w:val="-2"/>
          <w:w w:val="105"/>
        </w:rPr>
        <w:t xml:space="preserve"> </w:t>
      </w:r>
      <w:r>
        <w:rPr>
          <w:color w:val="131313"/>
          <w:w w:val="105"/>
        </w:rPr>
        <w:t>close</w:t>
      </w:r>
      <w:r>
        <w:rPr>
          <w:color w:val="131313"/>
          <w:spacing w:val="-1"/>
          <w:w w:val="105"/>
        </w:rPr>
        <w:t xml:space="preserve"> </w:t>
      </w:r>
      <w:r>
        <w:rPr>
          <w:color w:val="131313"/>
          <w:w w:val="105"/>
        </w:rPr>
        <w:t>proximity</w:t>
      </w:r>
      <w:r>
        <w:rPr>
          <w:color w:val="131313"/>
          <w:spacing w:val="-1"/>
          <w:w w:val="105"/>
        </w:rPr>
        <w:t xml:space="preserve"> </w:t>
      </w:r>
      <w:r>
        <w:rPr>
          <w:color w:val="131313"/>
          <w:w w:val="105"/>
        </w:rPr>
        <w:t>to</w:t>
      </w:r>
      <w:r>
        <w:rPr>
          <w:color w:val="131313"/>
          <w:spacing w:val="-6"/>
          <w:w w:val="105"/>
        </w:rPr>
        <w:t xml:space="preserve"> </w:t>
      </w:r>
      <w:r>
        <w:rPr>
          <w:color w:val="131313"/>
          <w:w w:val="105"/>
        </w:rPr>
        <w:t>the</w:t>
      </w:r>
      <w:r>
        <w:rPr>
          <w:color w:val="131313"/>
          <w:spacing w:val="-3"/>
          <w:w w:val="105"/>
        </w:rPr>
        <w:t xml:space="preserve"> </w:t>
      </w:r>
      <w:r>
        <w:rPr>
          <w:color w:val="131313"/>
          <w:w w:val="105"/>
        </w:rPr>
        <w:t>GE</w:t>
      </w:r>
      <w:r>
        <w:rPr>
          <w:color w:val="131313"/>
          <w:spacing w:val="-4"/>
          <w:w w:val="105"/>
        </w:rPr>
        <w:t xml:space="preserve"> </w:t>
      </w:r>
      <w:r>
        <w:rPr>
          <w:color w:val="131313"/>
          <w:w w:val="105"/>
        </w:rPr>
        <w:t>sites</w:t>
      </w:r>
      <w:r>
        <w:rPr>
          <w:color w:val="131313"/>
          <w:spacing w:val="-8"/>
          <w:w w:val="105"/>
        </w:rPr>
        <w:t xml:space="preserve"> </w:t>
      </w:r>
      <w:r>
        <w:rPr>
          <w:color w:val="131313"/>
          <w:w w:val="105"/>
        </w:rPr>
        <w:t>(i.e.,</w:t>
      </w:r>
      <w:r>
        <w:rPr>
          <w:color w:val="131313"/>
          <w:spacing w:val="-2"/>
          <w:w w:val="105"/>
        </w:rPr>
        <w:t xml:space="preserve"> </w:t>
      </w:r>
      <w:r>
        <w:rPr>
          <w:color w:val="131313"/>
          <w:w w:val="105"/>
        </w:rPr>
        <w:t>CT</w:t>
      </w:r>
      <w:r>
        <w:rPr>
          <w:color w:val="131313"/>
          <w:spacing w:val="-3"/>
          <w:w w:val="105"/>
        </w:rPr>
        <w:t xml:space="preserve"> </w:t>
      </w:r>
      <w:r>
        <w:rPr>
          <w:color w:val="131313"/>
          <w:w w:val="105"/>
        </w:rPr>
        <w:t>9010)</w:t>
      </w:r>
      <w:r>
        <w:rPr>
          <w:color w:val="131313"/>
          <w:spacing w:val="-4"/>
          <w:w w:val="105"/>
        </w:rPr>
        <w:t xml:space="preserve"> </w:t>
      </w:r>
      <w:r>
        <w:rPr>
          <w:color w:val="131313"/>
          <w:w w:val="105"/>
        </w:rPr>
        <w:t>and</w:t>
      </w:r>
      <w:r>
        <w:rPr>
          <w:color w:val="131313"/>
          <w:spacing w:val="-3"/>
          <w:w w:val="105"/>
        </w:rPr>
        <w:t xml:space="preserve"> </w:t>
      </w:r>
      <w:r>
        <w:rPr>
          <w:color w:val="131313"/>
          <w:w w:val="105"/>
        </w:rPr>
        <w:t>in</w:t>
      </w:r>
      <w:r>
        <w:rPr>
          <w:color w:val="131313"/>
          <w:spacing w:val="-2"/>
          <w:w w:val="105"/>
        </w:rPr>
        <w:t xml:space="preserve"> </w:t>
      </w:r>
      <w:r>
        <w:rPr>
          <w:color w:val="131313"/>
          <w:w w:val="105"/>
        </w:rPr>
        <w:t>the</w:t>
      </w:r>
      <w:r>
        <w:rPr>
          <w:color w:val="131313"/>
          <w:spacing w:val="-6"/>
          <w:w w:val="105"/>
        </w:rPr>
        <w:t xml:space="preserve"> </w:t>
      </w:r>
      <w:r>
        <w:rPr>
          <w:color w:val="131313"/>
          <w:w w:val="105"/>
        </w:rPr>
        <w:t>vicinity</w:t>
      </w:r>
      <w:r>
        <w:rPr>
          <w:color w:val="131313"/>
          <w:spacing w:val="-2"/>
          <w:w w:val="105"/>
        </w:rPr>
        <w:t xml:space="preserve"> </w:t>
      </w:r>
      <w:r>
        <w:rPr>
          <w:color w:val="131313"/>
          <w:w w:val="105"/>
        </w:rPr>
        <w:t>of</w:t>
      </w:r>
      <w:r>
        <w:rPr>
          <w:color w:val="131313"/>
          <w:spacing w:val="-58"/>
          <w:w w:val="105"/>
        </w:rPr>
        <w:t xml:space="preserve"> </w:t>
      </w:r>
      <w:r>
        <w:rPr>
          <w:color w:val="131313"/>
          <w:w w:val="105"/>
        </w:rPr>
        <w:t>the Lanesborough border (i.e., CTs 9004 and 9005) demonstrated no specific pattern of cancer</w:t>
      </w:r>
      <w:r>
        <w:rPr>
          <w:color w:val="131313"/>
          <w:spacing w:val="1"/>
          <w:w w:val="105"/>
        </w:rPr>
        <w:t xml:space="preserve"> </w:t>
      </w:r>
      <w:r>
        <w:rPr>
          <w:color w:val="131313"/>
          <w:spacing w:val="-1"/>
          <w:w w:val="105"/>
        </w:rPr>
        <w:t>incidence</w:t>
      </w:r>
      <w:r>
        <w:rPr>
          <w:color w:val="131313"/>
          <w:spacing w:val="3"/>
          <w:w w:val="105"/>
        </w:rPr>
        <w:t xml:space="preserve"> </w:t>
      </w:r>
      <w:r>
        <w:rPr>
          <w:color w:val="131313"/>
          <w:spacing w:val="-1"/>
          <w:w w:val="105"/>
        </w:rPr>
        <w:t>in</w:t>
      </w:r>
      <w:r>
        <w:rPr>
          <w:color w:val="131313"/>
          <w:spacing w:val="-12"/>
          <w:w w:val="105"/>
        </w:rPr>
        <w:t xml:space="preserve"> </w:t>
      </w:r>
      <w:r>
        <w:rPr>
          <w:color w:val="131313"/>
          <w:spacing w:val="-1"/>
          <w:w w:val="105"/>
        </w:rPr>
        <w:t>these</w:t>
      </w:r>
      <w:r>
        <w:rPr>
          <w:color w:val="131313"/>
          <w:spacing w:val="-3"/>
          <w:w w:val="105"/>
        </w:rPr>
        <w:t xml:space="preserve"> </w:t>
      </w:r>
      <w:r>
        <w:rPr>
          <w:color w:val="131313"/>
          <w:w w:val="105"/>
        </w:rPr>
        <w:t>areas.</w:t>
      </w:r>
      <w:r>
        <w:rPr>
          <w:color w:val="131313"/>
          <w:spacing w:val="56"/>
          <w:w w:val="105"/>
        </w:rPr>
        <w:t xml:space="preserve"> </w:t>
      </w:r>
      <w:r>
        <w:rPr>
          <w:color w:val="131313"/>
          <w:w w:val="105"/>
        </w:rPr>
        <w:t>Likewise, the</w:t>
      </w:r>
      <w:r>
        <w:rPr>
          <w:color w:val="131313"/>
          <w:spacing w:val="-15"/>
          <w:w w:val="105"/>
        </w:rPr>
        <w:t xml:space="preserve"> </w:t>
      </w:r>
      <w:r>
        <w:rPr>
          <w:color w:val="131313"/>
          <w:w w:val="105"/>
        </w:rPr>
        <w:t>spatial</w:t>
      </w:r>
      <w:r>
        <w:rPr>
          <w:color w:val="131313"/>
          <w:spacing w:val="-9"/>
          <w:w w:val="105"/>
        </w:rPr>
        <w:t xml:space="preserve"> </w:t>
      </w:r>
      <w:r>
        <w:rPr>
          <w:color w:val="131313"/>
          <w:w w:val="105"/>
        </w:rPr>
        <w:t>distribution</w:t>
      </w:r>
      <w:r>
        <w:rPr>
          <w:color w:val="131313"/>
          <w:spacing w:val="8"/>
          <w:w w:val="105"/>
        </w:rPr>
        <w:t xml:space="preserve"> </w:t>
      </w:r>
      <w:r>
        <w:rPr>
          <w:color w:val="131313"/>
          <w:w w:val="105"/>
        </w:rPr>
        <w:t>of</w:t>
      </w:r>
      <w:r>
        <w:rPr>
          <w:color w:val="131313"/>
          <w:spacing w:val="-14"/>
          <w:w w:val="105"/>
        </w:rPr>
        <w:t xml:space="preserve"> </w:t>
      </w:r>
      <w:r>
        <w:rPr>
          <w:color w:val="131313"/>
          <w:w w:val="105"/>
        </w:rPr>
        <w:t>cancer</w:t>
      </w:r>
      <w:r>
        <w:rPr>
          <w:color w:val="131313"/>
          <w:spacing w:val="-5"/>
          <w:w w:val="105"/>
        </w:rPr>
        <w:t xml:space="preserve"> </w:t>
      </w:r>
      <w:r>
        <w:rPr>
          <w:color w:val="131313"/>
          <w:w w:val="105"/>
        </w:rPr>
        <w:t>cases</w:t>
      </w:r>
      <w:r>
        <w:rPr>
          <w:color w:val="131313"/>
          <w:spacing w:val="-14"/>
          <w:w w:val="105"/>
        </w:rPr>
        <w:t xml:space="preserve"> </w:t>
      </w:r>
      <w:r>
        <w:rPr>
          <w:color w:val="131313"/>
          <w:w w:val="105"/>
        </w:rPr>
        <w:t>within</w:t>
      </w:r>
      <w:r>
        <w:rPr>
          <w:color w:val="131313"/>
          <w:spacing w:val="-7"/>
          <w:w w:val="105"/>
        </w:rPr>
        <w:t xml:space="preserve"> </w:t>
      </w:r>
      <w:r>
        <w:rPr>
          <w:color w:val="131313"/>
          <w:w w:val="105"/>
        </w:rPr>
        <w:t>CT</w:t>
      </w:r>
      <w:r>
        <w:rPr>
          <w:color w:val="131313"/>
          <w:spacing w:val="-12"/>
          <w:w w:val="105"/>
        </w:rPr>
        <w:t xml:space="preserve"> </w:t>
      </w:r>
      <w:r>
        <w:rPr>
          <w:color w:val="131313"/>
          <w:w w:val="105"/>
        </w:rPr>
        <w:t>9002</w:t>
      </w:r>
      <w:r>
        <w:rPr>
          <w:color w:val="131313"/>
          <w:spacing w:val="-9"/>
          <w:w w:val="105"/>
        </w:rPr>
        <w:t xml:space="preserve"> </w:t>
      </w:r>
      <w:r>
        <w:rPr>
          <w:color w:val="131313"/>
          <w:w w:val="105"/>
        </w:rPr>
        <w:t>and</w:t>
      </w:r>
      <w:r>
        <w:rPr>
          <w:color w:val="131313"/>
          <w:spacing w:val="1"/>
          <w:w w:val="105"/>
        </w:rPr>
        <w:t xml:space="preserve"> </w:t>
      </w:r>
      <w:r>
        <w:rPr>
          <w:color w:val="131313"/>
          <w:w w:val="105"/>
        </w:rPr>
        <w:t>CT</w:t>
      </w:r>
      <w:r>
        <w:rPr>
          <w:color w:val="131313"/>
          <w:spacing w:val="-58"/>
          <w:w w:val="105"/>
        </w:rPr>
        <w:t xml:space="preserve"> </w:t>
      </w:r>
      <w:r>
        <w:rPr>
          <w:color w:val="131313"/>
        </w:rPr>
        <w:t>9011, where statistically significant elevations in cancers of the bladder and breast as well as NHL</w:t>
      </w:r>
      <w:r>
        <w:rPr>
          <w:color w:val="131313"/>
          <w:spacing w:val="1"/>
        </w:rPr>
        <w:t xml:space="preserve"> </w:t>
      </w:r>
      <w:r>
        <w:rPr>
          <w:color w:val="131313"/>
        </w:rPr>
        <w:t>were observed, indicated no apparent spatial patterns or concentrations of any particular cancer type</w:t>
      </w:r>
      <w:r>
        <w:rPr>
          <w:color w:val="131313"/>
          <w:spacing w:val="1"/>
        </w:rPr>
        <w:t xml:space="preserve"> </w:t>
      </w:r>
      <w:r>
        <w:rPr>
          <w:color w:val="131313"/>
        </w:rPr>
        <w:t>within a certain area or neighborhood.</w:t>
      </w:r>
      <w:r>
        <w:rPr>
          <w:color w:val="131313"/>
          <w:spacing w:val="1"/>
        </w:rPr>
        <w:t xml:space="preserve"> </w:t>
      </w:r>
      <w:r>
        <w:rPr>
          <w:color w:val="131313"/>
        </w:rPr>
        <w:t>The spatial distribution of cancer cases in the four remaining</w:t>
      </w:r>
      <w:r>
        <w:rPr>
          <w:color w:val="131313"/>
          <w:spacing w:val="1"/>
        </w:rPr>
        <w:t xml:space="preserve"> </w:t>
      </w:r>
      <w:r>
        <w:rPr>
          <w:color w:val="131313"/>
          <w:w w:val="105"/>
        </w:rPr>
        <w:t>towns</w:t>
      </w:r>
      <w:r>
        <w:rPr>
          <w:color w:val="131313"/>
          <w:spacing w:val="1"/>
          <w:w w:val="105"/>
        </w:rPr>
        <w:t xml:space="preserve"> </w:t>
      </w:r>
      <w:r>
        <w:rPr>
          <w:color w:val="131313"/>
          <w:w w:val="105"/>
        </w:rPr>
        <w:t>(i.e.,</w:t>
      </w:r>
      <w:r>
        <w:rPr>
          <w:color w:val="131313"/>
          <w:spacing w:val="1"/>
          <w:w w:val="105"/>
        </w:rPr>
        <w:t xml:space="preserve"> </w:t>
      </w:r>
      <w:r>
        <w:rPr>
          <w:color w:val="131313"/>
          <w:w w:val="105"/>
        </w:rPr>
        <w:t>Lenox,</w:t>
      </w:r>
      <w:r>
        <w:rPr>
          <w:color w:val="131313"/>
          <w:spacing w:val="1"/>
          <w:w w:val="105"/>
        </w:rPr>
        <w:t xml:space="preserve"> </w:t>
      </w:r>
      <w:r>
        <w:rPr>
          <w:color w:val="131313"/>
          <w:w w:val="105"/>
        </w:rPr>
        <w:t>Lee, Stockbridge</w:t>
      </w:r>
      <w:r>
        <w:rPr>
          <w:color w:val="131313"/>
          <w:spacing w:val="1"/>
          <w:w w:val="105"/>
        </w:rPr>
        <w:t xml:space="preserve"> </w:t>
      </w:r>
      <w:r>
        <w:rPr>
          <w:color w:val="131313"/>
          <w:w w:val="105"/>
        </w:rPr>
        <w:t>and</w:t>
      </w:r>
      <w:r>
        <w:rPr>
          <w:color w:val="131313"/>
          <w:spacing w:val="1"/>
          <w:w w:val="105"/>
        </w:rPr>
        <w:t xml:space="preserve"> </w:t>
      </w:r>
      <w:r>
        <w:rPr>
          <w:color w:val="131313"/>
          <w:w w:val="105"/>
        </w:rPr>
        <w:t>Great Barrington)</w:t>
      </w:r>
      <w:r>
        <w:rPr>
          <w:color w:val="131313"/>
          <w:spacing w:val="1"/>
          <w:w w:val="105"/>
        </w:rPr>
        <w:t xml:space="preserve"> </w:t>
      </w:r>
      <w:r>
        <w:rPr>
          <w:color w:val="131313"/>
          <w:w w:val="105"/>
        </w:rPr>
        <w:t>did not appear to be unusually</w:t>
      </w:r>
      <w:r>
        <w:rPr>
          <w:color w:val="131313"/>
          <w:spacing w:val="1"/>
          <w:w w:val="105"/>
        </w:rPr>
        <w:t xml:space="preserve"> </w:t>
      </w:r>
      <w:r>
        <w:rPr>
          <w:color w:val="131313"/>
          <w:w w:val="105"/>
        </w:rPr>
        <w:t>concentrated in relation to the Housatonic River.</w:t>
      </w:r>
      <w:r>
        <w:rPr>
          <w:color w:val="131313"/>
          <w:spacing w:val="1"/>
          <w:w w:val="105"/>
        </w:rPr>
        <w:t xml:space="preserve"> </w:t>
      </w:r>
      <w:r>
        <w:rPr>
          <w:color w:val="131313"/>
          <w:w w:val="105"/>
        </w:rPr>
        <w:t>The cancer cases appeared to be randomly</w:t>
      </w:r>
      <w:r>
        <w:rPr>
          <w:color w:val="131313"/>
          <w:spacing w:val="1"/>
          <w:w w:val="105"/>
        </w:rPr>
        <w:t xml:space="preserve"> </w:t>
      </w:r>
      <w:r>
        <w:rPr>
          <w:color w:val="131313"/>
          <w:w w:val="105"/>
        </w:rPr>
        <w:t>dispersed</w:t>
      </w:r>
      <w:r>
        <w:rPr>
          <w:color w:val="131313"/>
          <w:w w:val="105"/>
        </w:rPr>
        <w:tab/>
        <w:t>within</w:t>
      </w:r>
      <w:r>
        <w:rPr>
          <w:color w:val="131313"/>
          <w:w w:val="105"/>
        </w:rPr>
        <w:tab/>
        <w:t>each</w:t>
      </w:r>
      <w:r>
        <w:rPr>
          <w:color w:val="131313"/>
          <w:w w:val="105"/>
        </w:rPr>
        <w:tab/>
        <w:t>of</w:t>
      </w:r>
      <w:r>
        <w:rPr>
          <w:color w:val="131313"/>
          <w:w w:val="105"/>
        </w:rPr>
        <w:tab/>
        <w:t>the</w:t>
      </w:r>
      <w:r>
        <w:rPr>
          <w:color w:val="131313"/>
          <w:w w:val="105"/>
        </w:rPr>
        <w:tab/>
        <w:t>four</w:t>
      </w:r>
      <w:r>
        <w:rPr>
          <w:color w:val="131313"/>
          <w:w w:val="105"/>
        </w:rPr>
        <w:tab/>
        <w:t>communities</w:t>
      </w:r>
      <w:r>
        <w:rPr>
          <w:color w:val="131313"/>
          <w:w w:val="105"/>
        </w:rPr>
        <w:tab/>
      </w:r>
      <w:r>
        <w:rPr>
          <w:color w:val="131313"/>
          <w:spacing w:val="-1"/>
          <w:w w:val="105"/>
        </w:rPr>
        <w:t>evaluated.</w:t>
      </w:r>
    </w:p>
    <w:p w14:paraId="363F9851" w14:textId="77777777" w:rsidR="00EC32EF" w:rsidRDefault="00EC32EF">
      <w:pPr>
        <w:pStyle w:val="BodyText"/>
        <w:spacing w:before="2"/>
        <w:rPr>
          <w:sz w:val="21"/>
        </w:rPr>
      </w:pPr>
    </w:p>
    <w:p w14:paraId="40C32FCC" w14:textId="77777777" w:rsidR="00EC32EF" w:rsidRDefault="00167467">
      <w:pPr>
        <w:pStyle w:val="BodyText"/>
        <w:spacing w:line="386" w:lineRule="auto"/>
        <w:ind w:left="624" w:right="439" w:firstLine="728"/>
        <w:jc w:val="both"/>
      </w:pPr>
      <w:r>
        <w:rPr>
          <w:color w:val="131313"/>
          <w:w w:val="105"/>
        </w:rPr>
        <w:t>In Pittsfield, current trends in cancer incidence for the years 1995-1998 indicated</w:t>
      </w:r>
      <w:r>
        <w:rPr>
          <w:color w:val="131313"/>
          <w:spacing w:val="1"/>
          <w:w w:val="105"/>
        </w:rPr>
        <w:t xml:space="preserve"> </w:t>
      </w:r>
      <w:r>
        <w:rPr>
          <w:color w:val="131313"/>
          <w:w w:val="105"/>
        </w:rPr>
        <w:t>no</w:t>
      </w:r>
      <w:r>
        <w:rPr>
          <w:color w:val="131313"/>
          <w:spacing w:val="1"/>
          <w:w w:val="105"/>
        </w:rPr>
        <w:t xml:space="preserve"> </w:t>
      </w:r>
      <w:r>
        <w:rPr>
          <w:color w:val="131313"/>
          <w:spacing w:val="-1"/>
          <w:w w:val="105"/>
        </w:rPr>
        <w:t xml:space="preserve">elevations for any of the six cancer types evaluated </w:t>
      </w:r>
      <w:r>
        <w:rPr>
          <w:color w:val="131313"/>
          <w:w w:val="105"/>
        </w:rPr>
        <w:t>in this report.</w:t>
      </w:r>
      <w:r>
        <w:rPr>
          <w:color w:val="131313"/>
          <w:spacing w:val="1"/>
          <w:w w:val="105"/>
        </w:rPr>
        <w:t xml:space="preserve"> </w:t>
      </w:r>
      <w:r>
        <w:rPr>
          <w:color w:val="131313"/>
          <w:w w:val="105"/>
        </w:rPr>
        <w:t>Whereas the incidence of breast</w:t>
      </w:r>
      <w:r>
        <w:rPr>
          <w:color w:val="131313"/>
          <w:spacing w:val="-58"/>
          <w:w w:val="105"/>
        </w:rPr>
        <w:t xml:space="preserve"> </w:t>
      </w:r>
      <w:r>
        <w:rPr>
          <w:color w:val="131313"/>
          <w:w w:val="105"/>
        </w:rPr>
        <w:t>cancer closely mirrors the state rate, cancer incidence for bladder cancer and non-Hodgkin's</w:t>
      </w:r>
      <w:r>
        <w:rPr>
          <w:color w:val="131313"/>
          <w:spacing w:val="1"/>
          <w:w w:val="105"/>
        </w:rPr>
        <w:t xml:space="preserve"> </w:t>
      </w:r>
      <w:r>
        <w:rPr>
          <w:color w:val="131313"/>
        </w:rPr>
        <w:t>lymphoma, among males and females overall, are below expected</w:t>
      </w:r>
      <w:r>
        <w:rPr>
          <w:color w:val="131313"/>
          <w:spacing w:val="57"/>
        </w:rPr>
        <w:t xml:space="preserve"> </w:t>
      </w:r>
      <w:r>
        <w:rPr>
          <w:color w:val="131313"/>
        </w:rPr>
        <w:t>rates for the city of Pittsfield</w:t>
      </w:r>
      <w:r>
        <w:rPr>
          <w:color w:val="131313"/>
          <w:spacing w:val="58"/>
        </w:rPr>
        <w:t xml:space="preserve"> </w:t>
      </w:r>
      <w:r>
        <w:rPr>
          <w:color w:val="131313"/>
        </w:rPr>
        <w:t>for</w:t>
      </w:r>
      <w:r>
        <w:rPr>
          <w:color w:val="131313"/>
          <w:spacing w:val="1"/>
        </w:rPr>
        <w:t xml:space="preserve"> </w:t>
      </w:r>
      <w:r>
        <w:rPr>
          <w:color w:val="131313"/>
        </w:rPr>
        <w:t>the three-year period 1995-1998.</w:t>
      </w:r>
      <w:r>
        <w:rPr>
          <w:color w:val="131313"/>
          <w:spacing w:val="1"/>
        </w:rPr>
        <w:t xml:space="preserve"> </w:t>
      </w:r>
      <w:r>
        <w:rPr>
          <w:color w:val="131313"/>
        </w:rPr>
        <w:t>Additionally, although an elevation in bladder cancer among males</w:t>
      </w:r>
      <w:r>
        <w:rPr>
          <w:color w:val="131313"/>
          <w:spacing w:val="1"/>
        </w:rPr>
        <w:t xml:space="preserve"> </w:t>
      </w:r>
      <w:r>
        <w:rPr>
          <w:color w:val="131313"/>
          <w:w w:val="105"/>
        </w:rPr>
        <w:t>existed in the earlier time period of 1982-1986 as well as the overall time period 1982-1994 in</w:t>
      </w:r>
      <w:r>
        <w:rPr>
          <w:color w:val="131313"/>
          <w:spacing w:val="1"/>
          <w:w w:val="105"/>
        </w:rPr>
        <w:t xml:space="preserve"> </w:t>
      </w:r>
      <w:r>
        <w:rPr>
          <w:color w:val="131313"/>
          <w:w w:val="105"/>
        </w:rPr>
        <w:t>Pittsfield;</w:t>
      </w:r>
      <w:r>
        <w:rPr>
          <w:color w:val="131313"/>
          <w:spacing w:val="2"/>
          <w:w w:val="105"/>
        </w:rPr>
        <w:t xml:space="preserve"> </w:t>
      </w:r>
      <w:r>
        <w:rPr>
          <w:color w:val="131313"/>
          <w:w w:val="105"/>
        </w:rPr>
        <w:t>this</w:t>
      </w:r>
      <w:r>
        <w:rPr>
          <w:color w:val="131313"/>
          <w:spacing w:val="-5"/>
          <w:w w:val="105"/>
        </w:rPr>
        <w:t xml:space="preserve"> </w:t>
      </w:r>
      <w:r>
        <w:rPr>
          <w:color w:val="131313"/>
          <w:w w:val="105"/>
        </w:rPr>
        <w:t>trend</w:t>
      </w:r>
      <w:r>
        <w:rPr>
          <w:color w:val="131313"/>
          <w:spacing w:val="3"/>
          <w:w w:val="105"/>
        </w:rPr>
        <w:t xml:space="preserve"> </w:t>
      </w:r>
      <w:r>
        <w:rPr>
          <w:color w:val="131313"/>
          <w:w w:val="105"/>
        </w:rPr>
        <w:t>has</w:t>
      </w:r>
      <w:r>
        <w:rPr>
          <w:color w:val="131313"/>
          <w:spacing w:val="-10"/>
          <w:w w:val="105"/>
        </w:rPr>
        <w:t xml:space="preserve"> </w:t>
      </w:r>
      <w:r>
        <w:rPr>
          <w:color w:val="131313"/>
          <w:w w:val="105"/>
        </w:rPr>
        <w:t>not</w:t>
      </w:r>
      <w:r>
        <w:rPr>
          <w:color w:val="131313"/>
          <w:spacing w:val="-4"/>
          <w:w w:val="105"/>
        </w:rPr>
        <w:t xml:space="preserve"> </w:t>
      </w:r>
      <w:r>
        <w:rPr>
          <w:color w:val="131313"/>
          <w:w w:val="105"/>
        </w:rPr>
        <w:t>persisted.</w:t>
      </w:r>
      <w:r>
        <w:rPr>
          <w:color w:val="131313"/>
          <w:spacing w:val="57"/>
          <w:w w:val="105"/>
        </w:rPr>
        <w:t xml:space="preserve"> </w:t>
      </w:r>
      <w:r>
        <w:rPr>
          <w:color w:val="131313"/>
          <w:w w:val="105"/>
        </w:rPr>
        <w:t>Based</w:t>
      </w:r>
      <w:r>
        <w:rPr>
          <w:color w:val="131313"/>
          <w:spacing w:val="-4"/>
          <w:w w:val="105"/>
        </w:rPr>
        <w:t xml:space="preserve"> </w:t>
      </w:r>
      <w:r>
        <w:rPr>
          <w:color w:val="131313"/>
          <w:w w:val="105"/>
        </w:rPr>
        <w:t>on</w:t>
      </w:r>
      <w:r>
        <w:rPr>
          <w:color w:val="131313"/>
          <w:spacing w:val="-6"/>
          <w:w w:val="105"/>
        </w:rPr>
        <w:t xml:space="preserve"> </w:t>
      </w:r>
      <w:r>
        <w:rPr>
          <w:color w:val="131313"/>
          <w:w w:val="105"/>
        </w:rPr>
        <w:t>data</w:t>
      </w:r>
      <w:r>
        <w:rPr>
          <w:color w:val="131313"/>
          <w:spacing w:val="-7"/>
          <w:w w:val="105"/>
        </w:rPr>
        <w:t xml:space="preserve"> </w:t>
      </w:r>
      <w:r>
        <w:rPr>
          <w:color w:val="131313"/>
          <w:w w:val="105"/>
        </w:rPr>
        <w:t>for</w:t>
      </w:r>
      <w:r>
        <w:rPr>
          <w:color w:val="131313"/>
          <w:spacing w:val="-8"/>
          <w:w w:val="105"/>
        </w:rPr>
        <w:t xml:space="preserve"> </w:t>
      </w:r>
      <w:r>
        <w:rPr>
          <w:color w:val="131313"/>
          <w:w w:val="105"/>
        </w:rPr>
        <w:t>1995-1998,</w:t>
      </w:r>
      <w:r>
        <w:rPr>
          <w:color w:val="131313"/>
          <w:spacing w:val="8"/>
          <w:w w:val="105"/>
        </w:rPr>
        <w:t xml:space="preserve"> </w:t>
      </w:r>
      <w:r>
        <w:rPr>
          <w:color w:val="131313"/>
          <w:w w:val="105"/>
        </w:rPr>
        <w:t>the</w:t>
      </w:r>
      <w:r>
        <w:rPr>
          <w:color w:val="131313"/>
          <w:spacing w:val="-9"/>
          <w:w w:val="105"/>
        </w:rPr>
        <w:t xml:space="preserve"> </w:t>
      </w:r>
      <w:r>
        <w:rPr>
          <w:color w:val="131313"/>
          <w:w w:val="105"/>
        </w:rPr>
        <w:t>current</w:t>
      </w:r>
      <w:r>
        <w:rPr>
          <w:color w:val="131313"/>
          <w:spacing w:val="5"/>
          <w:w w:val="105"/>
        </w:rPr>
        <w:t xml:space="preserve"> </w:t>
      </w:r>
      <w:r>
        <w:rPr>
          <w:color w:val="131313"/>
          <w:w w:val="105"/>
        </w:rPr>
        <w:t>trend</w:t>
      </w:r>
      <w:r>
        <w:rPr>
          <w:color w:val="131313"/>
          <w:spacing w:val="2"/>
          <w:w w:val="105"/>
        </w:rPr>
        <w:t xml:space="preserve"> </w:t>
      </w:r>
      <w:r>
        <w:rPr>
          <w:color w:val="131313"/>
          <w:w w:val="105"/>
        </w:rPr>
        <w:t>in</w:t>
      </w:r>
      <w:r>
        <w:rPr>
          <w:color w:val="131313"/>
          <w:spacing w:val="-8"/>
          <w:w w:val="105"/>
        </w:rPr>
        <w:t xml:space="preserve"> </w:t>
      </w:r>
      <w:r>
        <w:rPr>
          <w:color w:val="131313"/>
          <w:w w:val="105"/>
        </w:rPr>
        <w:t>Pittsfield</w:t>
      </w:r>
    </w:p>
    <w:p w14:paraId="1B0D6CD1" w14:textId="77777777" w:rsidR="00EC32EF" w:rsidRDefault="00EC32EF">
      <w:pPr>
        <w:spacing w:line="386" w:lineRule="auto"/>
        <w:jc w:val="both"/>
        <w:sectPr w:rsidR="00EC32EF">
          <w:headerReference w:type="default" r:id="rId81"/>
          <w:footerReference w:type="default" r:id="rId82"/>
          <w:pgSz w:w="12240" w:h="15840"/>
          <w:pgMar w:top="560" w:right="920" w:bottom="980" w:left="780" w:header="0" w:footer="786" w:gutter="0"/>
          <w:cols w:space="720"/>
        </w:sectPr>
      </w:pPr>
    </w:p>
    <w:p w14:paraId="2527FF6D" w14:textId="77777777" w:rsidR="00A55CF8" w:rsidRDefault="00167467" w:rsidP="00A55CF8">
      <w:pPr>
        <w:pStyle w:val="BodyText"/>
        <w:spacing w:before="76" w:line="388" w:lineRule="auto"/>
        <w:ind w:left="638" w:right="442" w:firstLine="2"/>
        <w:jc w:val="both"/>
        <w:rPr>
          <w:color w:val="131313"/>
          <w:w w:val="105"/>
        </w:rPr>
      </w:pPr>
      <w:r>
        <w:rPr>
          <w:color w:val="131313"/>
        </w:rPr>
        <w:t>shows no elevation in bladder cancer.</w:t>
      </w:r>
      <w:r>
        <w:rPr>
          <w:color w:val="131313"/>
          <w:spacing w:val="1"/>
        </w:rPr>
        <w:t xml:space="preserve"> </w:t>
      </w:r>
      <w:r>
        <w:rPr>
          <w:color w:val="131313"/>
        </w:rPr>
        <w:t>During the same three-year period, the remaining four towns</w:t>
      </w:r>
      <w:r>
        <w:rPr>
          <w:color w:val="131313"/>
          <w:spacing w:val="1"/>
        </w:rPr>
        <w:t xml:space="preserve"> </w:t>
      </w:r>
      <w:r>
        <w:rPr>
          <w:color w:val="131313"/>
          <w:w w:val="105"/>
        </w:rPr>
        <w:t>(Lee, Lenox, Great Barrington, and Stockbridge) illustrate similar trends of lower-than-expected</w:t>
      </w:r>
      <w:r>
        <w:rPr>
          <w:color w:val="131313"/>
          <w:spacing w:val="1"/>
          <w:w w:val="105"/>
        </w:rPr>
        <w:t xml:space="preserve"> </w:t>
      </w:r>
      <w:r>
        <w:rPr>
          <w:color w:val="131313"/>
          <w:w w:val="105"/>
        </w:rPr>
        <w:t>rates</w:t>
      </w:r>
      <w:r>
        <w:rPr>
          <w:color w:val="131313"/>
          <w:spacing w:val="-5"/>
          <w:w w:val="105"/>
        </w:rPr>
        <w:t xml:space="preserve"> </w:t>
      </w:r>
      <w:r>
        <w:rPr>
          <w:color w:val="131313"/>
          <w:w w:val="105"/>
        </w:rPr>
        <w:t>for</w:t>
      </w:r>
      <w:r>
        <w:rPr>
          <w:color w:val="131313"/>
          <w:spacing w:val="-6"/>
          <w:w w:val="105"/>
        </w:rPr>
        <w:t xml:space="preserve"> </w:t>
      </w:r>
      <w:r>
        <w:rPr>
          <w:color w:val="131313"/>
          <w:w w:val="105"/>
        </w:rPr>
        <w:t>all</w:t>
      </w:r>
      <w:r>
        <w:rPr>
          <w:color w:val="131313"/>
          <w:spacing w:val="-5"/>
          <w:w w:val="105"/>
        </w:rPr>
        <w:t xml:space="preserve"> </w:t>
      </w:r>
      <w:r>
        <w:rPr>
          <w:color w:val="131313"/>
          <w:w w:val="105"/>
        </w:rPr>
        <w:t>six</w:t>
      </w:r>
      <w:r>
        <w:rPr>
          <w:color w:val="131313"/>
          <w:spacing w:val="-2"/>
          <w:w w:val="105"/>
        </w:rPr>
        <w:t xml:space="preserve"> </w:t>
      </w:r>
      <w:r>
        <w:rPr>
          <w:color w:val="131313"/>
          <w:w w:val="105"/>
        </w:rPr>
        <w:t>cancer</w:t>
      </w:r>
      <w:r>
        <w:rPr>
          <w:color w:val="131313"/>
          <w:spacing w:val="1"/>
          <w:w w:val="105"/>
        </w:rPr>
        <w:t xml:space="preserve"> </w:t>
      </w:r>
      <w:r>
        <w:rPr>
          <w:color w:val="131313"/>
          <w:w w:val="105"/>
        </w:rPr>
        <w:t>types.</w:t>
      </w:r>
      <w:bookmarkStart w:id="90" w:name="_TOC_250004"/>
      <w:bookmarkStart w:id="91" w:name="_Toc130396303"/>
      <w:bookmarkEnd w:id="90"/>
    </w:p>
    <w:p w14:paraId="3AB4DE05" w14:textId="507B4C39" w:rsidR="00D6250A" w:rsidRPr="00A55CF8" w:rsidRDefault="00D6250A" w:rsidP="00A55CF8">
      <w:pPr>
        <w:pStyle w:val="BodyText"/>
        <w:spacing w:before="76" w:line="388" w:lineRule="auto"/>
        <w:ind w:left="638" w:right="442" w:firstLine="2"/>
        <w:jc w:val="both"/>
        <w:rPr>
          <w:color w:val="131313"/>
          <w:w w:val="105"/>
        </w:rPr>
      </w:pPr>
      <w:r>
        <w:rPr>
          <w:rFonts w:cstheme="minorHAnsi"/>
          <w:bCs/>
          <w:i/>
          <w:iCs/>
          <w:szCs w:val="24"/>
        </w:rPr>
        <w:fldChar w:fldCharType="begin"/>
      </w:r>
      <w:r>
        <w:instrText xml:space="preserve"> TOC \o "1-3" \h \z \u </w:instrText>
      </w:r>
      <w:r>
        <w:rPr>
          <w:rFonts w:cstheme="minorHAnsi"/>
          <w:bCs/>
          <w:i/>
          <w:iCs/>
          <w:szCs w:val="24"/>
        </w:rPr>
        <w:fldChar w:fldCharType="separate"/>
      </w:r>
    </w:p>
    <w:p w14:paraId="50C3BD5A" w14:textId="1C84CD2C" w:rsidR="00EC32EF" w:rsidRPr="005F714C" w:rsidRDefault="00D6250A" w:rsidP="003644BD">
      <w:pPr>
        <w:pStyle w:val="Heading1"/>
        <w:numPr>
          <w:ilvl w:val="0"/>
          <w:numId w:val="3"/>
        </w:numPr>
      </w:pPr>
      <w:r>
        <w:fldChar w:fldCharType="end"/>
      </w:r>
      <w:bookmarkStart w:id="92" w:name="_Toc130396492"/>
      <w:r w:rsidR="00607791" w:rsidRPr="005F714C">
        <w:t>LIMITATIONS</w:t>
      </w:r>
      <w:bookmarkEnd w:id="91"/>
      <w:bookmarkEnd w:id="92"/>
    </w:p>
    <w:p w14:paraId="34ACBCE3" w14:textId="77777777" w:rsidR="00607791" w:rsidRDefault="00607791" w:rsidP="00607791">
      <w:pPr>
        <w:pStyle w:val="BodyText"/>
        <w:spacing w:before="4"/>
        <w:rPr>
          <w:b/>
          <w:sz w:val="26"/>
        </w:rPr>
      </w:pPr>
    </w:p>
    <w:p w14:paraId="004400AA" w14:textId="77777777" w:rsidR="00EC32EF" w:rsidRDefault="00167467">
      <w:pPr>
        <w:pStyle w:val="BodyText"/>
        <w:spacing w:line="386" w:lineRule="auto"/>
        <w:ind w:left="626" w:right="460" w:firstLine="735"/>
      </w:pPr>
      <w:r>
        <w:rPr>
          <w:color w:val="131313"/>
        </w:rPr>
        <w:t>This assessment</w:t>
      </w:r>
      <w:r>
        <w:rPr>
          <w:color w:val="131313"/>
          <w:spacing w:val="1"/>
        </w:rPr>
        <w:t xml:space="preserve"> </w:t>
      </w:r>
      <w:r>
        <w:rPr>
          <w:color w:val="131313"/>
        </w:rPr>
        <w:t>is a descriptive</w:t>
      </w:r>
      <w:r>
        <w:rPr>
          <w:color w:val="131313"/>
          <w:spacing w:val="1"/>
        </w:rPr>
        <w:t xml:space="preserve"> </w:t>
      </w:r>
      <w:r>
        <w:rPr>
          <w:color w:val="131313"/>
        </w:rPr>
        <w:t>epidemiologic</w:t>
      </w:r>
      <w:r>
        <w:rPr>
          <w:color w:val="131313"/>
          <w:spacing w:val="1"/>
        </w:rPr>
        <w:t xml:space="preserve"> </w:t>
      </w:r>
      <w:r>
        <w:rPr>
          <w:color w:val="131313"/>
        </w:rPr>
        <w:t>investigation, which analyzes health outcome</w:t>
      </w:r>
      <w:r>
        <w:rPr>
          <w:color w:val="131313"/>
          <w:spacing w:val="-55"/>
        </w:rPr>
        <w:t xml:space="preserve"> </w:t>
      </w:r>
      <w:r>
        <w:rPr>
          <w:color w:val="131313"/>
          <w:w w:val="105"/>
        </w:rPr>
        <w:t>data</w:t>
      </w:r>
      <w:r>
        <w:rPr>
          <w:color w:val="131313"/>
          <w:spacing w:val="5"/>
          <w:w w:val="105"/>
        </w:rPr>
        <w:t xml:space="preserve"> </w:t>
      </w:r>
      <w:r>
        <w:rPr>
          <w:color w:val="131313"/>
          <w:w w:val="105"/>
        </w:rPr>
        <w:t>for</w:t>
      </w:r>
      <w:r>
        <w:rPr>
          <w:color w:val="131313"/>
          <w:spacing w:val="2"/>
          <w:w w:val="105"/>
        </w:rPr>
        <w:t xml:space="preserve"> </w:t>
      </w:r>
      <w:r>
        <w:rPr>
          <w:color w:val="131313"/>
          <w:w w:val="105"/>
        </w:rPr>
        <w:t>cancer</w:t>
      </w:r>
      <w:r>
        <w:rPr>
          <w:color w:val="131313"/>
          <w:spacing w:val="16"/>
          <w:w w:val="105"/>
        </w:rPr>
        <w:t xml:space="preserve"> </w:t>
      </w:r>
      <w:r>
        <w:rPr>
          <w:color w:val="131313"/>
          <w:w w:val="105"/>
        </w:rPr>
        <w:t>to</w:t>
      </w:r>
      <w:r>
        <w:rPr>
          <w:color w:val="131313"/>
          <w:spacing w:val="1"/>
          <w:w w:val="105"/>
        </w:rPr>
        <w:t xml:space="preserve"> </w:t>
      </w:r>
      <w:r>
        <w:rPr>
          <w:color w:val="131313"/>
          <w:w w:val="105"/>
        </w:rPr>
        <w:t>determine</w:t>
      </w:r>
      <w:r>
        <w:rPr>
          <w:color w:val="131313"/>
          <w:spacing w:val="10"/>
          <w:w w:val="105"/>
        </w:rPr>
        <w:t xml:space="preserve"> </w:t>
      </w:r>
      <w:r>
        <w:rPr>
          <w:color w:val="131313"/>
          <w:w w:val="105"/>
        </w:rPr>
        <w:t>whether</w:t>
      </w:r>
      <w:r>
        <w:rPr>
          <w:color w:val="131313"/>
          <w:spacing w:val="16"/>
          <w:w w:val="105"/>
        </w:rPr>
        <w:t xml:space="preserve"> </w:t>
      </w:r>
      <w:r>
        <w:rPr>
          <w:color w:val="131313"/>
          <w:w w:val="105"/>
        </w:rPr>
        <w:t>the incidence</w:t>
      </w:r>
      <w:r>
        <w:rPr>
          <w:color w:val="131313"/>
          <w:spacing w:val="11"/>
          <w:w w:val="105"/>
        </w:rPr>
        <w:t xml:space="preserve"> </w:t>
      </w:r>
      <w:r>
        <w:rPr>
          <w:color w:val="131313"/>
          <w:w w:val="105"/>
        </w:rPr>
        <w:t>of</w:t>
      </w:r>
      <w:r>
        <w:rPr>
          <w:color w:val="131313"/>
          <w:spacing w:val="-1"/>
          <w:w w:val="105"/>
        </w:rPr>
        <w:t xml:space="preserve"> </w:t>
      </w:r>
      <w:r>
        <w:rPr>
          <w:color w:val="131313"/>
          <w:w w:val="105"/>
        </w:rPr>
        <w:t>selected</w:t>
      </w:r>
      <w:r>
        <w:rPr>
          <w:color w:val="131313"/>
          <w:spacing w:val="18"/>
          <w:w w:val="105"/>
        </w:rPr>
        <w:t xml:space="preserve"> </w:t>
      </w:r>
      <w:r>
        <w:rPr>
          <w:color w:val="131313"/>
          <w:w w:val="105"/>
        </w:rPr>
        <w:t>cancers</w:t>
      </w:r>
      <w:r>
        <w:rPr>
          <w:color w:val="131313"/>
          <w:spacing w:val="11"/>
          <w:w w:val="105"/>
        </w:rPr>
        <w:t xml:space="preserve"> </w:t>
      </w:r>
      <w:r>
        <w:rPr>
          <w:color w:val="131313"/>
          <w:w w:val="105"/>
        </w:rPr>
        <w:t>are</w:t>
      </w:r>
      <w:r>
        <w:rPr>
          <w:color w:val="131313"/>
          <w:spacing w:val="6"/>
          <w:w w:val="105"/>
        </w:rPr>
        <w:t xml:space="preserve"> </w:t>
      </w:r>
      <w:r>
        <w:rPr>
          <w:color w:val="131313"/>
          <w:w w:val="105"/>
        </w:rPr>
        <w:t>higher</w:t>
      </w:r>
      <w:r>
        <w:rPr>
          <w:color w:val="131313"/>
          <w:spacing w:val="11"/>
          <w:w w:val="105"/>
        </w:rPr>
        <w:t xml:space="preserve"> </w:t>
      </w:r>
      <w:r>
        <w:rPr>
          <w:color w:val="131313"/>
          <w:w w:val="105"/>
        </w:rPr>
        <w:t>or</w:t>
      </w:r>
      <w:r>
        <w:rPr>
          <w:color w:val="131313"/>
          <w:spacing w:val="7"/>
          <w:w w:val="105"/>
        </w:rPr>
        <w:t xml:space="preserve"> </w:t>
      </w:r>
      <w:r>
        <w:rPr>
          <w:color w:val="131313"/>
          <w:w w:val="105"/>
        </w:rPr>
        <w:t>lower</w:t>
      </w:r>
      <w:r>
        <w:rPr>
          <w:color w:val="131313"/>
          <w:spacing w:val="8"/>
          <w:w w:val="105"/>
        </w:rPr>
        <w:t xml:space="preserve"> </w:t>
      </w:r>
      <w:r>
        <w:rPr>
          <w:color w:val="131313"/>
          <w:w w:val="105"/>
        </w:rPr>
        <w:t>in</w:t>
      </w:r>
      <w:r>
        <w:rPr>
          <w:color w:val="131313"/>
          <w:spacing w:val="4"/>
          <w:w w:val="105"/>
        </w:rPr>
        <w:t xml:space="preserve"> </w:t>
      </w:r>
      <w:r>
        <w:rPr>
          <w:color w:val="131313"/>
          <w:w w:val="105"/>
        </w:rPr>
        <w:t>the</w:t>
      </w:r>
      <w:r>
        <w:rPr>
          <w:color w:val="131313"/>
          <w:spacing w:val="-58"/>
          <w:w w:val="105"/>
        </w:rPr>
        <w:t xml:space="preserve"> </w:t>
      </w:r>
      <w:r>
        <w:rPr>
          <w:color w:val="131313"/>
          <w:w w:val="105"/>
        </w:rPr>
        <w:t>Housatonic</w:t>
      </w:r>
      <w:r>
        <w:rPr>
          <w:color w:val="131313"/>
          <w:spacing w:val="42"/>
          <w:w w:val="105"/>
        </w:rPr>
        <w:t xml:space="preserve"> </w:t>
      </w:r>
      <w:r>
        <w:rPr>
          <w:color w:val="131313"/>
          <w:w w:val="105"/>
        </w:rPr>
        <w:t>River</w:t>
      </w:r>
      <w:r>
        <w:rPr>
          <w:color w:val="131313"/>
          <w:spacing w:val="31"/>
          <w:w w:val="105"/>
        </w:rPr>
        <w:t xml:space="preserve"> </w:t>
      </w:r>
      <w:r>
        <w:rPr>
          <w:color w:val="131313"/>
          <w:w w:val="105"/>
        </w:rPr>
        <w:t>Area</w:t>
      </w:r>
      <w:r>
        <w:rPr>
          <w:color w:val="131313"/>
          <w:spacing w:val="27"/>
          <w:w w:val="105"/>
        </w:rPr>
        <w:t xml:space="preserve"> </w:t>
      </w:r>
      <w:r>
        <w:rPr>
          <w:color w:val="131313"/>
          <w:w w:val="105"/>
        </w:rPr>
        <w:t>compared</w:t>
      </w:r>
      <w:r>
        <w:rPr>
          <w:color w:val="131313"/>
          <w:spacing w:val="55"/>
          <w:w w:val="105"/>
        </w:rPr>
        <w:t xml:space="preserve"> </w:t>
      </w:r>
      <w:r>
        <w:rPr>
          <w:color w:val="131313"/>
          <w:w w:val="105"/>
        </w:rPr>
        <w:t>to</w:t>
      </w:r>
      <w:r>
        <w:rPr>
          <w:color w:val="131313"/>
          <w:spacing w:val="30"/>
          <w:w w:val="105"/>
        </w:rPr>
        <w:t xml:space="preserve"> </w:t>
      </w:r>
      <w:r>
        <w:rPr>
          <w:color w:val="131313"/>
          <w:w w:val="105"/>
        </w:rPr>
        <w:t>the</w:t>
      </w:r>
      <w:r>
        <w:rPr>
          <w:color w:val="131313"/>
          <w:spacing w:val="26"/>
          <w:w w:val="105"/>
        </w:rPr>
        <w:t xml:space="preserve"> </w:t>
      </w:r>
      <w:r>
        <w:rPr>
          <w:color w:val="131313"/>
          <w:w w:val="105"/>
        </w:rPr>
        <w:t>state</w:t>
      </w:r>
      <w:r>
        <w:rPr>
          <w:color w:val="131313"/>
          <w:spacing w:val="32"/>
          <w:w w:val="105"/>
        </w:rPr>
        <w:t xml:space="preserve"> </w:t>
      </w:r>
      <w:r>
        <w:rPr>
          <w:color w:val="131313"/>
          <w:w w:val="105"/>
        </w:rPr>
        <w:t>as</w:t>
      </w:r>
      <w:r>
        <w:rPr>
          <w:color w:val="131313"/>
          <w:spacing w:val="27"/>
          <w:w w:val="105"/>
        </w:rPr>
        <w:t xml:space="preserve"> </w:t>
      </w:r>
      <w:r>
        <w:rPr>
          <w:color w:val="131313"/>
          <w:w w:val="105"/>
        </w:rPr>
        <w:t>a</w:t>
      </w:r>
      <w:r>
        <w:rPr>
          <w:color w:val="131313"/>
          <w:spacing w:val="30"/>
          <w:w w:val="105"/>
        </w:rPr>
        <w:t xml:space="preserve"> </w:t>
      </w:r>
      <w:r>
        <w:rPr>
          <w:color w:val="131313"/>
          <w:w w:val="105"/>
        </w:rPr>
        <w:t>whole.</w:t>
      </w:r>
      <w:r>
        <w:rPr>
          <w:color w:val="131313"/>
          <w:spacing w:val="10"/>
          <w:w w:val="105"/>
        </w:rPr>
        <w:t xml:space="preserve"> </w:t>
      </w:r>
      <w:r>
        <w:rPr>
          <w:color w:val="131313"/>
          <w:w w:val="105"/>
        </w:rPr>
        <w:t>Information</w:t>
      </w:r>
      <w:r>
        <w:rPr>
          <w:color w:val="131313"/>
          <w:spacing w:val="53"/>
          <w:w w:val="105"/>
        </w:rPr>
        <w:t xml:space="preserve"> </w:t>
      </w:r>
      <w:r>
        <w:rPr>
          <w:color w:val="131313"/>
          <w:w w:val="105"/>
        </w:rPr>
        <w:t>from</w:t>
      </w:r>
      <w:r>
        <w:rPr>
          <w:color w:val="131313"/>
          <w:spacing w:val="31"/>
          <w:w w:val="105"/>
        </w:rPr>
        <w:t xml:space="preserve"> </w:t>
      </w:r>
      <w:r>
        <w:rPr>
          <w:color w:val="131313"/>
          <w:w w:val="105"/>
        </w:rPr>
        <w:t>such</w:t>
      </w:r>
      <w:r>
        <w:rPr>
          <w:color w:val="131313"/>
          <w:spacing w:val="26"/>
          <w:w w:val="105"/>
        </w:rPr>
        <w:t xml:space="preserve"> </w:t>
      </w:r>
      <w:r>
        <w:rPr>
          <w:color w:val="131313"/>
          <w:w w:val="105"/>
        </w:rPr>
        <w:t>descriptive</w:t>
      </w:r>
      <w:r>
        <w:rPr>
          <w:color w:val="131313"/>
          <w:spacing w:val="1"/>
          <w:w w:val="105"/>
        </w:rPr>
        <w:t xml:space="preserve"> </w:t>
      </w:r>
      <w:r>
        <w:rPr>
          <w:color w:val="131313"/>
          <w:w w:val="105"/>
        </w:rPr>
        <w:t>analyses,</w:t>
      </w:r>
      <w:r>
        <w:rPr>
          <w:color w:val="131313"/>
          <w:spacing w:val="48"/>
          <w:w w:val="105"/>
        </w:rPr>
        <w:t xml:space="preserve"> </w:t>
      </w:r>
      <w:r>
        <w:rPr>
          <w:color w:val="131313"/>
          <w:w w:val="105"/>
        </w:rPr>
        <w:t>which</w:t>
      </w:r>
      <w:r>
        <w:rPr>
          <w:color w:val="131313"/>
          <w:spacing w:val="44"/>
          <w:w w:val="105"/>
        </w:rPr>
        <w:t xml:space="preserve"> </w:t>
      </w:r>
      <w:r>
        <w:rPr>
          <w:color w:val="131313"/>
          <w:w w:val="105"/>
        </w:rPr>
        <w:t>may</w:t>
      </w:r>
      <w:r>
        <w:rPr>
          <w:color w:val="131313"/>
          <w:spacing w:val="33"/>
          <w:w w:val="105"/>
        </w:rPr>
        <w:t xml:space="preserve"> </w:t>
      </w:r>
      <w:r>
        <w:rPr>
          <w:color w:val="131313"/>
          <w:w w:val="105"/>
        </w:rPr>
        <w:t>suggest</w:t>
      </w:r>
      <w:r>
        <w:rPr>
          <w:color w:val="131313"/>
          <w:spacing w:val="52"/>
          <w:w w:val="105"/>
        </w:rPr>
        <w:t xml:space="preserve"> </w:t>
      </w:r>
      <w:r>
        <w:rPr>
          <w:color w:val="131313"/>
          <w:w w:val="105"/>
        </w:rPr>
        <w:t>that</w:t>
      </w:r>
      <w:r>
        <w:rPr>
          <w:color w:val="131313"/>
          <w:spacing w:val="42"/>
          <w:w w:val="105"/>
        </w:rPr>
        <w:t xml:space="preserve"> </w:t>
      </w:r>
      <w:r>
        <w:rPr>
          <w:color w:val="131313"/>
          <w:w w:val="105"/>
        </w:rPr>
        <w:t>a</w:t>
      </w:r>
      <w:r>
        <w:rPr>
          <w:color w:val="131313"/>
          <w:spacing w:val="37"/>
          <w:w w:val="105"/>
        </w:rPr>
        <w:t xml:space="preserve"> </w:t>
      </w:r>
      <w:r>
        <w:rPr>
          <w:color w:val="131313"/>
          <w:w w:val="105"/>
        </w:rPr>
        <w:t>common</w:t>
      </w:r>
      <w:r>
        <w:rPr>
          <w:color w:val="131313"/>
          <w:spacing w:val="52"/>
          <w:w w:val="105"/>
        </w:rPr>
        <w:t xml:space="preserve"> </w:t>
      </w:r>
      <w:r>
        <w:rPr>
          <w:color w:val="131313"/>
          <w:w w:val="105"/>
        </w:rPr>
        <w:t>etiology</w:t>
      </w:r>
      <w:r>
        <w:rPr>
          <w:color w:val="131313"/>
          <w:spacing w:val="41"/>
          <w:w w:val="105"/>
        </w:rPr>
        <w:t xml:space="preserve"> </w:t>
      </w:r>
      <w:r>
        <w:rPr>
          <w:color w:val="131313"/>
          <w:w w:val="105"/>
        </w:rPr>
        <w:t>is</w:t>
      </w:r>
      <w:r>
        <w:rPr>
          <w:color w:val="131313"/>
          <w:spacing w:val="34"/>
          <w:w w:val="105"/>
        </w:rPr>
        <w:t xml:space="preserve"> </w:t>
      </w:r>
      <w:r>
        <w:rPr>
          <w:color w:val="131313"/>
          <w:w w:val="105"/>
        </w:rPr>
        <w:t>possible,</w:t>
      </w:r>
      <w:r>
        <w:rPr>
          <w:color w:val="131313"/>
          <w:spacing w:val="46"/>
          <w:w w:val="105"/>
        </w:rPr>
        <w:t xml:space="preserve"> </w:t>
      </w:r>
      <w:r>
        <w:rPr>
          <w:color w:val="131313"/>
          <w:w w:val="105"/>
        </w:rPr>
        <w:t>cannot</w:t>
      </w:r>
      <w:r>
        <w:rPr>
          <w:color w:val="131313"/>
          <w:spacing w:val="50"/>
          <w:w w:val="105"/>
        </w:rPr>
        <w:t xml:space="preserve"> </w:t>
      </w:r>
      <w:r>
        <w:rPr>
          <w:color w:val="131313"/>
          <w:w w:val="105"/>
        </w:rPr>
        <w:t>determine</w:t>
      </w:r>
      <w:r>
        <w:rPr>
          <w:color w:val="131313"/>
          <w:spacing w:val="46"/>
          <w:w w:val="105"/>
        </w:rPr>
        <w:t xml:space="preserve"> </w:t>
      </w:r>
      <w:r>
        <w:rPr>
          <w:color w:val="131313"/>
          <w:w w:val="105"/>
        </w:rPr>
        <w:t>a</w:t>
      </w:r>
      <w:r>
        <w:rPr>
          <w:color w:val="131313"/>
          <w:spacing w:val="39"/>
          <w:w w:val="105"/>
        </w:rPr>
        <w:t xml:space="preserve"> </w:t>
      </w:r>
      <w:r>
        <w:rPr>
          <w:color w:val="131313"/>
          <w:w w:val="105"/>
        </w:rPr>
        <w:t>causal</w:t>
      </w:r>
      <w:r>
        <w:rPr>
          <w:color w:val="131313"/>
          <w:spacing w:val="1"/>
          <w:w w:val="105"/>
        </w:rPr>
        <w:t xml:space="preserve"> </w:t>
      </w:r>
      <w:r>
        <w:rPr>
          <w:color w:val="131313"/>
          <w:w w:val="105"/>
        </w:rPr>
        <w:t>association</w:t>
      </w:r>
      <w:r>
        <w:rPr>
          <w:color w:val="131313"/>
          <w:spacing w:val="15"/>
          <w:w w:val="105"/>
        </w:rPr>
        <w:t xml:space="preserve"> </w:t>
      </w:r>
      <w:r>
        <w:rPr>
          <w:color w:val="131313"/>
          <w:w w:val="105"/>
        </w:rPr>
        <w:t>between</w:t>
      </w:r>
      <w:r>
        <w:rPr>
          <w:color w:val="131313"/>
          <w:spacing w:val="9"/>
          <w:w w:val="105"/>
        </w:rPr>
        <w:t xml:space="preserve"> </w:t>
      </w:r>
      <w:r>
        <w:rPr>
          <w:color w:val="131313"/>
          <w:w w:val="105"/>
        </w:rPr>
        <w:t>cancer</w:t>
      </w:r>
      <w:r>
        <w:rPr>
          <w:color w:val="131313"/>
          <w:spacing w:val="12"/>
          <w:w w:val="105"/>
        </w:rPr>
        <w:t xml:space="preserve"> </w:t>
      </w:r>
      <w:r>
        <w:rPr>
          <w:color w:val="131313"/>
          <w:w w:val="105"/>
        </w:rPr>
        <w:t>types</w:t>
      </w:r>
      <w:r>
        <w:rPr>
          <w:color w:val="131313"/>
          <w:spacing w:val="10"/>
          <w:w w:val="105"/>
        </w:rPr>
        <w:t xml:space="preserve"> </w:t>
      </w:r>
      <w:r>
        <w:rPr>
          <w:color w:val="131313"/>
          <w:w w:val="105"/>
        </w:rPr>
        <w:t>and</w:t>
      </w:r>
      <w:r>
        <w:rPr>
          <w:color w:val="131313"/>
          <w:spacing w:val="15"/>
          <w:w w:val="105"/>
        </w:rPr>
        <w:t xml:space="preserve"> </w:t>
      </w:r>
      <w:r>
        <w:rPr>
          <w:color w:val="131313"/>
          <w:w w:val="105"/>
        </w:rPr>
        <w:t>any</w:t>
      </w:r>
      <w:r>
        <w:rPr>
          <w:color w:val="131313"/>
          <w:spacing w:val="-1"/>
          <w:w w:val="105"/>
        </w:rPr>
        <w:t xml:space="preserve"> </w:t>
      </w:r>
      <w:r>
        <w:rPr>
          <w:color w:val="131313"/>
          <w:w w:val="105"/>
        </w:rPr>
        <w:t>one</w:t>
      </w:r>
      <w:r>
        <w:rPr>
          <w:color w:val="131313"/>
          <w:spacing w:val="3"/>
          <w:w w:val="105"/>
        </w:rPr>
        <w:t xml:space="preserve"> </w:t>
      </w:r>
      <w:r>
        <w:rPr>
          <w:color w:val="131313"/>
          <w:w w:val="105"/>
        </w:rPr>
        <w:t>risk</w:t>
      </w:r>
      <w:r>
        <w:rPr>
          <w:color w:val="131313"/>
          <w:spacing w:val="12"/>
          <w:w w:val="105"/>
        </w:rPr>
        <w:t xml:space="preserve"> </w:t>
      </w:r>
      <w:r>
        <w:rPr>
          <w:color w:val="131313"/>
          <w:w w:val="105"/>
        </w:rPr>
        <w:t>factor</w:t>
      </w:r>
      <w:r>
        <w:rPr>
          <w:color w:val="131313"/>
          <w:spacing w:val="9"/>
          <w:w w:val="105"/>
        </w:rPr>
        <w:t xml:space="preserve"> </w:t>
      </w:r>
      <w:r>
        <w:rPr>
          <w:color w:val="131313"/>
          <w:w w:val="105"/>
        </w:rPr>
        <w:t>(environmental</w:t>
      </w:r>
      <w:r>
        <w:rPr>
          <w:color w:val="131313"/>
          <w:spacing w:val="24"/>
          <w:w w:val="105"/>
        </w:rPr>
        <w:t xml:space="preserve"> </w:t>
      </w:r>
      <w:r>
        <w:rPr>
          <w:color w:val="131313"/>
          <w:w w:val="105"/>
        </w:rPr>
        <w:t>or</w:t>
      </w:r>
      <w:r>
        <w:rPr>
          <w:color w:val="131313"/>
          <w:spacing w:val="5"/>
          <w:w w:val="105"/>
        </w:rPr>
        <w:t xml:space="preserve"> </w:t>
      </w:r>
      <w:r>
        <w:rPr>
          <w:color w:val="131313"/>
          <w:w w:val="105"/>
        </w:rPr>
        <w:t>nonenvironmental)</w:t>
      </w:r>
      <w:r>
        <w:rPr>
          <w:color w:val="2D2D2D"/>
          <w:w w:val="105"/>
        </w:rPr>
        <w:t>.</w:t>
      </w:r>
      <w:r>
        <w:rPr>
          <w:color w:val="2D2D2D"/>
          <w:spacing w:val="1"/>
          <w:w w:val="105"/>
        </w:rPr>
        <w:t xml:space="preserve"> </w:t>
      </w:r>
      <w:r>
        <w:rPr>
          <w:color w:val="131313"/>
          <w:w w:val="105"/>
        </w:rPr>
        <w:t>However,</w:t>
      </w:r>
      <w:r>
        <w:rPr>
          <w:color w:val="131313"/>
          <w:spacing w:val="2"/>
          <w:w w:val="105"/>
        </w:rPr>
        <w:t xml:space="preserve"> </w:t>
      </w:r>
      <w:r>
        <w:rPr>
          <w:color w:val="131313"/>
          <w:w w:val="105"/>
        </w:rPr>
        <w:t>these</w:t>
      </w:r>
      <w:r>
        <w:rPr>
          <w:color w:val="131313"/>
          <w:spacing w:val="-8"/>
          <w:w w:val="105"/>
        </w:rPr>
        <w:t xml:space="preserve"> </w:t>
      </w:r>
      <w:r>
        <w:rPr>
          <w:color w:val="131313"/>
          <w:w w:val="105"/>
        </w:rPr>
        <w:t>types</w:t>
      </w:r>
      <w:r>
        <w:rPr>
          <w:color w:val="131313"/>
          <w:spacing w:val="-4"/>
          <w:w w:val="105"/>
        </w:rPr>
        <w:t xml:space="preserve"> </w:t>
      </w:r>
      <w:r>
        <w:rPr>
          <w:color w:val="131313"/>
          <w:w w:val="105"/>
        </w:rPr>
        <w:t>of</w:t>
      </w:r>
      <w:r>
        <w:rPr>
          <w:color w:val="131313"/>
          <w:spacing w:val="-10"/>
          <w:w w:val="105"/>
        </w:rPr>
        <w:t xml:space="preserve"> </w:t>
      </w:r>
      <w:r>
        <w:rPr>
          <w:color w:val="131313"/>
          <w:w w:val="105"/>
        </w:rPr>
        <w:t>analyses</w:t>
      </w:r>
      <w:r>
        <w:rPr>
          <w:color w:val="131313"/>
          <w:spacing w:val="2"/>
          <w:w w:val="105"/>
        </w:rPr>
        <w:t xml:space="preserve"> </w:t>
      </w:r>
      <w:r>
        <w:rPr>
          <w:color w:val="131313"/>
          <w:w w:val="105"/>
        </w:rPr>
        <w:t>can</w:t>
      </w:r>
      <w:r>
        <w:rPr>
          <w:color w:val="131313"/>
          <w:spacing w:val="-10"/>
          <w:w w:val="105"/>
        </w:rPr>
        <w:t xml:space="preserve"> </w:t>
      </w:r>
      <w:r>
        <w:rPr>
          <w:color w:val="131313"/>
          <w:w w:val="105"/>
        </w:rPr>
        <w:t>serve</w:t>
      </w:r>
      <w:r>
        <w:rPr>
          <w:color w:val="131313"/>
          <w:spacing w:val="-9"/>
          <w:w w:val="105"/>
        </w:rPr>
        <w:t xml:space="preserve"> </w:t>
      </w:r>
      <w:r>
        <w:rPr>
          <w:color w:val="131313"/>
          <w:w w:val="105"/>
        </w:rPr>
        <w:t>to</w:t>
      </w:r>
      <w:r>
        <w:rPr>
          <w:color w:val="131313"/>
          <w:spacing w:val="-10"/>
          <w:w w:val="105"/>
        </w:rPr>
        <w:t xml:space="preserve"> </w:t>
      </w:r>
      <w:r>
        <w:rPr>
          <w:color w:val="131313"/>
          <w:w w:val="105"/>
        </w:rPr>
        <w:t>identify</w:t>
      </w:r>
      <w:r>
        <w:rPr>
          <w:color w:val="131313"/>
          <w:spacing w:val="-9"/>
          <w:w w:val="105"/>
        </w:rPr>
        <w:t xml:space="preserve"> </w:t>
      </w:r>
      <w:r>
        <w:rPr>
          <w:color w:val="131313"/>
          <w:w w:val="105"/>
        </w:rPr>
        <w:t>areas</w:t>
      </w:r>
      <w:r>
        <w:rPr>
          <w:color w:val="131313"/>
          <w:spacing w:val="-6"/>
          <w:w w:val="105"/>
        </w:rPr>
        <w:t xml:space="preserve"> </w:t>
      </w:r>
      <w:r>
        <w:rPr>
          <w:color w:val="131313"/>
          <w:w w:val="105"/>
        </w:rPr>
        <w:t>where</w:t>
      </w:r>
      <w:r>
        <w:rPr>
          <w:color w:val="131313"/>
          <w:spacing w:val="-9"/>
          <w:w w:val="105"/>
        </w:rPr>
        <w:t xml:space="preserve"> </w:t>
      </w:r>
      <w:r>
        <w:rPr>
          <w:color w:val="131313"/>
          <w:w w:val="105"/>
        </w:rPr>
        <w:t>further</w:t>
      </w:r>
      <w:r>
        <w:rPr>
          <w:color w:val="131313"/>
          <w:spacing w:val="-3"/>
          <w:w w:val="105"/>
        </w:rPr>
        <w:t xml:space="preserve"> </w:t>
      </w:r>
      <w:r>
        <w:rPr>
          <w:color w:val="131313"/>
          <w:w w:val="105"/>
        </w:rPr>
        <w:t>public</w:t>
      </w:r>
      <w:r>
        <w:rPr>
          <w:color w:val="131313"/>
          <w:spacing w:val="1"/>
          <w:w w:val="105"/>
        </w:rPr>
        <w:t xml:space="preserve"> </w:t>
      </w:r>
      <w:r>
        <w:rPr>
          <w:color w:val="131313"/>
          <w:w w:val="105"/>
        </w:rPr>
        <w:t>health</w:t>
      </w:r>
      <w:r>
        <w:rPr>
          <w:color w:val="131313"/>
          <w:spacing w:val="-4"/>
          <w:w w:val="105"/>
        </w:rPr>
        <w:t xml:space="preserve"> </w:t>
      </w:r>
      <w:r>
        <w:rPr>
          <w:color w:val="131313"/>
          <w:w w:val="105"/>
        </w:rPr>
        <w:t>actions or</w:t>
      </w:r>
      <w:r>
        <w:rPr>
          <w:color w:val="131313"/>
          <w:spacing w:val="-57"/>
          <w:w w:val="105"/>
        </w:rPr>
        <w:t xml:space="preserve"> </w:t>
      </w:r>
      <w:r>
        <w:rPr>
          <w:color w:val="131313"/>
          <w:w w:val="105"/>
        </w:rPr>
        <w:t>investigations</w:t>
      </w:r>
      <w:r>
        <w:rPr>
          <w:color w:val="131313"/>
          <w:spacing w:val="-14"/>
          <w:w w:val="105"/>
        </w:rPr>
        <w:t xml:space="preserve"> </w:t>
      </w:r>
      <w:r>
        <w:rPr>
          <w:color w:val="131313"/>
          <w:w w:val="105"/>
        </w:rPr>
        <w:t>may</w:t>
      </w:r>
      <w:r>
        <w:rPr>
          <w:color w:val="131313"/>
          <w:spacing w:val="-10"/>
          <w:w w:val="105"/>
        </w:rPr>
        <w:t xml:space="preserve"> </w:t>
      </w:r>
      <w:r>
        <w:rPr>
          <w:color w:val="131313"/>
          <w:w w:val="105"/>
        </w:rPr>
        <w:t>be</w:t>
      </w:r>
      <w:r>
        <w:rPr>
          <w:color w:val="131313"/>
          <w:spacing w:val="-5"/>
          <w:w w:val="105"/>
        </w:rPr>
        <w:t xml:space="preserve"> </w:t>
      </w:r>
      <w:r>
        <w:rPr>
          <w:color w:val="131313"/>
          <w:w w:val="105"/>
        </w:rPr>
        <w:t>warranted.</w:t>
      </w:r>
      <w:r>
        <w:rPr>
          <w:color w:val="131313"/>
          <w:spacing w:val="5"/>
          <w:w w:val="105"/>
        </w:rPr>
        <w:t xml:space="preserve"> </w:t>
      </w:r>
      <w:r>
        <w:rPr>
          <w:color w:val="131313"/>
          <w:w w:val="105"/>
        </w:rPr>
        <w:t>Limited</w:t>
      </w:r>
      <w:r>
        <w:rPr>
          <w:color w:val="131313"/>
          <w:spacing w:val="6"/>
          <w:w w:val="105"/>
        </w:rPr>
        <w:t xml:space="preserve"> </w:t>
      </w:r>
      <w:r>
        <w:rPr>
          <w:color w:val="131313"/>
          <w:w w:val="105"/>
        </w:rPr>
        <w:t>information</w:t>
      </w:r>
      <w:r>
        <w:rPr>
          <w:color w:val="131313"/>
          <w:spacing w:val="13"/>
          <w:w w:val="105"/>
        </w:rPr>
        <w:t xml:space="preserve"> </w:t>
      </w:r>
      <w:r>
        <w:rPr>
          <w:color w:val="131313"/>
          <w:w w:val="105"/>
        </w:rPr>
        <w:t>in</w:t>
      </w:r>
      <w:r>
        <w:rPr>
          <w:color w:val="131313"/>
          <w:spacing w:val="3"/>
          <w:w w:val="105"/>
        </w:rPr>
        <w:t xml:space="preserve"> </w:t>
      </w:r>
      <w:r>
        <w:rPr>
          <w:color w:val="131313"/>
          <w:w w:val="105"/>
        </w:rPr>
        <w:t>the</w:t>
      </w:r>
      <w:r>
        <w:rPr>
          <w:color w:val="131313"/>
          <w:spacing w:val="-8"/>
          <w:w w:val="105"/>
        </w:rPr>
        <w:t xml:space="preserve"> </w:t>
      </w:r>
      <w:r>
        <w:rPr>
          <w:color w:val="131313"/>
          <w:w w:val="105"/>
        </w:rPr>
        <w:t>available</w:t>
      </w:r>
      <w:r>
        <w:rPr>
          <w:color w:val="131313"/>
          <w:spacing w:val="2"/>
          <w:w w:val="105"/>
        </w:rPr>
        <w:t xml:space="preserve"> </w:t>
      </w:r>
      <w:r>
        <w:rPr>
          <w:color w:val="131313"/>
          <w:w w:val="105"/>
        </w:rPr>
        <w:t>data</w:t>
      </w:r>
      <w:r>
        <w:rPr>
          <w:color w:val="131313"/>
          <w:spacing w:val="-7"/>
          <w:w w:val="105"/>
        </w:rPr>
        <w:t xml:space="preserve"> </w:t>
      </w:r>
      <w:r>
        <w:rPr>
          <w:color w:val="131313"/>
          <w:w w:val="105"/>
        </w:rPr>
        <w:t>make</w:t>
      </w:r>
      <w:r>
        <w:rPr>
          <w:color w:val="131313"/>
          <w:spacing w:val="-2"/>
          <w:w w:val="105"/>
        </w:rPr>
        <w:t xml:space="preserve"> </w:t>
      </w:r>
      <w:r>
        <w:rPr>
          <w:color w:val="131313"/>
          <w:w w:val="105"/>
        </w:rPr>
        <w:t>it</w:t>
      </w:r>
      <w:r>
        <w:rPr>
          <w:color w:val="131313"/>
          <w:spacing w:val="-7"/>
          <w:w w:val="105"/>
        </w:rPr>
        <w:t xml:space="preserve"> </w:t>
      </w:r>
      <w:r>
        <w:rPr>
          <w:color w:val="131313"/>
          <w:w w:val="105"/>
        </w:rPr>
        <w:t>impossible</w:t>
      </w:r>
      <w:r>
        <w:rPr>
          <w:color w:val="131313"/>
          <w:spacing w:val="9"/>
          <w:w w:val="105"/>
        </w:rPr>
        <w:t xml:space="preserve"> </w:t>
      </w:r>
      <w:r>
        <w:rPr>
          <w:color w:val="131313"/>
          <w:w w:val="105"/>
        </w:rPr>
        <w:t>to</w:t>
      </w:r>
    </w:p>
    <w:p w14:paraId="4BDA1A80" w14:textId="77777777" w:rsidR="00EC32EF" w:rsidRDefault="00167467">
      <w:pPr>
        <w:pStyle w:val="BodyText"/>
        <w:spacing w:line="241" w:lineRule="exact"/>
        <w:ind w:left="625"/>
      </w:pPr>
      <w:r>
        <w:rPr>
          <w:color w:val="131313"/>
          <w:w w:val="105"/>
        </w:rPr>
        <w:t>determine</w:t>
      </w:r>
      <w:r>
        <w:rPr>
          <w:color w:val="131313"/>
          <w:spacing w:val="5"/>
          <w:w w:val="105"/>
        </w:rPr>
        <w:t xml:space="preserve"> </w:t>
      </w:r>
      <w:r>
        <w:rPr>
          <w:color w:val="131313"/>
          <w:w w:val="105"/>
        </w:rPr>
        <w:t>the</w:t>
      </w:r>
      <w:r>
        <w:rPr>
          <w:color w:val="131313"/>
          <w:spacing w:val="-8"/>
          <w:w w:val="105"/>
        </w:rPr>
        <w:t xml:space="preserve"> </w:t>
      </w:r>
      <w:r>
        <w:rPr>
          <w:color w:val="131313"/>
          <w:w w:val="105"/>
        </w:rPr>
        <w:t>precise</w:t>
      </w:r>
      <w:r>
        <w:rPr>
          <w:color w:val="131313"/>
          <w:spacing w:val="2"/>
          <w:w w:val="105"/>
        </w:rPr>
        <w:t xml:space="preserve"> </w:t>
      </w:r>
      <w:r>
        <w:rPr>
          <w:color w:val="131313"/>
          <w:w w:val="105"/>
        </w:rPr>
        <w:t>causal</w:t>
      </w:r>
      <w:r>
        <w:rPr>
          <w:color w:val="131313"/>
          <w:spacing w:val="3"/>
          <w:w w:val="105"/>
        </w:rPr>
        <w:t xml:space="preserve"> </w:t>
      </w:r>
      <w:r>
        <w:rPr>
          <w:color w:val="131313"/>
          <w:w w:val="105"/>
        </w:rPr>
        <w:t>relationships</w:t>
      </w:r>
      <w:r>
        <w:rPr>
          <w:color w:val="131313"/>
          <w:spacing w:val="11"/>
          <w:w w:val="105"/>
        </w:rPr>
        <w:t xml:space="preserve"> </w:t>
      </w:r>
      <w:r>
        <w:rPr>
          <w:color w:val="131313"/>
          <w:w w:val="105"/>
        </w:rPr>
        <w:t>or</w:t>
      </w:r>
      <w:r>
        <w:rPr>
          <w:color w:val="131313"/>
          <w:spacing w:val="-13"/>
          <w:w w:val="105"/>
        </w:rPr>
        <w:t xml:space="preserve"> </w:t>
      </w:r>
      <w:r>
        <w:rPr>
          <w:color w:val="131313"/>
          <w:w w:val="105"/>
        </w:rPr>
        <w:t>synergistic</w:t>
      </w:r>
      <w:r>
        <w:rPr>
          <w:color w:val="131313"/>
          <w:spacing w:val="7"/>
          <w:w w:val="105"/>
        </w:rPr>
        <w:t xml:space="preserve"> </w:t>
      </w:r>
      <w:r>
        <w:rPr>
          <w:color w:val="131313"/>
          <w:w w:val="105"/>
        </w:rPr>
        <w:t>roles</w:t>
      </w:r>
      <w:r>
        <w:rPr>
          <w:color w:val="131313"/>
          <w:spacing w:val="-6"/>
          <w:w w:val="105"/>
        </w:rPr>
        <w:t xml:space="preserve"> </w:t>
      </w:r>
      <w:r>
        <w:rPr>
          <w:color w:val="131313"/>
          <w:w w:val="105"/>
        </w:rPr>
        <w:t>that may</w:t>
      </w:r>
      <w:r>
        <w:rPr>
          <w:color w:val="131313"/>
          <w:spacing w:val="-11"/>
          <w:w w:val="105"/>
        </w:rPr>
        <w:t xml:space="preserve"> </w:t>
      </w:r>
      <w:r>
        <w:rPr>
          <w:color w:val="131313"/>
          <w:w w:val="105"/>
        </w:rPr>
        <w:t>have</w:t>
      </w:r>
      <w:r>
        <w:rPr>
          <w:color w:val="131313"/>
          <w:spacing w:val="-4"/>
          <w:w w:val="105"/>
        </w:rPr>
        <w:t xml:space="preserve"> </w:t>
      </w:r>
      <w:r>
        <w:rPr>
          <w:color w:val="131313"/>
          <w:w w:val="105"/>
        </w:rPr>
        <w:t>played</w:t>
      </w:r>
      <w:r>
        <w:rPr>
          <w:color w:val="131313"/>
          <w:spacing w:val="6"/>
          <w:w w:val="105"/>
        </w:rPr>
        <w:t xml:space="preserve"> </w:t>
      </w:r>
      <w:r>
        <w:rPr>
          <w:color w:val="131313"/>
          <w:w w:val="105"/>
        </w:rPr>
        <w:t>a</w:t>
      </w:r>
      <w:r>
        <w:rPr>
          <w:color w:val="131313"/>
          <w:spacing w:val="-5"/>
          <w:w w:val="105"/>
        </w:rPr>
        <w:t xml:space="preserve"> </w:t>
      </w:r>
      <w:r>
        <w:rPr>
          <w:color w:val="131313"/>
          <w:w w:val="105"/>
        </w:rPr>
        <w:t>part</w:t>
      </w:r>
      <w:r>
        <w:rPr>
          <w:color w:val="131313"/>
          <w:spacing w:val="-7"/>
          <w:w w:val="105"/>
        </w:rPr>
        <w:t xml:space="preserve"> </w:t>
      </w:r>
      <w:r>
        <w:rPr>
          <w:color w:val="131313"/>
          <w:w w:val="105"/>
        </w:rPr>
        <w:t>in</w:t>
      </w:r>
      <w:r>
        <w:rPr>
          <w:color w:val="131313"/>
          <w:spacing w:val="-12"/>
          <w:w w:val="105"/>
        </w:rPr>
        <w:t xml:space="preserve"> </w:t>
      </w:r>
      <w:r>
        <w:rPr>
          <w:color w:val="131313"/>
          <w:w w:val="105"/>
        </w:rPr>
        <w:t>the</w:t>
      </w:r>
    </w:p>
    <w:p w14:paraId="093788CE" w14:textId="77777777" w:rsidR="00EC32EF" w:rsidRDefault="00167467">
      <w:pPr>
        <w:spacing w:line="202" w:lineRule="exact"/>
        <w:ind w:left="2031"/>
        <w:rPr>
          <w:sz w:val="21"/>
        </w:rPr>
      </w:pPr>
      <w:r>
        <w:rPr>
          <w:color w:val="131313"/>
          <w:w w:val="106"/>
          <w:sz w:val="21"/>
        </w:rPr>
        <w:t>.</w:t>
      </w:r>
    </w:p>
    <w:p w14:paraId="328802B4" w14:textId="77777777" w:rsidR="00EC32EF" w:rsidRDefault="00167467">
      <w:pPr>
        <w:pStyle w:val="BodyText"/>
        <w:spacing w:line="247" w:lineRule="exact"/>
        <w:ind w:left="630"/>
      </w:pPr>
      <w:r>
        <w:rPr>
          <w:color w:val="131313"/>
          <w:w w:val="103"/>
        </w:rPr>
        <w:t>development</w:t>
      </w:r>
      <w:r>
        <w:rPr>
          <w:color w:val="131313"/>
        </w:rPr>
        <w:t xml:space="preserve"> </w:t>
      </w:r>
      <w:r>
        <w:rPr>
          <w:color w:val="131313"/>
          <w:spacing w:val="-10"/>
        </w:rPr>
        <w:t xml:space="preserve"> </w:t>
      </w:r>
      <w:r>
        <w:rPr>
          <w:color w:val="131313"/>
          <w:w w:val="109"/>
        </w:rPr>
        <w:t>of</w:t>
      </w:r>
      <w:r>
        <w:rPr>
          <w:color w:val="131313"/>
          <w:spacing w:val="21"/>
        </w:rPr>
        <w:t xml:space="preserve"> </w:t>
      </w:r>
      <w:r>
        <w:rPr>
          <w:color w:val="131313"/>
          <w:spacing w:val="-1"/>
          <w:w w:val="105"/>
        </w:rPr>
        <w:t>cancer</w:t>
      </w:r>
      <w:r>
        <w:rPr>
          <w:color w:val="131313"/>
          <w:w w:val="105"/>
        </w:rPr>
        <w:t>s</w:t>
      </w:r>
      <w:r>
        <w:rPr>
          <w:color w:val="131313"/>
        </w:rPr>
        <w:t xml:space="preserve"> </w:t>
      </w:r>
      <w:r>
        <w:rPr>
          <w:color w:val="131313"/>
          <w:spacing w:val="-27"/>
        </w:rPr>
        <w:t xml:space="preserve"> </w:t>
      </w:r>
      <w:r>
        <w:rPr>
          <w:color w:val="131313"/>
          <w:spacing w:val="-1"/>
          <w:w w:val="103"/>
        </w:rPr>
        <w:t>evaluate</w:t>
      </w:r>
      <w:r>
        <w:rPr>
          <w:color w:val="131313"/>
          <w:w w:val="103"/>
        </w:rPr>
        <w:t>d</w:t>
      </w:r>
      <w:r>
        <w:rPr>
          <w:color w:val="131313"/>
        </w:rPr>
        <w:t xml:space="preserve"> </w:t>
      </w:r>
      <w:r>
        <w:rPr>
          <w:color w:val="131313"/>
          <w:spacing w:val="-16"/>
        </w:rPr>
        <w:t xml:space="preserve"> </w:t>
      </w:r>
      <w:r>
        <w:rPr>
          <w:color w:val="131313"/>
          <w:spacing w:val="-1"/>
          <w:w w:val="103"/>
        </w:rPr>
        <w:t>i</w:t>
      </w:r>
      <w:r>
        <w:rPr>
          <w:color w:val="131313"/>
          <w:spacing w:val="6"/>
          <w:w w:val="103"/>
        </w:rPr>
        <w:t>n</w:t>
      </w:r>
      <w:r>
        <w:rPr>
          <w:color w:val="A7A7A7"/>
          <w:w w:val="43"/>
        </w:rPr>
        <w:t>•</w:t>
      </w:r>
      <w:r>
        <w:rPr>
          <w:color w:val="A7A7A7"/>
          <w:spacing w:val="-5"/>
        </w:rPr>
        <w:t xml:space="preserve"> </w:t>
      </w:r>
      <w:r>
        <w:rPr>
          <w:color w:val="131313"/>
          <w:spacing w:val="-1"/>
          <w:w w:val="106"/>
        </w:rPr>
        <w:t>thes</w:t>
      </w:r>
      <w:r>
        <w:rPr>
          <w:color w:val="131313"/>
          <w:w w:val="106"/>
        </w:rPr>
        <w:t>e</w:t>
      </w:r>
      <w:r>
        <w:rPr>
          <w:color w:val="131313"/>
          <w:spacing w:val="22"/>
        </w:rPr>
        <w:t xml:space="preserve"> </w:t>
      </w:r>
      <w:r>
        <w:rPr>
          <w:color w:val="131313"/>
          <w:spacing w:val="-1"/>
          <w:w w:val="106"/>
        </w:rPr>
        <w:t>com</w:t>
      </w:r>
      <w:r>
        <w:rPr>
          <w:color w:val="131313"/>
          <w:spacing w:val="3"/>
          <w:w w:val="106"/>
        </w:rPr>
        <w:t>m</w:t>
      </w:r>
      <w:r>
        <w:rPr>
          <w:color w:val="131313"/>
          <w:w w:val="103"/>
        </w:rPr>
        <w:t>u</w:t>
      </w:r>
      <w:r>
        <w:rPr>
          <w:color w:val="131313"/>
          <w:w w:val="107"/>
        </w:rPr>
        <w:t>nitie</w:t>
      </w:r>
      <w:r>
        <w:rPr>
          <w:color w:val="131313"/>
          <w:spacing w:val="-11"/>
          <w:w w:val="107"/>
        </w:rPr>
        <w:t>s</w:t>
      </w:r>
      <w:r>
        <w:rPr>
          <w:color w:val="2D2D2D"/>
          <w:w w:val="107"/>
        </w:rPr>
        <w:t>.</w:t>
      </w:r>
      <w:r>
        <w:rPr>
          <w:color w:val="2D2D2D"/>
        </w:rPr>
        <w:t xml:space="preserve">  </w:t>
      </w:r>
      <w:r>
        <w:rPr>
          <w:color w:val="2D2D2D"/>
          <w:spacing w:val="-6"/>
        </w:rPr>
        <w:t xml:space="preserve"> </w:t>
      </w:r>
      <w:r>
        <w:rPr>
          <w:color w:val="131313"/>
          <w:spacing w:val="-1"/>
          <w:w w:val="104"/>
        </w:rPr>
        <w:t>Despit</w:t>
      </w:r>
      <w:r>
        <w:rPr>
          <w:color w:val="131313"/>
          <w:w w:val="104"/>
        </w:rPr>
        <w:t>e</w:t>
      </w:r>
      <w:r>
        <w:rPr>
          <w:color w:val="131313"/>
        </w:rPr>
        <w:t xml:space="preserve"> </w:t>
      </w:r>
      <w:r>
        <w:rPr>
          <w:color w:val="131313"/>
          <w:spacing w:val="-23"/>
        </w:rPr>
        <w:t xml:space="preserve"> </w:t>
      </w:r>
      <w:r>
        <w:rPr>
          <w:color w:val="131313"/>
          <w:spacing w:val="-1"/>
          <w:w w:val="107"/>
        </w:rPr>
        <w:t>th</w:t>
      </w:r>
      <w:r>
        <w:rPr>
          <w:color w:val="131313"/>
          <w:w w:val="107"/>
        </w:rPr>
        <w:t>e</w:t>
      </w:r>
      <w:r>
        <w:rPr>
          <w:color w:val="131313"/>
          <w:spacing w:val="26"/>
        </w:rPr>
        <w:t xml:space="preserve"> </w:t>
      </w:r>
      <w:r>
        <w:rPr>
          <w:color w:val="131313"/>
          <w:spacing w:val="-1"/>
          <w:w w:val="105"/>
        </w:rPr>
        <w:t>limitation</w:t>
      </w:r>
      <w:r>
        <w:rPr>
          <w:color w:val="131313"/>
          <w:w w:val="105"/>
        </w:rPr>
        <w:t>s</w:t>
      </w:r>
      <w:r>
        <w:rPr>
          <w:color w:val="131313"/>
        </w:rPr>
        <w:t xml:space="preserve"> </w:t>
      </w:r>
      <w:r>
        <w:rPr>
          <w:color w:val="131313"/>
          <w:spacing w:val="-29"/>
        </w:rPr>
        <w:t xml:space="preserve"> </w:t>
      </w:r>
      <w:r>
        <w:rPr>
          <w:color w:val="131313"/>
          <w:w w:val="109"/>
        </w:rPr>
        <w:t>of</w:t>
      </w:r>
      <w:r>
        <w:rPr>
          <w:color w:val="131313"/>
          <w:spacing w:val="17"/>
        </w:rPr>
        <w:t xml:space="preserve"> </w:t>
      </w:r>
      <w:r>
        <w:rPr>
          <w:color w:val="131313"/>
          <w:w w:val="103"/>
        </w:rPr>
        <w:t>descriptive</w:t>
      </w:r>
    </w:p>
    <w:p w14:paraId="26DC9240" w14:textId="77777777" w:rsidR="00EC32EF" w:rsidRDefault="00167467">
      <w:pPr>
        <w:pStyle w:val="BodyText"/>
        <w:spacing w:before="163" w:line="384" w:lineRule="auto"/>
        <w:ind w:left="625" w:firstLine="1"/>
      </w:pPr>
      <w:r>
        <w:rPr>
          <w:color w:val="131313"/>
          <w:w w:val="105"/>
        </w:rPr>
        <w:t>studies,</w:t>
      </w:r>
      <w:r>
        <w:rPr>
          <w:color w:val="131313"/>
          <w:spacing w:val="38"/>
          <w:w w:val="105"/>
        </w:rPr>
        <w:t xml:space="preserve"> </w:t>
      </w:r>
      <w:r>
        <w:rPr>
          <w:color w:val="131313"/>
          <w:w w:val="105"/>
        </w:rPr>
        <w:t>they</w:t>
      </w:r>
      <w:r>
        <w:rPr>
          <w:color w:val="131313"/>
          <w:spacing w:val="23"/>
          <w:w w:val="105"/>
        </w:rPr>
        <w:t xml:space="preserve"> </w:t>
      </w:r>
      <w:r>
        <w:rPr>
          <w:color w:val="131313"/>
          <w:w w:val="105"/>
        </w:rPr>
        <w:t>can</w:t>
      </w:r>
      <w:r>
        <w:rPr>
          <w:color w:val="131313"/>
          <w:spacing w:val="32"/>
          <w:w w:val="105"/>
        </w:rPr>
        <w:t xml:space="preserve"> </w:t>
      </w:r>
      <w:r>
        <w:rPr>
          <w:color w:val="131313"/>
          <w:w w:val="105"/>
        </w:rPr>
        <w:t>help</w:t>
      </w:r>
      <w:r>
        <w:rPr>
          <w:color w:val="131313"/>
          <w:spacing w:val="42"/>
          <w:w w:val="105"/>
        </w:rPr>
        <w:t xml:space="preserve"> </w:t>
      </w:r>
      <w:r>
        <w:rPr>
          <w:color w:val="131313"/>
          <w:w w:val="105"/>
        </w:rPr>
        <w:t>to</w:t>
      </w:r>
      <w:r>
        <w:rPr>
          <w:color w:val="131313"/>
          <w:spacing w:val="34"/>
          <w:w w:val="105"/>
        </w:rPr>
        <w:t xml:space="preserve"> </w:t>
      </w:r>
      <w:r>
        <w:rPr>
          <w:color w:val="131313"/>
          <w:w w:val="105"/>
        </w:rPr>
        <w:t>identify</w:t>
      </w:r>
      <w:r>
        <w:rPr>
          <w:color w:val="131313"/>
          <w:spacing w:val="33"/>
          <w:w w:val="105"/>
        </w:rPr>
        <w:t xml:space="preserve"> </w:t>
      </w:r>
      <w:r>
        <w:rPr>
          <w:color w:val="131313"/>
          <w:w w:val="105"/>
        </w:rPr>
        <w:t>patterns</w:t>
      </w:r>
      <w:r>
        <w:rPr>
          <w:color w:val="131313"/>
          <w:spacing w:val="35"/>
          <w:w w:val="105"/>
        </w:rPr>
        <w:t xml:space="preserve"> </w:t>
      </w:r>
      <w:r>
        <w:rPr>
          <w:color w:val="131313"/>
          <w:w w:val="105"/>
        </w:rPr>
        <w:t>of</w:t>
      </w:r>
      <w:r>
        <w:rPr>
          <w:color w:val="131313"/>
          <w:spacing w:val="35"/>
          <w:w w:val="105"/>
        </w:rPr>
        <w:t xml:space="preserve"> </w:t>
      </w:r>
      <w:r>
        <w:rPr>
          <w:color w:val="131313"/>
          <w:w w:val="105"/>
        </w:rPr>
        <w:t>risk</w:t>
      </w:r>
      <w:r>
        <w:rPr>
          <w:color w:val="131313"/>
          <w:spacing w:val="39"/>
          <w:w w:val="105"/>
        </w:rPr>
        <w:t xml:space="preserve"> </w:t>
      </w:r>
      <w:r>
        <w:rPr>
          <w:color w:val="131313"/>
          <w:w w:val="105"/>
        </w:rPr>
        <w:t>factors</w:t>
      </w:r>
      <w:r>
        <w:rPr>
          <w:color w:val="131313"/>
          <w:spacing w:val="33"/>
          <w:w w:val="105"/>
        </w:rPr>
        <w:t xml:space="preserve"> </w:t>
      </w:r>
      <w:r>
        <w:rPr>
          <w:color w:val="131313"/>
          <w:w w:val="105"/>
        </w:rPr>
        <w:t>that</w:t>
      </w:r>
      <w:r>
        <w:rPr>
          <w:color w:val="131313"/>
          <w:spacing w:val="38"/>
          <w:w w:val="105"/>
        </w:rPr>
        <w:t xml:space="preserve"> </w:t>
      </w:r>
      <w:r>
        <w:rPr>
          <w:color w:val="131313"/>
          <w:w w:val="105"/>
        </w:rPr>
        <w:t>may</w:t>
      </w:r>
      <w:r>
        <w:rPr>
          <w:color w:val="131313"/>
          <w:spacing w:val="27"/>
          <w:w w:val="105"/>
        </w:rPr>
        <w:t xml:space="preserve"> </w:t>
      </w:r>
      <w:r>
        <w:rPr>
          <w:color w:val="131313"/>
          <w:w w:val="105"/>
        </w:rPr>
        <w:t>exist,</w:t>
      </w:r>
      <w:r>
        <w:rPr>
          <w:color w:val="131313"/>
          <w:spacing w:val="36"/>
          <w:w w:val="105"/>
        </w:rPr>
        <w:t xml:space="preserve"> </w:t>
      </w:r>
      <w:r>
        <w:rPr>
          <w:color w:val="131313"/>
          <w:w w:val="105"/>
        </w:rPr>
        <w:t>such</w:t>
      </w:r>
      <w:r>
        <w:rPr>
          <w:color w:val="131313"/>
          <w:spacing w:val="38"/>
          <w:w w:val="105"/>
        </w:rPr>
        <w:t xml:space="preserve"> </w:t>
      </w:r>
      <w:r>
        <w:rPr>
          <w:color w:val="131313"/>
          <w:w w:val="105"/>
        </w:rPr>
        <w:t>as</w:t>
      </w:r>
      <w:r>
        <w:rPr>
          <w:color w:val="131313"/>
          <w:spacing w:val="30"/>
          <w:w w:val="105"/>
        </w:rPr>
        <w:t xml:space="preserve"> </w:t>
      </w:r>
      <w:r>
        <w:rPr>
          <w:color w:val="131313"/>
          <w:w w:val="105"/>
        </w:rPr>
        <w:t>behaviors</w:t>
      </w:r>
      <w:r>
        <w:rPr>
          <w:color w:val="131313"/>
          <w:spacing w:val="37"/>
          <w:w w:val="105"/>
        </w:rPr>
        <w:t xml:space="preserve"> </w:t>
      </w:r>
      <w:r>
        <w:rPr>
          <w:color w:val="131313"/>
          <w:w w:val="105"/>
        </w:rPr>
        <w:t>or</w:t>
      </w:r>
      <w:r>
        <w:rPr>
          <w:color w:val="131313"/>
          <w:spacing w:val="-57"/>
          <w:w w:val="105"/>
        </w:rPr>
        <w:t xml:space="preserve"> </w:t>
      </w:r>
      <w:r>
        <w:rPr>
          <w:color w:val="131313"/>
          <w:w w:val="105"/>
        </w:rPr>
        <w:t>opportunities</w:t>
      </w:r>
      <w:r>
        <w:rPr>
          <w:color w:val="131313"/>
          <w:spacing w:val="14"/>
          <w:w w:val="105"/>
        </w:rPr>
        <w:t xml:space="preserve"> </w:t>
      </w:r>
      <w:r>
        <w:rPr>
          <w:color w:val="131313"/>
          <w:w w:val="105"/>
        </w:rPr>
        <w:t>for</w:t>
      </w:r>
      <w:r>
        <w:rPr>
          <w:color w:val="131313"/>
          <w:spacing w:val="-3"/>
          <w:w w:val="105"/>
        </w:rPr>
        <w:t xml:space="preserve"> </w:t>
      </w:r>
      <w:r>
        <w:rPr>
          <w:color w:val="131313"/>
          <w:w w:val="105"/>
        </w:rPr>
        <w:t>environmental</w:t>
      </w:r>
      <w:r>
        <w:rPr>
          <w:color w:val="131313"/>
          <w:spacing w:val="18"/>
          <w:w w:val="105"/>
        </w:rPr>
        <w:t xml:space="preserve"> </w:t>
      </w:r>
      <w:r>
        <w:rPr>
          <w:color w:val="131313"/>
          <w:w w:val="105"/>
        </w:rPr>
        <w:t>exposure</w:t>
      </w:r>
      <w:r>
        <w:rPr>
          <w:color w:val="131313"/>
          <w:spacing w:val="1"/>
          <w:w w:val="105"/>
        </w:rPr>
        <w:t xml:space="preserve"> </w:t>
      </w:r>
      <w:r>
        <w:rPr>
          <w:color w:val="131313"/>
          <w:w w:val="105"/>
        </w:rPr>
        <w:t>in</w:t>
      </w:r>
      <w:r>
        <w:rPr>
          <w:color w:val="131313"/>
          <w:spacing w:val="4"/>
          <w:w w:val="105"/>
        </w:rPr>
        <w:t xml:space="preserve"> </w:t>
      </w:r>
      <w:r>
        <w:rPr>
          <w:color w:val="131313"/>
          <w:w w:val="105"/>
        </w:rPr>
        <w:t>a</w:t>
      </w:r>
      <w:r>
        <w:rPr>
          <w:color w:val="131313"/>
          <w:spacing w:val="-4"/>
          <w:w w:val="105"/>
        </w:rPr>
        <w:t xml:space="preserve"> </w:t>
      </w:r>
      <w:r>
        <w:rPr>
          <w:color w:val="131313"/>
          <w:w w:val="105"/>
        </w:rPr>
        <w:t>geographic</w:t>
      </w:r>
      <w:r>
        <w:rPr>
          <w:color w:val="131313"/>
          <w:spacing w:val="2"/>
          <w:w w:val="105"/>
        </w:rPr>
        <w:t xml:space="preserve"> </w:t>
      </w:r>
      <w:r>
        <w:rPr>
          <w:color w:val="131313"/>
          <w:w w:val="105"/>
        </w:rPr>
        <w:t>context.</w:t>
      </w:r>
    </w:p>
    <w:p w14:paraId="76E37970" w14:textId="77777777" w:rsidR="00EC32EF" w:rsidRDefault="00EC32EF">
      <w:pPr>
        <w:pStyle w:val="BodyText"/>
        <w:spacing w:before="5"/>
        <w:rPr>
          <w:sz w:val="25"/>
        </w:rPr>
      </w:pPr>
    </w:p>
    <w:p w14:paraId="0FB6B5E0" w14:textId="77777777" w:rsidR="00EC32EF" w:rsidRDefault="00167467">
      <w:pPr>
        <w:pStyle w:val="BodyText"/>
        <w:spacing w:before="1" w:line="386" w:lineRule="auto"/>
        <w:ind w:left="616" w:right="457" w:firstLine="731"/>
        <w:jc w:val="both"/>
      </w:pPr>
      <w:r>
        <w:rPr>
          <w:color w:val="131313"/>
        </w:rPr>
        <w:t>This investigation is descriptive in nature and can only provide a comparison of the incidence</w:t>
      </w:r>
      <w:r>
        <w:rPr>
          <w:color w:val="131313"/>
          <w:spacing w:val="1"/>
        </w:rPr>
        <w:t xml:space="preserve"> </w:t>
      </w:r>
      <w:r>
        <w:rPr>
          <w:color w:val="131313"/>
        </w:rPr>
        <w:t>of various cancer types in the Housatonic River Area with the incidence of these cancer types in the</w:t>
      </w:r>
      <w:r>
        <w:rPr>
          <w:color w:val="131313"/>
          <w:spacing w:val="1"/>
        </w:rPr>
        <w:t xml:space="preserve"> </w:t>
      </w:r>
      <w:r>
        <w:rPr>
          <w:color w:val="131313"/>
          <w:w w:val="105"/>
        </w:rPr>
        <w:t>state. Descriptive assessments have certain inherent limitations.</w:t>
      </w:r>
      <w:r>
        <w:rPr>
          <w:color w:val="131313"/>
          <w:spacing w:val="1"/>
          <w:w w:val="105"/>
        </w:rPr>
        <w:t xml:space="preserve"> </w:t>
      </w:r>
      <w:r>
        <w:rPr>
          <w:color w:val="131313"/>
          <w:w w:val="105"/>
        </w:rPr>
        <w:t>Only routinely collected data are</w:t>
      </w:r>
      <w:r>
        <w:rPr>
          <w:color w:val="131313"/>
          <w:spacing w:val="-58"/>
          <w:w w:val="105"/>
        </w:rPr>
        <w:t xml:space="preserve"> </w:t>
      </w:r>
      <w:r>
        <w:rPr>
          <w:color w:val="131313"/>
          <w:spacing w:val="-1"/>
          <w:w w:val="105"/>
        </w:rPr>
        <w:t>analyzed,</w:t>
      </w:r>
      <w:r>
        <w:rPr>
          <w:color w:val="131313"/>
          <w:spacing w:val="-5"/>
          <w:w w:val="105"/>
        </w:rPr>
        <w:t xml:space="preserve"> </w:t>
      </w:r>
      <w:r>
        <w:rPr>
          <w:color w:val="131313"/>
          <w:spacing w:val="-1"/>
          <w:w w:val="105"/>
        </w:rPr>
        <w:t>and</w:t>
      </w:r>
      <w:r>
        <w:rPr>
          <w:color w:val="131313"/>
          <w:spacing w:val="-8"/>
          <w:w w:val="105"/>
        </w:rPr>
        <w:t xml:space="preserve"> </w:t>
      </w:r>
      <w:r>
        <w:rPr>
          <w:color w:val="131313"/>
          <w:w w:val="105"/>
        </w:rPr>
        <w:t>information</w:t>
      </w:r>
      <w:r>
        <w:rPr>
          <w:color w:val="131313"/>
          <w:spacing w:val="4"/>
          <w:w w:val="105"/>
        </w:rPr>
        <w:t xml:space="preserve"> </w:t>
      </w:r>
      <w:r>
        <w:rPr>
          <w:color w:val="131313"/>
          <w:w w:val="105"/>
        </w:rPr>
        <w:t>about</w:t>
      </w:r>
      <w:r>
        <w:rPr>
          <w:color w:val="131313"/>
          <w:spacing w:val="-11"/>
          <w:w w:val="105"/>
        </w:rPr>
        <w:t xml:space="preserve"> </w:t>
      </w:r>
      <w:r>
        <w:rPr>
          <w:color w:val="131313"/>
          <w:w w:val="105"/>
        </w:rPr>
        <w:t>personal</w:t>
      </w:r>
      <w:r>
        <w:rPr>
          <w:color w:val="131313"/>
          <w:spacing w:val="-4"/>
          <w:w w:val="105"/>
        </w:rPr>
        <w:t xml:space="preserve"> </w:t>
      </w:r>
      <w:r>
        <w:rPr>
          <w:color w:val="131313"/>
          <w:w w:val="105"/>
        </w:rPr>
        <w:t>risk</w:t>
      </w:r>
      <w:r>
        <w:rPr>
          <w:color w:val="131313"/>
          <w:spacing w:val="-8"/>
          <w:w w:val="105"/>
        </w:rPr>
        <w:t xml:space="preserve"> </w:t>
      </w:r>
      <w:r>
        <w:rPr>
          <w:color w:val="131313"/>
          <w:w w:val="105"/>
        </w:rPr>
        <w:t>factors</w:t>
      </w:r>
      <w:r>
        <w:rPr>
          <w:color w:val="131313"/>
          <w:spacing w:val="-11"/>
          <w:w w:val="105"/>
        </w:rPr>
        <w:t xml:space="preserve"> </w:t>
      </w:r>
      <w:r>
        <w:rPr>
          <w:color w:val="131313"/>
          <w:w w:val="105"/>
        </w:rPr>
        <w:t>(e.g.,</w:t>
      </w:r>
      <w:r>
        <w:rPr>
          <w:color w:val="131313"/>
          <w:spacing w:val="-9"/>
          <w:w w:val="105"/>
        </w:rPr>
        <w:t xml:space="preserve"> </w:t>
      </w:r>
      <w:r>
        <w:rPr>
          <w:color w:val="131313"/>
          <w:w w:val="105"/>
        </w:rPr>
        <w:t>occupation,</w:t>
      </w:r>
      <w:r>
        <w:rPr>
          <w:color w:val="131313"/>
          <w:spacing w:val="1"/>
          <w:w w:val="105"/>
        </w:rPr>
        <w:t xml:space="preserve"> </w:t>
      </w:r>
      <w:r>
        <w:rPr>
          <w:color w:val="131313"/>
          <w:w w:val="105"/>
        </w:rPr>
        <w:t>diet,</w:t>
      </w:r>
      <w:r>
        <w:rPr>
          <w:color w:val="131313"/>
          <w:spacing w:val="-14"/>
          <w:w w:val="105"/>
        </w:rPr>
        <w:t xml:space="preserve"> </w:t>
      </w:r>
      <w:r>
        <w:rPr>
          <w:color w:val="131313"/>
          <w:w w:val="105"/>
        </w:rPr>
        <w:t>smoking),</w:t>
      </w:r>
      <w:r>
        <w:rPr>
          <w:color w:val="131313"/>
          <w:spacing w:val="-2"/>
          <w:w w:val="105"/>
        </w:rPr>
        <w:t xml:space="preserve"> </w:t>
      </w:r>
      <w:r>
        <w:rPr>
          <w:color w:val="131313"/>
          <w:w w:val="105"/>
        </w:rPr>
        <w:t>which</w:t>
      </w:r>
      <w:r>
        <w:rPr>
          <w:color w:val="131313"/>
          <w:spacing w:val="-15"/>
          <w:w w:val="105"/>
        </w:rPr>
        <w:t xml:space="preserve"> </w:t>
      </w:r>
      <w:r>
        <w:rPr>
          <w:color w:val="131313"/>
          <w:w w:val="105"/>
        </w:rPr>
        <w:t>may</w:t>
      </w:r>
      <w:r>
        <w:rPr>
          <w:color w:val="131313"/>
          <w:spacing w:val="-58"/>
          <w:w w:val="105"/>
        </w:rPr>
        <w:t xml:space="preserve"> </w:t>
      </w:r>
      <w:r>
        <w:rPr>
          <w:color w:val="131313"/>
        </w:rPr>
        <w:t>influence</w:t>
      </w:r>
      <w:r>
        <w:rPr>
          <w:color w:val="131313"/>
          <w:spacing w:val="57"/>
        </w:rPr>
        <w:t xml:space="preserve"> </w:t>
      </w:r>
      <w:r>
        <w:rPr>
          <w:color w:val="131313"/>
        </w:rPr>
        <w:t>cancer incidence, is often limited and is not of an historical nature. Although</w:t>
      </w:r>
      <w:r>
        <w:rPr>
          <w:color w:val="131313"/>
          <w:spacing w:val="58"/>
        </w:rPr>
        <w:t xml:space="preserve"> </w:t>
      </w:r>
      <w:r>
        <w:rPr>
          <w:color w:val="131313"/>
        </w:rPr>
        <w:t>it is possible</w:t>
      </w:r>
      <w:r>
        <w:rPr>
          <w:color w:val="131313"/>
          <w:spacing w:val="1"/>
        </w:rPr>
        <w:t xml:space="preserve"> </w:t>
      </w:r>
      <w:r>
        <w:rPr>
          <w:color w:val="131313"/>
          <w:w w:val="105"/>
        </w:rPr>
        <w:t>to determine an individual's smoking status through the MCR, it is impossible to determine the</w:t>
      </w:r>
      <w:r>
        <w:rPr>
          <w:color w:val="131313"/>
          <w:spacing w:val="1"/>
          <w:w w:val="105"/>
        </w:rPr>
        <w:t xml:space="preserve"> </w:t>
      </w:r>
      <w:r>
        <w:rPr>
          <w:color w:val="131313"/>
          <w:w w:val="105"/>
        </w:rPr>
        <w:t>duration of the habit or the amount smoked per day. This information could better determine the</w:t>
      </w:r>
      <w:r>
        <w:rPr>
          <w:color w:val="131313"/>
          <w:spacing w:val="1"/>
          <w:w w:val="105"/>
        </w:rPr>
        <w:t xml:space="preserve"> </w:t>
      </w:r>
      <w:r>
        <w:rPr>
          <w:color w:val="131313"/>
          <w:w w:val="105"/>
        </w:rPr>
        <w:t>degree of exposure to these risk factors among individuals in the HRA and their impact on cancer</w:t>
      </w:r>
      <w:r>
        <w:rPr>
          <w:color w:val="131313"/>
          <w:spacing w:val="-58"/>
          <w:w w:val="105"/>
        </w:rPr>
        <w:t xml:space="preserve"> </w:t>
      </w:r>
      <w:r>
        <w:rPr>
          <w:color w:val="131313"/>
          <w:w w:val="105"/>
        </w:rPr>
        <w:t>incidence</w:t>
      </w:r>
      <w:r>
        <w:rPr>
          <w:color w:val="131313"/>
          <w:spacing w:val="5"/>
          <w:w w:val="105"/>
        </w:rPr>
        <w:t xml:space="preserve"> </w:t>
      </w:r>
      <w:r>
        <w:rPr>
          <w:color w:val="131313"/>
          <w:w w:val="105"/>
        </w:rPr>
        <w:t>rates</w:t>
      </w:r>
      <w:r>
        <w:rPr>
          <w:color w:val="131313"/>
          <w:spacing w:val="-3"/>
          <w:w w:val="105"/>
        </w:rPr>
        <w:t xml:space="preserve"> </w:t>
      </w:r>
      <w:r>
        <w:rPr>
          <w:color w:val="131313"/>
          <w:w w:val="105"/>
        </w:rPr>
        <w:t>in</w:t>
      </w:r>
      <w:r>
        <w:rPr>
          <w:color w:val="131313"/>
          <w:spacing w:val="-5"/>
          <w:w w:val="105"/>
        </w:rPr>
        <w:t xml:space="preserve"> </w:t>
      </w:r>
      <w:r>
        <w:rPr>
          <w:color w:val="131313"/>
          <w:w w:val="105"/>
        </w:rPr>
        <w:t>this</w:t>
      </w:r>
      <w:r>
        <w:rPr>
          <w:color w:val="131313"/>
          <w:spacing w:val="1"/>
          <w:w w:val="105"/>
        </w:rPr>
        <w:t xml:space="preserve"> </w:t>
      </w:r>
      <w:r>
        <w:rPr>
          <w:color w:val="131313"/>
          <w:w w:val="105"/>
        </w:rPr>
        <w:t>area.</w:t>
      </w:r>
    </w:p>
    <w:p w14:paraId="6F6C1356" w14:textId="77777777" w:rsidR="00EC32EF" w:rsidRDefault="00EC32EF">
      <w:pPr>
        <w:pStyle w:val="BodyText"/>
        <w:spacing w:before="10"/>
        <w:rPr>
          <w:sz w:val="24"/>
        </w:rPr>
      </w:pPr>
    </w:p>
    <w:p w14:paraId="202EB697" w14:textId="77777777" w:rsidR="00EC32EF" w:rsidRDefault="00167467">
      <w:pPr>
        <w:pStyle w:val="BodyText"/>
        <w:spacing w:line="381" w:lineRule="auto"/>
        <w:ind w:left="610" w:right="464" w:firstLine="735"/>
        <w:jc w:val="both"/>
      </w:pPr>
      <w:r>
        <w:rPr>
          <w:color w:val="131313"/>
        </w:rPr>
        <w:t>Finally, this investigation is also somewhat limited by the relatively small number of cancer</w:t>
      </w:r>
      <w:r>
        <w:rPr>
          <w:color w:val="131313"/>
          <w:spacing w:val="1"/>
        </w:rPr>
        <w:t xml:space="preserve"> </w:t>
      </w:r>
      <w:r>
        <w:rPr>
          <w:color w:val="131313"/>
        </w:rPr>
        <w:t>cases, particularly in census tracts, that occurred resulting in some instability of the calculated rates</w:t>
      </w:r>
      <w:r>
        <w:rPr>
          <w:color w:val="2D2D2D"/>
        </w:rPr>
        <w:t>.</w:t>
      </w:r>
      <w:r>
        <w:rPr>
          <w:color w:val="2D2D2D"/>
          <w:spacing w:val="1"/>
        </w:rPr>
        <w:t xml:space="preserve"> </w:t>
      </w:r>
      <w:r>
        <w:rPr>
          <w:color w:val="131313"/>
        </w:rPr>
        <w:t>For many of the specific cancer types in the Housatonic River Valley towns a small number of cases</w:t>
      </w:r>
      <w:r>
        <w:rPr>
          <w:color w:val="131313"/>
          <w:spacing w:val="1"/>
        </w:rPr>
        <w:t xml:space="preserve"> </w:t>
      </w:r>
      <w:r>
        <w:rPr>
          <w:color w:val="131313"/>
        </w:rPr>
        <w:t>occurred (i.e., less than five).</w:t>
      </w:r>
      <w:r>
        <w:rPr>
          <w:color w:val="131313"/>
          <w:spacing w:val="1"/>
        </w:rPr>
        <w:t xml:space="preserve"> </w:t>
      </w:r>
      <w:r>
        <w:rPr>
          <w:color w:val="131313"/>
        </w:rPr>
        <w:t>Therefore, evaluation of the incidence of these cancers over time was</w:t>
      </w:r>
      <w:r>
        <w:rPr>
          <w:color w:val="131313"/>
          <w:spacing w:val="1"/>
        </w:rPr>
        <w:t xml:space="preserve"> </w:t>
      </w:r>
      <w:r>
        <w:rPr>
          <w:color w:val="131313"/>
          <w:w w:val="105"/>
        </w:rPr>
        <w:t>difficult and SIRs could not be calculated for these cancers in a number of towns.</w:t>
      </w:r>
      <w:r>
        <w:rPr>
          <w:color w:val="131313"/>
          <w:spacing w:val="1"/>
          <w:w w:val="105"/>
        </w:rPr>
        <w:t xml:space="preserve"> </w:t>
      </w:r>
      <w:r>
        <w:rPr>
          <w:color w:val="131313"/>
          <w:w w:val="105"/>
          <w:sz w:val="25"/>
        </w:rPr>
        <w:t xml:space="preserve">In </w:t>
      </w:r>
      <w:r>
        <w:rPr>
          <w:color w:val="131313"/>
          <w:w w:val="105"/>
        </w:rPr>
        <w:t>addition, a</w:t>
      </w:r>
      <w:r>
        <w:rPr>
          <w:color w:val="131313"/>
          <w:spacing w:val="1"/>
          <w:w w:val="105"/>
        </w:rPr>
        <w:t xml:space="preserve"> </w:t>
      </w:r>
      <w:r>
        <w:rPr>
          <w:color w:val="131313"/>
        </w:rPr>
        <w:t>change</w:t>
      </w:r>
      <w:r>
        <w:rPr>
          <w:color w:val="131313"/>
          <w:spacing w:val="16"/>
        </w:rPr>
        <w:t xml:space="preserve"> </w:t>
      </w:r>
      <w:r>
        <w:rPr>
          <w:color w:val="131313"/>
        </w:rPr>
        <w:t>in</w:t>
      </w:r>
      <w:r>
        <w:rPr>
          <w:color w:val="131313"/>
          <w:spacing w:val="7"/>
        </w:rPr>
        <w:t xml:space="preserve"> </w:t>
      </w:r>
      <w:r>
        <w:rPr>
          <w:color w:val="131313"/>
        </w:rPr>
        <w:t>only one</w:t>
      </w:r>
      <w:r>
        <w:rPr>
          <w:color w:val="131313"/>
          <w:spacing w:val="9"/>
        </w:rPr>
        <w:t xml:space="preserve"> </w:t>
      </w:r>
      <w:r>
        <w:rPr>
          <w:color w:val="131313"/>
        </w:rPr>
        <w:t>or</w:t>
      </w:r>
      <w:r>
        <w:rPr>
          <w:color w:val="131313"/>
          <w:spacing w:val="11"/>
        </w:rPr>
        <w:t xml:space="preserve"> </w:t>
      </w:r>
      <w:r>
        <w:rPr>
          <w:color w:val="131313"/>
        </w:rPr>
        <w:t>two</w:t>
      </w:r>
      <w:r>
        <w:rPr>
          <w:color w:val="131313"/>
          <w:spacing w:val="16"/>
        </w:rPr>
        <w:t xml:space="preserve"> </w:t>
      </w:r>
      <w:r>
        <w:rPr>
          <w:color w:val="131313"/>
        </w:rPr>
        <w:t>cases</w:t>
      </w:r>
      <w:r>
        <w:rPr>
          <w:color w:val="131313"/>
          <w:spacing w:val="15"/>
        </w:rPr>
        <w:t xml:space="preserve"> </w:t>
      </w:r>
      <w:r>
        <w:rPr>
          <w:color w:val="131313"/>
        </w:rPr>
        <w:t>above</w:t>
      </w:r>
      <w:r>
        <w:rPr>
          <w:color w:val="131313"/>
          <w:spacing w:val="17"/>
        </w:rPr>
        <w:t xml:space="preserve"> </w:t>
      </w:r>
      <w:r>
        <w:rPr>
          <w:color w:val="131313"/>
        </w:rPr>
        <w:t>or</w:t>
      </w:r>
      <w:r>
        <w:rPr>
          <w:color w:val="131313"/>
          <w:spacing w:val="7"/>
        </w:rPr>
        <w:t xml:space="preserve"> </w:t>
      </w:r>
      <w:r>
        <w:rPr>
          <w:color w:val="131313"/>
        </w:rPr>
        <w:t>below</w:t>
      </w:r>
      <w:r>
        <w:rPr>
          <w:color w:val="131313"/>
          <w:spacing w:val="26"/>
        </w:rPr>
        <w:t xml:space="preserve"> </w:t>
      </w:r>
      <w:r>
        <w:rPr>
          <w:color w:val="131313"/>
        </w:rPr>
        <w:t>the</w:t>
      </w:r>
      <w:r>
        <w:rPr>
          <w:color w:val="131313"/>
          <w:spacing w:val="8"/>
        </w:rPr>
        <w:t xml:space="preserve"> </w:t>
      </w:r>
      <w:r>
        <w:rPr>
          <w:color w:val="131313"/>
        </w:rPr>
        <w:t>expected</w:t>
      </w:r>
      <w:r>
        <w:rPr>
          <w:color w:val="131313"/>
          <w:spacing w:val="34"/>
        </w:rPr>
        <w:t xml:space="preserve"> </w:t>
      </w:r>
      <w:r>
        <w:rPr>
          <w:color w:val="131313"/>
        </w:rPr>
        <w:t>number</w:t>
      </w:r>
      <w:r>
        <w:rPr>
          <w:color w:val="131313"/>
          <w:spacing w:val="20"/>
        </w:rPr>
        <w:t xml:space="preserve"> </w:t>
      </w:r>
      <w:r>
        <w:rPr>
          <w:color w:val="131313"/>
        </w:rPr>
        <w:t>could</w:t>
      </w:r>
      <w:r>
        <w:rPr>
          <w:color w:val="131313"/>
          <w:spacing w:val="21"/>
        </w:rPr>
        <w:t xml:space="preserve"> </w:t>
      </w:r>
      <w:r>
        <w:rPr>
          <w:color w:val="131313"/>
        </w:rPr>
        <w:t>result</w:t>
      </w:r>
      <w:r>
        <w:rPr>
          <w:color w:val="131313"/>
          <w:spacing w:val="16"/>
        </w:rPr>
        <w:t xml:space="preserve"> </w:t>
      </w:r>
      <w:r>
        <w:rPr>
          <w:color w:val="131313"/>
        </w:rPr>
        <w:t>in</w:t>
      </w:r>
      <w:r>
        <w:rPr>
          <w:color w:val="131313"/>
          <w:spacing w:val="13"/>
        </w:rPr>
        <w:t xml:space="preserve"> </w:t>
      </w:r>
      <w:r>
        <w:rPr>
          <w:color w:val="131313"/>
        </w:rPr>
        <w:t>a</w:t>
      </w:r>
      <w:r>
        <w:rPr>
          <w:color w:val="131313"/>
          <w:spacing w:val="10"/>
        </w:rPr>
        <w:t xml:space="preserve"> </w:t>
      </w:r>
      <w:r>
        <w:rPr>
          <w:color w:val="131313"/>
        </w:rPr>
        <w:t>large</w:t>
      </w:r>
      <w:r>
        <w:rPr>
          <w:color w:val="131313"/>
          <w:spacing w:val="11"/>
        </w:rPr>
        <w:t xml:space="preserve"> </w:t>
      </w:r>
      <w:r>
        <w:rPr>
          <w:color w:val="131313"/>
        </w:rPr>
        <w:t>change</w:t>
      </w:r>
    </w:p>
    <w:p w14:paraId="3B1F8B82" w14:textId="77777777" w:rsidR="00EC32EF" w:rsidRDefault="00EC32EF">
      <w:pPr>
        <w:spacing w:line="381" w:lineRule="auto"/>
        <w:jc w:val="both"/>
        <w:sectPr w:rsidR="00EC32EF">
          <w:headerReference w:type="default" r:id="rId83"/>
          <w:footerReference w:type="default" r:id="rId84"/>
          <w:pgSz w:w="12240" w:h="15840"/>
          <w:pgMar w:top="560" w:right="920" w:bottom="960" w:left="780" w:header="0" w:footer="767" w:gutter="0"/>
          <w:cols w:space="720"/>
        </w:sectPr>
      </w:pPr>
    </w:p>
    <w:p w14:paraId="4437CD19" w14:textId="0B8D240C" w:rsidR="00EC32EF" w:rsidRDefault="00167467" w:rsidP="001D4831">
      <w:pPr>
        <w:pStyle w:val="BodyText"/>
        <w:spacing w:before="76" w:line="388" w:lineRule="auto"/>
        <w:ind w:left="630" w:right="370"/>
      </w:pPr>
      <w:r>
        <w:rPr>
          <w:color w:val="151515"/>
          <w:w w:val="105"/>
        </w:rPr>
        <w:t xml:space="preserve">in the calculated </w:t>
      </w:r>
      <w:r w:rsidR="007C7838">
        <w:rPr>
          <w:color w:val="151515"/>
          <w:w w:val="105"/>
        </w:rPr>
        <w:t>incidenc</w:t>
      </w:r>
      <w:r>
        <w:rPr>
          <w:color w:val="151515"/>
          <w:w w:val="105"/>
        </w:rPr>
        <w:t>e rate therefore making evaluations of trends in cancer over time in these</w:t>
      </w:r>
      <w:r w:rsidR="007C7838">
        <w:rPr>
          <w:color w:val="151515"/>
          <w:w w:val="105"/>
        </w:rPr>
        <w:t xml:space="preserve"> </w:t>
      </w:r>
      <w:r>
        <w:rPr>
          <w:color w:val="151515"/>
          <w:spacing w:val="-58"/>
          <w:w w:val="105"/>
        </w:rPr>
        <w:t xml:space="preserve"> </w:t>
      </w:r>
      <w:r>
        <w:rPr>
          <w:color w:val="151515"/>
          <w:w w:val="105"/>
        </w:rPr>
        <w:t>areas</w:t>
      </w:r>
      <w:r>
        <w:rPr>
          <w:color w:val="151515"/>
          <w:spacing w:val="-8"/>
          <w:w w:val="105"/>
        </w:rPr>
        <w:t xml:space="preserve"> </w:t>
      </w:r>
      <w:r>
        <w:rPr>
          <w:color w:val="151515"/>
          <w:w w:val="105"/>
        </w:rPr>
        <w:t>difficult.</w:t>
      </w:r>
    </w:p>
    <w:p w14:paraId="2BC40DE0" w14:textId="77777777" w:rsidR="00EC32EF" w:rsidRDefault="00EC32EF">
      <w:pPr>
        <w:pStyle w:val="BodyText"/>
        <w:spacing w:before="1"/>
        <w:rPr>
          <w:sz w:val="24"/>
        </w:rPr>
      </w:pPr>
    </w:p>
    <w:p w14:paraId="2C3B8514" w14:textId="50279633" w:rsidR="00EC32EF" w:rsidRDefault="0071703E" w:rsidP="0071703E">
      <w:pPr>
        <w:pStyle w:val="Heading1"/>
        <w:ind w:firstLine="630"/>
      </w:pPr>
      <w:bookmarkStart w:id="93" w:name="_TOC_250003"/>
      <w:bookmarkStart w:id="94" w:name="_Toc130396304"/>
      <w:bookmarkStart w:id="95" w:name="_Toc130396493"/>
      <w:bookmarkEnd w:id="93"/>
      <w:r>
        <w:t>IX</w:t>
      </w:r>
      <w:r w:rsidR="008E4260">
        <w:t>.</w:t>
      </w:r>
      <w:r w:rsidR="008E4260">
        <w:tab/>
      </w:r>
      <w:r w:rsidR="007C7838">
        <w:t>CONCLUSIONS</w:t>
      </w:r>
      <w:bookmarkEnd w:id="94"/>
      <w:bookmarkEnd w:id="95"/>
    </w:p>
    <w:p w14:paraId="738139BD" w14:textId="77777777" w:rsidR="007C7838" w:rsidRPr="007C7838" w:rsidRDefault="007C7838" w:rsidP="007C7838">
      <w:pPr>
        <w:pStyle w:val="BodyText"/>
        <w:spacing w:before="8" w:after="240"/>
        <w:rPr>
          <w:b/>
          <w:sz w:val="24"/>
          <w:szCs w:val="24"/>
        </w:rPr>
      </w:pPr>
    </w:p>
    <w:p w14:paraId="026D0A44" w14:textId="77777777" w:rsidR="00EC32EF" w:rsidRDefault="00167467">
      <w:pPr>
        <w:pStyle w:val="BodyText"/>
        <w:spacing w:line="386" w:lineRule="auto"/>
        <w:ind w:left="981" w:right="444" w:firstLine="10"/>
        <w:jc w:val="both"/>
      </w:pPr>
      <w:r>
        <w:rPr>
          <w:color w:val="151515"/>
          <w:w w:val="105"/>
        </w:rPr>
        <w:t>The available data suggests that for the majority of cancer types evaluated, residents of the</w:t>
      </w:r>
      <w:r>
        <w:rPr>
          <w:color w:val="151515"/>
          <w:spacing w:val="1"/>
          <w:w w:val="105"/>
        </w:rPr>
        <w:t xml:space="preserve"> </w:t>
      </w:r>
      <w:r>
        <w:rPr>
          <w:color w:val="151515"/>
        </w:rPr>
        <w:t>Housatonic River Area did not experience excessive rates of cancer incidence during the period</w:t>
      </w:r>
      <w:r>
        <w:rPr>
          <w:color w:val="151515"/>
          <w:spacing w:val="1"/>
        </w:rPr>
        <w:t xml:space="preserve"> </w:t>
      </w:r>
      <w:r>
        <w:rPr>
          <w:color w:val="151515"/>
          <w:w w:val="105"/>
        </w:rPr>
        <w:t>1982-1994.</w:t>
      </w:r>
      <w:r>
        <w:rPr>
          <w:color w:val="151515"/>
          <w:spacing w:val="1"/>
          <w:w w:val="105"/>
        </w:rPr>
        <w:t xml:space="preserve"> </w:t>
      </w:r>
      <w:r>
        <w:rPr>
          <w:color w:val="151515"/>
          <w:w w:val="105"/>
        </w:rPr>
        <w:t>For most primary cancer types evaluated, the incidence occurred at or below</w:t>
      </w:r>
      <w:r>
        <w:rPr>
          <w:color w:val="151515"/>
          <w:spacing w:val="1"/>
          <w:w w:val="105"/>
        </w:rPr>
        <w:t xml:space="preserve"> </w:t>
      </w:r>
      <w:r>
        <w:rPr>
          <w:color w:val="151515"/>
        </w:rPr>
        <w:t>expected rates in the five Housatonic River Area communities individually</w:t>
      </w:r>
      <w:r>
        <w:rPr>
          <w:color w:val="383838"/>
        </w:rPr>
        <w:t>.</w:t>
      </w:r>
      <w:r>
        <w:rPr>
          <w:color w:val="383838"/>
          <w:spacing w:val="57"/>
        </w:rPr>
        <w:t xml:space="preserve"> </w:t>
      </w:r>
      <w:r>
        <w:rPr>
          <w:color w:val="151515"/>
        </w:rPr>
        <w:t>Also, concentrations</w:t>
      </w:r>
      <w:r>
        <w:rPr>
          <w:color w:val="151515"/>
          <w:spacing w:val="1"/>
        </w:rPr>
        <w:t xml:space="preserve"> </w:t>
      </w:r>
      <w:r>
        <w:rPr>
          <w:color w:val="151515"/>
          <w:w w:val="105"/>
        </w:rPr>
        <w:t>of cancer cases in certain areas of the HRA appear to reflect the population density of the area</w:t>
      </w:r>
      <w:r>
        <w:rPr>
          <w:color w:val="151515"/>
          <w:spacing w:val="-58"/>
          <w:w w:val="105"/>
        </w:rPr>
        <w:t xml:space="preserve"> </w:t>
      </w:r>
      <w:r>
        <w:rPr>
          <w:color w:val="151515"/>
        </w:rPr>
        <w:t>being assessed.</w:t>
      </w:r>
      <w:r>
        <w:rPr>
          <w:color w:val="151515"/>
          <w:spacing w:val="1"/>
        </w:rPr>
        <w:t xml:space="preserve"> </w:t>
      </w:r>
      <w:r>
        <w:rPr>
          <w:color w:val="151515"/>
        </w:rPr>
        <w:t>Furthermore, when reviewed in relation to known areas of PCB contamination</w:t>
      </w:r>
      <w:r>
        <w:rPr>
          <w:color w:val="151515"/>
          <w:spacing w:val="1"/>
        </w:rPr>
        <w:t xml:space="preserve"> </w:t>
      </w:r>
      <w:r>
        <w:rPr>
          <w:color w:val="151515"/>
        </w:rPr>
        <w:t>detected</w:t>
      </w:r>
      <w:r>
        <w:rPr>
          <w:color w:val="151515"/>
          <w:spacing w:val="57"/>
        </w:rPr>
        <w:t xml:space="preserve"> </w:t>
      </w:r>
      <w:r>
        <w:rPr>
          <w:color w:val="151515"/>
        </w:rPr>
        <w:t>in the vicinity of the GE site or the GE sites themselves,</w:t>
      </w:r>
      <w:r>
        <w:rPr>
          <w:color w:val="151515"/>
          <w:spacing w:val="58"/>
        </w:rPr>
        <w:t xml:space="preserve"> </w:t>
      </w:r>
      <w:r>
        <w:rPr>
          <w:color w:val="151515"/>
        </w:rPr>
        <w:t>the pattern of cancer incidence</w:t>
      </w:r>
      <w:r>
        <w:rPr>
          <w:color w:val="151515"/>
          <w:spacing w:val="1"/>
        </w:rPr>
        <w:t xml:space="preserve"> </w:t>
      </w:r>
      <w:r>
        <w:rPr>
          <w:color w:val="151515"/>
          <w:w w:val="105"/>
        </w:rPr>
        <w:t>in</w:t>
      </w:r>
      <w:r>
        <w:rPr>
          <w:color w:val="151515"/>
          <w:spacing w:val="-6"/>
          <w:w w:val="105"/>
        </w:rPr>
        <w:t xml:space="preserve"> </w:t>
      </w:r>
      <w:r>
        <w:rPr>
          <w:color w:val="151515"/>
          <w:w w:val="105"/>
        </w:rPr>
        <w:t>the</w:t>
      </w:r>
      <w:r>
        <w:rPr>
          <w:color w:val="151515"/>
          <w:spacing w:val="-3"/>
          <w:w w:val="105"/>
        </w:rPr>
        <w:t xml:space="preserve"> </w:t>
      </w:r>
      <w:r>
        <w:rPr>
          <w:color w:val="151515"/>
          <w:w w:val="105"/>
        </w:rPr>
        <w:t>HRA</w:t>
      </w:r>
      <w:r>
        <w:rPr>
          <w:color w:val="151515"/>
          <w:spacing w:val="2"/>
          <w:w w:val="105"/>
        </w:rPr>
        <w:t xml:space="preserve"> </w:t>
      </w:r>
      <w:r>
        <w:rPr>
          <w:color w:val="151515"/>
          <w:w w:val="105"/>
        </w:rPr>
        <w:t>did not</w:t>
      </w:r>
      <w:r>
        <w:rPr>
          <w:color w:val="151515"/>
          <w:spacing w:val="3"/>
          <w:w w:val="105"/>
        </w:rPr>
        <w:t xml:space="preserve"> </w:t>
      </w:r>
      <w:r>
        <w:rPr>
          <w:color w:val="151515"/>
          <w:w w:val="105"/>
        </w:rPr>
        <w:t>suggest</w:t>
      </w:r>
      <w:r>
        <w:rPr>
          <w:color w:val="151515"/>
          <w:spacing w:val="5"/>
          <w:w w:val="105"/>
        </w:rPr>
        <w:t xml:space="preserve"> </w:t>
      </w:r>
      <w:r>
        <w:rPr>
          <w:color w:val="151515"/>
          <w:w w:val="105"/>
        </w:rPr>
        <w:t>a</w:t>
      </w:r>
      <w:r>
        <w:rPr>
          <w:color w:val="151515"/>
          <w:spacing w:val="-2"/>
          <w:w w:val="105"/>
        </w:rPr>
        <w:t xml:space="preserve"> </w:t>
      </w:r>
      <w:r>
        <w:rPr>
          <w:color w:val="151515"/>
          <w:w w:val="105"/>
        </w:rPr>
        <w:t>relationship</w:t>
      </w:r>
      <w:r>
        <w:rPr>
          <w:color w:val="151515"/>
          <w:spacing w:val="17"/>
          <w:w w:val="105"/>
        </w:rPr>
        <w:t xml:space="preserve"> </w:t>
      </w:r>
      <w:r>
        <w:rPr>
          <w:color w:val="151515"/>
          <w:w w:val="105"/>
        </w:rPr>
        <w:t>to</w:t>
      </w:r>
      <w:r>
        <w:rPr>
          <w:color w:val="151515"/>
          <w:spacing w:val="-2"/>
          <w:w w:val="105"/>
        </w:rPr>
        <w:t xml:space="preserve"> </w:t>
      </w:r>
      <w:r>
        <w:rPr>
          <w:color w:val="151515"/>
          <w:w w:val="105"/>
        </w:rPr>
        <w:t>PCB</w:t>
      </w:r>
      <w:r>
        <w:rPr>
          <w:color w:val="151515"/>
          <w:spacing w:val="-4"/>
          <w:w w:val="105"/>
        </w:rPr>
        <w:t xml:space="preserve"> </w:t>
      </w:r>
      <w:r>
        <w:rPr>
          <w:color w:val="151515"/>
          <w:w w:val="105"/>
        </w:rPr>
        <w:t>exposure.</w:t>
      </w:r>
    </w:p>
    <w:p w14:paraId="2C2F7672" w14:textId="77777777" w:rsidR="00EC32EF" w:rsidRDefault="00EC32EF">
      <w:pPr>
        <w:pStyle w:val="BodyText"/>
        <w:spacing w:before="1"/>
        <w:rPr>
          <w:sz w:val="25"/>
        </w:rPr>
      </w:pPr>
    </w:p>
    <w:p w14:paraId="33DFBF8B" w14:textId="77777777" w:rsidR="00EC32EF" w:rsidRDefault="00167467">
      <w:pPr>
        <w:pStyle w:val="BodyText"/>
        <w:spacing w:before="1" w:line="388" w:lineRule="auto"/>
        <w:ind w:left="975" w:right="464" w:firstLine="7"/>
        <w:jc w:val="both"/>
      </w:pPr>
      <w:r>
        <w:rPr>
          <w:color w:val="151515"/>
        </w:rPr>
        <w:t>In general,</w:t>
      </w:r>
      <w:r>
        <w:rPr>
          <w:color w:val="151515"/>
          <w:spacing w:val="1"/>
        </w:rPr>
        <w:t xml:space="preserve"> </w:t>
      </w:r>
      <w:r>
        <w:rPr>
          <w:color w:val="151515"/>
        </w:rPr>
        <w:t>the city of Pittsfield</w:t>
      </w:r>
      <w:r>
        <w:rPr>
          <w:color w:val="151515"/>
          <w:spacing w:val="57"/>
        </w:rPr>
        <w:t xml:space="preserve"> </w:t>
      </w:r>
      <w:r>
        <w:rPr>
          <w:color w:val="151515"/>
        </w:rPr>
        <w:t>experienced</w:t>
      </w:r>
      <w:r>
        <w:rPr>
          <w:color w:val="151515"/>
          <w:spacing w:val="58"/>
        </w:rPr>
        <w:t xml:space="preserve"> </w:t>
      </w:r>
      <w:r>
        <w:rPr>
          <w:color w:val="151515"/>
        </w:rPr>
        <w:t>more cancer elevations</w:t>
      </w:r>
      <w:r>
        <w:rPr>
          <w:color w:val="151515"/>
          <w:spacing w:val="57"/>
        </w:rPr>
        <w:t xml:space="preserve"> </w:t>
      </w:r>
      <w:r>
        <w:rPr>
          <w:color w:val="151515"/>
        </w:rPr>
        <w:t>than the other communities</w:t>
      </w:r>
      <w:r>
        <w:rPr>
          <w:color w:val="151515"/>
          <w:spacing w:val="1"/>
        </w:rPr>
        <w:t xml:space="preserve"> </w:t>
      </w:r>
      <w:r>
        <w:rPr>
          <w:color w:val="151515"/>
          <w:w w:val="105"/>
        </w:rPr>
        <w:t>in the Housatonic</w:t>
      </w:r>
      <w:r>
        <w:rPr>
          <w:color w:val="151515"/>
          <w:spacing w:val="1"/>
          <w:w w:val="105"/>
        </w:rPr>
        <w:t xml:space="preserve"> </w:t>
      </w:r>
      <w:r>
        <w:rPr>
          <w:color w:val="151515"/>
          <w:w w:val="105"/>
        </w:rPr>
        <w:t>River Area evaluated</w:t>
      </w:r>
      <w:r>
        <w:rPr>
          <w:color w:val="151515"/>
          <w:spacing w:val="1"/>
          <w:w w:val="105"/>
        </w:rPr>
        <w:t xml:space="preserve"> </w:t>
      </w:r>
      <w:r>
        <w:rPr>
          <w:color w:val="151515"/>
          <w:w w:val="105"/>
        </w:rPr>
        <w:t>in this report.</w:t>
      </w:r>
      <w:r>
        <w:rPr>
          <w:color w:val="151515"/>
          <w:spacing w:val="1"/>
          <w:w w:val="105"/>
        </w:rPr>
        <w:t xml:space="preserve"> </w:t>
      </w:r>
      <w:r>
        <w:rPr>
          <w:color w:val="151515"/>
          <w:w w:val="105"/>
        </w:rPr>
        <w:t>In Great Barrington,</w:t>
      </w:r>
      <w:r>
        <w:rPr>
          <w:color w:val="151515"/>
          <w:spacing w:val="1"/>
          <w:w w:val="105"/>
        </w:rPr>
        <w:t xml:space="preserve"> </w:t>
      </w:r>
      <w:r>
        <w:rPr>
          <w:color w:val="151515"/>
          <w:w w:val="105"/>
        </w:rPr>
        <w:t>Lenox</w:t>
      </w:r>
      <w:r>
        <w:rPr>
          <w:color w:val="151515"/>
          <w:spacing w:val="1"/>
          <w:w w:val="105"/>
        </w:rPr>
        <w:t xml:space="preserve"> </w:t>
      </w:r>
      <w:r>
        <w:rPr>
          <w:color w:val="151515"/>
          <w:w w:val="105"/>
        </w:rPr>
        <w:t>and</w:t>
      </w:r>
      <w:r>
        <w:rPr>
          <w:color w:val="151515"/>
          <w:spacing w:val="1"/>
          <w:w w:val="105"/>
        </w:rPr>
        <w:t xml:space="preserve"> </w:t>
      </w:r>
      <w:r>
        <w:rPr>
          <w:color w:val="151515"/>
          <w:w w:val="105"/>
        </w:rPr>
        <w:t>Stockbridge, cancer rates were generally equal to or lower than expected.</w:t>
      </w:r>
      <w:r>
        <w:rPr>
          <w:color w:val="151515"/>
          <w:spacing w:val="1"/>
          <w:w w:val="105"/>
        </w:rPr>
        <w:t xml:space="preserve"> </w:t>
      </w:r>
      <w:r>
        <w:rPr>
          <w:color w:val="151515"/>
          <w:w w:val="105"/>
        </w:rPr>
        <w:t>Except for slight</w:t>
      </w:r>
      <w:r>
        <w:rPr>
          <w:color w:val="151515"/>
          <w:spacing w:val="1"/>
          <w:w w:val="105"/>
        </w:rPr>
        <w:t xml:space="preserve"> </w:t>
      </w:r>
      <w:r>
        <w:rPr>
          <w:color w:val="151515"/>
          <w:w w:val="105"/>
        </w:rPr>
        <w:t>elevations observed in cancers of the breast, thyroid and Hodgkin's disease during the 13-year</w:t>
      </w:r>
      <w:r>
        <w:rPr>
          <w:color w:val="151515"/>
          <w:spacing w:val="-58"/>
          <w:w w:val="105"/>
        </w:rPr>
        <w:t xml:space="preserve"> </w:t>
      </w:r>
      <w:r>
        <w:rPr>
          <w:color w:val="151515"/>
        </w:rPr>
        <w:t>time period 1982-1994, cancer rates in the town of Lee occurred approximately equal to or below</w:t>
      </w:r>
      <w:r>
        <w:rPr>
          <w:color w:val="151515"/>
          <w:spacing w:val="1"/>
        </w:rPr>
        <w:t xml:space="preserve"> </w:t>
      </w:r>
      <w:r>
        <w:rPr>
          <w:color w:val="151515"/>
          <w:w w:val="105"/>
        </w:rPr>
        <w:t>the</w:t>
      </w:r>
      <w:r>
        <w:rPr>
          <w:color w:val="151515"/>
          <w:spacing w:val="-3"/>
          <w:w w:val="105"/>
        </w:rPr>
        <w:t xml:space="preserve"> </w:t>
      </w:r>
      <w:r>
        <w:rPr>
          <w:color w:val="151515"/>
          <w:w w:val="105"/>
        </w:rPr>
        <w:t>expected</w:t>
      </w:r>
      <w:r>
        <w:rPr>
          <w:color w:val="151515"/>
          <w:spacing w:val="14"/>
          <w:w w:val="105"/>
        </w:rPr>
        <w:t xml:space="preserve"> </w:t>
      </w:r>
      <w:r>
        <w:rPr>
          <w:color w:val="151515"/>
          <w:w w:val="105"/>
        </w:rPr>
        <w:t>rates.</w:t>
      </w:r>
    </w:p>
    <w:p w14:paraId="29C416F5" w14:textId="77777777" w:rsidR="00EC32EF" w:rsidRDefault="00EC32EF">
      <w:pPr>
        <w:pStyle w:val="BodyText"/>
        <w:spacing w:before="3"/>
        <w:rPr>
          <w:sz w:val="24"/>
        </w:rPr>
      </w:pPr>
    </w:p>
    <w:p w14:paraId="62B17836" w14:textId="77777777" w:rsidR="00EC32EF" w:rsidRDefault="00167467">
      <w:pPr>
        <w:pStyle w:val="BodyText"/>
        <w:spacing w:line="386" w:lineRule="auto"/>
        <w:ind w:left="973" w:right="457"/>
        <w:jc w:val="both"/>
      </w:pPr>
      <w:r>
        <w:rPr>
          <w:color w:val="151515"/>
          <w:w w:val="105"/>
        </w:rPr>
        <w:t>In Pittsfield,</w:t>
      </w:r>
      <w:r>
        <w:rPr>
          <w:color w:val="151515"/>
          <w:spacing w:val="1"/>
          <w:w w:val="105"/>
        </w:rPr>
        <w:t xml:space="preserve"> </w:t>
      </w:r>
      <w:r>
        <w:rPr>
          <w:color w:val="151515"/>
          <w:w w:val="105"/>
        </w:rPr>
        <w:t>the pattern</w:t>
      </w:r>
      <w:r>
        <w:rPr>
          <w:color w:val="151515"/>
          <w:spacing w:val="1"/>
          <w:w w:val="105"/>
        </w:rPr>
        <w:t xml:space="preserve"> </w:t>
      </w:r>
      <w:r>
        <w:rPr>
          <w:color w:val="151515"/>
          <w:w w:val="105"/>
        </w:rPr>
        <w:t>of some cancer</w:t>
      </w:r>
      <w:r>
        <w:rPr>
          <w:color w:val="151515"/>
          <w:spacing w:val="1"/>
          <w:w w:val="105"/>
        </w:rPr>
        <w:t xml:space="preserve"> </w:t>
      </w:r>
      <w:r>
        <w:rPr>
          <w:color w:val="151515"/>
          <w:w w:val="105"/>
        </w:rPr>
        <w:t>types</w:t>
      </w:r>
      <w:r>
        <w:rPr>
          <w:color w:val="151515"/>
          <w:spacing w:val="1"/>
          <w:w w:val="105"/>
        </w:rPr>
        <w:t xml:space="preserve"> </w:t>
      </w:r>
      <w:r>
        <w:rPr>
          <w:color w:val="151515"/>
          <w:w w:val="105"/>
        </w:rPr>
        <w:t>showed</w:t>
      </w:r>
      <w:r>
        <w:rPr>
          <w:color w:val="151515"/>
          <w:spacing w:val="1"/>
          <w:w w:val="105"/>
        </w:rPr>
        <w:t xml:space="preserve"> </w:t>
      </w:r>
      <w:r>
        <w:rPr>
          <w:color w:val="151515"/>
          <w:w w:val="105"/>
        </w:rPr>
        <w:t>elevations</w:t>
      </w:r>
      <w:r>
        <w:rPr>
          <w:color w:val="151515"/>
          <w:spacing w:val="1"/>
          <w:w w:val="105"/>
        </w:rPr>
        <w:t xml:space="preserve"> </w:t>
      </w:r>
      <w:r>
        <w:rPr>
          <w:color w:val="151515"/>
          <w:w w:val="105"/>
        </w:rPr>
        <w:t>that</w:t>
      </w:r>
      <w:r>
        <w:rPr>
          <w:color w:val="151515"/>
          <w:spacing w:val="1"/>
          <w:w w:val="105"/>
        </w:rPr>
        <w:t xml:space="preserve"> </w:t>
      </w:r>
      <w:r>
        <w:rPr>
          <w:color w:val="151515"/>
          <w:w w:val="105"/>
        </w:rPr>
        <w:t>were</w:t>
      </w:r>
      <w:r>
        <w:rPr>
          <w:color w:val="151515"/>
          <w:spacing w:val="1"/>
          <w:w w:val="105"/>
        </w:rPr>
        <w:t xml:space="preserve"> </w:t>
      </w:r>
      <w:r>
        <w:rPr>
          <w:color w:val="151515"/>
          <w:w w:val="105"/>
        </w:rPr>
        <w:t>statistically</w:t>
      </w:r>
      <w:r>
        <w:rPr>
          <w:color w:val="151515"/>
          <w:spacing w:val="1"/>
          <w:w w:val="105"/>
        </w:rPr>
        <w:t xml:space="preserve"> </w:t>
      </w:r>
      <w:r>
        <w:rPr>
          <w:color w:val="151515"/>
          <w:spacing w:val="-1"/>
          <w:w w:val="105"/>
        </w:rPr>
        <w:t>significantly</w:t>
      </w:r>
      <w:r>
        <w:rPr>
          <w:color w:val="151515"/>
          <w:spacing w:val="-9"/>
          <w:w w:val="105"/>
        </w:rPr>
        <w:t xml:space="preserve"> </w:t>
      </w:r>
      <w:r>
        <w:rPr>
          <w:color w:val="151515"/>
          <w:spacing w:val="-1"/>
          <w:w w:val="105"/>
        </w:rPr>
        <w:t>higher</w:t>
      </w:r>
      <w:r>
        <w:rPr>
          <w:color w:val="151515"/>
          <w:spacing w:val="-10"/>
          <w:w w:val="105"/>
        </w:rPr>
        <w:t xml:space="preserve"> </w:t>
      </w:r>
      <w:r>
        <w:rPr>
          <w:color w:val="151515"/>
          <w:spacing w:val="-1"/>
          <w:w w:val="105"/>
        </w:rPr>
        <w:t>than</w:t>
      </w:r>
      <w:r>
        <w:rPr>
          <w:color w:val="151515"/>
          <w:spacing w:val="-12"/>
          <w:w w:val="105"/>
        </w:rPr>
        <w:t xml:space="preserve"> </w:t>
      </w:r>
      <w:r>
        <w:rPr>
          <w:color w:val="151515"/>
          <w:spacing w:val="-1"/>
          <w:w w:val="105"/>
        </w:rPr>
        <w:t>expected</w:t>
      </w:r>
      <w:r>
        <w:rPr>
          <w:color w:val="151515"/>
          <w:spacing w:val="1"/>
          <w:w w:val="105"/>
        </w:rPr>
        <w:t xml:space="preserve"> </w:t>
      </w:r>
      <w:r>
        <w:rPr>
          <w:color w:val="151515"/>
          <w:w w:val="105"/>
        </w:rPr>
        <w:t>in</w:t>
      </w:r>
      <w:r>
        <w:rPr>
          <w:color w:val="151515"/>
          <w:spacing w:val="-7"/>
          <w:w w:val="105"/>
        </w:rPr>
        <w:t xml:space="preserve"> </w:t>
      </w:r>
      <w:r>
        <w:rPr>
          <w:color w:val="151515"/>
          <w:w w:val="105"/>
        </w:rPr>
        <w:t>certain</w:t>
      </w:r>
      <w:r>
        <w:rPr>
          <w:color w:val="151515"/>
          <w:spacing w:val="-10"/>
          <w:w w:val="105"/>
        </w:rPr>
        <w:t xml:space="preserve"> </w:t>
      </w:r>
      <w:r>
        <w:rPr>
          <w:color w:val="151515"/>
          <w:w w:val="105"/>
        </w:rPr>
        <w:t>areas</w:t>
      </w:r>
      <w:r>
        <w:rPr>
          <w:color w:val="151515"/>
          <w:spacing w:val="-13"/>
          <w:w w:val="105"/>
        </w:rPr>
        <w:t xml:space="preserve"> </w:t>
      </w:r>
      <w:r>
        <w:rPr>
          <w:color w:val="151515"/>
          <w:w w:val="105"/>
        </w:rPr>
        <w:t>or</w:t>
      </w:r>
      <w:r>
        <w:rPr>
          <w:color w:val="151515"/>
          <w:spacing w:val="-14"/>
          <w:w w:val="105"/>
        </w:rPr>
        <w:t xml:space="preserve"> </w:t>
      </w:r>
      <w:r>
        <w:rPr>
          <w:color w:val="151515"/>
          <w:w w:val="105"/>
        </w:rPr>
        <w:t>during</w:t>
      </w:r>
      <w:r>
        <w:rPr>
          <w:color w:val="151515"/>
          <w:spacing w:val="-12"/>
          <w:w w:val="105"/>
        </w:rPr>
        <w:t xml:space="preserve"> </w:t>
      </w:r>
      <w:r>
        <w:rPr>
          <w:color w:val="151515"/>
          <w:w w:val="105"/>
        </w:rPr>
        <w:t>certain</w:t>
      </w:r>
      <w:r>
        <w:rPr>
          <w:color w:val="151515"/>
          <w:spacing w:val="-8"/>
          <w:w w:val="105"/>
        </w:rPr>
        <w:t xml:space="preserve"> </w:t>
      </w:r>
      <w:r>
        <w:rPr>
          <w:color w:val="151515"/>
          <w:w w:val="105"/>
        </w:rPr>
        <w:t>time</w:t>
      </w:r>
      <w:r>
        <w:rPr>
          <w:color w:val="151515"/>
          <w:spacing w:val="-15"/>
          <w:w w:val="105"/>
        </w:rPr>
        <w:t xml:space="preserve"> </w:t>
      </w:r>
      <w:r>
        <w:rPr>
          <w:color w:val="151515"/>
          <w:w w:val="105"/>
        </w:rPr>
        <w:t>periods</w:t>
      </w:r>
      <w:r>
        <w:rPr>
          <w:color w:val="151515"/>
          <w:spacing w:val="-4"/>
          <w:w w:val="105"/>
        </w:rPr>
        <w:t xml:space="preserve"> </w:t>
      </w:r>
      <w:r>
        <w:rPr>
          <w:color w:val="151515"/>
          <w:w w:val="105"/>
        </w:rPr>
        <w:t>throughout</w:t>
      </w:r>
      <w:r>
        <w:rPr>
          <w:color w:val="151515"/>
          <w:spacing w:val="-1"/>
          <w:w w:val="105"/>
        </w:rPr>
        <w:t xml:space="preserve"> </w:t>
      </w:r>
      <w:r>
        <w:rPr>
          <w:color w:val="151515"/>
          <w:w w:val="105"/>
        </w:rPr>
        <w:t>the</w:t>
      </w:r>
      <w:r>
        <w:rPr>
          <w:color w:val="151515"/>
          <w:spacing w:val="-58"/>
          <w:w w:val="105"/>
        </w:rPr>
        <w:t xml:space="preserve"> </w:t>
      </w:r>
      <w:r>
        <w:rPr>
          <w:color w:val="151515"/>
          <w:w w:val="105"/>
        </w:rPr>
        <w:t>13-year time period reviewed. In general, no pattern among those census tracts with statistical</w:t>
      </w:r>
      <w:r>
        <w:rPr>
          <w:color w:val="151515"/>
          <w:spacing w:val="-58"/>
          <w:w w:val="105"/>
        </w:rPr>
        <w:t xml:space="preserve"> </w:t>
      </w:r>
      <w:r>
        <w:rPr>
          <w:color w:val="151515"/>
          <w:w w:val="105"/>
        </w:rPr>
        <w:t>elevations</w:t>
      </w:r>
      <w:r>
        <w:rPr>
          <w:color w:val="151515"/>
          <w:spacing w:val="6"/>
          <w:w w:val="105"/>
        </w:rPr>
        <w:t xml:space="preserve"> </w:t>
      </w:r>
      <w:r>
        <w:rPr>
          <w:color w:val="151515"/>
          <w:w w:val="105"/>
        </w:rPr>
        <w:t>was</w:t>
      </w:r>
      <w:r>
        <w:rPr>
          <w:color w:val="151515"/>
          <w:spacing w:val="-4"/>
          <w:w w:val="105"/>
        </w:rPr>
        <w:t xml:space="preserve"> </w:t>
      </w:r>
      <w:r>
        <w:rPr>
          <w:color w:val="151515"/>
          <w:w w:val="105"/>
        </w:rPr>
        <w:t>observed</w:t>
      </w:r>
      <w:r>
        <w:rPr>
          <w:color w:val="151515"/>
          <w:spacing w:val="9"/>
          <w:w w:val="105"/>
        </w:rPr>
        <w:t xml:space="preserve"> </w:t>
      </w:r>
      <w:r>
        <w:rPr>
          <w:color w:val="151515"/>
          <w:w w:val="105"/>
        </w:rPr>
        <w:t>in</w:t>
      </w:r>
      <w:r>
        <w:rPr>
          <w:color w:val="151515"/>
          <w:spacing w:val="-5"/>
          <w:w w:val="105"/>
        </w:rPr>
        <w:t xml:space="preserve"> </w:t>
      </w:r>
      <w:r>
        <w:rPr>
          <w:color w:val="151515"/>
          <w:w w:val="105"/>
        </w:rPr>
        <w:t>the</w:t>
      </w:r>
      <w:r>
        <w:rPr>
          <w:color w:val="151515"/>
          <w:spacing w:val="-7"/>
          <w:w w:val="105"/>
        </w:rPr>
        <w:t xml:space="preserve"> </w:t>
      </w:r>
      <w:r>
        <w:rPr>
          <w:color w:val="151515"/>
          <w:w w:val="105"/>
        </w:rPr>
        <w:t>city</w:t>
      </w:r>
      <w:r>
        <w:rPr>
          <w:color w:val="151515"/>
          <w:spacing w:val="-9"/>
          <w:w w:val="105"/>
        </w:rPr>
        <w:t xml:space="preserve"> </w:t>
      </w:r>
      <w:r>
        <w:rPr>
          <w:color w:val="151515"/>
          <w:w w:val="105"/>
        </w:rPr>
        <w:t>of</w:t>
      </w:r>
      <w:r>
        <w:rPr>
          <w:color w:val="151515"/>
          <w:spacing w:val="-4"/>
          <w:w w:val="105"/>
        </w:rPr>
        <w:t xml:space="preserve"> </w:t>
      </w:r>
      <w:r>
        <w:rPr>
          <w:color w:val="151515"/>
          <w:w w:val="105"/>
        </w:rPr>
        <w:t>Pittsfield</w:t>
      </w:r>
      <w:r>
        <w:rPr>
          <w:color w:val="383838"/>
          <w:w w:val="105"/>
        </w:rPr>
        <w:t>.</w:t>
      </w:r>
    </w:p>
    <w:p w14:paraId="4D5DAD32" w14:textId="77777777" w:rsidR="00EC32EF" w:rsidRDefault="00EC32EF">
      <w:pPr>
        <w:pStyle w:val="BodyText"/>
        <w:spacing w:before="5"/>
        <w:rPr>
          <w:sz w:val="24"/>
        </w:rPr>
      </w:pPr>
    </w:p>
    <w:p w14:paraId="1DCA417D" w14:textId="77777777" w:rsidR="00EC32EF" w:rsidRDefault="00167467">
      <w:pPr>
        <w:pStyle w:val="BodyText"/>
        <w:spacing w:line="388" w:lineRule="auto"/>
        <w:ind w:left="970" w:right="459" w:firstLine="6"/>
        <w:jc w:val="both"/>
      </w:pPr>
      <w:r>
        <w:rPr>
          <w:color w:val="151515"/>
          <w:w w:val="105"/>
        </w:rPr>
        <w:t>Although two of the census tracts in Pittsfield adjacent to the GE site (CT 9002 and 9011)</w:t>
      </w:r>
      <w:r>
        <w:rPr>
          <w:color w:val="151515"/>
          <w:spacing w:val="1"/>
          <w:w w:val="105"/>
        </w:rPr>
        <w:t xml:space="preserve"> </w:t>
      </w:r>
      <w:r>
        <w:rPr>
          <w:color w:val="151515"/>
          <w:w w:val="105"/>
        </w:rPr>
        <w:t>experienced statistically significant elevations in cancers of the bladder, breast and NHL, a</w:t>
      </w:r>
      <w:r>
        <w:rPr>
          <w:color w:val="151515"/>
          <w:spacing w:val="1"/>
          <w:w w:val="105"/>
        </w:rPr>
        <w:t xml:space="preserve"> </w:t>
      </w:r>
      <w:r>
        <w:rPr>
          <w:color w:val="151515"/>
          <w:w w:val="105"/>
        </w:rPr>
        <w:t>pattern suggesting that a common environmental exposure pathway played a primary role in</w:t>
      </w:r>
      <w:r>
        <w:rPr>
          <w:color w:val="151515"/>
          <w:spacing w:val="1"/>
          <w:w w:val="105"/>
        </w:rPr>
        <w:t xml:space="preserve"> </w:t>
      </w:r>
      <w:r>
        <w:rPr>
          <w:color w:val="151515"/>
        </w:rPr>
        <w:t>these</w:t>
      </w:r>
      <w:r>
        <w:rPr>
          <w:color w:val="151515"/>
          <w:spacing w:val="13"/>
        </w:rPr>
        <w:t xml:space="preserve"> </w:t>
      </w:r>
      <w:r>
        <w:rPr>
          <w:color w:val="151515"/>
        </w:rPr>
        <w:t>CTs</w:t>
      </w:r>
      <w:r>
        <w:rPr>
          <w:color w:val="151515"/>
          <w:spacing w:val="7"/>
        </w:rPr>
        <w:t xml:space="preserve"> </w:t>
      </w:r>
      <w:r>
        <w:rPr>
          <w:color w:val="151515"/>
        </w:rPr>
        <w:t>was</w:t>
      </w:r>
      <w:r>
        <w:rPr>
          <w:color w:val="151515"/>
          <w:spacing w:val="6"/>
        </w:rPr>
        <w:t xml:space="preserve"> </w:t>
      </w:r>
      <w:r>
        <w:rPr>
          <w:color w:val="151515"/>
        </w:rPr>
        <w:t>not</w:t>
      </w:r>
      <w:r>
        <w:rPr>
          <w:color w:val="151515"/>
          <w:spacing w:val="16"/>
        </w:rPr>
        <w:t xml:space="preserve"> </w:t>
      </w:r>
      <w:r>
        <w:rPr>
          <w:color w:val="151515"/>
        </w:rPr>
        <w:t>observed</w:t>
      </w:r>
      <w:r>
        <w:rPr>
          <w:color w:val="151515"/>
          <w:spacing w:val="37"/>
        </w:rPr>
        <w:t xml:space="preserve"> </w:t>
      </w:r>
      <w:r>
        <w:rPr>
          <w:color w:val="151515"/>
        </w:rPr>
        <w:t>nor</w:t>
      </w:r>
      <w:r>
        <w:rPr>
          <w:color w:val="151515"/>
          <w:spacing w:val="15"/>
        </w:rPr>
        <w:t xml:space="preserve"> </w:t>
      </w:r>
      <w:r>
        <w:rPr>
          <w:color w:val="151515"/>
        </w:rPr>
        <w:t>were</w:t>
      </w:r>
      <w:r>
        <w:rPr>
          <w:color w:val="151515"/>
          <w:spacing w:val="17"/>
        </w:rPr>
        <w:t xml:space="preserve"> </w:t>
      </w:r>
      <w:r>
        <w:rPr>
          <w:color w:val="151515"/>
        </w:rPr>
        <w:t>cases</w:t>
      </w:r>
      <w:r>
        <w:rPr>
          <w:color w:val="151515"/>
          <w:spacing w:val="11"/>
        </w:rPr>
        <w:t xml:space="preserve"> </w:t>
      </w:r>
      <w:r>
        <w:rPr>
          <w:color w:val="151515"/>
        </w:rPr>
        <w:t>distributed</w:t>
      </w:r>
      <w:r>
        <w:rPr>
          <w:color w:val="151515"/>
          <w:spacing w:val="31"/>
        </w:rPr>
        <w:t xml:space="preserve"> </w:t>
      </w:r>
      <w:r>
        <w:rPr>
          <w:color w:val="151515"/>
        </w:rPr>
        <w:t>more</w:t>
      </w:r>
      <w:r>
        <w:rPr>
          <w:color w:val="151515"/>
          <w:spacing w:val="9"/>
        </w:rPr>
        <w:t xml:space="preserve"> </w:t>
      </w:r>
      <w:r>
        <w:rPr>
          <w:color w:val="151515"/>
        </w:rPr>
        <w:t>toward</w:t>
      </w:r>
      <w:r>
        <w:rPr>
          <w:color w:val="151515"/>
          <w:spacing w:val="24"/>
        </w:rPr>
        <w:t xml:space="preserve"> </w:t>
      </w:r>
      <w:r>
        <w:rPr>
          <w:color w:val="151515"/>
        </w:rPr>
        <w:t>the</w:t>
      </w:r>
      <w:r>
        <w:rPr>
          <w:color w:val="151515"/>
          <w:spacing w:val="12"/>
        </w:rPr>
        <w:t xml:space="preserve"> </w:t>
      </w:r>
      <w:r>
        <w:rPr>
          <w:color w:val="151515"/>
        </w:rPr>
        <w:t>vicinity</w:t>
      </w:r>
      <w:r>
        <w:rPr>
          <w:color w:val="151515"/>
          <w:spacing w:val="14"/>
        </w:rPr>
        <w:t xml:space="preserve"> </w:t>
      </w:r>
      <w:r>
        <w:rPr>
          <w:color w:val="151515"/>
        </w:rPr>
        <w:t>of</w:t>
      </w:r>
      <w:r>
        <w:rPr>
          <w:color w:val="151515"/>
          <w:spacing w:val="3"/>
        </w:rPr>
        <w:t xml:space="preserve"> </w:t>
      </w:r>
      <w:r>
        <w:rPr>
          <w:color w:val="151515"/>
        </w:rPr>
        <w:t>the</w:t>
      </w:r>
      <w:r>
        <w:rPr>
          <w:color w:val="151515"/>
          <w:spacing w:val="10"/>
        </w:rPr>
        <w:t xml:space="preserve"> </w:t>
      </w:r>
      <w:r>
        <w:rPr>
          <w:color w:val="151515"/>
        </w:rPr>
        <w:t>GE</w:t>
      </w:r>
      <w:r>
        <w:rPr>
          <w:color w:val="151515"/>
          <w:spacing w:val="2"/>
        </w:rPr>
        <w:t xml:space="preserve"> </w:t>
      </w:r>
      <w:r>
        <w:rPr>
          <w:color w:val="151515"/>
        </w:rPr>
        <w:t>sites.</w:t>
      </w:r>
    </w:p>
    <w:p w14:paraId="733F2895" w14:textId="77777777" w:rsidR="00EC32EF" w:rsidRDefault="00EC32EF">
      <w:pPr>
        <w:pStyle w:val="BodyText"/>
        <w:spacing w:before="5"/>
        <w:rPr>
          <w:sz w:val="24"/>
        </w:rPr>
      </w:pPr>
    </w:p>
    <w:p w14:paraId="5904C39B" w14:textId="77777777" w:rsidR="00EC32EF" w:rsidRDefault="00167467">
      <w:pPr>
        <w:pStyle w:val="BodyText"/>
        <w:spacing w:line="386" w:lineRule="auto"/>
        <w:ind w:left="971" w:right="452" w:hanging="1"/>
        <w:jc w:val="both"/>
      </w:pPr>
      <w:r>
        <w:rPr>
          <w:color w:val="151515"/>
        </w:rPr>
        <w:t>Review</w:t>
      </w:r>
      <w:r>
        <w:rPr>
          <w:color w:val="151515"/>
          <w:spacing w:val="1"/>
        </w:rPr>
        <w:t xml:space="preserve"> </w:t>
      </w:r>
      <w:r>
        <w:rPr>
          <w:color w:val="151515"/>
        </w:rPr>
        <w:t>of the available</w:t>
      </w:r>
      <w:r>
        <w:rPr>
          <w:color w:val="151515"/>
          <w:spacing w:val="1"/>
        </w:rPr>
        <w:t xml:space="preserve"> </w:t>
      </w:r>
      <w:r>
        <w:rPr>
          <w:color w:val="151515"/>
        </w:rPr>
        <w:t>risk</w:t>
      </w:r>
      <w:r>
        <w:rPr>
          <w:color w:val="151515"/>
          <w:spacing w:val="57"/>
        </w:rPr>
        <w:t xml:space="preserve"> </w:t>
      </w:r>
      <w:r>
        <w:rPr>
          <w:color w:val="151515"/>
        </w:rPr>
        <w:t>factor information</w:t>
      </w:r>
      <w:r>
        <w:rPr>
          <w:color w:val="151515"/>
          <w:spacing w:val="58"/>
        </w:rPr>
        <w:t xml:space="preserve"> </w:t>
      </w:r>
      <w:r>
        <w:rPr>
          <w:color w:val="151515"/>
        </w:rPr>
        <w:t>related to cancers</w:t>
      </w:r>
      <w:r>
        <w:rPr>
          <w:color w:val="151515"/>
          <w:spacing w:val="57"/>
        </w:rPr>
        <w:t xml:space="preserve"> </w:t>
      </w:r>
      <w:r>
        <w:rPr>
          <w:color w:val="151515"/>
        </w:rPr>
        <w:t>that</w:t>
      </w:r>
      <w:r>
        <w:rPr>
          <w:color w:val="151515"/>
          <w:spacing w:val="58"/>
        </w:rPr>
        <w:t xml:space="preserve"> </w:t>
      </w:r>
      <w:r>
        <w:rPr>
          <w:color w:val="151515"/>
        </w:rPr>
        <w:t>were elevated</w:t>
      </w:r>
      <w:r>
        <w:rPr>
          <w:color w:val="151515"/>
          <w:spacing w:val="57"/>
        </w:rPr>
        <w:t xml:space="preserve"> </w:t>
      </w:r>
      <w:r>
        <w:rPr>
          <w:color w:val="151515"/>
        </w:rPr>
        <w:t>in the city</w:t>
      </w:r>
      <w:r>
        <w:rPr>
          <w:color w:val="151515"/>
          <w:spacing w:val="-55"/>
        </w:rPr>
        <w:t xml:space="preserve"> </w:t>
      </w:r>
      <w:r>
        <w:rPr>
          <w:color w:val="151515"/>
        </w:rPr>
        <w:t>of Pittsfield suggests that cigarette smoking played a role in the increased rates of male bladder</w:t>
      </w:r>
      <w:r>
        <w:rPr>
          <w:color w:val="151515"/>
          <w:spacing w:val="1"/>
        </w:rPr>
        <w:t xml:space="preserve"> </w:t>
      </w:r>
      <w:r>
        <w:rPr>
          <w:color w:val="151515"/>
          <w:w w:val="105"/>
        </w:rPr>
        <w:t>cancer.</w:t>
      </w:r>
    </w:p>
    <w:p w14:paraId="26D0E54E" w14:textId="44404EDF" w:rsidR="00650FA1" w:rsidRPr="00650FA1" w:rsidRDefault="00650FA1" w:rsidP="00650FA1">
      <w:pPr>
        <w:sectPr w:rsidR="00650FA1" w:rsidRPr="00650FA1">
          <w:headerReference w:type="default" r:id="rId85"/>
          <w:footerReference w:type="default" r:id="rId86"/>
          <w:pgSz w:w="12240" w:h="15840"/>
          <w:pgMar w:top="560" w:right="920" w:bottom="960" w:left="780" w:header="0" w:footer="762" w:gutter="0"/>
          <w:cols w:space="720"/>
        </w:sectPr>
      </w:pPr>
    </w:p>
    <w:p w14:paraId="36F9AC91" w14:textId="77777777" w:rsidR="00EC32EF" w:rsidRDefault="00167467">
      <w:pPr>
        <w:pStyle w:val="BodyText"/>
        <w:spacing w:before="65" w:line="388" w:lineRule="auto"/>
        <w:ind w:left="1014" w:right="430" w:firstLine="1"/>
        <w:jc w:val="both"/>
      </w:pPr>
      <w:r>
        <w:rPr>
          <w:color w:val="151515"/>
          <w:w w:val="105"/>
        </w:rPr>
        <w:t>The occupational information reviewed suggests that workplace exposures may have been a</w:t>
      </w:r>
      <w:r>
        <w:rPr>
          <w:color w:val="151515"/>
          <w:spacing w:val="1"/>
          <w:w w:val="105"/>
        </w:rPr>
        <w:t xml:space="preserve"> </w:t>
      </w:r>
      <w:r>
        <w:rPr>
          <w:color w:val="151515"/>
          <w:w w:val="105"/>
        </w:rPr>
        <w:t>potential factor in the development of some individuals' cancers.</w:t>
      </w:r>
      <w:r>
        <w:rPr>
          <w:color w:val="151515"/>
          <w:spacing w:val="1"/>
          <w:w w:val="105"/>
        </w:rPr>
        <w:t xml:space="preserve"> </w:t>
      </w:r>
      <w:r>
        <w:rPr>
          <w:color w:val="151515"/>
          <w:w w:val="105"/>
        </w:rPr>
        <w:t>However, information on</w:t>
      </w:r>
      <w:r>
        <w:rPr>
          <w:color w:val="151515"/>
          <w:spacing w:val="1"/>
          <w:w w:val="105"/>
        </w:rPr>
        <w:t xml:space="preserve"> </w:t>
      </w:r>
      <w:r>
        <w:rPr>
          <w:color w:val="151515"/>
          <w:w w:val="105"/>
        </w:rPr>
        <w:t>occupation</w:t>
      </w:r>
      <w:r>
        <w:rPr>
          <w:color w:val="151515"/>
          <w:spacing w:val="-2"/>
          <w:w w:val="105"/>
        </w:rPr>
        <w:t xml:space="preserve"> </w:t>
      </w:r>
      <w:r>
        <w:rPr>
          <w:color w:val="151515"/>
          <w:w w:val="105"/>
        </w:rPr>
        <w:t>reported</w:t>
      </w:r>
      <w:r>
        <w:rPr>
          <w:color w:val="151515"/>
          <w:spacing w:val="6"/>
          <w:w w:val="105"/>
        </w:rPr>
        <w:t xml:space="preserve"> </w:t>
      </w:r>
      <w:r>
        <w:rPr>
          <w:color w:val="151515"/>
          <w:w w:val="105"/>
        </w:rPr>
        <w:t>to</w:t>
      </w:r>
      <w:r>
        <w:rPr>
          <w:color w:val="151515"/>
          <w:spacing w:val="-12"/>
          <w:w w:val="105"/>
        </w:rPr>
        <w:t xml:space="preserve"> </w:t>
      </w:r>
      <w:r>
        <w:rPr>
          <w:color w:val="151515"/>
          <w:w w:val="105"/>
        </w:rPr>
        <w:t>the</w:t>
      </w:r>
      <w:r>
        <w:rPr>
          <w:color w:val="151515"/>
          <w:spacing w:val="-9"/>
          <w:w w:val="105"/>
        </w:rPr>
        <w:t xml:space="preserve"> </w:t>
      </w:r>
      <w:r>
        <w:rPr>
          <w:color w:val="151515"/>
          <w:w w:val="105"/>
        </w:rPr>
        <w:t>MCR</w:t>
      </w:r>
      <w:r>
        <w:rPr>
          <w:color w:val="151515"/>
          <w:spacing w:val="-2"/>
          <w:w w:val="105"/>
        </w:rPr>
        <w:t xml:space="preserve"> </w:t>
      </w:r>
      <w:r>
        <w:rPr>
          <w:color w:val="151515"/>
          <w:w w:val="105"/>
        </w:rPr>
        <w:t>is</w:t>
      </w:r>
      <w:r>
        <w:rPr>
          <w:color w:val="151515"/>
          <w:spacing w:val="-7"/>
          <w:w w:val="105"/>
        </w:rPr>
        <w:t xml:space="preserve"> </w:t>
      </w:r>
      <w:r>
        <w:rPr>
          <w:color w:val="151515"/>
          <w:w w:val="105"/>
        </w:rPr>
        <w:t>generally too</w:t>
      </w:r>
      <w:r>
        <w:rPr>
          <w:color w:val="151515"/>
          <w:spacing w:val="-4"/>
          <w:w w:val="105"/>
        </w:rPr>
        <w:t xml:space="preserve"> </w:t>
      </w:r>
      <w:r>
        <w:rPr>
          <w:color w:val="151515"/>
          <w:w w:val="105"/>
        </w:rPr>
        <w:t>limited</w:t>
      </w:r>
      <w:r>
        <w:rPr>
          <w:color w:val="151515"/>
          <w:spacing w:val="8"/>
          <w:w w:val="105"/>
        </w:rPr>
        <w:t xml:space="preserve"> </w:t>
      </w:r>
      <w:r>
        <w:rPr>
          <w:color w:val="151515"/>
          <w:w w:val="105"/>
        </w:rPr>
        <w:t>to</w:t>
      </w:r>
      <w:r>
        <w:rPr>
          <w:color w:val="151515"/>
          <w:spacing w:val="-8"/>
          <w:w w:val="105"/>
        </w:rPr>
        <w:t xml:space="preserve"> </w:t>
      </w:r>
      <w:r>
        <w:rPr>
          <w:color w:val="151515"/>
          <w:w w:val="105"/>
        </w:rPr>
        <w:t>evaluate</w:t>
      </w:r>
      <w:r>
        <w:rPr>
          <w:color w:val="151515"/>
          <w:spacing w:val="-5"/>
          <w:w w:val="105"/>
        </w:rPr>
        <w:t xml:space="preserve"> </w:t>
      </w:r>
      <w:r>
        <w:rPr>
          <w:color w:val="151515"/>
          <w:w w:val="105"/>
        </w:rPr>
        <w:t>the</w:t>
      </w:r>
      <w:r>
        <w:rPr>
          <w:color w:val="151515"/>
          <w:spacing w:val="-14"/>
          <w:w w:val="105"/>
        </w:rPr>
        <w:t xml:space="preserve"> </w:t>
      </w:r>
      <w:r>
        <w:rPr>
          <w:color w:val="151515"/>
          <w:w w:val="105"/>
        </w:rPr>
        <w:t>actual</w:t>
      </w:r>
      <w:r>
        <w:rPr>
          <w:color w:val="151515"/>
          <w:spacing w:val="-6"/>
          <w:w w:val="105"/>
        </w:rPr>
        <w:t xml:space="preserve"> </w:t>
      </w:r>
      <w:r>
        <w:rPr>
          <w:color w:val="151515"/>
          <w:w w:val="105"/>
        </w:rPr>
        <w:t>role</w:t>
      </w:r>
      <w:r>
        <w:rPr>
          <w:color w:val="151515"/>
          <w:spacing w:val="-11"/>
          <w:w w:val="105"/>
        </w:rPr>
        <w:t xml:space="preserve"> </w:t>
      </w:r>
      <w:r>
        <w:rPr>
          <w:color w:val="151515"/>
          <w:w w:val="105"/>
        </w:rPr>
        <w:t>it</w:t>
      </w:r>
      <w:r>
        <w:rPr>
          <w:color w:val="151515"/>
          <w:spacing w:val="-8"/>
          <w:w w:val="105"/>
        </w:rPr>
        <w:t xml:space="preserve"> </w:t>
      </w:r>
      <w:r>
        <w:rPr>
          <w:color w:val="151515"/>
          <w:w w:val="105"/>
        </w:rPr>
        <w:t>may</w:t>
      </w:r>
      <w:r>
        <w:rPr>
          <w:color w:val="151515"/>
          <w:spacing w:val="-15"/>
          <w:w w:val="105"/>
        </w:rPr>
        <w:t xml:space="preserve"> </w:t>
      </w:r>
      <w:r>
        <w:rPr>
          <w:color w:val="151515"/>
          <w:w w:val="105"/>
        </w:rPr>
        <w:t>have</w:t>
      </w:r>
      <w:r>
        <w:rPr>
          <w:color w:val="151515"/>
          <w:spacing w:val="-58"/>
          <w:w w:val="105"/>
        </w:rPr>
        <w:t xml:space="preserve"> </w:t>
      </w:r>
      <w:r>
        <w:rPr>
          <w:color w:val="151515"/>
        </w:rPr>
        <w:t>played in areas where increased cancer rates were observed.</w:t>
      </w:r>
      <w:r>
        <w:rPr>
          <w:color w:val="151515"/>
          <w:spacing w:val="1"/>
        </w:rPr>
        <w:t xml:space="preserve"> </w:t>
      </w:r>
      <w:r>
        <w:rPr>
          <w:color w:val="151515"/>
        </w:rPr>
        <w:t>Although the information reviewed</w:t>
      </w:r>
      <w:r>
        <w:rPr>
          <w:color w:val="151515"/>
          <w:spacing w:val="1"/>
        </w:rPr>
        <w:t xml:space="preserve"> </w:t>
      </w:r>
      <w:r>
        <w:rPr>
          <w:color w:val="151515"/>
        </w:rPr>
        <w:t>for this report indicates that smoking and occupation</w:t>
      </w:r>
      <w:r>
        <w:rPr>
          <w:color w:val="151515"/>
          <w:spacing w:val="57"/>
        </w:rPr>
        <w:t xml:space="preserve"> </w:t>
      </w:r>
      <w:r>
        <w:rPr>
          <w:color w:val="151515"/>
        </w:rPr>
        <w:t>likely played some role in the development</w:t>
      </w:r>
      <w:r>
        <w:rPr>
          <w:color w:val="151515"/>
          <w:spacing w:val="1"/>
        </w:rPr>
        <w:t xml:space="preserve"> </w:t>
      </w:r>
      <w:r>
        <w:rPr>
          <w:color w:val="151515"/>
          <w:w w:val="105"/>
        </w:rPr>
        <w:t>of</w:t>
      </w:r>
      <w:r>
        <w:rPr>
          <w:color w:val="151515"/>
          <w:spacing w:val="-14"/>
          <w:w w:val="105"/>
        </w:rPr>
        <w:t xml:space="preserve"> </w:t>
      </w:r>
      <w:r>
        <w:rPr>
          <w:color w:val="151515"/>
          <w:w w:val="105"/>
        </w:rPr>
        <w:t>cancers</w:t>
      </w:r>
      <w:r>
        <w:rPr>
          <w:color w:val="151515"/>
          <w:spacing w:val="7"/>
          <w:w w:val="105"/>
        </w:rPr>
        <w:t xml:space="preserve"> </w:t>
      </w:r>
      <w:r>
        <w:rPr>
          <w:color w:val="151515"/>
          <w:w w:val="105"/>
        </w:rPr>
        <w:t>among</w:t>
      </w:r>
      <w:r>
        <w:rPr>
          <w:color w:val="151515"/>
          <w:spacing w:val="3"/>
          <w:w w:val="105"/>
        </w:rPr>
        <w:t xml:space="preserve"> </w:t>
      </w:r>
      <w:r>
        <w:rPr>
          <w:color w:val="151515"/>
          <w:w w:val="105"/>
        </w:rPr>
        <w:t>residents</w:t>
      </w:r>
      <w:r>
        <w:rPr>
          <w:color w:val="151515"/>
          <w:spacing w:val="-4"/>
          <w:w w:val="105"/>
        </w:rPr>
        <w:t xml:space="preserve"> </w:t>
      </w:r>
      <w:r>
        <w:rPr>
          <w:color w:val="151515"/>
          <w:w w:val="105"/>
        </w:rPr>
        <w:t>of</w:t>
      </w:r>
      <w:r>
        <w:rPr>
          <w:color w:val="151515"/>
          <w:spacing w:val="6"/>
          <w:w w:val="105"/>
        </w:rPr>
        <w:t xml:space="preserve"> </w:t>
      </w:r>
      <w:r>
        <w:rPr>
          <w:color w:val="151515"/>
          <w:w w:val="105"/>
        </w:rPr>
        <w:t>the</w:t>
      </w:r>
      <w:r>
        <w:rPr>
          <w:color w:val="151515"/>
          <w:spacing w:val="-11"/>
          <w:w w:val="105"/>
        </w:rPr>
        <w:t xml:space="preserve"> </w:t>
      </w:r>
      <w:r>
        <w:rPr>
          <w:color w:val="151515"/>
          <w:w w:val="105"/>
        </w:rPr>
        <w:t>HRA,</w:t>
      </w:r>
      <w:r>
        <w:rPr>
          <w:color w:val="151515"/>
          <w:spacing w:val="2"/>
          <w:w w:val="105"/>
        </w:rPr>
        <w:t xml:space="preserve"> </w:t>
      </w:r>
      <w:r>
        <w:rPr>
          <w:color w:val="151515"/>
          <w:w w:val="105"/>
        </w:rPr>
        <w:t>the</w:t>
      </w:r>
      <w:r>
        <w:rPr>
          <w:color w:val="151515"/>
          <w:spacing w:val="-11"/>
          <w:w w:val="105"/>
        </w:rPr>
        <w:t xml:space="preserve"> </w:t>
      </w:r>
      <w:r>
        <w:rPr>
          <w:color w:val="151515"/>
          <w:w w:val="105"/>
        </w:rPr>
        <w:t>pattern</w:t>
      </w:r>
      <w:r>
        <w:rPr>
          <w:color w:val="151515"/>
          <w:spacing w:val="-1"/>
          <w:w w:val="105"/>
        </w:rPr>
        <w:t xml:space="preserve"> </w:t>
      </w:r>
      <w:r>
        <w:rPr>
          <w:color w:val="151515"/>
          <w:w w:val="105"/>
        </w:rPr>
        <w:t>of</w:t>
      </w:r>
      <w:r>
        <w:rPr>
          <w:color w:val="151515"/>
          <w:spacing w:val="-10"/>
          <w:w w:val="105"/>
        </w:rPr>
        <w:t xml:space="preserve"> </w:t>
      </w:r>
      <w:r>
        <w:rPr>
          <w:color w:val="151515"/>
          <w:w w:val="105"/>
        </w:rPr>
        <w:t>cancer</w:t>
      </w:r>
      <w:r>
        <w:rPr>
          <w:color w:val="151515"/>
          <w:spacing w:val="-5"/>
          <w:w w:val="105"/>
        </w:rPr>
        <w:t xml:space="preserve"> </w:t>
      </w:r>
      <w:r>
        <w:rPr>
          <w:color w:val="151515"/>
          <w:w w:val="105"/>
        </w:rPr>
        <w:t>in</w:t>
      </w:r>
      <w:r>
        <w:rPr>
          <w:color w:val="151515"/>
          <w:spacing w:val="2"/>
          <w:w w:val="105"/>
        </w:rPr>
        <w:t xml:space="preserve"> </w:t>
      </w:r>
      <w:r>
        <w:rPr>
          <w:color w:val="151515"/>
          <w:w w:val="105"/>
        </w:rPr>
        <w:t>this</w:t>
      </w:r>
      <w:r>
        <w:rPr>
          <w:color w:val="151515"/>
          <w:spacing w:val="-6"/>
          <w:w w:val="105"/>
        </w:rPr>
        <w:t xml:space="preserve"> </w:t>
      </w:r>
      <w:r>
        <w:rPr>
          <w:color w:val="151515"/>
          <w:w w:val="105"/>
        </w:rPr>
        <w:t>area</w:t>
      </w:r>
      <w:r>
        <w:rPr>
          <w:color w:val="151515"/>
          <w:spacing w:val="-6"/>
          <w:w w:val="105"/>
        </w:rPr>
        <w:t xml:space="preserve"> </w:t>
      </w:r>
      <w:r>
        <w:rPr>
          <w:color w:val="151515"/>
          <w:w w:val="105"/>
        </w:rPr>
        <w:t>does</w:t>
      </w:r>
      <w:r>
        <w:rPr>
          <w:color w:val="151515"/>
          <w:spacing w:val="-10"/>
          <w:w w:val="105"/>
        </w:rPr>
        <w:t xml:space="preserve"> </w:t>
      </w:r>
      <w:r>
        <w:rPr>
          <w:color w:val="151515"/>
          <w:w w:val="105"/>
        </w:rPr>
        <w:t>not</w:t>
      </w:r>
      <w:r>
        <w:rPr>
          <w:color w:val="151515"/>
          <w:spacing w:val="-5"/>
          <w:w w:val="105"/>
        </w:rPr>
        <w:t xml:space="preserve"> </w:t>
      </w:r>
      <w:r>
        <w:rPr>
          <w:color w:val="151515"/>
          <w:w w:val="105"/>
        </w:rPr>
        <w:t>suggest</w:t>
      </w:r>
      <w:r>
        <w:rPr>
          <w:color w:val="151515"/>
          <w:spacing w:val="3"/>
          <w:w w:val="105"/>
        </w:rPr>
        <w:t xml:space="preserve"> </w:t>
      </w:r>
      <w:r>
        <w:rPr>
          <w:color w:val="151515"/>
          <w:w w:val="105"/>
        </w:rPr>
        <w:t>that</w:t>
      </w:r>
      <w:r>
        <w:rPr>
          <w:color w:val="151515"/>
          <w:spacing w:val="-58"/>
          <w:w w:val="105"/>
        </w:rPr>
        <w:t xml:space="preserve"> </w:t>
      </w:r>
      <w:r>
        <w:rPr>
          <w:color w:val="151515"/>
          <w:w w:val="105"/>
        </w:rPr>
        <w:t>environmental</w:t>
      </w:r>
      <w:r>
        <w:rPr>
          <w:color w:val="151515"/>
          <w:spacing w:val="17"/>
          <w:w w:val="105"/>
        </w:rPr>
        <w:t xml:space="preserve"> </w:t>
      </w:r>
      <w:r>
        <w:rPr>
          <w:color w:val="151515"/>
          <w:w w:val="105"/>
        </w:rPr>
        <w:t>factors</w:t>
      </w:r>
      <w:r>
        <w:rPr>
          <w:color w:val="151515"/>
          <w:spacing w:val="-4"/>
          <w:w w:val="105"/>
        </w:rPr>
        <w:t xml:space="preserve"> </w:t>
      </w:r>
      <w:r>
        <w:rPr>
          <w:color w:val="151515"/>
          <w:w w:val="105"/>
        </w:rPr>
        <w:t>played</w:t>
      </w:r>
      <w:r>
        <w:rPr>
          <w:color w:val="151515"/>
          <w:spacing w:val="2"/>
          <w:w w:val="105"/>
        </w:rPr>
        <w:t xml:space="preserve"> </w:t>
      </w:r>
      <w:r>
        <w:rPr>
          <w:color w:val="151515"/>
          <w:w w:val="105"/>
        </w:rPr>
        <w:t>a primary</w:t>
      </w:r>
      <w:r>
        <w:rPr>
          <w:color w:val="151515"/>
          <w:spacing w:val="-8"/>
          <w:w w:val="105"/>
        </w:rPr>
        <w:t xml:space="preserve"> </w:t>
      </w:r>
      <w:r>
        <w:rPr>
          <w:color w:val="151515"/>
          <w:w w:val="105"/>
        </w:rPr>
        <w:t>role</w:t>
      </w:r>
      <w:r>
        <w:rPr>
          <w:color w:val="151515"/>
          <w:spacing w:val="-8"/>
          <w:w w:val="105"/>
        </w:rPr>
        <w:t xml:space="preserve"> </w:t>
      </w:r>
      <w:r>
        <w:rPr>
          <w:color w:val="151515"/>
          <w:w w:val="105"/>
        </w:rPr>
        <w:t>in</w:t>
      </w:r>
      <w:r>
        <w:rPr>
          <w:color w:val="151515"/>
          <w:spacing w:val="-10"/>
          <w:w w:val="105"/>
        </w:rPr>
        <w:t xml:space="preserve"> </w:t>
      </w:r>
      <w:r>
        <w:rPr>
          <w:color w:val="151515"/>
          <w:w w:val="105"/>
        </w:rPr>
        <w:t>the</w:t>
      </w:r>
      <w:r>
        <w:rPr>
          <w:color w:val="151515"/>
          <w:spacing w:val="-4"/>
          <w:w w:val="105"/>
        </w:rPr>
        <w:t xml:space="preserve"> </w:t>
      </w:r>
      <w:r>
        <w:rPr>
          <w:color w:val="151515"/>
          <w:w w:val="105"/>
        </w:rPr>
        <w:t>increased</w:t>
      </w:r>
      <w:r>
        <w:rPr>
          <w:color w:val="151515"/>
          <w:spacing w:val="15"/>
          <w:w w:val="105"/>
        </w:rPr>
        <w:t xml:space="preserve"> </w:t>
      </w:r>
      <w:r>
        <w:rPr>
          <w:color w:val="151515"/>
          <w:w w:val="105"/>
        </w:rPr>
        <w:t>rates</w:t>
      </w:r>
      <w:r>
        <w:rPr>
          <w:color w:val="151515"/>
          <w:spacing w:val="-4"/>
          <w:w w:val="105"/>
        </w:rPr>
        <w:t xml:space="preserve"> </w:t>
      </w:r>
      <w:r>
        <w:rPr>
          <w:color w:val="151515"/>
          <w:w w:val="105"/>
        </w:rPr>
        <w:t>in</w:t>
      </w:r>
      <w:r>
        <w:rPr>
          <w:color w:val="151515"/>
          <w:spacing w:val="1"/>
          <w:w w:val="105"/>
        </w:rPr>
        <w:t xml:space="preserve"> </w:t>
      </w:r>
      <w:r>
        <w:rPr>
          <w:color w:val="151515"/>
          <w:w w:val="105"/>
        </w:rPr>
        <w:t>this</w:t>
      </w:r>
      <w:r>
        <w:rPr>
          <w:color w:val="151515"/>
          <w:spacing w:val="-3"/>
          <w:w w:val="105"/>
        </w:rPr>
        <w:t xml:space="preserve"> </w:t>
      </w:r>
      <w:r>
        <w:rPr>
          <w:color w:val="151515"/>
          <w:w w:val="105"/>
        </w:rPr>
        <w:t>area.</w:t>
      </w:r>
    </w:p>
    <w:p w14:paraId="235DF83D" w14:textId="77777777" w:rsidR="00EC32EF" w:rsidRDefault="00EC32EF">
      <w:pPr>
        <w:pStyle w:val="BodyText"/>
        <w:rPr>
          <w:sz w:val="26"/>
        </w:rPr>
      </w:pPr>
    </w:p>
    <w:p w14:paraId="67091386" w14:textId="77777777" w:rsidR="00EC32EF" w:rsidRDefault="00EC32EF">
      <w:pPr>
        <w:pStyle w:val="BodyText"/>
        <w:spacing w:before="6"/>
        <w:rPr>
          <w:sz w:val="22"/>
        </w:rPr>
      </w:pPr>
    </w:p>
    <w:p w14:paraId="027F83C2" w14:textId="02235C4F" w:rsidR="003962C3" w:rsidRDefault="003962C3" w:rsidP="003962C3">
      <w:pPr>
        <w:pStyle w:val="Heading1"/>
        <w:ind w:firstLine="630"/>
      </w:pPr>
      <w:bookmarkStart w:id="96" w:name="_TOC_250002"/>
      <w:bookmarkStart w:id="97" w:name="_Toc130396305"/>
      <w:bookmarkStart w:id="98" w:name="_Toc130396494"/>
      <w:bookmarkEnd w:id="96"/>
      <w:r>
        <w:t>X.</w:t>
      </w:r>
      <w:r>
        <w:tab/>
      </w:r>
      <w:r w:rsidR="002C40B3">
        <w:t>RECOMMENDATIONS</w:t>
      </w:r>
      <w:bookmarkEnd w:id="97"/>
      <w:bookmarkEnd w:id="98"/>
    </w:p>
    <w:p w14:paraId="27B452E9" w14:textId="77777777" w:rsidR="00EC32EF" w:rsidRDefault="00EC32EF" w:rsidP="00BE02BF">
      <w:pPr>
        <w:pStyle w:val="BodyText"/>
        <w:spacing w:after="240"/>
        <w:rPr>
          <w:b/>
          <w:sz w:val="24"/>
        </w:rPr>
      </w:pPr>
    </w:p>
    <w:p w14:paraId="4BDD8185" w14:textId="195A929F" w:rsidR="00EC32EF" w:rsidRDefault="00167467">
      <w:pPr>
        <w:pStyle w:val="BodyText"/>
        <w:spacing w:line="386" w:lineRule="auto"/>
        <w:ind w:left="1004" w:right="432" w:firstLine="4"/>
        <w:jc w:val="both"/>
      </w:pPr>
      <w:r>
        <w:rPr>
          <w:color w:val="151515"/>
          <w:spacing w:val="-1"/>
          <w:w w:val="106"/>
        </w:rPr>
        <w:t>Du</w:t>
      </w:r>
      <w:r>
        <w:rPr>
          <w:color w:val="151515"/>
          <w:w w:val="106"/>
        </w:rPr>
        <w:t>e</w:t>
      </w:r>
      <w:r>
        <w:rPr>
          <w:color w:val="151515"/>
          <w:spacing w:val="-2"/>
        </w:rPr>
        <w:t xml:space="preserve"> </w:t>
      </w:r>
      <w:r>
        <w:rPr>
          <w:color w:val="151515"/>
          <w:spacing w:val="-1"/>
          <w:w w:val="109"/>
        </w:rPr>
        <w:t>t</w:t>
      </w:r>
      <w:r>
        <w:rPr>
          <w:color w:val="151515"/>
          <w:w w:val="109"/>
        </w:rPr>
        <w:t>o</w:t>
      </w:r>
      <w:r>
        <w:rPr>
          <w:color w:val="151515"/>
          <w:spacing w:val="-3"/>
        </w:rPr>
        <w:t xml:space="preserve"> </w:t>
      </w:r>
      <w:r>
        <w:rPr>
          <w:color w:val="151515"/>
          <w:spacing w:val="-1"/>
          <w:w w:val="106"/>
        </w:rPr>
        <w:t>th</w:t>
      </w:r>
      <w:r>
        <w:rPr>
          <w:color w:val="151515"/>
          <w:w w:val="106"/>
        </w:rPr>
        <w:t>e</w:t>
      </w:r>
      <w:r>
        <w:rPr>
          <w:color w:val="151515"/>
          <w:spacing w:val="-4"/>
        </w:rPr>
        <w:t xml:space="preserve"> </w:t>
      </w:r>
      <w:r w:rsidR="0051355A">
        <w:rPr>
          <w:color w:val="151515"/>
          <w:w w:val="106"/>
        </w:rPr>
        <w:t>relativel</w:t>
      </w:r>
      <w:r w:rsidR="0051355A">
        <w:rPr>
          <w:color w:val="151515"/>
          <w:spacing w:val="-10"/>
          <w:w w:val="106"/>
        </w:rPr>
        <w:t>y</w:t>
      </w:r>
      <w:r>
        <w:rPr>
          <w:color w:val="151515"/>
          <w:spacing w:val="-23"/>
        </w:rPr>
        <w:t xml:space="preserve"> </w:t>
      </w:r>
      <w:r w:rsidR="0051355A">
        <w:rPr>
          <w:color w:val="151515"/>
          <w:spacing w:val="-23"/>
        </w:rPr>
        <w:t>l</w:t>
      </w:r>
      <w:r>
        <w:rPr>
          <w:color w:val="151515"/>
          <w:w w:val="109"/>
        </w:rPr>
        <w:t>ow</w:t>
      </w:r>
      <w:r>
        <w:rPr>
          <w:color w:val="151515"/>
          <w:spacing w:val="-10"/>
        </w:rPr>
        <w:t xml:space="preserve"> </w:t>
      </w:r>
      <w:r>
        <w:rPr>
          <w:color w:val="151515"/>
          <w:w w:val="104"/>
        </w:rPr>
        <w:t>percentage</w:t>
      </w:r>
      <w:r>
        <w:rPr>
          <w:color w:val="151515"/>
          <w:spacing w:val="1"/>
        </w:rPr>
        <w:t xml:space="preserve"> </w:t>
      </w:r>
      <w:r>
        <w:rPr>
          <w:color w:val="151515"/>
          <w:w w:val="109"/>
        </w:rPr>
        <w:t>of</w:t>
      </w:r>
      <w:r>
        <w:rPr>
          <w:color w:val="151515"/>
          <w:spacing w:val="-3"/>
        </w:rPr>
        <w:t xml:space="preserve"> </w:t>
      </w:r>
      <w:r>
        <w:rPr>
          <w:color w:val="151515"/>
          <w:w w:val="103"/>
        </w:rPr>
        <w:t>females</w:t>
      </w:r>
      <w:r>
        <w:rPr>
          <w:color w:val="151515"/>
          <w:spacing w:val="3"/>
        </w:rPr>
        <w:t xml:space="preserve"> </w:t>
      </w:r>
      <w:r>
        <w:rPr>
          <w:color w:val="151515"/>
          <w:w w:val="103"/>
        </w:rPr>
        <w:t>diagnosed</w:t>
      </w:r>
      <w:r>
        <w:rPr>
          <w:color w:val="151515"/>
          <w:spacing w:val="10"/>
        </w:rPr>
        <w:t xml:space="preserve"> </w:t>
      </w:r>
      <w:r>
        <w:rPr>
          <w:color w:val="151515"/>
          <w:spacing w:val="-1"/>
          <w:w w:val="106"/>
        </w:rPr>
        <w:t>wit</w:t>
      </w:r>
      <w:r>
        <w:rPr>
          <w:color w:val="151515"/>
          <w:w w:val="106"/>
        </w:rPr>
        <w:t>h</w:t>
      </w:r>
      <w:r>
        <w:rPr>
          <w:color w:val="151515"/>
          <w:spacing w:val="1"/>
        </w:rPr>
        <w:t xml:space="preserve"> </w:t>
      </w:r>
      <w:r>
        <w:rPr>
          <w:color w:val="151515"/>
          <w:spacing w:val="-1"/>
          <w:w w:val="102"/>
        </w:rPr>
        <w:t>early-stag</w:t>
      </w:r>
      <w:r>
        <w:rPr>
          <w:color w:val="151515"/>
          <w:w w:val="102"/>
        </w:rPr>
        <w:t>e</w:t>
      </w:r>
      <w:r>
        <w:rPr>
          <w:color w:val="151515"/>
          <w:spacing w:val="14"/>
        </w:rPr>
        <w:t xml:space="preserve"> </w:t>
      </w:r>
      <w:r>
        <w:rPr>
          <w:color w:val="151515"/>
          <w:w w:val="103"/>
        </w:rPr>
        <w:t>breast</w:t>
      </w:r>
      <w:r>
        <w:rPr>
          <w:color w:val="151515"/>
          <w:spacing w:val="1"/>
        </w:rPr>
        <w:t xml:space="preserve"> </w:t>
      </w:r>
      <w:r>
        <w:rPr>
          <w:color w:val="151515"/>
          <w:spacing w:val="-1"/>
          <w:w w:val="103"/>
        </w:rPr>
        <w:t>cance</w:t>
      </w:r>
      <w:r>
        <w:rPr>
          <w:color w:val="151515"/>
          <w:w w:val="103"/>
        </w:rPr>
        <w:t>r</w:t>
      </w:r>
      <w:r>
        <w:rPr>
          <w:color w:val="151515"/>
          <w:spacing w:val="3"/>
        </w:rPr>
        <w:t xml:space="preserve"> </w:t>
      </w:r>
      <w:r>
        <w:rPr>
          <w:color w:val="151515"/>
          <w:spacing w:val="-1"/>
          <w:w w:val="108"/>
        </w:rPr>
        <w:t>i</w:t>
      </w:r>
      <w:r>
        <w:rPr>
          <w:color w:val="151515"/>
          <w:w w:val="108"/>
        </w:rPr>
        <w:t>n</w:t>
      </w:r>
      <w:r>
        <w:rPr>
          <w:color w:val="151515"/>
          <w:spacing w:val="-8"/>
        </w:rPr>
        <w:t xml:space="preserve"> </w:t>
      </w:r>
      <w:r>
        <w:rPr>
          <w:color w:val="151515"/>
          <w:spacing w:val="-1"/>
          <w:w w:val="108"/>
        </w:rPr>
        <w:t xml:space="preserve">CT </w:t>
      </w:r>
      <w:r>
        <w:rPr>
          <w:color w:val="151515"/>
          <w:w w:val="105"/>
        </w:rPr>
        <w:t>9003, the MDPH recommends that the Pittsfield Board of Health encourage screening for the</w:t>
      </w:r>
      <w:r>
        <w:rPr>
          <w:color w:val="151515"/>
          <w:spacing w:val="1"/>
          <w:w w:val="105"/>
        </w:rPr>
        <w:t xml:space="preserve"> </w:t>
      </w:r>
      <w:r>
        <w:rPr>
          <w:color w:val="151515"/>
          <w:w w:val="105"/>
        </w:rPr>
        <w:t>early</w:t>
      </w:r>
      <w:r>
        <w:rPr>
          <w:color w:val="151515"/>
          <w:spacing w:val="-9"/>
          <w:w w:val="105"/>
        </w:rPr>
        <w:t xml:space="preserve"> </w:t>
      </w:r>
      <w:r>
        <w:rPr>
          <w:color w:val="151515"/>
          <w:w w:val="105"/>
        </w:rPr>
        <w:t>detection</w:t>
      </w:r>
      <w:r>
        <w:rPr>
          <w:color w:val="151515"/>
          <w:spacing w:val="-1"/>
          <w:w w:val="105"/>
        </w:rPr>
        <w:t xml:space="preserve"> </w:t>
      </w:r>
      <w:r>
        <w:rPr>
          <w:color w:val="151515"/>
          <w:w w:val="105"/>
        </w:rPr>
        <w:t>of</w:t>
      </w:r>
      <w:r>
        <w:rPr>
          <w:color w:val="151515"/>
          <w:spacing w:val="-2"/>
          <w:w w:val="105"/>
        </w:rPr>
        <w:t xml:space="preserve"> </w:t>
      </w:r>
      <w:r>
        <w:rPr>
          <w:color w:val="151515"/>
          <w:w w:val="105"/>
        </w:rPr>
        <w:t>breast</w:t>
      </w:r>
      <w:r>
        <w:rPr>
          <w:color w:val="151515"/>
          <w:spacing w:val="-2"/>
          <w:w w:val="105"/>
        </w:rPr>
        <w:t xml:space="preserve"> </w:t>
      </w:r>
      <w:r>
        <w:rPr>
          <w:color w:val="151515"/>
          <w:w w:val="105"/>
        </w:rPr>
        <w:t>cancer</w:t>
      </w:r>
      <w:r>
        <w:rPr>
          <w:color w:val="151515"/>
          <w:spacing w:val="-1"/>
          <w:w w:val="105"/>
        </w:rPr>
        <w:t xml:space="preserve"> </w:t>
      </w:r>
      <w:r>
        <w:rPr>
          <w:color w:val="151515"/>
          <w:w w:val="105"/>
        </w:rPr>
        <w:t>for</w:t>
      </w:r>
      <w:r>
        <w:rPr>
          <w:color w:val="151515"/>
          <w:spacing w:val="-5"/>
          <w:w w:val="105"/>
        </w:rPr>
        <w:t xml:space="preserve"> </w:t>
      </w:r>
      <w:r>
        <w:rPr>
          <w:color w:val="151515"/>
          <w:w w:val="105"/>
        </w:rPr>
        <w:t>women</w:t>
      </w:r>
      <w:r>
        <w:rPr>
          <w:color w:val="151515"/>
          <w:spacing w:val="2"/>
          <w:w w:val="105"/>
        </w:rPr>
        <w:t xml:space="preserve"> </w:t>
      </w:r>
      <w:r>
        <w:rPr>
          <w:color w:val="151515"/>
          <w:w w:val="105"/>
        </w:rPr>
        <w:t>in</w:t>
      </w:r>
      <w:r>
        <w:rPr>
          <w:color w:val="151515"/>
          <w:spacing w:val="-5"/>
          <w:w w:val="105"/>
        </w:rPr>
        <w:t xml:space="preserve"> </w:t>
      </w:r>
      <w:r>
        <w:rPr>
          <w:color w:val="151515"/>
          <w:w w:val="105"/>
        </w:rPr>
        <w:t>the</w:t>
      </w:r>
      <w:r>
        <w:rPr>
          <w:color w:val="151515"/>
          <w:spacing w:val="-8"/>
          <w:w w:val="105"/>
        </w:rPr>
        <w:t xml:space="preserve"> </w:t>
      </w:r>
      <w:r>
        <w:rPr>
          <w:color w:val="151515"/>
          <w:w w:val="105"/>
        </w:rPr>
        <w:t>area.</w:t>
      </w:r>
    </w:p>
    <w:p w14:paraId="0BBEB318" w14:textId="77777777" w:rsidR="00EC32EF" w:rsidRDefault="00EC32EF">
      <w:pPr>
        <w:pStyle w:val="BodyText"/>
        <w:spacing w:before="10"/>
        <w:rPr>
          <w:sz w:val="36"/>
        </w:rPr>
      </w:pPr>
    </w:p>
    <w:p w14:paraId="3F15802F" w14:textId="781224A9" w:rsidR="0051355A" w:rsidRDefault="002C40B3" w:rsidP="002C40B3">
      <w:pPr>
        <w:pStyle w:val="Heading1"/>
        <w:ind w:firstLine="636"/>
      </w:pPr>
      <w:bookmarkStart w:id="99" w:name="_Toc130396306"/>
      <w:bookmarkStart w:id="100" w:name="_Toc130396495"/>
      <w:r>
        <w:t>XI.</w:t>
      </w:r>
      <w:r>
        <w:tab/>
        <w:t xml:space="preserve"> PUBLIC HEALTH ACTION PLAN</w:t>
      </w:r>
      <w:bookmarkEnd w:id="99"/>
      <w:bookmarkEnd w:id="100"/>
    </w:p>
    <w:p w14:paraId="0E7D913A" w14:textId="77777777" w:rsidR="002C40B3" w:rsidRPr="0051355A" w:rsidRDefault="002C40B3" w:rsidP="002C40B3">
      <w:pPr>
        <w:pStyle w:val="Heading1"/>
        <w:ind w:firstLine="636"/>
      </w:pPr>
    </w:p>
    <w:p w14:paraId="6757FB18" w14:textId="77777777" w:rsidR="00EC32EF" w:rsidRDefault="00167467">
      <w:pPr>
        <w:pStyle w:val="BodyText"/>
        <w:spacing w:line="386" w:lineRule="auto"/>
        <w:ind w:left="636" w:right="434" w:firstLine="735"/>
        <w:jc w:val="both"/>
        <w:rPr>
          <w:color w:val="151515"/>
        </w:rPr>
      </w:pPr>
      <w:r>
        <w:rPr>
          <w:color w:val="151515"/>
          <w:w w:val="105"/>
        </w:rPr>
        <w:t>The Public Health Action Plan for the General Electric site in Pittsfield, Massachusetts</w:t>
      </w:r>
      <w:r>
        <w:rPr>
          <w:color w:val="151515"/>
          <w:spacing w:val="1"/>
          <w:w w:val="105"/>
        </w:rPr>
        <w:t xml:space="preserve"> </w:t>
      </w:r>
      <w:r>
        <w:rPr>
          <w:color w:val="151515"/>
          <w:w w:val="105"/>
        </w:rPr>
        <w:t>contains recommendations for actions to be taken at and in the vicinity of the site subsequent to</w:t>
      </w:r>
      <w:r>
        <w:rPr>
          <w:color w:val="151515"/>
          <w:spacing w:val="1"/>
          <w:w w:val="105"/>
        </w:rPr>
        <w:t xml:space="preserve"> </w:t>
      </w:r>
      <w:r>
        <w:rPr>
          <w:color w:val="151515"/>
        </w:rPr>
        <w:t>completion</w:t>
      </w:r>
      <w:r>
        <w:rPr>
          <w:color w:val="151515"/>
          <w:spacing w:val="57"/>
        </w:rPr>
        <w:t xml:space="preserve"> </w:t>
      </w:r>
      <w:r>
        <w:rPr>
          <w:color w:val="151515"/>
        </w:rPr>
        <w:t>of this cancer incidence assessment</w:t>
      </w:r>
      <w:r>
        <w:rPr>
          <w:color w:val="151515"/>
          <w:spacing w:val="58"/>
        </w:rPr>
        <w:t xml:space="preserve"> </w:t>
      </w:r>
      <w:r>
        <w:rPr>
          <w:color w:val="151515"/>
        </w:rPr>
        <w:t>and the ten public health assessments.</w:t>
      </w:r>
      <w:r>
        <w:rPr>
          <w:color w:val="151515"/>
          <w:spacing w:val="58"/>
        </w:rPr>
        <w:t xml:space="preserve"> </w:t>
      </w:r>
      <w:r>
        <w:rPr>
          <w:color w:val="151515"/>
        </w:rPr>
        <w:t>The purpose</w:t>
      </w:r>
      <w:r>
        <w:rPr>
          <w:color w:val="151515"/>
          <w:spacing w:val="1"/>
        </w:rPr>
        <w:t xml:space="preserve"> </w:t>
      </w:r>
      <w:r>
        <w:rPr>
          <w:color w:val="151515"/>
          <w:w w:val="105"/>
        </w:rPr>
        <w:t>of the Public Health Action Plan is to ensure that this evaluation of cancer incidence not only</w:t>
      </w:r>
      <w:r>
        <w:rPr>
          <w:color w:val="151515"/>
          <w:spacing w:val="1"/>
          <w:w w:val="105"/>
        </w:rPr>
        <w:t xml:space="preserve"> </w:t>
      </w:r>
      <w:r>
        <w:rPr>
          <w:color w:val="151515"/>
          <w:spacing w:val="-1"/>
          <w:w w:val="105"/>
        </w:rPr>
        <w:t>identifies</w:t>
      </w:r>
      <w:r>
        <w:rPr>
          <w:color w:val="151515"/>
          <w:spacing w:val="-3"/>
          <w:w w:val="105"/>
        </w:rPr>
        <w:t xml:space="preserve"> </w:t>
      </w:r>
      <w:r>
        <w:rPr>
          <w:color w:val="151515"/>
          <w:spacing w:val="-1"/>
          <w:w w:val="105"/>
        </w:rPr>
        <w:t>public</w:t>
      </w:r>
      <w:r>
        <w:rPr>
          <w:color w:val="151515"/>
          <w:spacing w:val="-5"/>
          <w:w w:val="105"/>
        </w:rPr>
        <w:t xml:space="preserve"> </w:t>
      </w:r>
      <w:r>
        <w:rPr>
          <w:color w:val="151515"/>
          <w:spacing w:val="-1"/>
          <w:w w:val="105"/>
        </w:rPr>
        <w:t>health</w:t>
      </w:r>
      <w:r>
        <w:rPr>
          <w:color w:val="151515"/>
          <w:spacing w:val="-7"/>
          <w:w w:val="105"/>
        </w:rPr>
        <w:t xml:space="preserve"> </w:t>
      </w:r>
      <w:r>
        <w:rPr>
          <w:color w:val="151515"/>
          <w:w w:val="105"/>
        </w:rPr>
        <w:t>hazards,</w:t>
      </w:r>
      <w:r>
        <w:rPr>
          <w:color w:val="151515"/>
          <w:spacing w:val="-1"/>
          <w:w w:val="105"/>
        </w:rPr>
        <w:t xml:space="preserve"> </w:t>
      </w:r>
      <w:r>
        <w:rPr>
          <w:color w:val="151515"/>
          <w:w w:val="105"/>
        </w:rPr>
        <w:t>but</w:t>
      </w:r>
      <w:r>
        <w:rPr>
          <w:color w:val="151515"/>
          <w:spacing w:val="-5"/>
          <w:w w:val="105"/>
        </w:rPr>
        <w:t xml:space="preserve"> </w:t>
      </w:r>
      <w:r>
        <w:rPr>
          <w:color w:val="151515"/>
          <w:w w:val="105"/>
        </w:rPr>
        <w:t>also</w:t>
      </w:r>
      <w:r>
        <w:rPr>
          <w:color w:val="151515"/>
          <w:spacing w:val="-10"/>
          <w:w w:val="105"/>
        </w:rPr>
        <w:t xml:space="preserve"> </w:t>
      </w:r>
      <w:r>
        <w:rPr>
          <w:color w:val="151515"/>
          <w:w w:val="105"/>
        </w:rPr>
        <w:t>provides</w:t>
      </w:r>
      <w:r>
        <w:rPr>
          <w:color w:val="151515"/>
          <w:spacing w:val="-4"/>
          <w:w w:val="105"/>
        </w:rPr>
        <w:t xml:space="preserve"> </w:t>
      </w:r>
      <w:r>
        <w:rPr>
          <w:color w:val="151515"/>
          <w:w w:val="105"/>
        </w:rPr>
        <w:t>a</w:t>
      </w:r>
      <w:r>
        <w:rPr>
          <w:color w:val="151515"/>
          <w:spacing w:val="-9"/>
          <w:w w:val="105"/>
        </w:rPr>
        <w:t xml:space="preserve"> </w:t>
      </w:r>
      <w:r>
        <w:rPr>
          <w:color w:val="151515"/>
          <w:w w:val="105"/>
        </w:rPr>
        <w:t>plan</w:t>
      </w:r>
      <w:r>
        <w:rPr>
          <w:color w:val="151515"/>
          <w:spacing w:val="-15"/>
          <w:w w:val="105"/>
        </w:rPr>
        <w:t xml:space="preserve"> </w:t>
      </w:r>
      <w:r>
        <w:rPr>
          <w:color w:val="151515"/>
          <w:w w:val="105"/>
        </w:rPr>
        <w:t>of</w:t>
      </w:r>
      <w:r>
        <w:rPr>
          <w:color w:val="151515"/>
          <w:spacing w:val="-12"/>
          <w:w w:val="105"/>
        </w:rPr>
        <w:t xml:space="preserve"> </w:t>
      </w:r>
      <w:r>
        <w:rPr>
          <w:color w:val="151515"/>
          <w:w w:val="105"/>
        </w:rPr>
        <w:t>action</w:t>
      </w:r>
      <w:r>
        <w:rPr>
          <w:color w:val="151515"/>
          <w:spacing w:val="-7"/>
          <w:w w:val="105"/>
        </w:rPr>
        <w:t xml:space="preserve"> </w:t>
      </w:r>
      <w:r>
        <w:rPr>
          <w:color w:val="151515"/>
          <w:w w:val="105"/>
        </w:rPr>
        <w:t>designed</w:t>
      </w:r>
      <w:r>
        <w:rPr>
          <w:color w:val="151515"/>
          <w:spacing w:val="3"/>
          <w:w w:val="105"/>
        </w:rPr>
        <w:t xml:space="preserve"> </w:t>
      </w:r>
      <w:r>
        <w:rPr>
          <w:color w:val="151515"/>
          <w:w w:val="105"/>
        </w:rPr>
        <w:t>to</w:t>
      </w:r>
      <w:r>
        <w:rPr>
          <w:color w:val="151515"/>
          <w:spacing w:val="-10"/>
          <w:w w:val="105"/>
        </w:rPr>
        <w:t xml:space="preserve"> </w:t>
      </w:r>
      <w:r>
        <w:rPr>
          <w:color w:val="151515"/>
          <w:w w:val="105"/>
        </w:rPr>
        <w:t>mitigate</w:t>
      </w:r>
      <w:r>
        <w:rPr>
          <w:color w:val="151515"/>
          <w:spacing w:val="-8"/>
          <w:w w:val="105"/>
        </w:rPr>
        <w:t xml:space="preserve"> </w:t>
      </w:r>
      <w:r>
        <w:rPr>
          <w:color w:val="151515"/>
          <w:w w:val="105"/>
        </w:rPr>
        <w:t>and</w:t>
      </w:r>
      <w:r>
        <w:rPr>
          <w:color w:val="151515"/>
          <w:spacing w:val="-11"/>
          <w:w w:val="105"/>
        </w:rPr>
        <w:t xml:space="preserve"> </w:t>
      </w:r>
      <w:r>
        <w:rPr>
          <w:color w:val="151515"/>
          <w:w w:val="105"/>
        </w:rPr>
        <w:t>prevent</w:t>
      </w:r>
      <w:r>
        <w:rPr>
          <w:color w:val="151515"/>
          <w:spacing w:val="-58"/>
          <w:w w:val="105"/>
        </w:rPr>
        <w:t xml:space="preserve"> </w:t>
      </w:r>
      <w:r>
        <w:rPr>
          <w:color w:val="151515"/>
          <w:spacing w:val="-1"/>
          <w:w w:val="105"/>
        </w:rPr>
        <w:t>adverse</w:t>
      </w:r>
      <w:r>
        <w:rPr>
          <w:color w:val="151515"/>
          <w:spacing w:val="-7"/>
          <w:w w:val="105"/>
        </w:rPr>
        <w:t xml:space="preserve"> </w:t>
      </w:r>
      <w:r>
        <w:rPr>
          <w:color w:val="151515"/>
          <w:w w:val="105"/>
        </w:rPr>
        <w:t>human</w:t>
      </w:r>
      <w:r>
        <w:rPr>
          <w:color w:val="151515"/>
          <w:spacing w:val="-9"/>
          <w:w w:val="105"/>
        </w:rPr>
        <w:t xml:space="preserve"> </w:t>
      </w:r>
      <w:r>
        <w:rPr>
          <w:color w:val="151515"/>
          <w:w w:val="105"/>
        </w:rPr>
        <w:t>health</w:t>
      </w:r>
      <w:r>
        <w:rPr>
          <w:color w:val="151515"/>
          <w:spacing w:val="-7"/>
          <w:w w:val="105"/>
        </w:rPr>
        <w:t xml:space="preserve"> </w:t>
      </w:r>
      <w:r>
        <w:rPr>
          <w:color w:val="151515"/>
          <w:w w:val="105"/>
        </w:rPr>
        <w:t>effects</w:t>
      </w:r>
      <w:r>
        <w:rPr>
          <w:color w:val="151515"/>
          <w:spacing w:val="-6"/>
          <w:w w:val="105"/>
        </w:rPr>
        <w:t xml:space="preserve"> </w:t>
      </w:r>
      <w:r>
        <w:rPr>
          <w:color w:val="151515"/>
          <w:w w:val="105"/>
        </w:rPr>
        <w:t>resulting</w:t>
      </w:r>
      <w:r>
        <w:rPr>
          <w:color w:val="151515"/>
          <w:spacing w:val="-1"/>
          <w:w w:val="105"/>
        </w:rPr>
        <w:t xml:space="preserve"> </w:t>
      </w:r>
      <w:r>
        <w:rPr>
          <w:color w:val="151515"/>
          <w:w w:val="105"/>
        </w:rPr>
        <w:t>from</w:t>
      </w:r>
      <w:r>
        <w:rPr>
          <w:color w:val="151515"/>
          <w:spacing w:val="-9"/>
          <w:w w:val="105"/>
        </w:rPr>
        <w:t xml:space="preserve"> </w:t>
      </w:r>
      <w:r>
        <w:rPr>
          <w:color w:val="151515"/>
          <w:w w:val="105"/>
        </w:rPr>
        <w:t>exposure</w:t>
      </w:r>
      <w:r>
        <w:rPr>
          <w:color w:val="151515"/>
          <w:spacing w:val="-4"/>
          <w:w w:val="105"/>
        </w:rPr>
        <w:t xml:space="preserve"> </w:t>
      </w:r>
      <w:r>
        <w:rPr>
          <w:color w:val="151515"/>
          <w:w w:val="105"/>
        </w:rPr>
        <w:t>to</w:t>
      </w:r>
      <w:r>
        <w:rPr>
          <w:color w:val="151515"/>
          <w:spacing w:val="-11"/>
          <w:w w:val="105"/>
        </w:rPr>
        <w:t xml:space="preserve"> </w:t>
      </w:r>
      <w:r>
        <w:rPr>
          <w:color w:val="151515"/>
          <w:w w:val="105"/>
        </w:rPr>
        <w:t>hazardous</w:t>
      </w:r>
      <w:r>
        <w:rPr>
          <w:color w:val="151515"/>
          <w:spacing w:val="2"/>
          <w:w w:val="105"/>
        </w:rPr>
        <w:t xml:space="preserve"> </w:t>
      </w:r>
      <w:r>
        <w:rPr>
          <w:color w:val="151515"/>
          <w:w w:val="105"/>
        </w:rPr>
        <w:t>substances</w:t>
      </w:r>
      <w:r>
        <w:rPr>
          <w:color w:val="151515"/>
          <w:spacing w:val="-10"/>
          <w:w w:val="105"/>
        </w:rPr>
        <w:t xml:space="preserve"> </w:t>
      </w:r>
      <w:r>
        <w:rPr>
          <w:color w:val="151515"/>
          <w:w w:val="105"/>
        </w:rPr>
        <w:t>in</w:t>
      </w:r>
      <w:r>
        <w:rPr>
          <w:color w:val="151515"/>
          <w:spacing w:val="-5"/>
          <w:w w:val="105"/>
        </w:rPr>
        <w:t xml:space="preserve"> </w:t>
      </w:r>
      <w:r>
        <w:rPr>
          <w:color w:val="151515"/>
          <w:w w:val="105"/>
        </w:rPr>
        <w:t>the</w:t>
      </w:r>
      <w:r>
        <w:rPr>
          <w:color w:val="151515"/>
          <w:spacing w:val="-15"/>
          <w:w w:val="105"/>
        </w:rPr>
        <w:t xml:space="preserve"> </w:t>
      </w:r>
      <w:r>
        <w:rPr>
          <w:color w:val="151515"/>
          <w:w w:val="105"/>
        </w:rPr>
        <w:t>environment.</w:t>
      </w:r>
      <w:r>
        <w:rPr>
          <w:color w:val="151515"/>
          <w:spacing w:val="-58"/>
          <w:w w:val="105"/>
        </w:rPr>
        <w:t xml:space="preserve"> </w:t>
      </w:r>
      <w:r>
        <w:rPr>
          <w:color w:val="151515"/>
        </w:rPr>
        <w:t>Included</w:t>
      </w:r>
      <w:r>
        <w:rPr>
          <w:color w:val="151515"/>
          <w:spacing w:val="1"/>
        </w:rPr>
        <w:t xml:space="preserve"> </w:t>
      </w:r>
      <w:r>
        <w:rPr>
          <w:color w:val="151515"/>
        </w:rPr>
        <w:t>is a commitment</w:t>
      </w:r>
      <w:r>
        <w:rPr>
          <w:color w:val="151515"/>
          <w:spacing w:val="57"/>
        </w:rPr>
        <w:t xml:space="preserve"> </w:t>
      </w:r>
      <w:r>
        <w:rPr>
          <w:color w:val="151515"/>
        </w:rPr>
        <w:t>on the part of the ATSDR/MDPH</w:t>
      </w:r>
      <w:r>
        <w:rPr>
          <w:color w:val="151515"/>
          <w:spacing w:val="58"/>
        </w:rPr>
        <w:t xml:space="preserve"> </w:t>
      </w:r>
      <w:r>
        <w:rPr>
          <w:color w:val="151515"/>
        </w:rPr>
        <w:t>to follow</w:t>
      </w:r>
      <w:r>
        <w:rPr>
          <w:color w:val="151515"/>
          <w:spacing w:val="57"/>
        </w:rPr>
        <w:t xml:space="preserve"> </w:t>
      </w:r>
      <w:r>
        <w:rPr>
          <w:color w:val="151515"/>
        </w:rPr>
        <w:t>up on this plan to ensure that</w:t>
      </w:r>
      <w:r>
        <w:rPr>
          <w:color w:val="151515"/>
          <w:spacing w:val="1"/>
        </w:rPr>
        <w:t xml:space="preserve"> </w:t>
      </w:r>
      <w:r>
        <w:rPr>
          <w:color w:val="151515"/>
        </w:rPr>
        <w:t>it</w:t>
      </w:r>
      <w:r>
        <w:rPr>
          <w:color w:val="151515"/>
          <w:spacing w:val="25"/>
        </w:rPr>
        <w:t xml:space="preserve"> </w:t>
      </w:r>
      <w:r>
        <w:rPr>
          <w:color w:val="151515"/>
        </w:rPr>
        <w:t>is</w:t>
      </w:r>
      <w:r>
        <w:rPr>
          <w:color w:val="151515"/>
          <w:spacing w:val="23"/>
        </w:rPr>
        <w:t xml:space="preserve"> </w:t>
      </w:r>
      <w:r>
        <w:rPr>
          <w:color w:val="151515"/>
        </w:rPr>
        <w:t>implemented.</w:t>
      </w:r>
      <w:r>
        <w:rPr>
          <w:color w:val="151515"/>
          <w:spacing w:val="3"/>
        </w:rPr>
        <w:t xml:space="preserve"> </w:t>
      </w:r>
      <w:r>
        <w:rPr>
          <w:color w:val="151515"/>
        </w:rPr>
        <w:t>The</w:t>
      </w:r>
      <w:r>
        <w:rPr>
          <w:color w:val="151515"/>
          <w:spacing w:val="19"/>
        </w:rPr>
        <w:t xml:space="preserve"> </w:t>
      </w:r>
      <w:r>
        <w:rPr>
          <w:color w:val="151515"/>
        </w:rPr>
        <w:t>public</w:t>
      </w:r>
      <w:r>
        <w:rPr>
          <w:color w:val="151515"/>
          <w:spacing w:val="22"/>
        </w:rPr>
        <w:t xml:space="preserve"> </w:t>
      </w:r>
      <w:r>
        <w:rPr>
          <w:color w:val="151515"/>
        </w:rPr>
        <w:t>health</w:t>
      </w:r>
      <w:r>
        <w:rPr>
          <w:color w:val="151515"/>
          <w:spacing w:val="21"/>
        </w:rPr>
        <w:t xml:space="preserve"> </w:t>
      </w:r>
      <w:r>
        <w:rPr>
          <w:color w:val="151515"/>
        </w:rPr>
        <w:t>actions</w:t>
      </w:r>
      <w:r>
        <w:rPr>
          <w:color w:val="151515"/>
          <w:spacing w:val="17"/>
        </w:rPr>
        <w:t xml:space="preserve"> </w:t>
      </w:r>
      <w:r>
        <w:rPr>
          <w:color w:val="151515"/>
        </w:rPr>
        <w:t>to</w:t>
      </w:r>
      <w:r>
        <w:rPr>
          <w:color w:val="151515"/>
          <w:spacing w:val="17"/>
        </w:rPr>
        <w:t xml:space="preserve"> </w:t>
      </w:r>
      <w:r>
        <w:rPr>
          <w:color w:val="151515"/>
        </w:rPr>
        <w:t>be</w:t>
      </w:r>
      <w:r>
        <w:rPr>
          <w:color w:val="151515"/>
          <w:spacing w:val="10"/>
        </w:rPr>
        <w:t xml:space="preserve"> </w:t>
      </w:r>
      <w:r>
        <w:rPr>
          <w:color w:val="151515"/>
        </w:rPr>
        <w:t>implemented</w:t>
      </w:r>
      <w:r>
        <w:rPr>
          <w:color w:val="151515"/>
          <w:spacing w:val="37"/>
        </w:rPr>
        <w:t xml:space="preserve"> </w:t>
      </w:r>
      <w:r>
        <w:rPr>
          <w:color w:val="151515"/>
        </w:rPr>
        <w:t>by</w:t>
      </w:r>
      <w:r>
        <w:rPr>
          <w:color w:val="151515"/>
          <w:spacing w:val="-1"/>
        </w:rPr>
        <w:t xml:space="preserve"> </w:t>
      </w:r>
      <w:r>
        <w:rPr>
          <w:color w:val="151515"/>
        </w:rPr>
        <w:t>ATSDR/MDPH</w:t>
      </w:r>
      <w:r>
        <w:rPr>
          <w:color w:val="151515"/>
          <w:spacing w:val="45"/>
        </w:rPr>
        <w:t xml:space="preserve"> </w:t>
      </w:r>
      <w:r>
        <w:rPr>
          <w:color w:val="151515"/>
        </w:rPr>
        <w:t>are</w:t>
      </w:r>
      <w:r>
        <w:rPr>
          <w:color w:val="151515"/>
          <w:spacing w:val="7"/>
        </w:rPr>
        <w:t xml:space="preserve"> </w:t>
      </w:r>
      <w:r>
        <w:rPr>
          <w:color w:val="151515"/>
        </w:rPr>
        <w:t>as</w:t>
      </w:r>
      <w:r>
        <w:rPr>
          <w:color w:val="151515"/>
          <w:spacing w:val="11"/>
        </w:rPr>
        <w:t xml:space="preserve"> </w:t>
      </w:r>
      <w:r>
        <w:rPr>
          <w:color w:val="151515"/>
        </w:rPr>
        <w:t>follows:</w:t>
      </w:r>
    </w:p>
    <w:p w14:paraId="16F55AD6" w14:textId="77777777" w:rsidR="00E04DD6" w:rsidRDefault="00E04DD6">
      <w:pPr>
        <w:pStyle w:val="BodyText"/>
        <w:spacing w:line="386" w:lineRule="auto"/>
        <w:ind w:left="636" w:right="434" w:firstLine="735"/>
        <w:jc w:val="both"/>
      </w:pPr>
    </w:p>
    <w:p w14:paraId="41A69760" w14:textId="1710B4EA" w:rsidR="00EC32EF" w:rsidRPr="00FC6247" w:rsidRDefault="00167467" w:rsidP="003644BD">
      <w:pPr>
        <w:pStyle w:val="ListParagraph"/>
        <w:numPr>
          <w:ilvl w:val="0"/>
          <w:numId w:val="4"/>
        </w:numPr>
        <w:tabs>
          <w:tab w:val="left" w:pos="810"/>
          <w:tab w:val="left" w:pos="1370"/>
        </w:tabs>
        <w:spacing w:before="1" w:line="386" w:lineRule="auto"/>
        <w:ind w:right="435"/>
        <w:jc w:val="both"/>
        <w:rPr>
          <w:color w:val="151515"/>
          <w:sz w:val="23"/>
        </w:rPr>
      </w:pPr>
      <w:r w:rsidRPr="00E04DD6">
        <w:rPr>
          <w:color w:val="151515"/>
          <w:spacing w:val="-1"/>
          <w:w w:val="105"/>
          <w:sz w:val="23"/>
        </w:rPr>
        <w:t xml:space="preserve">Due to the significantly </w:t>
      </w:r>
      <w:r w:rsidRPr="00E04DD6">
        <w:rPr>
          <w:color w:val="151515"/>
          <w:w w:val="105"/>
          <w:sz w:val="23"/>
        </w:rPr>
        <w:t>increased rates of bladder cancers throughout the city of Pittsfield,</w:t>
      </w:r>
      <w:r w:rsidRPr="00E04DD6">
        <w:rPr>
          <w:color w:val="151515"/>
          <w:spacing w:val="-58"/>
          <w:w w:val="105"/>
          <w:sz w:val="23"/>
        </w:rPr>
        <w:t xml:space="preserve"> </w:t>
      </w:r>
      <w:r w:rsidRPr="00E04DD6">
        <w:rPr>
          <w:color w:val="151515"/>
          <w:w w:val="105"/>
          <w:sz w:val="23"/>
        </w:rPr>
        <w:t>the Community Assessment Unit of the Massachusetts Department of Public Health will</w:t>
      </w:r>
      <w:r w:rsidRPr="00E04DD6">
        <w:rPr>
          <w:color w:val="151515"/>
          <w:spacing w:val="1"/>
          <w:w w:val="105"/>
          <w:sz w:val="23"/>
        </w:rPr>
        <w:t xml:space="preserve"> </w:t>
      </w:r>
      <w:r w:rsidRPr="00E04DD6">
        <w:rPr>
          <w:color w:val="151515"/>
          <w:sz w:val="23"/>
        </w:rPr>
        <w:t>continue to monitor bladder cancer incidence in Pittsfield through the Massachusetts Cancer</w:t>
      </w:r>
      <w:r w:rsidRPr="00E04DD6">
        <w:rPr>
          <w:color w:val="151515"/>
          <w:spacing w:val="1"/>
          <w:sz w:val="23"/>
        </w:rPr>
        <w:t xml:space="preserve"> </w:t>
      </w:r>
      <w:r w:rsidRPr="00E04DD6">
        <w:rPr>
          <w:color w:val="151515"/>
          <w:w w:val="105"/>
          <w:sz w:val="23"/>
        </w:rPr>
        <w:t>Registry</w:t>
      </w:r>
      <w:r w:rsidRPr="00E04DD6">
        <w:rPr>
          <w:color w:val="151515"/>
          <w:spacing w:val="4"/>
          <w:w w:val="105"/>
          <w:sz w:val="23"/>
        </w:rPr>
        <w:t xml:space="preserve"> </w:t>
      </w:r>
      <w:r w:rsidRPr="00E04DD6">
        <w:rPr>
          <w:color w:val="151515"/>
          <w:w w:val="105"/>
          <w:sz w:val="23"/>
        </w:rPr>
        <w:t>to</w:t>
      </w:r>
      <w:r w:rsidRPr="00E04DD6">
        <w:rPr>
          <w:color w:val="151515"/>
          <w:spacing w:val="-6"/>
          <w:w w:val="105"/>
          <w:sz w:val="23"/>
        </w:rPr>
        <w:t xml:space="preserve"> </w:t>
      </w:r>
      <w:r w:rsidRPr="00E04DD6">
        <w:rPr>
          <w:color w:val="151515"/>
          <w:w w:val="105"/>
          <w:sz w:val="23"/>
        </w:rPr>
        <w:t>determine</w:t>
      </w:r>
      <w:r w:rsidRPr="00E04DD6">
        <w:rPr>
          <w:color w:val="151515"/>
          <w:spacing w:val="6"/>
          <w:w w:val="105"/>
          <w:sz w:val="23"/>
        </w:rPr>
        <w:t xml:space="preserve"> </w:t>
      </w:r>
      <w:r w:rsidRPr="00E04DD6">
        <w:rPr>
          <w:color w:val="151515"/>
          <w:w w:val="105"/>
          <w:sz w:val="23"/>
        </w:rPr>
        <w:t>whether</w:t>
      </w:r>
      <w:r w:rsidRPr="00E04DD6">
        <w:rPr>
          <w:color w:val="151515"/>
          <w:spacing w:val="3"/>
          <w:w w:val="105"/>
          <w:sz w:val="23"/>
        </w:rPr>
        <w:t xml:space="preserve"> </w:t>
      </w:r>
      <w:r w:rsidRPr="00E04DD6">
        <w:rPr>
          <w:color w:val="151515"/>
          <w:w w:val="105"/>
          <w:sz w:val="23"/>
        </w:rPr>
        <w:t>the</w:t>
      </w:r>
      <w:r w:rsidRPr="00E04DD6">
        <w:rPr>
          <w:color w:val="151515"/>
          <w:spacing w:val="-4"/>
          <w:w w:val="105"/>
          <w:sz w:val="23"/>
        </w:rPr>
        <w:t xml:space="preserve"> </w:t>
      </w:r>
      <w:r w:rsidRPr="00E04DD6">
        <w:rPr>
          <w:color w:val="151515"/>
          <w:w w:val="105"/>
          <w:sz w:val="23"/>
        </w:rPr>
        <w:t>pattern</w:t>
      </w:r>
      <w:r w:rsidRPr="00E04DD6">
        <w:rPr>
          <w:color w:val="151515"/>
          <w:spacing w:val="7"/>
          <w:w w:val="105"/>
          <w:sz w:val="23"/>
        </w:rPr>
        <w:t xml:space="preserve"> </w:t>
      </w:r>
      <w:r w:rsidRPr="00E04DD6">
        <w:rPr>
          <w:color w:val="151515"/>
          <w:w w:val="105"/>
          <w:sz w:val="23"/>
        </w:rPr>
        <w:t>of</w:t>
      </w:r>
      <w:r w:rsidRPr="00E04DD6">
        <w:rPr>
          <w:color w:val="151515"/>
          <w:spacing w:val="-8"/>
          <w:w w:val="105"/>
          <w:sz w:val="23"/>
        </w:rPr>
        <w:t xml:space="preserve"> </w:t>
      </w:r>
      <w:r w:rsidRPr="00E04DD6">
        <w:rPr>
          <w:color w:val="151515"/>
          <w:w w:val="105"/>
          <w:sz w:val="23"/>
        </w:rPr>
        <w:t>bladder</w:t>
      </w:r>
      <w:r w:rsidRPr="00E04DD6">
        <w:rPr>
          <w:color w:val="151515"/>
          <w:spacing w:val="-3"/>
          <w:w w:val="105"/>
          <w:sz w:val="23"/>
        </w:rPr>
        <w:t xml:space="preserve"> </w:t>
      </w:r>
      <w:r w:rsidRPr="00E04DD6">
        <w:rPr>
          <w:color w:val="151515"/>
          <w:w w:val="105"/>
          <w:sz w:val="23"/>
        </w:rPr>
        <w:t>cancer changes.</w:t>
      </w:r>
    </w:p>
    <w:p w14:paraId="082044FE" w14:textId="77777777" w:rsidR="00FC6247" w:rsidRPr="00E04DD6" w:rsidRDefault="00FC6247" w:rsidP="00695E7E">
      <w:pPr>
        <w:pStyle w:val="ListParagraph"/>
        <w:tabs>
          <w:tab w:val="left" w:pos="810"/>
          <w:tab w:val="left" w:pos="1370"/>
        </w:tabs>
        <w:spacing w:before="1" w:line="386" w:lineRule="auto"/>
        <w:ind w:left="1080" w:right="435" w:firstLine="0"/>
        <w:jc w:val="both"/>
        <w:rPr>
          <w:color w:val="151515"/>
          <w:sz w:val="23"/>
        </w:rPr>
      </w:pPr>
    </w:p>
    <w:p w14:paraId="318755CB" w14:textId="598405AA" w:rsidR="00EC32EF" w:rsidRPr="00FC6247" w:rsidRDefault="00167467" w:rsidP="003644BD">
      <w:pPr>
        <w:pStyle w:val="ListParagraph"/>
        <w:numPr>
          <w:ilvl w:val="0"/>
          <w:numId w:val="4"/>
        </w:numPr>
        <w:tabs>
          <w:tab w:val="left" w:pos="1372"/>
        </w:tabs>
        <w:spacing w:line="384" w:lineRule="auto"/>
        <w:ind w:right="453"/>
        <w:jc w:val="both"/>
        <w:rPr>
          <w:color w:val="151515"/>
          <w:sz w:val="23"/>
        </w:rPr>
      </w:pPr>
      <w:r w:rsidRPr="00FC6247">
        <w:rPr>
          <w:color w:val="151515"/>
          <w:sz w:val="23"/>
        </w:rPr>
        <w:t>The information</w:t>
      </w:r>
      <w:r w:rsidRPr="00FC6247">
        <w:rPr>
          <w:color w:val="151515"/>
          <w:spacing w:val="1"/>
          <w:sz w:val="23"/>
        </w:rPr>
        <w:t xml:space="preserve"> </w:t>
      </w:r>
      <w:r w:rsidRPr="00FC6247">
        <w:rPr>
          <w:color w:val="151515"/>
          <w:sz w:val="23"/>
        </w:rPr>
        <w:t>contained</w:t>
      </w:r>
      <w:r w:rsidRPr="00FC6247">
        <w:rPr>
          <w:color w:val="151515"/>
          <w:spacing w:val="57"/>
          <w:sz w:val="23"/>
        </w:rPr>
        <w:t xml:space="preserve"> </w:t>
      </w:r>
      <w:r w:rsidRPr="00FC6247">
        <w:rPr>
          <w:color w:val="151515"/>
          <w:sz w:val="23"/>
        </w:rPr>
        <w:t>in</w:t>
      </w:r>
      <w:r w:rsidRPr="00FC6247">
        <w:rPr>
          <w:color w:val="151515"/>
          <w:spacing w:val="58"/>
          <w:sz w:val="23"/>
        </w:rPr>
        <w:t xml:space="preserve"> </w:t>
      </w:r>
      <w:r w:rsidRPr="00FC6247">
        <w:rPr>
          <w:color w:val="151515"/>
          <w:sz w:val="23"/>
        </w:rPr>
        <w:t>this report relative</w:t>
      </w:r>
      <w:r w:rsidRPr="00FC6247">
        <w:rPr>
          <w:color w:val="151515"/>
          <w:spacing w:val="57"/>
          <w:sz w:val="23"/>
        </w:rPr>
        <w:t xml:space="preserve"> </w:t>
      </w:r>
      <w:r w:rsidRPr="00FC6247">
        <w:rPr>
          <w:color w:val="151515"/>
          <w:sz w:val="23"/>
        </w:rPr>
        <w:t>to cancer and occupation</w:t>
      </w:r>
      <w:r w:rsidRPr="00FC6247">
        <w:rPr>
          <w:color w:val="151515"/>
          <w:spacing w:val="58"/>
          <w:sz w:val="23"/>
        </w:rPr>
        <w:t xml:space="preserve"> </w:t>
      </w:r>
      <w:r w:rsidRPr="00FC6247">
        <w:rPr>
          <w:color w:val="151515"/>
          <w:sz w:val="23"/>
        </w:rPr>
        <w:t>will be provided</w:t>
      </w:r>
      <w:r w:rsidRPr="00FC6247">
        <w:rPr>
          <w:color w:val="151515"/>
          <w:spacing w:val="1"/>
          <w:sz w:val="23"/>
        </w:rPr>
        <w:t xml:space="preserve"> </w:t>
      </w:r>
      <w:r w:rsidRPr="00FC6247">
        <w:rPr>
          <w:color w:val="151515"/>
          <w:w w:val="105"/>
          <w:sz w:val="23"/>
        </w:rPr>
        <w:t>to</w:t>
      </w:r>
      <w:r w:rsidRPr="00FC6247">
        <w:rPr>
          <w:color w:val="151515"/>
          <w:spacing w:val="-8"/>
          <w:w w:val="105"/>
          <w:sz w:val="23"/>
        </w:rPr>
        <w:t xml:space="preserve"> </w:t>
      </w:r>
      <w:r w:rsidRPr="00FC6247">
        <w:rPr>
          <w:color w:val="151515"/>
          <w:w w:val="105"/>
          <w:sz w:val="23"/>
        </w:rPr>
        <w:t>MDPH</w:t>
      </w:r>
      <w:r w:rsidRPr="00FC6247">
        <w:rPr>
          <w:color w:val="151515"/>
          <w:spacing w:val="-3"/>
          <w:w w:val="105"/>
          <w:sz w:val="23"/>
        </w:rPr>
        <w:t xml:space="preserve"> </w:t>
      </w:r>
      <w:r w:rsidRPr="00FC6247">
        <w:rPr>
          <w:color w:val="151515"/>
          <w:w w:val="105"/>
          <w:sz w:val="23"/>
        </w:rPr>
        <w:t>researchers</w:t>
      </w:r>
      <w:r w:rsidRPr="00FC6247">
        <w:rPr>
          <w:color w:val="151515"/>
          <w:spacing w:val="7"/>
          <w:w w:val="105"/>
          <w:sz w:val="23"/>
        </w:rPr>
        <w:t xml:space="preserve"> </w:t>
      </w:r>
      <w:r w:rsidRPr="00FC6247">
        <w:rPr>
          <w:color w:val="151515"/>
          <w:w w:val="105"/>
          <w:sz w:val="23"/>
        </w:rPr>
        <w:t>conducting</w:t>
      </w:r>
      <w:r w:rsidRPr="00FC6247">
        <w:rPr>
          <w:color w:val="151515"/>
          <w:spacing w:val="4"/>
          <w:w w:val="105"/>
          <w:sz w:val="23"/>
        </w:rPr>
        <w:t xml:space="preserve"> </w:t>
      </w:r>
      <w:r w:rsidRPr="00FC6247">
        <w:rPr>
          <w:color w:val="151515"/>
          <w:w w:val="105"/>
          <w:sz w:val="23"/>
        </w:rPr>
        <w:t>the</w:t>
      </w:r>
      <w:r w:rsidRPr="00FC6247">
        <w:rPr>
          <w:color w:val="151515"/>
          <w:spacing w:val="-8"/>
          <w:w w:val="105"/>
          <w:sz w:val="23"/>
        </w:rPr>
        <w:t xml:space="preserve"> </w:t>
      </w:r>
      <w:r w:rsidRPr="00FC6247">
        <w:rPr>
          <w:color w:val="151515"/>
          <w:w w:val="105"/>
          <w:sz w:val="23"/>
        </w:rPr>
        <w:t>Occupational</w:t>
      </w:r>
      <w:r w:rsidRPr="00FC6247">
        <w:rPr>
          <w:color w:val="151515"/>
          <w:spacing w:val="11"/>
          <w:w w:val="105"/>
          <w:sz w:val="23"/>
        </w:rPr>
        <w:t xml:space="preserve"> </w:t>
      </w:r>
      <w:r w:rsidRPr="00FC6247">
        <w:rPr>
          <w:color w:val="151515"/>
          <w:w w:val="105"/>
          <w:sz w:val="23"/>
        </w:rPr>
        <w:t>Epidemiologic</w:t>
      </w:r>
      <w:r w:rsidRPr="00FC6247">
        <w:rPr>
          <w:color w:val="151515"/>
          <w:spacing w:val="14"/>
          <w:w w:val="105"/>
          <w:sz w:val="23"/>
        </w:rPr>
        <w:t xml:space="preserve"> </w:t>
      </w:r>
      <w:r w:rsidRPr="00FC6247">
        <w:rPr>
          <w:color w:val="151515"/>
          <w:w w:val="105"/>
          <w:sz w:val="23"/>
        </w:rPr>
        <w:t>Feasibility</w:t>
      </w:r>
      <w:r w:rsidRPr="00FC6247">
        <w:rPr>
          <w:color w:val="151515"/>
          <w:spacing w:val="-11"/>
          <w:w w:val="105"/>
          <w:sz w:val="23"/>
        </w:rPr>
        <w:t xml:space="preserve"> </w:t>
      </w:r>
      <w:r w:rsidRPr="00FC6247">
        <w:rPr>
          <w:color w:val="151515"/>
          <w:w w:val="105"/>
          <w:sz w:val="23"/>
        </w:rPr>
        <w:t>Study.</w:t>
      </w:r>
    </w:p>
    <w:p w14:paraId="2FF307B7" w14:textId="77777777" w:rsidR="00EC32EF" w:rsidRDefault="00EC32EF">
      <w:pPr>
        <w:pStyle w:val="BodyText"/>
        <w:spacing w:before="7"/>
        <w:rPr>
          <w:sz w:val="24"/>
        </w:rPr>
      </w:pPr>
    </w:p>
    <w:p w14:paraId="197BCF73" w14:textId="6648CB76" w:rsidR="00EC32EF" w:rsidRPr="00FC6247" w:rsidRDefault="00167467" w:rsidP="003644BD">
      <w:pPr>
        <w:pStyle w:val="ListParagraph"/>
        <w:numPr>
          <w:ilvl w:val="0"/>
          <w:numId w:val="4"/>
        </w:numPr>
        <w:tabs>
          <w:tab w:val="left" w:pos="1366"/>
          <w:tab w:val="left" w:pos="1367"/>
        </w:tabs>
        <w:rPr>
          <w:color w:val="151515"/>
          <w:sz w:val="23"/>
        </w:rPr>
      </w:pPr>
      <w:r w:rsidRPr="00FC6247">
        <w:rPr>
          <w:color w:val="151515"/>
          <w:sz w:val="23"/>
        </w:rPr>
        <w:t>The</w:t>
      </w:r>
      <w:r w:rsidRPr="00FC6247">
        <w:rPr>
          <w:color w:val="151515"/>
          <w:spacing w:val="13"/>
          <w:sz w:val="23"/>
        </w:rPr>
        <w:t xml:space="preserve"> </w:t>
      </w:r>
      <w:r w:rsidRPr="00FC6247">
        <w:rPr>
          <w:color w:val="151515"/>
          <w:sz w:val="23"/>
        </w:rPr>
        <w:t>information</w:t>
      </w:r>
      <w:r w:rsidRPr="00FC6247">
        <w:rPr>
          <w:color w:val="151515"/>
          <w:spacing w:val="37"/>
          <w:sz w:val="23"/>
        </w:rPr>
        <w:t xml:space="preserve"> </w:t>
      </w:r>
      <w:r w:rsidRPr="00FC6247">
        <w:rPr>
          <w:color w:val="151515"/>
          <w:sz w:val="23"/>
        </w:rPr>
        <w:t>contained</w:t>
      </w:r>
      <w:r w:rsidRPr="00FC6247">
        <w:rPr>
          <w:color w:val="151515"/>
          <w:spacing w:val="34"/>
          <w:sz w:val="23"/>
        </w:rPr>
        <w:t xml:space="preserve"> </w:t>
      </w:r>
      <w:r w:rsidRPr="00FC6247">
        <w:rPr>
          <w:color w:val="151515"/>
          <w:sz w:val="23"/>
        </w:rPr>
        <w:t>in</w:t>
      </w:r>
      <w:r w:rsidRPr="00FC6247">
        <w:rPr>
          <w:color w:val="151515"/>
          <w:spacing w:val="26"/>
          <w:sz w:val="23"/>
        </w:rPr>
        <w:t xml:space="preserve"> </w:t>
      </w:r>
      <w:r w:rsidRPr="00FC6247">
        <w:rPr>
          <w:color w:val="151515"/>
          <w:sz w:val="23"/>
        </w:rPr>
        <w:t>this</w:t>
      </w:r>
      <w:r w:rsidRPr="00FC6247">
        <w:rPr>
          <w:color w:val="151515"/>
          <w:spacing w:val="12"/>
          <w:sz w:val="23"/>
        </w:rPr>
        <w:t xml:space="preserve"> </w:t>
      </w:r>
      <w:r w:rsidRPr="00FC6247">
        <w:rPr>
          <w:color w:val="151515"/>
          <w:sz w:val="23"/>
        </w:rPr>
        <w:t>report</w:t>
      </w:r>
      <w:r w:rsidRPr="00FC6247">
        <w:rPr>
          <w:color w:val="151515"/>
          <w:spacing w:val="31"/>
          <w:sz w:val="23"/>
        </w:rPr>
        <w:t xml:space="preserve"> </w:t>
      </w:r>
      <w:r w:rsidRPr="00FC6247">
        <w:rPr>
          <w:color w:val="151515"/>
          <w:sz w:val="23"/>
        </w:rPr>
        <w:t>will</w:t>
      </w:r>
      <w:r w:rsidRPr="00FC6247">
        <w:rPr>
          <w:color w:val="151515"/>
          <w:spacing w:val="22"/>
          <w:sz w:val="23"/>
        </w:rPr>
        <w:t xml:space="preserve"> </w:t>
      </w:r>
      <w:r w:rsidRPr="00FC6247">
        <w:rPr>
          <w:color w:val="151515"/>
          <w:sz w:val="23"/>
        </w:rPr>
        <w:t>be</w:t>
      </w:r>
      <w:r w:rsidRPr="00FC6247">
        <w:rPr>
          <w:color w:val="151515"/>
          <w:spacing w:val="8"/>
          <w:sz w:val="23"/>
        </w:rPr>
        <w:t xml:space="preserve"> </w:t>
      </w:r>
      <w:r w:rsidRPr="00FC6247">
        <w:rPr>
          <w:color w:val="151515"/>
          <w:sz w:val="23"/>
        </w:rPr>
        <w:t>provided</w:t>
      </w:r>
      <w:r w:rsidRPr="00FC6247">
        <w:rPr>
          <w:color w:val="151515"/>
          <w:spacing w:val="30"/>
          <w:sz w:val="23"/>
        </w:rPr>
        <w:t xml:space="preserve"> </w:t>
      </w:r>
      <w:r w:rsidRPr="00FC6247">
        <w:rPr>
          <w:color w:val="151515"/>
          <w:sz w:val="23"/>
        </w:rPr>
        <w:t>to</w:t>
      </w:r>
      <w:r w:rsidRPr="00FC6247">
        <w:rPr>
          <w:color w:val="151515"/>
          <w:spacing w:val="13"/>
          <w:sz w:val="23"/>
        </w:rPr>
        <w:t xml:space="preserve"> </w:t>
      </w:r>
      <w:r w:rsidRPr="00FC6247">
        <w:rPr>
          <w:color w:val="151515"/>
          <w:sz w:val="23"/>
        </w:rPr>
        <w:t>MDPH</w:t>
      </w:r>
      <w:r w:rsidRPr="00FC6247">
        <w:rPr>
          <w:color w:val="151515"/>
          <w:spacing w:val="25"/>
          <w:sz w:val="23"/>
        </w:rPr>
        <w:t xml:space="preserve"> </w:t>
      </w:r>
      <w:r w:rsidRPr="00FC6247">
        <w:rPr>
          <w:color w:val="151515"/>
          <w:sz w:val="23"/>
        </w:rPr>
        <w:t>researchers</w:t>
      </w:r>
      <w:r w:rsidRPr="00FC6247">
        <w:rPr>
          <w:color w:val="151515"/>
          <w:spacing w:val="29"/>
          <w:sz w:val="23"/>
        </w:rPr>
        <w:t xml:space="preserve"> </w:t>
      </w:r>
      <w:r w:rsidRPr="00FC6247">
        <w:rPr>
          <w:color w:val="151515"/>
          <w:sz w:val="23"/>
        </w:rPr>
        <w:t>conducting</w:t>
      </w:r>
    </w:p>
    <w:p w14:paraId="3DD22BB2" w14:textId="77777777" w:rsidR="00EC32EF" w:rsidRDefault="00EC32EF">
      <w:pPr>
        <w:rPr>
          <w:sz w:val="23"/>
        </w:rPr>
        <w:sectPr w:rsidR="00EC32EF">
          <w:headerReference w:type="default" r:id="rId87"/>
          <w:footerReference w:type="default" r:id="rId88"/>
          <w:pgSz w:w="12240" w:h="15840"/>
          <w:pgMar w:top="580" w:right="920" w:bottom="940" w:left="780" w:header="0" w:footer="757" w:gutter="0"/>
          <w:cols w:space="720"/>
        </w:sectPr>
      </w:pPr>
    </w:p>
    <w:p w14:paraId="42E318FD" w14:textId="77777777" w:rsidR="00EC32EF" w:rsidRDefault="00167467">
      <w:pPr>
        <w:spacing w:before="61"/>
        <w:ind w:left="1380"/>
        <w:rPr>
          <w:sz w:val="24"/>
        </w:rPr>
      </w:pPr>
      <w:r>
        <w:rPr>
          <w:color w:val="0E0E0E"/>
          <w:sz w:val="24"/>
        </w:rPr>
        <w:t>the</w:t>
      </w:r>
      <w:r>
        <w:rPr>
          <w:color w:val="0E0E0E"/>
          <w:spacing w:val="-12"/>
          <w:sz w:val="24"/>
        </w:rPr>
        <w:t xml:space="preserve"> </w:t>
      </w:r>
      <w:r>
        <w:rPr>
          <w:color w:val="0E0E0E"/>
          <w:sz w:val="24"/>
        </w:rPr>
        <w:t>Berkshire</w:t>
      </w:r>
      <w:r>
        <w:rPr>
          <w:color w:val="0E0E0E"/>
          <w:spacing w:val="3"/>
          <w:sz w:val="24"/>
        </w:rPr>
        <w:t xml:space="preserve"> </w:t>
      </w:r>
      <w:r>
        <w:rPr>
          <w:color w:val="0E0E0E"/>
          <w:sz w:val="24"/>
        </w:rPr>
        <w:t>County</w:t>
      </w:r>
      <w:r>
        <w:rPr>
          <w:color w:val="0E0E0E"/>
          <w:spacing w:val="-6"/>
          <w:sz w:val="24"/>
        </w:rPr>
        <w:t xml:space="preserve"> </w:t>
      </w:r>
      <w:r>
        <w:rPr>
          <w:color w:val="0E0E0E"/>
          <w:sz w:val="24"/>
        </w:rPr>
        <w:t>Environment</w:t>
      </w:r>
      <w:r>
        <w:rPr>
          <w:color w:val="0E0E0E"/>
          <w:spacing w:val="10"/>
          <w:sz w:val="24"/>
        </w:rPr>
        <w:t xml:space="preserve"> </w:t>
      </w:r>
      <w:r>
        <w:rPr>
          <w:color w:val="0E0E0E"/>
          <w:sz w:val="24"/>
        </w:rPr>
        <w:t>and</w:t>
      </w:r>
      <w:r>
        <w:rPr>
          <w:color w:val="0E0E0E"/>
          <w:spacing w:val="-2"/>
          <w:sz w:val="24"/>
        </w:rPr>
        <w:t xml:space="preserve"> </w:t>
      </w:r>
      <w:r>
        <w:rPr>
          <w:color w:val="0E0E0E"/>
          <w:sz w:val="24"/>
        </w:rPr>
        <w:t>Breast</w:t>
      </w:r>
      <w:r>
        <w:rPr>
          <w:color w:val="0E0E0E"/>
          <w:spacing w:val="6"/>
          <w:sz w:val="24"/>
        </w:rPr>
        <w:t xml:space="preserve"> </w:t>
      </w:r>
      <w:r>
        <w:rPr>
          <w:color w:val="0E0E0E"/>
          <w:sz w:val="24"/>
        </w:rPr>
        <w:t>Cancer</w:t>
      </w:r>
      <w:r>
        <w:rPr>
          <w:color w:val="0E0E0E"/>
          <w:spacing w:val="-4"/>
          <w:sz w:val="24"/>
        </w:rPr>
        <w:t xml:space="preserve"> </w:t>
      </w:r>
      <w:r>
        <w:rPr>
          <w:color w:val="0E0E0E"/>
          <w:sz w:val="24"/>
        </w:rPr>
        <w:t>Study.</w:t>
      </w:r>
    </w:p>
    <w:p w14:paraId="1D428D23" w14:textId="77777777" w:rsidR="00EC32EF" w:rsidRDefault="00EC32EF">
      <w:pPr>
        <w:pStyle w:val="BodyText"/>
        <w:spacing w:before="3"/>
        <w:rPr>
          <w:sz w:val="38"/>
        </w:rPr>
      </w:pPr>
    </w:p>
    <w:p w14:paraId="1D2D286C" w14:textId="141E0249" w:rsidR="00EC32EF" w:rsidRPr="00695E7E" w:rsidRDefault="00167467" w:rsidP="003644BD">
      <w:pPr>
        <w:pStyle w:val="ListParagraph"/>
        <w:numPr>
          <w:ilvl w:val="0"/>
          <w:numId w:val="4"/>
        </w:numPr>
        <w:tabs>
          <w:tab w:val="left" w:pos="1350"/>
        </w:tabs>
        <w:spacing w:before="1" w:line="372" w:lineRule="auto"/>
        <w:ind w:right="430"/>
        <w:jc w:val="both"/>
        <w:rPr>
          <w:color w:val="212121"/>
          <w:sz w:val="24"/>
        </w:rPr>
      </w:pPr>
      <w:r w:rsidRPr="00695E7E">
        <w:rPr>
          <w:color w:val="0E0E0E"/>
          <w:w w:val="95"/>
          <w:sz w:val="24"/>
        </w:rPr>
        <w:t>As more environmental sampling data becomes available to the BERA, continued efforts will</w:t>
      </w:r>
      <w:r w:rsidRPr="00695E7E">
        <w:rPr>
          <w:color w:val="0E0E0E"/>
          <w:spacing w:val="1"/>
          <w:w w:val="95"/>
          <w:sz w:val="24"/>
        </w:rPr>
        <w:t xml:space="preserve"> </w:t>
      </w:r>
      <w:r w:rsidRPr="00695E7E">
        <w:rPr>
          <w:color w:val="0E0E0E"/>
          <w:sz w:val="24"/>
        </w:rPr>
        <w:t>be undertaken to provide a more complete review of the pattern of cancer incidence in</w:t>
      </w:r>
      <w:r w:rsidRPr="00695E7E">
        <w:rPr>
          <w:color w:val="0E0E0E"/>
          <w:spacing w:val="1"/>
          <w:sz w:val="24"/>
        </w:rPr>
        <w:t xml:space="preserve"> </w:t>
      </w:r>
      <w:r w:rsidRPr="00695E7E">
        <w:rPr>
          <w:color w:val="0E0E0E"/>
          <w:sz w:val="24"/>
        </w:rPr>
        <w:t>relation to known areas of PCB and other contamination in the Housatonic River Area,</w:t>
      </w:r>
      <w:r w:rsidRPr="00695E7E">
        <w:rPr>
          <w:color w:val="0E0E0E"/>
          <w:spacing w:val="1"/>
          <w:sz w:val="24"/>
        </w:rPr>
        <w:t xml:space="preserve"> </w:t>
      </w:r>
      <w:r w:rsidRPr="00695E7E">
        <w:rPr>
          <w:color w:val="0E0E0E"/>
          <w:sz w:val="24"/>
        </w:rPr>
        <w:t>particularly</w:t>
      </w:r>
      <w:r w:rsidRPr="00695E7E">
        <w:rPr>
          <w:color w:val="0E0E0E"/>
          <w:spacing w:val="1"/>
          <w:sz w:val="24"/>
        </w:rPr>
        <w:t xml:space="preserve"> </w:t>
      </w:r>
      <w:r w:rsidRPr="00695E7E">
        <w:rPr>
          <w:color w:val="0E0E0E"/>
          <w:sz w:val="24"/>
        </w:rPr>
        <w:t>in</w:t>
      </w:r>
      <w:r w:rsidRPr="00695E7E">
        <w:rPr>
          <w:color w:val="0E0E0E"/>
          <w:spacing w:val="-4"/>
          <w:sz w:val="24"/>
        </w:rPr>
        <w:t xml:space="preserve"> </w:t>
      </w:r>
      <w:r w:rsidRPr="00695E7E">
        <w:rPr>
          <w:color w:val="0E0E0E"/>
          <w:sz w:val="24"/>
        </w:rPr>
        <w:t>those</w:t>
      </w:r>
      <w:r w:rsidRPr="00695E7E">
        <w:rPr>
          <w:color w:val="0E0E0E"/>
          <w:spacing w:val="4"/>
          <w:sz w:val="24"/>
        </w:rPr>
        <w:t xml:space="preserve"> </w:t>
      </w:r>
      <w:r w:rsidRPr="00695E7E">
        <w:rPr>
          <w:color w:val="0E0E0E"/>
          <w:sz w:val="24"/>
        </w:rPr>
        <w:t>areas</w:t>
      </w:r>
      <w:r w:rsidRPr="00695E7E">
        <w:rPr>
          <w:color w:val="0E0E0E"/>
          <w:spacing w:val="-3"/>
          <w:sz w:val="24"/>
        </w:rPr>
        <w:t xml:space="preserve"> </w:t>
      </w:r>
      <w:r w:rsidRPr="00695E7E">
        <w:rPr>
          <w:color w:val="0E0E0E"/>
          <w:sz w:val="24"/>
        </w:rPr>
        <w:t>near</w:t>
      </w:r>
      <w:r w:rsidRPr="00695E7E">
        <w:rPr>
          <w:color w:val="0E0E0E"/>
          <w:spacing w:val="-7"/>
          <w:sz w:val="24"/>
        </w:rPr>
        <w:t xml:space="preserve"> </w:t>
      </w:r>
      <w:r w:rsidRPr="00695E7E">
        <w:rPr>
          <w:color w:val="0E0E0E"/>
          <w:sz w:val="24"/>
        </w:rPr>
        <w:t>the</w:t>
      </w:r>
      <w:r w:rsidRPr="00695E7E">
        <w:rPr>
          <w:color w:val="0E0E0E"/>
          <w:spacing w:val="-3"/>
          <w:sz w:val="24"/>
        </w:rPr>
        <w:t xml:space="preserve"> </w:t>
      </w:r>
      <w:r w:rsidRPr="00695E7E">
        <w:rPr>
          <w:color w:val="0E0E0E"/>
          <w:sz w:val="24"/>
        </w:rPr>
        <w:t>General</w:t>
      </w:r>
      <w:r w:rsidRPr="00695E7E">
        <w:rPr>
          <w:color w:val="0E0E0E"/>
          <w:spacing w:val="8"/>
          <w:sz w:val="24"/>
        </w:rPr>
        <w:t xml:space="preserve"> </w:t>
      </w:r>
      <w:r w:rsidRPr="00695E7E">
        <w:rPr>
          <w:color w:val="0E0E0E"/>
          <w:sz w:val="24"/>
        </w:rPr>
        <w:t>Electric</w:t>
      </w:r>
      <w:r w:rsidRPr="00695E7E">
        <w:rPr>
          <w:color w:val="0E0E0E"/>
          <w:spacing w:val="4"/>
          <w:sz w:val="24"/>
        </w:rPr>
        <w:t xml:space="preserve"> </w:t>
      </w:r>
      <w:r w:rsidRPr="00695E7E">
        <w:rPr>
          <w:color w:val="0E0E0E"/>
          <w:sz w:val="24"/>
        </w:rPr>
        <w:t>site.</w:t>
      </w:r>
    </w:p>
    <w:p w14:paraId="68746D41" w14:textId="77777777" w:rsidR="00EC32EF" w:rsidRDefault="00EC32EF">
      <w:pPr>
        <w:pStyle w:val="BodyText"/>
        <w:rPr>
          <w:sz w:val="26"/>
        </w:rPr>
      </w:pPr>
    </w:p>
    <w:p w14:paraId="55905564" w14:textId="77777777" w:rsidR="00EC32EF" w:rsidRDefault="00EC32EF">
      <w:pPr>
        <w:pStyle w:val="BodyText"/>
        <w:spacing w:before="8"/>
      </w:pPr>
    </w:p>
    <w:p w14:paraId="1D28C40F" w14:textId="77777777" w:rsidR="00EC32EF" w:rsidRPr="002B0BC0" w:rsidRDefault="00167467">
      <w:pPr>
        <w:spacing w:line="369" w:lineRule="auto"/>
        <w:ind w:left="639" w:right="442" w:firstLine="731"/>
        <w:jc w:val="both"/>
        <w:rPr>
          <w:sz w:val="24"/>
        </w:rPr>
      </w:pPr>
      <w:r w:rsidRPr="002B0BC0">
        <w:rPr>
          <w:color w:val="0E0E0E"/>
          <w:w w:val="95"/>
          <w:sz w:val="24"/>
        </w:rPr>
        <w:t>The ATSDR/MDPH will reevaluate and expand the Public Health Action Plan when needed.</w:t>
      </w:r>
      <w:r w:rsidRPr="002B0BC0">
        <w:rPr>
          <w:color w:val="0E0E0E"/>
          <w:spacing w:val="1"/>
          <w:w w:val="95"/>
          <w:sz w:val="24"/>
        </w:rPr>
        <w:t xml:space="preserve"> </w:t>
      </w:r>
      <w:r w:rsidRPr="002B0BC0">
        <w:rPr>
          <w:color w:val="0E0E0E"/>
          <w:sz w:val="24"/>
        </w:rPr>
        <w:t>New environmental, toxicological, or health outcome data may determine the need for additional</w:t>
      </w:r>
      <w:r w:rsidRPr="002B0BC0">
        <w:rPr>
          <w:color w:val="0E0E0E"/>
          <w:spacing w:val="1"/>
          <w:sz w:val="24"/>
        </w:rPr>
        <w:t xml:space="preserve"> </w:t>
      </w:r>
      <w:r w:rsidRPr="002B0BC0">
        <w:rPr>
          <w:color w:val="0E0E0E"/>
          <w:sz w:val="24"/>
        </w:rPr>
        <w:t>actions</w:t>
      </w:r>
      <w:r w:rsidRPr="002B0BC0">
        <w:rPr>
          <w:color w:val="0E0E0E"/>
          <w:spacing w:val="3"/>
          <w:sz w:val="24"/>
        </w:rPr>
        <w:t xml:space="preserve"> </w:t>
      </w:r>
      <w:r w:rsidRPr="002B0BC0">
        <w:rPr>
          <w:color w:val="0E0E0E"/>
          <w:sz w:val="24"/>
        </w:rPr>
        <w:t>at</w:t>
      </w:r>
      <w:r w:rsidRPr="002B0BC0">
        <w:rPr>
          <w:color w:val="0E0E0E"/>
          <w:spacing w:val="-2"/>
          <w:sz w:val="24"/>
        </w:rPr>
        <w:t xml:space="preserve"> </w:t>
      </w:r>
      <w:r w:rsidRPr="002B0BC0">
        <w:rPr>
          <w:color w:val="0E0E0E"/>
          <w:sz w:val="24"/>
        </w:rPr>
        <w:t>this</w:t>
      </w:r>
      <w:r w:rsidRPr="002B0BC0">
        <w:rPr>
          <w:color w:val="0E0E0E"/>
          <w:spacing w:val="-5"/>
          <w:sz w:val="24"/>
        </w:rPr>
        <w:t xml:space="preserve"> </w:t>
      </w:r>
      <w:r w:rsidRPr="002B0BC0">
        <w:rPr>
          <w:color w:val="0E0E0E"/>
          <w:sz w:val="24"/>
        </w:rPr>
        <w:t>site.</w:t>
      </w:r>
    </w:p>
    <w:p w14:paraId="3FF6280D" w14:textId="77777777" w:rsidR="00EC32EF" w:rsidRDefault="00EC32EF">
      <w:pPr>
        <w:spacing w:line="369" w:lineRule="auto"/>
        <w:jc w:val="both"/>
        <w:rPr>
          <w:sz w:val="24"/>
        </w:rPr>
        <w:sectPr w:rsidR="00EC32EF">
          <w:headerReference w:type="default" r:id="rId89"/>
          <w:footerReference w:type="default" r:id="rId90"/>
          <w:pgSz w:w="12240" w:h="15840"/>
          <w:pgMar w:top="560" w:right="920" w:bottom="960" w:left="780" w:header="0" w:footer="776" w:gutter="0"/>
          <w:cols w:space="720"/>
        </w:sectPr>
      </w:pPr>
    </w:p>
    <w:p w14:paraId="6AC94A50" w14:textId="22F3CFFC" w:rsidR="00EC32EF" w:rsidRPr="008E157D" w:rsidRDefault="007F199F" w:rsidP="007F199F">
      <w:pPr>
        <w:pStyle w:val="Heading1"/>
        <w:ind w:firstLine="639"/>
      </w:pPr>
      <w:bookmarkStart w:id="101" w:name="_TOC_250000"/>
      <w:bookmarkStart w:id="102" w:name="_Toc130396307"/>
      <w:bookmarkStart w:id="103" w:name="_Toc130396496"/>
      <w:bookmarkEnd w:id="101"/>
      <w:r>
        <w:t>XII.</w:t>
      </w:r>
      <w:r>
        <w:tab/>
      </w:r>
      <w:r w:rsidR="002B0BC0" w:rsidRPr="008E157D">
        <w:t>REFERENCES</w:t>
      </w:r>
      <w:bookmarkEnd w:id="102"/>
      <w:bookmarkEnd w:id="103"/>
    </w:p>
    <w:p w14:paraId="09D5BD61" w14:textId="77777777" w:rsidR="002B0BC0" w:rsidRDefault="002B0BC0" w:rsidP="00B91E70">
      <w:pPr>
        <w:spacing w:after="240" w:line="261" w:lineRule="auto"/>
        <w:ind w:left="651" w:right="600" w:firstLine="3"/>
        <w:rPr>
          <w:color w:val="161616"/>
          <w:w w:val="105"/>
          <w:sz w:val="23"/>
        </w:rPr>
      </w:pPr>
    </w:p>
    <w:p w14:paraId="4734D945" w14:textId="1C587D90" w:rsidR="00EC32EF" w:rsidRPr="00224512" w:rsidRDefault="00167467">
      <w:pPr>
        <w:spacing w:line="261" w:lineRule="auto"/>
        <w:ind w:left="651" w:right="600" w:firstLine="3"/>
        <w:rPr>
          <w:sz w:val="23"/>
        </w:rPr>
      </w:pPr>
      <w:r w:rsidRPr="00224512">
        <w:rPr>
          <w:color w:val="161616"/>
          <w:w w:val="105"/>
          <w:sz w:val="23"/>
        </w:rPr>
        <w:t>Agency for Toxic Substances and Disease Registry (ATSDR).</w:t>
      </w:r>
      <w:r w:rsidRPr="00224512">
        <w:rPr>
          <w:color w:val="161616"/>
          <w:spacing w:val="1"/>
          <w:w w:val="105"/>
          <w:sz w:val="23"/>
        </w:rPr>
        <w:t xml:space="preserve"> </w:t>
      </w:r>
      <w:r w:rsidRPr="00224512">
        <w:rPr>
          <w:color w:val="161616"/>
          <w:w w:val="105"/>
          <w:sz w:val="23"/>
        </w:rPr>
        <w:t>2000.</w:t>
      </w:r>
      <w:r w:rsidRPr="00224512">
        <w:rPr>
          <w:color w:val="161616"/>
          <w:spacing w:val="1"/>
          <w:w w:val="105"/>
          <w:sz w:val="23"/>
        </w:rPr>
        <w:t xml:space="preserve"> </w:t>
      </w:r>
      <w:r w:rsidRPr="00224512">
        <w:rPr>
          <w:b/>
          <w:i/>
          <w:color w:val="161616"/>
          <w:w w:val="105"/>
          <w:sz w:val="23"/>
        </w:rPr>
        <w:t>Toxicological</w:t>
      </w:r>
      <w:r w:rsidRPr="00224512">
        <w:rPr>
          <w:b/>
          <w:i/>
          <w:color w:val="161616"/>
          <w:spacing w:val="1"/>
          <w:w w:val="105"/>
          <w:sz w:val="23"/>
        </w:rPr>
        <w:t xml:space="preserve"> </w:t>
      </w:r>
      <w:r w:rsidRPr="00224512">
        <w:rPr>
          <w:b/>
          <w:i/>
          <w:color w:val="161616"/>
          <w:w w:val="105"/>
          <w:sz w:val="23"/>
        </w:rPr>
        <w:t>profile for</w:t>
      </w:r>
      <w:r w:rsidRPr="00224512">
        <w:rPr>
          <w:b/>
          <w:i/>
          <w:color w:val="161616"/>
          <w:spacing w:val="-58"/>
          <w:w w:val="105"/>
          <w:sz w:val="23"/>
        </w:rPr>
        <w:t xml:space="preserve"> </w:t>
      </w:r>
      <w:r w:rsidRPr="00224512">
        <w:rPr>
          <w:b/>
          <w:i/>
          <w:color w:val="161616"/>
          <w:w w:val="105"/>
          <w:sz w:val="23"/>
        </w:rPr>
        <w:t>polychlorinated</w:t>
      </w:r>
      <w:r w:rsidRPr="00224512">
        <w:rPr>
          <w:b/>
          <w:i/>
          <w:color w:val="161616"/>
          <w:spacing w:val="-2"/>
          <w:w w:val="105"/>
          <w:sz w:val="23"/>
        </w:rPr>
        <w:t xml:space="preserve"> </w:t>
      </w:r>
      <w:r w:rsidRPr="00224512">
        <w:rPr>
          <w:b/>
          <w:i/>
          <w:color w:val="161616"/>
          <w:w w:val="105"/>
          <w:sz w:val="23"/>
        </w:rPr>
        <w:t>biphenyls</w:t>
      </w:r>
      <w:r w:rsidRPr="00224512">
        <w:rPr>
          <w:b/>
          <w:i/>
          <w:color w:val="161616"/>
          <w:spacing w:val="8"/>
          <w:w w:val="105"/>
          <w:sz w:val="23"/>
        </w:rPr>
        <w:t xml:space="preserve"> </w:t>
      </w:r>
      <w:r w:rsidRPr="00224512">
        <w:rPr>
          <w:b/>
          <w:i/>
          <w:color w:val="161616"/>
          <w:w w:val="105"/>
          <w:sz w:val="23"/>
        </w:rPr>
        <w:t>(update).</w:t>
      </w:r>
      <w:r w:rsidRPr="00224512">
        <w:rPr>
          <w:b/>
          <w:i/>
          <w:color w:val="161616"/>
          <w:spacing w:val="55"/>
          <w:w w:val="105"/>
          <w:sz w:val="23"/>
        </w:rPr>
        <w:t xml:space="preserve"> </w:t>
      </w:r>
      <w:r w:rsidRPr="00224512">
        <w:rPr>
          <w:color w:val="161616"/>
          <w:w w:val="105"/>
          <w:sz w:val="23"/>
        </w:rPr>
        <w:t>Atlanta:</w:t>
      </w:r>
      <w:r w:rsidRPr="00224512">
        <w:rPr>
          <w:color w:val="161616"/>
          <w:spacing w:val="-3"/>
          <w:w w:val="105"/>
          <w:sz w:val="23"/>
        </w:rPr>
        <w:t xml:space="preserve"> </w:t>
      </w:r>
      <w:r w:rsidRPr="00224512">
        <w:rPr>
          <w:color w:val="161616"/>
          <w:w w:val="105"/>
          <w:sz w:val="23"/>
        </w:rPr>
        <w:t>U.S.</w:t>
      </w:r>
      <w:r w:rsidRPr="00224512">
        <w:rPr>
          <w:color w:val="161616"/>
          <w:spacing w:val="-9"/>
          <w:w w:val="105"/>
          <w:sz w:val="23"/>
        </w:rPr>
        <w:t xml:space="preserve"> </w:t>
      </w:r>
      <w:r w:rsidRPr="00224512">
        <w:rPr>
          <w:color w:val="161616"/>
          <w:w w:val="105"/>
          <w:sz w:val="23"/>
        </w:rPr>
        <w:t>Department</w:t>
      </w:r>
      <w:r w:rsidRPr="00224512">
        <w:rPr>
          <w:color w:val="161616"/>
          <w:spacing w:val="7"/>
          <w:w w:val="105"/>
          <w:sz w:val="23"/>
        </w:rPr>
        <w:t xml:space="preserve"> </w:t>
      </w:r>
      <w:r w:rsidRPr="00224512">
        <w:rPr>
          <w:color w:val="161616"/>
          <w:w w:val="105"/>
          <w:sz w:val="23"/>
        </w:rPr>
        <w:t>of</w:t>
      </w:r>
      <w:r w:rsidRPr="00224512">
        <w:rPr>
          <w:color w:val="161616"/>
          <w:spacing w:val="-14"/>
          <w:w w:val="105"/>
          <w:sz w:val="23"/>
        </w:rPr>
        <w:t xml:space="preserve"> </w:t>
      </w:r>
      <w:r w:rsidRPr="00224512">
        <w:rPr>
          <w:color w:val="161616"/>
          <w:w w:val="105"/>
          <w:sz w:val="23"/>
        </w:rPr>
        <w:t>Health</w:t>
      </w:r>
      <w:r w:rsidRPr="00224512">
        <w:rPr>
          <w:color w:val="161616"/>
          <w:spacing w:val="1"/>
          <w:w w:val="105"/>
          <w:sz w:val="23"/>
        </w:rPr>
        <w:t xml:space="preserve"> </w:t>
      </w:r>
      <w:r w:rsidRPr="00224512">
        <w:rPr>
          <w:color w:val="161616"/>
          <w:w w:val="105"/>
          <w:sz w:val="23"/>
        </w:rPr>
        <w:t>and</w:t>
      </w:r>
      <w:r w:rsidRPr="00224512">
        <w:rPr>
          <w:color w:val="161616"/>
          <w:spacing w:val="-3"/>
          <w:w w:val="105"/>
          <w:sz w:val="23"/>
        </w:rPr>
        <w:t xml:space="preserve"> </w:t>
      </w:r>
      <w:r w:rsidRPr="00224512">
        <w:rPr>
          <w:color w:val="161616"/>
          <w:w w:val="105"/>
          <w:sz w:val="23"/>
        </w:rPr>
        <w:t>Human</w:t>
      </w:r>
      <w:r w:rsidRPr="00224512">
        <w:rPr>
          <w:color w:val="161616"/>
          <w:spacing w:val="2"/>
          <w:w w:val="105"/>
          <w:sz w:val="23"/>
        </w:rPr>
        <w:t xml:space="preserve"> </w:t>
      </w:r>
      <w:r w:rsidRPr="00224512">
        <w:rPr>
          <w:color w:val="161616"/>
          <w:w w:val="105"/>
          <w:sz w:val="23"/>
        </w:rPr>
        <w:t>Services.</w:t>
      </w:r>
    </w:p>
    <w:p w14:paraId="51800FCC" w14:textId="77777777" w:rsidR="00EC32EF" w:rsidRPr="00224512" w:rsidRDefault="00EC32EF">
      <w:pPr>
        <w:pStyle w:val="BodyText"/>
        <w:spacing w:before="8"/>
        <w:rPr>
          <w:sz w:val="24"/>
        </w:rPr>
      </w:pPr>
    </w:p>
    <w:p w14:paraId="38EAD5E2" w14:textId="77777777" w:rsidR="00EC32EF" w:rsidRPr="00224512" w:rsidRDefault="00167467">
      <w:pPr>
        <w:spacing w:line="259" w:lineRule="auto"/>
        <w:ind w:left="649" w:right="460"/>
        <w:rPr>
          <w:sz w:val="23"/>
        </w:rPr>
      </w:pPr>
      <w:r w:rsidRPr="00224512">
        <w:rPr>
          <w:color w:val="161616"/>
          <w:w w:val="105"/>
          <w:sz w:val="23"/>
        </w:rPr>
        <w:t>Agency for Toxic Substances and Disease Registry (ATSDR).</w:t>
      </w:r>
      <w:r w:rsidRPr="00224512">
        <w:rPr>
          <w:color w:val="161616"/>
          <w:spacing w:val="1"/>
          <w:w w:val="105"/>
          <w:sz w:val="23"/>
        </w:rPr>
        <w:t xml:space="preserve"> </w:t>
      </w:r>
      <w:r w:rsidRPr="00224512">
        <w:rPr>
          <w:color w:val="161616"/>
          <w:w w:val="105"/>
          <w:sz w:val="23"/>
        </w:rPr>
        <w:t>1998.</w:t>
      </w:r>
      <w:r w:rsidRPr="00224512">
        <w:rPr>
          <w:color w:val="161616"/>
          <w:spacing w:val="1"/>
          <w:w w:val="105"/>
          <w:sz w:val="23"/>
        </w:rPr>
        <w:t xml:space="preserve"> </w:t>
      </w:r>
      <w:r w:rsidRPr="00224512">
        <w:rPr>
          <w:i/>
          <w:color w:val="161616"/>
          <w:w w:val="105"/>
          <w:sz w:val="23"/>
        </w:rPr>
        <w:t>Health Consultation for</w:t>
      </w:r>
      <w:r w:rsidRPr="00224512">
        <w:rPr>
          <w:i/>
          <w:color w:val="161616"/>
          <w:spacing w:val="1"/>
          <w:w w:val="105"/>
          <w:sz w:val="23"/>
        </w:rPr>
        <w:t xml:space="preserve"> </w:t>
      </w:r>
      <w:r w:rsidRPr="00224512">
        <w:rPr>
          <w:i/>
          <w:color w:val="161616"/>
          <w:w w:val="105"/>
          <w:sz w:val="23"/>
        </w:rPr>
        <w:t>General Electric Company: Lot 18-23-22 Pittsfield, Berkshire County, Massachusetts, CERCLIS</w:t>
      </w:r>
      <w:r w:rsidRPr="00224512">
        <w:rPr>
          <w:i/>
          <w:color w:val="161616"/>
          <w:spacing w:val="-58"/>
          <w:w w:val="105"/>
          <w:sz w:val="23"/>
        </w:rPr>
        <w:t xml:space="preserve"> </w:t>
      </w:r>
      <w:r w:rsidRPr="00224512">
        <w:rPr>
          <w:i/>
          <w:color w:val="161616"/>
          <w:w w:val="105"/>
          <w:sz w:val="23"/>
        </w:rPr>
        <w:t>Number:</w:t>
      </w:r>
      <w:r w:rsidRPr="00224512">
        <w:rPr>
          <w:i/>
          <w:color w:val="161616"/>
          <w:spacing w:val="-1"/>
          <w:w w:val="105"/>
          <w:sz w:val="23"/>
        </w:rPr>
        <w:t xml:space="preserve"> </w:t>
      </w:r>
      <w:r w:rsidRPr="00224512">
        <w:rPr>
          <w:i/>
          <w:color w:val="161616"/>
          <w:w w:val="105"/>
          <w:sz w:val="23"/>
        </w:rPr>
        <w:t>MassachusettsD002084093.</w:t>
      </w:r>
      <w:r w:rsidRPr="00224512">
        <w:rPr>
          <w:i/>
          <w:color w:val="161616"/>
          <w:spacing w:val="49"/>
          <w:w w:val="105"/>
          <w:sz w:val="23"/>
        </w:rPr>
        <w:t xml:space="preserve"> </w:t>
      </w:r>
      <w:r w:rsidRPr="00224512">
        <w:rPr>
          <w:color w:val="161616"/>
          <w:w w:val="105"/>
          <w:sz w:val="23"/>
        </w:rPr>
        <w:t>Atlanta:</w:t>
      </w:r>
      <w:r w:rsidRPr="00224512">
        <w:rPr>
          <w:color w:val="161616"/>
          <w:spacing w:val="-4"/>
          <w:w w:val="105"/>
          <w:sz w:val="23"/>
        </w:rPr>
        <w:t xml:space="preserve"> </w:t>
      </w:r>
      <w:r w:rsidRPr="00224512">
        <w:rPr>
          <w:color w:val="161616"/>
          <w:w w:val="105"/>
          <w:sz w:val="23"/>
        </w:rPr>
        <w:t>U.S.</w:t>
      </w:r>
      <w:r w:rsidRPr="00224512">
        <w:rPr>
          <w:color w:val="161616"/>
          <w:spacing w:val="-6"/>
          <w:w w:val="105"/>
          <w:sz w:val="23"/>
        </w:rPr>
        <w:t xml:space="preserve"> </w:t>
      </w:r>
      <w:r w:rsidRPr="00224512">
        <w:rPr>
          <w:color w:val="161616"/>
          <w:w w:val="105"/>
          <w:sz w:val="23"/>
        </w:rPr>
        <w:t>Department</w:t>
      </w:r>
      <w:r w:rsidRPr="00224512">
        <w:rPr>
          <w:color w:val="161616"/>
          <w:spacing w:val="12"/>
          <w:w w:val="105"/>
          <w:sz w:val="23"/>
        </w:rPr>
        <w:t xml:space="preserve"> </w:t>
      </w:r>
      <w:r w:rsidRPr="00224512">
        <w:rPr>
          <w:color w:val="161616"/>
          <w:w w:val="105"/>
          <w:sz w:val="23"/>
        </w:rPr>
        <w:t>of</w:t>
      </w:r>
      <w:r w:rsidRPr="00224512">
        <w:rPr>
          <w:color w:val="161616"/>
          <w:spacing w:val="-14"/>
          <w:w w:val="105"/>
          <w:sz w:val="23"/>
        </w:rPr>
        <w:t xml:space="preserve"> </w:t>
      </w:r>
      <w:r w:rsidRPr="00224512">
        <w:rPr>
          <w:color w:val="161616"/>
          <w:w w:val="105"/>
          <w:sz w:val="23"/>
        </w:rPr>
        <w:t>Health</w:t>
      </w:r>
      <w:r w:rsidRPr="00224512">
        <w:rPr>
          <w:color w:val="161616"/>
          <w:spacing w:val="-1"/>
          <w:w w:val="105"/>
          <w:sz w:val="23"/>
        </w:rPr>
        <w:t xml:space="preserve"> </w:t>
      </w:r>
      <w:r w:rsidRPr="00224512">
        <w:rPr>
          <w:color w:val="161616"/>
          <w:w w:val="105"/>
          <w:sz w:val="23"/>
        </w:rPr>
        <w:t>and</w:t>
      </w:r>
      <w:r w:rsidRPr="00224512">
        <w:rPr>
          <w:color w:val="161616"/>
          <w:spacing w:val="-4"/>
          <w:w w:val="105"/>
          <w:sz w:val="23"/>
        </w:rPr>
        <w:t xml:space="preserve"> </w:t>
      </w:r>
      <w:r w:rsidRPr="00224512">
        <w:rPr>
          <w:color w:val="161616"/>
          <w:w w:val="105"/>
          <w:sz w:val="23"/>
        </w:rPr>
        <w:t>Human</w:t>
      </w:r>
      <w:r w:rsidRPr="00224512">
        <w:rPr>
          <w:color w:val="161616"/>
          <w:spacing w:val="1"/>
          <w:w w:val="105"/>
          <w:sz w:val="23"/>
        </w:rPr>
        <w:t xml:space="preserve"> </w:t>
      </w:r>
      <w:r w:rsidRPr="00224512">
        <w:rPr>
          <w:color w:val="161616"/>
          <w:w w:val="105"/>
          <w:sz w:val="23"/>
        </w:rPr>
        <w:t>Services.</w:t>
      </w:r>
    </w:p>
    <w:p w14:paraId="241C119A" w14:textId="77777777" w:rsidR="00EC32EF" w:rsidRPr="00224512" w:rsidRDefault="00EC32EF">
      <w:pPr>
        <w:pStyle w:val="BodyText"/>
        <w:spacing w:before="6"/>
        <w:rPr>
          <w:sz w:val="24"/>
        </w:rPr>
      </w:pPr>
    </w:p>
    <w:p w14:paraId="63DBF3E5" w14:textId="77777777" w:rsidR="00EC32EF" w:rsidRPr="00224512" w:rsidRDefault="00167467">
      <w:pPr>
        <w:spacing w:line="259" w:lineRule="auto"/>
        <w:ind w:left="637" w:right="600" w:firstLine="8"/>
        <w:rPr>
          <w:sz w:val="23"/>
        </w:rPr>
      </w:pPr>
      <w:r w:rsidRPr="00224512">
        <w:rPr>
          <w:color w:val="161616"/>
          <w:w w:val="105"/>
          <w:sz w:val="23"/>
        </w:rPr>
        <w:t>Agency for Toxic Substances and Disease Registry (ATSDR).</w:t>
      </w:r>
      <w:r w:rsidRPr="00224512">
        <w:rPr>
          <w:color w:val="161616"/>
          <w:spacing w:val="1"/>
          <w:w w:val="105"/>
          <w:sz w:val="23"/>
        </w:rPr>
        <w:t xml:space="preserve"> </w:t>
      </w:r>
      <w:r w:rsidRPr="00224512">
        <w:rPr>
          <w:color w:val="161616"/>
          <w:w w:val="105"/>
          <w:sz w:val="23"/>
        </w:rPr>
        <w:t>1989.</w:t>
      </w:r>
      <w:r w:rsidRPr="00224512">
        <w:rPr>
          <w:color w:val="161616"/>
          <w:spacing w:val="1"/>
          <w:w w:val="105"/>
          <w:sz w:val="23"/>
        </w:rPr>
        <w:t xml:space="preserve"> </w:t>
      </w:r>
      <w:r w:rsidRPr="00224512">
        <w:rPr>
          <w:i/>
          <w:color w:val="161616"/>
          <w:w w:val="105"/>
          <w:sz w:val="23"/>
        </w:rPr>
        <w:t>Health Assessment for</w:t>
      </w:r>
      <w:r w:rsidRPr="00224512">
        <w:rPr>
          <w:i/>
          <w:color w:val="161616"/>
          <w:spacing w:val="-58"/>
          <w:w w:val="105"/>
          <w:sz w:val="23"/>
        </w:rPr>
        <w:t xml:space="preserve"> </w:t>
      </w:r>
      <w:r w:rsidRPr="00224512">
        <w:rPr>
          <w:i/>
          <w:color w:val="161616"/>
          <w:spacing w:val="-1"/>
          <w:w w:val="105"/>
          <w:sz w:val="23"/>
        </w:rPr>
        <w:t>Rose</w:t>
      </w:r>
      <w:r w:rsidRPr="00224512">
        <w:rPr>
          <w:i/>
          <w:color w:val="161616"/>
          <w:spacing w:val="-8"/>
          <w:w w:val="105"/>
          <w:sz w:val="23"/>
        </w:rPr>
        <w:t xml:space="preserve"> </w:t>
      </w:r>
      <w:r w:rsidRPr="00224512">
        <w:rPr>
          <w:i/>
          <w:color w:val="161616"/>
          <w:spacing w:val="-1"/>
          <w:w w:val="105"/>
          <w:sz w:val="23"/>
        </w:rPr>
        <w:t>Disposal</w:t>
      </w:r>
      <w:r w:rsidRPr="00224512">
        <w:rPr>
          <w:i/>
          <w:color w:val="161616"/>
          <w:spacing w:val="11"/>
          <w:w w:val="105"/>
          <w:sz w:val="23"/>
        </w:rPr>
        <w:t xml:space="preserve"> </w:t>
      </w:r>
      <w:r w:rsidRPr="00224512">
        <w:rPr>
          <w:i/>
          <w:color w:val="161616"/>
          <w:spacing w:val="-1"/>
          <w:w w:val="105"/>
          <w:sz w:val="23"/>
        </w:rPr>
        <w:t>Pit</w:t>
      </w:r>
      <w:r w:rsidRPr="00224512">
        <w:rPr>
          <w:i/>
          <w:color w:val="161616"/>
          <w:spacing w:val="-2"/>
          <w:w w:val="105"/>
          <w:sz w:val="23"/>
        </w:rPr>
        <w:t xml:space="preserve"> </w:t>
      </w:r>
      <w:r w:rsidRPr="00224512">
        <w:rPr>
          <w:i/>
          <w:color w:val="161616"/>
          <w:w w:val="105"/>
          <w:sz w:val="23"/>
        </w:rPr>
        <w:t>Lanesborough,</w:t>
      </w:r>
      <w:r w:rsidRPr="00224512">
        <w:rPr>
          <w:i/>
          <w:color w:val="161616"/>
          <w:spacing w:val="15"/>
          <w:w w:val="105"/>
          <w:sz w:val="23"/>
        </w:rPr>
        <w:t xml:space="preserve"> </w:t>
      </w:r>
      <w:r w:rsidRPr="00224512">
        <w:rPr>
          <w:i/>
          <w:color w:val="161616"/>
          <w:w w:val="105"/>
          <w:sz w:val="23"/>
        </w:rPr>
        <w:t>Berkshire</w:t>
      </w:r>
      <w:r w:rsidRPr="00224512">
        <w:rPr>
          <w:i/>
          <w:color w:val="161616"/>
          <w:spacing w:val="8"/>
          <w:w w:val="105"/>
          <w:sz w:val="23"/>
        </w:rPr>
        <w:t xml:space="preserve"> </w:t>
      </w:r>
      <w:r w:rsidRPr="00224512">
        <w:rPr>
          <w:i/>
          <w:color w:val="161616"/>
          <w:w w:val="105"/>
          <w:sz w:val="23"/>
        </w:rPr>
        <w:t>County, Massachusetts,</w:t>
      </w:r>
      <w:r w:rsidRPr="00224512">
        <w:rPr>
          <w:i/>
          <w:color w:val="161616"/>
          <w:spacing w:val="-15"/>
          <w:w w:val="105"/>
          <w:sz w:val="23"/>
        </w:rPr>
        <w:t xml:space="preserve"> </w:t>
      </w:r>
      <w:r w:rsidRPr="00224512">
        <w:rPr>
          <w:i/>
          <w:color w:val="161616"/>
          <w:w w:val="105"/>
          <w:sz w:val="23"/>
        </w:rPr>
        <w:t>CERCLIS Number:</w:t>
      </w:r>
      <w:r w:rsidRPr="00224512">
        <w:rPr>
          <w:i/>
          <w:color w:val="161616"/>
          <w:spacing w:val="1"/>
          <w:w w:val="105"/>
          <w:sz w:val="23"/>
        </w:rPr>
        <w:t xml:space="preserve"> </w:t>
      </w:r>
      <w:r w:rsidRPr="00224512">
        <w:rPr>
          <w:i/>
          <w:color w:val="161616"/>
          <w:w w:val="105"/>
          <w:sz w:val="23"/>
        </w:rPr>
        <w:t>MassachusettsD980524169.</w:t>
      </w:r>
      <w:r w:rsidRPr="00224512">
        <w:rPr>
          <w:i/>
          <w:color w:val="161616"/>
          <w:spacing w:val="30"/>
          <w:w w:val="105"/>
          <w:sz w:val="23"/>
        </w:rPr>
        <w:t xml:space="preserve"> </w:t>
      </w:r>
      <w:r w:rsidRPr="00224512">
        <w:rPr>
          <w:color w:val="161616"/>
          <w:w w:val="105"/>
          <w:sz w:val="23"/>
        </w:rPr>
        <w:t>Atlanta:</w:t>
      </w:r>
      <w:r w:rsidRPr="00224512">
        <w:rPr>
          <w:color w:val="161616"/>
          <w:spacing w:val="5"/>
          <w:w w:val="105"/>
          <w:sz w:val="23"/>
        </w:rPr>
        <w:t xml:space="preserve"> </w:t>
      </w:r>
      <w:r w:rsidRPr="00224512">
        <w:rPr>
          <w:color w:val="161616"/>
          <w:w w:val="105"/>
          <w:sz w:val="23"/>
        </w:rPr>
        <w:t>U.S.</w:t>
      </w:r>
      <w:r w:rsidRPr="00224512">
        <w:rPr>
          <w:color w:val="161616"/>
          <w:spacing w:val="-2"/>
          <w:w w:val="105"/>
          <w:sz w:val="23"/>
        </w:rPr>
        <w:t xml:space="preserve"> </w:t>
      </w:r>
      <w:r w:rsidRPr="00224512">
        <w:rPr>
          <w:color w:val="161616"/>
          <w:w w:val="105"/>
          <w:sz w:val="23"/>
        </w:rPr>
        <w:t>Department</w:t>
      </w:r>
      <w:r w:rsidRPr="00224512">
        <w:rPr>
          <w:color w:val="161616"/>
          <w:spacing w:val="16"/>
          <w:w w:val="105"/>
          <w:sz w:val="23"/>
        </w:rPr>
        <w:t xml:space="preserve"> </w:t>
      </w:r>
      <w:r w:rsidRPr="00224512">
        <w:rPr>
          <w:color w:val="161616"/>
          <w:w w:val="105"/>
          <w:sz w:val="23"/>
        </w:rPr>
        <w:t>of</w:t>
      </w:r>
      <w:r w:rsidRPr="00224512">
        <w:rPr>
          <w:color w:val="161616"/>
          <w:spacing w:val="-6"/>
          <w:w w:val="105"/>
          <w:sz w:val="23"/>
        </w:rPr>
        <w:t xml:space="preserve"> </w:t>
      </w:r>
      <w:r w:rsidRPr="00224512">
        <w:rPr>
          <w:color w:val="161616"/>
          <w:w w:val="105"/>
          <w:sz w:val="23"/>
        </w:rPr>
        <w:t>Health</w:t>
      </w:r>
      <w:r w:rsidRPr="00224512">
        <w:rPr>
          <w:color w:val="161616"/>
          <w:spacing w:val="2"/>
          <w:w w:val="105"/>
          <w:sz w:val="23"/>
        </w:rPr>
        <w:t xml:space="preserve"> </w:t>
      </w:r>
      <w:r w:rsidRPr="00224512">
        <w:rPr>
          <w:color w:val="161616"/>
          <w:w w:val="105"/>
          <w:sz w:val="23"/>
        </w:rPr>
        <w:t>and Human</w:t>
      </w:r>
      <w:r w:rsidRPr="00224512">
        <w:rPr>
          <w:color w:val="161616"/>
          <w:spacing w:val="3"/>
          <w:w w:val="105"/>
          <w:sz w:val="23"/>
        </w:rPr>
        <w:t xml:space="preserve"> </w:t>
      </w:r>
      <w:r w:rsidRPr="00224512">
        <w:rPr>
          <w:color w:val="161616"/>
          <w:w w:val="105"/>
          <w:sz w:val="23"/>
        </w:rPr>
        <w:t>Services.</w:t>
      </w:r>
    </w:p>
    <w:p w14:paraId="082885D1" w14:textId="77777777" w:rsidR="00EC32EF" w:rsidRPr="00224512" w:rsidRDefault="00EC32EF">
      <w:pPr>
        <w:pStyle w:val="BodyText"/>
        <w:rPr>
          <w:sz w:val="22"/>
        </w:rPr>
      </w:pPr>
    </w:p>
    <w:p w14:paraId="15A24C70" w14:textId="77777777" w:rsidR="00EC32EF" w:rsidRPr="00224512" w:rsidRDefault="00167467">
      <w:pPr>
        <w:ind w:left="646"/>
        <w:rPr>
          <w:sz w:val="23"/>
        </w:rPr>
      </w:pPr>
      <w:r w:rsidRPr="00224512">
        <w:rPr>
          <w:color w:val="161616"/>
          <w:w w:val="105"/>
          <w:sz w:val="23"/>
        </w:rPr>
        <w:t>American</w:t>
      </w:r>
      <w:r w:rsidRPr="00224512">
        <w:rPr>
          <w:color w:val="161616"/>
          <w:spacing w:val="7"/>
          <w:w w:val="105"/>
          <w:sz w:val="23"/>
        </w:rPr>
        <w:t xml:space="preserve"> </w:t>
      </w:r>
      <w:r w:rsidRPr="00224512">
        <w:rPr>
          <w:color w:val="161616"/>
          <w:w w:val="105"/>
          <w:sz w:val="23"/>
        </w:rPr>
        <w:t>Cancer</w:t>
      </w:r>
      <w:r w:rsidRPr="00224512">
        <w:rPr>
          <w:color w:val="161616"/>
          <w:spacing w:val="-4"/>
          <w:w w:val="105"/>
          <w:sz w:val="23"/>
        </w:rPr>
        <w:t xml:space="preserve"> </w:t>
      </w:r>
      <w:r w:rsidRPr="00224512">
        <w:rPr>
          <w:color w:val="161616"/>
          <w:w w:val="105"/>
          <w:sz w:val="23"/>
        </w:rPr>
        <w:t>Society</w:t>
      </w:r>
      <w:r w:rsidRPr="00224512">
        <w:rPr>
          <w:color w:val="161616"/>
          <w:spacing w:val="-5"/>
          <w:w w:val="105"/>
          <w:sz w:val="23"/>
        </w:rPr>
        <w:t xml:space="preserve"> </w:t>
      </w:r>
      <w:r w:rsidRPr="00224512">
        <w:rPr>
          <w:color w:val="161616"/>
          <w:w w:val="105"/>
          <w:sz w:val="23"/>
        </w:rPr>
        <w:t>(ACS).</w:t>
      </w:r>
      <w:r w:rsidRPr="00224512">
        <w:rPr>
          <w:color w:val="161616"/>
          <w:spacing w:val="52"/>
          <w:w w:val="105"/>
          <w:sz w:val="23"/>
        </w:rPr>
        <w:t xml:space="preserve"> </w:t>
      </w:r>
      <w:r w:rsidRPr="00224512">
        <w:rPr>
          <w:color w:val="161616"/>
          <w:w w:val="105"/>
          <w:sz w:val="23"/>
        </w:rPr>
        <w:t>2001a.</w:t>
      </w:r>
      <w:r w:rsidRPr="00224512">
        <w:rPr>
          <w:color w:val="161616"/>
          <w:spacing w:val="58"/>
          <w:w w:val="105"/>
          <w:sz w:val="23"/>
        </w:rPr>
        <w:t xml:space="preserve"> </w:t>
      </w:r>
      <w:r w:rsidRPr="00224512">
        <w:rPr>
          <w:i/>
          <w:color w:val="161616"/>
          <w:w w:val="105"/>
          <w:sz w:val="23"/>
        </w:rPr>
        <w:t>Cancer</w:t>
      </w:r>
      <w:r w:rsidRPr="00224512">
        <w:rPr>
          <w:i/>
          <w:color w:val="161616"/>
          <w:spacing w:val="-4"/>
          <w:w w:val="105"/>
          <w:sz w:val="23"/>
        </w:rPr>
        <w:t xml:space="preserve"> </w:t>
      </w:r>
      <w:r w:rsidRPr="00224512">
        <w:rPr>
          <w:i/>
          <w:color w:val="161616"/>
          <w:w w:val="105"/>
          <w:sz w:val="23"/>
        </w:rPr>
        <w:t>Facts</w:t>
      </w:r>
      <w:r w:rsidRPr="00224512">
        <w:rPr>
          <w:i/>
          <w:color w:val="161616"/>
          <w:spacing w:val="-2"/>
          <w:w w:val="105"/>
          <w:sz w:val="23"/>
        </w:rPr>
        <w:t xml:space="preserve"> </w:t>
      </w:r>
      <w:r w:rsidRPr="00224512">
        <w:rPr>
          <w:i/>
          <w:color w:val="161616"/>
          <w:w w:val="105"/>
          <w:sz w:val="23"/>
        </w:rPr>
        <w:t>and</w:t>
      </w:r>
      <w:r w:rsidRPr="00224512">
        <w:rPr>
          <w:i/>
          <w:color w:val="161616"/>
          <w:spacing w:val="5"/>
          <w:w w:val="105"/>
          <w:sz w:val="23"/>
        </w:rPr>
        <w:t xml:space="preserve"> </w:t>
      </w:r>
      <w:r w:rsidRPr="00224512">
        <w:rPr>
          <w:i/>
          <w:color w:val="161616"/>
          <w:w w:val="105"/>
          <w:sz w:val="23"/>
        </w:rPr>
        <w:t>Figures</w:t>
      </w:r>
      <w:r w:rsidRPr="00224512">
        <w:rPr>
          <w:i/>
          <w:color w:val="161616"/>
          <w:spacing w:val="3"/>
          <w:w w:val="105"/>
          <w:sz w:val="23"/>
        </w:rPr>
        <w:t xml:space="preserve"> </w:t>
      </w:r>
      <w:r w:rsidRPr="00224512">
        <w:rPr>
          <w:i/>
          <w:color w:val="161616"/>
          <w:w w:val="105"/>
          <w:sz w:val="23"/>
        </w:rPr>
        <w:t>2001.</w:t>
      </w:r>
      <w:r w:rsidRPr="00224512">
        <w:rPr>
          <w:i/>
          <w:color w:val="161616"/>
          <w:spacing w:val="43"/>
          <w:w w:val="105"/>
          <w:sz w:val="23"/>
        </w:rPr>
        <w:t xml:space="preserve"> </w:t>
      </w:r>
      <w:r w:rsidRPr="00224512">
        <w:rPr>
          <w:color w:val="161616"/>
          <w:w w:val="105"/>
          <w:sz w:val="23"/>
        </w:rPr>
        <w:t>Atlanta:</w:t>
      </w:r>
      <w:r w:rsidRPr="00224512">
        <w:rPr>
          <w:color w:val="161616"/>
          <w:spacing w:val="4"/>
          <w:w w:val="105"/>
          <w:sz w:val="23"/>
        </w:rPr>
        <w:t xml:space="preserve"> </w:t>
      </w:r>
      <w:r w:rsidRPr="00224512">
        <w:rPr>
          <w:color w:val="161616"/>
          <w:w w:val="105"/>
          <w:sz w:val="23"/>
        </w:rPr>
        <w:t>ACS.</w:t>
      </w:r>
    </w:p>
    <w:p w14:paraId="0E5B304B" w14:textId="77777777" w:rsidR="00EC32EF" w:rsidRPr="00224512" w:rsidRDefault="00EC32EF">
      <w:pPr>
        <w:pStyle w:val="BodyText"/>
        <w:spacing w:before="4"/>
        <w:rPr>
          <w:sz w:val="26"/>
        </w:rPr>
      </w:pPr>
    </w:p>
    <w:p w14:paraId="5B586B49" w14:textId="77777777" w:rsidR="00EC32EF" w:rsidRPr="00224512" w:rsidRDefault="00167467">
      <w:pPr>
        <w:spacing w:line="261" w:lineRule="auto"/>
        <w:ind w:left="641" w:right="600"/>
        <w:rPr>
          <w:b/>
          <w:sz w:val="23"/>
        </w:rPr>
      </w:pPr>
      <w:r w:rsidRPr="00224512">
        <w:rPr>
          <w:color w:val="161616"/>
          <w:w w:val="105"/>
          <w:sz w:val="23"/>
        </w:rPr>
        <w:t>American</w:t>
      </w:r>
      <w:r w:rsidRPr="00224512">
        <w:rPr>
          <w:color w:val="161616"/>
          <w:spacing w:val="15"/>
          <w:w w:val="105"/>
          <w:sz w:val="23"/>
        </w:rPr>
        <w:t xml:space="preserve"> </w:t>
      </w:r>
      <w:r w:rsidRPr="00224512">
        <w:rPr>
          <w:color w:val="161616"/>
          <w:w w:val="105"/>
          <w:sz w:val="23"/>
        </w:rPr>
        <w:t>Cancer</w:t>
      </w:r>
      <w:r w:rsidRPr="00224512">
        <w:rPr>
          <w:color w:val="161616"/>
          <w:spacing w:val="4"/>
          <w:w w:val="105"/>
          <w:sz w:val="23"/>
        </w:rPr>
        <w:t xml:space="preserve"> </w:t>
      </w:r>
      <w:r w:rsidRPr="00224512">
        <w:rPr>
          <w:color w:val="161616"/>
          <w:w w:val="105"/>
          <w:sz w:val="23"/>
        </w:rPr>
        <w:t>Society</w:t>
      </w:r>
      <w:r w:rsidRPr="00224512">
        <w:rPr>
          <w:color w:val="161616"/>
          <w:spacing w:val="1"/>
          <w:w w:val="105"/>
          <w:sz w:val="23"/>
        </w:rPr>
        <w:t xml:space="preserve"> </w:t>
      </w:r>
      <w:r w:rsidRPr="00224512">
        <w:rPr>
          <w:color w:val="161616"/>
          <w:w w:val="105"/>
          <w:sz w:val="23"/>
        </w:rPr>
        <w:t>(ACS).</w:t>
      </w:r>
      <w:r w:rsidRPr="00224512">
        <w:rPr>
          <w:color w:val="161616"/>
          <w:spacing w:val="7"/>
          <w:w w:val="105"/>
          <w:sz w:val="23"/>
        </w:rPr>
        <w:t xml:space="preserve"> </w:t>
      </w:r>
      <w:r w:rsidRPr="00224512">
        <w:rPr>
          <w:color w:val="161616"/>
          <w:w w:val="105"/>
          <w:sz w:val="23"/>
        </w:rPr>
        <w:t>1999.</w:t>
      </w:r>
      <w:r w:rsidRPr="00224512">
        <w:rPr>
          <w:color w:val="161616"/>
          <w:spacing w:val="2"/>
          <w:w w:val="105"/>
          <w:sz w:val="23"/>
        </w:rPr>
        <w:t xml:space="preserve"> </w:t>
      </w:r>
      <w:r w:rsidRPr="00224512">
        <w:rPr>
          <w:i/>
          <w:color w:val="161616"/>
          <w:w w:val="105"/>
          <w:sz w:val="23"/>
        </w:rPr>
        <w:t>Breast</w:t>
      </w:r>
      <w:r w:rsidRPr="00224512">
        <w:rPr>
          <w:i/>
          <w:color w:val="161616"/>
          <w:spacing w:val="10"/>
          <w:w w:val="105"/>
          <w:sz w:val="23"/>
        </w:rPr>
        <w:t xml:space="preserve"> </w:t>
      </w:r>
      <w:r w:rsidRPr="00224512">
        <w:rPr>
          <w:i/>
          <w:color w:val="161616"/>
          <w:w w:val="105"/>
          <w:sz w:val="23"/>
        </w:rPr>
        <w:t>Cancer</w:t>
      </w:r>
      <w:r w:rsidRPr="00224512">
        <w:rPr>
          <w:i/>
          <w:color w:val="161616"/>
          <w:spacing w:val="7"/>
          <w:w w:val="105"/>
          <w:sz w:val="23"/>
        </w:rPr>
        <w:t xml:space="preserve"> </w:t>
      </w:r>
      <w:r w:rsidRPr="00224512">
        <w:rPr>
          <w:i/>
          <w:color w:val="161616"/>
          <w:w w:val="105"/>
          <w:sz w:val="23"/>
        </w:rPr>
        <w:t>Facts</w:t>
      </w:r>
      <w:r w:rsidRPr="00224512">
        <w:rPr>
          <w:i/>
          <w:color w:val="161616"/>
          <w:spacing w:val="7"/>
          <w:w w:val="105"/>
          <w:sz w:val="23"/>
        </w:rPr>
        <w:t xml:space="preserve"> </w:t>
      </w:r>
      <w:r w:rsidRPr="00224512">
        <w:rPr>
          <w:i/>
          <w:color w:val="161616"/>
          <w:w w:val="105"/>
          <w:sz w:val="23"/>
        </w:rPr>
        <w:t>and</w:t>
      </w:r>
      <w:r w:rsidRPr="00224512">
        <w:rPr>
          <w:i/>
          <w:color w:val="161616"/>
          <w:spacing w:val="12"/>
          <w:w w:val="105"/>
          <w:sz w:val="23"/>
        </w:rPr>
        <w:t xml:space="preserve"> </w:t>
      </w:r>
      <w:r w:rsidRPr="00224512">
        <w:rPr>
          <w:i/>
          <w:color w:val="161616"/>
          <w:w w:val="105"/>
          <w:sz w:val="23"/>
        </w:rPr>
        <w:t>Figures</w:t>
      </w:r>
      <w:r w:rsidRPr="00224512">
        <w:rPr>
          <w:i/>
          <w:color w:val="161616"/>
          <w:spacing w:val="14"/>
          <w:w w:val="105"/>
          <w:sz w:val="23"/>
        </w:rPr>
        <w:t xml:space="preserve"> </w:t>
      </w:r>
      <w:r w:rsidRPr="00224512">
        <w:rPr>
          <w:i/>
          <w:color w:val="161616"/>
          <w:w w:val="105"/>
          <w:sz w:val="23"/>
        </w:rPr>
        <w:t>1999-2000.</w:t>
      </w:r>
      <w:r w:rsidRPr="00224512">
        <w:rPr>
          <w:i/>
          <w:color w:val="161616"/>
          <w:spacing w:val="4"/>
          <w:w w:val="105"/>
          <w:sz w:val="23"/>
        </w:rPr>
        <w:t xml:space="preserve"> </w:t>
      </w:r>
      <w:r w:rsidRPr="00224512">
        <w:rPr>
          <w:color w:val="161616"/>
          <w:w w:val="105"/>
          <w:sz w:val="23"/>
        </w:rPr>
        <w:t>Atlanta:</w:t>
      </w:r>
      <w:r w:rsidRPr="00224512">
        <w:rPr>
          <w:color w:val="161616"/>
          <w:spacing w:val="-58"/>
          <w:w w:val="105"/>
          <w:sz w:val="23"/>
        </w:rPr>
        <w:t xml:space="preserve"> </w:t>
      </w:r>
      <w:r w:rsidRPr="00224512">
        <w:rPr>
          <w:color w:val="161616"/>
          <w:w w:val="105"/>
          <w:sz w:val="23"/>
        </w:rPr>
        <w:t>ACS.</w:t>
      </w:r>
      <w:r w:rsidRPr="00224512">
        <w:rPr>
          <w:color w:val="161616"/>
          <w:spacing w:val="57"/>
          <w:w w:val="105"/>
          <w:sz w:val="23"/>
        </w:rPr>
        <w:t xml:space="preserve"> </w:t>
      </w:r>
      <w:r w:rsidRPr="00224512">
        <w:rPr>
          <w:color w:val="161616"/>
          <w:w w:val="105"/>
          <w:sz w:val="23"/>
        </w:rPr>
        <w:t>Available</w:t>
      </w:r>
      <w:r w:rsidRPr="00224512">
        <w:rPr>
          <w:color w:val="161616"/>
          <w:spacing w:val="11"/>
          <w:w w:val="105"/>
          <w:sz w:val="23"/>
        </w:rPr>
        <w:t xml:space="preserve"> </w:t>
      </w:r>
      <w:r w:rsidRPr="00224512">
        <w:rPr>
          <w:color w:val="161616"/>
          <w:w w:val="105"/>
          <w:sz w:val="23"/>
        </w:rPr>
        <w:t>at:</w:t>
      </w:r>
      <w:r w:rsidRPr="00224512">
        <w:rPr>
          <w:color w:val="161616"/>
          <w:spacing w:val="-4"/>
          <w:w w:val="105"/>
          <w:sz w:val="23"/>
        </w:rPr>
        <w:t xml:space="preserve"> </w:t>
      </w:r>
      <w:hyperlink r:id="rId91">
        <w:r w:rsidRPr="002B1FA7">
          <w:rPr>
            <w:b/>
            <w:color w:val="161616"/>
            <w:w w:val="105"/>
            <w:sz w:val="23"/>
            <w:u w:val="single" w:color="161616"/>
          </w:rPr>
          <w:t>http://www.cancer.org/statistics/99bcff</w:t>
        </w:r>
        <w:r w:rsidRPr="00224512">
          <w:rPr>
            <w:b/>
            <w:color w:val="161616"/>
            <w:w w:val="105"/>
            <w:sz w:val="23"/>
          </w:rPr>
          <w:t>.</w:t>
        </w:r>
      </w:hyperlink>
    </w:p>
    <w:p w14:paraId="6A18B8A4" w14:textId="77777777" w:rsidR="00EC32EF" w:rsidRPr="00224512" w:rsidRDefault="00EC32EF">
      <w:pPr>
        <w:pStyle w:val="BodyText"/>
        <w:spacing w:before="2"/>
        <w:rPr>
          <w:b/>
          <w:sz w:val="24"/>
        </w:rPr>
      </w:pPr>
    </w:p>
    <w:p w14:paraId="517065B6" w14:textId="77777777" w:rsidR="00EC32EF" w:rsidRPr="00224512" w:rsidRDefault="00167467">
      <w:pPr>
        <w:spacing w:before="1"/>
        <w:ind w:left="641"/>
        <w:rPr>
          <w:sz w:val="23"/>
        </w:rPr>
      </w:pPr>
      <w:r w:rsidRPr="00224512">
        <w:rPr>
          <w:color w:val="161616"/>
          <w:spacing w:val="-1"/>
          <w:w w:val="105"/>
          <w:sz w:val="23"/>
        </w:rPr>
        <w:t>American</w:t>
      </w:r>
      <w:r w:rsidRPr="00224512">
        <w:rPr>
          <w:color w:val="161616"/>
          <w:spacing w:val="5"/>
          <w:w w:val="105"/>
          <w:sz w:val="23"/>
        </w:rPr>
        <w:t xml:space="preserve"> </w:t>
      </w:r>
      <w:r w:rsidRPr="00224512">
        <w:rPr>
          <w:color w:val="161616"/>
          <w:spacing w:val="-1"/>
          <w:w w:val="105"/>
          <w:sz w:val="23"/>
        </w:rPr>
        <w:t>Cancer</w:t>
      </w:r>
      <w:r w:rsidRPr="00224512">
        <w:rPr>
          <w:color w:val="161616"/>
          <w:spacing w:val="-6"/>
          <w:w w:val="105"/>
          <w:sz w:val="23"/>
        </w:rPr>
        <w:t xml:space="preserve"> </w:t>
      </w:r>
      <w:r w:rsidRPr="00224512">
        <w:rPr>
          <w:color w:val="161616"/>
          <w:spacing w:val="-1"/>
          <w:w w:val="105"/>
          <w:sz w:val="23"/>
        </w:rPr>
        <w:t>Society</w:t>
      </w:r>
      <w:r w:rsidRPr="00224512">
        <w:rPr>
          <w:color w:val="161616"/>
          <w:spacing w:val="-14"/>
          <w:w w:val="105"/>
          <w:sz w:val="23"/>
        </w:rPr>
        <w:t xml:space="preserve"> </w:t>
      </w:r>
      <w:r w:rsidRPr="00224512">
        <w:rPr>
          <w:color w:val="161616"/>
          <w:spacing w:val="-1"/>
          <w:w w:val="105"/>
          <w:sz w:val="23"/>
        </w:rPr>
        <w:t>(ACS).</w:t>
      </w:r>
      <w:r w:rsidRPr="00224512">
        <w:rPr>
          <w:color w:val="161616"/>
          <w:spacing w:val="55"/>
          <w:w w:val="105"/>
          <w:sz w:val="23"/>
        </w:rPr>
        <w:t xml:space="preserve"> </w:t>
      </w:r>
      <w:r w:rsidRPr="00224512">
        <w:rPr>
          <w:color w:val="161616"/>
          <w:spacing w:val="-1"/>
          <w:w w:val="105"/>
          <w:sz w:val="23"/>
        </w:rPr>
        <w:t>1998.</w:t>
      </w:r>
      <w:r w:rsidRPr="00224512">
        <w:rPr>
          <w:color w:val="161616"/>
          <w:spacing w:val="50"/>
          <w:w w:val="105"/>
          <w:sz w:val="23"/>
        </w:rPr>
        <w:t xml:space="preserve"> </w:t>
      </w:r>
      <w:r w:rsidRPr="00224512">
        <w:rPr>
          <w:i/>
          <w:color w:val="161616"/>
          <w:spacing w:val="-1"/>
          <w:w w:val="105"/>
          <w:sz w:val="23"/>
        </w:rPr>
        <w:t>Non-Hodgkin's</w:t>
      </w:r>
      <w:r w:rsidRPr="00224512">
        <w:rPr>
          <w:i/>
          <w:color w:val="161616"/>
          <w:spacing w:val="12"/>
          <w:w w:val="105"/>
          <w:sz w:val="23"/>
        </w:rPr>
        <w:t xml:space="preserve"> </w:t>
      </w:r>
      <w:r w:rsidRPr="00224512">
        <w:rPr>
          <w:i/>
          <w:color w:val="161616"/>
          <w:spacing w:val="-1"/>
          <w:w w:val="105"/>
          <w:sz w:val="23"/>
        </w:rPr>
        <w:t>Lymphoma.</w:t>
      </w:r>
      <w:r w:rsidRPr="00224512">
        <w:rPr>
          <w:i/>
          <w:color w:val="161616"/>
          <w:spacing w:val="52"/>
          <w:w w:val="105"/>
          <w:sz w:val="23"/>
        </w:rPr>
        <w:t xml:space="preserve"> </w:t>
      </w:r>
      <w:r w:rsidRPr="00224512">
        <w:rPr>
          <w:color w:val="161616"/>
          <w:spacing w:val="-1"/>
          <w:w w:val="105"/>
          <w:sz w:val="23"/>
        </w:rPr>
        <w:t>Atlanta: ACS.</w:t>
      </w:r>
      <w:r w:rsidRPr="00224512">
        <w:rPr>
          <w:color w:val="161616"/>
          <w:spacing w:val="49"/>
          <w:w w:val="105"/>
          <w:sz w:val="23"/>
        </w:rPr>
        <w:t xml:space="preserve"> </w:t>
      </w:r>
      <w:r w:rsidRPr="00224512">
        <w:rPr>
          <w:color w:val="161616"/>
          <w:spacing w:val="-1"/>
          <w:w w:val="105"/>
          <w:sz w:val="23"/>
        </w:rPr>
        <w:t>Available</w:t>
      </w:r>
      <w:r w:rsidRPr="00224512">
        <w:rPr>
          <w:color w:val="161616"/>
          <w:spacing w:val="-4"/>
          <w:w w:val="105"/>
          <w:sz w:val="23"/>
        </w:rPr>
        <w:t xml:space="preserve"> </w:t>
      </w:r>
      <w:r w:rsidRPr="00224512">
        <w:rPr>
          <w:color w:val="161616"/>
          <w:w w:val="105"/>
          <w:sz w:val="23"/>
        </w:rPr>
        <w:t>at:</w:t>
      </w:r>
    </w:p>
    <w:p w14:paraId="5FFAD3CD" w14:textId="77777777" w:rsidR="00EC32EF" w:rsidRPr="00224512" w:rsidRDefault="009E236A">
      <w:pPr>
        <w:spacing w:before="24"/>
        <w:ind w:left="639"/>
        <w:rPr>
          <w:b/>
          <w:sz w:val="23"/>
        </w:rPr>
      </w:pPr>
      <w:hyperlink r:id="rId92">
        <w:r w:rsidR="00167467" w:rsidRPr="002B1FA7">
          <w:rPr>
            <w:b/>
            <w:color w:val="161616"/>
            <w:w w:val="105"/>
            <w:sz w:val="23"/>
            <w:u w:val="single" w:color="161616"/>
          </w:rPr>
          <w:t>http://www3.cancer.org/cancerinfo/</w:t>
        </w:r>
        <w:r w:rsidR="00167467" w:rsidRPr="00224512">
          <w:rPr>
            <w:b/>
            <w:color w:val="161616"/>
            <w:w w:val="105"/>
            <w:sz w:val="23"/>
          </w:rPr>
          <w:t>.</w:t>
        </w:r>
      </w:hyperlink>
    </w:p>
    <w:p w14:paraId="349C53C3" w14:textId="77777777" w:rsidR="00EC32EF" w:rsidRPr="00224512" w:rsidRDefault="00EC32EF">
      <w:pPr>
        <w:pStyle w:val="BodyText"/>
        <w:spacing w:before="8"/>
        <w:rPr>
          <w:b/>
          <w:sz w:val="26"/>
        </w:rPr>
      </w:pPr>
    </w:p>
    <w:p w14:paraId="6C463614" w14:textId="77777777" w:rsidR="00EC32EF" w:rsidRPr="00224512" w:rsidRDefault="00167467">
      <w:pPr>
        <w:pStyle w:val="BodyText"/>
        <w:ind w:left="639"/>
      </w:pPr>
      <w:r w:rsidRPr="00224512">
        <w:rPr>
          <w:color w:val="161616"/>
          <w:w w:val="105"/>
        </w:rPr>
        <w:t>Bang,</w:t>
      </w:r>
      <w:r w:rsidRPr="00224512">
        <w:rPr>
          <w:color w:val="161616"/>
          <w:spacing w:val="-6"/>
          <w:w w:val="105"/>
        </w:rPr>
        <w:t xml:space="preserve"> </w:t>
      </w:r>
      <w:r w:rsidRPr="00224512">
        <w:rPr>
          <w:color w:val="161616"/>
          <w:w w:val="105"/>
        </w:rPr>
        <w:t>KM.</w:t>
      </w:r>
      <w:r w:rsidRPr="00224512">
        <w:rPr>
          <w:color w:val="161616"/>
          <w:spacing w:val="49"/>
          <w:w w:val="105"/>
        </w:rPr>
        <w:t xml:space="preserve"> </w:t>
      </w:r>
      <w:r w:rsidRPr="00224512">
        <w:rPr>
          <w:color w:val="161616"/>
          <w:w w:val="105"/>
        </w:rPr>
        <w:t>Epidemiology</w:t>
      </w:r>
      <w:r w:rsidRPr="00224512">
        <w:rPr>
          <w:color w:val="161616"/>
          <w:spacing w:val="-1"/>
          <w:w w:val="105"/>
        </w:rPr>
        <w:t xml:space="preserve"> </w:t>
      </w:r>
      <w:r w:rsidRPr="00224512">
        <w:rPr>
          <w:color w:val="161616"/>
          <w:w w:val="105"/>
        </w:rPr>
        <w:t>of Occupational</w:t>
      </w:r>
      <w:r w:rsidRPr="00224512">
        <w:rPr>
          <w:color w:val="161616"/>
          <w:spacing w:val="13"/>
          <w:w w:val="105"/>
        </w:rPr>
        <w:t xml:space="preserve"> </w:t>
      </w:r>
      <w:r w:rsidRPr="00224512">
        <w:rPr>
          <w:color w:val="161616"/>
          <w:w w:val="105"/>
        </w:rPr>
        <w:t>Cancer.</w:t>
      </w:r>
      <w:r w:rsidRPr="00224512">
        <w:rPr>
          <w:color w:val="161616"/>
          <w:spacing w:val="52"/>
          <w:w w:val="105"/>
        </w:rPr>
        <w:t xml:space="preserve"> </w:t>
      </w:r>
      <w:r w:rsidRPr="00224512">
        <w:rPr>
          <w:i/>
          <w:color w:val="161616"/>
          <w:w w:val="105"/>
        </w:rPr>
        <w:t>J</w:t>
      </w:r>
      <w:r w:rsidRPr="00224512">
        <w:rPr>
          <w:i/>
          <w:color w:val="161616"/>
          <w:spacing w:val="-8"/>
          <w:w w:val="105"/>
        </w:rPr>
        <w:t xml:space="preserve"> </w:t>
      </w:r>
      <w:r w:rsidRPr="00224512">
        <w:rPr>
          <w:i/>
          <w:color w:val="161616"/>
          <w:w w:val="105"/>
        </w:rPr>
        <w:t>Occup</w:t>
      </w:r>
      <w:r w:rsidRPr="00224512">
        <w:rPr>
          <w:i/>
          <w:color w:val="161616"/>
          <w:spacing w:val="-12"/>
          <w:w w:val="105"/>
        </w:rPr>
        <w:t xml:space="preserve"> </w:t>
      </w:r>
      <w:r w:rsidRPr="00224512">
        <w:rPr>
          <w:i/>
          <w:color w:val="161616"/>
          <w:w w:val="105"/>
        </w:rPr>
        <w:t>Med</w:t>
      </w:r>
      <w:r w:rsidRPr="00224512">
        <w:rPr>
          <w:i/>
          <w:color w:val="161616"/>
          <w:spacing w:val="3"/>
          <w:w w:val="105"/>
        </w:rPr>
        <w:t xml:space="preserve"> </w:t>
      </w:r>
      <w:r w:rsidRPr="00224512">
        <w:rPr>
          <w:color w:val="161616"/>
          <w:w w:val="105"/>
        </w:rPr>
        <w:t>1996;</w:t>
      </w:r>
      <w:r w:rsidRPr="00224512">
        <w:rPr>
          <w:color w:val="161616"/>
          <w:spacing w:val="-7"/>
          <w:w w:val="105"/>
        </w:rPr>
        <w:t xml:space="preserve"> </w:t>
      </w:r>
      <w:r w:rsidRPr="00224512">
        <w:rPr>
          <w:color w:val="161616"/>
          <w:w w:val="105"/>
        </w:rPr>
        <w:t>11(3):467-85.</w:t>
      </w:r>
    </w:p>
    <w:p w14:paraId="5C95A017" w14:textId="77777777" w:rsidR="00EC32EF" w:rsidRPr="00224512" w:rsidRDefault="00EC32EF">
      <w:pPr>
        <w:pStyle w:val="BodyText"/>
        <w:spacing w:before="8"/>
        <w:rPr>
          <w:sz w:val="26"/>
        </w:rPr>
      </w:pPr>
    </w:p>
    <w:p w14:paraId="732B71E3" w14:textId="77777777" w:rsidR="00EC32EF" w:rsidRPr="00224512" w:rsidRDefault="00167467">
      <w:pPr>
        <w:pStyle w:val="BodyText"/>
        <w:spacing w:line="256" w:lineRule="auto"/>
        <w:ind w:left="639" w:hanging="5"/>
      </w:pPr>
      <w:r w:rsidRPr="00224512">
        <w:rPr>
          <w:color w:val="161616"/>
          <w:w w:val="105"/>
        </w:rPr>
        <w:t>Bove</w:t>
      </w:r>
      <w:r w:rsidRPr="00224512">
        <w:rPr>
          <w:color w:val="161616"/>
          <w:spacing w:val="-1"/>
          <w:w w:val="105"/>
        </w:rPr>
        <w:t xml:space="preserve"> </w:t>
      </w:r>
      <w:r w:rsidRPr="00224512">
        <w:rPr>
          <w:color w:val="161616"/>
          <w:w w:val="105"/>
        </w:rPr>
        <w:t>FJ,</w:t>
      </w:r>
      <w:r w:rsidRPr="00224512">
        <w:rPr>
          <w:color w:val="161616"/>
          <w:spacing w:val="-7"/>
          <w:w w:val="105"/>
        </w:rPr>
        <w:t xml:space="preserve"> </w:t>
      </w:r>
      <w:r w:rsidRPr="00224512">
        <w:rPr>
          <w:color w:val="161616"/>
          <w:w w:val="105"/>
        </w:rPr>
        <w:t>Slade</w:t>
      </w:r>
      <w:r w:rsidRPr="00224512">
        <w:rPr>
          <w:color w:val="161616"/>
          <w:spacing w:val="-4"/>
          <w:w w:val="105"/>
        </w:rPr>
        <w:t xml:space="preserve"> </w:t>
      </w:r>
      <w:r w:rsidRPr="00224512">
        <w:rPr>
          <w:color w:val="161616"/>
          <w:w w:val="105"/>
        </w:rPr>
        <w:t>BA,</w:t>
      </w:r>
      <w:r w:rsidRPr="00224512">
        <w:rPr>
          <w:color w:val="161616"/>
          <w:spacing w:val="1"/>
          <w:w w:val="105"/>
        </w:rPr>
        <w:t xml:space="preserve"> </w:t>
      </w:r>
      <w:r w:rsidRPr="00224512">
        <w:rPr>
          <w:color w:val="161616"/>
          <w:w w:val="105"/>
        </w:rPr>
        <w:t>and</w:t>
      </w:r>
      <w:r w:rsidRPr="00224512">
        <w:rPr>
          <w:color w:val="161616"/>
          <w:spacing w:val="7"/>
          <w:w w:val="105"/>
        </w:rPr>
        <w:t xml:space="preserve"> </w:t>
      </w:r>
      <w:r w:rsidRPr="00224512">
        <w:rPr>
          <w:color w:val="161616"/>
          <w:w w:val="105"/>
        </w:rPr>
        <w:t>Canady</w:t>
      </w:r>
      <w:r w:rsidRPr="00224512">
        <w:rPr>
          <w:color w:val="161616"/>
          <w:spacing w:val="-2"/>
          <w:w w:val="105"/>
        </w:rPr>
        <w:t xml:space="preserve"> </w:t>
      </w:r>
      <w:r w:rsidRPr="00224512">
        <w:rPr>
          <w:color w:val="161616"/>
          <w:w w:val="105"/>
        </w:rPr>
        <w:t>RA.</w:t>
      </w:r>
      <w:r w:rsidRPr="00224512">
        <w:rPr>
          <w:color w:val="161616"/>
          <w:spacing w:val="5"/>
          <w:w w:val="105"/>
        </w:rPr>
        <w:t xml:space="preserve"> </w:t>
      </w:r>
      <w:r w:rsidRPr="00224512">
        <w:rPr>
          <w:color w:val="161616"/>
          <w:w w:val="105"/>
        </w:rPr>
        <w:t>Evidence</w:t>
      </w:r>
      <w:r w:rsidRPr="00224512">
        <w:rPr>
          <w:color w:val="161616"/>
          <w:spacing w:val="10"/>
          <w:w w:val="105"/>
        </w:rPr>
        <w:t xml:space="preserve"> </w:t>
      </w:r>
      <w:r w:rsidRPr="00224512">
        <w:rPr>
          <w:color w:val="161616"/>
          <w:w w:val="105"/>
        </w:rPr>
        <w:t>of</w:t>
      </w:r>
      <w:r w:rsidRPr="00224512">
        <w:rPr>
          <w:color w:val="161616"/>
          <w:spacing w:val="1"/>
          <w:w w:val="105"/>
        </w:rPr>
        <w:t xml:space="preserve"> </w:t>
      </w:r>
      <w:r w:rsidRPr="00224512">
        <w:rPr>
          <w:color w:val="161616"/>
          <w:w w:val="105"/>
        </w:rPr>
        <w:t>excess</w:t>
      </w:r>
      <w:r w:rsidRPr="00224512">
        <w:rPr>
          <w:color w:val="161616"/>
          <w:spacing w:val="3"/>
          <w:w w:val="105"/>
        </w:rPr>
        <w:t xml:space="preserve"> </w:t>
      </w:r>
      <w:r w:rsidRPr="00224512">
        <w:rPr>
          <w:color w:val="161616"/>
          <w:w w:val="105"/>
        </w:rPr>
        <w:t>cancer</w:t>
      </w:r>
      <w:r w:rsidRPr="00224512">
        <w:rPr>
          <w:color w:val="161616"/>
          <w:spacing w:val="2"/>
          <w:w w:val="105"/>
        </w:rPr>
        <w:t xml:space="preserve"> </w:t>
      </w:r>
      <w:r w:rsidRPr="00224512">
        <w:rPr>
          <w:color w:val="161616"/>
          <w:w w:val="105"/>
        </w:rPr>
        <w:t>mortality</w:t>
      </w:r>
      <w:r w:rsidRPr="00224512">
        <w:rPr>
          <w:color w:val="161616"/>
          <w:spacing w:val="-2"/>
          <w:w w:val="105"/>
        </w:rPr>
        <w:t xml:space="preserve"> </w:t>
      </w:r>
      <w:r w:rsidRPr="00224512">
        <w:rPr>
          <w:color w:val="161616"/>
          <w:w w:val="105"/>
        </w:rPr>
        <w:t>in</w:t>
      </w:r>
      <w:r w:rsidRPr="00224512">
        <w:rPr>
          <w:color w:val="161616"/>
          <w:spacing w:val="9"/>
          <w:w w:val="105"/>
        </w:rPr>
        <w:t xml:space="preserve"> </w:t>
      </w:r>
      <w:r w:rsidRPr="00224512">
        <w:rPr>
          <w:color w:val="161616"/>
          <w:w w:val="105"/>
        </w:rPr>
        <w:t>a cohort</w:t>
      </w:r>
      <w:r w:rsidRPr="00224512">
        <w:rPr>
          <w:color w:val="161616"/>
          <w:spacing w:val="8"/>
          <w:w w:val="105"/>
        </w:rPr>
        <w:t xml:space="preserve"> </w:t>
      </w:r>
      <w:r w:rsidRPr="00224512">
        <w:rPr>
          <w:color w:val="161616"/>
          <w:w w:val="105"/>
        </w:rPr>
        <w:t>of</w:t>
      </w:r>
      <w:r w:rsidRPr="00224512">
        <w:rPr>
          <w:color w:val="161616"/>
          <w:spacing w:val="-5"/>
          <w:w w:val="105"/>
        </w:rPr>
        <w:t xml:space="preserve"> </w:t>
      </w:r>
      <w:r w:rsidRPr="00224512">
        <w:rPr>
          <w:color w:val="161616"/>
          <w:w w:val="105"/>
        </w:rPr>
        <w:t>workers</w:t>
      </w:r>
      <w:r w:rsidRPr="00224512">
        <w:rPr>
          <w:color w:val="161616"/>
          <w:spacing w:val="-58"/>
          <w:w w:val="105"/>
        </w:rPr>
        <w:t xml:space="preserve"> </w:t>
      </w:r>
      <w:r w:rsidRPr="00224512">
        <w:rPr>
          <w:color w:val="161616"/>
          <w:w w:val="105"/>
        </w:rPr>
        <w:t>exposed</w:t>
      </w:r>
      <w:r w:rsidRPr="00224512">
        <w:rPr>
          <w:color w:val="161616"/>
          <w:spacing w:val="9"/>
          <w:w w:val="105"/>
        </w:rPr>
        <w:t xml:space="preserve"> </w:t>
      </w:r>
      <w:r w:rsidRPr="00224512">
        <w:rPr>
          <w:color w:val="161616"/>
          <w:w w:val="105"/>
        </w:rPr>
        <w:t>to</w:t>
      </w:r>
      <w:r w:rsidRPr="00224512">
        <w:rPr>
          <w:color w:val="161616"/>
          <w:spacing w:val="-8"/>
          <w:w w:val="105"/>
        </w:rPr>
        <w:t xml:space="preserve"> </w:t>
      </w:r>
      <w:r w:rsidRPr="00224512">
        <w:rPr>
          <w:color w:val="161616"/>
          <w:w w:val="105"/>
        </w:rPr>
        <w:t>polychlorinated</w:t>
      </w:r>
      <w:r w:rsidRPr="00224512">
        <w:rPr>
          <w:color w:val="161616"/>
          <w:spacing w:val="-7"/>
          <w:w w:val="105"/>
        </w:rPr>
        <w:t xml:space="preserve"> </w:t>
      </w:r>
      <w:r w:rsidRPr="00224512">
        <w:rPr>
          <w:color w:val="161616"/>
          <w:w w:val="105"/>
        </w:rPr>
        <w:t>biphenyls.</w:t>
      </w:r>
      <w:r w:rsidRPr="00224512">
        <w:rPr>
          <w:color w:val="161616"/>
          <w:spacing w:val="6"/>
          <w:w w:val="105"/>
        </w:rPr>
        <w:t xml:space="preserve"> </w:t>
      </w:r>
      <w:r w:rsidRPr="00224512">
        <w:rPr>
          <w:i/>
          <w:color w:val="161616"/>
          <w:w w:val="105"/>
        </w:rPr>
        <w:t>J</w:t>
      </w:r>
      <w:r w:rsidRPr="00224512">
        <w:rPr>
          <w:i/>
          <w:color w:val="161616"/>
          <w:spacing w:val="-8"/>
          <w:w w:val="105"/>
        </w:rPr>
        <w:t xml:space="preserve"> </w:t>
      </w:r>
      <w:r w:rsidRPr="00224512">
        <w:rPr>
          <w:i/>
          <w:color w:val="161616"/>
          <w:w w:val="105"/>
        </w:rPr>
        <w:t>Occup Environ</w:t>
      </w:r>
      <w:r w:rsidRPr="00224512">
        <w:rPr>
          <w:i/>
          <w:color w:val="161616"/>
          <w:spacing w:val="2"/>
          <w:w w:val="105"/>
        </w:rPr>
        <w:t xml:space="preserve"> </w:t>
      </w:r>
      <w:r w:rsidRPr="00224512">
        <w:rPr>
          <w:i/>
          <w:color w:val="161616"/>
          <w:w w:val="105"/>
        </w:rPr>
        <w:t>Med</w:t>
      </w:r>
      <w:r w:rsidRPr="00224512">
        <w:rPr>
          <w:i/>
          <w:color w:val="161616"/>
          <w:spacing w:val="11"/>
          <w:w w:val="105"/>
        </w:rPr>
        <w:t xml:space="preserve"> </w:t>
      </w:r>
      <w:r w:rsidRPr="00224512">
        <w:rPr>
          <w:color w:val="161616"/>
          <w:w w:val="105"/>
        </w:rPr>
        <w:t>1999;</w:t>
      </w:r>
      <w:r w:rsidRPr="00224512">
        <w:rPr>
          <w:color w:val="161616"/>
          <w:spacing w:val="-2"/>
          <w:w w:val="105"/>
        </w:rPr>
        <w:t xml:space="preserve"> </w:t>
      </w:r>
      <w:r w:rsidRPr="00224512">
        <w:rPr>
          <w:color w:val="161616"/>
          <w:w w:val="105"/>
        </w:rPr>
        <w:t>41(9):</w:t>
      </w:r>
      <w:r w:rsidRPr="00224512">
        <w:rPr>
          <w:color w:val="161616"/>
          <w:spacing w:val="-3"/>
          <w:w w:val="105"/>
        </w:rPr>
        <w:t xml:space="preserve"> </w:t>
      </w:r>
      <w:r w:rsidRPr="00224512">
        <w:rPr>
          <w:color w:val="161616"/>
          <w:w w:val="105"/>
        </w:rPr>
        <w:t>739-40.</w:t>
      </w:r>
    </w:p>
    <w:p w14:paraId="64BD0201" w14:textId="77777777" w:rsidR="00EC32EF" w:rsidRPr="00224512" w:rsidRDefault="00EC32EF">
      <w:pPr>
        <w:pStyle w:val="BodyText"/>
        <w:spacing w:before="2"/>
        <w:rPr>
          <w:sz w:val="25"/>
        </w:rPr>
      </w:pPr>
    </w:p>
    <w:p w14:paraId="4202D9F9" w14:textId="77777777" w:rsidR="00EC32EF" w:rsidRPr="00224512" w:rsidRDefault="00167467">
      <w:pPr>
        <w:pStyle w:val="BodyText"/>
        <w:spacing w:line="256" w:lineRule="auto"/>
        <w:ind w:left="631" w:firstLine="3"/>
      </w:pPr>
      <w:r w:rsidRPr="00224512">
        <w:rPr>
          <w:color w:val="161616"/>
          <w:w w:val="105"/>
        </w:rPr>
        <w:t>Boyle</w:t>
      </w:r>
      <w:r w:rsidRPr="00224512">
        <w:rPr>
          <w:color w:val="161616"/>
          <w:spacing w:val="15"/>
          <w:w w:val="105"/>
        </w:rPr>
        <w:t xml:space="preserve"> </w:t>
      </w:r>
      <w:r w:rsidRPr="00224512">
        <w:rPr>
          <w:color w:val="161616"/>
          <w:w w:val="105"/>
        </w:rPr>
        <w:t>P</w:t>
      </w:r>
      <w:r w:rsidRPr="00224512">
        <w:rPr>
          <w:color w:val="161616"/>
          <w:spacing w:val="4"/>
          <w:w w:val="105"/>
        </w:rPr>
        <w:t xml:space="preserve"> </w:t>
      </w:r>
      <w:r w:rsidRPr="00224512">
        <w:rPr>
          <w:color w:val="161616"/>
          <w:w w:val="105"/>
        </w:rPr>
        <w:t>and</w:t>
      </w:r>
      <w:r w:rsidRPr="00224512">
        <w:rPr>
          <w:color w:val="161616"/>
          <w:spacing w:val="18"/>
          <w:w w:val="105"/>
        </w:rPr>
        <w:t xml:space="preserve"> </w:t>
      </w:r>
      <w:r w:rsidRPr="00224512">
        <w:rPr>
          <w:color w:val="161616"/>
          <w:w w:val="105"/>
        </w:rPr>
        <w:t>Leake</w:t>
      </w:r>
      <w:r w:rsidRPr="00224512">
        <w:rPr>
          <w:color w:val="161616"/>
          <w:spacing w:val="13"/>
          <w:w w:val="105"/>
        </w:rPr>
        <w:t xml:space="preserve"> </w:t>
      </w:r>
      <w:r w:rsidRPr="00224512">
        <w:rPr>
          <w:color w:val="161616"/>
          <w:w w:val="105"/>
        </w:rPr>
        <w:t>R.</w:t>
      </w:r>
      <w:r w:rsidRPr="00224512">
        <w:rPr>
          <w:color w:val="161616"/>
          <w:spacing w:val="36"/>
          <w:w w:val="105"/>
        </w:rPr>
        <w:t xml:space="preserve"> </w:t>
      </w:r>
      <w:r w:rsidRPr="00224512">
        <w:rPr>
          <w:color w:val="161616"/>
          <w:w w:val="105"/>
        </w:rPr>
        <w:t>Progress</w:t>
      </w:r>
      <w:r w:rsidRPr="00224512">
        <w:rPr>
          <w:color w:val="161616"/>
          <w:spacing w:val="19"/>
          <w:w w:val="105"/>
        </w:rPr>
        <w:t xml:space="preserve"> </w:t>
      </w:r>
      <w:r w:rsidRPr="00224512">
        <w:rPr>
          <w:color w:val="161616"/>
          <w:w w:val="105"/>
        </w:rPr>
        <w:t>in</w:t>
      </w:r>
      <w:r w:rsidRPr="00224512">
        <w:rPr>
          <w:color w:val="161616"/>
          <w:spacing w:val="11"/>
          <w:w w:val="105"/>
        </w:rPr>
        <w:t xml:space="preserve"> </w:t>
      </w:r>
      <w:r w:rsidRPr="00224512">
        <w:rPr>
          <w:color w:val="161616"/>
          <w:w w:val="105"/>
        </w:rPr>
        <w:t>understanding</w:t>
      </w:r>
      <w:r w:rsidRPr="00224512">
        <w:rPr>
          <w:color w:val="161616"/>
          <w:spacing w:val="34"/>
          <w:w w:val="105"/>
        </w:rPr>
        <w:t xml:space="preserve"> </w:t>
      </w:r>
      <w:r w:rsidRPr="00224512">
        <w:rPr>
          <w:color w:val="161616"/>
          <w:w w:val="105"/>
        </w:rPr>
        <w:t>breast</w:t>
      </w:r>
      <w:r w:rsidRPr="00224512">
        <w:rPr>
          <w:color w:val="161616"/>
          <w:spacing w:val="18"/>
          <w:w w:val="105"/>
        </w:rPr>
        <w:t xml:space="preserve"> </w:t>
      </w:r>
      <w:r w:rsidRPr="00224512">
        <w:rPr>
          <w:color w:val="161616"/>
          <w:w w:val="105"/>
        </w:rPr>
        <w:t>cancer:</w:t>
      </w:r>
      <w:r w:rsidRPr="00224512">
        <w:rPr>
          <w:color w:val="161616"/>
          <w:spacing w:val="21"/>
          <w:w w:val="105"/>
        </w:rPr>
        <w:t xml:space="preserve"> </w:t>
      </w:r>
      <w:r w:rsidRPr="00224512">
        <w:rPr>
          <w:color w:val="161616"/>
          <w:w w:val="105"/>
        </w:rPr>
        <w:t>epidemiological</w:t>
      </w:r>
      <w:r w:rsidRPr="00224512">
        <w:rPr>
          <w:color w:val="161616"/>
          <w:spacing w:val="12"/>
          <w:w w:val="105"/>
        </w:rPr>
        <w:t xml:space="preserve"> </w:t>
      </w:r>
      <w:r w:rsidRPr="00224512">
        <w:rPr>
          <w:color w:val="161616"/>
          <w:w w:val="105"/>
        </w:rPr>
        <w:t>and</w:t>
      </w:r>
      <w:r w:rsidRPr="00224512">
        <w:rPr>
          <w:color w:val="161616"/>
          <w:spacing w:val="19"/>
          <w:w w:val="105"/>
        </w:rPr>
        <w:t xml:space="preserve"> </w:t>
      </w:r>
      <w:r w:rsidRPr="00224512">
        <w:rPr>
          <w:color w:val="161616"/>
          <w:w w:val="105"/>
        </w:rPr>
        <w:t>biological</w:t>
      </w:r>
      <w:r w:rsidRPr="00224512">
        <w:rPr>
          <w:color w:val="161616"/>
          <w:spacing w:val="-58"/>
          <w:w w:val="105"/>
        </w:rPr>
        <w:t xml:space="preserve"> </w:t>
      </w:r>
      <w:r w:rsidRPr="00224512">
        <w:rPr>
          <w:color w:val="161616"/>
          <w:w w:val="105"/>
        </w:rPr>
        <w:t>interactions.</w:t>
      </w:r>
      <w:r w:rsidRPr="00224512">
        <w:rPr>
          <w:color w:val="161616"/>
          <w:spacing w:val="15"/>
          <w:w w:val="105"/>
        </w:rPr>
        <w:t xml:space="preserve"> </w:t>
      </w:r>
      <w:r w:rsidRPr="00224512">
        <w:rPr>
          <w:i/>
          <w:color w:val="161616"/>
          <w:w w:val="105"/>
        </w:rPr>
        <w:t>Breast</w:t>
      </w:r>
      <w:r w:rsidRPr="00224512">
        <w:rPr>
          <w:i/>
          <w:color w:val="161616"/>
          <w:spacing w:val="14"/>
          <w:w w:val="105"/>
        </w:rPr>
        <w:t xml:space="preserve"> </w:t>
      </w:r>
      <w:r w:rsidRPr="00224512">
        <w:rPr>
          <w:i/>
          <w:color w:val="161616"/>
          <w:w w:val="105"/>
        </w:rPr>
        <w:t>Cancer</w:t>
      </w:r>
      <w:r w:rsidRPr="00224512">
        <w:rPr>
          <w:i/>
          <w:color w:val="161616"/>
          <w:spacing w:val="6"/>
          <w:w w:val="105"/>
        </w:rPr>
        <w:t xml:space="preserve"> </w:t>
      </w:r>
      <w:r w:rsidRPr="00224512">
        <w:rPr>
          <w:i/>
          <w:color w:val="161616"/>
          <w:w w:val="105"/>
        </w:rPr>
        <w:t>Res</w:t>
      </w:r>
      <w:r w:rsidRPr="00224512">
        <w:rPr>
          <w:i/>
          <w:color w:val="161616"/>
          <w:spacing w:val="-1"/>
          <w:w w:val="105"/>
        </w:rPr>
        <w:t xml:space="preserve"> </w:t>
      </w:r>
      <w:r w:rsidRPr="00224512">
        <w:rPr>
          <w:color w:val="161616"/>
          <w:w w:val="105"/>
        </w:rPr>
        <w:t>1988;</w:t>
      </w:r>
      <w:r w:rsidRPr="00224512">
        <w:rPr>
          <w:color w:val="161616"/>
          <w:spacing w:val="-8"/>
          <w:w w:val="105"/>
        </w:rPr>
        <w:t xml:space="preserve"> </w:t>
      </w:r>
      <w:r w:rsidRPr="00224512">
        <w:rPr>
          <w:color w:val="161616"/>
          <w:w w:val="105"/>
        </w:rPr>
        <w:t>11(2)</w:t>
      </w:r>
      <w:r w:rsidRPr="00224512">
        <w:rPr>
          <w:color w:val="161616"/>
          <w:spacing w:val="-6"/>
          <w:w w:val="105"/>
        </w:rPr>
        <w:t xml:space="preserve"> </w:t>
      </w:r>
      <w:r w:rsidRPr="00224512">
        <w:rPr>
          <w:color w:val="2D2D2D"/>
          <w:w w:val="105"/>
        </w:rPr>
        <w:t>:91-112.</w:t>
      </w:r>
    </w:p>
    <w:p w14:paraId="0270F7BB" w14:textId="77777777" w:rsidR="00EC32EF" w:rsidRPr="00224512" w:rsidRDefault="00EC32EF">
      <w:pPr>
        <w:pStyle w:val="BodyText"/>
        <w:spacing w:before="9"/>
        <w:rPr>
          <w:sz w:val="24"/>
        </w:rPr>
      </w:pPr>
    </w:p>
    <w:p w14:paraId="42DC8558" w14:textId="77777777" w:rsidR="00EC32EF" w:rsidRPr="00224512" w:rsidRDefault="00167467">
      <w:pPr>
        <w:pStyle w:val="BodyText"/>
        <w:spacing w:line="249" w:lineRule="auto"/>
        <w:ind w:left="636" w:firstLine="3"/>
      </w:pPr>
      <w:r w:rsidRPr="00224512">
        <w:rPr>
          <w:color w:val="161616"/>
          <w:w w:val="105"/>
        </w:rPr>
        <w:t>Calle</w:t>
      </w:r>
      <w:r w:rsidRPr="00224512">
        <w:rPr>
          <w:color w:val="161616"/>
          <w:spacing w:val="18"/>
          <w:w w:val="105"/>
        </w:rPr>
        <w:t xml:space="preserve"> </w:t>
      </w:r>
      <w:r w:rsidRPr="00224512">
        <w:rPr>
          <w:color w:val="161616"/>
          <w:w w:val="105"/>
        </w:rPr>
        <w:t>EE,</w:t>
      </w:r>
      <w:r w:rsidRPr="00224512">
        <w:rPr>
          <w:color w:val="161616"/>
          <w:spacing w:val="14"/>
          <w:w w:val="105"/>
        </w:rPr>
        <w:t xml:space="preserve"> </w:t>
      </w:r>
      <w:r w:rsidRPr="00224512">
        <w:rPr>
          <w:color w:val="161616"/>
          <w:w w:val="105"/>
        </w:rPr>
        <w:t>Murphy</w:t>
      </w:r>
      <w:r w:rsidRPr="00224512">
        <w:rPr>
          <w:color w:val="161616"/>
          <w:spacing w:val="15"/>
          <w:w w:val="105"/>
        </w:rPr>
        <w:t xml:space="preserve"> </w:t>
      </w:r>
      <w:r w:rsidRPr="00224512">
        <w:rPr>
          <w:color w:val="161616"/>
          <w:w w:val="105"/>
        </w:rPr>
        <w:t>TK,</w:t>
      </w:r>
      <w:r w:rsidRPr="00224512">
        <w:rPr>
          <w:color w:val="161616"/>
          <w:spacing w:val="19"/>
          <w:w w:val="105"/>
        </w:rPr>
        <w:t xml:space="preserve"> </w:t>
      </w:r>
      <w:r w:rsidRPr="00224512">
        <w:rPr>
          <w:color w:val="161616"/>
          <w:w w:val="105"/>
        </w:rPr>
        <w:t>Rodriguez</w:t>
      </w:r>
      <w:r w:rsidRPr="00224512">
        <w:rPr>
          <w:color w:val="161616"/>
          <w:spacing w:val="32"/>
          <w:w w:val="105"/>
        </w:rPr>
        <w:t xml:space="preserve"> </w:t>
      </w:r>
      <w:r w:rsidRPr="00224512">
        <w:rPr>
          <w:color w:val="161616"/>
          <w:w w:val="105"/>
        </w:rPr>
        <w:t>C,</w:t>
      </w:r>
      <w:r w:rsidRPr="00224512">
        <w:rPr>
          <w:color w:val="161616"/>
          <w:spacing w:val="12"/>
          <w:w w:val="105"/>
        </w:rPr>
        <w:t xml:space="preserve"> </w:t>
      </w:r>
      <w:r w:rsidRPr="00224512">
        <w:rPr>
          <w:color w:val="161616"/>
          <w:w w:val="105"/>
        </w:rPr>
        <w:t>Thun</w:t>
      </w:r>
      <w:r w:rsidRPr="00224512">
        <w:rPr>
          <w:color w:val="161616"/>
          <w:spacing w:val="17"/>
          <w:w w:val="105"/>
        </w:rPr>
        <w:t xml:space="preserve"> </w:t>
      </w:r>
      <w:r w:rsidRPr="00224512">
        <w:rPr>
          <w:color w:val="161616"/>
          <w:w w:val="105"/>
        </w:rPr>
        <w:t>MJ,</w:t>
      </w:r>
      <w:r w:rsidRPr="00224512">
        <w:rPr>
          <w:color w:val="161616"/>
          <w:spacing w:val="20"/>
          <w:w w:val="105"/>
        </w:rPr>
        <w:t xml:space="preserve"> </w:t>
      </w:r>
      <w:r w:rsidRPr="00224512">
        <w:rPr>
          <w:color w:val="161616"/>
          <w:w w:val="105"/>
        </w:rPr>
        <w:t>and</w:t>
      </w:r>
      <w:r w:rsidRPr="00224512">
        <w:rPr>
          <w:color w:val="161616"/>
          <w:spacing w:val="24"/>
          <w:w w:val="105"/>
        </w:rPr>
        <w:t xml:space="preserve"> </w:t>
      </w:r>
      <w:r w:rsidRPr="00224512">
        <w:rPr>
          <w:color w:val="161616"/>
          <w:w w:val="105"/>
        </w:rPr>
        <w:t>Heath</w:t>
      </w:r>
      <w:r w:rsidRPr="00224512">
        <w:rPr>
          <w:color w:val="161616"/>
          <w:spacing w:val="22"/>
          <w:w w:val="105"/>
        </w:rPr>
        <w:t xml:space="preserve"> </w:t>
      </w:r>
      <w:r w:rsidRPr="00224512">
        <w:rPr>
          <w:color w:val="161616"/>
          <w:w w:val="105"/>
        </w:rPr>
        <w:t>CW.</w:t>
      </w:r>
      <w:r w:rsidRPr="00224512">
        <w:rPr>
          <w:color w:val="161616"/>
          <w:spacing w:val="43"/>
          <w:w w:val="105"/>
        </w:rPr>
        <w:t xml:space="preserve"> </w:t>
      </w:r>
      <w:r w:rsidRPr="00224512">
        <w:rPr>
          <w:color w:val="161616"/>
          <w:w w:val="105"/>
        </w:rPr>
        <w:t>Occupation</w:t>
      </w:r>
      <w:r w:rsidRPr="00224512">
        <w:rPr>
          <w:color w:val="161616"/>
          <w:spacing w:val="36"/>
          <w:w w:val="105"/>
        </w:rPr>
        <w:t xml:space="preserve"> </w:t>
      </w:r>
      <w:r w:rsidRPr="00224512">
        <w:rPr>
          <w:color w:val="161616"/>
          <w:w w:val="105"/>
        </w:rPr>
        <w:t>and</w:t>
      </w:r>
      <w:r w:rsidRPr="00224512">
        <w:rPr>
          <w:color w:val="161616"/>
          <w:spacing w:val="24"/>
          <w:w w:val="105"/>
        </w:rPr>
        <w:t xml:space="preserve"> </w:t>
      </w:r>
      <w:r w:rsidRPr="00224512">
        <w:rPr>
          <w:color w:val="161616"/>
          <w:w w:val="105"/>
        </w:rPr>
        <w:t>breast</w:t>
      </w:r>
      <w:r w:rsidRPr="00224512">
        <w:rPr>
          <w:color w:val="161616"/>
          <w:spacing w:val="25"/>
          <w:w w:val="105"/>
        </w:rPr>
        <w:t xml:space="preserve"> </w:t>
      </w:r>
      <w:r w:rsidRPr="00224512">
        <w:rPr>
          <w:color w:val="161616"/>
          <w:w w:val="105"/>
        </w:rPr>
        <w:t>cancer</w:t>
      </w:r>
      <w:r w:rsidRPr="00224512">
        <w:rPr>
          <w:color w:val="161616"/>
          <w:spacing w:val="-58"/>
          <w:w w:val="105"/>
        </w:rPr>
        <w:t xml:space="preserve"> </w:t>
      </w:r>
      <w:r w:rsidRPr="00224512">
        <w:rPr>
          <w:color w:val="161616"/>
          <w:w w:val="105"/>
        </w:rPr>
        <w:t>mortality</w:t>
      </w:r>
      <w:r w:rsidRPr="00224512">
        <w:rPr>
          <w:color w:val="161616"/>
          <w:spacing w:val="-1"/>
          <w:w w:val="105"/>
        </w:rPr>
        <w:t xml:space="preserve"> </w:t>
      </w:r>
      <w:r w:rsidRPr="00224512">
        <w:rPr>
          <w:color w:val="161616"/>
          <w:w w:val="105"/>
        </w:rPr>
        <w:t>in</w:t>
      </w:r>
      <w:r w:rsidRPr="00224512">
        <w:rPr>
          <w:color w:val="161616"/>
          <w:spacing w:val="-1"/>
          <w:w w:val="105"/>
        </w:rPr>
        <w:t xml:space="preserve"> </w:t>
      </w:r>
      <w:r w:rsidRPr="00224512">
        <w:rPr>
          <w:color w:val="161616"/>
          <w:w w:val="105"/>
        </w:rPr>
        <w:t>a</w:t>
      </w:r>
      <w:r w:rsidRPr="00224512">
        <w:rPr>
          <w:color w:val="161616"/>
          <w:spacing w:val="-9"/>
          <w:w w:val="105"/>
        </w:rPr>
        <w:t xml:space="preserve"> </w:t>
      </w:r>
      <w:r w:rsidRPr="00224512">
        <w:rPr>
          <w:color w:val="161616"/>
          <w:w w:val="105"/>
        </w:rPr>
        <w:t>prospective</w:t>
      </w:r>
      <w:r w:rsidRPr="00224512">
        <w:rPr>
          <w:color w:val="161616"/>
          <w:spacing w:val="12"/>
          <w:w w:val="105"/>
        </w:rPr>
        <w:t xml:space="preserve"> </w:t>
      </w:r>
      <w:r w:rsidRPr="00224512">
        <w:rPr>
          <w:color w:val="161616"/>
          <w:w w:val="105"/>
        </w:rPr>
        <w:t>cohort</w:t>
      </w:r>
      <w:r w:rsidRPr="00224512">
        <w:rPr>
          <w:color w:val="161616"/>
          <w:spacing w:val="4"/>
          <w:w w:val="105"/>
        </w:rPr>
        <w:t xml:space="preserve"> </w:t>
      </w:r>
      <w:r w:rsidRPr="00224512">
        <w:rPr>
          <w:color w:val="161616"/>
          <w:w w:val="105"/>
        </w:rPr>
        <w:t>of</w:t>
      </w:r>
      <w:r w:rsidRPr="00224512">
        <w:rPr>
          <w:color w:val="161616"/>
          <w:spacing w:val="-9"/>
          <w:w w:val="105"/>
        </w:rPr>
        <w:t xml:space="preserve"> </w:t>
      </w:r>
      <w:r w:rsidRPr="00224512">
        <w:rPr>
          <w:color w:val="161616"/>
          <w:w w:val="105"/>
        </w:rPr>
        <w:t>U.S.</w:t>
      </w:r>
      <w:r w:rsidRPr="00224512">
        <w:rPr>
          <w:color w:val="161616"/>
          <w:spacing w:val="-5"/>
          <w:w w:val="105"/>
        </w:rPr>
        <w:t xml:space="preserve"> </w:t>
      </w:r>
      <w:r w:rsidRPr="00224512">
        <w:rPr>
          <w:color w:val="161616"/>
          <w:w w:val="105"/>
        </w:rPr>
        <w:t>women.</w:t>
      </w:r>
      <w:r w:rsidRPr="00224512">
        <w:rPr>
          <w:color w:val="161616"/>
          <w:spacing w:val="59"/>
          <w:w w:val="105"/>
        </w:rPr>
        <w:t xml:space="preserve"> </w:t>
      </w:r>
      <w:r w:rsidRPr="00224512">
        <w:rPr>
          <w:i/>
          <w:color w:val="161616"/>
          <w:w w:val="105"/>
        </w:rPr>
        <w:t>Am</w:t>
      </w:r>
      <w:r w:rsidRPr="00224512">
        <w:rPr>
          <w:i/>
          <w:color w:val="161616"/>
          <w:spacing w:val="-3"/>
          <w:w w:val="105"/>
        </w:rPr>
        <w:t xml:space="preserve"> </w:t>
      </w:r>
      <w:r w:rsidRPr="00224512">
        <w:rPr>
          <w:i/>
          <w:color w:val="161616"/>
          <w:w w:val="105"/>
          <w:sz w:val="24"/>
        </w:rPr>
        <w:t>J</w:t>
      </w:r>
      <w:r w:rsidRPr="00224512">
        <w:rPr>
          <w:i/>
          <w:color w:val="161616"/>
          <w:spacing w:val="-11"/>
          <w:w w:val="105"/>
          <w:sz w:val="24"/>
        </w:rPr>
        <w:t xml:space="preserve"> </w:t>
      </w:r>
      <w:r w:rsidRPr="00224512">
        <w:rPr>
          <w:i/>
          <w:color w:val="161616"/>
          <w:w w:val="105"/>
        </w:rPr>
        <w:t>Epidemiol</w:t>
      </w:r>
      <w:r w:rsidRPr="00224512">
        <w:rPr>
          <w:i/>
          <w:color w:val="161616"/>
          <w:spacing w:val="15"/>
          <w:w w:val="105"/>
        </w:rPr>
        <w:t xml:space="preserve"> </w:t>
      </w:r>
      <w:r w:rsidRPr="00224512">
        <w:rPr>
          <w:color w:val="161616"/>
          <w:w w:val="105"/>
        </w:rPr>
        <w:t>1998;</w:t>
      </w:r>
      <w:r w:rsidRPr="00224512">
        <w:rPr>
          <w:color w:val="161616"/>
          <w:spacing w:val="4"/>
          <w:w w:val="105"/>
        </w:rPr>
        <w:t xml:space="preserve"> </w:t>
      </w:r>
      <w:r w:rsidRPr="00224512">
        <w:rPr>
          <w:color w:val="161616"/>
          <w:w w:val="105"/>
        </w:rPr>
        <w:t>148:</w:t>
      </w:r>
      <w:r w:rsidRPr="00224512">
        <w:rPr>
          <w:color w:val="161616"/>
          <w:spacing w:val="-5"/>
          <w:w w:val="105"/>
        </w:rPr>
        <w:t xml:space="preserve"> </w:t>
      </w:r>
      <w:r w:rsidRPr="00224512">
        <w:rPr>
          <w:color w:val="161616"/>
          <w:w w:val="105"/>
        </w:rPr>
        <w:t>191-7.</w:t>
      </w:r>
    </w:p>
    <w:p w14:paraId="20F45498" w14:textId="77777777" w:rsidR="00EC32EF" w:rsidRPr="00224512" w:rsidRDefault="00EC32EF">
      <w:pPr>
        <w:pStyle w:val="BodyText"/>
        <w:spacing w:before="1"/>
        <w:rPr>
          <w:sz w:val="25"/>
        </w:rPr>
      </w:pPr>
    </w:p>
    <w:p w14:paraId="585E0A9B" w14:textId="77777777" w:rsidR="00EC32EF" w:rsidRPr="00224512" w:rsidRDefault="00167467">
      <w:pPr>
        <w:pStyle w:val="BodyText"/>
        <w:ind w:left="634"/>
      </w:pPr>
      <w:r w:rsidRPr="00224512">
        <w:rPr>
          <w:color w:val="161616"/>
        </w:rPr>
        <w:t>Davidson</w:t>
      </w:r>
      <w:r w:rsidRPr="00224512">
        <w:rPr>
          <w:color w:val="161616"/>
          <w:spacing w:val="23"/>
        </w:rPr>
        <w:t xml:space="preserve"> </w:t>
      </w:r>
      <w:r w:rsidRPr="00224512">
        <w:rPr>
          <w:color w:val="161616"/>
        </w:rPr>
        <w:t>NE.</w:t>
      </w:r>
      <w:r w:rsidRPr="00224512">
        <w:rPr>
          <w:color w:val="161616"/>
          <w:spacing w:val="20"/>
        </w:rPr>
        <w:t xml:space="preserve"> </w:t>
      </w:r>
      <w:r w:rsidRPr="00224512">
        <w:rPr>
          <w:color w:val="161616"/>
        </w:rPr>
        <w:t>Environmental</w:t>
      </w:r>
      <w:r w:rsidRPr="00224512">
        <w:rPr>
          <w:color w:val="161616"/>
          <w:spacing w:val="42"/>
        </w:rPr>
        <w:t xml:space="preserve"> </w:t>
      </w:r>
      <w:r w:rsidRPr="00224512">
        <w:rPr>
          <w:color w:val="161616"/>
        </w:rPr>
        <w:t>estrogens</w:t>
      </w:r>
      <w:r w:rsidRPr="00224512">
        <w:rPr>
          <w:color w:val="161616"/>
          <w:spacing w:val="17"/>
        </w:rPr>
        <w:t xml:space="preserve"> </w:t>
      </w:r>
      <w:r w:rsidRPr="00224512">
        <w:rPr>
          <w:color w:val="161616"/>
        </w:rPr>
        <w:t>and</w:t>
      </w:r>
      <w:r w:rsidRPr="00224512">
        <w:rPr>
          <w:color w:val="161616"/>
          <w:spacing w:val="15"/>
        </w:rPr>
        <w:t xml:space="preserve"> </w:t>
      </w:r>
      <w:r w:rsidRPr="00224512">
        <w:rPr>
          <w:color w:val="161616"/>
        </w:rPr>
        <w:t>breast</w:t>
      </w:r>
      <w:r w:rsidRPr="00224512">
        <w:rPr>
          <w:color w:val="161616"/>
          <w:spacing w:val="14"/>
        </w:rPr>
        <w:t xml:space="preserve"> </w:t>
      </w:r>
      <w:r w:rsidRPr="00224512">
        <w:rPr>
          <w:color w:val="161616"/>
        </w:rPr>
        <w:t>cancer</w:t>
      </w:r>
      <w:r w:rsidRPr="00224512">
        <w:rPr>
          <w:color w:val="161616"/>
          <w:spacing w:val="9"/>
        </w:rPr>
        <w:t xml:space="preserve"> </w:t>
      </w:r>
      <w:r w:rsidRPr="00224512">
        <w:rPr>
          <w:color w:val="161616"/>
        </w:rPr>
        <w:t>risk.</w:t>
      </w:r>
      <w:r w:rsidRPr="00224512">
        <w:rPr>
          <w:color w:val="161616"/>
          <w:spacing w:val="82"/>
        </w:rPr>
        <w:t xml:space="preserve"> </w:t>
      </w:r>
      <w:r w:rsidRPr="00224512">
        <w:rPr>
          <w:color w:val="161616"/>
        </w:rPr>
        <w:t>Curr</w:t>
      </w:r>
      <w:r w:rsidRPr="00224512">
        <w:rPr>
          <w:color w:val="161616"/>
          <w:spacing w:val="10"/>
        </w:rPr>
        <w:t xml:space="preserve"> </w:t>
      </w:r>
      <w:r w:rsidRPr="00224512">
        <w:rPr>
          <w:color w:val="161616"/>
        </w:rPr>
        <w:t>Opin</w:t>
      </w:r>
      <w:r w:rsidRPr="00224512">
        <w:rPr>
          <w:color w:val="161616"/>
          <w:spacing w:val="13"/>
        </w:rPr>
        <w:t xml:space="preserve"> </w:t>
      </w:r>
      <w:r w:rsidRPr="00224512">
        <w:rPr>
          <w:color w:val="161616"/>
        </w:rPr>
        <w:t>Oncol</w:t>
      </w:r>
      <w:r w:rsidRPr="00224512">
        <w:rPr>
          <w:color w:val="161616"/>
          <w:spacing w:val="15"/>
        </w:rPr>
        <w:t xml:space="preserve"> </w:t>
      </w:r>
      <w:r w:rsidRPr="00224512">
        <w:rPr>
          <w:color w:val="161616"/>
        </w:rPr>
        <w:t>1998;</w:t>
      </w:r>
      <w:r w:rsidRPr="00224512">
        <w:rPr>
          <w:color w:val="161616"/>
          <w:spacing w:val="8"/>
        </w:rPr>
        <w:t xml:space="preserve"> </w:t>
      </w:r>
      <w:r w:rsidRPr="00224512">
        <w:rPr>
          <w:color w:val="161616"/>
        </w:rPr>
        <w:t>10(5):</w:t>
      </w:r>
      <w:r w:rsidRPr="00224512">
        <w:rPr>
          <w:color w:val="161616"/>
          <w:spacing w:val="12"/>
        </w:rPr>
        <w:t xml:space="preserve"> </w:t>
      </w:r>
      <w:r w:rsidRPr="00224512">
        <w:rPr>
          <w:color w:val="161616"/>
        </w:rPr>
        <w:t>475-</w:t>
      </w:r>
    </w:p>
    <w:p w14:paraId="2AC9CFC6" w14:textId="77777777" w:rsidR="00EC32EF" w:rsidRPr="00224512" w:rsidRDefault="00167467">
      <w:pPr>
        <w:pStyle w:val="Heading9"/>
        <w:spacing w:before="31"/>
        <w:ind w:left="619"/>
        <w:jc w:val="left"/>
      </w:pPr>
      <w:r w:rsidRPr="00224512">
        <w:rPr>
          <w:color w:val="161616"/>
          <w:w w:val="80"/>
        </w:rPr>
        <w:t>8.</w:t>
      </w:r>
    </w:p>
    <w:p w14:paraId="1B34B540" w14:textId="77777777" w:rsidR="00EC32EF" w:rsidRPr="00224512" w:rsidRDefault="00EC32EF">
      <w:pPr>
        <w:pStyle w:val="BodyText"/>
        <w:rPr>
          <w:sz w:val="24"/>
        </w:rPr>
      </w:pPr>
    </w:p>
    <w:p w14:paraId="501A1551" w14:textId="77777777" w:rsidR="00EC32EF" w:rsidRPr="00224512" w:rsidRDefault="00167467">
      <w:pPr>
        <w:pStyle w:val="BodyText"/>
        <w:spacing w:line="256" w:lineRule="auto"/>
        <w:ind w:left="631" w:right="442" w:firstLine="3"/>
        <w:jc w:val="both"/>
      </w:pPr>
      <w:r w:rsidRPr="00224512">
        <w:rPr>
          <w:color w:val="161616"/>
          <w:w w:val="105"/>
        </w:rPr>
        <w:t>Dorgan JF, Brock JW, Rothman N, Needham LL, Miller R, Stephenson HE Jr, Schussler N, and</w:t>
      </w:r>
      <w:r w:rsidRPr="00224512">
        <w:rPr>
          <w:color w:val="161616"/>
          <w:spacing w:val="1"/>
          <w:w w:val="105"/>
        </w:rPr>
        <w:t xml:space="preserve"> </w:t>
      </w:r>
      <w:r w:rsidRPr="00224512">
        <w:rPr>
          <w:color w:val="161616"/>
          <w:w w:val="105"/>
        </w:rPr>
        <w:t>Taylor PR.</w:t>
      </w:r>
      <w:r w:rsidRPr="00224512">
        <w:rPr>
          <w:color w:val="161616"/>
          <w:spacing w:val="1"/>
          <w:w w:val="105"/>
        </w:rPr>
        <w:t xml:space="preserve"> </w:t>
      </w:r>
      <w:r w:rsidRPr="00224512">
        <w:rPr>
          <w:color w:val="161616"/>
          <w:w w:val="105"/>
        </w:rPr>
        <w:t>Serum organochlorine pesticides and PCBs and breast cancer risk: results from a</w:t>
      </w:r>
      <w:r w:rsidRPr="00224512">
        <w:rPr>
          <w:color w:val="161616"/>
          <w:spacing w:val="1"/>
          <w:w w:val="105"/>
        </w:rPr>
        <w:t xml:space="preserve"> </w:t>
      </w:r>
      <w:r w:rsidRPr="00224512">
        <w:rPr>
          <w:color w:val="161616"/>
          <w:w w:val="105"/>
        </w:rPr>
        <w:t>prospective</w:t>
      </w:r>
      <w:r w:rsidRPr="00224512">
        <w:rPr>
          <w:color w:val="161616"/>
          <w:spacing w:val="7"/>
          <w:w w:val="105"/>
        </w:rPr>
        <w:t xml:space="preserve"> </w:t>
      </w:r>
      <w:r w:rsidRPr="00224512">
        <w:rPr>
          <w:color w:val="161616"/>
          <w:w w:val="105"/>
        </w:rPr>
        <w:t>analysis.</w:t>
      </w:r>
      <w:r w:rsidRPr="00224512">
        <w:rPr>
          <w:color w:val="161616"/>
          <w:spacing w:val="12"/>
          <w:w w:val="105"/>
        </w:rPr>
        <w:t xml:space="preserve"> </w:t>
      </w:r>
      <w:r w:rsidRPr="00224512">
        <w:rPr>
          <w:i/>
          <w:color w:val="161616"/>
          <w:w w:val="105"/>
        </w:rPr>
        <w:t>Cancer</w:t>
      </w:r>
      <w:r w:rsidRPr="00224512">
        <w:rPr>
          <w:i/>
          <w:color w:val="161616"/>
          <w:spacing w:val="5"/>
          <w:w w:val="105"/>
        </w:rPr>
        <w:t xml:space="preserve"> </w:t>
      </w:r>
      <w:r w:rsidRPr="00224512">
        <w:rPr>
          <w:i/>
          <w:color w:val="161616"/>
          <w:w w:val="105"/>
        </w:rPr>
        <w:t>Causes</w:t>
      </w:r>
      <w:r w:rsidRPr="00224512">
        <w:rPr>
          <w:i/>
          <w:color w:val="161616"/>
          <w:spacing w:val="3"/>
          <w:w w:val="105"/>
        </w:rPr>
        <w:t xml:space="preserve"> </w:t>
      </w:r>
      <w:r w:rsidRPr="00224512">
        <w:rPr>
          <w:i/>
          <w:color w:val="161616"/>
          <w:w w:val="105"/>
        </w:rPr>
        <w:t>Control</w:t>
      </w:r>
      <w:r w:rsidRPr="00224512">
        <w:rPr>
          <w:i/>
          <w:color w:val="161616"/>
          <w:spacing w:val="2"/>
          <w:w w:val="105"/>
        </w:rPr>
        <w:t xml:space="preserve"> </w:t>
      </w:r>
      <w:r w:rsidRPr="00224512">
        <w:rPr>
          <w:color w:val="161616"/>
          <w:w w:val="105"/>
        </w:rPr>
        <w:t>1999;</w:t>
      </w:r>
      <w:r w:rsidRPr="00224512">
        <w:rPr>
          <w:color w:val="161616"/>
          <w:spacing w:val="3"/>
          <w:w w:val="105"/>
        </w:rPr>
        <w:t xml:space="preserve"> </w:t>
      </w:r>
      <w:r w:rsidRPr="00224512">
        <w:rPr>
          <w:color w:val="161616"/>
          <w:w w:val="105"/>
        </w:rPr>
        <w:t>10(1):</w:t>
      </w:r>
      <w:r w:rsidRPr="00224512">
        <w:rPr>
          <w:color w:val="161616"/>
          <w:spacing w:val="1"/>
          <w:w w:val="105"/>
        </w:rPr>
        <w:t xml:space="preserve"> </w:t>
      </w:r>
      <w:r w:rsidRPr="00224512">
        <w:rPr>
          <w:color w:val="161616"/>
          <w:w w:val="105"/>
        </w:rPr>
        <w:t>1-11.</w:t>
      </w:r>
    </w:p>
    <w:p w14:paraId="13B09FB1" w14:textId="77777777" w:rsidR="00EC32EF" w:rsidRPr="00224512" w:rsidRDefault="00EC32EF">
      <w:pPr>
        <w:pStyle w:val="BodyText"/>
        <w:spacing w:before="3"/>
        <w:rPr>
          <w:sz w:val="25"/>
        </w:rPr>
      </w:pPr>
    </w:p>
    <w:p w14:paraId="79EB05EA" w14:textId="77777777" w:rsidR="00EC32EF" w:rsidRPr="00224512" w:rsidRDefault="00167467">
      <w:pPr>
        <w:pStyle w:val="BodyText"/>
        <w:spacing w:line="259" w:lineRule="auto"/>
        <w:ind w:left="634" w:right="439" w:hanging="1"/>
        <w:jc w:val="both"/>
      </w:pPr>
      <w:r w:rsidRPr="00224512">
        <w:rPr>
          <w:color w:val="161616"/>
          <w:w w:val="105"/>
        </w:rPr>
        <w:t>Dos Santos Silva I and Beral V.</w:t>
      </w:r>
      <w:r w:rsidRPr="00224512">
        <w:rPr>
          <w:color w:val="161616"/>
          <w:spacing w:val="1"/>
          <w:w w:val="105"/>
        </w:rPr>
        <w:t xml:space="preserve"> </w:t>
      </w:r>
      <w:r w:rsidRPr="00224512">
        <w:rPr>
          <w:color w:val="161616"/>
          <w:w w:val="105"/>
        </w:rPr>
        <w:t>1997.</w:t>
      </w:r>
      <w:r w:rsidRPr="00224512">
        <w:rPr>
          <w:color w:val="161616"/>
          <w:spacing w:val="1"/>
          <w:w w:val="105"/>
        </w:rPr>
        <w:t xml:space="preserve"> </w:t>
      </w:r>
      <w:r w:rsidRPr="00224512">
        <w:rPr>
          <w:color w:val="161616"/>
          <w:w w:val="105"/>
        </w:rPr>
        <w:t>Socioeconomic differences in reproductive behavior. In</w:t>
      </w:r>
      <w:r w:rsidRPr="00224512">
        <w:rPr>
          <w:color w:val="161616"/>
          <w:spacing w:val="1"/>
          <w:w w:val="105"/>
        </w:rPr>
        <w:t xml:space="preserve"> </w:t>
      </w:r>
      <w:r w:rsidRPr="00224512">
        <w:rPr>
          <w:i/>
          <w:color w:val="161616"/>
          <w:w w:val="105"/>
        </w:rPr>
        <w:t xml:space="preserve">Social Inequalities and Cancer. </w:t>
      </w:r>
      <w:r w:rsidRPr="00224512">
        <w:rPr>
          <w:color w:val="161616"/>
          <w:w w:val="105"/>
        </w:rPr>
        <w:t>Kogevinas, M. et al. Eds. International agency for Research on</w:t>
      </w:r>
      <w:r w:rsidRPr="00224512">
        <w:rPr>
          <w:color w:val="161616"/>
          <w:spacing w:val="1"/>
          <w:w w:val="105"/>
        </w:rPr>
        <w:t xml:space="preserve"> </w:t>
      </w:r>
      <w:r w:rsidRPr="00224512">
        <w:rPr>
          <w:color w:val="161616"/>
        </w:rPr>
        <w:t>Cancer.</w:t>
      </w:r>
      <w:r w:rsidRPr="00224512">
        <w:rPr>
          <w:color w:val="161616"/>
          <w:spacing w:val="1"/>
        </w:rPr>
        <w:t xml:space="preserve"> </w:t>
      </w:r>
      <w:r w:rsidRPr="00224512">
        <w:rPr>
          <w:color w:val="161616"/>
        </w:rPr>
        <w:t>Lyon, France: International Agency for Research on Cancer (IARC) (Scientific Publication</w:t>
      </w:r>
      <w:r w:rsidRPr="00224512">
        <w:rPr>
          <w:color w:val="161616"/>
          <w:spacing w:val="1"/>
        </w:rPr>
        <w:t xml:space="preserve"> </w:t>
      </w:r>
      <w:r w:rsidRPr="00224512">
        <w:rPr>
          <w:color w:val="161616"/>
          <w:w w:val="105"/>
        </w:rPr>
        <w:t>No.</w:t>
      </w:r>
      <w:r w:rsidRPr="00224512">
        <w:rPr>
          <w:color w:val="161616"/>
          <w:spacing w:val="-1"/>
          <w:w w:val="105"/>
        </w:rPr>
        <w:t xml:space="preserve"> </w:t>
      </w:r>
      <w:r w:rsidRPr="00224512">
        <w:rPr>
          <w:color w:val="161616"/>
          <w:w w:val="105"/>
        </w:rPr>
        <w:t>138).</w:t>
      </w:r>
    </w:p>
    <w:p w14:paraId="484EE030" w14:textId="77777777" w:rsidR="00EC32EF" w:rsidRPr="00224512" w:rsidRDefault="00EC32EF">
      <w:pPr>
        <w:pStyle w:val="BodyText"/>
        <w:spacing w:before="8"/>
        <w:rPr>
          <w:sz w:val="24"/>
        </w:rPr>
      </w:pPr>
    </w:p>
    <w:p w14:paraId="14FB66C9" w14:textId="77777777" w:rsidR="00EC32EF" w:rsidRPr="00224512" w:rsidRDefault="00167467">
      <w:pPr>
        <w:pStyle w:val="BodyText"/>
        <w:spacing w:before="1" w:line="254" w:lineRule="auto"/>
        <w:ind w:left="634" w:right="443" w:hanging="5"/>
        <w:jc w:val="both"/>
      </w:pPr>
      <w:r w:rsidRPr="00224512">
        <w:rPr>
          <w:color w:val="161616"/>
          <w:w w:val="105"/>
        </w:rPr>
        <w:t>Falck F Jr, Ricci A Jr, Wolff MS, Godbold J, and Deckers P.</w:t>
      </w:r>
      <w:r w:rsidRPr="00224512">
        <w:rPr>
          <w:color w:val="161616"/>
          <w:spacing w:val="1"/>
          <w:w w:val="105"/>
        </w:rPr>
        <w:t xml:space="preserve"> </w:t>
      </w:r>
      <w:r w:rsidRPr="00224512">
        <w:rPr>
          <w:color w:val="161616"/>
          <w:w w:val="105"/>
        </w:rPr>
        <w:t>Pesticides and polychlorinated</w:t>
      </w:r>
      <w:r w:rsidRPr="00224512">
        <w:rPr>
          <w:color w:val="161616"/>
          <w:spacing w:val="1"/>
          <w:w w:val="105"/>
        </w:rPr>
        <w:t xml:space="preserve"> </w:t>
      </w:r>
      <w:r w:rsidRPr="00224512">
        <w:rPr>
          <w:color w:val="161616"/>
          <w:w w:val="105"/>
        </w:rPr>
        <w:t>biphenyl residues in human breast lipids and their relation to breast cancer.</w:t>
      </w:r>
      <w:r w:rsidRPr="00224512">
        <w:rPr>
          <w:color w:val="161616"/>
          <w:spacing w:val="1"/>
          <w:w w:val="105"/>
        </w:rPr>
        <w:t xml:space="preserve"> </w:t>
      </w:r>
      <w:r w:rsidRPr="00224512">
        <w:rPr>
          <w:i/>
          <w:color w:val="161616"/>
          <w:w w:val="105"/>
        </w:rPr>
        <w:t>Arch Environ Health</w:t>
      </w:r>
      <w:r w:rsidRPr="00224512">
        <w:rPr>
          <w:i/>
          <w:color w:val="161616"/>
          <w:spacing w:val="1"/>
          <w:w w:val="105"/>
        </w:rPr>
        <w:t xml:space="preserve"> </w:t>
      </w:r>
      <w:r w:rsidRPr="00224512">
        <w:rPr>
          <w:color w:val="161616"/>
          <w:w w:val="105"/>
        </w:rPr>
        <w:t>1992;</w:t>
      </w:r>
      <w:r w:rsidRPr="00224512">
        <w:rPr>
          <w:color w:val="161616"/>
          <w:spacing w:val="3"/>
          <w:w w:val="105"/>
        </w:rPr>
        <w:t xml:space="preserve"> </w:t>
      </w:r>
      <w:r w:rsidRPr="00224512">
        <w:rPr>
          <w:color w:val="161616"/>
          <w:w w:val="105"/>
        </w:rPr>
        <w:t>47(2):</w:t>
      </w:r>
      <w:r w:rsidRPr="00224512">
        <w:rPr>
          <w:color w:val="161616"/>
          <w:spacing w:val="4"/>
          <w:w w:val="105"/>
        </w:rPr>
        <w:t xml:space="preserve"> </w:t>
      </w:r>
      <w:r w:rsidRPr="00224512">
        <w:rPr>
          <w:color w:val="161616"/>
          <w:w w:val="105"/>
        </w:rPr>
        <w:t>143-6.</w:t>
      </w:r>
    </w:p>
    <w:p w14:paraId="0BA2DC3A" w14:textId="77777777" w:rsidR="00EC32EF" w:rsidRPr="00224512" w:rsidRDefault="00EC32EF">
      <w:pPr>
        <w:spacing w:line="254" w:lineRule="auto"/>
        <w:jc w:val="both"/>
        <w:sectPr w:rsidR="00EC32EF" w:rsidRPr="00224512">
          <w:headerReference w:type="default" r:id="rId93"/>
          <w:footerReference w:type="default" r:id="rId94"/>
          <w:pgSz w:w="12240" w:h="15840"/>
          <w:pgMar w:top="580" w:right="920" w:bottom="940" w:left="780" w:header="0" w:footer="752" w:gutter="0"/>
          <w:cols w:space="720"/>
        </w:sectPr>
      </w:pPr>
    </w:p>
    <w:p w14:paraId="01E7612F" w14:textId="77777777" w:rsidR="00EC32EF" w:rsidRPr="00224512" w:rsidRDefault="00167467">
      <w:pPr>
        <w:pStyle w:val="BodyText"/>
        <w:spacing w:before="65" w:line="256" w:lineRule="auto"/>
        <w:ind w:left="634" w:right="443"/>
        <w:jc w:val="both"/>
      </w:pPr>
      <w:r w:rsidRPr="00224512">
        <w:rPr>
          <w:color w:val="151515"/>
          <w:w w:val="105"/>
        </w:rPr>
        <w:t>Frumkin H and Orris P.</w:t>
      </w:r>
      <w:r w:rsidRPr="00224512">
        <w:rPr>
          <w:color w:val="151515"/>
          <w:spacing w:val="1"/>
          <w:w w:val="105"/>
        </w:rPr>
        <w:t xml:space="preserve"> </w:t>
      </w:r>
      <w:r w:rsidRPr="00224512">
        <w:rPr>
          <w:color w:val="151515"/>
          <w:w w:val="105"/>
        </w:rPr>
        <w:t>Evidence of excess cancer mortality in a cohort of workers exposed to</w:t>
      </w:r>
      <w:r w:rsidRPr="00224512">
        <w:rPr>
          <w:color w:val="151515"/>
          <w:spacing w:val="1"/>
          <w:w w:val="105"/>
        </w:rPr>
        <w:t xml:space="preserve"> </w:t>
      </w:r>
      <w:r w:rsidRPr="00224512">
        <w:rPr>
          <w:color w:val="151515"/>
          <w:w w:val="105"/>
        </w:rPr>
        <w:t>polychlorinated</w:t>
      </w:r>
      <w:r w:rsidRPr="00224512">
        <w:rPr>
          <w:color w:val="151515"/>
          <w:spacing w:val="-13"/>
          <w:w w:val="105"/>
        </w:rPr>
        <w:t xml:space="preserve"> </w:t>
      </w:r>
      <w:r w:rsidRPr="00224512">
        <w:rPr>
          <w:color w:val="151515"/>
          <w:w w:val="105"/>
        </w:rPr>
        <w:t>biphenyls.</w:t>
      </w:r>
      <w:r w:rsidRPr="00224512">
        <w:rPr>
          <w:color w:val="151515"/>
          <w:spacing w:val="5"/>
          <w:w w:val="105"/>
        </w:rPr>
        <w:t xml:space="preserve"> </w:t>
      </w:r>
      <w:r w:rsidRPr="00224512">
        <w:rPr>
          <w:i/>
          <w:color w:val="151515"/>
          <w:w w:val="105"/>
        </w:rPr>
        <w:t>J</w:t>
      </w:r>
      <w:r w:rsidRPr="00224512">
        <w:rPr>
          <w:i/>
          <w:color w:val="151515"/>
          <w:spacing w:val="-8"/>
          <w:w w:val="105"/>
        </w:rPr>
        <w:t xml:space="preserve"> </w:t>
      </w:r>
      <w:r w:rsidRPr="00224512">
        <w:rPr>
          <w:i/>
          <w:color w:val="151515"/>
          <w:w w:val="105"/>
        </w:rPr>
        <w:t>Occup</w:t>
      </w:r>
      <w:r w:rsidRPr="00224512">
        <w:rPr>
          <w:i/>
          <w:color w:val="151515"/>
          <w:spacing w:val="6"/>
          <w:w w:val="105"/>
        </w:rPr>
        <w:t xml:space="preserve"> </w:t>
      </w:r>
      <w:r w:rsidRPr="00224512">
        <w:rPr>
          <w:i/>
          <w:color w:val="151515"/>
          <w:w w:val="105"/>
        </w:rPr>
        <w:t>Environ</w:t>
      </w:r>
      <w:r w:rsidRPr="00224512">
        <w:rPr>
          <w:i/>
          <w:color w:val="151515"/>
          <w:spacing w:val="4"/>
          <w:w w:val="105"/>
        </w:rPr>
        <w:t xml:space="preserve"> </w:t>
      </w:r>
      <w:r w:rsidRPr="00224512">
        <w:rPr>
          <w:i/>
          <w:color w:val="151515"/>
          <w:w w:val="105"/>
        </w:rPr>
        <w:t>Med</w:t>
      </w:r>
      <w:r w:rsidRPr="00224512">
        <w:rPr>
          <w:i/>
          <w:color w:val="151515"/>
          <w:spacing w:val="10"/>
          <w:w w:val="105"/>
        </w:rPr>
        <w:t xml:space="preserve"> </w:t>
      </w:r>
      <w:r w:rsidRPr="00224512">
        <w:rPr>
          <w:color w:val="151515"/>
          <w:w w:val="105"/>
        </w:rPr>
        <w:t>1999;</w:t>
      </w:r>
      <w:r w:rsidRPr="00224512">
        <w:rPr>
          <w:color w:val="151515"/>
          <w:spacing w:val="3"/>
          <w:w w:val="105"/>
        </w:rPr>
        <w:t xml:space="preserve"> </w:t>
      </w:r>
      <w:r w:rsidRPr="00224512">
        <w:rPr>
          <w:color w:val="151515"/>
          <w:w w:val="105"/>
        </w:rPr>
        <w:t>41(9):</w:t>
      </w:r>
      <w:r w:rsidRPr="00224512">
        <w:rPr>
          <w:color w:val="151515"/>
          <w:spacing w:val="3"/>
          <w:w w:val="105"/>
        </w:rPr>
        <w:t xml:space="preserve"> </w:t>
      </w:r>
      <w:r w:rsidRPr="00224512">
        <w:rPr>
          <w:color w:val="151515"/>
          <w:w w:val="105"/>
        </w:rPr>
        <w:t>739-45.</w:t>
      </w:r>
    </w:p>
    <w:p w14:paraId="2487FFD3" w14:textId="77777777" w:rsidR="00EC32EF" w:rsidRPr="00224512" w:rsidRDefault="00EC32EF">
      <w:pPr>
        <w:pStyle w:val="BodyText"/>
        <w:spacing w:before="2"/>
        <w:rPr>
          <w:sz w:val="25"/>
        </w:rPr>
      </w:pPr>
    </w:p>
    <w:p w14:paraId="106DFA87" w14:textId="77777777" w:rsidR="00EC32EF" w:rsidRPr="00224512" w:rsidRDefault="00167467">
      <w:pPr>
        <w:pStyle w:val="BodyText"/>
        <w:spacing w:line="256" w:lineRule="auto"/>
        <w:ind w:left="633" w:right="450" w:firstLine="6"/>
        <w:jc w:val="both"/>
      </w:pPr>
      <w:r w:rsidRPr="00224512">
        <w:rPr>
          <w:color w:val="151515"/>
          <w:w w:val="105"/>
        </w:rPr>
        <w:t>General Electric Company. 1998.</w:t>
      </w:r>
      <w:r w:rsidRPr="00224512">
        <w:rPr>
          <w:color w:val="151515"/>
          <w:spacing w:val="1"/>
          <w:w w:val="105"/>
        </w:rPr>
        <w:t xml:space="preserve"> </w:t>
      </w:r>
      <w:r w:rsidRPr="00224512">
        <w:rPr>
          <w:color w:val="151515"/>
          <w:w w:val="105"/>
        </w:rPr>
        <w:t>GE finishes first phase of cleanup; much more ahead. General</w:t>
      </w:r>
      <w:r w:rsidRPr="00224512">
        <w:rPr>
          <w:color w:val="151515"/>
          <w:spacing w:val="1"/>
          <w:w w:val="105"/>
        </w:rPr>
        <w:t xml:space="preserve"> </w:t>
      </w:r>
      <w:r w:rsidRPr="00224512">
        <w:rPr>
          <w:color w:val="151515"/>
          <w:w w:val="105"/>
        </w:rPr>
        <w:t>Electric</w:t>
      </w:r>
      <w:r w:rsidRPr="00224512">
        <w:rPr>
          <w:color w:val="151515"/>
          <w:spacing w:val="1"/>
          <w:w w:val="105"/>
        </w:rPr>
        <w:t xml:space="preserve"> </w:t>
      </w:r>
      <w:r w:rsidRPr="00224512">
        <w:rPr>
          <w:color w:val="151515"/>
          <w:w w:val="105"/>
        </w:rPr>
        <w:t>Corporate</w:t>
      </w:r>
      <w:r w:rsidRPr="00224512">
        <w:rPr>
          <w:color w:val="151515"/>
          <w:spacing w:val="1"/>
          <w:w w:val="105"/>
        </w:rPr>
        <w:t xml:space="preserve"> </w:t>
      </w:r>
      <w:r w:rsidRPr="00224512">
        <w:rPr>
          <w:color w:val="151515"/>
          <w:w w:val="105"/>
        </w:rPr>
        <w:t>Environmental</w:t>
      </w:r>
      <w:r w:rsidRPr="00224512">
        <w:rPr>
          <w:color w:val="151515"/>
          <w:spacing w:val="8"/>
          <w:w w:val="105"/>
        </w:rPr>
        <w:t xml:space="preserve"> </w:t>
      </w:r>
      <w:r w:rsidRPr="00224512">
        <w:rPr>
          <w:color w:val="151515"/>
          <w:w w:val="105"/>
        </w:rPr>
        <w:t>Programs.</w:t>
      </w:r>
      <w:r w:rsidRPr="00224512">
        <w:rPr>
          <w:color w:val="151515"/>
          <w:spacing w:val="53"/>
          <w:w w:val="105"/>
        </w:rPr>
        <w:t xml:space="preserve"> </w:t>
      </w:r>
      <w:r w:rsidRPr="00224512">
        <w:rPr>
          <w:color w:val="151515"/>
          <w:w w:val="105"/>
        </w:rPr>
        <w:t>Pittsfield,</w:t>
      </w:r>
      <w:r w:rsidRPr="00224512">
        <w:rPr>
          <w:color w:val="151515"/>
          <w:spacing w:val="-4"/>
          <w:w w:val="105"/>
        </w:rPr>
        <w:t xml:space="preserve"> </w:t>
      </w:r>
      <w:r w:rsidRPr="00224512">
        <w:rPr>
          <w:color w:val="151515"/>
          <w:w w:val="105"/>
        </w:rPr>
        <w:t>MA:</w:t>
      </w:r>
      <w:r w:rsidRPr="00224512">
        <w:rPr>
          <w:color w:val="151515"/>
          <w:spacing w:val="-2"/>
          <w:w w:val="105"/>
        </w:rPr>
        <w:t xml:space="preserve"> </w:t>
      </w:r>
      <w:r w:rsidRPr="00224512">
        <w:rPr>
          <w:color w:val="151515"/>
          <w:w w:val="105"/>
        </w:rPr>
        <w:t>General</w:t>
      </w:r>
      <w:r w:rsidRPr="00224512">
        <w:rPr>
          <w:color w:val="151515"/>
          <w:spacing w:val="3"/>
          <w:w w:val="105"/>
        </w:rPr>
        <w:t xml:space="preserve"> </w:t>
      </w:r>
      <w:r w:rsidRPr="00224512">
        <w:rPr>
          <w:color w:val="151515"/>
          <w:w w:val="105"/>
        </w:rPr>
        <w:t>Electric</w:t>
      </w:r>
      <w:r w:rsidRPr="00224512">
        <w:rPr>
          <w:color w:val="151515"/>
          <w:spacing w:val="2"/>
          <w:w w:val="105"/>
        </w:rPr>
        <w:t xml:space="preserve"> </w:t>
      </w:r>
      <w:r w:rsidRPr="00224512">
        <w:rPr>
          <w:color w:val="151515"/>
          <w:w w:val="105"/>
        </w:rPr>
        <w:t>Company.</w:t>
      </w:r>
      <w:r w:rsidRPr="00224512">
        <w:rPr>
          <w:color w:val="151515"/>
          <w:spacing w:val="50"/>
          <w:w w:val="105"/>
        </w:rPr>
        <w:t xml:space="preserve"> </w:t>
      </w:r>
      <w:r w:rsidRPr="00224512">
        <w:rPr>
          <w:color w:val="151515"/>
          <w:w w:val="105"/>
        </w:rPr>
        <w:t>Pg.</w:t>
      </w:r>
      <w:r w:rsidRPr="00224512">
        <w:rPr>
          <w:color w:val="151515"/>
          <w:spacing w:val="-8"/>
          <w:w w:val="105"/>
        </w:rPr>
        <w:t xml:space="preserve"> </w:t>
      </w:r>
      <w:r w:rsidRPr="00224512">
        <w:rPr>
          <w:color w:val="151515"/>
          <w:w w:val="105"/>
        </w:rPr>
        <w:t>1.</w:t>
      </w:r>
    </w:p>
    <w:p w14:paraId="6630D25A" w14:textId="77777777" w:rsidR="00EC32EF" w:rsidRPr="00224512" w:rsidRDefault="00EC32EF">
      <w:pPr>
        <w:pStyle w:val="BodyText"/>
        <w:spacing w:before="2"/>
        <w:rPr>
          <w:sz w:val="25"/>
        </w:rPr>
      </w:pPr>
    </w:p>
    <w:p w14:paraId="7A02A135" w14:textId="77777777" w:rsidR="00EC32EF" w:rsidRPr="00224512" w:rsidRDefault="00167467">
      <w:pPr>
        <w:pStyle w:val="BodyText"/>
        <w:ind w:left="629"/>
        <w:jc w:val="both"/>
      </w:pPr>
      <w:r w:rsidRPr="00224512">
        <w:rPr>
          <w:color w:val="151515"/>
          <w:spacing w:val="-1"/>
          <w:w w:val="105"/>
        </w:rPr>
        <w:t>Hansen</w:t>
      </w:r>
      <w:r w:rsidRPr="00224512">
        <w:rPr>
          <w:color w:val="151515"/>
          <w:spacing w:val="-6"/>
          <w:w w:val="105"/>
        </w:rPr>
        <w:t xml:space="preserve"> </w:t>
      </w:r>
      <w:r w:rsidRPr="00224512">
        <w:rPr>
          <w:color w:val="151515"/>
          <w:spacing w:val="-1"/>
          <w:w w:val="105"/>
        </w:rPr>
        <w:t>J.</w:t>
      </w:r>
      <w:r w:rsidRPr="00224512">
        <w:rPr>
          <w:color w:val="151515"/>
          <w:spacing w:val="43"/>
          <w:w w:val="105"/>
        </w:rPr>
        <w:t xml:space="preserve"> </w:t>
      </w:r>
      <w:r w:rsidRPr="00224512">
        <w:rPr>
          <w:color w:val="151515"/>
          <w:spacing w:val="-1"/>
          <w:w w:val="105"/>
        </w:rPr>
        <w:t>Breast</w:t>
      </w:r>
      <w:r w:rsidRPr="00224512">
        <w:rPr>
          <w:color w:val="151515"/>
          <w:spacing w:val="-6"/>
          <w:w w:val="105"/>
        </w:rPr>
        <w:t xml:space="preserve"> </w:t>
      </w:r>
      <w:r w:rsidRPr="00224512">
        <w:rPr>
          <w:color w:val="151515"/>
          <w:spacing w:val="-1"/>
          <w:w w:val="105"/>
        </w:rPr>
        <w:t>cancer</w:t>
      </w:r>
      <w:r w:rsidRPr="00224512">
        <w:rPr>
          <w:color w:val="151515"/>
          <w:spacing w:val="-12"/>
          <w:w w:val="105"/>
        </w:rPr>
        <w:t xml:space="preserve"> </w:t>
      </w:r>
      <w:r w:rsidRPr="00224512">
        <w:rPr>
          <w:color w:val="151515"/>
          <w:spacing w:val="-1"/>
          <w:w w:val="105"/>
        </w:rPr>
        <w:t>risk</w:t>
      </w:r>
      <w:r w:rsidRPr="00224512">
        <w:rPr>
          <w:color w:val="151515"/>
          <w:spacing w:val="-12"/>
          <w:w w:val="105"/>
        </w:rPr>
        <w:t xml:space="preserve"> </w:t>
      </w:r>
      <w:r w:rsidRPr="00224512">
        <w:rPr>
          <w:color w:val="151515"/>
          <w:spacing w:val="-1"/>
          <w:w w:val="105"/>
        </w:rPr>
        <w:t>among</w:t>
      </w:r>
      <w:r w:rsidRPr="00224512">
        <w:rPr>
          <w:color w:val="151515"/>
          <w:spacing w:val="-12"/>
          <w:w w:val="105"/>
        </w:rPr>
        <w:t xml:space="preserve"> </w:t>
      </w:r>
      <w:r w:rsidRPr="00224512">
        <w:rPr>
          <w:color w:val="151515"/>
          <w:spacing w:val="-1"/>
          <w:w w:val="105"/>
        </w:rPr>
        <w:t>relatively</w:t>
      </w:r>
      <w:r w:rsidRPr="00224512">
        <w:rPr>
          <w:color w:val="151515"/>
          <w:spacing w:val="-12"/>
          <w:w w:val="105"/>
        </w:rPr>
        <w:t xml:space="preserve"> </w:t>
      </w:r>
      <w:r w:rsidRPr="00224512">
        <w:rPr>
          <w:color w:val="151515"/>
          <w:spacing w:val="-1"/>
          <w:w w:val="105"/>
        </w:rPr>
        <w:t>young</w:t>
      </w:r>
      <w:r w:rsidRPr="00224512">
        <w:rPr>
          <w:color w:val="151515"/>
          <w:spacing w:val="-13"/>
          <w:w w:val="105"/>
        </w:rPr>
        <w:t xml:space="preserve"> </w:t>
      </w:r>
      <w:r w:rsidRPr="00224512">
        <w:rPr>
          <w:color w:val="151515"/>
          <w:spacing w:val="-1"/>
          <w:w w:val="105"/>
        </w:rPr>
        <w:t>women</w:t>
      </w:r>
      <w:r w:rsidRPr="00224512">
        <w:rPr>
          <w:color w:val="151515"/>
          <w:spacing w:val="-6"/>
          <w:w w:val="105"/>
        </w:rPr>
        <w:t xml:space="preserve"> </w:t>
      </w:r>
      <w:r w:rsidRPr="00224512">
        <w:rPr>
          <w:color w:val="151515"/>
          <w:spacing w:val="-1"/>
          <w:w w:val="105"/>
        </w:rPr>
        <w:t>employed</w:t>
      </w:r>
      <w:r w:rsidRPr="00224512">
        <w:rPr>
          <w:color w:val="151515"/>
          <w:spacing w:val="-3"/>
          <w:w w:val="105"/>
        </w:rPr>
        <w:t xml:space="preserve"> </w:t>
      </w:r>
      <w:r w:rsidRPr="00224512">
        <w:rPr>
          <w:color w:val="151515"/>
          <w:spacing w:val="-1"/>
          <w:w w:val="105"/>
        </w:rPr>
        <w:t>in</w:t>
      </w:r>
      <w:r w:rsidRPr="00224512">
        <w:rPr>
          <w:color w:val="151515"/>
          <w:spacing w:val="-3"/>
          <w:w w:val="105"/>
        </w:rPr>
        <w:t xml:space="preserve"> </w:t>
      </w:r>
      <w:r w:rsidRPr="00224512">
        <w:rPr>
          <w:color w:val="151515"/>
          <w:spacing w:val="-1"/>
          <w:w w:val="105"/>
        </w:rPr>
        <w:t>solvent-using</w:t>
      </w:r>
      <w:r w:rsidRPr="00224512">
        <w:rPr>
          <w:color w:val="151515"/>
          <w:spacing w:val="-2"/>
          <w:w w:val="105"/>
        </w:rPr>
        <w:t xml:space="preserve"> </w:t>
      </w:r>
      <w:r w:rsidRPr="00224512">
        <w:rPr>
          <w:color w:val="151515"/>
          <w:spacing w:val="-1"/>
          <w:w w:val="105"/>
        </w:rPr>
        <w:t>industries.</w:t>
      </w:r>
    </w:p>
    <w:p w14:paraId="51EF5847" w14:textId="77777777" w:rsidR="00EC32EF" w:rsidRPr="00224512" w:rsidRDefault="00167467">
      <w:pPr>
        <w:spacing w:before="19"/>
        <w:ind w:left="692"/>
        <w:jc w:val="both"/>
        <w:rPr>
          <w:sz w:val="23"/>
        </w:rPr>
      </w:pPr>
      <w:r w:rsidRPr="00224512">
        <w:rPr>
          <w:i/>
          <w:color w:val="151515"/>
          <w:w w:val="105"/>
          <w:sz w:val="23"/>
        </w:rPr>
        <w:t>Am</w:t>
      </w:r>
      <w:r w:rsidRPr="00224512">
        <w:rPr>
          <w:i/>
          <w:color w:val="151515"/>
          <w:spacing w:val="-3"/>
          <w:w w:val="105"/>
          <w:sz w:val="23"/>
        </w:rPr>
        <w:t xml:space="preserve"> </w:t>
      </w:r>
      <w:r w:rsidRPr="00224512">
        <w:rPr>
          <w:i/>
          <w:color w:val="151515"/>
          <w:w w:val="105"/>
          <w:sz w:val="23"/>
        </w:rPr>
        <w:t>J</w:t>
      </w:r>
      <w:r w:rsidRPr="00224512">
        <w:rPr>
          <w:i/>
          <w:color w:val="151515"/>
          <w:spacing w:val="3"/>
          <w:w w:val="105"/>
          <w:sz w:val="23"/>
        </w:rPr>
        <w:t xml:space="preserve"> </w:t>
      </w:r>
      <w:r w:rsidRPr="00224512">
        <w:rPr>
          <w:i/>
          <w:color w:val="151515"/>
          <w:w w:val="105"/>
          <w:sz w:val="23"/>
        </w:rPr>
        <w:t>Ind</w:t>
      </w:r>
      <w:r w:rsidRPr="00224512">
        <w:rPr>
          <w:i/>
          <w:color w:val="151515"/>
          <w:spacing w:val="3"/>
          <w:w w:val="105"/>
          <w:sz w:val="23"/>
        </w:rPr>
        <w:t xml:space="preserve"> </w:t>
      </w:r>
      <w:r w:rsidRPr="00224512">
        <w:rPr>
          <w:i/>
          <w:color w:val="151515"/>
          <w:w w:val="105"/>
          <w:sz w:val="23"/>
        </w:rPr>
        <w:t>Med</w:t>
      </w:r>
      <w:r w:rsidRPr="00224512">
        <w:rPr>
          <w:i/>
          <w:color w:val="151515"/>
          <w:spacing w:val="11"/>
          <w:w w:val="105"/>
          <w:sz w:val="23"/>
        </w:rPr>
        <w:t xml:space="preserve"> </w:t>
      </w:r>
      <w:r w:rsidRPr="00224512">
        <w:rPr>
          <w:color w:val="151515"/>
          <w:w w:val="105"/>
          <w:sz w:val="23"/>
        </w:rPr>
        <w:t>1999;</w:t>
      </w:r>
      <w:r w:rsidRPr="00224512">
        <w:rPr>
          <w:color w:val="151515"/>
          <w:spacing w:val="1"/>
          <w:w w:val="105"/>
          <w:sz w:val="23"/>
        </w:rPr>
        <w:t xml:space="preserve"> </w:t>
      </w:r>
      <w:r w:rsidRPr="00224512">
        <w:rPr>
          <w:color w:val="151515"/>
          <w:w w:val="105"/>
          <w:sz w:val="23"/>
        </w:rPr>
        <w:t>36(1):</w:t>
      </w:r>
      <w:r w:rsidRPr="00224512">
        <w:rPr>
          <w:color w:val="151515"/>
          <w:spacing w:val="-3"/>
          <w:w w:val="105"/>
          <w:sz w:val="23"/>
        </w:rPr>
        <w:t xml:space="preserve"> </w:t>
      </w:r>
      <w:r w:rsidRPr="00224512">
        <w:rPr>
          <w:color w:val="151515"/>
          <w:w w:val="105"/>
          <w:sz w:val="23"/>
        </w:rPr>
        <w:t>43-7.</w:t>
      </w:r>
    </w:p>
    <w:p w14:paraId="661A7687" w14:textId="77777777" w:rsidR="00EC32EF" w:rsidRPr="00224512" w:rsidRDefault="00EC32EF">
      <w:pPr>
        <w:pStyle w:val="BodyText"/>
        <w:spacing w:before="9"/>
        <w:rPr>
          <w:sz w:val="26"/>
        </w:rPr>
      </w:pPr>
    </w:p>
    <w:p w14:paraId="204217F9" w14:textId="77777777" w:rsidR="00EC32EF" w:rsidRPr="00224512" w:rsidRDefault="00167467">
      <w:pPr>
        <w:pStyle w:val="BodyText"/>
        <w:spacing w:line="256" w:lineRule="auto"/>
        <w:ind w:left="634" w:right="454" w:hanging="5"/>
        <w:jc w:val="both"/>
      </w:pPr>
      <w:r w:rsidRPr="00224512">
        <w:rPr>
          <w:color w:val="151515"/>
        </w:rPr>
        <w:t>Hansen LG.</w:t>
      </w:r>
      <w:r w:rsidRPr="00224512">
        <w:rPr>
          <w:color w:val="151515"/>
          <w:spacing w:val="1"/>
        </w:rPr>
        <w:t xml:space="preserve"> </w:t>
      </w:r>
      <w:r w:rsidRPr="00224512">
        <w:rPr>
          <w:color w:val="151515"/>
        </w:rPr>
        <w:t>Stepping backward to improve assessment of PCB congener toxicities.</w:t>
      </w:r>
      <w:r w:rsidRPr="00224512">
        <w:rPr>
          <w:color w:val="151515"/>
          <w:spacing w:val="1"/>
        </w:rPr>
        <w:t xml:space="preserve"> </w:t>
      </w:r>
      <w:r w:rsidRPr="00224512">
        <w:rPr>
          <w:i/>
          <w:color w:val="151515"/>
        </w:rPr>
        <w:t>Environ Health</w:t>
      </w:r>
      <w:r w:rsidRPr="00224512">
        <w:rPr>
          <w:i/>
          <w:color w:val="151515"/>
          <w:spacing w:val="1"/>
        </w:rPr>
        <w:t xml:space="preserve"> </w:t>
      </w:r>
      <w:r w:rsidRPr="00224512">
        <w:rPr>
          <w:i/>
          <w:color w:val="151515"/>
          <w:w w:val="105"/>
        </w:rPr>
        <w:t>Perspect</w:t>
      </w:r>
      <w:r w:rsidRPr="00224512">
        <w:rPr>
          <w:i/>
          <w:color w:val="151515"/>
          <w:spacing w:val="7"/>
          <w:w w:val="105"/>
        </w:rPr>
        <w:t xml:space="preserve"> </w:t>
      </w:r>
      <w:r w:rsidRPr="00224512">
        <w:rPr>
          <w:color w:val="151515"/>
          <w:w w:val="105"/>
        </w:rPr>
        <w:t>1998;</w:t>
      </w:r>
      <w:r w:rsidRPr="00224512">
        <w:rPr>
          <w:color w:val="151515"/>
          <w:spacing w:val="-2"/>
          <w:w w:val="105"/>
        </w:rPr>
        <w:t xml:space="preserve"> </w:t>
      </w:r>
      <w:r w:rsidRPr="00224512">
        <w:rPr>
          <w:color w:val="151515"/>
          <w:w w:val="105"/>
        </w:rPr>
        <w:t>106(Suppl</w:t>
      </w:r>
      <w:r w:rsidRPr="00224512">
        <w:rPr>
          <w:color w:val="151515"/>
          <w:spacing w:val="3"/>
          <w:w w:val="105"/>
        </w:rPr>
        <w:t xml:space="preserve"> </w:t>
      </w:r>
      <w:r w:rsidRPr="00224512">
        <w:rPr>
          <w:color w:val="151515"/>
          <w:w w:val="105"/>
        </w:rPr>
        <w:t>1):</w:t>
      </w:r>
      <w:r w:rsidRPr="00224512">
        <w:rPr>
          <w:color w:val="151515"/>
          <w:spacing w:val="-10"/>
          <w:w w:val="105"/>
        </w:rPr>
        <w:t xml:space="preserve"> </w:t>
      </w:r>
      <w:r w:rsidRPr="00224512">
        <w:rPr>
          <w:color w:val="151515"/>
          <w:w w:val="105"/>
        </w:rPr>
        <w:t>171-89.</w:t>
      </w:r>
    </w:p>
    <w:p w14:paraId="229E79C2" w14:textId="77777777" w:rsidR="00EC32EF" w:rsidRPr="00224512" w:rsidRDefault="00EC32EF">
      <w:pPr>
        <w:pStyle w:val="BodyText"/>
        <w:spacing w:before="1"/>
        <w:rPr>
          <w:sz w:val="25"/>
        </w:rPr>
      </w:pPr>
    </w:p>
    <w:p w14:paraId="34B1DA33" w14:textId="77777777" w:rsidR="00EC32EF" w:rsidRPr="00224512" w:rsidRDefault="00167467">
      <w:pPr>
        <w:pStyle w:val="BodyText"/>
        <w:spacing w:before="1" w:line="256" w:lineRule="auto"/>
        <w:ind w:left="626" w:right="445" w:firstLine="2"/>
        <w:jc w:val="both"/>
      </w:pPr>
      <w:r w:rsidRPr="00224512">
        <w:rPr>
          <w:color w:val="151515"/>
          <w:w w:val="105"/>
        </w:rPr>
        <w:t>Hardell L, van Bavel B, Lindstrom G, Frederikson H, Hagberg H, Liljegren G, Nordstrom M, and</w:t>
      </w:r>
      <w:r w:rsidRPr="00224512">
        <w:rPr>
          <w:color w:val="151515"/>
          <w:spacing w:val="-58"/>
          <w:w w:val="105"/>
        </w:rPr>
        <w:t xml:space="preserve"> </w:t>
      </w:r>
      <w:r w:rsidRPr="00224512">
        <w:rPr>
          <w:color w:val="151515"/>
        </w:rPr>
        <w:t>Johansson B.</w:t>
      </w:r>
      <w:r w:rsidRPr="00224512">
        <w:rPr>
          <w:color w:val="151515"/>
          <w:spacing w:val="1"/>
        </w:rPr>
        <w:t xml:space="preserve"> </w:t>
      </w:r>
      <w:r w:rsidRPr="00224512">
        <w:rPr>
          <w:color w:val="151515"/>
        </w:rPr>
        <w:t>Higher concentrations of specific polychlorinated biphenyl congeners in adipose tissue</w:t>
      </w:r>
      <w:r w:rsidRPr="00224512">
        <w:rPr>
          <w:color w:val="151515"/>
          <w:spacing w:val="1"/>
        </w:rPr>
        <w:t xml:space="preserve"> </w:t>
      </w:r>
      <w:r w:rsidRPr="00224512">
        <w:rPr>
          <w:color w:val="151515"/>
          <w:w w:val="105"/>
        </w:rPr>
        <w:t xml:space="preserve">from non-Hodgkin's lymphoma patients compared with controls without a malignant disease.  </w:t>
      </w:r>
      <w:r w:rsidRPr="00224512">
        <w:rPr>
          <w:i/>
          <w:color w:val="151515"/>
          <w:w w:val="105"/>
        </w:rPr>
        <w:t>Int</w:t>
      </w:r>
      <w:r w:rsidRPr="00224512">
        <w:rPr>
          <w:i/>
          <w:color w:val="151515"/>
          <w:spacing w:val="1"/>
          <w:w w:val="105"/>
        </w:rPr>
        <w:t xml:space="preserve"> </w:t>
      </w:r>
      <w:r w:rsidRPr="00224512">
        <w:rPr>
          <w:i/>
          <w:color w:val="151515"/>
          <w:w w:val="105"/>
        </w:rPr>
        <w:t>J</w:t>
      </w:r>
      <w:r w:rsidRPr="00224512">
        <w:rPr>
          <w:i/>
          <w:color w:val="151515"/>
          <w:spacing w:val="-3"/>
          <w:w w:val="105"/>
        </w:rPr>
        <w:t xml:space="preserve"> </w:t>
      </w:r>
      <w:r w:rsidRPr="00224512">
        <w:rPr>
          <w:i/>
          <w:color w:val="151515"/>
          <w:w w:val="105"/>
        </w:rPr>
        <w:t>Oncology</w:t>
      </w:r>
      <w:r w:rsidRPr="00224512">
        <w:rPr>
          <w:i/>
          <w:color w:val="151515"/>
          <w:spacing w:val="5"/>
          <w:w w:val="105"/>
        </w:rPr>
        <w:t xml:space="preserve"> </w:t>
      </w:r>
      <w:r w:rsidRPr="00224512">
        <w:rPr>
          <w:color w:val="151515"/>
          <w:w w:val="105"/>
        </w:rPr>
        <w:t>1996;</w:t>
      </w:r>
      <w:r w:rsidRPr="00224512">
        <w:rPr>
          <w:color w:val="151515"/>
          <w:spacing w:val="-4"/>
          <w:w w:val="105"/>
        </w:rPr>
        <w:t xml:space="preserve"> </w:t>
      </w:r>
      <w:r w:rsidRPr="00224512">
        <w:rPr>
          <w:color w:val="151515"/>
          <w:w w:val="105"/>
        </w:rPr>
        <w:t>9:</w:t>
      </w:r>
      <w:r w:rsidRPr="00224512">
        <w:rPr>
          <w:color w:val="151515"/>
          <w:spacing w:val="-8"/>
          <w:w w:val="105"/>
        </w:rPr>
        <w:t xml:space="preserve"> </w:t>
      </w:r>
      <w:r w:rsidRPr="00224512">
        <w:rPr>
          <w:color w:val="151515"/>
          <w:w w:val="105"/>
        </w:rPr>
        <w:t>603-8.</w:t>
      </w:r>
    </w:p>
    <w:p w14:paraId="260C9E63" w14:textId="77777777" w:rsidR="00EC32EF" w:rsidRPr="00224512" w:rsidRDefault="00EC32EF">
      <w:pPr>
        <w:pStyle w:val="BodyText"/>
        <w:spacing w:before="9"/>
        <w:rPr>
          <w:sz w:val="24"/>
        </w:rPr>
      </w:pPr>
    </w:p>
    <w:p w14:paraId="4D24F6DC" w14:textId="77777777" w:rsidR="00EC32EF" w:rsidRPr="00224512" w:rsidRDefault="00167467">
      <w:pPr>
        <w:pStyle w:val="BodyText"/>
        <w:spacing w:line="256" w:lineRule="auto"/>
        <w:ind w:left="624" w:right="458"/>
        <w:jc w:val="both"/>
      </w:pPr>
      <w:r w:rsidRPr="00224512">
        <w:rPr>
          <w:color w:val="151515"/>
          <w:w w:val="105"/>
        </w:rPr>
        <w:t>Harris JR, Lippman ME, Veronesi U, and Willett W.</w:t>
      </w:r>
      <w:r w:rsidRPr="00224512">
        <w:rPr>
          <w:color w:val="151515"/>
          <w:spacing w:val="1"/>
          <w:w w:val="105"/>
        </w:rPr>
        <w:t xml:space="preserve"> </w:t>
      </w:r>
      <w:r w:rsidRPr="00224512">
        <w:rPr>
          <w:color w:val="151515"/>
          <w:w w:val="105"/>
        </w:rPr>
        <w:t>Breast Cancer (3).</w:t>
      </w:r>
      <w:r w:rsidRPr="00224512">
        <w:rPr>
          <w:color w:val="151515"/>
          <w:spacing w:val="1"/>
          <w:w w:val="105"/>
        </w:rPr>
        <w:t xml:space="preserve"> </w:t>
      </w:r>
      <w:r w:rsidRPr="00224512">
        <w:rPr>
          <w:i/>
          <w:color w:val="151515"/>
          <w:w w:val="105"/>
        </w:rPr>
        <w:t xml:space="preserve">N Engl J Med </w:t>
      </w:r>
      <w:r w:rsidRPr="00224512">
        <w:rPr>
          <w:color w:val="151515"/>
          <w:w w:val="105"/>
        </w:rPr>
        <w:t>1992;</w:t>
      </w:r>
      <w:r w:rsidRPr="00224512">
        <w:rPr>
          <w:color w:val="151515"/>
          <w:spacing w:val="1"/>
          <w:w w:val="105"/>
        </w:rPr>
        <w:t xml:space="preserve"> </w:t>
      </w:r>
      <w:r w:rsidRPr="00224512">
        <w:rPr>
          <w:color w:val="151515"/>
          <w:w w:val="105"/>
        </w:rPr>
        <w:t>327(5):</w:t>
      </w:r>
      <w:r w:rsidRPr="00224512">
        <w:rPr>
          <w:color w:val="151515"/>
          <w:spacing w:val="6"/>
          <w:w w:val="105"/>
        </w:rPr>
        <w:t xml:space="preserve"> </w:t>
      </w:r>
      <w:r w:rsidRPr="00224512">
        <w:rPr>
          <w:color w:val="151515"/>
          <w:w w:val="105"/>
        </w:rPr>
        <w:t>319-28.</w:t>
      </w:r>
    </w:p>
    <w:p w14:paraId="1E1F26EC" w14:textId="77777777" w:rsidR="00EC32EF" w:rsidRPr="00224512" w:rsidRDefault="00EC32EF">
      <w:pPr>
        <w:pStyle w:val="BodyText"/>
        <w:spacing w:before="10"/>
        <w:rPr>
          <w:sz w:val="16"/>
        </w:rPr>
      </w:pPr>
    </w:p>
    <w:p w14:paraId="2C24ECC6" w14:textId="77777777" w:rsidR="00EC32EF" w:rsidRPr="00224512" w:rsidRDefault="00167467">
      <w:pPr>
        <w:pStyle w:val="BodyText"/>
        <w:spacing w:before="91" w:line="261" w:lineRule="auto"/>
        <w:ind w:left="624" w:right="466" w:hanging="1"/>
        <w:jc w:val="both"/>
      </w:pPr>
      <w:r w:rsidRPr="00224512">
        <w:rPr>
          <w:color w:val="151515"/>
          <w:w w:val="105"/>
        </w:rPr>
        <w:t>Harris, JR, Lippman, ME, et al., eds. 1996.</w:t>
      </w:r>
      <w:r w:rsidRPr="00224512">
        <w:rPr>
          <w:color w:val="151515"/>
          <w:spacing w:val="1"/>
          <w:w w:val="105"/>
        </w:rPr>
        <w:t xml:space="preserve"> </w:t>
      </w:r>
      <w:r w:rsidRPr="00297F7C">
        <w:rPr>
          <w:color w:val="151515"/>
          <w:w w:val="105"/>
          <w:u w:val="single" w:color="151515"/>
        </w:rPr>
        <w:t>Diseases of the Breast.</w:t>
      </w:r>
      <w:r w:rsidRPr="00224512">
        <w:rPr>
          <w:color w:val="151515"/>
          <w:spacing w:val="1"/>
          <w:w w:val="105"/>
        </w:rPr>
        <w:t xml:space="preserve"> </w:t>
      </w:r>
      <w:r w:rsidRPr="00224512">
        <w:rPr>
          <w:color w:val="151515"/>
          <w:w w:val="105"/>
        </w:rPr>
        <w:t>Lippincott-Raven Publishers,</w:t>
      </w:r>
      <w:r w:rsidRPr="00224512">
        <w:rPr>
          <w:color w:val="151515"/>
          <w:spacing w:val="-58"/>
          <w:w w:val="105"/>
        </w:rPr>
        <w:t xml:space="preserve"> </w:t>
      </w:r>
      <w:r w:rsidRPr="00224512">
        <w:rPr>
          <w:color w:val="151515"/>
          <w:w w:val="105"/>
        </w:rPr>
        <w:t>Philadelphia.</w:t>
      </w:r>
    </w:p>
    <w:p w14:paraId="1F9C34E2" w14:textId="77777777" w:rsidR="00EC32EF" w:rsidRPr="00224512" w:rsidRDefault="00EC32EF">
      <w:pPr>
        <w:pStyle w:val="BodyText"/>
        <w:spacing w:before="3"/>
        <w:rPr>
          <w:sz w:val="24"/>
        </w:rPr>
      </w:pPr>
    </w:p>
    <w:p w14:paraId="46A58A7B" w14:textId="6691480B" w:rsidR="00EC32EF" w:rsidRPr="00224512" w:rsidRDefault="00167467">
      <w:pPr>
        <w:pStyle w:val="BodyText"/>
        <w:spacing w:line="256" w:lineRule="auto"/>
        <w:ind w:left="626" w:right="449" w:hanging="2"/>
        <w:jc w:val="both"/>
      </w:pPr>
      <w:r w:rsidRPr="00224512">
        <w:rPr>
          <w:color w:val="151515"/>
          <w:w w:val="105"/>
        </w:rPr>
        <w:t>Heck HE, Schoendorf</w:t>
      </w:r>
      <w:r w:rsidR="00325BB8">
        <w:rPr>
          <w:color w:val="151515"/>
          <w:w w:val="105"/>
        </w:rPr>
        <w:t xml:space="preserve"> </w:t>
      </w:r>
      <w:r w:rsidRPr="00224512">
        <w:rPr>
          <w:color w:val="151515"/>
          <w:w w:val="105"/>
        </w:rPr>
        <w:t>KC, Ventura SJ, and Kiley JL.</w:t>
      </w:r>
      <w:r w:rsidRPr="00224512">
        <w:rPr>
          <w:color w:val="151515"/>
          <w:spacing w:val="1"/>
          <w:w w:val="105"/>
        </w:rPr>
        <w:t xml:space="preserve"> </w:t>
      </w:r>
      <w:r w:rsidRPr="00224512">
        <w:rPr>
          <w:color w:val="151515"/>
          <w:w w:val="105"/>
        </w:rPr>
        <w:t>Delayed childbearing by education level in</w:t>
      </w:r>
      <w:r w:rsidRPr="00224512">
        <w:rPr>
          <w:color w:val="151515"/>
          <w:spacing w:val="1"/>
          <w:w w:val="105"/>
        </w:rPr>
        <w:t xml:space="preserve"> </w:t>
      </w:r>
      <w:r w:rsidRPr="00224512">
        <w:rPr>
          <w:color w:val="151515"/>
          <w:w w:val="105"/>
        </w:rPr>
        <w:t>the</w:t>
      </w:r>
      <w:r w:rsidRPr="00224512">
        <w:rPr>
          <w:color w:val="151515"/>
          <w:spacing w:val="-8"/>
          <w:w w:val="105"/>
        </w:rPr>
        <w:t xml:space="preserve"> </w:t>
      </w:r>
      <w:r w:rsidRPr="00224512">
        <w:rPr>
          <w:color w:val="151515"/>
          <w:w w:val="105"/>
        </w:rPr>
        <w:t>United</w:t>
      </w:r>
      <w:r w:rsidRPr="00224512">
        <w:rPr>
          <w:color w:val="151515"/>
          <w:spacing w:val="4"/>
          <w:w w:val="105"/>
        </w:rPr>
        <w:t xml:space="preserve"> </w:t>
      </w:r>
      <w:r w:rsidRPr="00224512">
        <w:rPr>
          <w:color w:val="151515"/>
          <w:w w:val="105"/>
        </w:rPr>
        <w:t>States,</w:t>
      </w:r>
      <w:r w:rsidRPr="00224512">
        <w:rPr>
          <w:color w:val="151515"/>
          <w:spacing w:val="4"/>
          <w:w w:val="105"/>
        </w:rPr>
        <w:t xml:space="preserve"> </w:t>
      </w:r>
      <w:r w:rsidRPr="00224512">
        <w:rPr>
          <w:color w:val="151515"/>
          <w:w w:val="105"/>
        </w:rPr>
        <w:t>1969-1994.</w:t>
      </w:r>
      <w:r w:rsidRPr="00224512">
        <w:rPr>
          <w:color w:val="151515"/>
          <w:spacing w:val="5"/>
          <w:w w:val="105"/>
        </w:rPr>
        <w:t xml:space="preserve"> </w:t>
      </w:r>
      <w:r w:rsidRPr="00224512">
        <w:rPr>
          <w:i/>
          <w:color w:val="151515"/>
          <w:w w:val="105"/>
        </w:rPr>
        <w:t>Matern</w:t>
      </w:r>
      <w:r w:rsidRPr="00224512">
        <w:rPr>
          <w:i/>
          <w:color w:val="151515"/>
          <w:spacing w:val="10"/>
          <w:w w:val="105"/>
        </w:rPr>
        <w:t xml:space="preserve"> </w:t>
      </w:r>
      <w:r w:rsidRPr="00224512">
        <w:rPr>
          <w:i/>
          <w:color w:val="151515"/>
          <w:w w:val="105"/>
        </w:rPr>
        <w:t>Child</w:t>
      </w:r>
      <w:r w:rsidRPr="00224512">
        <w:rPr>
          <w:i/>
          <w:color w:val="151515"/>
          <w:spacing w:val="10"/>
          <w:w w:val="105"/>
        </w:rPr>
        <w:t xml:space="preserve"> </w:t>
      </w:r>
      <w:r w:rsidRPr="00224512">
        <w:rPr>
          <w:i/>
          <w:color w:val="151515"/>
          <w:w w:val="105"/>
        </w:rPr>
        <w:t>Health</w:t>
      </w:r>
      <w:r w:rsidRPr="00224512">
        <w:rPr>
          <w:i/>
          <w:color w:val="151515"/>
          <w:spacing w:val="5"/>
          <w:w w:val="105"/>
        </w:rPr>
        <w:t xml:space="preserve"> </w:t>
      </w:r>
      <w:r w:rsidRPr="00224512">
        <w:rPr>
          <w:i/>
          <w:color w:val="151515"/>
          <w:w w:val="105"/>
        </w:rPr>
        <w:t>J</w:t>
      </w:r>
      <w:r w:rsidRPr="00224512">
        <w:rPr>
          <w:i/>
          <w:color w:val="151515"/>
          <w:spacing w:val="-6"/>
          <w:w w:val="105"/>
        </w:rPr>
        <w:t xml:space="preserve"> </w:t>
      </w:r>
      <w:r w:rsidRPr="00224512">
        <w:rPr>
          <w:color w:val="151515"/>
          <w:w w:val="105"/>
        </w:rPr>
        <w:t>1997;</w:t>
      </w:r>
      <w:r w:rsidRPr="00224512">
        <w:rPr>
          <w:color w:val="151515"/>
          <w:spacing w:val="-1"/>
          <w:w w:val="105"/>
        </w:rPr>
        <w:t xml:space="preserve"> </w:t>
      </w:r>
      <w:r w:rsidRPr="00224512">
        <w:rPr>
          <w:color w:val="151515"/>
          <w:w w:val="105"/>
        </w:rPr>
        <w:t>1(2):</w:t>
      </w:r>
      <w:r w:rsidRPr="00224512">
        <w:rPr>
          <w:color w:val="151515"/>
          <w:spacing w:val="-4"/>
          <w:w w:val="105"/>
        </w:rPr>
        <w:t xml:space="preserve"> </w:t>
      </w:r>
      <w:r w:rsidRPr="00224512">
        <w:rPr>
          <w:color w:val="151515"/>
          <w:w w:val="105"/>
        </w:rPr>
        <w:t>81-8.</w:t>
      </w:r>
    </w:p>
    <w:p w14:paraId="57BE7C5B" w14:textId="77777777" w:rsidR="00EC32EF" w:rsidRPr="00224512" w:rsidRDefault="00EC32EF">
      <w:pPr>
        <w:pStyle w:val="BodyText"/>
        <w:spacing w:before="2"/>
        <w:rPr>
          <w:sz w:val="25"/>
        </w:rPr>
      </w:pPr>
    </w:p>
    <w:p w14:paraId="41B58992" w14:textId="77777777" w:rsidR="00EC32EF" w:rsidRPr="00224512" w:rsidRDefault="00167467">
      <w:pPr>
        <w:pStyle w:val="BodyText"/>
        <w:spacing w:line="259" w:lineRule="auto"/>
        <w:ind w:left="620" w:right="448" w:hanging="1"/>
        <w:jc w:val="both"/>
      </w:pPr>
      <w:r w:rsidRPr="00224512">
        <w:rPr>
          <w:color w:val="151515"/>
        </w:rPr>
        <w:t>Henderson BE, and Bernstein L.</w:t>
      </w:r>
      <w:r w:rsidRPr="00224512">
        <w:rPr>
          <w:color w:val="151515"/>
          <w:spacing w:val="1"/>
        </w:rPr>
        <w:t xml:space="preserve"> </w:t>
      </w:r>
      <w:r w:rsidRPr="00224512">
        <w:rPr>
          <w:color w:val="151515"/>
        </w:rPr>
        <w:t>1996a.</w:t>
      </w:r>
      <w:r w:rsidRPr="00224512">
        <w:rPr>
          <w:color w:val="151515"/>
          <w:spacing w:val="57"/>
        </w:rPr>
        <w:t xml:space="preserve"> </w:t>
      </w:r>
      <w:r w:rsidRPr="00224512">
        <w:rPr>
          <w:color w:val="151515"/>
        </w:rPr>
        <w:t>Endogenous</w:t>
      </w:r>
      <w:r w:rsidRPr="00224512">
        <w:rPr>
          <w:color w:val="151515"/>
          <w:spacing w:val="58"/>
        </w:rPr>
        <w:t xml:space="preserve"> </w:t>
      </w:r>
      <w:r w:rsidRPr="00224512">
        <w:rPr>
          <w:color w:val="151515"/>
        </w:rPr>
        <w:t>and exogenous</w:t>
      </w:r>
      <w:r w:rsidRPr="00224512">
        <w:rPr>
          <w:color w:val="151515"/>
          <w:spacing w:val="57"/>
        </w:rPr>
        <w:t xml:space="preserve"> </w:t>
      </w:r>
      <w:r w:rsidRPr="00224512">
        <w:rPr>
          <w:color w:val="151515"/>
        </w:rPr>
        <w:t>hormonal factors.</w:t>
      </w:r>
      <w:r w:rsidRPr="00224512">
        <w:rPr>
          <w:color w:val="151515"/>
          <w:spacing w:val="58"/>
        </w:rPr>
        <w:t xml:space="preserve"> </w:t>
      </w:r>
      <w:r w:rsidRPr="00224512">
        <w:rPr>
          <w:color w:val="151515"/>
        </w:rPr>
        <w:t>Chapter 7.3</w:t>
      </w:r>
      <w:r w:rsidRPr="00224512">
        <w:rPr>
          <w:color w:val="151515"/>
          <w:spacing w:val="-55"/>
        </w:rPr>
        <w:t xml:space="preserve"> </w:t>
      </w:r>
      <w:r w:rsidRPr="00224512">
        <w:rPr>
          <w:color w:val="151515"/>
          <w:w w:val="105"/>
        </w:rPr>
        <w:t xml:space="preserve">in </w:t>
      </w:r>
      <w:r w:rsidRPr="002B1FA7">
        <w:rPr>
          <w:color w:val="151515"/>
          <w:w w:val="105"/>
          <w:u w:val="single" w:color="151515"/>
        </w:rPr>
        <w:t>Diseases of the Breast.</w:t>
      </w:r>
      <w:r w:rsidRPr="00224512">
        <w:rPr>
          <w:color w:val="151515"/>
          <w:w w:val="105"/>
        </w:rPr>
        <w:t xml:space="preserve"> Harris, JR and Lippman, ME et al. Eds. Lippincott-Raven</w:t>
      </w:r>
      <w:r w:rsidRPr="00224512">
        <w:rPr>
          <w:color w:val="151515"/>
          <w:spacing w:val="1"/>
          <w:w w:val="105"/>
        </w:rPr>
        <w:t xml:space="preserve"> </w:t>
      </w:r>
      <w:r w:rsidRPr="00224512">
        <w:rPr>
          <w:color w:val="151515"/>
          <w:w w:val="105"/>
        </w:rPr>
        <w:t>Publishers,</w:t>
      </w:r>
      <w:r w:rsidRPr="00224512">
        <w:rPr>
          <w:color w:val="151515"/>
          <w:spacing w:val="1"/>
          <w:w w:val="105"/>
        </w:rPr>
        <w:t xml:space="preserve"> </w:t>
      </w:r>
      <w:r w:rsidRPr="00224512">
        <w:rPr>
          <w:color w:val="151515"/>
          <w:w w:val="105"/>
        </w:rPr>
        <w:t>Philadelphia.</w:t>
      </w:r>
    </w:p>
    <w:p w14:paraId="6C6B900F" w14:textId="77777777" w:rsidR="00EC32EF" w:rsidRPr="00224512" w:rsidRDefault="00EC32EF">
      <w:pPr>
        <w:pStyle w:val="BodyText"/>
        <w:spacing w:before="6"/>
        <w:rPr>
          <w:sz w:val="24"/>
        </w:rPr>
      </w:pPr>
    </w:p>
    <w:p w14:paraId="75829079" w14:textId="6B102CBD" w:rsidR="00EC32EF" w:rsidRPr="00224512" w:rsidRDefault="00167467">
      <w:pPr>
        <w:pStyle w:val="BodyText"/>
        <w:spacing w:line="256" w:lineRule="auto"/>
        <w:ind w:left="620" w:right="449" w:hanging="1"/>
        <w:jc w:val="both"/>
      </w:pPr>
      <w:r w:rsidRPr="00224512">
        <w:rPr>
          <w:color w:val="151515"/>
        </w:rPr>
        <w:t>Henderson BE, Pike MC, Bernstein L, and Ross RK.</w:t>
      </w:r>
      <w:r w:rsidRPr="00224512">
        <w:rPr>
          <w:color w:val="151515"/>
          <w:spacing w:val="1"/>
        </w:rPr>
        <w:t xml:space="preserve"> </w:t>
      </w:r>
      <w:r w:rsidRPr="00224512">
        <w:rPr>
          <w:color w:val="151515"/>
        </w:rPr>
        <w:t>1996b.</w:t>
      </w:r>
      <w:r w:rsidRPr="00224512">
        <w:rPr>
          <w:color w:val="151515"/>
          <w:spacing w:val="1"/>
        </w:rPr>
        <w:t xml:space="preserve"> </w:t>
      </w:r>
      <w:r w:rsidRPr="00224512">
        <w:rPr>
          <w:color w:val="151515"/>
        </w:rPr>
        <w:t>Breast Cancer.</w:t>
      </w:r>
      <w:r w:rsidRPr="00224512">
        <w:rPr>
          <w:color w:val="151515"/>
          <w:spacing w:val="1"/>
        </w:rPr>
        <w:t xml:space="preserve"> </w:t>
      </w:r>
      <w:r w:rsidRPr="00224512">
        <w:rPr>
          <w:color w:val="151515"/>
        </w:rPr>
        <w:t>In: Schottenfeld D and</w:t>
      </w:r>
      <w:r w:rsidRPr="00224512">
        <w:rPr>
          <w:color w:val="151515"/>
          <w:spacing w:val="1"/>
        </w:rPr>
        <w:t xml:space="preserve"> </w:t>
      </w:r>
      <w:r w:rsidRPr="00224512">
        <w:rPr>
          <w:color w:val="151515"/>
          <w:spacing w:val="-1"/>
          <w:w w:val="105"/>
        </w:rPr>
        <w:t xml:space="preserve">Fraumeni JF. Editors. </w:t>
      </w:r>
      <w:r w:rsidRPr="002B1FA7">
        <w:rPr>
          <w:color w:val="151515"/>
          <w:spacing w:val="-1"/>
          <w:w w:val="105"/>
          <w:u w:val="single" w:color="151515"/>
        </w:rPr>
        <w:t xml:space="preserve">Cancer Epidemiology and </w:t>
      </w:r>
      <w:r w:rsidRPr="002B1FA7">
        <w:rPr>
          <w:color w:val="151515"/>
          <w:w w:val="105"/>
          <w:u w:val="single" w:color="151515"/>
        </w:rPr>
        <w:t>Prevention.,</w:t>
      </w:r>
      <w:r w:rsidRPr="00224512">
        <w:rPr>
          <w:color w:val="151515"/>
          <w:w w:val="105"/>
        </w:rPr>
        <w:t xml:space="preserve"> Second Edition. New York: Oxford</w:t>
      </w:r>
      <w:r w:rsidRPr="00224512">
        <w:rPr>
          <w:color w:val="151515"/>
          <w:spacing w:val="1"/>
          <w:w w:val="105"/>
        </w:rPr>
        <w:t xml:space="preserve"> </w:t>
      </w:r>
      <w:r w:rsidR="00325BB8" w:rsidRPr="00224512">
        <w:rPr>
          <w:color w:val="151515"/>
          <w:w w:val="105"/>
        </w:rPr>
        <w:t>University Press</w:t>
      </w:r>
      <w:r w:rsidRPr="00224512">
        <w:rPr>
          <w:color w:val="151515"/>
          <w:w w:val="105"/>
        </w:rPr>
        <w:t>.</w:t>
      </w:r>
      <w:r w:rsidRPr="00224512">
        <w:rPr>
          <w:color w:val="151515"/>
          <w:spacing w:val="49"/>
          <w:w w:val="105"/>
        </w:rPr>
        <w:t xml:space="preserve"> </w:t>
      </w:r>
      <w:r w:rsidRPr="00224512">
        <w:rPr>
          <w:color w:val="151515"/>
          <w:w w:val="105"/>
        </w:rPr>
        <w:t>Pp.</w:t>
      </w:r>
      <w:r w:rsidRPr="00224512">
        <w:rPr>
          <w:color w:val="151515"/>
          <w:spacing w:val="-4"/>
          <w:w w:val="105"/>
        </w:rPr>
        <w:t xml:space="preserve"> </w:t>
      </w:r>
      <w:r w:rsidRPr="00224512">
        <w:rPr>
          <w:color w:val="151515"/>
          <w:w w:val="105"/>
        </w:rPr>
        <w:t>1022-39.</w:t>
      </w:r>
    </w:p>
    <w:p w14:paraId="2CED6A12" w14:textId="77777777" w:rsidR="00EC32EF" w:rsidRPr="00224512" w:rsidRDefault="00EC32EF">
      <w:pPr>
        <w:pStyle w:val="BodyText"/>
        <w:spacing w:before="9"/>
        <w:rPr>
          <w:sz w:val="24"/>
        </w:rPr>
      </w:pPr>
    </w:p>
    <w:p w14:paraId="2B0AEE9C" w14:textId="6E85B1B9" w:rsidR="00EC32EF" w:rsidRPr="00224512" w:rsidRDefault="00167467">
      <w:pPr>
        <w:pStyle w:val="BodyText"/>
        <w:spacing w:line="256" w:lineRule="auto"/>
        <w:ind w:left="619" w:right="456" w:hanging="2"/>
        <w:jc w:val="both"/>
      </w:pPr>
      <w:r w:rsidRPr="00224512">
        <w:rPr>
          <w:color w:val="151515"/>
        </w:rPr>
        <w:t>IARC.</w:t>
      </w:r>
      <w:r w:rsidRPr="00224512">
        <w:rPr>
          <w:color w:val="151515"/>
          <w:spacing w:val="1"/>
        </w:rPr>
        <w:t xml:space="preserve"> </w:t>
      </w:r>
      <w:r w:rsidRPr="00224512">
        <w:rPr>
          <w:color w:val="151515"/>
        </w:rPr>
        <w:t>1987.</w:t>
      </w:r>
      <w:r w:rsidRPr="00224512">
        <w:rPr>
          <w:color w:val="151515"/>
          <w:spacing w:val="1"/>
        </w:rPr>
        <w:t xml:space="preserve"> </w:t>
      </w:r>
      <w:r w:rsidRPr="00224512">
        <w:rPr>
          <w:color w:val="151515"/>
        </w:rPr>
        <w:t>IARC monographs on the evaluation of the carcinogenic risk of chemicals to humans.</w:t>
      </w:r>
      <w:r w:rsidRPr="00224512">
        <w:rPr>
          <w:color w:val="151515"/>
          <w:spacing w:val="1"/>
        </w:rPr>
        <w:t xml:space="preserve"> </w:t>
      </w:r>
      <w:r w:rsidRPr="00224512">
        <w:rPr>
          <w:color w:val="151515"/>
          <w:spacing w:val="-1"/>
          <w:w w:val="105"/>
        </w:rPr>
        <w:t xml:space="preserve">Supplement 7: Overall evaluations </w:t>
      </w:r>
      <w:r w:rsidRPr="00224512">
        <w:rPr>
          <w:color w:val="151515"/>
          <w:w w:val="105"/>
        </w:rPr>
        <w:t>of carcinogenicity:</w:t>
      </w:r>
      <w:r w:rsidR="00325BB8">
        <w:rPr>
          <w:color w:val="151515"/>
          <w:w w:val="105"/>
        </w:rPr>
        <w:t xml:space="preserve"> </w:t>
      </w:r>
      <w:r w:rsidRPr="00224512">
        <w:rPr>
          <w:color w:val="151515"/>
          <w:w w:val="105"/>
        </w:rPr>
        <w:t>An updating of</w:t>
      </w:r>
      <w:r w:rsidR="00923B2D">
        <w:rPr>
          <w:color w:val="151515"/>
          <w:w w:val="105"/>
        </w:rPr>
        <w:t xml:space="preserve"> </w:t>
      </w:r>
      <w:r w:rsidRPr="00224512">
        <w:rPr>
          <w:color w:val="151515"/>
          <w:w w:val="105"/>
        </w:rPr>
        <w:t>IARC monographs volumes</w:t>
      </w:r>
      <w:r w:rsidRPr="00224512">
        <w:rPr>
          <w:color w:val="151515"/>
          <w:spacing w:val="-58"/>
          <w:w w:val="105"/>
        </w:rPr>
        <w:t xml:space="preserve"> </w:t>
      </w:r>
      <w:r w:rsidRPr="00224512">
        <w:rPr>
          <w:color w:val="151515"/>
          <w:w w:val="105"/>
        </w:rPr>
        <w:t>1</w:t>
      </w:r>
      <w:r w:rsidRPr="00224512">
        <w:rPr>
          <w:color w:val="151515"/>
          <w:spacing w:val="-2"/>
          <w:w w:val="105"/>
        </w:rPr>
        <w:t xml:space="preserve"> </w:t>
      </w:r>
      <w:r w:rsidRPr="00224512">
        <w:rPr>
          <w:color w:val="151515"/>
          <w:w w:val="105"/>
        </w:rPr>
        <w:t>to</w:t>
      </w:r>
      <w:r w:rsidRPr="00224512">
        <w:rPr>
          <w:color w:val="151515"/>
          <w:spacing w:val="-11"/>
          <w:w w:val="105"/>
        </w:rPr>
        <w:t xml:space="preserve"> </w:t>
      </w:r>
      <w:r w:rsidRPr="00224512">
        <w:rPr>
          <w:color w:val="151515"/>
          <w:w w:val="105"/>
        </w:rPr>
        <w:t>42.</w:t>
      </w:r>
      <w:r w:rsidR="00923B2D">
        <w:rPr>
          <w:color w:val="151515"/>
          <w:spacing w:val="45"/>
          <w:w w:val="105"/>
        </w:rPr>
        <w:t xml:space="preserve"> </w:t>
      </w:r>
      <w:r w:rsidRPr="00224512">
        <w:rPr>
          <w:color w:val="151515"/>
          <w:w w:val="105"/>
        </w:rPr>
        <w:t>International</w:t>
      </w:r>
      <w:r w:rsidRPr="00224512">
        <w:rPr>
          <w:color w:val="151515"/>
          <w:spacing w:val="15"/>
          <w:w w:val="105"/>
        </w:rPr>
        <w:t xml:space="preserve"> </w:t>
      </w:r>
      <w:r w:rsidRPr="00224512">
        <w:rPr>
          <w:color w:val="151515"/>
          <w:w w:val="105"/>
        </w:rPr>
        <w:t>Agency</w:t>
      </w:r>
      <w:r w:rsidRPr="00224512">
        <w:rPr>
          <w:color w:val="151515"/>
          <w:spacing w:val="-9"/>
          <w:w w:val="105"/>
        </w:rPr>
        <w:t xml:space="preserve"> </w:t>
      </w:r>
      <w:r w:rsidRPr="00224512">
        <w:rPr>
          <w:color w:val="151515"/>
          <w:w w:val="105"/>
        </w:rPr>
        <w:t>for</w:t>
      </w:r>
      <w:r w:rsidRPr="00224512">
        <w:rPr>
          <w:color w:val="151515"/>
          <w:spacing w:val="-14"/>
          <w:w w:val="105"/>
        </w:rPr>
        <w:t xml:space="preserve"> </w:t>
      </w:r>
      <w:r w:rsidRPr="00224512">
        <w:rPr>
          <w:color w:val="151515"/>
          <w:w w:val="105"/>
        </w:rPr>
        <w:t>Research</w:t>
      </w:r>
      <w:r w:rsidRPr="00224512">
        <w:rPr>
          <w:color w:val="151515"/>
          <w:spacing w:val="-4"/>
          <w:w w:val="105"/>
        </w:rPr>
        <w:t xml:space="preserve"> </w:t>
      </w:r>
      <w:r w:rsidRPr="00224512">
        <w:rPr>
          <w:color w:val="151515"/>
          <w:w w:val="105"/>
        </w:rPr>
        <w:t>on</w:t>
      </w:r>
      <w:r w:rsidRPr="00224512">
        <w:rPr>
          <w:color w:val="151515"/>
          <w:spacing w:val="-2"/>
          <w:w w:val="105"/>
        </w:rPr>
        <w:t xml:space="preserve"> </w:t>
      </w:r>
      <w:r w:rsidRPr="00224512">
        <w:rPr>
          <w:color w:val="151515"/>
          <w:w w:val="105"/>
        </w:rPr>
        <w:t>Cancer,</w:t>
      </w:r>
      <w:r w:rsidRPr="00224512">
        <w:rPr>
          <w:color w:val="151515"/>
          <w:spacing w:val="2"/>
          <w:w w:val="105"/>
        </w:rPr>
        <w:t xml:space="preserve"> </w:t>
      </w:r>
      <w:r w:rsidRPr="00224512">
        <w:rPr>
          <w:color w:val="151515"/>
          <w:w w:val="105"/>
        </w:rPr>
        <w:t>World</w:t>
      </w:r>
      <w:r w:rsidRPr="00224512">
        <w:rPr>
          <w:color w:val="151515"/>
          <w:spacing w:val="-6"/>
          <w:w w:val="105"/>
        </w:rPr>
        <w:t xml:space="preserve"> </w:t>
      </w:r>
      <w:r w:rsidRPr="00224512">
        <w:rPr>
          <w:color w:val="151515"/>
          <w:w w:val="105"/>
        </w:rPr>
        <w:t>Health</w:t>
      </w:r>
      <w:r w:rsidRPr="00224512">
        <w:rPr>
          <w:color w:val="151515"/>
          <w:spacing w:val="-4"/>
          <w:w w:val="105"/>
        </w:rPr>
        <w:t xml:space="preserve"> </w:t>
      </w:r>
      <w:r w:rsidRPr="00224512">
        <w:rPr>
          <w:color w:val="151515"/>
          <w:w w:val="105"/>
        </w:rPr>
        <w:t>Organization,</w:t>
      </w:r>
      <w:r w:rsidRPr="00224512">
        <w:rPr>
          <w:color w:val="151515"/>
          <w:spacing w:val="3"/>
          <w:w w:val="105"/>
        </w:rPr>
        <w:t xml:space="preserve"> </w:t>
      </w:r>
      <w:r w:rsidRPr="00224512">
        <w:rPr>
          <w:color w:val="151515"/>
          <w:w w:val="105"/>
        </w:rPr>
        <w:t>Lyon,</w:t>
      </w:r>
      <w:r w:rsidRPr="00224512">
        <w:rPr>
          <w:color w:val="151515"/>
          <w:spacing w:val="-8"/>
          <w:w w:val="105"/>
        </w:rPr>
        <w:t xml:space="preserve"> </w:t>
      </w:r>
      <w:r w:rsidRPr="00224512">
        <w:rPr>
          <w:color w:val="151515"/>
          <w:w w:val="105"/>
        </w:rPr>
        <w:t>France.</w:t>
      </w:r>
    </w:p>
    <w:p w14:paraId="5D70A7BE" w14:textId="77777777" w:rsidR="00EC32EF" w:rsidRPr="00224512" w:rsidRDefault="00EC32EF">
      <w:pPr>
        <w:pStyle w:val="BodyText"/>
        <w:spacing w:before="9"/>
        <w:rPr>
          <w:sz w:val="24"/>
        </w:rPr>
      </w:pPr>
    </w:p>
    <w:p w14:paraId="45E01265" w14:textId="77777777" w:rsidR="00EC32EF" w:rsidRPr="00224512" w:rsidRDefault="00167467">
      <w:pPr>
        <w:pStyle w:val="BodyText"/>
        <w:spacing w:before="1"/>
        <w:ind w:left="622"/>
        <w:jc w:val="both"/>
      </w:pPr>
      <w:r w:rsidRPr="00224512">
        <w:rPr>
          <w:color w:val="151515"/>
        </w:rPr>
        <w:t>IRIS.</w:t>
      </w:r>
      <w:r w:rsidRPr="00224512">
        <w:rPr>
          <w:color w:val="151515"/>
          <w:spacing w:val="79"/>
        </w:rPr>
        <w:t xml:space="preserve"> </w:t>
      </w:r>
      <w:r w:rsidRPr="00224512">
        <w:rPr>
          <w:color w:val="151515"/>
        </w:rPr>
        <w:t>1999.</w:t>
      </w:r>
      <w:r w:rsidRPr="00224512">
        <w:rPr>
          <w:color w:val="151515"/>
          <w:spacing w:val="84"/>
        </w:rPr>
        <w:t xml:space="preserve"> </w:t>
      </w:r>
      <w:r w:rsidRPr="00224512">
        <w:rPr>
          <w:color w:val="151515"/>
        </w:rPr>
        <w:t>Polychlorinated</w:t>
      </w:r>
      <w:r w:rsidRPr="00224512">
        <w:rPr>
          <w:color w:val="151515"/>
          <w:spacing w:val="13"/>
        </w:rPr>
        <w:t xml:space="preserve"> </w:t>
      </w:r>
      <w:r w:rsidRPr="00224512">
        <w:rPr>
          <w:color w:val="151515"/>
        </w:rPr>
        <w:t>biphenyls</w:t>
      </w:r>
      <w:r w:rsidRPr="00224512">
        <w:rPr>
          <w:color w:val="151515"/>
          <w:spacing w:val="27"/>
        </w:rPr>
        <w:t xml:space="preserve"> </w:t>
      </w:r>
      <w:r w:rsidRPr="00224512">
        <w:rPr>
          <w:color w:val="151515"/>
        </w:rPr>
        <w:t>(PCBs).</w:t>
      </w:r>
      <w:r w:rsidRPr="00224512">
        <w:rPr>
          <w:color w:val="151515"/>
          <w:spacing w:val="84"/>
        </w:rPr>
        <w:t xml:space="preserve"> </w:t>
      </w:r>
      <w:r w:rsidRPr="00224512">
        <w:rPr>
          <w:color w:val="151515"/>
        </w:rPr>
        <w:t>Integrated</w:t>
      </w:r>
      <w:r w:rsidRPr="00224512">
        <w:rPr>
          <w:color w:val="151515"/>
          <w:spacing w:val="18"/>
        </w:rPr>
        <w:t xml:space="preserve"> </w:t>
      </w:r>
      <w:r w:rsidRPr="00224512">
        <w:rPr>
          <w:color w:val="151515"/>
        </w:rPr>
        <w:t>Risk</w:t>
      </w:r>
      <w:r w:rsidRPr="00224512">
        <w:rPr>
          <w:color w:val="151515"/>
          <w:spacing w:val="8"/>
        </w:rPr>
        <w:t xml:space="preserve"> </w:t>
      </w:r>
      <w:r w:rsidRPr="00224512">
        <w:rPr>
          <w:color w:val="151515"/>
        </w:rPr>
        <w:t>Information</w:t>
      </w:r>
      <w:r w:rsidRPr="00224512">
        <w:rPr>
          <w:color w:val="151515"/>
          <w:spacing w:val="34"/>
        </w:rPr>
        <w:t xml:space="preserve"> </w:t>
      </w:r>
      <w:r w:rsidRPr="00224512">
        <w:rPr>
          <w:color w:val="151515"/>
        </w:rPr>
        <w:t>System.</w:t>
      </w:r>
      <w:r w:rsidRPr="00224512">
        <w:rPr>
          <w:color w:val="151515"/>
          <w:spacing w:val="91"/>
        </w:rPr>
        <w:t xml:space="preserve"> </w:t>
      </w:r>
      <w:r w:rsidRPr="00224512">
        <w:rPr>
          <w:color w:val="151515"/>
        </w:rPr>
        <w:t>Washington:</w:t>
      </w:r>
    </w:p>
    <w:p w14:paraId="402E7586" w14:textId="77777777" w:rsidR="00EC32EF" w:rsidRPr="00224512" w:rsidRDefault="00167467">
      <w:pPr>
        <w:pStyle w:val="BodyText"/>
        <w:spacing w:before="19"/>
        <w:ind w:left="622"/>
      </w:pPr>
      <w:r w:rsidRPr="00224512">
        <w:rPr>
          <w:color w:val="151515"/>
          <w:w w:val="105"/>
        </w:rPr>
        <w:t>U.S.</w:t>
      </w:r>
      <w:r w:rsidRPr="00224512">
        <w:rPr>
          <w:color w:val="151515"/>
          <w:spacing w:val="-1"/>
          <w:w w:val="105"/>
        </w:rPr>
        <w:t xml:space="preserve"> </w:t>
      </w:r>
      <w:r w:rsidRPr="00224512">
        <w:rPr>
          <w:color w:val="151515"/>
          <w:w w:val="105"/>
        </w:rPr>
        <w:t>Environmental</w:t>
      </w:r>
      <w:r w:rsidRPr="00224512">
        <w:rPr>
          <w:color w:val="151515"/>
          <w:spacing w:val="18"/>
          <w:w w:val="105"/>
        </w:rPr>
        <w:t xml:space="preserve"> </w:t>
      </w:r>
      <w:r w:rsidRPr="00224512">
        <w:rPr>
          <w:color w:val="151515"/>
          <w:w w:val="105"/>
        </w:rPr>
        <w:t>Protection</w:t>
      </w:r>
      <w:r w:rsidRPr="00224512">
        <w:rPr>
          <w:color w:val="151515"/>
          <w:spacing w:val="8"/>
          <w:w w:val="105"/>
        </w:rPr>
        <w:t xml:space="preserve"> </w:t>
      </w:r>
      <w:r w:rsidRPr="00224512">
        <w:rPr>
          <w:color w:val="151515"/>
          <w:w w:val="105"/>
        </w:rPr>
        <w:t>Agency.</w:t>
      </w:r>
      <w:r w:rsidRPr="00224512">
        <w:rPr>
          <w:color w:val="151515"/>
          <w:spacing w:val="18"/>
          <w:w w:val="105"/>
        </w:rPr>
        <w:t xml:space="preserve"> </w:t>
      </w:r>
      <w:hyperlink r:id="rId95">
        <w:r w:rsidRPr="002B1FA7">
          <w:rPr>
            <w:color w:val="151515"/>
            <w:w w:val="105"/>
            <w:u w:val="single" w:color="151515"/>
          </w:rPr>
          <w:t>http://www.epa.gov/ngispgm3/iris/subst/0294.htm</w:t>
        </w:r>
        <w:r w:rsidRPr="00224512">
          <w:rPr>
            <w:color w:val="151515"/>
            <w:w w:val="105"/>
          </w:rPr>
          <w:t>.</w:t>
        </w:r>
      </w:hyperlink>
    </w:p>
    <w:p w14:paraId="515F5E6F" w14:textId="77777777" w:rsidR="00EC32EF" w:rsidRPr="00224512" w:rsidRDefault="00EC32EF">
      <w:pPr>
        <w:pStyle w:val="BodyText"/>
        <w:spacing w:before="8"/>
        <w:rPr>
          <w:sz w:val="26"/>
        </w:rPr>
      </w:pPr>
    </w:p>
    <w:p w14:paraId="52B6B079" w14:textId="77777777" w:rsidR="00EC32EF" w:rsidRPr="00224512" w:rsidRDefault="00167467">
      <w:pPr>
        <w:ind w:left="620"/>
        <w:jc w:val="both"/>
        <w:rPr>
          <w:sz w:val="23"/>
        </w:rPr>
      </w:pPr>
      <w:r w:rsidRPr="00224512">
        <w:rPr>
          <w:color w:val="151515"/>
          <w:w w:val="105"/>
          <w:sz w:val="23"/>
        </w:rPr>
        <w:t>Kelsey</w:t>
      </w:r>
      <w:r w:rsidRPr="00224512">
        <w:rPr>
          <w:color w:val="151515"/>
          <w:spacing w:val="-6"/>
          <w:w w:val="105"/>
          <w:sz w:val="23"/>
        </w:rPr>
        <w:t xml:space="preserve"> </w:t>
      </w:r>
      <w:r w:rsidRPr="00224512">
        <w:rPr>
          <w:color w:val="151515"/>
          <w:w w:val="105"/>
          <w:sz w:val="23"/>
        </w:rPr>
        <w:t>JL.</w:t>
      </w:r>
      <w:r w:rsidRPr="00224512">
        <w:rPr>
          <w:color w:val="151515"/>
          <w:spacing w:val="48"/>
          <w:w w:val="105"/>
          <w:sz w:val="23"/>
        </w:rPr>
        <w:t xml:space="preserve"> </w:t>
      </w:r>
      <w:r w:rsidRPr="00224512">
        <w:rPr>
          <w:color w:val="151515"/>
          <w:w w:val="105"/>
          <w:sz w:val="23"/>
        </w:rPr>
        <w:t>Breast</w:t>
      </w:r>
      <w:r w:rsidRPr="00224512">
        <w:rPr>
          <w:color w:val="151515"/>
          <w:spacing w:val="3"/>
          <w:w w:val="105"/>
          <w:sz w:val="23"/>
        </w:rPr>
        <w:t xml:space="preserve"> </w:t>
      </w:r>
      <w:r w:rsidRPr="00224512">
        <w:rPr>
          <w:color w:val="151515"/>
          <w:w w:val="105"/>
          <w:sz w:val="23"/>
        </w:rPr>
        <w:t>cancer</w:t>
      </w:r>
      <w:r w:rsidRPr="00224512">
        <w:rPr>
          <w:color w:val="151515"/>
          <w:spacing w:val="-2"/>
          <w:w w:val="105"/>
          <w:sz w:val="23"/>
        </w:rPr>
        <w:t xml:space="preserve"> </w:t>
      </w:r>
      <w:r w:rsidRPr="00224512">
        <w:rPr>
          <w:color w:val="151515"/>
          <w:w w:val="105"/>
          <w:sz w:val="23"/>
        </w:rPr>
        <w:t>epidemiology.</w:t>
      </w:r>
      <w:r w:rsidRPr="00224512">
        <w:rPr>
          <w:color w:val="151515"/>
          <w:spacing w:val="7"/>
          <w:w w:val="105"/>
          <w:sz w:val="23"/>
        </w:rPr>
        <w:t xml:space="preserve"> </w:t>
      </w:r>
      <w:r w:rsidRPr="00224512">
        <w:rPr>
          <w:i/>
          <w:color w:val="151515"/>
          <w:w w:val="105"/>
          <w:sz w:val="23"/>
        </w:rPr>
        <w:t>Epidemiol</w:t>
      </w:r>
      <w:r w:rsidRPr="00224512">
        <w:rPr>
          <w:i/>
          <w:color w:val="151515"/>
          <w:spacing w:val="11"/>
          <w:w w:val="105"/>
          <w:sz w:val="23"/>
        </w:rPr>
        <w:t xml:space="preserve"> </w:t>
      </w:r>
      <w:r w:rsidRPr="00224512">
        <w:rPr>
          <w:i/>
          <w:color w:val="151515"/>
          <w:w w:val="105"/>
          <w:sz w:val="23"/>
        </w:rPr>
        <w:t xml:space="preserve">Revs </w:t>
      </w:r>
      <w:r w:rsidRPr="00224512">
        <w:rPr>
          <w:color w:val="151515"/>
          <w:w w:val="105"/>
          <w:sz w:val="23"/>
        </w:rPr>
        <w:t>1993;</w:t>
      </w:r>
      <w:r w:rsidRPr="00224512">
        <w:rPr>
          <w:color w:val="151515"/>
          <w:spacing w:val="-3"/>
          <w:w w:val="105"/>
          <w:sz w:val="23"/>
        </w:rPr>
        <w:t xml:space="preserve"> </w:t>
      </w:r>
      <w:r w:rsidRPr="00224512">
        <w:rPr>
          <w:color w:val="151515"/>
          <w:w w:val="105"/>
          <w:sz w:val="23"/>
        </w:rPr>
        <w:t>15:</w:t>
      </w:r>
      <w:r w:rsidRPr="00224512">
        <w:rPr>
          <w:color w:val="151515"/>
          <w:spacing w:val="-8"/>
          <w:w w:val="105"/>
          <w:sz w:val="23"/>
        </w:rPr>
        <w:t xml:space="preserve"> </w:t>
      </w:r>
      <w:r w:rsidRPr="00224512">
        <w:rPr>
          <w:color w:val="151515"/>
          <w:w w:val="105"/>
          <w:sz w:val="23"/>
        </w:rPr>
        <w:t>7-16.</w:t>
      </w:r>
    </w:p>
    <w:p w14:paraId="459CFE3A" w14:textId="77777777" w:rsidR="00EC32EF" w:rsidRPr="00224512" w:rsidRDefault="00EC32EF">
      <w:pPr>
        <w:pStyle w:val="BodyText"/>
        <w:spacing w:before="8"/>
        <w:rPr>
          <w:sz w:val="26"/>
        </w:rPr>
      </w:pPr>
    </w:p>
    <w:p w14:paraId="32D1E2F8" w14:textId="77777777" w:rsidR="00EC32EF" w:rsidRPr="00224512" w:rsidRDefault="00167467">
      <w:pPr>
        <w:pStyle w:val="BodyText"/>
        <w:spacing w:line="256" w:lineRule="auto"/>
        <w:ind w:left="618" w:right="453" w:firstLine="1"/>
        <w:jc w:val="both"/>
      </w:pPr>
      <w:r w:rsidRPr="00224512">
        <w:rPr>
          <w:color w:val="151515"/>
          <w:w w:val="105"/>
        </w:rPr>
        <w:t>Kessler, FG.</w:t>
      </w:r>
      <w:r w:rsidRPr="00224512">
        <w:rPr>
          <w:color w:val="151515"/>
          <w:spacing w:val="1"/>
          <w:w w:val="105"/>
        </w:rPr>
        <w:t xml:space="preserve"> </w:t>
      </w:r>
      <w:r w:rsidRPr="00224512">
        <w:rPr>
          <w:color w:val="151515"/>
          <w:w w:val="105"/>
        </w:rPr>
        <w:t>The relationship between age and incidence of breast cancer.</w:t>
      </w:r>
      <w:r w:rsidRPr="00224512">
        <w:rPr>
          <w:color w:val="151515"/>
          <w:spacing w:val="1"/>
          <w:w w:val="105"/>
        </w:rPr>
        <w:t xml:space="preserve"> </w:t>
      </w:r>
      <w:r w:rsidRPr="00224512">
        <w:rPr>
          <w:i/>
          <w:color w:val="151515"/>
          <w:w w:val="105"/>
        </w:rPr>
        <w:t xml:space="preserve">Cancer Suppl </w:t>
      </w:r>
      <w:r w:rsidRPr="00224512">
        <w:rPr>
          <w:color w:val="151515"/>
          <w:w w:val="105"/>
        </w:rPr>
        <w:t>1992;</w:t>
      </w:r>
      <w:r w:rsidRPr="00224512">
        <w:rPr>
          <w:color w:val="151515"/>
          <w:spacing w:val="1"/>
          <w:w w:val="105"/>
        </w:rPr>
        <w:t xml:space="preserve"> </w:t>
      </w:r>
      <w:r w:rsidRPr="00224512">
        <w:rPr>
          <w:color w:val="151515"/>
          <w:w w:val="105"/>
        </w:rPr>
        <w:t>69(7):1896-903.</w:t>
      </w:r>
    </w:p>
    <w:p w14:paraId="38FD0D26" w14:textId="77777777" w:rsidR="00EC32EF" w:rsidRPr="00224512" w:rsidRDefault="00EC32EF">
      <w:pPr>
        <w:pStyle w:val="BodyText"/>
        <w:spacing w:before="9"/>
        <w:rPr>
          <w:sz w:val="24"/>
        </w:rPr>
      </w:pPr>
    </w:p>
    <w:p w14:paraId="5EEE4877" w14:textId="77777777" w:rsidR="00EC32EF" w:rsidRPr="00224512" w:rsidRDefault="00167467">
      <w:pPr>
        <w:pStyle w:val="BodyText"/>
        <w:spacing w:line="256" w:lineRule="auto"/>
        <w:ind w:left="624" w:right="452" w:hanging="5"/>
        <w:jc w:val="both"/>
      </w:pPr>
      <w:r w:rsidRPr="00224512">
        <w:rPr>
          <w:color w:val="151515"/>
          <w:w w:val="105"/>
        </w:rPr>
        <w:t>Kimbrough RD, Doemland ML, and LeVois ME. Mortality in male and female capacitor workers</w:t>
      </w:r>
      <w:r w:rsidRPr="00224512">
        <w:rPr>
          <w:color w:val="151515"/>
          <w:spacing w:val="-58"/>
          <w:w w:val="105"/>
        </w:rPr>
        <w:t xml:space="preserve"> </w:t>
      </w:r>
      <w:r w:rsidRPr="00224512">
        <w:rPr>
          <w:color w:val="151515"/>
          <w:w w:val="105"/>
        </w:rPr>
        <w:t>exposed</w:t>
      </w:r>
      <w:r w:rsidRPr="00224512">
        <w:rPr>
          <w:color w:val="151515"/>
          <w:spacing w:val="11"/>
          <w:w w:val="105"/>
        </w:rPr>
        <w:t xml:space="preserve"> </w:t>
      </w:r>
      <w:r w:rsidRPr="00224512">
        <w:rPr>
          <w:color w:val="151515"/>
          <w:w w:val="105"/>
        </w:rPr>
        <w:t>to</w:t>
      </w:r>
      <w:r w:rsidRPr="00224512">
        <w:rPr>
          <w:color w:val="151515"/>
          <w:spacing w:val="-2"/>
          <w:w w:val="105"/>
        </w:rPr>
        <w:t xml:space="preserve"> </w:t>
      </w:r>
      <w:r w:rsidRPr="00224512">
        <w:rPr>
          <w:color w:val="151515"/>
          <w:w w:val="105"/>
        </w:rPr>
        <w:t>polychlorinated</w:t>
      </w:r>
      <w:r w:rsidRPr="00224512">
        <w:rPr>
          <w:color w:val="151515"/>
          <w:spacing w:val="2"/>
          <w:w w:val="105"/>
        </w:rPr>
        <w:t xml:space="preserve"> </w:t>
      </w:r>
      <w:r w:rsidRPr="00224512">
        <w:rPr>
          <w:color w:val="151515"/>
          <w:w w:val="105"/>
        </w:rPr>
        <w:t>biphenyls.</w:t>
      </w:r>
      <w:r w:rsidRPr="00224512">
        <w:rPr>
          <w:color w:val="151515"/>
          <w:spacing w:val="10"/>
          <w:w w:val="105"/>
        </w:rPr>
        <w:t xml:space="preserve"> </w:t>
      </w:r>
      <w:r w:rsidRPr="00224512">
        <w:rPr>
          <w:i/>
          <w:color w:val="151515"/>
          <w:w w:val="105"/>
        </w:rPr>
        <w:t>J</w:t>
      </w:r>
      <w:r w:rsidRPr="00224512">
        <w:rPr>
          <w:i/>
          <w:color w:val="151515"/>
          <w:spacing w:val="-3"/>
          <w:w w:val="105"/>
        </w:rPr>
        <w:t xml:space="preserve"> </w:t>
      </w:r>
      <w:r w:rsidRPr="00224512">
        <w:rPr>
          <w:i/>
          <w:color w:val="151515"/>
          <w:w w:val="105"/>
        </w:rPr>
        <w:t>Occup Environ</w:t>
      </w:r>
      <w:r w:rsidRPr="00224512">
        <w:rPr>
          <w:i/>
          <w:color w:val="151515"/>
          <w:spacing w:val="2"/>
          <w:w w:val="105"/>
        </w:rPr>
        <w:t xml:space="preserve"> </w:t>
      </w:r>
      <w:r w:rsidRPr="00224512">
        <w:rPr>
          <w:i/>
          <w:color w:val="151515"/>
          <w:w w:val="105"/>
        </w:rPr>
        <w:t>Med</w:t>
      </w:r>
      <w:r w:rsidRPr="00224512">
        <w:rPr>
          <w:i/>
          <w:color w:val="151515"/>
          <w:spacing w:val="6"/>
          <w:w w:val="105"/>
        </w:rPr>
        <w:t xml:space="preserve"> </w:t>
      </w:r>
      <w:r w:rsidRPr="00224512">
        <w:rPr>
          <w:color w:val="151515"/>
          <w:w w:val="105"/>
        </w:rPr>
        <w:t>1999;</w:t>
      </w:r>
      <w:r w:rsidRPr="00224512">
        <w:rPr>
          <w:color w:val="151515"/>
          <w:spacing w:val="2"/>
          <w:w w:val="105"/>
        </w:rPr>
        <w:t xml:space="preserve"> </w:t>
      </w:r>
      <w:r w:rsidRPr="00224512">
        <w:rPr>
          <w:color w:val="151515"/>
          <w:w w:val="105"/>
        </w:rPr>
        <w:t>41(3):</w:t>
      </w:r>
      <w:r w:rsidRPr="00224512">
        <w:rPr>
          <w:color w:val="151515"/>
          <w:spacing w:val="-6"/>
          <w:w w:val="105"/>
        </w:rPr>
        <w:t xml:space="preserve"> </w:t>
      </w:r>
      <w:r w:rsidRPr="00224512">
        <w:rPr>
          <w:color w:val="151515"/>
          <w:w w:val="105"/>
        </w:rPr>
        <w:t>161-71.</w:t>
      </w:r>
    </w:p>
    <w:p w14:paraId="765ED904" w14:textId="77777777" w:rsidR="00EC32EF" w:rsidRPr="00224512" w:rsidRDefault="00EC32EF">
      <w:pPr>
        <w:spacing w:line="256" w:lineRule="auto"/>
        <w:jc w:val="both"/>
        <w:sectPr w:rsidR="00EC32EF" w:rsidRPr="00224512">
          <w:headerReference w:type="default" r:id="rId96"/>
          <w:footerReference w:type="default" r:id="rId97"/>
          <w:pgSz w:w="12240" w:h="15840"/>
          <w:pgMar w:top="580" w:right="920" w:bottom="940" w:left="780" w:header="0" w:footer="757" w:gutter="0"/>
          <w:cols w:space="720"/>
        </w:sectPr>
      </w:pPr>
    </w:p>
    <w:p w14:paraId="2FB85BDA" w14:textId="77777777" w:rsidR="00EC32EF" w:rsidRPr="00224512" w:rsidRDefault="00167467">
      <w:pPr>
        <w:pStyle w:val="BodyText"/>
        <w:spacing w:before="76" w:line="256" w:lineRule="auto"/>
        <w:ind w:left="630" w:right="461" w:firstLine="3"/>
        <w:jc w:val="both"/>
      </w:pPr>
      <w:r w:rsidRPr="00224512">
        <w:rPr>
          <w:color w:val="161616"/>
          <w:w w:val="105"/>
        </w:rPr>
        <w:t>Laden F, Hankinson SE, Wolff MS, Colditz GA, Willett WC, Speizer FE, and Hunter DJ. Plasma</w:t>
      </w:r>
      <w:r w:rsidRPr="00224512">
        <w:rPr>
          <w:color w:val="161616"/>
          <w:spacing w:val="-58"/>
          <w:w w:val="105"/>
        </w:rPr>
        <w:t xml:space="preserve"> </w:t>
      </w:r>
      <w:r w:rsidRPr="00224512">
        <w:rPr>
          <w:color w:val="161616"/>
          <w:w w:val="105"/>
        </w:rPr>
        <w:t>organochlorine levels and the risk of breast cancer: an extended follow-up in the Nurses' Health</w:t>
      </w:r>
      <w:r w:rsidRPr="00224512">
        <w:rPr>
          <w:color w:val="161616"/>
          <w:spacing w:val="1"/>
          <w:w w:val="105"/>
        </w:rPr>
        <w:t xml:space="preserve"> </w:t>
      </w:r>
      <w:r w:rsidRPr="00224512">
        <w:rPr>
          <w:color w:val="161616"/>
          <w:w w:val="105"/>
        </w:rPr>
        <w:t>Study.</w:t>
      </w:r>
      <w:r w:rsidRPr="00224512">
        <w:rPr>
          <w:color w:val="161616"/>
          <w:spacing w:val="3"/>
          <w:w w:val="105"/>
        </w:rPr>
        <w:t xml:space="preserve"> </w:t>
      </w:r>
      <w:r w:rsidRPr="00224512">
        <w:rPr>
          <w:i/>
          <w:color w:val="161616"/>
          <w:w w:val="105"/>
        </w:rPr>
        <w:t>Int</w:t>
      </w:r>
      <w:r w:rsidRPr="00224512">
        <w:rPr>
          <w:i/>
          <w:color w:val="161616"/>
          <w:spacing w:val="-1"/>
          <w:w w:val="105"/>
        </w:rPr>
        <w:t xml:space="preserve"> </w:t>
      </w:r>
      <w:r w:rsidRPr="00224512">
        <w:rPr>
          <w:i/>
          <w:color w:val="161616"/>
          <w:w w:val="105"/>
        </w:rPr>
        <w:t>J</w:t>
      </w:r>
      <w:r w:rsidRPr="00224512">
        <w:rPr>
          <w:i/>
          <w:color w:val="161616"/>
          <w:spacing w:val="-4"/>
          <w:w w:val="105"/>
        </w:rPr>
        <w:t xml:space="preserve"> </w:t>
      </w:r>
      <w:r w:rsidRPr="00224512">
        <w:rPr>
          <w:i/>
          <w:color w:val="161616"/>
          <w:w w:val="105"/>
        </w:rPr>
        <w:t>Cancer</w:t>
      </w:r>
      <w:r w:rsidRPr="00224512">
        <w:rPr>
          <w:i/>
          <w:color w:val="161616"/>
          <w:spacing w:val="8"/>
          <w:w w:val="105"/>
        </w:rPr>
        <w:t xml:space="preserve"> </w:t>
      </w:r>
      <w:r w:rsidRPr="00224512">
        <w:rPr>
          <w:color w:val="161616"/>
          <w:w w:val="105"/>
        </w:rPr>
        <w:t>2001;</w:t>
      </w:r>
      <w:r w:rsidRPr="00224512">
        <w:rPr>
          <w:color w:val="161616"/>
          <w:spacing w:val="-6"/>
          <w:w w:val="105"/>
        </w:rPr>
        <w:t xml:space="preserve"> </w:t>
      </w:r>
      <w:r w:rsidRPr="00224512">
        <w:rPr>
          <w:color w:val="161616"/>
          <w:w w:val="105"/>
        </w:rPr>
        <w:t>91(4):568-74.</w:t>
      </w:r>
    </w:p>
    <w:p w14:paraId="4EA8752A" w14:textId="77777777" w:rsidR="00EC32EF" w:rsidRPr="00224512" w:rsidRDefault="00EC32EF">
      <w:pPr>
        <w:pStyle w:val="BodyText"/>
        <w:spacing w:before="2"/>
        <w:rPr>
          <w:sz w:val="25"/>
        </w:rPr>
      </w:pPr>
    </w:p>
    <w:p w14:paraId="2FA3A43A" w14:textId="77777777" w:rsidR="00EC32EF" w:rsidRPr="00224512" w:rsidRDefault="00167467">
      <w:pPr>
        <w:pStyle w:val="BodyText"/>
        <w:ind w:left="633"/>
        <w:jc w:val="both"/>
      </w:pPr>
      <w:r w:rsidRPr="00224512">
        <w:rPr>
          <w:color w:val="161616"/>
          <w:w w:val="105"/>
        </w:rPr>
        <w:t>Lipworth</w:t>
      </w:r>
      <w:r w:rsidRPr="00224512">
        <w:rPr>
          <w:color w:val="161616"/>
          <w:spacing w:val="1"/>
          <w:w w:val="105"/>
        </w:rPr>
        <w:t xml:space="preserve"> </w:t>
      </w:r>
      <w:r w:rsidRPr="00224512">
        <w:rPr>
          <w:color w:val="161616"/>
          <w:w w:val="105"/>
        </w:rPr>
        <w:t>L.</w:t>
      </w:r>
      <w:r w:rsidRPr="00224512">
        <w:rPr>
          <w:color w:val="161616"/>
          <w:spacing w:val="45"/>
          <w:w w:val="105"/>
        </w:rPr>
        <w:t xml:space="preserve"> </w:t>
      </w:r>
      <w:r w:rsidRPr="00224512">
        <w:rPr>
          <w:color w:val="161616"/>
          <w:w w:val="105"/>
        </w:rPr>
        <w:t>Epidemiology</w:t>
      </w:r>
      <w:r w:rsidRPr="00224512">
        <w:rPr>
          <w:color w:val="161616"/>
          <w:spacing w:val="9"/>
          <w:w w:val="105"/>
        </w:rPr>
        <w:t xml:space="preserve"> </w:t>
      </w:r>
      <w:r w:rsidRPr="00224512">
        <w:rPr>
          <w:color w:val="161616"/>
          <w:w w:val="105"/>
        </w:rPr>
        <w:t>of</w:t>
      </w:r>
      <w:r w:rsidRPr="00224512">
        <w:rPr>
          <w:color w:val="161616"/>
          <w:spacing w:val="-10"/>
          <w:w w:val="105"/>
        </w:rPr>
        <w:t xml:space="preserve"> </w:t>
      </w:r>
      <w:r w:rsidRPr="00224512">
        <w:rPr>
          <w:color w:val="161616"/>
          <w:w w:val="105"/>
        </w:rPr>
        <w:t>breast</w:t>
      </w:r>
      <w:r w:rsidRPr="00224512">
        <w:rPr>
          <w:color w:val="161616"/>
          <w:spacing w:val="-1"/>
          <w:w w:val="105"/>
        </w:rPr>
        <w:t xml:space="preserve"> </w:t>
      </w:r>
      <w:r w:rsidRPr="00224512">
        <w:rPr>
          <w:color w:val="161616"/>
          <w:w w:val="105"/>
        </w:rPr>
        <w:t>cancer.</w:t>
      </w:r>
      <w:r w:rsidRPr="00224512">
        <w:rPr>
          <w:color w:val="161616"/>
          <w:spacing w:val="59"/>
          <w:w w:val="105"/>
        </w:rPr>
        <w:t xml:space="preserve"> </w:t>
      </w:r>
      <w:r w:rsidRPr="00224512">
        <w:rPr>
          <w:i/>
          <w:color w:val="161616"/>
          <w:w w:val="105"/>
        </w:rPr>
        <w:t>Eur</w:t>
      </w:r>
      <w:r w:rsidRPr="00224512">
        <w:rPr>
          <w:i/>
          <w:color w:val="161616"/>
          <w:spacing w:val="-1"/>
          <w:w w:val="105"/>
        </w:rPr>
        <w:t xml:space="preserve"> </w:t>
      </w:r>
      <w:r w:rsidRPr="00224512">
        <w:rPr>
          <w:i/>
          <w:color w:val="161616"/>
          <w:w w:val="105"/>
        </w:rPr>
        <w:t>J</w:t>
      </w:r>
      <w:r w:rsidRPr="00224512">
        <w:rPr>
          <w:i/>
          <w:color w:val="161616"/>
          <w:spacing w:val="-4"/>
          <w:w w:val="105"/>
        </w:rPr>
        <w:t xml:space="preserve"> </w:t>
      </w:r>
      <w:r w:rsidRPr="00224512">
        <w:rPr>
          <w:i/>
          <w:color w:val="161616"/>
          <w:w w:val="105"/>
        </w:rPr>
        <w:t>Cancer</w:t>
      </w:r>
      <w:r w:rsidRPr="00224512">
        <w:rPr>
          <w:i/>
          <w:color w:val="161616"/>
          <w:spacing w:val="4"/>
          <w:w w:val="105"/>
        </w:rPr>
        <w:t xml:space="preserve"> </w:t>
      </w:r>
      <w:r w:rsidRPr="00224512">
        <w:rPr>
          <w:color w:val="161616"/>
          <w:w w:val="105"/>
        </w:rPr>
        <w:t>1995;</w:t>
      </w:r>
      <w:r w:rsidRPr="00224512">
        <w:rPr>
          <w:color w:val="161616"/>
          <w:spacing w:val="-5"/>
          <w:w w:val="105"/>
        </w:rPr>
        <w:t xml:space="preserve"> </w:t>
      </w:r>
      <w:r w:rsidRPr="00224512">
        <w:rPr>
          <w:color w:val="161616"/>
          <w:w w:val="105"/>
        </w:rPr>
        <w:t>4:</w:t>
      </w:r>
      <w:r w:rsidRPr="00224512">
        <w:rPr>
          <w:color w:val="161616"/>
          <w:spacing w:val="-2"/>
          <w:w w:val="105"/>
        </w:rPr>
        <w:t xml:space="preserve"> </w:t>
      </w:r>
      <w:r w:rsidRPr="00224512">
        <w:rPr>
          <w:color w:val="161616"/>
          <w:w w:val="105"/>
        </w:rPr>
        <w:t>7-30.</w:t>
      </w:r>
    </w:p>
    <w:p w14:paraId="33E001FD" w14:textId="77777777" w:rsidR="00EC32EF" w:rsidRPr="00224512" w:rsidRDefault="00EC32EF">
      <w:pPr>
        <w:pStyle w:val="BodyText"/>
        <w:spacing w:before="8"/>
        <w:rPr>
          <w:sz w:val="26"/>
        </w:rPr>
      </w:pPr>
    </w:p>
    <w:p w14:paraId="33B9143D" w14:textId="0F7C50EB" w:rsidR="00EC32EF" w:rsidRPr="00224512" w:rsidRDefault="00167467">
      <w:pPr>
        <w:pStyle w:val="BodyText"/>
        <w:spacing w:before="1" w:line="256" w:lineRule="auto"/>
        <w:ind w:left="629" w:right="458" w:hanging="1"/>
        <w:jc w:val="both"/>
      </w:pPr>
      <w:r w:rsidRPr="00224512">
        <w:rPr>
          <w:color w:val="161616"/>
          <w:w w:val="105"/>
        </w:rPr>
        <w:t>Lucena RA, Allam MF, Costabeber I</w:t>
      </w:r>
      <w:r w:rsidR="003E7CBE">
        <w:rPr>
          <w:color w:val="161616"/>
          <w:w w:val="105"/>
        </w:rPr>
        <w:t>H</w:t>
      </w:r>
      <w:r w:rsidRPr="00224512">
        <w:rPr>
          <w:color w:val="161616"/>
          <w:w w:val="105"/>
        </w:rPr>
        <w:t>, Villarejo ML, and Navajas RF. Breast cancer risk factors:</w:t>
      </w:r>
      <w:r w:rsidR="00783136">
        <w:rPr>
          <w:color w:val="161616"/>
          <w:w w:val="105"/>
        </w:rPr>
        <w:t xml:space="preserve"> </w:t>
      </w:r>
      <w:r w:rsidRPr="00224512">
        <w:rPr>
          <w:color w:val="161616"/>
          <w:spacing w:val="-58"/>
          <w:w w:val="105"/>
        </w:rPr>
        <w:t xml:space="preserve"> </w:t>
      </w:r>
      <w:r w:rsidRPr="00224512">
        <w:rPr>
          <w:color w:val="161616"/>
          <w:w w:val="105"/>
        </w:rPr>
        <w:t>PCB</w:t>
      </w:r>
      <w:r w:rsidRPr="00224512">
        <w:rPr>
          <w:color w:val="161616"/>
          <w:spacing w:val="-4"/>
          <w:w w:val="105"/>
        </w:rPr>
        <w:t xml:space="preserve"> </w:t>
      </w:r>
      <w:r w:rsidRPr="00224512">
        <w:rPr>
          <w:color w:val="161616"/>
          <w:w w:val="105"/>
        </w:rPr>
        <w:t>cogeners.</w:t>
      </w:r>
      <w:r w:rsidRPr="00224512">
        <w:rPr>
          <w:color w:val="161616"/>
          <w:spacing w:val="8"/>
          <w:w w:val="105"/>
        </w:rPr>
        <w:t xml:space="preserve"> </w:t>
      </w:r>
      <w:r w:rsidRPr="00224512">
        <w:rPr>
          <w:i/>
          <w:color w:val="161616"/>
          <w:w w:val="105"/>
        </w:rPr>
        <w:t>Eur</w:t>
      </w:r>
      <w:r w:rsidRPr="00224512">
        <w:rPr>
          <w:i/>
          <w:color w:val="161616"/>
          <w:spacing w:val="-5"/>
          <w:w w:val="105"/>
        </w:rPr>
        <w:t xml:space="preserve"> </w:t>
      </w:r>
      <w:r w:rsidRPr="00224512">
        <w:rPr>
          <w:i/>
          <w:color w:val="161616"/>
          <w:w w:val="105"/>
        </w:rPr>
        <w:t>J</w:t>
      </w:r>
      <w:r w:rsidRPr="00224512">
        <w:rPr>
          <w:i/>
          <w:color w:val="161616"/>
          <w:spacing w:val="-4"/>
          <w:w w:val="105"/>
        </w:rPr>
        <w:t xml:space="preserve"> </w:t>
      </w:r>
      <w:r w:rsidRPr="00224512">
        <w:rPr>
          <w:i/>
          <w:color w:val="161616"/>
          <w:w w:val="105"/>
        </w:rPr>
        <w:t>Cancer</w:t>
      </w:r>
      <w:r w:rsidRPr="00224512">
        <w:rPr>
          <w:i/>
          <w:color w:val="161616"/>
          <w:spacing w:val="6"/>
          <w:w w:val="105"/>
        </w:rPr>
        <w:t xml:space="preserve"> </w:t>
      </w:r>
      <w:r w:rsidRPr="00224512">
        <w:rPr>
          <w:i/>
          <w:color w:val="161616"/>
          <w:w w:val="105"/>
        </w:rPr>
        <w:t>Prev</w:t>
      </w:r>
      <w:r w:rsidRPr="00224512">
        <w:rPr>
          <w:i/>
          <w:color w:val="161616"/>
          <w:spacing w:val="1"/>
          <w:w w:val="105"/>
        </w:rPr>
        <w:t xml:space="preserve"> </w:t>
      </w:r>
      <w:r w:rsidRPr="00224512">
        <w:rPr>
          <w:color w:val="161616"/>
          <w:w w:val="105"/>
        </w:rPr>
        <w:t>2001;</w:t>
      </w:r>
      <w:r w:rsidRPr="00224512">
        <w:rPr>
          <w:color w:val="161616"/>
          <w:spacing w:val="1"/>
          <w:w w:val="105"/>
        </w:rPr>
        <w:t xml:space="preserve"> </w:t>
      </w:r>
      <w:r w:rsidRPr="00224512">
        <w:rPr>
          <w:color w:val="161616"/>
          <w:w w:val="105"/>
        </w:rPr>
        <w:t>10(1):</w:t>
      </w:r>
      <w:r w:rsidRPr="00224512">
        <w:rPr>
          <w:color w:val="161616"/>
          <w:spacing w:val="1"/>
          <w:w w:val="105"/>
        </w:rPr>
        <w:t xml:space="preserve"> </w:t>
      </w:r>
      <w:r w:rsidRPr="00224512">
        <w:rPr>
          <w:color w:val="161616"/>
          <w:w w:val="105"/>
        </w:rPr>
        <w:t>117-9.</w:t>
      </w:r>
    </w:p>
    <w:p w14:paraId="5E4A2D05" w14:textId="77777777" w:rsidR="00EC32EF" w:rsidRPr="00224512" w:rsidRDefault="00EC32EF">
      <w:pPr>
        <w:pStyle w:val="BodyText"/>
        <w:spacing w:before="1"/>
        <w:rPr>
          <w:sz w:val="25"/>
        </w:rPr>
      </w:pPr>
    </w:p>
    <w:p w14:paraId="5EADEFE2" w14:textId="77777777" w:rsidR="00EC32EF" w:rsidRPr="00224512" w:rsidRDefault="00167467">
      <w:pPr>
        <w:pStyle w:val="BodyText"/>
        <w:spacing w:before="1" w:line="256" w:lineRule="auto"/>
        <w:ind w:left="626" w:right="454" w:hanging="2"/>
        <w:jc w:val="both"/>
      </w:pPr>
      <w:r w:rsidRPr="00224512">
        <w:rPr>
          <w:color w:val="161616"/>
          <w:w w:val="105"/>
        </w:rPr>
        <w:t>Madigan MP, Ziegler RG, Benichou J, Byrne C, Hoover RN. Proportion of breast cancer cases in</w:t>
      </w:r>
      <w:r w:rsidRPr="00224512">
        <w:rPr>
          <w:color w:val="161616"/>
          <w:spacing w:val="-58"/>
          <w:w w:val="105"/>
        </w:rPr>
        <w:t xml:space="preserve"> </w:t>
      </w:r>
      <w:r w:rsidRPr="00224512">
        <w:rPr>
          <w:color w:val="161616"/>
          <w:w w:val="105"/>
        </w:rPr>
        <w:t>the</w:t>
      </w:r>
      <w:r w:rsidRPr="00224512">
        <w:rPr>
          <w:color w:val="161616"/>
          <w:spacing w:val="-7"/>
          <w:w w:val="105"/>
        </w:rPr>
        <w:t xml:space="preserve"> </w:t>
      </w:r>
      <w:r w:rsidRPr="00224512">
        <w:rPr>
          <w:color w:val="161616"/>
          <w:w w:val="105"/>
        </w:rPr>
        <w:t>United</w:t>
      </w:r>
      <w:r w:rsidRPr="00224512">
        <w:rPr>
          <w:color w:val="161616"/>
          <w:spacing w:val="4"/>
          <w:w w:val="105"/>
        </w:rPr>
        <w:t xml:space="preserve"> </w:t>
      </w:r>
      <w:r w:rsidRPr="00224512">
        <w:rPr>
          <w:color w:val="161616"/>
          <w:w w:val="105"/>
        </w:rPr>
        <w:t>States explained</w:t>
      </w:r>
      <w:r w:rsidRPr="00224512">
        <w:rPr>
          <w:color w:val="161616"/>
          <w:spacing w:val="9"/>
          <w:w w:val="105"/>
        </w:rPr>
        <w:t xml:space="preserve"> </w:t>
      </w:r>
      <w:r w:rsidRPr="00224512">
        <w:rPr>
          <w:color w:val="161616"/>
          <w:w w:val="105"/>
        </w:rPr>
        <w:t>by</w:t>
      </w:r>
      <w:r w:rsidRPr="00224512">
        <w:rPr>
          <w:color w:val="161616"/>
          <w:spacing w:val="-12"/>
          <w:w w:val="105"/>
        </w:rPr>
        <w:t xml:space="preserve"> </w:t>
      </w:r>
      <w:r w:rsidRPr="00224512">
        <w:rPr>
          <w:color w:val="161616"/>
          <w:w w:val="105"/>
        </w:rPr>
        <w:t>well-established</w:t>
      </w:r>
      <w:r w:rsidRPr="00224512">
        <w:rPr>
          <w:color w:val="161616"/>
          <w:spacing w:val="-8"/>
          <w:w w:val="105"/>
        </w:rPr>
        <w:t xml:space="preserve"> </w:t>
      </w:r>
      <w:r w:rsidRPr="00224512">
        <w:rPr>
          <w:color w:val="161616"/>
          <w:w w:val="105"/>
        </w:rPr>
        <w:t>risk</w:t>
      </w:r>
      <w:r w:rsidRPr="00224512">
        <w:rPr>
          <w:color w:val="161616"/>
          <w:spacing w:val="2"/>
          <w:w w:val="105"/>
        </w:rPr>
        <w:t xml:space="preserve"> </w:t>
      </w:r>
      <w:r w:rsidRPr="00224512">
        <w:rPr>
          <w:color w:val="161616"/>
          <w:w w:val="105"/>
        </w:rPr>
        <w:t>factors.</w:t>
      </w:r>
      <w:r w:rsidRPr="00224512">
        <w:rPr>
          <w:color w:val="161616"/>
          <w:spacing w:val="56"/>
          <w:w w:val="105"/>
        </w:rPr>
        <w:t xml:space="preserve"> </w:t>
      </w:r>
      <w:r w:rsidRPr="00224512">
        <w:rPr>
          <w:color w:val="161616"/>
          <w:w w:val="105"/>
        </w:rPr>
        <w:t>J</w:t>
      </w:r>
      <w:r w:rsidRPr="00224512">
        <w:rPr>
          <w:color w:val="161616"/>
          <w:spacing w:val="7"/>
          <w:w w:val="105"/>
        </w:rPr>
        <w:t xml:space="preserve"> </w:t>
      </w:r>
      <w:r w:rsidRPr="00224512">
        <w:rPr>
          <w:color w:val="161616"/>
          <w:w w:val="105"/>
        </w:rPr>
        <w:t>Natl</w:t>
      </w:r>
      <w:r w:rsidRPr="00224512">
        <w:rPr>
          <w:color w:val="161616"/>
          <w:spacing w:val="-3"/>
          <w:w w:val="105"/>
        </w:rPr>
        <w:t xml:space="preserve"> </w:t>
      </w:r>
      <w:r w:rsidRPr="00224512">
        <w:rPr>
          <w:color w:val="161616"/>
          <w:w w:val="105"/>
        </w:rPr>
        <w:t>Cancer</w:t>
      </w:r>
      <w:r w:rsidRPr="00224512">
        <w:rPr>
          <w:color w:val="161616"/>
          <w:spacing w:val="-2"/>
          <w:w w:val="105"/>
        </w:rPr>
        <w:t xml:space="preserve"> </w:t>
      </w:r>
      <w:r w:rsidRPr="00224512">
        <w:rPr>
          <w:color w:val="161616"/>
          <w:w w:val="105"/>
        </w:rPr>
        <w:t>Inst</w:t>
      </w:r>
      <w:r w:rsidRPr="00224512">
        <w:rPr>
          <w:color w:val="161616"/>
          <w:spacing w:val="-4"/>
          <w:w w:val="105"/>
        </w:rPr>
        <w:t xml:space="preserve"> </w:t>
      </w:r>
      <w:r w:rsidRPr="00224512">
        <w:rPr>
          <w:color w:val="161616"/>
          <w:w w:val="105"/>
        </w:rPr>
        <w:t>1995;</w:t>
      </w:r>
      <w:r w:rsidRPr="00224512">
        <w:rPr>
          <w:color w:val="161616"/>
          <w:spacing w:val="-3"/>
          <w:w w:val="105"/>
        </w:rPr>
        <w:t xml:space="preserve"> </w:t>
      </w:r>
      <w:r w:rsidRPr="00224512">
        <w:rPr>
          <w:color w:val="161616"/>
          <w:w w:val="105"/>
        </w:rPr>
        <w:t>87:</w:t>
      </w:r>
      <w:r w:rsidRPr="00224512">
        <w:rPr>
          <w:color w:val="161616"/>
          <w:spacing w:val="-12"/>
          <w:w w:val="105"/>
        </w:rPr>
        <w:t xml:space="preserve"> </w:t>
      </w:r>
      <w:r w:rsidRPr="00224512">
        <w:rPr>
          <w:color w:val="161616"/>
          <w:w w:val="105"/>
        </w:rPr>
        <w:t>1681-5.</w:t>
      </w:r>
    </w:p>
    <w:p w14:paraId="51D88D7D" w14:textId="77777777" w:rsidR="00EC32EF" w:rsidRPr="00224512" w:rsidRDefault="00EC32EF">
      <w:pPr>
        <w:pStyle w:val="BodyText"/>
        <w:spacing w:before="8"/>
        <w:rPr>
          <w:sz w:val="24"/>
        </w:rPr>
      </w:pPr>
    </w:p>
    <w:p w14:paraId="7BB8CCD2" w14:textId="77777777" w:rsidR="00EC32EF" w:rsidRPr="00224512" w:rsidRDefault="00167467">
      <w:pPr>
        <w:pStyle w:val="BodyText"/>
        <w:ind w:left="625"/>
        <w:jc w:val="both"/>
      </w:pPr>
      <w:r w:rsidRPr="00224512">
        <w:rPr>
          <w:color w:val="161616"/>
          <w:w w:val="105"/>
        </w:rPr>
        <w:t>Maplnfo,</w:t>
      </w:r>
      <w:r w:rsidRPr="00224512">
        <w:rPr>
          <w:color w:val="161616"/>
          <w:spacing w:val="-3"/>
          <w:w w:val="105"/>
        </w:rPr>
        <w:t xml:space="preserve"> </w:t>
      </w:r>
      <w:r w:rsidRPr="00224512">
        <w:rPr>
          <w:color w:val="161616"/>
          <w:w w:val="105"/>
        </w:rPr>
        <w:t>version</w:t>
      </w:r>
      <w:r w:rsidRPr="00224512">
        <w:rPr>
          <w:color w:val="161616"/>
          <w:spacing w:val="-1"/>
          <w:w w:val="105"/>
        </w:rPr>
        <w:t xml:space="preserve"> </w:t>
      </w:r>
      <w:r w:rsidRPr="00224512">
        <w:rPr>
          <w:color w:val="161616"/>
          <w:w w:val="105"/>
        </w:rPr>
        <w:t>3.0.</w:t>
      </w:r>
      <w:r w:rsidRPr="00224512">
        <w:rPr>
          <w:color w:val="161616"/>
          <w:spacing w:val="55"/>
          <w:w w:val="105"/>
        </w:rPr>
        <w:t xml:space="preserve"> </w:t>
      </w:r>
      <w:r w:rsidRPr="00224512">
        <w:rPr>
          <w:color w:val="161616"/>
          <w:w w:val="105"/>
        </w:rPr>
        <w:t>1994.</w:t>
      </w:r>
      <w:r w:rsidRPr="00224512">
        <w:rPr>
          <w:color w:val="161616"/>
          <w:spacing w:val="53"/>
          <w:w w:val="105"/>
        </w:rPr>
        <w:t xml:space="preserve"> </w:t>
      </w:r>
      <w:r w:rsidRPr="00224512">
        <w:rPr>
          <w:color w:val="161616"/>
          <w:w w:val="105"/>
        </w:rPr>
        <w:t>Copyright</w:t>
      </w:r>
      <w:r w:rsidRPr="00224512">
        <w:rPr>
          <w:color w:val="161616"/>
          <w:spacing w:val="9"/>
          <w:w w:val="105"/>
        </w:rPr>
        <w:t xml:space="preserve"> </w:t>
      </w:r>
      <w:r w:rsidRPr="00224512">
        <w:rPr>
          <w:color w:val="161616"/>
          <w:w w:val="105"/>
        </w:rPr>
        <w:t>Maplnfo</w:t>
      </w:r>
      <w:r w:rsidRPr="00224512">
        <w:rPr>
          <w:color w:val="161616"/>
          <w:spacing w:val="4"/>
          <w:w w:val="105"/>
        </w:rPr>
        <w:t xml:space="preserve"> </w:t>
      </w:r>
      <w:r w:rsidRPr="00224512">
        <w:rPr>
          <w:color w:val="161616"/>
          <w:w w:val="105"/>
        </w:rPr>
        <w:t>Corporation</w:t>
      </w:r>
      <w:r w:rsidRPr="00224512">
        <w:rPr>
          <w:color w:val="161616"/>
          <w:spacing w:val="12"/>
          <w:w w:val="105"/>
        </w:rPr>
        <w:t xml:space="preserve"> </w:t>
      </w:r>
      <w:r w:rsidRPr="00224512">
        <w:rPr>
          <w:color w:val="161616"/>
          <w:w w:val="105"/>
        </w:rPr>
        <w:t xml:space="preserve">1985-1994. </w:t>
      </w:r>
      <w:r w:rsidRPr="00224512">
        <w:rPr>
          <w:color w:val="161616"/>
          <w:spacing w:val="2"/>
          <w:w w:val="105"/>
        </w:rPr>
        <w:t xml:space="preserve"> </w:t>
      </w:r>
      <w:r w:rsidRPr="00224512">
        <w:rPr>
          <w:color w:val="161616"/>
          <w:w w:val="105"/>
        </w:rPr>
        <w:t>Troy</w:t>
      </w:r>
      <w:r w:rsidRPr="00224512">
        <w:rPr>
          <w:color w:val="161616"/>
          <w:spacing w:val="-11"/>
          <w:w w:val="105"/>
        </w:rPr>
        <w:t xml:space="preserve"> </w:t>
      </w:r>
      <w:r w:rsidRPr="00224512">
        <w:rPr>
          <w:color w:val="161616"/>
          <w:w w:val="105"/>
        </w:rPr>
        <w:t>(NY).</w:t>
      </w:r>
    </w:p>
    <w:p w14:paraId="7B96A160" w14:textId="77777777" w:rsidR="00EC32EF" w:rsidRPr="00224512" w:rsidRDefault="00167467">
      <w:pPr>
        <w:spacing w:before="163" w:line="256" w:lineRule="auto"/>
        <w:ind w:left="619" w:right="458" w:firstLine="5"/>
        <w:jc w:val="both"/>
        <w:rPr>
          <w:sz w:val="23"/>
        </w:rPr>
      </w:pPr>
      <w:r w:rsidRPr="00224512">
        <w:rPr>
          <w:color w:val="161616"/>
          <w:spacing w:val="-1"/>
          <w:w w:val="105"/>
          <w:sz w:val="23"/>
        </w:rPr>
        <w:t xml:space="preserve">Massachusetts </w:t>
      </w:r>
      <w:r w:rsidRPr="00224512">
        <w:rPr>
          <w:color w:val="161616"/>
          <w:w w:val="105"/>
          <w:sz w:val="23"/>
        </w:rPr>
        <w:t>Cancer Registry (MCR).</w:t>
      </w:r>
      <w:r w:rsidRPr="00224512">
        <w:rPr>
          <w:color w:val="161616"/>
          <w:spacing w:val="1"/>
          <w:w w:val="105"/>
          <w:sz w:val="23"/>
        </w:rPr>
        <w:t xml:space="preserve"> </w:t>
      </w:r>
      <w:r w:rsidRPr="00224512">
        <w:rPr>
          <w:color w:val="161616"/>
          <w:w w:val="105"/>
          <w:sz w:val="23"/>
        </w:rPr>
        <w:t xml:space="preserve">2001. </w:t>
      </w:r>
      <w:r w:rsidRPr="00224512">
        <w:rPr>
          <w:i/>
          <w:color w:val="161616"/>
          <w:w w:val="105"/>
          <w:sz w:val="23"/>
        </w:rPr>
        <w:t>Cancer Incidence and Mortality in Massachusetts</w:t>
      </w:r>
      <w:r w:rsidRPr="00224512">
        <w:rPr>
          <w:i/>
          <w:color w:val="161616"/>
          <w:spacing w:val="1"/>
          <w:w w:val="105"/>
          <w:sz w:val="23"/>
        </w:rPr>
        <w:t xml:space="preserve"> </w:t>
      </w:r>
      <w:r w:rsidRPr="00224512">
        <w:rPr>
          <w:i/>
          <w:color w:val="161616"/>
          <w:w w:val="105"/>
          <w:sz w:val="23"/>
        </w:rPr>
        <w:t>1994-1998: Statewide Report.</w:t>
      </w:r>
      <w:r w:rsidRPr="00224512">
        <w:rPr>
          <w:i/>
          <w:color w:val="161616"/>
          <w:spacing w:val="1"/>
          <w:w w:val="105"/>
          <w:sz w:val="23"/>
        </w:rPr>
        <w:t xml:space="preserve"> </w:t>
      </w:r>
      <w:r w:rsidRPr="00224512">
        <w:rPr>
          <w:color w:val="161616"/>
          <w:w w:val="105"/>
          <w:sz w:val="23"/>
        </w:rPr>
        <w:t>Boston: Massachusetts Department of Public Health, Bureau of</w:t>
      </w:r>
      <w:r w:rsidRPr="00224512">
        <w:rPr>
          <w:color w:val="161616"/>
          <w:spacing w:val="1"/>
          <w:w w:val="105"/>
          <w:sz w:val="23"/>
        </w:rPr>
        <w:t xml:space="preserve"> </w:t>
      </w:r>
      <w:r w:rsidRPr="00224512">
        <w:rPr>
          <w:color w:val="161616"/>
          <w:w w:val="105"/>
          <w:sz w:val="23"/>
        </w:rPr>
        <w:t>Health</w:t>
      </w:r>
      <w:r w:rsidRPr="00224512">
        <w:rPr>
          <w:color w:val="161616"/>
          <w:spacing w:val="-1"/>
          <w:w w:val="105"/>
          <w:sz w:val="23"/>
        </w:rPr>
        <w:t xml:space="preserve"> </w:t>
      </w:r>
      <w:r w:rsidRPr="00224512">
        <w:rPr>
          <w:color w:val="161616"/>
          <w:w w:val="105"/>
          <w:sz w:val="23"/>
        </w:rPr>
        <w:t>Statistics,</w:t>
      </w:r>
      <w:r w:rsidRPr="00224512">
        <w:rPr>
          <w:color w:val="161616"/>
          <w:spacing w:val="2"/>
          <w:w w:val="105"/>
          <w:sz w:val="23"/>
        </w:rPr>
        <w:t xml:space="preserve"> </w:t>
      </w:r>
      <w:r w:rsidRPr="00224512">
        <w:rPr>
          <w:color w:val="161616"/>
          <w:w w:val="105"/>
          <w:sz w:val="23"/>
        </w:rPr>
        <w:t>Research</w:t>
      </w:r>
      <w:r w:rsidRPr="00224512">
        <w:rPr>
          <w:color w:val="161616"/>
          <w:spacing w:val="10"/>
          <w:w w:val="105"/>
          <w:sz w:val="23"/>
        </w:rPr>
        <w:t xml:space="preserve"> </w:t>
      </w:r>
      <w:r w:rsidRPr="00224512">
        <w:rPr>
          <w:color w:val="161616"/>
          <w:w w:val="105"/>
          <w:sz w:val="23"/>
        </w:rPr>
        <w:t>and</w:t>
      </w:r>
      <w:r w:rsidRPr="00224512">
        <w:rPr>
          <w:color w:val="161616"/>
          <w:spacing w:val="3"/>
          <w:w w:val="105"/>
          <w:sz w:val="23"/>
        </w:rPr>
        <w:t xml:space="preserve"> </w:t>
      </w:r>
      <w:r w:rsidRPr="00224512">
        <w:rPr>
          <w:color w:val="161616"/>
          <w:w w:val="105"/>
          <w:sz w:val="23"/>
        </w:rPr>
        <w:t>Evaluation,</w:t>
      </w:r>
      <w:r w:rsidRPr="00224512">
        <w:rPr>
          <w:color w:val="161616"/>
          <w:spacing w:val="7"/>
          <w:w w:val="105"/>
          <w:sz w:val="23"/>
        </w:rPr>
        <w:t xml:space="preserve"> </w:t>
      </w:r>
      <w:r w:rsidRPr="00224512">
        <w:rPr>
          <w:color w:val="161616"/>
          <w:w w:val="105"/>
          <w:sz w:val="23"/>
        </w:rPr>
        <w:t>MCR.</w:t>
      </w:r>
    </w:p>
    <w:p w14:paraId="5CB9E146" w14:textId="77777777" w:rsidR="00EC32EF" w:rsidRPr="00224512" w:rsidRDefault="00EC32EF">
      <w:pPr>
        <w:pStyle w:val="BodyText"/>
        <w:spacing w:before="10"/>
        <w:rPr>
          <w:sz w:val="24"/>
        </w:rPr>
      </w:pPr>
    </w:p>
    <w:p w14:paraId="62042EF1" w14:textId="77777777" w:rsidR="00EC32EF" w:rsidRPr="00224512" w:rsidRDefault="00167467">
      <w:pPr>
        <w:spacing w:line="256" w:lineRule="auto"/>
        <w:ind w:left="619" w:right="472"/>
        <w:jc w:val="both"/>
        <w:rPr>
          <w:sz w:val="23"/>
        </w:rPr>
      </w:pPr>
      <w:r w:rsidRPr="00224512">
        <w:rPr>
          <w:color w:val="161616"/>
          <w:w w:val="105"/>
          <w:sz w:val="23"/>
        </w:rPr>
        <w:t>Massachusetts Cancer Registry (MCR).</w:t>
      </w:r>
      <w:r w:rsidRPr="00224512">
        <w:rPr>
          <w:color w:val="161616"/>
          <w:spacing w:val="1"/>
          <w:w w:val="105"/>
          <w:sz w:val="23"/>
        </w:rPr>
        <w:t xml:space="preserve"> </w:t>
      </w:r>
      <w:r w:rsidRPr="00224512">
        <w:rPr>
          <w:color w:val="161616"/>
          <w:w w:val="105"/>
          <w:sz w:val="23"/>
        </w:rPr>
        <w:t>1996.</w:t>
      </w:r>
      <w:r w:rsidRPr="00224512">
        <w:rPr>
          <w:color w:val="161616"/>
          <w:spacing w:val="1"/>
          <w:w w:val="105"/>
          <w:sz w:val="23"/>
        </w:rPr>
        <w:t xml:space="preserve"> </w:t>
      </w:r>
      <w:r w:rsidRPr="00224512">
        <w:rPr>
          <w:i/>
          <w:color w:val="161616"/>
          <w:w w:val="105"/>
          <w:sz w:val="23"/>
        </w:rPr>
        <w:t>Massachusetts Cancer Registry Abstracting and</w:t>
      </w:r>
      <w:r w:rsidRPr="00224512">
        <w:rPr>
          <w:i/>
          <w:color w:val="161616"/>
          <w:spacing w:val="1"/>
          <w:w w:val="105"/>
          <w:sz w:val="23"/>
        </w:rPr>
        <w:t xml:space="preserve"> </w:t>
      </w:r>
      <w:r w:rsidRPr="00224512">
        <w:rPr>
          <w:i/>
          <w:color w:val="161616"/>
          <w:w w:val="105"/>
          <w:sz w:val="23"/>
        </w:rPr>
        <w:t>Coding Manual for Hospitals. 2nd Edition.</w:t>
      </w:r>
      <w:r w:rsidRPr="00224512">
        <w:rPr>
          <w:i/>
          <w:color w:val="161616"/>
          <w:spacing w:val="1"/>
          <w:w w:val="105"/>
          <w:sz w:val="23"/>
        </w:rPr>
        <w:t xml:space="preserve"> </w:t>
      </w:r>
      <w:r w:rsidRPr="00224512">
        <w:rPr>
          <w:color w:val="161616"/>
          <w:w w:val="105"/>
          <w:sz w:val="23"/>
        </w:rPr>
        <w:t>Boston: Massachusetts Department of Public Health,</w:t>
      </w:r>
      <w:r w:rsidRPr="00224512">
        <w:rPr>
          <w:color w:val="161616"/>
          <w:spacing w:val="-58"/>
          <w:w w:val="105"/>
          <w:sz w:val="23"/>
        </w:rPr>
        <w:t xml:space="preserve"> </w:t>
      </w:r>
      <w:r w:rsidRPr="00224512">
        <w:rPr>
          <w:color w:val="161616"/>
          <w:w w:val="105"/>
          <w:sz w:val="23"/>
        </w:rPr>
        <w:t>Bureau</w:t>
      </w:r>
      <w:r w:rsidRPr="00224512">
        <w:rPr>
          <w:color w:val="161616"/>
          <w:spacing w:val="3"/>
          <w:w w:val="105"/>
          <w:sz w:val="23"/>
        </w:rPr>
        <w:t xml:space="preserve"> </w:t>
      </w:r>
      <w:r w:rsidRPr="00224512">
        <w:rPr>
          <w:color w:val="161616"/>
          <w:w w:val="105"/>
          <w:sz w:val="23"/>
        </w:rPr>
        <w:t>of</w:t>
      </w:r>
      <w:r w:rsidRPr="00224512">
        <w:rPr>
          <w:color w:val="161616"/>
          <w:spacing w:val="-6"/>
          <w:w w:val="105"/>
          <w:sz w:val="23"/>
        </w:rPr>
        <w:t xml:space="preserve"> </w:t>
      </w:r>
      <w:r w:rsidRPr="00224512">
        <w:rPr>
          <w:color w:val="161616"/>
          <w:w w:val="105"/>
          <w:sz w:val="23"/>
        </w:rPr>
        <w:t>Health</w:t>
      </w:r>
      <w:r w:rsidRPr="00224512">
        <w:rPr>
          <w:color w:val="161616"/>
          <w:spacing w:val="-2"/>
          <w:w w:val="105"/>
          <w:sz w:val="23"/>
        </w:rPr>
        <w:t xml:space="preserve"> </w:t>
      </w:r>
      <w:r w:rsidRPr="00224512">
        <w:rPr>
          <w:color w:val="161616"/>
          <w:w w:val="105"/>
          <w:sz w:val="23"/>
        </w:rPr>
        <w:t>Statistics,</w:t>
      </w:r>
      <w:r w:rsidRPr="00224512">
        <w:rPr>
          <w:color w:val="161616"/>
          <w:spacing w:val="6"/>
          <w:w w:val="105"/>
          <w:sz w:val="23"/>
        </w:rPr>
        <w:t xml:space="preserve"> </w:t>
      </w:r>
      <w:r w:rsidRPr="00224512">
        <w:rPr>
          <w:color w:val="161616"/>
          <w:w w:val="105"/>
          <w:sz w:val="23"/>
        </w:rPr>
        <w:t>Research</w:t>
      </w:r>
      <w:r w:rsidRPr="00224512">
        <w:rPr>
          <w:color w:val="161616"/>
          <w:spacing w:val="10"/>
          <w:w w:val="105"/>
          <w:sz w:val="23"/>
        </w:rPr>
        <w:t xml:space="preserve"> </w:t>
      </w:r>
      <w:r w:rsidRPr="00224512">
        <w:rPr>
          <w:color w:val="161616"/>
          <w:w w:val="105"/>
          <w:sz w:val="23"/>
        </w:rPr>
        <w:t>and Evaluation,</w:t>
      </w:r>
      <w:r w:rsidRPr="00224512">
        <w:rPr>
          <w:color w:val="161616"/>
          <w:spacing w:val="12"/>
          <w:w w:val="105"/>
          <w:sz w:val="23"/>
        </w:rPr>
        <w:t xml:space="preserve"> </w:t>
      </w:r>
      <w:r w:rsidRPr="00224512">
        <w:rPr>
          <w:color w:val="161616"/>
          <w:w w:val="105"/>
          <w:sz w:val="23"/>
        </w:rPr>
        <w:t>MCR.</w:t>
      </w:r>
    </w:p>
    <w:p w14:paraId="5589BEB2" w14:textId="77777777" w:rsidR="00EC32EF" w:rsidRPr="00224512" w:rsidRDefault="00EC32EF">
      <w:pPr>
        <w:pStyle w:val="BodyText"/>
        <w:spacing w:before="3"/>
        <w:rPr>
          <w:sz w:val="37"/>
        </w:rPr>
      </w:pPr>
    </w:p>
    <w:p w14:paraId="2065A921" w14:textId="066F3891" w:rsidR="00EC32EF" w:rsidRPr="00224512" w:rsidRDefault="00167467">
      <w:pPr>
        <w:spacing w:before="1" w:line="259" w:lineRule="auto"/>
        <w:ind w:left="609" w:right="445" w:firstLine="11"/>
        <w:jc w:val="both"/>
        <w:rPr>
          <w:sz w:val="23"/>
        </w:rPr>
      </w:pPr>
      <w:r w:rsidRPr="00224512">
        <w:rPr>
          <w:color w:val="161616"/>
          <w:w w:val="105"/>
          <w:sz w:val="23"/>
        </w:rPr>
        <w:t>Massachusetts Department of</w:t>
      </w:r>
      <w:r w:rsidRPr="00224512">
        <w:rPr>
          <w:color w:val="161616"/>
          <w:spacing w:val="1"/>
          <w:w w:val="105"/>
          <w:sz w:val="23"/>
        </w:rPr>
        <w:t xml:space="preserve"> </w:t>
      </w:r>
      <w:r w:rsidRPr="00224512">
        <w:rPr>
          <w:color w:val="161616"/>
          <w:w w:val="105"/>
          <w:sz w:val="23"/>
        </w:rPr>
        <w:t>Public Health (MDPH).</w:t>
      </w:r>
      <w:r w:rsidRPr="00224512">
        <w:rPr>
          <w:color w:val="161616"/>
          <w:spacing w:val="1"/>
          <w:w w:val="105"/>
          <w:sz w:val="23"/>
        </w:rPr>
        <w:t xml:space="preserve"> </w:t>
      </w:r>
      <w:r w:rsidRPr="00224512">
        <w:rPr>
          <w:color w:val="161616"/>
          <w:w w:val="105"/>
          <w:sz w:val="23"/>
        </w:rPr>
        <w:t>2001a.</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sz w:val="23"/>
        </w:rPr>
        <w:t>General Electric Site-East Street Area 1 (</w:t>
      </w:r>
      <w:r w:rsidR="003B0EBC" w:rsidRPr="00224512">
        <w:rPr>
          <w:i/>
          <w:color w:val="161616"/>
          <w:w w:val="105"/>
          <w:sz w:val="23"/>
        </w:rPr>
        <w:t xml:space="preserve">a/k/a </w:t>
      </w:r>
      <w:r w:rsidRPr="00224512">
        <w:rPr>
          <w:i/>
          <w:color w:val="161616"/>
          <w:sz w:val="23"/>
        </w:rPr>
        <w:t xml:space="preserve">GE-Housatonic River) Pittsfield, Berkshire </w:t>
      </w:r>
      <w:r w:rsidR="00FA57CF" w:rsidRPr="00224512">
        <w:rPr>
          <w:i/>
          <w:color w:val="161616"/>
          <w:sz w:val="23"/>
        </w:rPr>
        <w:t>County,</w:t>
      </w:r>
      <w:r w:rsidRPr="00224512">
        <w:rPr>
          <w:i/>
          <w:color w:val="161616"/>
          <w:spacing w:val="1"/>
          <w:sz w:val="23"/>
        </w:rPr>
        <w:t xml:space="preserve"> </w:t>
      </w:r>
      <w:r w:rsidRPr="00224512">
        <w:rPr>
          <w:i/>
          <w:color w:val="161616"/>
          <w:w w:val="105"/>
          <w:sz w:val="23"/>
        </w:rPr>
        <w:t>Massachusetts.</w:t>
      </w:r>
      <w:r w:rsidRPr="00224512">
        <w:rPr>
          <w:i/>
          <w:color w:val="161616"/>
          <w:spacing w:val="32"/>
          <w:w w:val="105"/>
          <w:sz w:val="23"/>
        </w:rPr>
        <w:t xml:space="preserve"> </w:t>
      </w:r>
      <w:r w:rsidRPr="00224512">
        <w:rPr>
          <w:color w:val="161616"/>
          <w:w w:val="105"/>
          <w:sz w:val="23"/>
        </w:rPr>
        <w:t>Boston:</w:t>
      </w:r>
      <w:r w:rsidRPr="00224512">
        <w:rPr>
          <w:color w:val="161616"/>
          <w:spacing w:val="-3"/>
          <w:w w:val="105"/>
          <w:sz w:val="23"/>
        </w:rPr>
        <w:t xml:space="preserve"> </w:t>
      </w:r>
      <w:r w:rsidRPr="00224512">
        <w:rPr>
          <w:color w:val="161616"/>
          <w:w w:val="105"/>
          <w:sz w:val="23"/>
        </w:rPr>
        <w:t>MDPH,</w:t>
      </w:r>
      <w:r w:rsidRPr="00224512">
        <w:rPr>
          <w:color w:val="161616"/>
          <w:spacing w:val="-3"/>
          <w:w w:val="105"/>
          <w:sz w:val="23"/>
        </w:rPr>
        <w:t xml:space="preserve"> </w:t>
      </w:r>
      <w:r w:rsidRPr="00224512">
        <w:rPr>
          <w:color w:val="161616"/>
          <w:w w:val="105"/>
          <w:sz w:val="23"/>
        </w:rPr>
        <w:t>Bureau</w:t>
      </w:r>
      <w:r w:rsidRPr="00224512">
        <w:rPr>
          <w:color w:val="161616"/>
          <w:spacing w:val="2"/>
          <w:w w:val="105"/>
          <w:sz w:val="23"/>
        </w:rPr>
        <w:t xml:space="preserve"> </w:t>
      </w:r>
      <w:r w:rsidRPr="00224512">
        <w:rPr>
          <w:color w:val="161616"/>
          <w:w w:val="105"/>
          <w:sz w:val="23"/>
        </w:rPr>
        <w:t>of</w:t>
      </w:r>
      <w:r w:rsidRPr="00224512">
        <w:rPr>
          <w:color w:val="161616"/>
          <w:spacing w:val="5"/>
          <w:w w:val="105"/>
          <w:sz w:val="23"/>
        </w:rPr>
        <w:t xml:space="preserve"> </w:t>
      </w:r>
      <w:r w:rsidRPr="00224512">
        <w:rPr>
          <w:color w:val="161616"/>
          <w:w w:val="105"/>
          <w:sz w:val="23"/>
        </w:rPr>
        <w:t>Environmental</w:t>
      </w:r>
      <w:r w:rsidRPr="00224512">
        <w:rPr>
          <w:color w:val="161616"/>
          <w:spacing w:val="18"/>
          <w:w w:val="105"/>
          <w:sz w:val="23"/>
        </w:rPr>
        <w:t xml:space="preserve"> </w:t>
      </w:r>
      <w:r w:rsidRPr="00224512">
        <w:rPr>
          <w:color w:val="161616"/>
          <w:w w:val="105"/>
          <w:sz w:val="23"/>
        </w:rPr>
        <w:t>Health</w:t>
      </w:r>
      <w:r w:rsidRPr="00224512">
        <w:rPr>
          <w:color w:val="161616"/>
          <w:spacing w:val="-4"/>
          <w:w w:val="105"/>
          <w:sz w:val="23"/>
        </w:rPr>
        <w:t xml:space="preserve"> </w:t>
      </w:r>
      <w:r w:rsidRPr="00224512">
        <w:rPr>
          <w:color w:val="161616"/>
          <w:w w:val="105"/>
          <w:sz w:val="23"/>
        </w:rPr>
        <w:t>Assessment.</w:t>
      </w:r>
      <w:r w:rsidRPr="00224512">
        <w:rPr>
          <w:color w:val="161616"/>
          <w:spacing w:val="11"/>
          <w:w w:val="105"/>
          <w:sz w:val="23"/>
        </w:rPr>
        <w:t xml:space="preserve"> </w:t>
      </w:r>
      <w:r w:rsidRPr="00224512">
        <w:rPr>
          <w:color w:val="161616"/>
          <w:w w:val="105"/>
          <w:sz w:val="23"/>
        </w:rPr>
        <w:t>Fall</w:t>
      </w:r>
      <w:r w:rsidRPr="00224512">
        <w:rPr>
          <w:color w:val="161616"/>
          <w:spacing w:val="-1"/>
          <w:w w:val="105"/>
          <w:sz w:val="23"/>
        </w:rPr>
        <w:t xml:space="preserve"> </w:t>
      </w:r>
      <w:r w:rsidRPr="00224512">
        <w:rPr>
          <w:color w:val="161616"/>
          <w:w w:val="105"/>
          <w:sz w:val="23"/>
        </w:rPr>
        <w:t>2001.</w:t>
      </w:r>
    </w:p>
    <w:p w14:paraId="77161121" w14:textId="77777777" w:rsidR="00EC32EF" w:rsidRPr="00224512" w:rsidRDefault="00EC32EF">
      <w:pPr>
        <w:pStyle w:val="BodyText"/>
        <w:spacing w:before="10"/>
        <w:rPr>
          <w:sz w:val="24"/>
        </w:rPr>
      </w:pPr>
    </w:p>
    <w:p w14:paraId="249C1D65" w14:textId="05992C13" w:rsidR="00EC32EF" w:rsidRPr="00224512" w:rsidRDefault="00167467">
      <w:pPr>
        <w:spacing w:before="1" w:line="256" w:lineRule="auto"/>
        <w:ind w:left="613" w:right="473" w:firstLine="1"/>
        <w:jc w:val="both"/>
        <w:rPr>
          <w:sz w:val="23"/>
        </w:rPr>
      </w:pPr>
      <w:r w:rsidRPr="00224512">
        <w:rPr>
          <w:color w:val="161616"/>
          <w:sz w:val="23"/>
        </w:rPr>
        <w:t>Massachusetts Department of Public Health (MDPH).</w:t>
      </w:r>
      <w:r w:rsidRPr="00224512">
        <w:rPr>
          <w:color w:val="161616"/>
          <w:spacing w:val="1"/>
          <w:sz w:val="23"/>
        </w:rPr>
        <w:t xml:space="preserve"> </w:t>
      </w:r>
      <w:r w:rsidRPr="00224512">
        <w:rPr>
          <w:color w:val="161616"/>
          <w:sz w:val="23"/>
        </w:rPr>
        <w:t>2001b.</w:t>
      </w:r>
      <w:r w:rsidRPr="00224512">
        <w:rPr>
          <w:color w:val="161616"/>
          <w:spacing w:val="1"/>
          <w:sz w:val="23"/>
        </w:rPr>
        <w:t xml:space="preserve"> </w:t>
      </w:r>
      <w:r w:rsidRPr="00224512">
        <w:rPr>
          <w:i/>
          <w:color w:val="161616"/>
          <w:sz w:val="23"/>
        </w:rPr>
        <w:t xml:space="preserve">Public Health </w:t>
      </w:r>
      <w:r w:rsidR="00B101F5" w:rsidRPr="00224512">
        <w:rPr>
          <w:i/>
          <w:color w:val="161616"/>
          <w:sz w:val="23"/>
        </w:rPr>
        <w:t>Assessment</w:t>
      </w:r>
      <w:r w:rsidRPr="00224512">
        <w:rPr>
          <w:i/>
          <w:color w:val="161616"/>
          <w:sz w:val="23"/>
        </w:rPr>
        <w:t xml:space="preserve"> for General</w:t>
      </w:r>
      <w:r w:rsidRPr="00224512">
        <w:rPr>
          <w:i/>
          <w:color w:val="161616"/>
          <w:spacing w:val="1"/>
          <w:sz w:val="23"/>
        </w:rPr>
        <w:t xml:space="preserve"> </w:t>
      </w:r>
      <w:r w:rsidRPr="00224512">
        <w:rPr>
          <w:i/>
          <w:color w:val="161616"/>
          <w:w w:val="105"/>
          <w:sz w:val="23"/>
        </w:rPr>
        <w:t>Electric</w:t>
      </w:r>
      <w:r w:rsidRPr="00224512">
        <w:rPr>
          <w:i/>
          <w:color w:val="161616"/>
          <w:spacing w:val="1"/>
          <w:w w:val="105"/>
          <w:sz w:val="23"/>
        </w:rPr>
        <w:t xml:space="preserve"> </w:t>
      </w:r>
      <w:r w:rsidRPr="00224512">
        <w:rPr>
          <w:i/>
          <w:color w:val="161616"/>
          <w:w w:val="105"/>
          <w:sz w:val="23"/>
        </w:rPr>
        <w:t>Site-East</w:t>
      </w:r>
      <w:r w:rsidRPr="00224512">
        <w:rPr>
          <w:i/>
          <w:color w:val="161616"/>
          <w:spacing w:val="1"/>
          <w:w w:val="105"/>
          <w:sz w:val="23"/>
        </w:rPr>
        <w:t xml:space="preserve"> </w:t>
      </w:r>
      <w:r w:rsidRPr="00224512">
        <w:rPr>
          <w:i/>
          <w:color w:val="161616"/>
          <w:w w:val="105"/>
          <w:sz w:val="23"/>
        </w:rPr>
        <w:t>Street</w:t>
      </w:r>
      <w:r w:rsidRPr="00224512">
        <w:rPr>
          <w:i/>
          <w:color w:val="161616"/>
          <w:spacing w:val="1"/>
          <w:w w:val="105"/>
          <w:sz w:val="23"/>
        </w:rPr>
        <w:t xml:space="preserve"> </w:t>
      </w:r>
      <w:r w:rsidRPr="00224512">
        <w:rPr>
          <w:i/>
          <w:color w:val="161616"/>
          <w:w w:val="105"/>
          <w:sz w:val="23"/>
        </w:rPr>
        <w:t>Area</w:t>
      </w:r>
      <w:r w:rsidRPr="00224512">
        <w:rPr>
          <w:i/>
          <w:color w:val="161616"/>
          <w:spacing w:val="1"/>
          <w:w w:val="105"/>
          <w:sz w:val="23"/>
        </w:rPr>
        <w:t xml:space="preserve"> </w:t>
      </w:r>
      <w:r w:rsidRPr="00224512">
        <w:rPr>
          <w:i/>
          <w:color w:val="161616"/>
          <w:w w:val="105"/>
          <w:sz w:val="23"/>
        </w:rPr>
        <w:t>2</w:t>
      </w:r>
      <w:r w:rsidRPr="00224512">
        <w:rPr>
          <w:i/>
          <w:color w:val="161616"/>
          <w:spacing w:val="1"/>
          <w:w w:val="105"/>
          <w:sz w:val="23"/>
        </w:rPr>
        <w:t xml:space="preserve"> </w:t>
      </w:r>
      <w:r w:rsidRPr="00224512">
        <w:rPr>
          <w:i/>
          <w:color w:val="161616"/>
          <w:w w:val="105"/>
          <w:sz w:val="23"/>
        </w:rPr>
        <w:t>(</w:t>
      </w:r>
      <w:r w:rsidR="003B0EBC" w:rsidRPr="00224512">
        <w:rPr>
          <w:i/>
          <w:color w:val="161616"/>
          <w:w w:val="105"/>
          <w:sz w:val="23"/>
        </w:rPr>
        <w:t xml:space="preserve">a/k/a </w:t>
      </w:r>
      <w:r w:rsidRPr="00224512">
        <w:rPr>
          <w:i/>
          <w:color w:val="161616"/>
          <w:w w:val="105"/>
          <w:sz w:val="23"/>
        </w:rPr>
        <w:t>GE-Housatonic</w:t>
      </w:r>
      <w:r w:rsidRPr="00224512">
        <w:rPr>
          <w:i/>
          <w:color w:val="161616"/>
          <w:spacing w:val="1"/>
          <w:w w:val="105"/>
          <w:sz w:val="23"/>
        </w:rPr>
        <w:t xml:space="preserve"> </w:t>
      </w:r>
      <w:r w:rsidRPr="00224512">
        <w:rPr>
          <w:i/>
          <w:color w:val="161616"/>
          <w:w w:val="105"/>
          <w:sz w:val="23"/>
        </w:rPr>
        <w:t>River)</w:t>
      </w:r>
      <w:r w:rsidRPr="00224512">
        <w:rPr>
          <w:i/>
          <w:color w:val="161616"/>
          <w:spacing w:val="1"/>
          <w:w w:val="105"/>
          <w:sz w:val="23"/>
        </w:rPr>
        <w:t xml:space="preserve"> </w:t>
      </w:r>
      <w:r w:rsidRPr="00224512">
        <w:rPr>
          <w:i/>
          <w:color w:val="161616"/>
          <w:w w:val="105"/>
          <w:sz w:val="23"/>
        </w:rPr>
        <w:t>Pittsfield,</w:t>
      </w:r>
      <w:r w:rsidRPr="00224512">
        <w:rPr>
          <w:i/>
          <w:color w:val="161616"/>
          <w:spacing w:val="1"/>
          <w:w w:val="105"/>
          <w:sz w:val="23"/>
        </w:rPr>
        <w:t xml:space="preserve"> </w:t>
      </w:r>
      <w:r w:rsidRPr="00224512">
        <w:rPr>
          <w:i/>
          <w:color w:val="161616"/>
          <w:w w:val="105"/>
          <w:sz w:val="23"/>
        </w:rPr>
        <w:t>Berkshire</w:t>
      </w:r>
      <w:r w:rsidRPr="00224512">
        <w:rPr>
          <w:i/>
          <w:color w:val="161616"/>
          <w:spacing w:val="1"/>
          <w:w w:val="105"/>
          <w:sz w:val="23"/>
        </w:rPr>
        <w:t xml:space="preserve"> </w:t>
      </w:r>
      <w:r w:rsidRPr="00224512">
        <w:rPr>
          <w:i/>
          <w:color w:val="161616"/>
          <w:w w:val="105"/>
          <w:sz w:val="23"/>
        </w:rPr>
        <w:t>County,</w:t>
      </w:r>
      <w:r w:rsidRPr="00224512">
        <w:rPr>
          <w:i/>
          <w:color w:val="161616"/>
          <w:spacing w:val="1"/>
          <w:w w:val="105"/>
          <w:sz w:val="23"/>
        </w:rPr>
        <w:t xml:space="preserve"> </w:t>
      </w:r>
      <w:r w:rsidRPr="00224512">
        <w:rPr>
          <w:i/>
          <w:color w:val="161616"/>
          <w:w w:val="105"/>
          <w:sz w:val="23"/>
        </w:rPr>
        <w:t>Massachusetts.</w:t>
      </w:r>
      <w:r w:rsidRPr="00224512">
        <w:rPr>
          <w:i/>
          <w:color w:val="161616"/>
          <w:spacing w:val="36"/>
          <w:w w:val="105"/>
          <w:sz w:val="23"/>
        </w:rPr>
        <w:t xml:space="preserve"> </w:t>
      </w:r>
      <w:r w:rsidRPr="00224512">
        <w:rPr>
          <w:color w:val="161616"/>
          <w:w w:val="105"/>
          <w:sz w:val="23"/>
        </w:rPr>
        <w:t>Boston:</w:t>
      </w:r>
      <w:r w:rsidRPr="00224512">
        <w:rPr>
          <w:color w:val="161616"/>
          <w:spacing w:val="2"/>
          <w:w w:val="105"/>
          <w:sz w:val="23"/>
        </w:rPr>
        <w:t xml:space="preserve"> </w:t>
      </w:r>
      <w:r w:rsidRPr="00224512">
        <w:rPr>
          <w:color w:val="161616"/>
          <w:w w:val="105"/>
          <w:sz w:val="23"/>
        </w:rPr>
        <w:t>MDPH,</w:t>
      </w:r>
      <w:r w:rsidRPr="00224512">
        <w:rPr>
          <w:color w:val="161616"/>
          <w:spacing w:val="-3"/>
          <w:w w:val="105"/>
          <w:sz w:val="23"/>
        </w:rPr>
        <w:t xml:space="preserve"> </w:t>
      </w:r>
      <w:r w:rsidRPr="00224512">
        <w:rPr>
          <w:color w:val="161616"/>
          <w:w w:val="105"/>
          <w:sz w:val="23"/>
        </w:rPr>
        <w:t>Bureau</w:t>
      </w:r>
      <w:r w:rsidRPr="00224512">
        <w:rPr>
          <w:color w:val="161616"/>
          <w:spacing w:val="12"/>
          <w:w w:val="105"/>
          <w:sz w:val="23"/>
        </w:rPr>
        <w:t xml:space="preserve"> </w:t>
      </w:r>
      <w:r w:rsidRPr="00224512">
        <w:rPr>
          <w:color w:val="161616"/>
          <w:w w:val="105"/>
          <w:sz w:val="23"/>
        </w:rPr>
        <w:t>of</w:t>
      </w:r>
      <w:r w:rsidRPr="00224512">
        <w:rPr>
          <w:color w:val="161616"/>
          <w:spacing w:val="-8"/>
          <w:w w:val="105"/>
          <w:sz w:val="23"/>
        </w:rPr>
        <w:t xml:space="preserve"> </w:t>
      </w:r>
      <w:r w:rsidRPr="00224512">
        <w:rPr>
          <w:color w:val="161616"/>
          <w:w w:val="105"/>
          <w:sz w:val="23"/>
        </w:rPr>
        <w:t>Environmental</w:t>
      </w:r>
      <w:r w:rsidRPr="00224512">
        <w:rPr>
          <w:color w:val="161616"/>
          <w:spacing w:val="4"/>
          <w:w w:val="105"/>
          <w:sz w:val="23"/>
        </w:rPr>
        <w:t xml:space="preserve"> </w:t>
      </w:r>
      <w:r w:rsidRPr="00224512">
        <w:rPr>
          <w:color w:val="161616"/>
          <w:w w:val="105"/>
          <w:sz w:val="23"/>
        </w:rPr>
        <w:t>Health</w:t>
      </w:r>
      <w:r w:rsidRPr="00224512">
        <w:rPr>
          <w:color w:val="161616"/>
          <w:spacing w:val="2"/>
          <w:w w:val="105"/>
          <w:sz w:val="23"/>
        </w:rPr>
        <w:t xml:space="preserve"> </w:t>
      </w:r>
      <w:r w:rsidRPr="00224512">
        <w:rPr>
          <w:color w:val="161616"/>
          <w:w w:val="105"/>
          <w:sz w:val="23"/>
        </w:rPr>
        <w:t>Assessment.</w:t>
      </w:r>
      <w:r w:rsidRPr="00224512">
        <w:rPr>
          <w:color w:val="161616"/>
          <w:spacing w:val="19"/>
          <w:w w:val="105"/>
          <w:sz w:val="23"/>
        </w:rPr>
        <w:t xml:space="preserve"> </w:t>
      </w:r>
      <w:r w:rsidRPr="00224512">
        <w:rPr>
          <w:color w:val="161616"/>
          <w:w w:val="105"/>
          <w:sz w:val="23"/>
        </w:rPr>
        <w:t>Fall</w:t>
      </w:r>
      <w:r w:rsidRPr="00224512">
        <w:rPr>
          <w:color w:val="161616"/>
          <w:spacing w:val="-2"/>
          <w:w w:val="105"/>
          <w:sz w:val="23"/>
        </w:rPr>
        <w:t xml:space="preserve"> </w:t>
      </w:r>
      <w:r w:rsidRPr="00224512">
        <w:rPr>
          <w:color w:val="161616"/>
          <w:w w:val="105"/>
          <w:sz w:val="23"/>
        </w:rPr>
        <w:t>2001.</w:t>
      </w:r>
    </w:p>
    <w:p w14:paraId="14206FA8" w14:textId="77777777" w:rsidR="00EC32EF" w:rsidRPr="00224512" w:rsidRDefault="00EC32EF">
      <w:pPr>
        <w:pStyle w:val="BodyText"/>
        <w:spacing w:before="9"/>
        <w:rPr>
          <w:sz w:val="24"/>
        </w:rPr>
      </w:pPr>
    </w:p>
    <w:p w14:paraId="3B6829D8" w14:textId="0E84F4B0" w:rsidR="00EC32EF" w:rsidRPr="00224512" w:rsidRDefault="00167467">
      <w:pPr>
        <w:spacing w:line="256" w:lineRule="auto"/>
        <w:ind w:left="609" w:right="465" w:firstLine="6"/>
        <w:jc w:val="both"/>
        <w:rPr>
          <w:sz w:val="23"/>
        </w:rPr>
      </w:pPr>
      <w:r w:rsidRPr="00224512">
        <w:rPr>
          <w:color w:val="161616"/>
          <w:w w:val="105"/>
          <w:sz w:val="23"/>
        </w:rPr>
        <w:t>Massachusetts Department of Public Health (MDPH).</w:t>
      </w:r>
      <w:r w:rsidRPr="00224512">
        <w:rPr>
          <w:color w:val="161616"/>
          <w:spacing w:val="1"/>
          <w:w w:val="105"/>
          <w:sz w:val="23"/>
        </w:rPr>
        <w:t xml:space="preserve"> </w:t>
      </w:r>
      <w:r w:rsidRPr="00224512">
        <w:rPr>
          <w:color w:val="161616"/>
          <w:w w:val="105"/>
          <w:sz w:val="23"/>
        </w:rPr>
        <w:t>2001c.</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w w:val="105"/>
          <w:sz w:val="23"/>
        </w:rPr>
        <w:t>General Electric Site-Former Oxbows (</w:t>
      </w:r>
      <w:r w:rsidR="003B0EBC" w:rsidRPr="00224512">
        <w:rPr>
          <w:i/>
          <w:color w:val="161616"/>
          <w:w w:val="105"/>
          <w:sz w:val="23"/>
        </w:rPr>
        <w:t xml:space="preserve">a/k/a </w:t>
      </w:r>
      <w:r w:rsidRPr="00224512">
        <w:rPr>
          <w:i/>
          <w:color w:val="161616"/>
          <w:w w:val="105"/>
          <w:sz w:val="23"/>
        </w:rPr>
        <w:t>GE-Housatonic River) Pittsfield, Berkshire County,</w:t>
      </w:r>
      <w:r w:rsidRPr="00224512">
        <w:rPr>
          <w:i/>
          <w:color w:val="161616"/>
          <w:spacing w:val="1"/>
          <w:w w:val="105"/>
          <w:sz w:val="23"/>
        </w:rPr>
        <w:t xml:space="preserve"> </w:t>
      </w:r>
      <w:r w:rsidRPr="00224512">
        <w:rPr>
          <w:i/>
          <w:color w:val="161616"/>
          <w:w w:val="105"/>
          <w:sz w:val="23"/>
        </w:rPr>
        <w:t>Massachusetts.</w:t>
      </w:r>
      <w:r w:rsidRPr="00224512">
        <w:rPr>
          <w:i/>
          <w:color w:val="161616"/>
          <w:spacing w:val="38"/>
          <w:w w:val="105"/>
          <w:sz w:val="23"/>
        </w:rPr>
        <w:t xml:space="preserve"> </w:t>
      </w:r>
      <w:r w:rsidRPr="00224512">
        <w:rPr>
          <w:color w:val="161616"/>
          <w:w w:val="105"/>
          <w:sz w:val="23"/>
        </w:rPr>
        <w:t>Boston,</w:t>
      </w:r>
      <w:r w:rsidRPr="00224512">
        <w:rPr>
          <w:color w:val="161616"/>
          <w:spacing w:val="-1"/>
          <w:w w:val="105"/>
          <w:sz w:val="23"/>
        </w:rPr>
        <w:t xml:space="preserve"> </w:t>
      </w:r>
      <w:r w:rsidRPr="00224512">
        <w:rPr>
          <w:color w:val="161616"/>
          <w:w w:val="105"/>
          <w:sz w:val="23"/>
        </w:rPr>
        <w:t>MA:</w:t>
      </w:r>
      <w:r w:rsidRPr="00224512">
        <w:rPr>
          <w:color w:val="161616"/>
          <w:spacing w:val="-1"/>
          <w:w w:val="105"/>
          <w:sz w:val="23"/>
        </w:rPr>
        <w:t xml:space="preserve"> </w:t>
      </w:r>
      <w:r w:rsidRPr="00224512">
        <w:rPr>
          <w:color w:val="161616"/>
          <w:w w:val="105"/>
          <w:sz w:val="23"/>
        </w:rPr>
        <w:t>MDPH,</w:t>
      </w:r>
      <w:r w:rsidRPr="00224512">
        <w:rPr>
          <w:color w:val="161616"/>
          <w:spacing w:val="-4"/>
          <w:w w:val="105"/>
          <w:sz w:val="23"/>
        </w:rPr>
        <w:t xml:space="preserve"> </w:t>
      </w:r>
      <w:r w:rsidRPr="00224512">
        <w:rPr>
          <w:color w:val="161616"/>
          <w:w w:val="105"/>
          <w:sz w:val="23"/>
        </w:rPr>
        <w:t>Bureau</w:t>
      </w:r>
      <w:r w:rsidRPr="00224512">
        <w:rPr>
          <w:color w:val="161616"/>
          <w:spacing w:val="-1"/>
          <w:w w:val="105"/>
          <w:sz w:val="23"/>
        </w:rPr>
        <w:t xml:space="preserve"> </w:t>
      </w:r>
      <w:r w:rsidRPr="00224512">
        <w:rPr>
          <w:color w:val="161616"/>
          <w:w w:val="105"/>
          <w:sz w:val="23"/>
        </w:rPr>
        <w:t>of</w:t>
      </w:r>
      <w:r w:rsidRPr="00224512">
        <w:rPr>
          <w:color w:val="161616"/>
          <w:spacing w:val="1"/>
          <w:w w:val="105"/>
          <w:sz w:val="23"/>
        </w:rPr>
        <w:t xml:space="preserve"> </w:t>
      </w:r>
      <w:r w:rsidRPr="00224512">
        <w:rPr>
          <w:color w:val="161616"/>
          <w:w w:val="105"/>
          <w:sz w:val="23"/>
        </w:rPr>
        <w:t>Environmental</w:t>
      </w:r>
      <w:r w:rsidRPr="00224512">
        <w:rPr>
          <w:color w:val="161616"/>
          <w:spacing w:val="16"/>
          <w:w w:val="105"/>
          <w:sz w:val="23"/>
        </w:rPr>
        <w:t xml:space="preserve"> </w:t>
      </w:r>
      <w:r w:rsidRPr="00224512">
        <w:rPr>
          <w:color w:val="161616"/>
          <w:w w:val="105"/>
          <w:sz w:val="23"/>
        </w:rPr>
        <w:t>Health</w:t>
      </w:r>
      <w:r w:rsidRPr="00224512">
        <w:rPr>
          <w:color w:val="161616"/>
          <w:spacing w:val="-3"/>
          <w:w w:val="105"/>
          <w:sz w:val="23"/>
        </w:rPr>
        <w:t xml:space="preserve"> </w:t>
      </w:r>
      <w:r w:rsidRPr="00224512">
        <w:rPr>
          <w:color w:val="161616"/>
          <w:w w:val="105"/>
          <w:sz w:val="23"/>
        </w:rPr>
        <w:t>Assessment.</w:t>
      </w:r>
      <w:r w:rsidRPr="00224512">
        <w:rPr>
          <w:color w:val="161616"/>
          <w:spacing w:val="11"/>
          <w:w w:val="105"/>
          <w:sz w:val="23"/>
        </w:rPr>
        <w:t xml:space="preserve"> </w:t>
      </w:r>
      <w:r w:rsidRPr="00224512">
        <w:rPr>
          <w:color w:val="161616"/>
          <w:w w:val="105"/>
          <w:sz w:val="23"/>
        </w:rPr>
        <w:t>Fall</w:t>
      </w:r>
      <w:r w:rsidRPr="00224512">
        <w:rPr>
          <w:color w:val="161616"/>
          <w:spacing w:val="-8"/>
          <w:w w:val="105"/>
          <w:sz w:val="23"/>
        </w:rPr>
        <w:t xml:space="preserve"> </w:t>
      </w:r>
      <w:r w:rsidRPr="00224512">
        <w:rPr>
          <w:color w:val="161616"/>
          <w:w w:val="105"/>
          <w:sz w:val="23"/>
        </w:rPr>
        <w:t>2001.</w:t>
      </w:r>
    </w:p>
    <w:p w14:paraId="261A0495" w14:textId="77777777" w:rsidR="00EC32EF" w:rsidRPr="00224512" w:rsidRDefault="00EC32EF">
      <w:pPr>
        <w:pStyle w:val="BodyText"/>
        <w:spacing w:before="9"/>
        <w:rPr>
          <w:sz w:val="24"/>
        </w:rPr>
      </w:pPr>
    </w:p>
    <w:p w14:paraId="4F2E9C0C" w14:textId="60A523CC" w:rsidR="00EC32EF" w:rsidRPr="00224512" w:rsidRDefault="00167467">
      <w:pPr>
        <w:spacing w:line="256" w:lineRule="auto"/>
        <w:ind w:left="609" w:right="465" w:firstLine="6"/>
        <w:jc w:val="both"/>
        <w:rPr>
          <w:sz w:val="23"/>
        </w:rPr>
      </w:pPr>
      <w:r w:rsidRPr="00224512">
        <w:rPr>
          <w:color w:val="161616"/>
          <w:w w:val="105"/>
          <w:sz w:val="23"/>
        </w:rPr>
        <w:t>Massachusetts Department of Public Health (MDPH).</w:t>
      </w:r>
      <w:r w:rsidRPr="00224512">
        <w:rPr>
          <w:color w:val="161616"/>
          <w:spacing w:val="1"/>
          <w:w w:val="105"/>
          <w:sz w:val="23"/>
        </w:rPr>
        <w:t xml:space="preserve"> </w:t>
      </w:r>
      <w:r w:rsidRPr="00224512">
        <w:rPr>
          <w:color w:val="161616"/>
          <w:w w:val="105"/>
          <w:sz w:val="23"/>
        </w:rPr>
        <w:t>2001d.</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w w:val="105"/>
          <w:sz w:val="23"/>
        </w:rPr>
        <w:t>General Electric Site-Hill 78 Area (</w:t>
      </w:r>
      <w:r w:rsidR="003B0EBC" w:rsidRPr="00224512">
        <w:rPr>
          <w:i/>
          <w:color w:val="161616"/>
          <w:w w:val="105"/>
          <w:sz w:val="23"/>
        </w:rPr>
        <w:t xml:space="preserve">a/k/a </w:t>
      </w:r>
      <w:r w:rsidRPr="00224512">
        <w:rPr>
          <w:i/>
          <w:color w:val="161616"/>
          <w:w w:val="105"/>
          <w:sz w:val="23"/>
        </w:rPr>
        <w:t>GE-Housatonic River) Pittsfield, Berkshire County,</w:t>
      </w:r>
      <w:r w:rsidRPr="00224512">
        <w:rPr>
          <w:i/>
          <w:color w:val="161616"/>
          <w:spacing w:val="1"/>
          <w:w w:val="105"/>
          <w:sz w:val="23"/>
        </w:rPr>
        <w:t xml:space="preserve"> </w:t>
      </w:r>
      <w:r w:rsidRPr="00224512">
        <w:rPr>
          <w:i/>
          <w:color w:val="161616"/>
          <w:w w:val="105"/>
          <w:sz w:val="23"/>
        </w:rPr>
        <w:t>Massachusetts.</w:t>
      </w:r>
      <w:r w:rsidRPr="00224512">
        <w:rPr>
          <w:i/>
          <w:color w:val="161616"/>
          <w:spacing w:val="41"/>
          <w:w w:val="105"/>
          <w:sz w:val="23"/>
        </w:rPr>
        <w:t xml:space="preserve"> </w:t>
      </w:r>
      <w:r w:rsidRPr="00224512">
        <w:rPr>
          <w:color w:val="161616"/>
          <w:w w:val="105"/>
          <w:sz w:val="23"/>
        </w:rPr>
        <w:t>Boston:</w:t>
      </w:r>
      <w:r w:rsidRPr="00224512">
        <w:rPr>
          <w:color w:val="161616"/>
          <w:spacing w:val="-2"/>
          <w:w w:val="105"/>
          <w:sz w:val="23"/>
        </w:rPr>
        <w:t xml:space="preserve"> </w:t>
      </w:r>
      <w:r w:rsidRPr="00224512">
        <w:rPr>
          <w:color w:val="161616"/>
          <w:w w:val="105"/>
          <w:sz w:val="23"/>
        </w:rPr>
        <w:t>MDPH,</w:t>
      </w:r>
      <w:r w:rsidRPr="00224512">
        <w:rPr>
          <w:color w:val="161616"/>
          <w:spacing w:val="-4"/>
          <w:w w:val="105"/>
          <w:sz w:val="23"/>
        </w:rPr>
        <w:t xml:space="preserve"> </w:t>
      </w:r>
      <w:r w:rsidRPr="00224512">
        <w:rPr>
          <w:color w:val="161616"/>
          <w:w w:val="105"/>
          <w:sz w:val="23"/>
        </w:rPr>
        <w:t>Bureau</w:t>
      </w:r>
      <w:r w:rsidRPr="00224512">
        <w:rPr>
          <w:color w:val="161616"/>
          <w:spacing w:val="7"/>
          <w:w w:val="105"/>
          <w:sz w:val="23"/>
        </w:rPr>
        <w:t xml:space="preserve"> </w:t>
      </w:r>
      <w:r w:rsidRPr="00224512">
        <w:rPr>
          <w:color w:val="161616"/>
          <w:w w:val="105"/>
          <w:sz w:val="23"/>
        </w:rPr>
        <w:t>of</w:t>
      </w:r>
      <w:r w:rsidRPr="00224512">
        <w:rPr>
          <w:color w:val="161616"/>
          <w:spacing w:val="-2"/>
          <w:w w:val="105"/>
          <w:sz w:val="23"/>
        </w:rPr>
        <w:t xml:space="preserve"> </w:t>
      </w:r>
      <w:r w:rsidRPr="00224512">
        <w:rPr>
          <w:color w:val="161616"/>
          <w:w w:val="105"/>
          <w:sz w:val="23"/>
        </w:rPr>
        <w:t>Environmental</w:t>
      </w:r>
      <w:r w:rsidRPr="00224512">
        <w:rPr>
          <w:color w:val="161616"/>
          <w:spacing w:val="9"/>
          <w:w w:val="105"/>
          <w:sz w:val="23"/>
        </w:rPr>
        <w:t xml:space="preserve"> </w:t>
      </w:r>
      <w:r w:rsidRPr="00224512">
        <w:rPr>
          <w:color w:val="161616"/>
          <w:w w:val="105"/>
          <w:sz w:val="23"/>
        </w:rPr>
        <w:t>Health</w:t>
      </w:r>
      <w:r w:rsidRPr="00224512">
        <w:rPr>
          <w:color w:val="161616"/>
          <w:spacing w:val="-2"/>
          <w:w w:val="105"/>
          <w:sz w:val="23"/>
        </w:rPr>
        <w:t xml:space="preserve"> </w:t>
      </w:r>
      <w:r w:rsidRPr="00224512">
        <w:rPr>
          <w:color w:val="161616"/>
          <w:w w:val="105"/>
          <w:sz w:val="23"/>
        </w:rPr>
        <w:t>Assessment.</w:t>
      </w:r>
      <w:r w:rsidRPr="00224512">
        <w:rPr>
          <w:color w:val="161616"/>
          <w:spacing w:val="13"/>
          <w:w w:val="105"/>
          <w:sz w:val="23"/>
        </w:rPr>
        <w:t xml:space="preserve"> </w:t>
      </w:r>
      <w:r w:rsidRPr="00224512">
        <w:rPr>
          <w:color w:val="161616"/>
          <w:w w:val="105"/>
          <w:sz w:val="23"/>
        </w:rPr>
        <w:t>Fall</w:t>
      </w:r>
      <w:r w:rsidRPr="00224512">
        <w:rPr>
          <w:color w:val="161616"/>
          <w:spacing w:val="-1"/>
          <w:w w:val="105"/>
          <w:sz w:val="23"/>
        </w:rPr>
        <w:t xml:space="preserve"> </w:t>
      </w:r>
      <w:r w:rsidRPr="00224512">
        <w:rPr>
          <w:color w:val="161616"/>
          <w:w w:val="105"/>
          <w:sz w:val="23"/>
        </w:rPr>
        <w:t>2001.</w:t>
      </w:r>
    </w:p>
    <w:p w14:paraId="4A2562FB" w14:textId="77777777" w:rsidR="00EC32EF" w:rsidRPr="00224512" w:rsidRDefault="00EC32EF">
      <w:pPr>
        <w:pStyle w:val="BodyText"/>
        <w:spacing w:before="2"/>
        <w:rPr>
          <w:sz w:val="25"/>
        </w:rPr>
      </w:pPr>
    </w:p>
    <w:p w14:paraId="1753233C" w14:textId="77777777" w:rsidR="00EC32EF" w:rsidRPr="00224512" w:rsidRDefault="00167467">
      <w:pPr>
        <w:spacing w:line="256" w:lineRule="auto"/>
        <w:ind w:left="609" w:right="465" w:firstLine="6"/>
        <w:jc w:val="both"/>
        <w:rPr>
          <w:sz w:val="23"/>
        </w:rPr>
      </w:pPr>
      <w:r w:rsidRPr="00224512">
        <w:rPr>
          <w:color w:val="161616"/>
          <w:w w:val="105"/>
          <w:sz w:val="23"/>
        </w:rPr>
        <w:t>Massachusetts Department of Public Health (MDPH).</w:t>
      </w:r>
      <w:r w:rsidRPr="00224512">
        <w:rPr>
          <w:color w:val="161616"/>
          <w:spacing w:val="1"/>
          <w:w w:val="105"/>
          <w:sz w:val="23"/>
        </w:rPr>
        <w:t xml:space="preserve"> </w:t>
      </w:r>
      <w:r w:rsidRPr="00224512">
        <w:rPr>
          <w:color w:val="161616"/>
          <w:w w:val="105"/>
          <w:sz w:val="23"/>
        </w:rPr>
        <w:t>2001e.</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w w:val="105"/>
          <w:sz w:val="23"/>
        </w:rPr>
        <w:t>General Electric Site-Lyman Street (a/k/a GE-Housatonic River) Pittsfield, Berkshire County,</w:t>
      </w:r>
      <w:r w:rsidRPr="00224512">
        <w:rPr>
          <w:i/>
          <w:color w:val="161616"/>
          <w:spacing w:val="1"/>
          <w:w w:val="105"/>
          <w:sz w:val="23"/>
        </w:rPr>
        <w:t xml:space="preserve"> </w:t>
      </w:r>
      <w:r w:rsidRPr="00224512">
        <w:rPr>
          <w:i/>
          <w:color w:val="161616"/>
          <w:w w:val="105"/>
          <w:sz w:val="23"/>
        </w:rPr>
        <w:t>Massachusetts.</w:t>
      </w:r>
      <w:r w:rsidRPr="00224512">
        <w:rPr>
          <w:i/>
          <w:color w:val="161616"/>
          <w:spacing w:val="40"/>
          <w:w w:val="105"/>
          <w:sz w:val="23"/>
        </w:rPr>
        <w:t xml:space="preserve"> </w:t>
      </w:r>
      <w:r w:rsidRPr="00224512">
        <w:rPr>
          <w:color w:val="161616"/>
          <w:w w:val="105"/>
          <w:sz w:val="23"/>
        </w:rPr>
        <w:t>Boston:</w:t>
      </w:r>
      <w:r w:rsidRPr="00224512">
        <w:rPr>
          <w:color w:val="161616"/>
          <w:spacing w:val="2"/>
          <w:w w:val="105"/>
          <w:sz w:val="23"/>
        </w:rPr>
        <w:t xml:space="preserve"> </w:t>
      </w:r>
      <w:r w:rsidRPr="00224512">
        <w:rPr>
          <w:color w:val="161616"/>
          <w:w w:val="105"/>
          <w:sz w:val="23"/>
        </w:rPr>
        <w:t>MDPH,</w:t>
      </w:r>
      <w:r w:rsidRPr="00224512">
        <w:rPr>
          <w:color w:val="161616"/>
          <w:spacing w:val="3"/>
          <w:w w:val="105"/>
          <w:sz w:val="23"/>
        </w:rPr>
        <w:t xml:space="preserve"> </w:t>
      </w:r>
      <w:r w:rsidRPr="00224512">
        <w:rPr>
          <w:color w:val="161616"/>
          <w:w w:val="105"/>
          <w:sz w:val="23"/>
        </w:rPr>
        <w:t>Bureau</w:t>
      </w:r>
      <w:r w:rsidRPr="00224512">
        <w:rPr>
          <w:color w:val="161616"/>
          <w:spacing w:val="2"/>
          <w:w w:val="105"/>
          <w:sz w:val="23"/>
        </w:rPr>
        <w:t xml:space="preserve"> </w:t>
      </w:r>
      <w:r w:rsidRPr="00224512">
        <w:rPr>
          <w:color w:val="161616"/>
          <w:w w:val="105"/>
          <w:sz w:val="23"/>
        </w:rPr>
        <w:t>of</w:t>
      </w:r>
      <w:r w:rsidRPr="00224512">
        <w:rPr>
          <w:color w:val="161616"/>
          <w:spacing w:val="4"/>
          <w:w w:val="105"/>
          <w:sz w:val="23"/>
        </w:rPr>
        <w:t xml:space="preserve"> </w:t>
      </w:r>
      <w:r w:rsidRPr="00224512">
        <w:rPr>
          <w:color w:val="161616"/>
          <w:w w:val="105"/>
          <w:sz w:val="23"/>
        </w:rPr>
        <w:t>Environmental</w:t>
      </w:r>
      <w:r w:rsidRPr="00224512">
        <w:rPr>
          <w:color w:val="161616"/>
          <w:spacing w:val="8"/>
          <w:w w:val="105"/>
          <w:sz w:val="23"/>
        </w:rPr>
        <w:t xml:space="preserve"> </w:t>
      </w:r>
      <w:r w:rsidRPr="00224512">
        <w:rPr>
          <w:color w:val="161616"/>
          <w:w w:val="105"/>
          <w:sz w:val="23"/>
        </w:rPr>
        <w:t>Health</w:t>
      </w:r>
      <w:r w:rsidRPr="00224512">
        <w:rPr>
          <w:color w:val="161616"/>
          <w:spacing w:val="2"/>
          <w:w w:val="105"/>
          <w:sz w:val="23"/>
        </w:rPr>
        <w:t xml:space="preserve"> </w:t>
      </w:r>
      <w:r w:rsidRPr="00224512">
        <w:rPr>
          <w:color w:val="161616"/>
          <w:w w:val="105"/>
          <w:sz w:val="23"/>
        </w:rPr>
        <w:t>Assessment.</w:t>
      </w:r>
      <w:r w:rsidRPr="00224512">
        <w:rPr>
          <w:color w:val="161616"/>
          <w:spacing w:val="7"/>
          <w:w w:val="105"/>
          <w:sz w:val="23"/>
        </w:rPr>
        <w:t xml:space="preserve"> </w:t>
      </w:r>
      <w:r w:rsidRPr="00224512">
        <w:rPr>
          <w:color w:val="161616"/>
          <w:w w:val="105"/>
          <w:sz w:val="23"/>
        </w:rPr>
        <w:t>Fall</w:t>
      </w:r>
      <w:r w:rsidRPr="00224512">
        <w:rPr>
          <w:color w:val="161616"/>
          <w:spacing w:val="-3"/>
          <w:w w:val="105"/>
          <w:sz w:val="23"/>
        </w:rPr>
        <w:t xml:space="preserve"> </w:t>
      </w:r>
      <w:r w:rsidRPr="00224512">
        <w:rPr>
          <w:color w:val="161616"/>
          <w:w w:val="105"/>
          <w:sz w:val="23"/>
        </w:rPr>
        <w:t>2001.</w:t>
      </w:r>
    </w:p>
    <w:p w14:paraId="6B7B656C" w14:textId="77777777" w:rsidR="00EC32EF" w:rsidRPr="00224512" w:rsidRDefault="00EC32EF">
      <w:pPr>
        <w:pStyle w:val="BodyText"/>
        <w:spacing w:before="3"/>
        <w:rPr>
          <w:sz w:val="25"/>
        </w:rPr>
      </w:pPr>
    </w:p>
    <w:p w14:paraId="77EEDC03" w14:textId="586C3283" w:rsidR="00EC32EF" w:rsidRPr="00224512" w:rsidRDefault="00167467">
      <w:pPr>
        <w:spacing w:line="256" w:lineRule="auto"/>
        <w:ind w:left="604" w:right="470" w:firstLine="6"/>
        <w:jc w:val="both"/>
        <w:rPr>
          <w:sz w:val="23"/>
        </w:rPr>
      </w:pPr>
      <w:r w:rsidRPr="00224512">
        <w:rPr>
          <w:color w:val="161616"/>
          <w:sz w:val="23"/>
        </w:rPr>
        <w:t>Massachusetts Department of Public Health (MDPH).</w:t>
      </w:r>
      <w:r w:rsidRPr="00224512">
        <w:rPr>
          <w:color w:val="161616"/>
          <w:spacing w:val="1"/>
          <w:sz w:val="23"/>
        </w:rPr>
        <w:t xml:space="preserve"> </w:t>
      </w:r>
      <w:r w:rsidRPr="00224512">
        <w:rPr>
          <w:color w:val="161616"/>
          <w:sz w:val="23"/>
        </w:rPr>
        <w:t>2001£</w:t>
      </w:r>
      <w:r w:rsidRPr="00224512">
        <w:rPr>
          <w:color w:val="161616"/>
          <w:spacing w:val="1"/>
          <w:sz w:val="23"/>
        </w:rPr>
        <w:t xml:space="preserve"> </w:t>
      </w:r>
      <w:r w:rsidRPr="00224512">
        <w:rPr>
          <w:i/>
          <w:color w:val="161616"/>
          <w:sz w:val="23"/>
        </w:rPr>
        <w:t>Public Health Assessment for General</w:t>
      </w:r>
      <w:r w:rsidRPr="00224512">
        <w:rPr>
          <w:i/>
          <w:color w:val="161616"/>
          <w:spacing w:val="1"/>
          <w:sz w:val="23"/>
        </w:rPr>
        <w:t xml:space="preserve"> </w:t>
      </w:r>
      <w:r w:rsidRPr="00224512">
        <w:rPr>
          <w:i/>
          <w:color w:val="161616"/>
          <w:w w:val="105"/>
          <w:sz w:val="23"/>
        </w:rPr>
        <w:t>Electric Site-Newell Street Area I (</w:t>
      </w:r>
      <w:r w:rsidR="003B0EBC" w:rsidRPr="00224512">
        <w:rPr>
          <w:i/>
          <w:color w:val="161616"/>
          <w:w w:val="105"/>
          <w:sz w:val="23"/>
        </w:rPr>
        <w:t xml:space="preserve">a/k/a </w:t>
      </w:r>
      <w:r w:rsidRPr="00224512">
        <w:rPr>
          <w:i/>
          <w:color w:val="161616"/>
          <w:w w:val="105"/>
          <w:sz w:val="23"/>
        </w:rPr>
        <w:t>GE-Housatonic River) Pittsfield, Berkshire County,</w:t>
      </w:r>
      <w:r w:rsidRPr="00224512">
        <w:rPr>
          <w:i/>
          <w:color w:val="161616"/>
          <w:spacing w:val="1"/>
          <w:w w:val="105"/>
          <w:sz w:val="23"/>
        </w:rPr>
        <w:t xml:space="preserve"> </w:t>
      </w:r>
      <w:r w:rsidRPr="00224512">
        <w:rPr>
          <w:i/>
          <w:color w:val="161616"/>
          <w:w w:val="105"/>
          <w:sz w:val="23"/>
        </w:rPr>
        <w:t>Massachusetts.</w:t>
      </w:r>
      <w:r w:rsidRPr="00224512">
        <w:rPr>
          <w:i/>
          <w:color w:val="161616"/>
          <w:spacing w:val="43"/>
          <w:w w:val="105"/>
          <w:sz w:val="23"/>
        </w:rPr>
        <w:t xml:space="preserve"> </w:t>
      </w:r>
      <w:r w:rsidRPr="00224512">
        <w:rPr>
          <w:color w:val="161616"/>
          <w:w w:val="105"/>
          <w:sz w:val="23"/>
        </w:rPr>
        <w:t>Boston:</w:t>
      </w:r>
      <w:r w:rsidRPr="00224512">
        <w:rPr>
          <w:color w:val="161616"/>
          <w:spacing w:val="4"/>
          <w:w w:val="105"/>
          <w:sz w:val="23"/>
        </w:rPr>
        <w:t xml:space="preserve"> </w:t>
      </w:r>
      <w:r w:rsidRPr="00224512">
        <w:rPr>
          <w:color w:val="161616"/>
          <w:w w:val="105"/>
          <w:sz w:val="23"/>
        </w:rPr>
        <w:t>MDPH,</w:t>
      </w:r>
      <w:r w:rsidRPr="00224512">
        <w:rPr>
          <w:color w:val="161616"/>
          <w:spacing w:val="7"/>
          <w:w w:val="105"/>
          <w:sz w:val="23"/>
        </w:rPr>
        <w:t xml:space="preserve"> </w:t>
      </w:r>
      <w:r w:rsidRPr="00224512">
        <w:rPr>
          <w:color w:val="161616"/>
          <w:w w:val="105"/>
          <w:sz w:val="23"/>
        </w:rPr>
        <w:t>Bureau</w:t>
      </w:r>
      <w:r w:rsidRPr="00224512">
        <w:rPr>
          <w:color w:val="161616"/>
          <w:spacing w:val="7"/>
          <w:w w:val="105"/>
          <w:sz w:val="23"/>
        </w:rPr>
        <w:t xml:space="preserve"> </w:t>
      </w:r>
      <w:r w:rsidRPr="00224512">
        <w:rPr>
          <w:color w:val="161616"/>
          <w:w w:val="105"/>
          <w:sz w:val="23"/>
        </w:rPr>
        <w:t>of</w:t>
      </w:r>
      <w:r w:rsidRPr="00224512">
        <w:rPr>
          <w:color w:val="161616"/>
          <w:spacing w:val="-3"/>
          <w:w w:val="105"/>
          <w:sz w:val="23"/>
        </w:rPr>
        <w:t xml:space="preserve"> </w:t>
      </w:r>
      <w:r w:rsidRPr="00224512">
        <w:rPr>
          <w:color w:val="161616"/>
          <w:w w:val="105"/>
          <w:sz w:val="23"/>
        </w:rPr>
        <w:t>Environmental</w:t>
      </w:r>
      <w:r w:rsidRPr="00224512">
        <w:rPr>
          <w:color w:val="161616"/>
          <w:spacing w:val="12"/>
          <w:w w:val="105"/>
          <w:sz w:val="23"/>
        </w:rPr>
        <w:t xml:space="preserve"> </w:t>
      </w:r>
      <w:r w:rsidRPr="00224512">
        <w:rPr>
          <w:color w:val="161616"/>
          <w:w w:val="105"/>
          <w:sz w:val="23"/>
        </w:rPr>
        <w:t>Health</w:t>
      </w:r>
      <w:r w:rsidRPr="00224512">
        <w:rPr>
          <w:color w:val="161616"/>
          <w:spacing w:val="3"/>
          <w:w w:val="105"/>
          <w:sz w:val="23"/>
        </w:rPr>
        <w:t xml:space="preserve"> </w:t>
      </w:r>
      <w:r w:rsidRPr="00224512">
        <w:rPr>
          <w:color w:val="161616"/>
          <w:w w:val="105"/>
          <w:sz w:val="23"/>
        </w:rPr>
        <w:t>Assessment.</w:t>
      </w:r>
      <w:r w:rsidRPr="00224512">
        <w:rPr>
          <w:color w:val="161616"/>
          <w:spacing w:val="10"/>
          <w:w w:val="105"/>
          <w:sz w:val="23"/>
        </w:rPr>
        <w:t xml:space="preserve"> </w:t>
      </w:r>
      <w:r w:rsidRPr="00224512">
        <w:rPr>
          <w:color w:val="161616"/>
          <w:w w:val="105"/>
          <w:sz w:val="23"/>
        </w:rPr>
        <w:t>Fall</w:t>
      </w:r>
      <w:r w:rsidRPr="00224512">
        <w:rPr>
          <w:color w:val="161616"/>
          <w:spacing w:val="1"/>
          <w:w w:val="105"/>
          <w:sz w:val="23"/>
        </w:rPr>
        <w:t xml:space="preserve"> </w:t>
      </w:r>
      <w:r w:rsidRPr="00224512">
        <w:rPr>
          <w:color w:val="161616"/>
          <w:w w:val="105"/>
          <w:sz w:val="23"/>
        </w:rPr>
        <w:t>2001.</w:t>
      </w:r>
    </w:p>
    <w:p w14:paraId="217B61FE" w14:textId="77777777" w:rsidR="00EC32EF" w:rsidRPr="00224512" w:rsidRDefault="00EC32EF">
      <w:pPr>
        <w:pStyle w:val="BodyText"/>
        <w:spacing w:before="9"/>
        <w:rPr>
          <w:sz w:val="24"/>
        </w:rPr>
      </w:pPr>
    </w:p>
    <w:p w14:paraId="156B0D57" w14:textId="673999E7" w:rsidR="00EC32EF" w:rsidRPr="00224512" w:rsidRDefault="00167467">
      <w:pPr>
        <w:spacing w:line="256" w:lineRule="auto"/>
        <w:ind w:left="612" w:right="460" w:hanging="2"/>
        <w:jc w:val="both"/>
        <w:rPr>
          <w:sz w:val="23"/>
        </w:rPr>
      </w:pPr>
      <w:r w:rsidRPr="00224512">
        <w:rPr>
          <w:color w:val="161616"/>
          <w:w w:val="105"/>
          <w:sz w:val="23"/>
        </w:rPr>
        <w:t>Massachusetts Department of Public Health (MDPH).</w:t>
      </w:r>
      <w:r w:rsidRPr="00224512">
        <w:rPr>
          <w:color w:val="161616"/>
          <w:spacing w:val="1"/>
          <w:w w:val="105"/>
          <w:sz w:val="23"/>
        </w:rPr>
        <w:t xml:space="preserve"> </w:t>
      </w:r>
      <w:r w:rsidRPr="00224512">
        <w:rPr>
          <w:color w:val="161616"/>
          <w:w w:val="105"/>
          <w:sz w:val="23"/>
        </w:rPr>
        <w:t>2001g.</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w w:val="105"/>
          <w:sz w:val="23"/>
        </w:rPr>
        <w:t>General Electric Site-Newell Street Area II (</w:t>
      </w:r>
      <w:bookmarkStart w:id="104" w:name="_Hlk129701904"/>
      <w:r w:rsidR="003B0EBC" w:rsidRPr="00224512">
        <w:rPr>
          <w:i/>
          <w:color w:val="161616"/>
          <w:w w:val="105"/>
          <w:sz w:val="23"/>
        </w:rPr>
        <w:t xml:space="preserve">a/k/a </w:t>
      </w:r>
      <w:bookmarkEnd w:id="104"/>
      <w:r w:rsidRPr="00224512">
        <w:rPr>
          <w:i/>
          <w:color w:val="161616"/>
          <w:w w:val="105"/>
          <w:sz w:val="23"/>
        </w:rPr>
        <w:t>GE-Housatonic River) Pittsfield, Berkshire</w:t>
      </w:r>
      <w:r w:rsidRPr="00224512">
        <w:rPr>
          <w:i/>
          <w:color w:val="161616"/>
          <w:spacing w:val="1"/>
          <w:w w:val="105"/>
          <w:sz w:val="23"/>
        </w:rPr>
        <w:t xml:space="preserve"> </w:t>
      </w:r>
      <w:r w:rsidRPr="00224512">
        <w:rPr>
          <w:i/>
          <w:color w:val="161616"/>
          <w:w w:val="105"/>
          <w:sz w:val="23"/>
        </w:rPr>
        <w:t>County,</w:t>
      </w:r>
      <w:r w:rsidRPr="00224512">
        <w:rPr>
          <w:i/>
          <w:color w:val="161616"/>
          <w:spacing w:val="-6"/>
          <w:w w:val="105"/>
          <w:sz w:val="23"/>
        </w:rPr>
        <w:t xml:space="preserve"> </w:t>
      </w:r>
      <w:r w:rsidRPr="00224512">
        <w:rPr>
          <w:i/>
          <w:color w:val="161616"/>
          <w:w w:val="105"/>
          <w:sz w:val="23"/>
        </w:rPr>
        <w:t>Massachusetts.</w:t>
      </w:r>
      <w:r w:rsidRPr="00224512">
        <w:rPr>
          <w:i/>
          <w:color w:val="161616"/>
          <w:spacing w:val="33"/>
          <w:w w:val="105"/>
          <w:sz w:val="23"/>
        </w:rPr>
        <w:t xml:space="preserve"> </w:t>
      </w:r>
      <w:r w:rsidRPr="00224512">
        <w:rPr>
          <w:color w:val="161616"/>
          <w:w w:val="105"/>
          <w:sz w:val="23"/>
        </w:rPr>
        <w:t>Boston: MDPH,</w:t>
      </w:r>
      <w:r w:rsidRPr="00224512">
        <w:rPr>
          <w:color w:val="161616"/>
          <w:spacing w:val="-8"/>
          <w:w w:val="105"/>
          <w:sz w:val="23"/>
        </w:rPr>
        <w:t xml:space="preserve"> </w:t>
      </w:r>
      <w:r w:rsidRPr="00224512">
        <w:rPr>
          <w:color w:val="161616"/>
          <w:w w:val="105"/>
          <w:sz w:val="23"/>
        </w:rPr>
        <w:t>Bureau</w:t>
      </w:r>
      <w:r w:rsidRPr="00224512">
        <w:rPr>
          <w:color w:val="161616"/>
          <w:spacing w:val="-1"/>
          <w:w w:val="105"/>
          <w:sz w:val="23"/>
        </w:rPr>
        <w:t xml:space="preserve"> </w:t>
      </w:r>
      <w:r w:rsidR="00B101F5" w:rsidRPr="00224512">
        <w:rPr>
          <w:color w:val="161616"/>
          <w:w w:val="105"/>
          <w:sz w:val="23"/>
        </w:rPr>
        <w:t>of Environmental</w:t>
      </w:r>
      <w:r w:rsidRPr="00224512">
        <w:rPr>
          <w:color w:val="161616"/>
          <w:spacing w:val="-11"/>
          <w:w w:val="105"/>
          <w:sz w:val="23"/>
        </w:rPr>
        <w:t xml:space="preserve"> </w:t>
      </w:r>
      <w:r w:rsidRPr="00224512">
        <w:rPr>
          <w:color w:val="161616"/>
          <w:w w:val="105"/>
          <w:sz w:val="23"/>
        </w:rPr>
        <w:t>Health</w:t>
      </w:r>
      <w:r w:rsidRPr="00224512">
        <w:rPr>
          <w:color w:val="161616"/>
          <w:spacing w:val="1"/>
          <w:w w:val="105"/>
          <w:sz w:val="23"/>
        </w:rPr>
        <w:t xml:space="preserve"> </w:t>
      </w:r>
      <w:r w:rsidR="00957425" w:rsidRPr="00224512">
        <w:rPr>
          <w:color w:val="161616"/>
          <w:w w:val="105"/>
          <w:sz w:val="23"/>
        </w:rPr>
        <w:t>Assessment. Fall</w:t>
      </w:r>
      <w:r w:rsidRPr="00224512">
        <w:rPr>
          <w:color w:val="161616"/>
          <w:spacing w:val="-10"/>
          <w:w w:val="105"/>
          <w:sz w:val="23"/>
        </w:rPr>
        <w:t xml:space="preserve"> </w:t>
      </w:r>
      <w:r w:rsidRPr="00224512">
        <w:rPr>
          <w:color w:val="161616"/>
          <w:w w:val="105"/>
          <w:sz w:val="23"/>
        </w:rPr>
        <w:t>2001.</w:t>
      </w:r>
    </w:p>
    <w:p w14:paraId="46EB81B2" w14:textId="77777777" w:rsidR="00EC32EF" w:rsidRPr="00224512" w:rsidRDefault="00EC32EF">
      <w:pPr>
        <w:spacing w:line="256" w:lineRule="auto"/>
        <w:jc w:val="both"/>
        <w:rPr>
          <w:sz w:val="23"/>
        </w:rPr>
        <w:sectPr w:rsidR="00EC32EF" w:rsidRPr="00224512">
          <w:headerReference w:type="default" r:id="rId98"/>
          <w:footerReference w:type="default" r:id="rId99"/>
          <w:pgSz w:w="12240" w:h="15840"/>
          <w:pgMar w:top="560" w:right="920" w:bottom="960" w:left="780" w:header="0" w:footer="776" w:gutter="0"/>
          <w:cols w:space="720"/>
        </w:sectPr>
      </w:pPr>
    </w:p>
    <w:p w14:paraId="53DB6141" w14:textId="46DCE3EC" w:rsidR="00EC32EF" w:rsidRPr="00224512" w:rsidRDefault="00167467">
      <w:pPr>
        <w:spacing w:before="60" w:line="259" w:lineRule="auto"/>
        <w:ind w:left="618" w:right="465" w:firstLine="1"/>
        <w:jc w:val="both"/>
        <w:rPr>
          <w:sz w:val="23"/>
        </w:rPr>
      </w:pPr>
      <w:r w:rsidRPr="00224512">
        <w:rPr>
          <w:color w:val="161616"/>
          <w:w w:val="105"/>
          <w:sz w:val="23"/>
        </w:rPr>
        <w:t>Massachusetts Department of Public Health (MDPH).</w:t>
      </w:r>
      <w:r w:rsidRPr="00224512">
        <w:rPr>
          <w:color w:val="161616"/>
          <w:spacing w:val="1"/>
          <w:w w:val="105"/>
          <w:sz w:val="23"/>
        </w:rPr>
        <w:t xml:space="preserve"> </w:t>
      </w:r>
      <w:r w:rsidRPr="00224512">
        <w:rPr>
          <w:color w:val="161616"/>
          <w:w w:val="105"/>
          <w:sz w:val="23"/>
        </w:rPr>
        <w:t>2001h.</w:t>
      </w:r>
      <w:r w:rsidRPr="00224512">
        <w:rPr>
          <w:color w:val="161616"/>
          <w:spacing w:val="1"/>
          <w:w w:val="105"/>
          <w:sz w:val="23"/>
        </w:rPr>
        <w:t xml:space="preserve"> </w:t>
      </w:r>
      <w:r w:rsidRPr="00224512">
        <w:rPr>
          <w:i/>
          <w:color w:val="161616"/>
          <w:w w:val="105"/>
          <w:sz w:val="23"/>
        </w:rPr>
        <w:t>Public Health Assessment for</w:t>
      </w:r>
      <w:r w:rsidRPr="00224512">
        <w:rPr>
          <w:i/>
          <w:color w:val="161616"/>
          <w:spacing w:val="1"/>
          <w:w w:val="105"/>
          <w:sz w:val="23"/>
        </w:rPr>
        <w:t xml:space="preserve"> </w:t>
      </w:r>
      <w:r w:rsidRPr="00224512">
        <w:rPr>
          <w:i/>
          <w:color w:val="161616"/>
          <w:w w:val="105"/>
          <w:sz w:val="23"/>
        </w:rPr>
        <w:t>General Electric Site-Unkamet Brook (</w:t>
      </w:r>
      <w:r w:rsidR="00590271" w:rsidRPr="00224512">
        <w:rPr>
          <w:i/>
          <w:color w:val="161616"/>
          <w:w w:val="105"/>
          <w:sz w:val="23"/>
        </w:rPr>
        <w:t xml:space="preserve">a/k/a </w:t>
      </w:r>
      <w:r w:rsidRPr="00224512">
        <w:rPr>
          <w:i/>
          <w:color w:val="161616"/>
          <w:w w:val="105"/>
          <w:sz w:val="23"/>
        </w:rPr>
        <w:t>GE-Housatonic River) Pittsfield</w:t>
      </w:r>
      <w:r w:rsidRPr="00224512">
        <w:rPr>
          <w:i/>
          <w:color w:val="2F2F2F"/>
          <w:w w:val="105"/>
          <w:sz w:val="23"/>
        </w:rPr>
        <w:t xml:space="preserve">, </w:t>
      </w:r>
      <w:r w:rsidRPr="00224512">
        <w:rPr>
          <w:i/>
          <w:color w:val="161616"/>
          <w:w w:val="105"/>
          <w:sz w:val="23"/>
        </w:rPr>
        <w:t>Berkshire County,</w:t>
      </w:r>
      <w:r w:rsidRPr="00224512">
        <w:rPr>
          <w:i/>
          <w:color w:val="161616"/>
          <w:spacing w:val="1"/>
          <w:w w:val="105"/>
          <w:sz w:val="23"/>
        </w:rPr>
        <w:t xml:space="preserve"> </w:t>
      </w:r>
      <w:r w:rsidR="00957425" w:rsidRPr="00224512">
        <w:rPr>
          <w:i/>
          <w:color w:val="161616"/>
          <w:sz w:val="23"/>
        </w:rPr>
        <w:t>Massachusetts</w:t>
      </w:r>
      <w:r w:rsidRPr="00224512">
        <w:rPr>
          <w:i/>
          <w:color w:val="2F2F2F"/>
          <w:sz w:val="23"/>
        </w:rPr>
        <w:t>.</w:t>
      </w:r>
      <w:r w:rsidRPr="00224512">
        <w:rPr>
          <w:i/>
          <w:color w:val="2F2F2F"/>
          <w:spacing w:val="22"/>
          <w:sz w:val="23"/>
        </w:rPr>
        <w:t xml:space="preserve"> </w:t>
      </w:r>
      <w:r w:rsidRPr="00224512">
        <w:rPr>
          <w:color w:val="161616"/>
          <w:sz w:val="23"/>
        </w:rPr>
        <w:t>Boston:</w:t>
      </w:r>
      <w:r w:rsidRPr="00224512">
        <w:rPr>
          <w:color w:val="161616"/>
          <w:spacing w:val="17"/>
          <w:sz w:val="23"/>
        </w:rPr>
        <w:t xml:space="preserve"> </w:t>
      </w:r>
      <w:r w:rsidRPr="00224512">
        <w:rPr>
          <w:color w:val="161616"/>
          <w:sz w:val="23"/>
        </w:rPr>
        <w:t>MDPH,</w:t>
      </w:r>
      <w:r w:rsidRPr="00224512">
        <w:rPr>
          <w:color w:val="161616"/>
          <w:spacing w:val="16"/>
          <w:sz w:val="23"/>
        </w:rPr>
        <w:t xml:space="preserve"> </w:t>
      </w:r>
      <w:r w:rsidRPr="00224512">
        <w:rPr>
          <w:color w:val="161616"/>
          <w:sz w:val="23"/>
        </w:rPr>
        <w:t>Bureau</w:t>
      </w:r>
      <w:r w:rsidRPr="00224512">
        <w:rPr>
          <w:color w:val="161616"/>
          <w:spacing w:val="24"/>
          <w:sz w:val="23"/>
        </w:rPr>
        <w:t xml:space="preserve"> </w:t>
      </w:r>
      <w:r w:rsidRPr="00224512">
        <w:rPr>
          <w:color w:val="161616"/>
          <w:sz w:val="23"/>
        </w:rPr>
        <w:t>of</w:t>
      </w:r>
      <w:r w:rsidRPr="00224512">
        <w:rPr>
          <w:color w:val="161616"/>
          <w:spacing w:val="6"/>
          <w:sz w:val="23"/>
        </w:rPr>
        <w:t xml:space="preserve"> </w:t>
      </w:r>
      <w:r w:rsidRPr="00224512">
        <w:rPr>
          <w:color w:val="161616"/>
          <w:sz w:val="23"/>
        </w:rPr>
        <w:t>Environmental</w:t>
      </w:r>
      <w:r w:rsidRPr="00224512">
        <w:rPr>
          <w:color w:val="161616"/>
          <w:spacing w:val="49"/>
          <w:sz w:val="23"/>
        </w:rPr>
        <w:t xml:space="preserve"> </w:t>
      </w:r>
      <w:r w:rsidRPr="00224512">
        <w:rPr>
          <w:color w:val="161616"/>
          <w:sz w:val="23"/>
        </w:rPr>
        <w:t>Health</w:t>
      </w:r>
      <w:r w:rsidRPr="00224512">
        <w:rPr>
          <w:color w:val="161616"/>
          <w:spacing w:val="19"/>
          <w:sz w:val="23"/>
        </w:rPr>
        <w:t xml:space="preserve"> </w:t>
      </w:r>
      <w:r w:rsidRPr="00224512">
        <w:rPr>
          <w:color w:val="161616"/>
          <w:sz w:val="23"/>
        </w:rPr>
        <w:t>Assessment.</w:t>
      </w:r>
      <w:r w:rsidRPr="00224512">
        <w:rPr>
          <w:color w:val="161616"/>
          <w:spacing w:val="47"/>
          <w:sz w:val="23"/>
        </w:rPr>
        <w:t xml:space="preserve"> </w:t>
      </w:r>
      <w:r w:rsidRPr="00224512">
        <w:rPr>
          <w:color w:val="161616"/>
          <w:sz w:val="23"/>
        </w:rPr>
        <w:t>Fall</w:t>
      </w:r>
      <w:r w:rsidRPr="00224512">
        <w:rPr>
          <w:color w:val="161616"/>
          <w:spacing w:val="19"/>
          <w:sz w:val="23"/>
        </w:rPr>
        <w:t xml:space="preserve"> </w:t>
      </w:r>
      <w:r w:rsidRPr="00224512">
        <w:rPr>
          <w:color w:val="161616"/>
          <w:sz w:val="23"/>
        </w:rPr>
        <w:t>2001.</w:t>
      </w:r>
    </w:p>
    <w:p w14:paraId="222EE16B" w14:textId="77777777" w:rsidR="00EC32EF" w:rsidRPr="00224512" w:rsidRDefault="00EC32EF">
      <w:pPr>
        <w:pStyle w:val="BodyText"/>
        <w:spacing w:before="6"/>
        <w:rPr>
          <w:sz w:val="24"/>
        </w:rPr>
      </w:pPr>
    </w:p>
    <w:p w14:paraId="7B8A8170" w14:textId="77777777" w:rsidR="00EC32EF" w:rsidRPr="00224512" w:rsidRDefault="00167467">
      <w:pPr>
        <w:spacing w:before="1" w:line="259" w:lineRule="auto"/>
        <w:ind w:left="620" w:right="466"/>
        <w:jc w:val="both"/>
        <w:rPr>
          <w:sz w:val="23"/>
        </w:rPr>
      </w:pPr>
      <w:r w:rsidRPr="00224512">
        <w:rPr>
          <w:color w:val="161616"/>
          <w:sz w:val="23"/>
        </w:rPr>
        <w:t>Massachusetts Department of Public Health (MDPH).</w:t>
      </w:r>
      <w:r w:rsidRPr="00224512">
        <w:rPr>
          <w:color w:val="161616"/>
          <w:spacing w:val="1"/>
          <w:sz w:val="23"/>
        </w:rPr>
        <w:t xml:space="preserve"> </w:t>
      </w:r>
      <w:r w:rsidRPr="00224512">
        <w:rPr>
          <w:color w:val="161616"/>
          <w:sz w:val="23"/>
        </w:rPr>
        <w:t>2000.</w:t>
      </w:r>
      <w:r w:rsidRPr="00224512">
        <w:rPr>
          <w:color w:val="161616"/>
          <w:spacing w:val="1"/>
          <w:sz w:val="23"/>
        </w:rPr>
        <w:t xml:space="preserve"> </w:t>
      </w:r>
      <w:r w:rsidRPr="00224512">
        <w:rPr>
          <w:i/>
          <w:color w:val="161616"/>
          <w:sz w:val="23"/>
        </w:rPr>
        <w:t>Information Booklet for the Meeting</w:t>
      </w:r>
      <w:r w:rsidRPr="00224512">
        <w:rPr>
          <w:i/>
          <w:color w:val="161616"/>
          <w:spacing w:val="1"/>
          <w:sz w:val="23"/>
        </w:rPr>
        <w:t xml:space="preserve"> </w:t>
      </w:r>
      <w:r w:rsidRPr="00224512">
        <w:rPr>
          <w:i/>
          <w:color w:val="161616"/>
          <w:spacing w:val="-1"/>
          <w:w w:val="105"/>
          <w:sz w:val="23"/>
        </w:rPr>
        <w:t xml:space="preserve">Summary of the Expert Panel on the Health </w:t>
      </w:r>
      <w:r w:rsidRPr="00224512">
        <w:rPr>
          <w:i/>
          <w:color w:val="161616"/>
          <w:w w:val="105"/>
          <w:sz w:val="23"/>
        </w:rPr>
        <w:t xml:space="preserve">Effects of Polychlorinated Biphenyls (PCBs). </w:t>
      </w:r>
      <w:r w:rsidRPr="00224512">
        <w:rPr>
          <w:color w:val="161616"/>
          <w:w w:val="105"/>
          <w:sz w:val="23"/>
        </w:rPr>
        <w:t>Boston:</w:t>
      </w:r>
      <w:r w:rsidRPr="00224512">
        <w:rPr>
          <w:color w:val="161616"/>
          <w:spacing w:val="-58"/>
          <w:w w:val="105"/>
          <w:sz w:val="23"/>
        </w:rPr>
        <w:t xml:space="preserve"> </w:t>
      </w:r>
      <w:r w:rsidRPr="00224512">
        <w:rPr>
          <w:color w:val="161616"/>
          <w:w w:val="105"/>
          <w:sz w:val="23"/>
        </w:rPr>
        <w:t>MDPH, Bureau</w:t>
      </w:r>
      <w:r w:rsidRPr="00224512">
        <w:rPr>
          <w:color w:val="161616"/>
          <w:spacing w:val="1"/>
          <w:w w:val="105"/>
          <w:sz w:val="23"/>
        </w:rPr>
        <w:t xml:space="preserve"> </w:t>
      </w:r>
      <w:r w:rsidRPr="00224512">
        <w:rPr>
          <w:color w:val="161616"/>
          <w:w w:val="105"/>
          <w:sz w:val="23"/>
        </w:rPr>
        <w:t>of</w:t>
      </w:r>
      <w:r w:rsidRPr="00224512">
        <w:rPr>
          <w:color w:val="161616"/>
          <w:spacing w:val="-8"/>
          <w:w w:val="105"/>
          <w:sz w:val="23"/>
        </w:rPr>
        <w:t xml:space="preserve"> </w:t>
      </w:r>
      <w:r w:rsidRPr="00224512">
        <w:rPr>
          <w:color w:val="161616"/>
          <w:w w:val="105"/>
          <w:sz w:val="23"/>
        </w:rPr>
        <w:t>Environmental</w:t>
      </w:r>
      <w:r w:rsidRPr="00224512">
        <w:rPr>
          <w:color w:val="161616"/>
          <w:spacing w:val="17"/>
          <w:w w:val="105"/>
          <w:sz w:val="23"/>
        </w:rPr>
        <w:t xml:space="preserve"> </w:t>
      </w:r>
      <w:r w:rsidRPr="00224512">
        <w:rPr>
          <w:color w:val="161616"/>
          <w:w w:val="105"/>
          <w:sz w:val="23"/>
        </w:rPr>
        <w:t>Health</w:t>
      </w:r>
      <w:r w:rsidRPr="00224512">
        <w:rPr>
          <w:color w:val="161616"/>
          <w:spacing w:val="1"/>
          <w:w w:val="105"/>
          <w:sz w:val="23"/>
        </w:rPr>
        <w:t xml:space="preserve"> </w:t>
      </w:r>
      <w:r w:rsidRPr="00224512">
        <w:rPr>
          <w:color w:val="161616"/>
          <w:w w:val="105"/>
          <w:sz w:val="23"/>
        </w:rPr>
        <w:t>Assessment.</w:t>
      </w:r>
      <w:r w:rsidRPr="00224512">
        <w:rPr>
          <w:color w:val="161616"/>
          <w:spacing w:val="14"/>
          <w:w w:val="105"/>
          <w:sz w:val="23"/>
        </w:rPr>
        <w:t xml:space="preserve"> </w:t>
      </w:r>
      <w:r w:rsidRPr="00224512">
        <w:rPr>
          <w:color w:val="161616"/>
          <w:w w:val="105"/>
          <w:sz w:val="23"/>
        </w:rPr>
        <w:t>October</w:t>
      </w:r>
      <w:r w:rsidRPr="00224512">
        <w:rPr>
          <w:color w:val="161616"/>
          <w:spacing w:val="-1"/>
          <w:w w:val="105"/>
          <w:sz w:val="23"/>
        </w:rPr>
        <w:t xml:space="preserve"> </w:t>
      </w:r>
      <w:r w:rsidRPr="00224512">
        <w:rPr>
          <w:color w:val="161616"/>
          <w:w w:val="105"/>
          <w:sz w:val="23"/>
        </w:rPr>
        <w:t>2000.</w:t>
      </w:r>
    </w:p>
    <w:p w14:paraId="0B948F0A" w14:textId="77777777" w:rsidR="00EC32EF" w:rsidRPr="00224512" w:rsidRDefault="00EC32EF">
      <w:pPr>
        <w:pStyle w:val="BodyText"/>
        <w:spacing w:before="10"/>
        <w:rPr>
          <w:sz w:val="24"/>
        </w:rPr>
      </w:pPr>
    </w:p>
    <w:p w14:paraId="5D403518" w14:textId="77777777" w:rsidR="00EC32EF" w:rsidRPr="00224512" w:rsidRDefault="00167467">
      <w:pPr>
        <w:spacing w:line="259" w:lineRule="auto"/>
        <w:ind w:left="614" w:right="465" w:firstLine="1"/>
        <w:jc w:val="both"/>
        <w:rPr>
          <w:sz w:val="23"/>
        </w:rPr>
      </w:pPr>
      <w:r w:rsidRPr="00224512">
        <w:rPr>
          <w:color w:val="161616"/>
          <w:w w:val="105"/>
          <w:sz w:val="23"/>
        </w:rPr>
        <w:t xml:space="preserve">Massachusetts Department of Public Health (MDPH). 1988. </w:t>
      </w:r>
      <w:r w:rsidRPr="00224512">
        <w:rPr>
          <w:i/>
          <w:color w:val="161616"/>
          <w:w w:val="105"/>
          <w:sz w:val="23"/>
        </w:rPr>
        <w:t>Bladder cancer and employment in</w:t>
      </w:r>
      <w:r w:rsidRPr="00224512">
        <w:rPr>
          <w:i/>
          <w:color w:val="161616"/>
          <w:spacing w:val="1"/>
          <w:w w:val="105"/>
          <w:sz w:val="23"/>
        </w:rPr>
        <w:t xml:space="preserve"> </w:t>
      </w:r>
      <w:r w:rsidRPr="00224512">
        <w:rPr>
          <w:i/>
          <w:color w:val="161616"/>
          <w:sz w:val="23"/>
        </w:rPr>
        <w:t>the Pittsfield, Massachusetts area: a preliminary investigation.</w:t>
      </w:r>
      <w:r w:rsidRPr="00224512">
        <w:rPr>
          <w:i/>
          <w:color w:val="161616"/>
          <w:spacing w:val="1"/>
          <w:sz w:val="23"/>
        </w:rPr>
        <w:t xml:space="preserve"> </w:t>
      </w:r>
      <w:r w:rsidRPr="00224512">
        <w:rPr>
          <w:color w:val="161616"/>
          <w:sz w:val="23"/>
        </w:rPr>
        <w:t>Boston: MDPH, Division of Health</w:t>
      </w:r>
      <w:r w:rsidRPr="00224512">
        <w:rPr>
          <w:color w:val="161616"/>
          <w:spacing w:val="1"/>
          <w:sz w:val="23"/>
        </w:rPr>
        <w:t xml:space="preserve"> </w:t>
      </w:r>
      <w:r w:rsidRPr="00224512">
        <w:rPr>
          <w:color w:val="161616"/>
          <w:w w:val="105"/>
          <w:sz w:val="23"/>
        </w:rPr>
        <w:t>Statistics</w:t>
      </w:r>
      <w:r w:rsidRPr="00224512">
        <w:rPr>
          <w:color w:val="161616"/>
          <w:spacing w:val="1"/>
          <w:w w:val="105"/>
          <w:sz w:val="23"/>
        </w:rPr>
        <w:t xml:space="preserve"> </w:t>
      </w:r>
      <w:r w:rsidRPr="00224512">
        <w:rPr>
          <w:color w:val="161616"/>
          <w:w w:val="105"/>
          <w:sz w:val="23"/>
        </w:rPr>
        <w:t>and Research.</w:t>
      </w:r>
      <w:r w:rsidRPr="00224512">
        <w:rPr>
          <w:color w:val="161616"/>
          <w:spacing w:val="1"/>
          <w:w w:val="105"/>
          <w:sz w:val="23"/>
        </w:rPr>
        <w:t xml:space="preserve"> </w:t>
      </w:r>
      <w:r w:rsidRPr="00224512">
        <w:rPr>
          <w:color w:val="161616"/>
          <w:w w:val="105"/>
          <w:sz w:val="23"/>
        </w:rPr>
        <w:t>February</w:t>
      </w:r>
      <w:r w:rsidRPr="00224512">
        <w:rPr>
          <w:color w:val="161616"/>
          <w:spacing w:val="-5"/>
          <w:w w:val="105"/>
          <w:sz w:val="23"/>
        </w:rPr>
        <w:t xml:space="preserve"> </w:t>
      </w:r>
      <w:r w:rsidRPr="00224512">
        <w:rPr>
          <w:color w:val="161616"/>
          <w:w w:val="105"/>
          <w:sz w:val="23"/>
        </w:rPr>
        <w:t>1988.</w:t>
      </w:r>
    </w:p>
    <w:p w14:paraId="0341B7FC" w14:textId="77777777" w:rsidR="00EC32EF" w:rsidRPr="00224512" w:rsidRDefault="00EC32EF">
      <w:pPr>
        <w:pStyle w:val="BodyText"/>
        <w:spacing w:before="6"/>
        <w:rPr>
          <w:sz w:val="24"/>
        </w:rPr>
      </w:pPr>
    </w:p>
    <w:p w14:paraId="0B3BDEFF" w14:textId="77777777" w:rsidR="00EC32EF" w:rsidRPr="00224512" w:rsidRDefault="00167467">
      <w:pPr>
        <w:pStyle w:val="BodyText"/>
        <w:spacing w:before="1"/>
        <w:ind w:left="615"/>
        <w:jc w:val="both"/>
      </w:pPr>
      <w:r w:rsidRPr="00224512">
        <w:rPr>
          <w:color w:val="161616"/>
          <w:w w:val="105"/>
        </w:rPr>
        <w:t>Massachusetts</w:t>
      </w:r>
      <w:r w:rsidRPr="00224512">
        <w:rPr>
          <w:color w:val="161616"/>
          <w:spacing w:val="6"/>
          <w:w w:val="105"/>
        </w:rPr>
        <w:t xml:space="preserve"> </w:t>
      </w:r>
      <w:r w:rsidRPr="00224512">
        <w:rPr>
          <w:color w:val="161616"/>
          <w:w w:val="105"/>
        </w:rPr>
        <w:t>General</w:t>
      </w:r>
      <w:r w:rsidRPr="00224512">
        <w:rPr>
          <w:color w:val="161616"/>
          <w:spacing w:val="-1"/>
          <w:w w:val="105"/>
        </w:rPr>
        <w:t xml:space="preserve"> </w:t>
      </w:r>
      <w:r w:rsidRPr="00224512">
        <w:rPr>
          <w:color w:val="161616"/>
          <w:w w:val="105"/>
        </w:rPr>
        <w:t>Laws,</w:t>
      </w:r>
      <w:r w:rsidRPr="00224512">
        <w:rPr>
          <w:color w:val="161616"/>
          <w:spacing w:val="-4"/>
          <w:w w:val="105"/>
        </w:rPr>
        <w:t xml:space="preserve"> </w:t>
      </w:r>
      <w:r w:rsidRPr="00224512">
        <w:rPr>
          <w:color w:val="161616"/>
          <w:w w:val="105"/>
        </w:rPr>
        <w:t>Chapter</w:t>
      </w:r>
      <w:r w:rsidRPr="00224512">
        <w:rPr>
          <w:color w:val="161616"/>
          <w:spacing w:val="-1"/>
          <w:w w:val="105"/>
        </w:rPr>
        <w:t xml:space="preserve"> </w:t>
      </w:r>
      <w:r w:rsidRPr="00224512">
        <w:rPr>
          <w:color w:val="161616"/>
          <w:w w:val="105"/>
        </w:rPr>
        <w:t>111,</w:t>
      </w:r>
      <w:r w:rsidRPr="00224512">
        <w:rPr>
          <w:color w:val="161616"/>
          <w:spacing w:val="-10"/>
          <w:w w:val="105"/>
        </w:rPr>
        <w:t xml:space="preserve"> </w:t>
      </w:r>
      <w:r w:rsidRPr="00224512">
        <w:rPr>
          <w:color w:val="161616"/>
          <w:w w:val="105"/>
        </w:rPr>
        <w:t>Section</w:t>
      </w:r>
      <w:r w:rsidRPr="00224512">
        <w:rPr>
          <w:color w:val="161616"/>
          <w:spacing w:val="1"/>
          <w:w w:val="105"/>
        </w:rPr>
        <w:t xml:space="preserve"> </w:t>
      </w:r>
      <w:r w:rsidRPr="00224512">
        <w:rPr>
          <w:color w:val="161616"/>
          <w:w w:val="105"/>
        </w:rPr>
        <w:t>111b.</w:t>
      </w:r>
    </w:p>
    <w:p w14:paraId="12E682B5" w14:textId="77777777" w:rsidR="00EC32EF" w:rsidRPr="00224512" w:rsidRDefault="00EC32EF">
      <w:pPr>
        <w:pStyle w:val="BodyText"/>
        <w:spacing w:before="3"/>
        <w:rPr>
          <w:sz w:val="26"/>
        </w:rPr>
      </w:pPr>
    </w:p>
    <w:p w14:paraId="3031085A" w14:textId="77777777" w:rsidR="00EC32EF" w:rsidRPr="00224512" w:rsidRDefault="00167467">
      <w:pPr>
        <w:pStyle w:val="BodyText"/>
        <w:spacing w:line="256" w:lineRule="auto"/>
        <w:ind w:left="613" w:right="479" w:hanging="1"/>
        <w:jc w:val="both"/>
      </w:pPr>
      <w:r w:rsidRPr="00224512">
        <w:rPr>
          <w:color w:val="161616"/>
          <w:w w:val="105"/>
        </w:rPr>
        <w:t>NCI. 1996. Cancer Rates and Risks.</w:t>
      </w:r>
      <w:r w:rsidRPr="00224512">
        <w:rPr>
          <w:color w:val="161616"/>
          <w:spacing w:val="1"/>
          <w:w w:val="105"/>
        </w:rPr>
        <w:t xml:space="preserve"> </w:t>
      </w:r>
      <w:r w:rsidRPr="00224512">
        <w:rPr>
          <w:color w:val="161616"/>
          <w:w w:val="105"/>
        </w:rPr>
        <w:t>4</w:t>
      </w:r>
      <w:r w:rsidRPr="00224512">
        <w:rPr>
          <w:color w:val="161616"/>
          <w:w w:val="105"/>
          <w:vertAlign w:val="superscript"/>
        </w:rPr>
        <w:t>th</w:t>
      </w:r>
      <w:r w:rsidRPr="00224512">
        <w:rPr>
          <w:color w:val="161616"/>
          <w:w w:val="105"/>
        </w:rPr>
        <w:t xml:space="preserve"> ed.</w:t>
      </w:r>
      <w:r w:rsidRPr="00224512">
        <w:rPr>
          <w:color w:val="161616"/>
          <w:spacing w:val="1"/>
          <w:w w:val="105"/>
        </w:rPr>
        <w:t xml:space="preserve"> </w:t>
      </w:r>
      <w:r w:rsidRPr="00224512">
        <w:rPr>
          <w:color w:val="161616"/>
          <w:w w:val="105"/>
        </w:rPr>
        <w:t>Bethesda (MD): National Cancer Institute, National</w:t>
      </w:r>
      <w:r w:rsidRPr="00224512">
        <w:rPr>
          <w:color w:val="161616"/>
          <w:spacing w:val="1"/>
          <w:w w:val="105"/>
        </w:rPr>
        <w:t xml:space="preserve"> </w:t>
      </w:r>
      <w:r w:rsidRPr="00224512">
        <w:rPr>
          <w:color w:val="161616"/>
          <w:w w:val="105"/>
        </w:rPr>
        <w:t>Institutes</w:t>
      </w:r>
      <w:r w:rsidRPr="00224512">
        <w:rPr>
          <w:color w:val="161616"/>
          <w:spacing w:val="2"/>
          <w:w w:val="105"/>
        </w:rPr>
        <w:t xml:space="preserve"> </w:t>
      </w:r>
      <w:r w:rsidRPr="00224512">
        <w:rPr>
          <w:color w:val="161616"/>
          <w:w w:val="105"/>
        </w:rPr>
        <w:t>of</w:t>
      </w:r>
      <w:r w:rsidRPr="00224512">
        <w:rPr>
          <w:color w:val="161616"/>
          <w:spacing w:val="-6"/>
          <w:w w:val="105"/>
        </w:rPr>
        <w:t xml:space="preserve"> </w:t>
      </w:r>
      <w:r w:rsidRPr="00224512">
        <w:rPr>
          <w:color w:val="161616"/>
          <w:w w:val="105"/>
        </w:rPr>
        <w:t>Health,</w:t>
      </w:r>
      <w:r w:rsidRPr="00224512">
        <w:rPr>
          <w:color w:val="161616"/>
          <w:spacing w:val="1"/>
          <w:w w:val="105"/>
        </w:rPr>
        <w:t xml:space="preserve"> </w:t>
      </w:r>
      <w:r w:rsidRPr="00224512">
        <w:rPr>
          <w:color w:val="161616"/>
          <w:w w:val="105"/>
        </w:rPr>
        <w:t>Publication</w:t>
      </w:r>
      <w:r w:rsidRPr="00224512">
        <w:rPr>
          <w:color w:val="161616"/>
          <w:spacing w:val="8"/>
          <w:w w:val="105"/>
        </w:rPr>
        <w:t xml:space="preserve"> </w:t>
      </w:r>
      <w:r w:rsidRPr="00224512">
        <w:rPr>
          <w:color w:val="161616"/>
          <w:w w:val="105"/>
        </w:rPr>
        <w:t>No.</w:t>
      </w:r>
      <w:r w:rsidRPr="00224512">
        <w:rPr>
          <w:color w:val="161616"/>
          <w:spacing w:val="1"/>
          <w:w w:val="105"/>
        </w:rPr>
        <w:t xml:space="preserve"> </w:t>
      </w:r>
      <w:r w:rsidRPr="00224512">
        <w:rPr>
          <w:color w:val="161616"/>
          <w:w w:val="105"/>
        </w:rPr>
        <w:t>96-691.</w:t>
      </w:r>
    </w:p>
    <w:p w14:paraId="641A2E89" w14:textId="77777777" w:rsidR="00EC32EF" w:rsidRPr="00224512" w:rsidRDefault="00EC32EF">
      <w:pPr>
        <w:pStyle w:val="BodyText"/>
        <w:spacing w:before="9"/>
        <w:rPr>
          <w:sz w:val="24"/>
        </w:rPr>
      </w:pPr>
    </w:p>
    <w:p w14:paraId="5B782B0D" w14:textId="77777777" w:rsidR="00EC32EF" w:rsidRPr="00224512" w:rsidRDefault="00167467">
      <w:pPr>
        <w:pStyle w:val="BodyText"/>
        <w:spacing w:line="259" w:lineRule="auto"/>
        <w:ind w:left="610" w:right="476" w:hanging="1"/>
        <w:jc w:val="both"/>
      </w:pPr>
      <w:r w:rsidRPr="00224512">
        <w:rPr>
          <w:color w:val="161616"/>
          <w:w w:val="105"/>
        </w:rPr>
        <w:t>Petralia SA, Vena JE, Freudenheim JL, Marshall JR, Michalek A, Brasure J, Swanson M, and</w:t>
      </w:r>
      <w:r w:rsidRPr="00224512">
        <w:rPr>
          <w:color w:val="161616"/>
          <w:spacing w:val="1"/>
          <w:w w:val="105"/>
        </w:rPr>
        <w:t xml:space="preserve"> </w:t>
      </w:r>
      <w:r w:rsidRPr="00224512">
        <w:rPr>
          <w:color w:val="161616"/>
          <w:w w:val="105"/>
        </w:rPr>
        <w:t>Graham S.</w:t>
      </w:r>
      <w:r w:rsidRPr="00224512">
        <w:rPr>
          <w:color w:val="161616"/>
          <w:spacing w:val="1"/>
          <w:w w:val="105"/>
        </w:rPr>
        <w:t xml:space="preserve"> </w:t>
      </w:r>
      <w:r w:rsidRPr="00224512">
        <w:rPr>
          <w:color w:val="161616"/>
          <w:w w:val="105"/>
        </w:rPr>
        <w:t>Breast cancer risk and lifetime occupational history: employment in professional and</w:t>
      </w:r>
      <w:r w:rsidRPr="00224512">
        <w:rPr>
          <w:color w:val="161616"/>
          <w:spacing w:val="1"/>
          <w:w w:val="105"/>
        </w:rPr>
        <w:t xml:space="preserve"> </w:t>
      </w:r>
      <w:r w:rsidRPr="00224512">
        <w:rPr>
          <w:color w:val="161616"/>
          <w:w w:val="105"/>
        </w:rPr>
        <w:t>managerial</w:t>
      </w:r>
      <w:r w:rsidRPr="00224512">
        <w:rPr>
          <w:color w:val="161616"/>
          <w:spacing w:val="9"/>
          <w:w w:val="105"/>
        </w:rPr>
        <w:t xml:space="preserve"> </w:t>
      </w:r>
      <w:r w:rsidRPr="00224512">
        <w:rPr>
          <w:color w:val="161616"/>
          <w:w w:val="105"/>
        </w:rPr>
        <w:t>occupations.</w:t>
      </w:r>
      <w:r w:rsidRPr="00224512">
        <w:rPr>
          <w:color w:val="161616"/>
          <w:spacing w:val="17"/>
          <w:w w:val="105"/>
        </w:rPr>
        <w:t xml:space="preserve"> </w:t>
      </w:r>
      <w:r w:rsidRPr="00224512">
        <w:rPr>
          <w:i/>
          <w:color w:val="161616"/>
          <w:w w:val="105"/>
        </w:rPr>
        <w:t>J</w:t>
      </w:r>
      <w:r w:rsidRPr="00224512">
        <w:rPr>
          <w:i/>
          <w:color w:val="161616"/>
          <w:spacing w:val="-5"/>
          <w:w w:val="105"/>
        </w:rPr>
        <w:t xml:space="preserve"> </w:t>
      </w:r>
      <w:r w:rsidRPr="00224512">
        <w:rPr>
          <w:i/>
          <w:color w:val="161616"/>
          <w:w w:val="105"/>
        </w:rPr>
        <w:t>Occup</w:t>
      </w:r>
      <w:r w:rsidRPr="00224512">
        <w:rPr>
          <w:i/>
          <w:color w:val="161616"/>
          <w:spacing w:val="4"/>
          <w:w w:val="105"/>
        </w:rPr>
        <w:t xml:space="preserve"> </w:t>
      </w:r>
      <w:r w:rsidRPr="00224512">
        <w:rPr>
          <w:i/>
          <w:color w:val="161616"/>
          <w:w w:val="105"/>
        </w:rPr>
        <w:t>Environ</w:t>
      </w:r>
      <w:r w:rsidRPr="00224512">
        <w:rPr>
          <w:i/>
          <w:color w:val="161616"/>
          <w:spacing w:val="2"/>
          <w:w w:val="105"/>
        </w:rPr>
        <w:t xml:space="preserve"> </w:t>
      </w:r>
      <w:r w:rsidRPr="00224512">
        <w:rPr>
          <w:i/>
          <w:color w:val="161616"/>
          <w:w w:val="105"/>
        </w:rPr>
        <w:t>Med</w:t>
      </w:r>
      <w:r w:rsidRPr="00224512">
        <w:rPr>
          <w:i/>
          <w:color w:val="161616"/>
          <w:spacing w:val="9"/>
          <w:w w:val="105"/>
        </w:rPr>
        <w:t xml:space="preserve"> </w:t>
      </w:r>
      <w:r w:rsidRPr="00224512">
        <w:rPr>
          <w:color w:val="161616"/>
          <w:w w:val="105"/>
        </w:rPr>
        <w:t>1998; 55</w:t>
      </w:r>
      <w:r w:rsidRPr="00224512">
        <w:rPr>
          <w:color w:val="2F2F2F"/>
          <w:w w:val="105"/>
        </w:rPr>
        <w:t>:</w:t>
      </w:r>
      <w:r w:rsidRPr="00224512">
        <w:rPr>
          <w:color w:val="2F2F2F"/>
          <w:spacing w:val="-2"/>
          <w:w w:val="105"/>
        </w:rPr>
        <w:t xml:space="preserve"> </w:t>
      </w:r>
      <w:r w:rsidRPr="00224512">
        <w:rPr>
          <w:color w:val="161616"/>
          <w:w w:val="105"/>
        </w:rPr>
        <w:t>43-8.</w:t>
      </w:r>
    </w:p>
    <w:p w14:paraId="2C187BD3" w14:textId="77777777" w:rsidR="00EC32EF" w:rsidRPr="00224512" w:rsidRDefault="00EC32EF">
      <w:pPr>
        <w:pStyle w:val="BodyText"/>
        <w:spacing w:before="6"/>
        <w:rPr>
          <w:sz w:val="24"/>
        </w:rPr>
      </w:pPr>
    </w:p>
    <w:p w14:paraId="425308EC" w14:textId="77777777" w:rsidR="00EC32EF" w:rsidRPr="00224512" w:rsidRDefault="00167467">
      <w:pPr>
        <w:pStyle w:val="BodyText"/>
        <w:spacing w:line="259" w:lineRule="auto"/>
        <w:ind w:left="605" w:right="470" w:firstLine="4"/>
        <w:jc w:val="both"/>
      </w:pPr>
      <w:r w:rsidRPr="00224512">
        <w:rPr>
          <w:color w:val="161616"/>
        </w:rPr>
        <w:t>Pitot HC and Dragan YP.</w:t>
      </w:r>
      <w:r w:rsidRPr="00224512">
        <w:rPr>
          <w:color w:val="161616"/>
          <w:spacing w:val="1"/>
        </w:rPr>
        <w:t xml:space="preserve"> </w:t>
      </w:r>
      <w:r w:rsidRPr="00224512">
        <w:rPr>
          <w:color w:val="161616"/>
        </w:rPr>
        <w:t>1996.</w:t>
      </w:r>
      <w:r w:rsidRPr="00224512">
        <w:rPr>
          <w:color w:val="161616"/>
          <w:spacing w:val="1"/>
        </w:rPr>
        <w:t xml:space="preserve"> </w:t>
      </w:r>
      <w:r w:rsidRPr="00224512">
        <w:rPr>
          <w:color w:val="161616"/>
        </w:rPr>
        <w:t>Chemical Carcinogenesis.</w:t>
      </w:r>
      <w:r w:rsidRPr="00224512">
        <w:rPr>
          <w:color w:val="161616"/>
          <w:spacing w:val="1"/>
        </w:rPr>
        <w:t xml:space="preserve"> </w:t>
      </w:r>
      <w:r w:rsidRPr="00224512">
        <w:rPr>
          <w:color w:val="161616"/>
        </w:rPr>
        <w:t>In: Klaassen CD.</w:t>
      </w:r>
      <w:r w:rsidRPr="00224512">
        <w:rPr>
          <w:color w:val="161616"/>
          <w:spacing w:val="1"/>
        </w:rPr>
        <w:t xml:space="preserve"> </w:t>
      </w:r>
      <w:r w:rsidRPr="00224512">
        <w:rPr>
          <w:color w:val="161616"/>
        </w:rPr>
        <w:t>Editor.</w:t>
      </w:r>
      <w:r w:rsidRPr="00224512">
        <w:rPr>
          <w:color w:val="161616"/>
          <w:spacing w:val="1"/>
        </w:rPr>
        <w:t xml:space="preserve"> </w:t>
      </w:r>
      <w:r w:rsidRPr="00224512">
        <w:rPr>
          <w:color w:val="161616"/>
        </w:rPr>
        <w:t>Casarett and</w:t>
      </w:r>
      <w:r w:rsidRPr="00224512">
        <w:rPr>
          <w:color w:val="161616"/>
          <w:spacing w:val="1"/>
        </w:rPr>
        <w:t xml:space="preserve"> </w:t>
      </w:r>
      <w:r w:rsidRPr="00224512">
        <w:rPr>
          <w:color w:val="161616"/>
        </w:rPr>
        <w:t>Doull's Toxicology: The basic science of poisons.</w:t>
      </w:r>
      <w:r w:rsidRPr="00224512">
        <w:rPr>
          <w:color w:val="161616"/>
          <w:spacing w:val="1"/>
        </w:rPr>
        <w:t xml:space="preserve"> </w:t>
      </w:r>
      <w:r w:rsidRPr="00224512">
        <w:rPr>
          <w:color w:val="161616"/>
        </w:rPr>
        <w:t>Fifth edition.</w:t>
      </w:r>
      <w:r w:rsidRPr="00224512">
        <w:rPr>
          <w:color w:val="161616"/>
          <w:spacing w:val="1"/>
        </w:rPr>
        <w:t xml:space="preserve"> </w:t>
      </w:r>
      <w:r w:rsidRPr="00224512">
        <w:rPr>
          <w:color w:val="161616"/>
        </w:rPr>
        <w:t>New York: McGraw-Hill, Health</w:t>
      </w:r>
      <w:r w:rsidRPr="00224512">
        <w:rPr>
          <w:color w:val="161616"/>
          <w:spacing w:val="1"/>
        </w:rPr>
        <w:t xml:space="preserve"> </w:t>
      </w:r>
      <w:r w:rsidRPr="00224512">
        <w:rPr>
          <w:color w:val="161616"/>
          <w:w w:val="105"/>
        </w:rPr>
        <w:t>Professions</w:t>
      </w:r>
      <w:r w:rsidRPr="00224512">
        <w:rPr>
          <w:color w:val="161616"/>
          <w:spacing w:val="11"/>
          <w:w w:val="105"/>
        </w:rPr>
        <w:t xml:space="preserve"> </w:t>
      </w:r>
      <w:r w:rsidRPr="00224512">
        <w:rPr>
          <w:color w:val="161616"/>
          <w:w w:val="105"/>
        </w:rPr>
        <w:t>Division.</w:t>
      </w:r>
      <w:r w:rsidRPr="00224512">
        <w:rPr>
          <w:color w:val="161616"/>
          <w:spacing w:val="1"/>
          <w:w w:val="105"/>
        </w:rPr>
        <w:t xml:space="preserve"> </w:t>
      </w:r>
      <w:r w:rsidRPr="00224512">
        <w:rPr>
          <w:color w:val="161616"/>
          <w:w w:val="105"/>
        </w:rPr>
        <w:t>Pp.</w:t>
      </w:r>
      <w:r w:rsidRPr="00224512">
        <w:rPr>
          <w:color w:val="161616"/>
          <w:spacing w:val="-7"/>
          <w:w w:val="105"/>
        </w:rPr>
        <w:t xml:space="preserve"> </w:t>
      </w:r>
      <w:r w:rsidRPr="00224512">
        <w:rPr>
          <w:color w:val="161616"/>
          <w:w w:val="105"/>
        </w:rPr>
        <w:t>201-67.</w:t>
      </w:r>
    </w:p>
    <w:p w14:paraId="068A1337" w14:textId="77777777" w:rsidR="00EC32EF" w:rsidRPr="00224512" w:rsidRDefault="00EC32EF">
      <w:pPr>
        <w:pStyle w:val="BodyText"/>
        <w:spacing w:before="6"/>
        <w:rPr>
          <w:sz w:val="24"/>
        </w:rPr>
      </w:pPr>
    </w:p>
    <w:p w14:paraId="7A0FD169" w14:textId="77777777" w:rsidR="00EC32EF" w:rsidRPr="00224512" w:rsidRDefault="00167467">
      <w:pPr>
        <w:pStyle w:val="BodyText"/>
        <w:spacing w:line="259" w:lineRule="auto"/>
        <w:ind w:left="605" w:right="473"/>
        <w:jc w:val="both"/>
      </w:pPr>
      <w:r w:rsidRPr="00224512">
        <w:rPr>
          <w:color w:val="161616"/>
        </w:rPr>
        <w:t>Ritter L, Wigle DT, Semenciw RM, Wilkins K, Riedal D, and Mao Y.</w:t>
      </w:r>
      <w:r w:rsidRPr="00224512">
        <w:rPr>
          <w:color w:val="161616"/>
          <w:spacing w:val="1"/>
        </w:rPr>
        <w:t xml:space="preserve"> </w:t>
      </w:r>
      <w:r w:rsidRPr="00224512">
        <w:rPr>
          <w:color w:val="161616"/>
        </w:rPr>
        <w:t>Mortality study of Canadian</w:t>
      </w:r>
      <w:r w:rsidRPr="00224512">
        <w:rPr>
          <w:color w:val="161616"/>
          <w:spacing w:val="1"/>
        </w:rPr>
        <w:t xml:space="preserve"> </w:t>
      </w:r>
      <w:r w:rsidRPr="00224512">
        <w:rPr>
          <w:color w:val="161616"/>
          <w:w w:val="105"/>
        </w:rPr>
        <w:t>male</w:t>
      </w:r>
      <w:r w:rsidRPr="00224512">
        <w:rPr>
          <w:color w:val="161616"/>
          <w:spacing w:val="-12"/>
          <w:w w:val="105"/>
        </w:rPr>
        <w:t xml:space="preserve"> </w:t>
      </w:r>
      <w:r w:rsidRPr="00224512">
        <w:rPr>
          <w:color w:val="161616"/>
          <w:w w:val="105"/>
        </w:rPr>
        <w:t>farm</w:t>
      </w:r>
      <w:r w:rsidRPr="00224512">
        <w:rPr>
          <w:color w:val="161616"/>
          <w:spacing w:val="-10"/>
          <w:w w:val="105"/>
        </w:rPr>
        <w:t xml:space="preserve"> </w:t>
      </w:r>
      <w:r w:rsidRPr="00224512">
        <w:rPr>
          <w:color w:val="161616"/>
          <w:w w:val="105"/>
        </w:rPr>
        <w:t>operators:</w:t>
      </w:r>
      <w:r w:rsidRPr="00224512">
        <w:rPr>
          <w:color w:val="161616"/>
          <w:spacing w:val="-3"/>
          <w:w w:val="105"/>
        </w:rPr>
        <w:t xml:space="preserve"> </w:t>
      </w:r>
      <w:r w:rsidRPr="00224512">
        <w:rPr>
          <w:color w:val="161616"/>
          <w:w w:val="105"/>
        </w:rPr>
        <w:t>cancer</w:t>
      </w:r>
      <w:r w:rsidRPr="00224512">
        <w:rPr>
          <w:color w:val="161616"/>
          <w:spacing w:val="-5"/>
          <w:w w:val="105"/>
        </w:rPr>
        <w:t xml:space="preserve"> </w:t>
      </w:r>
      <w:r w:rsidRPr="00224512">
        <w:rPr>
          <w:color w:val="161616"/>
          <w:w w:val="105"/>
        </w:rPr>
        <w:t>mortality</w:t>
      </w:r>
      <w:r w:rsidRPr="00224512">
        <w:rPr>
          <w:color w:val="161616"/>
          <w:spacing w:val="-3"/>
          <w:w w:val="105"/>
        </w:rPr>
        <w:t xml:space="preserve"> </w:t>
      </w:r>
      <w:r w:rsidRPr="00224512">
        <w:rPr>
          <w:color w:val="161616"/>
          <w:w w:val="105"/>
        </w:rPr>
        <w:t>and</w:t>
      </w:r>
      <w:r w:rsidRPr="00224512">
        <w:rPr>
          <w:color w:val="161616"/>
          <w:spacing w:val="-4"/>
          <w:w w:val="105"/>
        </w:rPr>
        <w:t xml:space="preserve"> </w:t>
      </w:r>
      <w:r w:rsidRPr="00224512">
        <w:rPr>
          <w:color w:val="161616"/>
          <w:w w:val="105"/>
        </w:rPr>
        <w:t>agricultural</w:t>
      </w:r>
      <w:r w:rsidRPr="00224512">
        <w:rPr>
          <w:color w:val="161616"/>
          <w:spacing w:val="5"/>
          <w:w w:val="105"/>
        </w:rPr>
        <w:t xml:space="preserve"> </w:t>
      </w:r>
      <w:r w:rsidRPr="00224512">
        <w:rPr>
          <w:color w:val="161616"/>
          <w:w w:val="105"/>
        </w:rPr>
        <w:t>practices</w:t>
      </w:r>
      <w:r w:rsidRPr="00224512">
        <w:rPr>
          <w:color w:val="161616"/>
          <w:spacing w:val="-1"/>
          <w:w w:val="105"/>
        </w:rPr>
        <w:t xml:space="preserve"> </w:t>
      </w:r>
      <w:r w:rsidRPr="00224512">
        <w:rPr>
          <w:color w:val="161616"/>
          <w:w w:val="105"/>
        </w:rPr>
        <w:t>in</w:t>
      </w:r>
      <w:r w:rsidRPr="00224512">
        <w:rPr>
          <w:color w:val="161616"/>
          <w:spacing w:val="-11"/>
          <w:w w:val="105"/>
        </w:rPr>
        <w:t xml:space="preserve"> </w:t>
      </w:r>
      <w:r w:rsidRPr="00224512">
        <w:rPr>
          <w:color w:val="161616"/>
          <w:w w:val="105"/>
        </w:rPr>
        <w:t>Saskatchewan.</w:t>
      </w:r>
      <w:r w:rsidRPr="00224512">
        <w:rPr>
          <w:color w:val="161616"/>
          <w:spacing w:val="57"/>
          <w:w w:val="105"/>
        </w:rPr>
        <w:t xml:space="preserve"> </w:t>
      </w:r>
      <w:r w:rsidRPr="00224512">
        <w:rPr>
          <w:i/>
          <w:color w:val="161616"/>
          <w:w w:val="105"/>
        </w:rPr>
        <w:t>Med</w:t>
      </w:r>
      <w:r w:rsidRPr="00224512">
        <w:rPr>
          <w:i/>
          <w:color w:val="161616"/>
          <w:spacing w:val="3"/>
          <w:w w:val="105"/>
        </w:rPr>
        <w:t xml:space="preserve"> </w:t>
      </w:r>
      <w:r w:rsidRPr="00224512">
        <w:rPr>
          <w:i/>
          <w:color w:val="161616"/>
          <w:w w:val="105"/>
        </w:rPr>
        <w:t>Lav</w:t>
      </w:r>
      <w:r w:rsidRPr="00224512">
        <w:rPr>
          <w:i/>
          <w:color w:val="161616"/>
          <w:spacing w:val="-7"/>
          <w:w w:val="105"/>
        </w:rPr>
        <w:t xml:space="preserve"> </w:t>
      </w:r>
      <w:r w:rsidRPr="00224512">
        <w:rPr>
          <w:color w:val="161616"/>
          <w:w w:val="105"/>
        </w:rPr>
        <w:t>1990;</w:t>
      </w:r>
      <w:r w:rsidRPr="00224512">
        <w:rPr>
          <w:color w:val="161616"/>
          <w:spacing w:val="-58"/>
          <w:w w:val="105"/>
        </w:rPr>
        <w:t xml:space="preserve"> </w:t>
      </w:r>
      <w:r w:rsidRPr="00224512">
        <w:rPr>
          <w:color w:val="161616"/>
          <w:w w:val="105"/>
        </w:rPr>
        <w:t>81(6)</w:t>
      </w:r>
      <w:r w:rsidRPr="00224512">
        <w:rPr>
          <w:color w:val="2F2F2F"/>
          <w:w w:val="105"/>
        </w:rPr>
        <w:t>:</w:t>
      </w:r>
      <w:r w:rsidRPr="00224512">
        <w:rPr>
          <w:color w:val="2F2F2F"/>
          <w:spacing w:val="-1"/>
          <w:w w:val="105"/>
        </w:rPr>
        <w:t xml:space="preserve"> </w:t>
      </w:r>
      <w:r w:rsidRPr="00224512">
        <w:rPr>
          <w:color w:val="161616"/>
          <w:w w:val="105"/>
        </w:rPr>
        <w:t>499-505.</w:t>
      </w:r>
    </w:p>
    <w:p w14:paraId="4BE19E55" w14:textId="77777777" w:rsidR="00EC32EF" w:rsidRPr="00224512" w:rsidRDefault="00EC32EF">
      <w:pPr>
        <w:pStyle w:val="BodyText"/>
        <w:spacing w:before="6"/>
        <w:rPr>
          <w:sz w:val="24"/>
        </w:rPr>
      </w:pPr>
    </w:p>
    <w:p w14:paraId="29840004" w14:textId="77777777" w:rsidR="00EC32EF" w:rsidRPr="00224512" w:rsidRDefault="00167467">
      <w:pPr>
        <w:pStyle w:val="BodyText"/>
        <w:spacing w:line="261" w:lineRule="auto"/>
        <w:ind w:left="604" w:right="474"/>
        <w:jc w:val="both"/>
      </w:pPr>
      <w:r w:rsidRPr="00224512">
        <w:rPr>
          <w:color w:val="161616"/>
        </w:rPr>
        <w:t>Rothman KJ, and Boice JD</w:t>
      </w:r>
      <w:r w:rsidRPr="00224512">
        <w:rPr>
          <w:color w:val="2F2F2F"/>
        </w:rPr>
        <w:t>.</w:t>
      </w:r>
      <w:r w:rsidRPr="00224512">
        <w:rPr>
          <w:color w:val="2F2F2F"/>
          <w:spacing w:val="1"/>
        </w:rPr>
        <w:t xml:space="preserve"> </w:t>
      </w:r>
      <w:r w:rsidRPr="00224512">
        <w:rPr>
          <w:color w:val="161616"/>
        </w:rPr>
        <w:t>1982.</w:t>
      </w:r>
      <w:r w:rsidRPr="00224512">
        <w:rPr>
          <w:color w:val="161616"/>
          <w:spacing w:val="1"/>
        </w:rPr>
        <w:t xml:space="preserve"> </w:t>
      </w:r>
      <w:r w:rsidRPr="00224512">
        <w:rPr>
          <w:color w:val="161616"/>
        </w:rPr>
        <w:t>Epidemiologic analysis with a programmable calculator. Boston:</w:t>
      </w:r>
      <w:r w:rsidRPr="00224512">
        <w:rPr>
          <w:color w:val="161616"/>
          <w:spacing w:val="1"/>
        </w:rPr>
        <w:t xml:space="preserve"> </w:t>
      </w:r>
      <w:r w:rsidRPr="00224512">
        <w:rPr>
          <w:color w:val="161616"/>
          <w:w w:val="105"/>
        </w:rPr>
        <w:t>Epidemiology</w:t>
      </w:r>
      <w:r w:rsidRPr="00224512">
        <w:rPr>
          <w:color w:val="161616"/>
          <w:spacing w:val="3"/>
          <w:w w:val="105"/>
        </w:rPr>
        <w:t xml:space="preserve"> </w:t>
      </w:r>
      <w:r w:rsidRPr="00224512">
        <w:rPr>
          <w:color w:val="161616"/>
          <w:w w:val="105"/>
        </w:rPr>
        <w:t>Resources,</w:t>
      </w:r>
      <w:r w:rsidRPr="00224512">
        <w:rPr>
          <w:color w:val="161616"/>
          <w:spacing w:val="10"/>
          <w:w w:val="105"/>
        </w:rPr>
        <w:t xml:space="preserve"> </w:t>
      </w:r>
      <w:r w:rsidRPr="00224512">
        <w:rPr>
          <w:color w:val="161616"/>
          <w:w w:val="105"/>
        </w:rPr>
        <w:t>Inc.</w:t>
      </w:r>
    </w:p>
    <w:p w14:paraId="48016AD3" w14:textId="77777777" w:rsidR="00EC32EF" w:rsidRPr="00224512" w:rsidRDefault="00EC32EF">
      <w:pPr>
        <w:pStyle w:val="BodyText"/>
        <w:spacing w:before="10"/>
      </w:pPr>
    </w:p>
    <w:p w14:paraId="796C0487" w14:textId="77777777" w:rsidR="00EC32EF" w:rsidRPr="00224512" w:rsidRDefault="00167467">
      <w:pPr>
        <w:pStyle w:val="BodyText"/>
        <w:spacing w:line="256" w:lineRule="auto"/>
        <w:ind w:left="606" w:right="477" w:hanging="1"/>
        <w:jc w:val="both"/>
      </w:pPr>
      <w:r w:rsidRPr="00224512">
        <w:rPr>
          <w:color w:val="161616"/>
        </w:rPr>
        <w:t>Rothman N, Cantor KP, Blair A, Bush D, Brock JW, Helzlsouer K, Zahm SH, Needham LL, Pearson</w:t>
      </w:r>
      <w:r w:rsidRPr="00224512">
        <w:rPr>
          <w:color w:val="161616"/>
          <w:spacing w:val="1"/>
        </w:rPr>
        <w:t xml:space="preserve"> </w:t>
      </w:r>
      <w:r w:rsidRPr="00224512">
        <w:rPr>
          <w:color w:val="161616"/>
        </w:rPr>
        <w:t>GR, Hoover RN, Comstock GW, and Strickland PT.</w:t>
      </w:r>
      <w:r w:rsidRPr="00224512">
        <w:rPr>
          <w:color w:val="161616"/>
          <w:spacing w:val="1"/>
        </w:rPr>
        <w:t xml:space="preserve"> </w:t>
      </w:r>
      <w:r w:rsidRPr="00224512">
        <w:rPr>
          <w:color w:val="161616"/>
        </w:rPr>
        <w:t>A nested case-control study of non-Hodgkin's</w:t>
      </w:r>
      <w:r w:rsidRPr="00224512">
        <w:rPr>
          <w:color w:val="161616"/>
          <w:spacing w:val="1"/>
        </w:rPr>
        <w:t xml:space="preserve"> </w:t>
      </w:r>
      <w:r w:rsidRPr="00224512">
        <w:rPr>
          <w:color w:val="161616"/>
          <w:w w:val="105"/>
        </w:rPr>
        <w:t>lymphoma</w:t>
      </w:r>
      <w:r w:rsidRPr="00224512">
        <w:rPr>
          <w:color w:val="161616"/>
          <w:spacing w:val="11"/>
          <w:w w:val="105"/>
        </w:rPr>
        <w:t xml:space="preserve"> </w:t>
      </w:r>
      <w:r w:rsidRPr="00224512">
        <w:rPr>
          <w:color w:val="161616"/>
          <w:w w:val="105"/>
        </w:rPr>
        <w:t>and</w:t>
      </w:r>
      <w:r w:rsidRPr="00224512">
        <w:rPr>
          <w:color w:val="161616"/>
          <w:spacing w:val="-3"/>
          <w:w w:val="105"/>
        </w:rPr>
        <w:t xml:space="preserve"> </w:t>
      </w:r>
      <w:r w:rsidRPr="00224512">
        <w:rPr>
          <w:color w:val="161616"/>
          <w:w w:val="105"/>
        </w:rPr>
        <w:t>serum</w:t>
      </w:r>
      <w:r w:rsidRPr="00224512">
        <w:rPr>
          <w:color w:val="161616"/>
          <w:spacing w:val="1"/>
          <w:w w:val="105"/>
        </w:rPr>
        <w:t xml:space="preserve"> </w:t>
      </w:r>
      <w:r w:rsidRPr="00224512">
        <w:rPr>
          <w:color w:val="161616"/>
          <w:w w:val="105"/>
        </w:rPr>
        <w:t>organochlorine</w:t>
      </w:r>
      <w:r w:rsidRPr="00224512">
        <w:rPr>
          <w:color w:val="161616"/>
          <w:spacing w:val="-18"/>
          <w:w w:val="105"/>
        </w:rPr>
        <w:t xml:space="preserve"> </w:t>
      </w:r>
      <w:r w:rsidRPr="00224512">
        <w:rPr>
          <w:color w:val="161616"/>
          <w:w w:val="105"/>
        </w:rPr>
        <w:t>residues</w:t>
      </w:r>
      <w:r w:rsidRPr="00224512">
        <w:rPr>
          <w:color w:val="2F2F2F"/>
          <w:w w:val="105"/>
        </w:rPr>
        <w:t>.</w:t>
      </w:r>
      <w:r w:rsidRPr="00224512">
        <w:rPr>
          <w:color w:val="2F2F2F"/>
          <w:spacing w:val="3"/>
          <w:w w:val="105"/>
        </w:rPr>
        <w:t xml:space="preserve"> </w:t>
      </w:r>
      <w:r w:rsidRPr="00224512">
        <w:rPr>
          <w:i/>
          <w:color w:val="161616"/>
          <w:w w:val="105"/>
        </w:rPr>
        <w:t>Lancet</w:t>
      </w:r>
      <w:r w:rsidRPr="00224512">
        <w:rPr>
          <w:i/>
          <w:color w:val="161616"/>
          <w:spacing w:val="9"/>
          <w:w w:val="105"/>
        </w:rPr>
        <w:t xml:space="preserve"> </w:t>
      </w:r>
      <w:r w:rsidRPr="00224512">
        <w:rPr>
          <w:color w:val="161616"/>
          <w:w w:val="105"/>
        </w:rPr>
        <w:t>1997;</w:t>
      </w:r>
      <w:r w:rsidRPr="00224512">
        <w:rPr>
          <w:color w:val="161616"/>
          <w:spacing w:val="3"/>
          <w:w w:val="105"/>
        </w:rPr>
        <w:t xml:space="preserve"> </w:t>
      </w:r>
      <w:r w:rsidRPr="00224512">
        <w:rPr>
          <w:color w:val="161616"/>
          <w:w w:val="105"/>
        </w:rPr>
        <w:t>350: 240-4.</w:t>
      </w:r>
    </w:p>
    <w:p w14:paraId="3FF6B41E" w14:textId="77777777" w:rsidR="00EC32EF" w:rsidRPr="00224512" w:rsidRDefault="00EC32EF">
      <w:pPr>
        <w:pStyle w:val="BodyText"/>
        <w:spacing w:before="9"/>
        <w:rPr>
          <w:sz w:val="24"/>
        </w:rPr>
      </w:pPr>
    </w:p>
    <w:p w14:paraId="7668AD26" w14:textId="77777777" w:rsidR="00EC32EF" w:rsidRPr="00224512" w:rsidRDefault="00167467">
      <w:pPr>
        <w:pStyle w:val="BodyText"/>
        <w:spacing w:line="259" w:lineRule="auto"/>
        <w:ind w:left="605" w:right="472" w:hanging="6"/>
        <w:jc w:val="both"/>
      </w:pPr>
      <w:r w:rsidRPr="00224512">
        <w:rPr>
          <w:color w:val="161616"/>
          <w:w w:val="105"/>
        </w:rPr>
        <w:t>Scher PA and Mueller NE</w:t>
      </w:r>
      <w:r w:rsidRPr="00224512">
        <w:rPr>
          <w:color w:val="2F2F2F"/>
          <w:w w:val="105"/>
        </w:rPr>
        <w:t xml:space="preserve">. </w:t>
      </w:r>
      <w:r w:rsidRPr="00224512">
        <w:rPr>
          <w:color w:val="161616"/>
          <w:w w:val="105"/>
        </w:rPr>
        <w:t>1996. Non-Hodgkin's Lymphomas</w:t>
      </w:r>
      <w:r w:rsidRPr="00224512">
        <w:rPr>
          <w:color w:val="2F2F2F"/>
          <w:w w:val="105"/>
        </w:rPr>
        <w:t xml:space="preserve">. </w:t>
      </w:r>
      <w:r w:rsidRPr="00224512">
        <w:rPr>
          <w:color w:val="161616"/>
          <w:w w:val="105"/>
        </w:rPr>
        <w:t>In: Schottenfeld D and Fraumeni</w:t>
      </w:r>
      <w:r w:rsidRPr="00224512">
        <w:rPr>
          <w:color w:val="161616"/>
          <w:spacing w:val="1"/>
          <w:w w:val="105"/>
        </w:rPr>
        <w:t xml:space="preserve"> </w:t>
      </w:r>
      <w:r w:rsidRPr="00224512">
        <w:rPr>
          <w:color w:val="161616"/>
          <w:w w:val="105"/>
        </w:rPr>
        <w:t>JF</w:t>
      </w:r>
      <w:r w:rsidRPr="00224512">
        <w:rPr>
          <w:color w:val="2F2F2F"/>
          <w:w w:val="105"/>
        </w:rPr>
        <w:t xml:space="preserve">. </w:t>
      </w:r>
      <w:r w:rsidRPr="00224512">
        <w:rPr>
          <w:color w:val="161616"/>
          <w:w w:val="105"/>
        </w:rPr>
        <w:t xml:space="preserve">Editors. </w:t>
      </w:r>
      <w:r w:rsidRPr="00774BF6">
        <w:rPr>
          <w:color w:val="161616"/>
          <w:w w:val="105"/>
          <w:u w:val="single" w:color="161616"/>
        </w:rPr>
        <w:t>Cancer Epidemiology and Prevention,</w:t>
      </w:r>
      <w:r w:rsidRPr="00224512">
        <w:rPr>
          <w:color w:val="161616"/>
          <w:w w:val="105"/>
        </w:rPr>
        <w:t xml:space="preserve"> Second Edition. NewYork: Oxford University</w:t>
      </w:r>
      <w:r w:rsidRPr="00224512">
        <w:rPr>
          <w:color w:val="161616"/>
          <w:spacing w:val="1"/>
          <w:w w:val="105"/>
        </w:rPr>
        <w:t xml:space="preserve"> </w:t>
      </w:r>
      <w:r w:rsidRPr="00224512">
        <w:rPr>
          <w:color w:val="161616"/>
          <w:w w:val="105"/>
        </w:rPr>
        <w:t>Press.</w:t>
      </w:r>
      <w:r w:rsidRPr="00224512">
        <w:rPr>
          <w:color w:val="161616"/>
          <w:spacing w:val="59"/>
          <w:w w:val="105"/>
        </w:rPr>
        <w:t xml:space="preserve"> </w:t>
      </w:r>
      <w:r w:rsidRPr="00224512">
        <w:rPr>
          <w:color w:val="161616"/>
          <w:w w:val="105"/>
        </w:rPr>
        <w:t>pp.</w:t>
      </w:r>
      <w:r w:rsidRPr="00224512">
        <w:rPr>
          <w:color w:val="161616"/>
          <w:spacing w:val="59"/>
          <w:w w:val="105"/>
        </w:rPr>
        <w:t xml:space="preserve"> </w:t>
      </w:r>
      <w:r w:rsidRPr="00224512">
        <w:rPr>
          <w:color w:val="161616"/>
          <w:w w:val="105"/>
        </w:rPr>
        <w:t>920-45</w:t>
      </w:r>
      <w:r w:rsidRPr="00224512">
        <w:rPr>
          <w:color w:val="2F2F2F"/>
          <w:w w:val="105"/>
        </w:rPr>
        <w:t>.</w:t>
      </w:r>
    </w:p>
    <w:p w14:paraId="28C78B3C" w14:textId="77777777" w:rsidR="00EC32EF" w:rsidRPr="00224512" w:rsidRDefault="00EC32EF">
      <w:pPr>
        <w:pStyle w:val="BodyText"/>
        <w:spacing w:before="11"/>
        <w:rPr>
          <w:sz w:val="24"/>
        </w:rPr>
      </w:pPr>
    </w:p>
    <w:p w14:paraId="0A353D2A" w14:textId="77777777" w:rsidR="00EC32EF" w:rsidRPr="00224512" w:rsidRDefault="00167467" w:rsidP="0059338C">
      <w:pPr>
        <w:pStyle w:val="BodyText"/>
        <w:spacing w:line="256" w:lineRule="auto"/>
        <w:ind w:left="630" w:right="460" w:hanging="2"/>
        <w:jc w:val="both"/>
      </w:pPr>
      <w:r w:rsidRPr="00224512">
        <w:rPr>
          <w:color w:val="161616"/>
          <w:spacing w:val="-1"/>
          <w:w w:val="105"/>
        </w:rPr>
        <w:t xml:space="preserve">Segnan N. Socioeconomic </w:t>
      </w:r>
      <w:r w:rsidRPr="00224512">
        <w:rPr>
          <w:color w:val="161616"/>
          <w:w w:val="105"/>
        </w:rPr>
        <w:t>status and cancer screening. IARC: International Agency for Research</w:t>
      </w:r>
      <w:r w:rsidRPr="00224512">
        <w:rPr>
          <w:color w:val="161616"/>
          <w:spacing w:val="1"/>
          <w:w w:val="105"/>
        </w:rPr>
        <w:t xml:space="preserve"> </w:t>
      </w:r>
      <w:r w:rsidRPr="00224512">
        <w:rPr>
          <w:color w:val="161616"/>
          <w:w w:val="105"/>
        </w:rPr>
        <w:t>on</w:t>
      </w:r>
      <w:r w:rsidRPr="00224512">
        <w:rPr>
          <w:color w:val="161616"/>
          <w:spacing w:val="-5"/>
          <w:w w:val="105"/>
        </w:rPr>
        <w:t xml:space="preserve"> </w:t>
      </w:r>
      <w:r w:rsidRPr="00224512">
        <w:rPr>
          <w:color w:val="161616"/>
          <w:w w:val="105"/>
        </w:rPr>
        <w:t>Cancer</w:t>
      </w:r>
      <w:r w:rsidRPr="00224512">
        <w:rPr>
          <w:color w:val="161616"/>
          <w:spacing w:val="6"/>
          <w:w w:val="105"/>
        </w:rPr>
        <w:t xml:space="preserve"> </w:t>
      </w:r>
      <w:r w:rsidRPr="00224512">
        <w:rPr>
          <w:color w:val="161616"/>
          <w:w w:val="105"/>
        </w:rPr>
        <w:t>1997;</w:t>
      </w:r>
      <w:r w:rsidRPr="00224512">
        <w:rPr>
          <w:color w:val="161616"/>
          <w:spacing w:val="-2"/>
          <w:w w:val="105"/>
        </w:rPr>
        <w:t xml:space="preserve"> </w:t>
      </w:r>
      <w:r w:rsidRPr="00224512">
        <w:rPr>
          <w:color w:val="161616"/>
          <w:w w:val="105"/>
        </w:rPr>
        <w:t>138:</w:t>
      </w:r>
      <w:r w:rsidRPr="00224512">
        <w:rPr>
          <w:color w:val="161616"/>
          <w:spacing w:val="-6"/>
          <w:w w:val="105"/>
        </w:rPr>
        <w:t xml:space="preserve"> </w:t>
      </w:r>
      <w:r w:rsidRPr="00224512">
        <w:rPr>
          <w:color w:val="161616"/>
          <w:w w:val="105"/>
        </w:rPr>
        <w:t>369-76.</w:t>
      </w:r>
    </w:p>
    <w:p w14:paraId="377828DC" w14:textId="77777777" w:rsidR="00EC32EF" w:rsidRPr="00224512" w:rsidRDefault="00EC32EF">
      <w:pPr>
        <w:pStyle w:val="BodyText"/>
        <w:spacing w:before="3"/>
        <w:rPr>
          <w:sz w:val="37"/>
        </w:rPr>
      </w:pPr>
    </w:p>
    <w:p w14:paraId="17C44708" w14:textId="77777777" w:rsidR="00EC32EF" w:rsidRPr="00224512" w:rsidRDefault="00167467">
      <w:pPr>
        <w:pStyle w:val="BodyText"/>
        <w:spacing w:line="256" w:lineRule="auto"/>
        <w:ind w:left="604" w:right="467" w:hanging="5"/>
        <w:jc w:val="both"/>
      </w:pPr>
      <w:r w:rsidRPr="00224512">
        <w:rPr>
          <w:color w:val="161616"/>
        </w:rPr>
        <w:t>Silverman D, Morrison A, and Devesa S.</w:t>
      </w:r>
      <w:r w:rsidRPr="00224512">
        <w:rPr>
          <w:color w:val="161616"/>
          <w:spacing w:val="57"/>
        </w:rPr>
        <w:t xml:space="preserve"> </w:t>
      </w:r>
      <w:r w:rsidRPr="00224512">
        <w:rPr>
          <w:color w:val="161616"/>
        </w:rPr>
        <w:t>1996.</w:t>
      </w:r>
      <w:r w:rsidRPr="00224512">
        <w:rPr>
          <w:color w:val="161616"/>
          <w:spacing w:val="58"/>
        </w:rPr>
        <w:t xml:space="preserve"> </w:t>
      </w:r>
      <w:r w:rsidRPr="00224512">
        <w:rPr>
          <w:color w:val="161616"/>
        </w:rPr>
        <w:t>Bladder Cancer.</w:t>
      </w:r>
      <w:r w:rsidRPr="00224512">
        <w:rPr>
          <w:color w:val="161616"/>
          <w:spacing w:val="57"/>
        </w:rPr>
        <w:t xml:space="preserve"> </w:t>
      </w:r>
      <w:r w:rsidRPr="00224512">
        <w:rPr>
          <w:color w:val="161616"/>
        </w:rPr>
        <w:t>In: Schottenfeld</w:t>
      </w:r>
      <w:r w:rsidRPr="00224512">
        <w:rPr>
          <w:color w:val="161616"/>
          <w:spacing w:val="58"/>
        </w:rPr>
        <w:t xml:space="preserve"> </w:t>
      </w:r>
      <w:r w:rsidRPr="00224512">
        <w:rPr>
          <w:color w:val="161616"/>
        </w:rPr>
        <w:t>D and Fraumeni</w:t>
      </w:r>
      <w:r w:rsidRPr="00224512">
        <w:rPr>
          <w:color w:val="161616"/>
          <w:spacing w:val="1"/>
        </w:rPr>
        <w:t xml:space="preserve"> </w:t>
      </w:r>
      <w:r w:rsidRPr="00224512">
        <w:rPr>
          <w:color w:val="161616"/>
          <w:spacing w:val="-1"/>
          <w:w w:val="105"/>
        </w:rPr>
        <w:t xml:space="preserve">JF. Editors. </w:t>
      </w:r>
      <w:r w:rsidRPr="005664A6">
        <w:rPr>
          <w:color w:val="161616"/>
          <w:spacing w:val="-1"/>
          <w:w w:val="105"/>
          <w:u w:val="single" w:color="161616"/>
        </w:rPr>
        <w:t>Cancer Epidemiology and Prevention,</w:t>
      </w:r>
      <w:r w:rsidRPr="00224512">
        <w:rPr>
          <w:color w:val="161616"/>
          <w:spacing w:val="-1"/>
          <w:w w:val="105"/>
        </w:rPr>
        <w:t xml:space="preserve"> Second Edition. New York: Oxford University</w:t>
      </w:r>
      <w:r w:rsidRPr="00224512">
        <w:rPr>
          <w:color w:val="161616"/>
          <w:w w:val="105"/>
        </w:rPr>
        <w:t xml:space="preserve"> Press.</w:t>
      </w:r>
      <w:r w:rsidRPr="00224512">
        <w:rPr>
          <w:color w:val="161616"/>
          <w:spacing w:val="5"/>
          <w:w w:val="105"/>
        </w:rPr>
        <w:t xml:space="preserve"> </w:t>
      </w:r>
      <w:r w:rsidRPr="00224512">
        <w:rPr>
          <w:color w:val="161616"/>
          <w:w w:val="105"/>
        </w:rPr>
        <w:t>pp.</w:t>
      </w:r>
      <w:r w:rsidRPr="00224512">
        <w:rPr>
          <w:color w:val="161616"/>
          <w:spacing w:val="59"/>
          <w:w w:val="105"/>
        </w:rPr>
        <w:t xml:space="preserve"> </w:t>
      </w:r>
      <w:r w:rsidRPr="00224512">
        <w:rPr>
          <w:color w:val="161616"/>
          <w:w w:val="105"/>
        </w:rPr>
        <w:t>1156-79.</w:t>
      </w:r>
    </w:p>
    <w:p w14:paraId="5FE5BFD7" w14:textId="77777777" w:rsidR="00EC32EF" w:rsidRPr="00224512" w:rsidRDefault="00EC32EF">
      <w:pPr>
        <w:spacing w:line="256" w:lineRule="auto"/>
        <w:jc w:val="both"/>
        <w:sectPr w:rsidR="00EC32EF" w:rsidRPr="00224512">
          <w:headerReference w:type="default" r:id="rId100"/>
          <w:footerReference w:type="default" r:id="rId101"/>
          <w:pgSz w:w="12240" w:h="15840"/>
          <w:pgMar w:top="580" w:right="920" w:bottom="960" w:left="780" w:header="0" w:footer="767" w:gutter="0"/>
          <w:cols w:space="720"/>
        </w:sectPr>
      </w:pPr>
    </w:p>
    <w:p w14:paraId="0BFD9551" w14:textId="77777777" w:rsidR="00EC32EF" w:rsidRPr="00224512" w:rsidRDefault="00167467">
      <w:pPr>
        <w:pStyle w:val="BodyText"/>
        <w:spacing w:before="66" w:line="244" w:lineRule="auto"/>
        <w:ind w:left="653" w:right="424" w:hanging="1"/>
        <w:jc w:val="both"/>
      </w:pPr>
      <w:r w:rsidRPr="00224512">
        <w:rPr>
          <w:color w:val="161616"/>
          <w:w w:val="105"/>
        </w:rPr>
        <w:t>Sinks T, Steele G, Smith AB, Watkins K, and Shults RA.</w:t>
      </w:r>
      <w:r w:rsidRPr="00224512">
        <w:rPr>
          <w:color w:val="161616"/>
          <w:spacing w:val="1"/>
          <w:w w:val="105"/>
        </w:rPr>
        <w:t xml:space="preserve"> </w:t>
      </w:r>
      <w:r w:rsidRPr="00224512">
        <w:rPr>
          <w:color w:val="161616"/>
          <w:w w:val="105"/>
        </w:rPr>
        <w:t>Mortality among workers exposed to</w:t>
      </w:r>
      <w:r w:rsidRPr="00224512">
        <w:rPr>
          <w:color w:val="161616"/>
          <w:spacing w:val="1"/>
          <w:w w:val="105"/>
        </w:rPr>
        <w:t xml:space="preserve"> </w:t>
      </w:r>
      <w:r w:rsidRPr="00224512">
        <w:rPr>
          <w:color w:val="161616"/>
          <w:w w:val="105"/>
        </w:rPr>
        <w:t>polychlorinated</w:t>
      </w:r>
      <w:r w:rsidRPr="00224512">
        <w:rPr>
          <w:color w:val="161616"/>
          <w:spacing w:val="1"/>
          <w:w w:val="105"/>
        </w:rPr>
        <w:t xml:space="preserve"> </w:t>
      </w:r>
      <w:r w:rsidRPr="00224512">
        <w:rPr>
          <w:color w:val="161616"/>
          <w:w w:val="105"/>
        </w:rPr>
        <w:t>biphenyls.</w:t>
      </w:r>
      <w:r w:rsidRPr="00224512">
        <w:rPr>
          <w:color w:val="161616"/>
          <w:spacing w:val="4"/>
          <w:w w:val="105"/>
        </w:rPr>
        <w:t xml:space="preserve"> </w:t>
      </w:r>
      <w:r w:rsidRPr="00224512">
        <w:rPr>
          <w:i/>
          <w:color w:val="161616"/>
          <w:w w:val="105"/>
        </w:rPr>
        <w:t>Am</w:t>
      </w:r>
      <w:r w:rsidRPr="00224512">
        <w:rPr>
          <w:i/>
          <w:color w:val="161616"/>
          <w:spacing w:val="-2"/>
          <w:w w:val="105"/>
        </w:rPr>
        <w:t xml:space="preserve"> </w:t>
      </w:r>
      <w:r w:rsidRPr="00224512">
        <w:rPr>
          <w:i/>
          <w:color w:val="161616"/>
          <w:w w:val="105"/>
          <w:sz w:val="24"/>
        </w:rPr>
        <w:t>J</w:t>
      </w:r>
      <w:r w:rsidRPr="00224512">
        <w:rPr>
          <w:i/>
          <w:color w:val="161616"/>
          <w:spacing w:val="-10"/>
          <w:w w:val="105"/>
          <w:sz w:val="24"/>
        </w:rPr>
        <w:t xml:space="preserve"> </w:t>
      </w:r>
      <w:r w:rsidRPr="00224512">
        <w:rPr>
          <w:i/>
          <w:color w:val="161616"/>
          <w:w w:val="105"/>
        </w:rPr>
        <w:t>Epidemiol</w:t>
      </w:r>
      <w:r w:rsidRPr="00224512">
        <w:rPr>
          <w:i/>
          <w:color w:val="161616"/>
          <w:spacing w:val="20"/>
          <w:w w:val="105"/>
        </w:rPr>
        <w:t xml:space="preserve"> </w:t>
      </w:r>
      <w:r w:rsidRPr="00224512">
        <w:rPr>
          <w:color w:val="161616"/>
          <w:w w:val="105"/>
        </w:rPr>
        <w:t>1992;</w:t>
      </w:r>
      <w:r w:rsidRPr="00224512">
        <w:rPr>
          <w:color w:val="161616"/>
          <w:spacing w:val="2"/>
          <w:w w:val="105"/>
        </w:rPr>
        <w:t xml:space="preserve"> </w:t>
      </w:r>
      <w:r w:rsidRPr="00224512">
        <w:rPr>
          <w:color w:val="161616"/>
          <w:w w:val="105"/>
        </w:rPr>
        <w:t>136:</w:t>
      </w:r>
      <w:r w:rsidRPr="00224512">
        <w:rPr>
          <w:color w:val="161616"/>
          <w:spacing w:val="-2"/>
          <w:w w:val="105"/>
        </w:rPr>
        <w:t xml:space="preserve"> </w:t>
      </w:r>
      <w:r w:rsidRPr="00224512">
        <w:rPr>
          <w:color w:val="161616"/>
          <w:w w:val="105"/>
        </w:rPr>
        <w:t>389-98.</w:t>
      </w:r>
    </w:p>
    <w:p w14:paraId="1A5601B8" w14:textId="77777777" w:rsidR="00EC32EF" w:rsidRPr="00224512" w:rsidRDefault="00EC32EF">
      <w:pPr>
        <w:pStyle w:val="BodyText"/>
        <w:rPr>
          <w:sz w:val="26"/>
        </w:rPr>
      </w:pPr>
    </w:p>
    <w:p w14:paraId="708CB9A5" w14:textId="77777777" w:rsidR="00EC32EF" w:rsidRPr="00224512" w:rsidRDefault="00167467">
      <w:pPr>
        <w:pStyle w:val="BodyText"/>
        <w:spacing w:line="256" w:lineRule="auto"/>
        <w:ind w:left="655" w:right="440"/>
        <w:jc w:val="both"/>
      </w:pPr>
      <w:r w:rsidRPr="00224512">
        <w:rPr>
          <w:color w:val="161616"/>
          <w:spacing w:val="-1"/>
          <w:w w:val="105"/>
        </w:rPr>
        <w:t xml:space="preserve">Tatham L, Tolbert P, and Kjeldsberg C. Occupational risk factors </w:t>
      </w:r>
      <w:r w:rsidRPr="00224512">
        <w:rPr>
          <w:color w:val="161616"/>
          <w:w w:val="105"/>
        </w:rPr>
        <w:t>for subgroups of non-Hodgkin's</w:t>
      </w:r>
      <w:r w:rsidRPr="00224512">
        <w:rPr>
          <w:color w:val="161616"/>
          <w:spacing w:val="-58"/>
          <w:w w:val="105"/>
        </w:rPr>
        <w:t xml:space="preserve"> </w:t>
      </w:r>
      <w:r w:rsidRPr="00224512">
        <w:rPr>
          <w:color w:val="161616"/>
          <w:w w:val="105"/>
        </w:rPr>
        <w:t>lymphoma.</w:t>
      </w:r>
      <w:r w:rsidRPr="00224512">
        <w:rPr>
          <w:color w:val="161616"/>
          <w:spacing w:val="15"/>
          <w:w w:val="105"/>
        </w:rPr>
        <w:t xml:space="preserve"> </w:t>
      </w:r>
      <w:r w:rsidRPr="00224512">
        <w:rPr>
          <w:i/>
          <w:color w:val="161616"/>
          <w:w w:val="105"/>
        </w:rPr>
        <w:t>Epidemiol</w:t>
      </w:r>
      <w:r w:rsidRPr="00224512">
        <w:rPr>
          <w:i/>
          <w:color w:val="161616"/>
          <w:spacing w:val="10"/>
          <w:w w:val="105"/>
        </w:rPr>
        <w:t xml:space="preserve"> </w:t>
      </w:r>
      <w:r w:rsidRPr="00224512">
        <w:rPr>
          <w:color w:val="161616"/>
          <w:w w:val="105"/>
        </w:rPr>
        <w:t>1997;</w:t>
      </w:r>
      <w:r w:rsidRPr="00224512">
        <w:rPr>
          <w:color w:val="161616"/>
          <w:spacing w:val="-3"/>
          <w:w w:val="105"/>
        </w:rPr>
        <w:t xml:space="preserve"> </w:t>
      </w:r>
      <w:r w:rsidRPr="00224512">
        <w:rPr>
          <w:color w:val="161616"/>
          <w:w w:val="105"/>
        </w:rPr>
        <w:t>8(5):</w:t>
      </w:r>
      <w:r w:rsidRPr="00224512">
        <w:rPr>
          <w:color w:val="161616"/>
          <w:spacing w:val="-4"/>
          <w:w w:val="105"/>
        </w:rPr>
        <w:t xml:space="preserve"> </w:t>
      </w:r>
      <w:r w:rsidRPr="00224512">
        <w:rPr>
          <w:color w:val="161616"/>
          <w:w w:val="105"/>
        </w:rPr>
        <w:t>551-8.</w:t>
      </w:r>
    </w:p>
    <w:p w14:paraId="61BAEBEC" w14:textId="77777777" w:rsidR="00EC32EF" w:rsidRPr="00224512" w:rsidRDefault="00EC32EF">
      <w:pPr>
        <w:pStyle w:val="BodyText"/>
        <w:spacing w:before="7"/>
        <w:rPr>
          <w:sz w:val="25"/>
        </w:rPr>
      </w:pPr>
    </w:p>
    <w:p w14:paraId="5AF995AC" w14:textId="77777777" w:rsidR="00EC32EF" w:rsidRPr="00224512" w:rsidRDefault="00167467">
      <w:pPr>
        <w:pStyle w:val="BodyText"/>
        <w:spacing w:line="256" w:lineRule="auto"/>
        <w:ind w:left="649" w:right="419" w:firstLine="2"/>
        <w:jc w:val="both"/>
      </w:pPr>
      <w:r w:rsidRPr="00224512">
        <w:rPr>
          <w:color w:val="161616"/>
          <w:spacing w:val="-1"/>
          <w:w w:val="105"/>
        </w:rPr>
        <w:t>U.S. Department of Commerce.</w:t>
      </w:r>
      <w:r w:rsidRPr="00224512">
        <w:rPr>
          <w:color w:val="161616"/>
          <w:w w:val="105"/>
        </w:rPr>
        <w:t xml:space="preserve"> </w:t>
      </w:r>
      <w:r w:rsidRPr="00224512">
        <w:rPr>
          <w:color w:val="161616"/>
          <w:spacing w:val="-1"/>
          <w:w w:val="105"/>
        </w:rPr>
        <w:t xml:space="preserve">1990. Census </w:t>
      </w:r>
      <w:r w:rsidRPr="00224512">
        <w:rPr>
          <w:color w:val="161616"/>
          <w:w w:val="105"/>
        </w:rPr>
        <w:t>of Population: General Population Characteristics,</w:t>
      </w:r>
      <w:r w:rsidRPr="00224512">
        <w:rPr>
          <w:color w:val="161616"/>
          <w:spacing w:val="1"/>
          <w:w w:val="105"/>
        </w:rPr>
        <w:t xml:space="preserve"> </w:t>
      </w:r>
      <w:r w:rsidRPr="00224512">
        <w:rPr>
          <w:color w:val="161616"/>
          <w:spacing w:val="-1"/>
          <w:w w:val="105"/>
        </w:rPr>
        <w:t>Massachusetts.</w:t>
      </w:r>
      <w:r w:rsidRPr="00224512">
        <w:rPr>
          <w:color w:val="161616"/>
          <w:spacing w:val="-17"/>
          <w:w w:val="105"/>
        </w:rPr>
        <w:t xml:space="preserve"> </w:t>
      </w:r>
      <w:r w:rsidRPr="00224512">
        <w:rPr>
          <w:color w:val="161616"/>
          <w:spacing w:val="-1"/>
          <w:w w:val="105"/>
        </w:rPr>
        <w:t>Washington:</w:t>
      </w:r>
      <w:r w:rsidRPr="00224512">
        <w:rPr>
          <w:color w:val="161616"/>
          <w:spacing w:val="17"/>
          <w:w w:val="105"/>
        </w:rPr>
        <w:t xml:space="preserve"> </w:t>
      </w:r>
      <w:r w:rsidRPr="00224512">
        <w:rPr>
          <w:color w:val="161616"/>
          <w:spacing w:val="-1"/>
          <w:w w:val="105"/>
        </w:rPr>
        <w:t>U.S.</w:t>
      </w:r>
      <w:r w:rsidRPr="00224512">
        <w:rPr>
          <w:color w:val="161616"/>
          <w:spacing w:val="-2"/>
          <w:w w:val="105"/>
        </w:rPr>
        <w:t xml:space="preserve"> </w:t>
      </w:r>
      <w:r w:rsidRPr="00224512">
        <w:rPr>
          <w:color w:val="161616"/>
          <w:spacing w:val="-1"/>
          <w:w w:val="105"/>
        </w:rPr>
        <w:t>Government</w:t>
      </w:r>
      <w:r w:rsidRPr="00224512">
        <w:rPr>
          <w:color w:val="161616"/>
          <w:spacing w:val="7"/>
          <w:w w:val="105"/>
        </w:rPr>
        <w:t xml:space="preserve"> </w:t>
      </w:r>
      <w:r w:rsidRPr="00224512">
        <w:rPr>
          <w:color w:val="161616"/>
          <w:w w:val="105"/>
        </w:rPr>
        <w:t>Printing</w:t>
      </w:r>
      <w:r w:rsidRPr="00224512">
        <w:rPr>
          <w:color w:val="161616"/>
          <w:spacing w:val="4"/>
          <w:w w:val="105"/>
        </w:rPr>
        <w:t xml:space="preserve"> </w:t>
      </w:r>
      <w:r w:rsidRPr="00224512">
        <w:rPr>
          <w:color w:val="161616"/>
          <w:w w:val="105"/>
        </w:rPr>
        <w:t>Office.</w:t>
      </w:r>
    </w:p>
    <w:p w14:paraId="33EFD8A1" w14:textId="77777777" w:rsidR="00EC32EF" w:rsidRPr="00224512" w:rsidRDefault="00EC32EF">
      <w:pPr>
        <w:pStyle w:val="BodyText"/>
        <w:spacing w:before="2"/>
        <w:rPr>
          <w:sz w:val="25"/>
        </w:rPr>
      </w:pPr>
    </w:p>
    <w:p w14:paraId="1356569B" w14:textId="77777777" w:rsidR="00EC32EF" w:rsidRPr="00224512" w:rsidRDefault="00167467">
      <w:pPr>
        <w:pStyle w:val="BodyText"/>
        <w:spacing w:line="256" w:lineRule="auto"/>
        <w:ind w:left="644" w:right="419" w:firstLine="2"/>
        <w:jc w:val="both"/>
      </w:pPr>
      <w:r w:rsidRPr="00224512">
        <w:rPr>
          <w:color w:val="161616"/>
          <w:spacing w:val="-1"/>
          <w:w w:val="105"/>
        </w:rPr>
        <w:t xml:space="preserve">U.S. Department </w:t>
      </w:r>
      <w:r w:rsidRPr="00224512">
        <w:rPr>
          <w:color w:val="161616"/>
          <w:w w:val="105"/>
        </w:rPr>
        <w:t>of Commerce.</w:t>
      </w:r>
      <w:r w:rsidRPr="00224512">
        <w:rPr>
          <w:color w:val="161616"/>
          <w:spacing w:val="1"/>
          <w:w w:val="105"/>
        </w:rPr>
        <w:t xml:space="preserve"> </w:t>
      </w:r>
      <w:r w:rsidRPr="00224512">
        <w:rPr>
          <w:color w:val="161616"/>
          <w:w w:val="105"/>
        </w:rPr>
        <w:t>1980. Census of Population: General Population Characteristics,</w:t>
      </w:r>
      <w:r w:rsidRPr="00224512">
        <w:rPr>
          <w:color w:val="161616"/>
          <w:spacing w:val="1"/>
          <w:w w:val="105"/>
        </w:rPr>
        <w:t xml:space="preserve"> </w:t>
      </w:r>
      <w:r w:rsidRPr="00224512">
        <w:rPr>
          <w:color w:val="161616"/>
          <w:spacing w:val="-1"/>
          <w:w w:val="105"/>
        </w:rPr>
        <w:t>Massachusetts.</w:t>
      </w:r>
      <w:r w:rsidRPr="00224512">
        <w:rPr>
          <w:color w:val="161616"/>
          <w:spacing w:val="-17"/>
          <w:w w:val="105"/>
        </w:rPr>
        <w:t xml:space="preserve"> </w:t>
      </w:r>
      <w:r w:rsidRPr="00224512">
        <w:rPr>
          <w:color w:val="161616"/>
          <w:w w:val="105"/>
        </w:rPr>
        <w:t>Washington:</w:t>
      </w:r>
      <w:r w:rsidRPr="00224512">
        <w:rPr>
          <w:color w:val="161616"/>
          <w:spacing w:val="5"/>
          <w:w w:val="105"/>
        </w:rPr>
        <w:t xml:space="preserve"> </w:t>
      </w:r>
      <w:r w:rsidRPr="00224512">
        <w:rPr>
          <w:color w:val="161616"/>
          <w:w w:val="105"/>
        </w:rPr>
        <w:t>U.S.</w:t>
      </w:r>
      <w:r w:rsidRPr="00224512">
        <w:rPr>
          <w:color w:val="161616"/>
          <w:spacing w:val="-6"/>
          <w:w w:val="105"/>
        </w:rPr>
        <w:t xml:space="preserve"> </w:t>
      </w:r>
      <w:r w:rsidRPr="00224512">
        <w:rPr>
          <w:color w:val="161616"/>
          <w:w w:val="105"/>
        </w:rPr>
        <w:t>Government</w:t>
      </w:r>
      <w:r w:rsidRPr="00224512">
        <w:rPr>
          <w:color w:val="161616"/>
          <w:spacing w:val="12"/>
          <w:w w:val="105"/>
        </w:rPr>
        <w:t xml:space="preserve"> </w:t>
      </w:r>
      <w:r w:rsidRPr="00224512">
        <w:rPr>
          <w:color w:val="161616"/>
          <w:w w:val="105"/>
        </w:rPr>
        <w:t>Printing</w:t>
      </w:r>
      <w:r w:rsidRPr="00224512">
        <w:rPr>
          <w:color w:val="161616"/>
          <w:spacing w:val="-1"/>
          <w:w w:val="105"/>
        </w:rPr>
        <w:t xml:space="preserve"> </w:t>
      </w:r>
      <w:r w:rsidRPr="00224512">
        <w:rPr>
          <w:color w:val="161616"/>
          <w:w w:val="105"/>
        </w:rPr>
        <w:t>Office.</w:t>
      </w:r>
    </w:p>
    <w:p w14:paraId="72454209" w14:textId="77777777" w:rsidR="00EC32EF" w:rsidRPr="00224512" w:rsidRDefault="00EC32EF">
      <w:pPr>
        <w:pStyle w:val="BodyText"/>
        <w:spacing w:before="9"/>
        <w:rPr>
          <w:sz w:val="24"/>
        </w:rPr>
      </w:pPr>
    </w:p>
    <w:p w14:paraId="66034948" w14:textId="77777777" w:rsidR="00EC32EF" w:rsidRPr="00224512" w:rsidRDefault="00167467">
      <w:pPr>
        <w:spacing w:line="256" w:lineRule="auto"/>
        <w:ind w:left="645" w:right="426" w:firstLine="1"/>
        <w:jc w:val="both"/>
        <w:rPr>
          <w:sz w:val="23"/>
        </w:rPr>
      </w:pPr>
      <w:r w:rsidRPr="00224512">
        <w:rPr>
          <w:color w:val="161616"/>
          <w:w w:val="105"/>
          <w:sz w:val="23"/>
        </w:rPr>
        <w:t>U.S. Environmental Protection Agency (EPA).</w:t>
      </w:r>
      <w:r w:rsidRPr="00224512">
        <w:rPr>
          <w:color w:val="161616"/>
          <w:spacing w:val="1"/>
          <w:w w:val="105"/>
          <w:sz w:val="23"/>
        </w:rPr>
        <w:t xml:space="preserve"> </w:t>
      </w:r>
      <w:r w:rsidRPr="00224512">
        <w:rPr>
          <w:color w:val="161616"/>
          <w:w w:val="105"/>
          <w:sz w:val="23"/>
        </w:rPr>
        <w:t>1997.</w:t>
      </w:r>
      <w:r w:rsidRPr="00224512">
        <w:rPr>
          <w:color w:val="161616"/>
          <w:spacing w:val="1"/>
          <w:w w:val="105"/>
          <w:sz w:val="23"/>
        </w:rPr>
        <w:t xml:space="preserve"> </w:t>
      </w:r>
      <w:r w:rsidRPr="00224512">
        <w:rPr>
          <w:color w:val="161616"/>
          <w:w w:val="105"/>
          <w:sz w:val="23"/>
        </w:rPr>
        <w:t>40CFR 300.</w:t>
      </w:r>
      <w:r w:rsidRPr="00224512">
        <w:rPr>
          <w:color w:val="161616"/>
          <w:spacing w:val="1"/>
          <w:w w:val="105"/>
          <w:sz w:val="23"/>
        </w:rPr>
        <w:t xml:space="preserve"> </w:t>
      </w:r>
      <w:r w:rsidRPr="00224512">
        <w:rPr>
          <w:i/>
          <w:color w:val="161616"/>
          <w:w w:val="105"/>
          <w:sz w:val="23"/>
        </w:rPr>
        <w:t>National Priorities List for</w:t>
      </w:r>
      <w:r w:rsidRPr="00224512">
        <w:rPr>
          <w:i/>
          <w:color w:val="161616"/>
          <w:spacing w:val="1"/>
          <w:w w:val="105"/>
          <w:sz w:val="23"/>
        </w:rPr>
        <w:t xml:space="preserve"> </w:t>
      </w:r>
      <w:r w:rsidRPr="00224512">
        <w:rPr>
          <w:i/>
          <w:color w:val="161616"/>
          <w:spacing w:val="-1"/>
          <w:w w:val="105"/>
          <w:sz w:val="23"/>
        </w:rPr>
        <w:t xml:space="preserve">Uncontrolled Hazardous Waste Sites, </w:t>
      </w:r>
      <w:r w:rsidRPr="00224512">
        <w:rPr>
          <w:color w:val="161616"/>
          <w:spacing w:val="-1"/>
          <w:w w:val="105"/>
          <w:sz w:val="23"/>
        </w:rPr>
        <w:t>Proposed Rule No. 23.</w:t>
      </w:r>
      <w:r w:rsidRPr="00224512">
        <w:rPr>
          <w:color w:val="161616"/>
          <w:w w:val="105"/>
          <w:sz w:val="23"/>
        </w:rPr>
        <w:t xml:space="preserve"> </w:t>
      </w:r>
      <w:r w:rsidRPr="00224512">
        <w:rPr>
          <w:color w:val="161616"/>
          <w:spacing w:val="-1"/>
          <w:w w:val="105"/>
          <w:sz w:val="23"/>
        </w:rPr>
        <w:t xml:space="preserve">Washington: </w:t>
      </w:r>
      <w:r w:rsidRPr="00224512">
        <w:rPr>
          <w:color w:val="161616"/>
          <w:w w:val="105"/>
          <w:sz w:val="23"/>
        </w:rPr>
        <w:t>EPA.</w:t>
      </w:r>
      <w:r w:rsidRPr="00224512">
        <w:rPr>
          <w:color w:val="161616"/>
          <w:spacing w:val="1"/>
          <w:w w:val="105"/>
          <w:sz w:val="23"/>
        </w:rPr>
        <w:t xml:space="preserve"> </w:t>
      </w:r>
      <w:r w:rsidRPr="00224512">
        <w:rPr>
          <w:color w:val="161616"/>
          <w:w w:val="105"/>
          <w:sz w:val="23"/>
        </w:rPr>
        <w:t>September 25,</w:t>
      </w:r>
      <w:r w:rsidRPr="00224512">
        <w:rPr>
          <w:color w:val="161616"/>
          <w:spacing w:val="1"/>
          <w:w w:val="105"/>
          <w:sz w:val="23"/>
        </w:rPr>
        <w:t xml:space="preserve"> </w:t>
      </w:r>
      <w:r w:rsidRPr="00224512">
        <w:rPr>
          <w:color w:val="161616"/>
          <w:w w:val="105"/>
          <w:sz w:val="23"/>
        </w:rPr>
        <w:t>1997</w:t>
      </w:r>
      <w:r w:rsidRPr="00224512">
        <w:rPr>
          <w:color w:val="161616"/>
          <w:spacing w:val="-3"/>
          <w:w w:val="105"/>
          <w:sz w:val="23"/>
        </w:rPr>
        <w:t xml:space="preserve"> </w:t>
      </w:r>
      <w:r w:rsidRPr="00224512">
        <w:rPr>
          <w:color w:val="161616"/>
          <w:w w:val="105"/>
          <w:sz w:val="23"/>
        </w:rPr>
        <w:t>(Vol.</w:t>
      </w:r>
      <w:r w:rsidRPr="00224512">
        <w:rPr>
          <w:color w:val="161616"/>
          <w:spacing w:val="-3"/>
          <w:w w:val="105"/>
          <w:sz w:val="23"/>
        </w:rPr>
        <w:t xml:space="preserve"> </w:t>
      </w:r>
      <w:r w:rsidRPr="00224512">
        <w:rPr>
          <w:color w:val="161616"/>
          <w:w w:val="105"/>
          <w:sz w:val="23"/>
        </w:rPr>
        <w:t>62,</w:t>
      </w:r>
      <w:r w:rsidRPr="00224512">
        <w:rPr>
          <w:color w:val="161616"/>
          <w:spacing w:val="-3"/>
          <w:w w:val="105"/>
          <w:sz w:val="23"/>
        </w:rPr>
        <w:t xml:space="preserve"> </w:t>
      </w:r>
      <w:r w:rsidRPr="00224512">
        <w:rPr>
          <w:color w:val="161616"/>
          <w:w w:val="105"/>
          <w:sz w:val="23"/>
        </w:rPr>
        <w:t>No.</w:t>
      </w:r>
      <w:r w:rsidRPr="00224512">
        <w:rPr>
          <w:color w:val="161616"/>
          <w:spacing w:val="-2"/>
          <w:w w:val="105"/>
          <w:sz w:val="23"/>
        </w:rPr>
        <w:t xml:space="preserve"> </w:t>
      </w:r>
      <w:r w:rsidRPr="00224512">
        <w:rPr>
          <w:color w:val="161616"/>
          <w:w w:val="105"/>
          <w:sz w:val="23"/>
        </w:rPr>
        <w:t>186).</w:t>
      </w:r>
    </w:p>
    <w:p w14:paraId="271F2C4B" w14:textId="77777777" w:rsidR="00EC32EF" w:rsidRPr="00224512" w:rsidRDefault="00EC32EF">
      <w:pPr>
        <w:pStyle w:val="BodyText"/>
        <w:spacing w:before="9"/>
        <w:rPr>
          <w:sz w:val="24"/>
        </w:rPr>
      </w:pPr>
    </w:p>
    <w:p w14:paraId="71F30A9E" w14:textId="77777777" w:rsidR="00EC32EF" w:rsidRPr="00224512" w:rsidRDefault="00167467">
      <w:pPr>
        <w:pStyle w:val="BodyText"/>
        <w:spacing w:line="256" w:lineRule="auto"/>
        <w:ind w:left="646" w:right="431" w:hanging="1"/>
        <w:jc w:val="both"/>
      </w:pPr>
      <w:r w:rsidRPr="00224512">
        <w:rPr>
          <w:color w:val="161616"/>
          <w:w w:val="105"/>
        </w:rPr>
        <w:t>Van Dijck JA, Broeders</w:t>
      </w:r>
      <w:r w:rsidRPr="00224512">
        <w:rPr>
          <w:color w:val="161616"/>
          <w:spacing w:val="1"/>
          <w:w w:val="105"/>
        </w:rPr>
        <w:t xml:space="preserve"> </w:t>
      </w:r>
      <w:r w:rsidRPr="00224512">
        <w:rPr>
          <w:color w:val="161616"/>
          <w:w w:val="105"/>
        </w:rPr>
        <w:t>MJ, and Verbeek, AL. Mammographic screening in older women.</w:t>
      </w:r>
      <w:r w:rsidRPr="00224512">
        <w:rPr>
          <w:color w:val="161616"/>
          <w:spacing w:val="1"/>
          <w:w w:val="105"/>
        </w:rPr>
        <w:t xml:space="preserve"> </w:t>
      </w:r>
      <w:r w:rsidRPr="00224512">
        <w:rPr>
          <w:color w:val="161616"/>
          <w:w w:val="105"/>
        </w:rPr>
        <w:t>Is it</w:t>
      </w:r>
      <w:r w:rsidRPr="00224512">
        <w:rPr>
          <w:color w:val="161616"/>
          <w:spacing w:val="1"/>
          <w:w w:val="105"/>
        </w:rPr>
        <w:t xml:space="preserve"> </w:t>
      </w:r>
      <w:r w:rsidRPr="00224512">
        <w:rPr>
          <w:color w:val="161616"/>
          <w:w w:val="105"/>
        </w:rPr>
        <w:t>worthwhile?</w:t>
      </w:r>
      <w:r w:rsidRPr="00224512">
        <w:rPr>
          <w:color w:val="161616"/>
          <w:spacing w:val="19"/>
          <w:w w:val="105"/>
        </w:rPr>
        <w:t xml:space="preserve"> </w:t>
      </w:r>
      <w:r w:rsidRPr="00224512">
        <w:rPr>
          <w:i/>
          <w:color w:val="161616"/>
          <w:w w:val="105"/>
        </w:rPr>
        <w:t>Drugs</w:t>
      </w:r>
      <w:r w:rsidRPr="00224512">
        <w:rPr>
          <w:i/>
          <w:color w:val="161616"/>
          <w:spacing w:val="6"/>
          <w:w w:val="105"/>
        </w:rPr>
        <w:t xml:space="preserve"> </w:t>
      </w:r>
      <w:r w:rsidRPr="00224512">
        <w:rPr>
          <w:i/>
          <w:color w:val="161616"/>
          <w:w w:val="105"/>
        </w:rPr>
        <w:t>Aging_1997;</w:t>
      </w:r>
      <w:r w:rsidRPr="00224512">
        <w:rPr>
          <w:i/>
          <w:color w:val="161616"/>
          <w:spacing w:val="15"/>
          <w:w w:val="105"/>
        </w:rPr>
        <w:t xml:space="preserve"> </w:t>
      </w:r>
      <w:r w:rsidRPr="00224512">
        <w:rPr>
          <w:color w:val="161616"/>
          <w:w w:val="105"/>
        </w:rPr>
        <w:t>10(2):</w:t>
      </w:r>
      <w:r w:rsidRPr="00224512">
        <w:rPr>
          <w:color w:val="161616"/>
          <w:spacing w:val="-2"/>
          <w:w w:val="105"/>
        </w:rPr>
        <w:t xml:space="preserve"> </w:t>
      </w:r>
      <w:r w:rsidRPr="00224512">
        <w:rPr>
          <w:color w:val="161616"/>
          <w:w w:val="105"/>
        </w:rPr>
        <w:t>69-79.</w:t>
      </w:r>
    </w:p>
    <w:p w14:paraId="13EB3348" w14:textId="77777777" w:rsidR="00EC32EF" w:rsidRPr="00224512" w:rsidRDefault="00EC32EF">
      <w:pPr>
        <w:pStyle w:val="BodyText"/>
        <w:spacing w:before="2"/>
        <w:rPr>
          <w:sz w:val="25"/>
        </w:rPr>
      </w:pPr>
    </w:p>
    <w:p w14:paraId="411B0994" w14:textId="77777777" w:rsidR="00EC32EF" w:rsidRPr="00224512" w:rsidRDefault="00167467">
      <w:pPr>
        <w:pStyle w:val="BodyText"/>
        <w:spacing w:line="252" w:lineRule="auto"/>
        <w:ind w:left="645" w:right="433" w:hanging="1"/>
        <w:jc w:val="both"/>
      </w:pPr>
      <w:r w:rsidRPr="00224512">
        <w:rPr>
          <w:color w:val="161616"/>
          <w:w w:val="105"/>
        </w:rPr>
        <w:t>Williams, DR.</w:t>
      </w:r>
      <w:r w:rsidRPr="00224512">
        <w:rPr>
          <w:color w:val="161616"/>
          <w:spacing w:val="1"/>
          <w:w w:val="105"/>
        </w:rPr>
        <w:t xml:space="preserve"> </w:t>
      </w:r>
      <w:r w:rsidRPr="00224512">
        <w:rPr>
          <w:color w:val="161616"/>
          <w:w w:val="105"/>
        </w:rPr>
        <w:t xml:space="preserve">Community on monitoring socioeconomic status. </w:t>
      </w:r>
      <w:r w:rsidRPr="005664A6">
        <w:rPr>
          <w:color w:val="161616"/>
          <w:w w:val="105"/>
          <w:u w:val="single" w:color="161616"/>
        </w:rPr>
        <w:t>Public Health Reports</w:t>
      </w:r>
      <w:r w:rsidRPr="00224512">
        <w:rPr>
          <w:color w:val="161616"/>
          <w:w w:val="105"/>
        </w:rPr>
        <w:t xml:space="preserve"> 1997;</w:t>
      </w:r>
      <w:r w:rsidRPr="00224512">
        <w:rPr>
          <w:color w:val="161616"/>
          <w:spacing w:val="1"/>
          <w:w w:val="105"/>
        </w:rPr>
        <w:t xml:space="preserve"> </w:t>
      </w:r>
      <w:r w:rsidRPr="00224512">
        <w:rPr>
          <w:color w:val="161616"/>
          <w:w w:val="105"/>
        </w:rPr>
        <w:t>112:492-94.</w:t>
      </w:r>
    </w:p>
    <w:p w14:paraId="454B43FD" w14:textId="77777777" w:rsidR="00EC32EF" w:rsidRPr="00224512" w:rsidRDefault="00EC32EF">
      <w:pPr>
        <w:pStyle w:val="BodyText"/>
        <w:spacing w:before="8"/>
        <w:rPr>
          <w:sz w:val="25"/>
        </w:rPr>
      </w:pPr>
    </w:p>
    <w:p w14:paraId="737C16DA" w14:textId="77777777" w:rsidR="00EC32EF" w:rsidRPr="00224512" w:rsidRDefault="00167467">
      <w:pPr>
        <w:pStyle w:val="BodyText"/>
        <w:spacing w:line="256" w:lineRule="auto"/>
        <w:ind w:left="644" w:right="442"/>
        <w:jc w:val="both"/>
      </w:pPr>
      <w:r w:rsidRPr="00224512">
        <w:rPr>
          <w:color w:val="161616"/>
        </w:rPr>
        <w:t>Wolff MS, Toniolo PG, Lee EW, Rivera M, and Dubin N.</w:t>
      </w:r>
      <w:r w:rsidRPr="00224512">
        <w:rPr>
          <w:color w:val="161616"/>
          <w:spacing w:val="57"/>
        </w:rPr>
        <w:t xml:space="preserve"> </w:t>
      </w:r>
      <w:r w:rsidRPr="00224512">
        <w:rPr>
          <w:color w:val="161616"/>
        </w:rPr>
        <w:t>Blood levels of organochlorine residues</w:t>
      </w:r>
      <w:r w:rsidRPr="00224512">
        <w:rPr>
          <w:color w:val="161616"/>
          <w:spacing w:val="1"/>
        </w:rPr>
        <w:t xml:space="preserve"> </w:t>
      </w:r>
      <w:r w:rsidRPr="00224512">
        <w:rPr>
          <w:color w:val="161616"/>
          <w:w w:val="105"/>
        </w:rPr>
        <w:t>and</w:t>
      </w:r>
      <w:r w:rsidRPr="00224512">
        <w:rPr>
          <w:color w:val="161616"/>
          <w:spacing w:val="-1"/>
          <w:w w:val="105"/>
        </w:rPr>
        <w:t xml:space="preserve"> </w:t>
      </w:r>
      <w:r w:rsidRPr="00224512">
        <w:rPr>
          <w:color w:val="161616"/>
          <w:w w:val="105"/>
        </w:rPr>
        <w:t>risk</w:t>
      </w:r>
      <w:r w:rsidRPr="00224512">
        <w:rPr>
          <w:color w:val="161616"/>
          <w:spacing w:val="2"/>
          <w:w w:val="105"/>
        </w:rPr>
        <w:t xml:space="preserve"> </w:t>
      </w:r>
      <w:r w:rsidRPr="00224512">
        <w:rPr>
          <w:color w:val="161616"/>
          <w:w w:val="105"/>
        </w:rPr>
        <w:t>of</w:t>
      </w:r>
      <w:r w:rsidRPr="00224512">
        <w:rPr>
          <w:color w:val="161616"/>
          <w:spacing w:val="-7"/>
          <w:w w:val="105"/>
        </w:rPr>
        <w:t xml:space="preserve"> </w:t>
      </w:r>
      <w:r w:rsidRPr="00224512">
        <w:rPr>
          <w:color w:val="161616"/>
          <w:w w:val="105"/>
        </w:rPr>
        <w:t>breast</w:t>
      </w:r>
      <w:r w:rsidRPr="00224512">
        <w:rPr>
          <w:color w:val="161616"/>
          <w:spacing w:val="2"/>
          <w:w w:val="105"/>
        </w:rPr>
        <w:t xml:space="preserve"> </w:t>
      </w:r>
      <w:r w:rsidRPr="00224512">
        <w:rPr>
          <w:color w:val="161616"/>
          <w:w w:val="105"/>
        </w:rPr>
        <w:t>cancer.</w:t>
      </w:r>
      <w:r w:rsidRPr="00224512">
        <w:rPr>
          <w:color w:val="161616"/>
          <w:spacing w:val="3"/>
          <w:w w:val="105"/>
        </w:rPr>
        <w:t xml:space="preserve"> </w:t>
      </w:r>
      <w:r w:rsidRPr="00224512">
        <w:rPr>
          <w:i/>
          <w:color w:val="161616"/>
          <w:w w:val="105"/>
        </w:rPr>
        <w:t>J</w:t>
      </w:r>
      <w:r w:rsidRPr="00224512">
        <w:rPr>
          <w:i/>
          <w:color w:val="161616"/>
          <w:spacing w:val="4"/>
          <w:w w:val="105"/>
        </w:rPr>
        <w:t xml:space="preserve"> </w:t>
      </w:r>
      <w:r w:rsidRPr="00224512">
        <w:rPr>
          <w:i/>
          <w:color w:val="161616"/>
          <w:w w:val="105"/>
        </w:rPr>
        <w:t>Natl</w:t>
      </w:r>
      <w:r w:rsidRPr="00224512">
        <w:rPr>
          <w:i/>
          <w:color w:val="161616"/>
          <w:spacing w:val="6"/>
          <w:w w:val="105"/>
        </w:rPr>
        <w:t xml:space="preserve"> </w:t>
      </w:r>
      <w:r w:rsidRPr="00224512">
        <w:rPr>
          <w:i/>
          <w:color w:val="161616"/>
          <w:w w:val="105"/>
        </w:rPr>
        <w:t>Cancer</w:t>
      </w:r>
      <w:r w:rsidRPr="00224512">
        <w:rPr>
          <w:i/>
          <w:color w:val="161616"/>
          <w:spacing w:val="8"/>
          <w:w w:val="105"/>
        </w:rPr>
        <w:t xml:space="preserve"> </w:t>
      </w:r>
      <w:r w:rsidRPr="00224512">
        <w:rPr>
          <w:i/>
          <w:color w:val="161616"/>
          <w:w w:val="105"/>
        </w:rPr>
        <w:t>Inst</w:t>
      </w:r>
      <w:r w:rsidRPr="00224512">
        <w:rPr>
          <w:i/>
          <w:color w:val="161616"/>
          <w:spacing w:val="2"/>
          <w:w w:val="105"/>
        </w:rPr>
        <w:t xml:space="preserve"> </w:t>
      </w:r>
      <w:r w:rsidRPr="00224512">
        <w:rPr>
          <w:color w:val="161616"/>
          <w:w w:val="105"/>
        </w:rPr>
        <w:t>1993;</w:t>
      </w:r>
      <w:r w:rsidRPr="00224512">
        <w:rPr>
          <w:color w:val="161616"/>
          <w:spacing w:val="-3"/>
          <w:w w:val="105"/>
        </w:rPr>
        <w:t xml:space="preserve"> </w:t>
      </w:r>
      <w:r w:rsidRPr="00224512">
        <w:rPr>
          <w:color w:val="161616"/>
          <w:w w:val="105"/>
        </w:rPr>
        <w:t>85(8): 648-52.</w:t>
      </w:r>
    </w:p>
    <w:p w14:paraId="7A859025" w14:textId="77777777" w:rsidR="00EC32EF" w:rsidRPr="00224512" w:rsidRDefault="00EC32EF">
      <w:pPr>
        <w:pStyle w:val="BodyText"/>
        <w:spacing w:before="1"/>
        <w:rPr>
          <w:sz w:val="25"/>
        </w:rPr>
      </w:pPr>
    </w:p>
    <w:p w14:paraId="70F7CB75" w14:textId="77777777" w:rsidR="00EC32EF" w:rsidRPr="00224512" w:rsidRDefault="00167467">
      <w:pPr>
        <w:pStyle w:val="BodyText"/>
        <w:spacing w:line="259" w:lineRule="auto"/>
        <w:ind w:left="636" w:right="442" w:firstLine="3"/>
        <w:jc w:val="both"/>
      </w:pPr>
      <w:r w:rsidRPr="00224512">
        <w:rPr>
          <w:color w:val="161616"/>
        </w:rPr>
        <w:t>Zahm SH, Weisenburger DD, Babbitt PA, Saal RC, Vaught ID, Cantor KP, Blair A.</w:t>
      </w:r>
      <w:r w:rsidRPr="00224512">
        <w:rPr>
          <w:color w:val="161616"/>
          <w:spacing w:val="1"/>
        </w:rPr>
        <w:t xml:space="preserve"> </w:t>
      </w:r>
      <w:r w:rsidRPr="00224512">
        <w:rPr>
          <w:color w:val="161616"/>
        </w:rPr>
        <w:t>A case-control</w:t>
      </w:r>
      <w:r w:rsidRPr="00224512">
        <w:rPr>
          <w:color w:val="161616"/>
          <w:spacing w:val="1"/>
        </w:rPr>
        <w:t xml:space="preserve"> </w:t>
      </w:r>
      <w:r w:rsidRPr="00224512">
        <w:rPr>
          <w:color w:val="161616"/>
          <w:w w:val="105"/>
        </w:rPr>
        <w:t>study of non-Hodgkin's lymphoma and the herbicide 2, 4-dichlorophenoxyacetic acid (2,4-D) in</w:t>
      </w:r>
      <w:r w:rsidRPr="00224512">
        <w:rPr>
          <w:color w:val="161616"/>
          <w:spacing w:val="1"/>
          <w:w w:val="105"/>
        </w:rPr>
        <w:t xml:space="preserve"> </w:t>
      </w:r>
      <w:r w:rsidRPr="00224512">
        <w:rPr>
          <w:color w:val="161616"/>
          <w:w w:val="105"/>
        </w:rPr>
        <w:t>eastern</w:t>
      </w:r>
      <w:r w:rsidRPr="00224512">
        <w:rPr>
          <w:color w:val="161616"/>
          <w:spacing w:val="9"/>
          <w:w w:val="105"/>
        </w:rPr>
        <w:t xml:space="preserve"> </w:t>
      </w:r>
      <w:r w:rsidRPr="00224512">
        <w:rPr>
          <w:color w:val="161616"/>
          <w:w w:val="105"/>
        </w:rPr>
        <w:t>Nebraska</w:t>
      </w:r>
      <w:r w:rsidRPr="00224512">
        <w:rPr>
          <w:color w:val="161616"/>
          <w:spacing w:val="42"/>
          <w:w w:val="105"/>
        </w:rPr>
        <w:t xml:space="preserve"> </w:t>
      </w:r>
      <w:r w:rsidRPr="00224512">
        <w:rPr>
          <w:i/>
          <w:color w:val="161616"/>
          <w:w w:val="105"/>
        </w:rPr>
        <w:t>Epidemiol</w:t>
      </w:r>
      <w:r w:rsidRPr="00224512">
        <w:rPr>
          <w:i/>
          <w:color w:val="161616"/>
          <w:spacing w:val="20"/>
          <w:w w:val="105"/>
        </w:rPr>
        <w:t xml:space="preserve"> </w:t>
      </w:r>
      <w:r w:rsidRPr="00224512">
        <w:rPr>
          <w:color w:val="161616"/>
          <w:w w:val="105"/>
        </w:rPr>
        <w:t>1990;</w:t>
      </w:r>
      <w:r w:rsidRPr="00224512">
        <w:rPr>
          <w:color w:val="161616"/>
          <w:spacing w:val="-1"/>
          <w:w w:val="105"/>
        </w:rPr>
        <w:t xml:space="preserve"> </w:t>
      </w:r>
      <w:r w:rsidRPr="00224512">
        <w:rPr>
          <w:color w:val="161616"/>
          <w:w w:val="105"/>
        </w:rPr>
        <w:t>1(5):</w:t>
      </w:r>
      <w:r w:rsidRPr="00224512">
        <w:rPr>
          <w:color w:val="161616"/>
          <w:spacing w:val="-8"/>
          <w:w w:val="105"/>
        </w:rPr>
        <w:t xml:space="preserve"> </w:t>
      </w:r>
      <w:r w:rsidRPr="00224512">
        <w:rPr>
          <w:color w:val="161616"/>
          <w:w w:val="105"/>
        </w:rPr>
        <w:t>349-56.</w:t>
      </w:r>
    </w:p>
    <w:p w14:paraId="6D45369F" w14:textId="77777777" w:rsidR="00EC32EF" w:rsidRPr="00224512" w:rsidRDefault="00EC32EF">
      <w:pPr>
        <w:pStyle w:val="BodyText"/>
        <w:spacing w:before="5"/>
        <w:rPr>
          <w:sz w:val="24"/>
        </w:rPr>
      </w:pPr>
    </w:p>
    <w:p w14:paraId="134D59FD" w14:textId="77777777" w:rsidR="00EC32EF" w:rsidRPr="00224512" w:rsidRDefault="00167467">
      <w:pPr>
        <w:pStyle w:val="BodyText"/>
        <w:spacing w:line="256" w:lineRule="auto"/>
        <w:ind w:left="639" w:right="440"/>
        <w:jc w:val="both"/>
      </w:pPr>
      <w:r w:rsidRPr="00224512">
        <w:rPr>
          <w:color w:val="161616"/>
        </w:rPr>
        <w:t>Zahm SH, Weisenburger DD, Saal RC, Vaught ID, Babbitt PA, and Blair A. The role of agricultural</w:t>
      </w:r>
      <w:r w:rsidRPr="00224512">
        <w:rPr>
          <w:color w:val="161616"/>
          <w:spacing w:val="1"/>
        </w:rPr>
        <w:t xml:space="preserve"> </w:t>
      </w:r>
      <w:r w:rsidRPr="00224512">
        <w:rPr>
          <w:color w:val="161616"/>
          <w:w w:val="105"/>
        </w:rPr>
        <w:t>pesticide use in the development of non-Hodgkin's lymphoma in women.</w:t>
      </w:r>
      <w:r w:rsidRPr="00224512">
        <w:rPr>
          <w:color w:val="161616"/>
          <w:spacing w:val="1"/>
          <w:w w:val="105"/>
        </w:rPr>
        <w:t xml:space="preserve"> </w:t>
      </w:r>
      <w:r w:rsidRPr="00224512">
        <w:rPr>
          <w:i/>
          <w:color w:val="161616"/>
          <w:w w:val="105"/>
        </w:rPr>
        <w:t>Arch Environ Health</w:t>
      </w:r>
      <w:r w:rsidRPr="00224512">
        <w:rPr>
          <w:i/>
          <w:color w:val="161616"/>
          <w:spacing w:val="1"/>
          <w:w w:val="105"/>
        </w:rPr>
        <w:t xml:space="preserve"> </w:t>
      </w:r>
      <w:r w:rsidRPr="00224512">
        <w:rPr>
          <w:color w:val="161616"/>
          <w:w w:val="105"/>
        </w:rPr>
        <w:t>1993;</w:t>
      </w:r>
      <w:r w:rsidRPr="00224512">
        <w:rPr>
          <w:color w:val="161616"/>
          <w:spacing w:val="2"/>
          <w:w w:val="105"/>
        </w:rPr>
        <w:t xml:space="preserve"> </w:t>
      </w:r>
      <w:r w:rsidRPr="00224512">
        <w:rPr>
          <w:color w:val="161616"/>
          <w:w w:val="105"/>
        </w:rPr>
        <w:t>48(5):</w:t>
      </w:r>
      <w:r w:rsidRPr="00224512">
        <w:rPr>
          <w:color w:val="161616"/>
          <w:spacing w:val="1"/>
          <w:w w:val="105"/>
        </w:rPr>
        <w:t xml:space="preserve"> </w:t>
      </w:r>
      <w:r w:rsidRPr="00224512">
        <w:rPr>
          <w:color w:val="161616"/>
          <w:w w:val="105"/>
        </w:rPr>
        <w:t>353-8.</w:t>
      </w:r>
    </w:p>
    <w:p w14:paraId="19820BDD" w14:textId="77777777" w:rsidR="00EC32EF" w:rsidRPr="00224512" w:rsidRDefault="00EC32EF">
      <w:pPr>
        <w:pStyle w:val="BodyText"/>
        <w:spacing w:before="9"/>
        <w:rPr>
          <w:sz w:val="24"/>
        </w:rPr>
      </w:pPr>
    </w:p>
    <w:p w14:paraId="2D0DE5AB" w14:textId="77777777" w:rsidR="00EC32EF" w:rsidRPr="00224512" w:rsidRDefault="00167467">
      <w:pPr>
        <w:pStyle w:val="BodyText"/>
        <w:spacing w:line="254" w:lineRule="auto"/>
        <w:ind w:left="634" w:right="434"/>
        <w:jc w:val="both"/>
      </w:pPr>
      <w:r w:rsidRPr="00224512">
        <w:rPr>
          <w:color w:val="161616"/>
          <w:w w:val="105"/>
        </w:rPr>
        <w:t>Zheng T, Holford TR, Taylor Mayne S, Tessari J, Ward B, Carter D, Hansen Owens P, Boyle P,</w:t>
      </w:r>
      <w:r w:rsidRPr="00224512">
        <w:rPr>
          <w:color w:val="161616"/>
          <w:spacing w:val="1"/>
          <w:w w:val="105"/>
        </w:rPr>
        <w:t xml:space="preserve"> </w:t>
      </w:r>
      <w:r w:rsidRPr="00224512">
        <w:rPr>
          <w:color w:val="161616"/>
        </w:rPr>
        <w:t xml:space="preserve">Dubrow R, Archibeque-Engle S, Dawood </w:t>
      </w:r>
      <w:r w:rsidRPr="00224512">
        <w:rPr>
          <w:color w:val="161616"/>
          <w:sz w:val="24"/>
        </w:rPr>
        <w:t>0,</w:t>
      </w:r>
      <w:r w:rsidRPr="00224512">
        <w:rPr>
          <w:color w:val="161616"/>
          <w:spacing w:val="1"/>
          <w:sz w:val="24"/>
        </w:rPr>
        <w:t xml:space="preserve"> </w:t>
      </w:r>
      <w:r w:rsidRPr="00224512">
        <w:rPr>
          <w:color w:val="161616"/>
        </w:rPr>
        <w:t>and Zahm SH.</w:t>
      </w:r>
      <w:r w:rsidRPr="00224512">
        <w:rPr>
          <w:color w:val="161616"/>
          <w:spacing w:val="1"/>
        </w:rPr>
        <w:t xml:space="preserve"> </w:t>
      </w:r>
      <w:r w:rsidRPr="00224512">
        <w:rPr>
          <w:color w:val="161616"/>
        </w:rPr>
        <w:t>Risk of female breast cancer associated</w:t>
      </w:r>
      <w:r w:rsidRPr="00224512">
        <w:rPr>
          <w:color w:val="161616"/>
          <w:spacing w:val="1"/>
        </w:rPr>
        <w:t xml:space="preserve"> </w:t>
      </w:r>
      <w:r w:rsidRPr="00224512">
        <w:rPr>
          <w:color w:val="161616"/>
          <w:w w:val="105"/>
        </w:rPr>
        <w:t>with serum polychlorinated biphenyls and 1, l-dichloro-2,2'-bis(p-chlorophenyl)ethylene.</w:t>
      </w:r>
      <w:r w:rsidRPr="00224512">
        <w:rPr>
          <w:color w:val="161616"/>
          <w:spacing w:val="1"/>
          <w:w w:val="105"/>
        </w:rPr>
        <w:t xml:space="preserve"> </w:t>
      </w:r>
      <w:r w:rsidRPr="00224512">
        <w:rPr>
          <w:i/>
          <w:color w:val="161616"/>
          <w:w w:val="105"/>
        </w:rPr>
        <w:t>Cancer</w:t>
      </w:r>
      <w:r w:rsidRPr="00224512">
        <w:rPr>
          <w:i/>
          <w:color w:val="161616"/>
          <w:spacing w:val="-58"/>
          <w:w w:val="105"/>
        </w:rPr>
        <w:t xml:space="preserve"> </w:t>
      </w:r>
      <w:r w:rsidRPr="00224512">
        <w:rPr>
          <w:i/>
          <w:color w:val="161616"/>
          <w:w w:val="105"/>
        </w:rPr>
        <w:t>Epidemiol</w:t>
      </w:r>
      <w:r w:rsidRPr="00224512">
        <w:rPr>
          <w:i/>
          <w:color w:val="161616"/>
          <w:spacing w:val="13"/>
          <w:w w:val="105"/>
        </w:rPr>
        <w:t xml:space="preserve"> </w:t>
      </w:r>
      <w:r w:rsidRPr="00224512">
        <w:rPr>
          <w:i/>
          <w:color w:val="161616"/>
          <w:w w:val="105"/>
        </w:rPr>
        <w:t>Biomarkers</w:t>
      </w:r>
      <w:r w:rsidRPr="00224512">
        <w:rPr>
          <w:i/>
          <w:color w:val="161616"/>
          <w:spacing w:val="20"/>
          <w:w w:val="105"/>
        </w:rPr>
        <w:t xml:space="preserve"> </w:t>
      </w:r>
      <w:r w:rsidRPr="00224512">
        <w:rPr>
          <w:i/>
          <w:color w:val="161616"/>
          <w:w w:val="105"/>
        </w:rPr>
        <w:t>Preven</w:t>
      </w:r>
      <w:r w:rsidRPr="00224512">
        <w:rPr>
          <w:i/>
          <w:color w:val="161616"/>
          <w:spacing w:val="10"/>
          <w:w w:val="105"/>
        </w:rPr>
        <w:t xml:space="preserve"> </w:t>
      </w:r>
      <w:r w:rsidRPr="00224512">
        <w:rPr>
          <w:color w:val="161616"/>
          <w:w w:val="105"/>
        </w:rPr>
        <w:t>2000;</w:t>
      </w:r>
      <w:r w:rsidRPr="00224512">
        <w:rPr>
          <w:color w:val="161616"/>
          <w:spacing w:val="-1"/>
          <w:w w:val="105"/>
        </w:rPr>
        <w:t xml:space="preserve"> </w:t>
      </w:r>
      <w:r w:rsidRPr="00224512">
        <w:rPr>
          <w:color w:val="161616"/>
          <w:w w:val="105"/>
        </w:rPr>
        <w:t>9:</w:t>
      </w:r>
      <w:r w:rsidRPr="00224512">
        <w:rPr>
          <w:color w:val="161616"/>
          <w:spacing w:val="-3"/>
          <w:w w:val="105"/>
        </w:rPr>
        <w:t xml:space="preserve"> </w:t>
      </w:r>
      <w:r w:rsidRPr="00224512">
        <w:rPr>
          <w:color w:val="161616"/>
          <w:w w:val="105"/>
        </w:rPr>
        <w:t>167-74.</w:t>
      </w:r>
    </w:p>
    <w:p w14:paraId="0930966F" w14:textId="77777777" w:rsidR="00EC32EF" w:rsidRDefault="00EC32EF">
      <w:pPr>
        <w:spacing w:line="254" w:lineRule="auto"/>
        <w:jc w:val="both"/>
        <w:sectPr w:rsidR="00EC32EF">
          <w:headerReference w:type="default" r:id="rId102"/>
          <w:footerReference w:type="default" r:id="rId103"/>
          <w:pgSz w:w="12240" w:h="15840"/>
          <w:pgMar w:top="560" w:right="920" w:bottom="960" w:left="780" w:header="0" w:footer="776" w:gutter="0"/>
          <w:cols w:space="720"/>
        </w:sectPr>
      </w:pPr>
    </w:p>
    <w:p w14:paraId="2807D47A" w14:textId="77777777" w:rsidR="00EC32EF" w:rsidRDefault="00EC32EF">
      <w:pPr>
        <w:pStyle w:val="BodyText"/>
        <w:rPr>
          <w:sz w:val="20"/>
        </w:rPr>
      </w:pPr>
    </w:p>
    <w:p w14:paraId="4F6F0FFB" w14:textId="77777777" w:rsidR="00EC32EF" w:rsidRDefault="00EC32EF">
      <w:pPr>
        <w:pStyle w:val="BodyText"/>
        <w:rPr>
          <w:sz w:val="20"/>
        </w:rPr>
      </w:pPr>
    </w:p>
    <w:p w14:paraId="72C4EAD8" w14:textId="77777777" w:rsidR="00EC32EF" w:rsidRDefault="00EC32EF">
      <w:pPr>
        <w:pStyle w:val="BodyText"/>
        <w:spacing w:before="1"/>
        <w:rPr>
          <w:sz w:val="24"/>
        </w:rPr>
      </w:pPr>
    </w:p>
    <w:p w14:paraId="0772586F" w14:textId="77777777" w:rsidR="00EC32EF" w:rsidRPr="0036392D" w:rsidRDefault="00167467">
      <w:pPr>
        <w:spacing w:before="91"/>
        <w:ind w:left="354"/>
        <w:jc w:val="center"/>
        <w:rPr>
          <w:b/>
          <w:i/>
          <w:sz w:val="24"/>
        </w:rPr>
      </w:pPr>
      <w:r w:rsidRPr="0036392D">
        <w:rPr>
          <w:b/>
          <w:i/>
          <w:color w:val="0C0C0C"/>
          <w:sz w:val="24"/>
        </w:rPr>
        <w:t>CERTIFICATION</w:t>
      </w:r>
    </w:p>
    <w:p w14:paraId="48B74675" w14:textId="77777777" w:rsidR="00EC32EF" w:rsidRPr="0036392D" w:rsidRDefault="00EC32EF">
      <w:pPr>
        <w:pStyle w:val="BodyText"/>
        <w:rPr>
          <w:b/>
          <w:i/>
          <w:sz w:val="26"/>
        </w:rPr>
      </w:pPr>
    </w:p>
    <w:p w14:paraId="3A16CFD2" w14:textId="77777777" w:rsidR="00EC32EF" w:rsidRPr="0036392D" w:rsidRDefault="00EC32EF">
      <w:pPr>
        <w:pStyle w:val="BodyText"/>
        <w:rPr>
          <w:b/>
          <w:i/>
          <w:sz w:val="26"/>
        </w:rPr>
      </w:pPr>
    </w:p>
    <w:p w14:paraId="182F728C" w14:textId="77777777" w:rsidR="00EC32EF" w:rsidRPr="0036392D" w:rsidRDefault="00EC32EF">
      <w:pPr>
        <w:pStyle w:val="BodyText"/>
        <w:rPr>
          <w:b/>
          <w:i/>
          <w:sz w:val="26"/>
        </w:rPr>
      </w:pPr>
    </w:p>
    <w:p w14:paraId="6F4A34BB" w14:textId="77777777" w:rsidR="00EC32EF" w:rsidRPr="0036392D" w:rsidRDefault="00EC32EF">
      <w:pPr>
        <w:pStyle w:val="BodyText"/>
        <w:rPr>
          <w:b/>
          <w:i/>
          <w:sz w:val="26"/>
        </w:rPr>
      </w:pPr>
    </w:p>
    <w:p w14:paraId="0CD5DBE7" w14:textId="2A110355" w:rsidR="00EC32EF" w:rsidRPr="0036392D" w:rsidRDefault="00167467">
      <w:pPr>
        <w:pStyle w:val="BodyText"/>
        <w:spacing w:before="234" w:line="247" w:lineRule="auto"/>
        <w:ind w:left="696" w:right="284" w:firstLine="1"/>
        <w:jc w:val="both"/>
      </w:pPr>
      <w:r w:rsidRPr="0036392D">
        <w:rPr>
          <w:color w:val="0C0C0C"/>
          <w:w w:val="105"/>
        </w:rPr>
        <w:t xml:space="preserve">The Health Consultation on the Assessment of Cancer Incidence in </w:t>
      </w:r>
      <w:r w:rsidRPr="0036392D">
        <w:rPr>
          <w:color w:val="0C0C0C"/>
          <w:w w:val="105"/>
          <w:sz w:val="22"/>
        </w:rPr>
        <w:t xml:space="preserve">the </w:t>
      </w:r>
      <w:r w:rsidRPr="0036392D">
        <w:rPr>
          <w:color w:val="0C0C0C"/>
          <w:w w:val="105"/>
        </w:rPr>
        <w:t>Housatonic River Area,</w:t>
      </w:r>
      <w:r w:rsidRPr="0036392D">
        <w:rPr>
          <w:color w:val="0C0C0C"/>
          <w:spacing w:val="1"/>
          <w:w w:val="105"/>
        </w:rPr>
        <w:t xml:space="preserve"> </w:t>
      </w:r>
      <w:r w:rsidRPr="0036392D">
        <w:rPr>
          <w:color w:val="0C0C0C"/>
          <w:w w:val="105"/>
        </w:rPr>
        <w:t xml:space="preserve">Berkshire County, Massachusetts was prepared by the Massachusetts </w:t>
      </w:r>
      <w:r w:rsidR="00A23D9B" w:rsidRPr="0036392D">
        <w:rPr>
          <w:color w:val="0C0C0C"/>
          <w:w w:val="105"/>
        </w:rPr>
        <w:t>Department</w:t>
      </w:r>
      <w:r w:rsidRPr="0036392D">
        <w:rPr>
          <w:color w:val="0C0C0C"/>
          <w:w w:val="105"/>
        </w:rPr>
        <w:t xml:space="preserve"> </w:t>
      </w:r>
      <w:r w:rsidRPr="0036392D">
        <w:rPr>
          <w:color w:val="0C0C0C"/>
          <w:w w:val="105"/>
          <w:sz w:val="26"/>
        </w:rPr>
        <w:t xml:space="preserve">of </w:t>
      </w:r>
      <w:r w:rsidRPr="0036392D">
        <w:rPr>
          <w:color w:val="0C0C0C"/>
          <w:w w:val="105"/>
        </w:rPr>
        <w:t>Public Healt</w:t>
      </w:r>
      <w:r w:rsidR="001B7E29" w:rsidRPr="0036392D">
        <w:rPr>
          <w:color w:val="0C0C0C"/>
          <w:w w:val="105"/>
        </w:rPr>
        <w:t xml:space="preserve">h </w:t>
      </w:r>
      <w:r w:rsidRPr="0036392D">
        <w:rPr>
          <w:color w:val="0C0C0C"/>
          <w:w w:val="105"/>
        </w:rPr>
        <w:t>under a cooperative</w:t>
      </w:r>
      <w:r w:rsidRPr="0036392D">
        <w:rPr>
          <w:color w:val="0C0C0C"/>
          <w:spacing w:val="1"/>
          <w:w w:val="105"/>
        </w:rPr>
        <w:t xml:space="preserve"> </w:t>
      </w:r>
      <w:r w:rsidRPr="0036392D">
        <w:rPr>
          <w:color w:val="0C0C0C"/>
          <w:w w:val="105"/>
        </w:rPr>
        <w:t>agreement</w:t>
      </w:r>
      <w:r w:rsidRPr="0036392D">
        <w:rPr>
          <w:color w:val="0C0C0C"/>
          <w:spacing w:val="1"/>
          <w:w w:val="105"/>
        </w:rPr>
        <w:t xml:space="preserve"> </w:t>
      </w:r>
      <w:r w:rsidRPr="0036392D">
        <w:rPr>
          <w:color w:val="0C0C0C"/>
          <w:w w:val="105"/>
        </w:rPr>
        <w:t>with the Agency for</w:t>
      </w:r>
      <w:r w:rsidRPr="0036392D">
        <w:rPr>
          <w:color w:val="0C0C0C"/>
          <w:spacing w:val="1"/>
          <w:w w:val="105"/>
        </w:rPr>
        <w:t xml:space="preserve"> </w:t>
      </w:r>
      <w:r w:rsidRPr="0036392D">
        <w:rPr>
          <w:color w:val="0C0C0C"/>
          <w:w w:val="105"/>
        </w:rPr>
        <w:t>Toxic Substances</w:t>
      </w:r>
      <w:r w:rsidRPr="0036392D">
        <w:rPr>
          <w:color w:val="0C0C0C"/>
          <w:spacing w:val="1"/>
          <w:w w:val="105"/>
        </w:rPr>
        <w:t xml:space="preserve"> </w:t>
      </w:r>
      <w:r w:rsidRPr="0036392D">
        <w:rPr>
          <w:color w:val="0C0C0C"/>
          <w:w w:val="105"/>
        </w:rPr>
        <w:t>and Disease Registry</w:t>
      </w:r>
      <w:r w:rsidRPr="0036392D">
        <w:rPr>
          <w:color w:val="0C0C0C"/>
          <w:spacing w:val="1"/>
          <w:w w:val="105"/>
        </w:rPr>
        <w:t xml:space="preserve"> </w:t>
      </w:r>
      <w:r w:rsidRPr="0036392D">
        <w:rPr>
          <w:color w:val="0C0C0C"/>
          <w:w w:val="105"/>
        </w:rPr>
        <w:t>(ATSDR).</w:t>
      </w:r>
      <w:r w:rsidRPr="0036392D">
        <w:rPr>
          <w:color w:val="0C0C0C"/>
          <w:spacing w:val="1"/>
          <w:w w:val="105"/>
        </w:rPr>
        <w:t xml:space="preserve"> </w:t>
      </w:r>
      <w:r w:rsidRPr="0036392D">
        <w:rPr>
          <w:color w:val="0C0C0C"/>
          <w:w w:val="105"/>
        </w:rPr>
        <w:t xml:space="preserve">It is in accordance </w:t>
      </w:r>
      <w:r w:rsidRPr="0036392D">
        <w:rPr>
          <w:color w:val="0C0C0C"/>
          <w:w w:val="105"/>
          <w:sz w:val="24"/>
        </w:rPr>
        <w:t xml:space="preserve">with </w:t>
      </w:r>
      <w:r w:rsidRPr="0036392D">
        <w:rPr>
          <w:color w:val="0C0C0C"/>
          <w:w w:val="105"/>
        </w:rPr>
        <w:t>approved methodology and procedures existing at the time the</w:t>
      </w:r>
      <w:r w:rsidRPr="0036392D">
        <w:rPr>
          <w:color w:val="0C0C0C"/>
          <w:spacing w:val="1"/>
          <w:w w:val="105"/>
        </w:rPr>
        <w:t xml:space="preserve"> </w:t>
      </w:r>
      <w:r w:rsidRPr="0036392D">
        <w:rPr>
          <w:color w:val="0C0C0C"/>
          <w:w w:val="105"/>
        </w:rPr>
        <w:t>Health</w:t>
      </w:r>
      <w:r w:rsidRPr="0036392D">
        <w:rPr>
          <w:color w:val="0C0C0C"/>
          <w:spacing w:val="1"/>
          <w:w w:val="105"/>
        </w:rPr>
        <w:t xml:space="preserve"> </w:t>
      </w:r>
      <w:r w:rsidRPr="0036392D">
        <w:rPr>
          <w:color w:val="0C0C0C"/>
          <w:w w:val="105"/>
        </w:rPr>
        <w:t>Cons</w:t>
      </w:r>
      <w:r w:rsidR="001B7E29" w:rsidRPr="0036392D">
        <w:rPr>
          <w:color w:val="0C0C0C"/>
          <w:spacing w:val="8"/>
          <w:w w:val="105"/>
        </w:rPr>
        <w:t xml:space="preserve">ultation </w:t>
      </w:r>
      <w:r w:rsidRPr="0036392D">
        <w:rPr>
          <w:color w:val="0C0C0C"/>
          <w:w w:val="105"/>
        </w:rPr>
        <w:t>was</w:t>
      </w:r>
      <w:r w:rsidRPr="0036392D">
        <w:rPr>
          <w:color w:val="0C0C0C"/>
          <w:spacing w:val="-7"/>
          <w:w w:val="105"/>
        </w:rPr>
        <w:t xml:space="preserve"> </w:t>
      </w:r>
      <w:r w:rsidRPr="0036392D">
        <w:rPr>
          <w:color w:val="0C0C0C"/>
          <w:w w:val="105"/>
        </w:rPr>
        <w:t>begun.</w:t>
      </w:r>
    </w:p>
    <w:p w14:paraId="0361EB0A" w14:textId="77777777" w:rsidR="00EC32EF" w:rsidRDefault="00EC32EF">
      <w:pPr>
        <w:pStyle w:val="BodyText"/>
        <w:rPr>
          <w:sz w:val="20"/>
        </w:rPr>
      </w:pPr>
    </w:p>
    <w:p w14:paraId="5E8281FF" w14:textId="77777777" w:rsidR="00EC32EF" w:rsidRDefault="00EC32EF">
      <w:pPr>
        <w:pStyle w:val="BodyText"/>
        <w:rPr>
          <w:sz w:val="20"/>
        </w:rPr>
      </w:pPr>
    </w:p>
    <w:p w14:paraId="4FC209A6" w14:textId="77777777" w:rsidR="00EC32EF" w:rsidRDefault="00EC32EF">
      <w:pPr>
        <w:pStyle w:val="BodyText"/>
        <w:rPr>
          <w:sz w:val="20"/>
        </w:rPr>
      </w:pPr>
    </w:p>
    <w:p w14:paraId="61F9025D" w14:textId="77777777" w:rsidR="00EC32EF" w:rsidRDefault="00EC32EF">
      <w:pPr>
        <w:pStyle w:val="BodyText"/>
        <w:rPr>
          <w:sz w:val="20"/>
        </w:rPr>
      </w:pPr>
    </w:p>
    <w:p w14:paraId="28DC9A8E" w14:textId="77777777" w:rsidR="00EC32EF" w:rsidRDefault="00EC32EF">
      <w:pPr>
        <w:pStyle w:val="BodyText"/>
        <w:rPr>
          <w:sz w:val="20"/>
        </w:rPr>
      </w:pPr>
    </w:p>
    <w:p w14:paraId="3221FB39" w14:textId="77777777" w:rsidR="00EC32EF" w:rsidRDefault="00EC32EF">
      <w:pPr>
        <w:pStyle w:val="BodyText"/>
        <w:rPr>
          <w:sz w:val="20"/>
        </w:rPr>
      </w:pPr>
    </w:p>
    <w:p w14:paraId="5CAF980A" w14:textId="4A0C1802" w:rsidR="00EC32EF" w:rsidRDefault="009E236A">
      <w:pPr>
        <w:pStyle w:val="BodyText"/>
        <w:rPr>
          <w:sz w:val="13"/>
        </w:rPr>
      </w:pPr>
      <w:r>
        <w:pict w14:anchorId="338FC793">
          <v:shape id="docshape82" o:spid="_x0000_s1820" style="position:absolute;margin-left:228.35pt;margin-top:8.7pt;width:155.3pt;height:.1pt;z-index:-251642368;mso-wrap-distance-left:0;mso-wrap-distance-right:0;mso-position-horizontal-relative:page" coordorigin="4567,174" coordsize="3106,0" path="m4567,174r3106,e" filled="f" strokecolor="#0c0c0c" strokeweight=".35319mm">
            <v:path arrowok="t"/>
            <w10:wrap type="topAndBottom" anchorx="page"/>
          </v:shape>
        </w:pict>
      </w:r>
    </w:p>
    <w:p w14:paraId="5768ABC5" w14:textId="1098107B" w:rsidR="00EC32EF" w:rsidRDefault="00167467">
      <w:pPr>
        <w:pStyle w:val="BodyText"/>
        <w:spacing w:before="111" w:line="249" w:lineRule="auto"/>
        <w:ind w:left="4227" w:right="3818" w:firstLine="113"/>
      </w:pPr>
      <w:r>
        <w:rPr>
          <w:color w:val="0C0C0C"/>
          <w:w w:val="105"/>
        </w:rPr>
        <w:t>Roberta Erlwein, MPH</w:t>
      </w:r>
      <w:r>
        <w:rPr>
          <w:color w:val="0C0C0C"/>
          <w:spacing w:val="1"/>
          <w:w w:val="105"/>
        </w:rPr>
        <w:t xml:space="preserve"> </w:t>
      </w:r>
      <w:r>
        <w:rPr>
          <w:color w:val="0C0C0C"/>
          <w:w w:val="105"/>
        </w:rPr>
        <w:t>Technical</w:t>
      </w:r>
      <w:r>
        <w:rPr>
          <w:color w:val="0C0C0C"/>
          <w:spacing w:val="-3"/>
          <w:w w:val="105"/>
        </w:rPr>
        <w:t xml:space="preserve"> </w:t>
      </w:r>
      <w:r>
        <w:rPr>
          <w:color w:val="0C0C0C"/>
          <w:w w:val="105"/>
          <w:sz w:val="24"/>
        </w:rPr>
        <w:t>Project</w:t>
      </w:r>
      <w:r>
        <w:rPr>
          <w:color w:val="0C0C0C"/>
          <w:spacing w:val="-9"/>
          <w:w w:val="105"/>
          <w:sz w:val="24"/>
        </w:rPr>
        <w:t xml:space="preserve"> </w:t>
      </w:r>
      <w:r>
        <w:rPr>
          <w:color w:val="0C0C0C"/>
          <w:w w:val="105"/>
        </w:rPr>
        <w:t>Officer</w:t>
      </w:r>
    </w:p>
    <w:p w14:paraId="6592933C" w14:textId="77777777" w:rsidR="00EC32EF" w:rsidRDefault="00167467">
      <w:pPr>
        <w:pStyle w:val="BodyText"/>
        <w:spacing w:line="249" w:lineRule="auto"/>
        <w:ind w:left="2610" w:right="2149" w:firstLine="710"/>
      </w:pPr>
      <w:r>
        <w:rPr>
          <w:color w:val="0C0C0C"/>
          <w:spacing w:val="-1"/>
          <w:w w:val="105"/>
          <w:sz w:val="24"/>
        </w:rPr>
        <w:t>Superfund</w:t>
      </w:r>
      <w:r>
        <w:rPr>
          <w:color w:val="0C0C0C"/>
          <w:spacing w:val="-8"/>
          <w:w w:val="105"/>
          <w:sz w:val="24"/>
        </w:rPr>
        <w:t xml:space="preserve"> </w:t>
      </w:r>
      <w:r>
        <w:rPr>
          <w:color w:val="0C0C0C"/>
          <w:spacing w:val="-1"/>
          <w:w w:val="105"/>
          <w:sz w:val="24"/>
        </w:rPr>
        <w:t>Site</w:t>
      </w:r>
      <w:r>
        <w:rPr>
          <w:color w:val="0C0C0C"/>
          <w:spacing w:val="-18"/>
          <w:w w:val="105"/>
          <w:sz w:val="24"/>
        </w:rPr>
        <w:t xml:space="preserve"> </w:t>
      </w:r>
      <w:r>
        <w:rPr>
          <w:color w:val="0C0C0C"/>
          <w:spacing w:val="-1"/>
          <w:w w:val="105"/>
        </w:rPr>
        <w:t>Assessment</w:t>
      </w:r>
      <w:r>
        <w:rPr>
          <w:color w:val="0C0C0C"/>
          <w:spacing w:val="7"/>
          <w:w w:val="105"/>
        </w:rPr>
        <w:t xml:space="preserve"> </w:t>
      </w:r>
      <w:r>
        <w:rPr>
          <w:color w:val="0C0C0C"/>
          <w:spacing w:val="-1"/>
          <w:w w:val="105"/>
        </w:rPr>
        <w:t>Branch</w:t>
      </w:r>
      <w:r>
        <w:rPr>
          <w:color w:val="0C0C0C"/>
          <w:spacing w:val="15"/>
          <w:w w:val="105"/>
        </w:rPr>
        <w:t xml:space="preserve"> </w:t>
      </w:r>
      <w:r>
        <w:rPr>
          <w:color w:val="0C0C0C"/>
          <w:w w:val="105"/>
        </w:rPr>
        <w:t>(SSAB)</w:t>
      </w:r>
      <w:r>
        <w:rPr>
          <w:color w:val="0C0C0C"/>
          <w:spacing w:val="1"/>
          <w:w w:val="105"/>
        </w:rPr>
        <w:t xml:space="preserve"> </w:t>
      </w:r>
      <w:r>
        <w:rPr>
          <w:color w:val="0C0C0C"/>
          <w:w w:val="105"/>
        </w:rPr>
        <w:t>Division</w:t>
      </w:r>
      <w:r>
        <w:rPr>
          <w:color w:val="0C0C0C"/>
          <w:spacing w:val="7"/>
          <w:w w:val="105"/>
        </w:rPr>
        <w:t xml:space="preserve"> </w:t>
      </w:r>
      <w:r>
        <w:rPr>
          <w:color w:val="0C0C0C"/>
          <w:w w:val="105"/>
        </w:rPr>
        <w:t>of</w:t>
      </w:r>
      <w:r>
        <w:rPr>
          <w:color w:val="0C0C0C"/>
          <w:spacing w:val="5"/>
          <w:w w:val="105"/>
        </w:rPr>
        <w:t xml:space="preserve"> </w:t>
      </w:r>
      <w:r>
        <w:rPr>
          <w:color w:val="0C0C0C"/>
          <w:w w:val="105"/>
        </w:rPr>
        <w:t>Health</w:t>
      </w:r>
      <w:r>
        <w:rPr>
          <w:color w:val="0C0C0C"/>
          <w:spacing w:val="16"/>
          <w:w w:val="105"/>
        </w:rPr>
        <w:t xml:space="preserve"> </w:t>
      </w:r>
      <w:r>
        <w:rPr>
          <w:color w:val="0C0C0C"/>
          <w:w w:val="105"/>
        </w:rPr>
        <w:t>Assessment</w:t>
      </w:r>
      <w:r>
        <w:rPr>
          <w:color w:val="0C0C0C"/>
          <w:spacing w:val="12"/>
          <w:w w:val="105"/>
        </w:rPr>
        <w:t xml:space="preserve"> </w:t>
      </w:r>
      <w:r>
        <w:rPr>
          <w:color w:val="0C0C0C"/>
          <w:w w:val="105"/>
        </w:rPr>
        <w:t>and</w:t>
      </w:r>
      <w:r>
        <w:rPr>
          <w:color w:val="0C0C0C"/>
          <w:spacing w:val="-6"/>
          <w:w w:val="105"/>
        </w:rPr>
        <w:t xml:space="preserve"> </w:t>
      </w:r>
      <w:r>
        <w:rPr>
          <w:color w:val="0C0C0C"/>
          <w:w w:val="105"/>
        </w:rPr>
        <w:t>Consultation</w:t>
      </w:r>
      <w:r>
        <w:rPr>
          <w:color w:val="0C0C0C"/>
          <w:spacing w:val="28"/>
          <w:w w:val="105"/>
        </w:rPr>
        <w:t xml:space="preserve"> </w:t>
      </w:r>
      <w:r>
        <w:rPr>
          <w:color w:val="0C0C0C"/>
          <w:w w:val="105"/>
        </w:rPr>
        <w:t>(DHAC)</w:t>
      </w:r>
    </w:p>
    <w:p w14:paraId="43274980" w14:textId="77777777" w:rsidR="00EC32EF" w:rsidRPr="00135E48" w:rsidRDefault="00167467">
      <w:pPr>
        <w:ind w:left="386"/>
        <w:jc w:val="center"/>
        <w:rPr>
          <w:bCs/>
          <w:sz w:val="23"/>
        </w:rPr>
      </w:pPr>
      <w:r w:rsidRPr="00135E48">
        <w:rPr>
          <w:bCs/>
          <w:color w:val="0C0C0C"/>
          <w:sz w:val="23"/>
        </w:rPr>
        <w:t>ATSDR</w:t>
      </w:r>
    </w:p>
    <w:p w14:paraId="553B9222" w14:textId="77777777" w:rsidR="00EC32EF" w:rsidRDefault="00EC32EF">
      <w:pPr>
        <w:pStyle w:val="BodyText"/>
        <w:rPr>
          <w:b/>
          <w:sz w:val="26"/>
        </w:rPr>
      </w:pPr>
    </w:p>
    <w:p w14:paraId="69620C00" w14:textId="77777777" w:rsidR="00EC32EF" w:rsidRDefault="00EC32EF">
      <w:pPr>
        <w:pStyle w:val="BodyText"/>
        <w:rPr>
          <w:b/>
          <w:sz w:val="26"/>
        </w:rPr>
      </w:pPr>
    </w:p>
    <w:p w14:paraId="71733A2F" w14:textId="77777777" w:rsidR="00EC32EF" w:rsidRDefault="00EC32EF">
      <w:pPr>
        <w:pStyle w:val="BodyText"/>
        <w:spacing w:before="2"/>
        <w:rPr>
          <w:b/>
          <w:sz w:val="21"/>
        </w:rPr>
      </w:pPr>
    </w:p>
    <w:p w14:paraId="6C8C0346" w14:textId="29351A5F" w:rsidR="00EC32EF" w:rsidRPr="0036392D" w:rsidRDefault="00167467">
      <w:pPr>
        <w:pStyle w:val="BodyText"/>
        <w:spacing w:line="254" w:lineRule="auto"/>
        <w:ind w:left="692" w:right="600" w:hanging="8"/>
      </w:pPr>
      <w:r w:rsidRPr="0036392D">
        <w:rPr>
          <w:color w:val="0C0C0C"/>
          <w:w w:val="105"/>
        </w:rPr>
        <w:t>The</w:t>
      </w:r>
      <w:r w:rsidRPr="0036392D">
        <w:rPr>
          <w:color w:val="0C0C0C"/>
          <w:spacing w:val="1"/>
          <w:w w:val="105"/>
        </w:rPr>
        <w:t xml:space="preserve"> </w:t>
      </w:r>
      <w:r w:rsidRPr="0036392D">
        <w:rPr>
          <w:color w:val="0C0C0C"/>
          <w:w w:val="105"/>
        </w:rPr>
        <w:t>Division</w:t>
      </w:r>
      <w:r w:rsidRPr="0036392D">
        <w:rPr>
          <w:color w:val="0C0C0C"/>
          <w:spacing w:val="1"/>
          <w:w w:val="105"/>
        </w:rPr>
        <w:t xml:space="preserve"> </w:t>
      </w:r>
      <w:r w:rsidRPr="0036392D">
        <w:rPr>
          <w:color w:val="0C0C0C"/>
          <w:w w:val="105"/>
        </w:rPr>
        <w:t>of</w:t>
      </w:r>
      <w:r w:rsidRPr="0036392D">
        <w:rPr>
          <w:color w:val="0C0C0C"/>
          <w:spacing w:val="1"/>
          <w:w w:val="105"/>
        </w:rPr>
        <w:t xml:space="preserve"> </w:t>
      </w:r>
      <w:r w:rsidRPr="0036392D">
        <w:rPr>
          <w:color w:val="0C0C0C"/>
          <w:w w:val="105"/>
        </w:rPr>
        <w:t>Health</w:t>
      </w:r>
      <w:r w:rsidRPr="0036392D">
        <w:rPr>
          <w:color w:val="0C0C0C"/>
          <w:spacing w:val="1"/>
          <w:w w:val="105"/>
        </w:rPr>
        <w:t xml:space="preserve"> </w:t>
      </w:r>
      <w:r w:rsidRPr="0036392D">
        <w:rPr>
          <w:color w:val="0C0C0C"/>
          <w:w w:val="105"/>
        </w:rPr>
        <w:t>Assessment</w:t>
      </w:r>
      <w:r w:rsidRPr="0036392D">
        <w:rPr>
          <w:color w:val="0C0C0C"/>
          <w:spacing w:val="1"/>
          <w:w w:val="105"/>
        </w:rPr>
        <w:t xml:space="preserve"> </w:t>
      </w:r>
      <w:r w:rsidRPr="0036392D">
        <w:rPr>
          <w:color w:val="0C0C0C"/>
          <w:w w:val="105"/>
        </w:rPr>
        <w:t>and</w:t>
      </w:r>
      <w:r w:rsidRPr="0036392D">
        <w:rPr>
          <w:color w:val="0C0C0C"/>
          <w:spacing w:val="1"/>
          <w:w w:val="105"/>
        </w:rPr>
        <w:t xml:space="preserve"> </w:t>
      </w:r>
      <w:r w:rsidRPr="0036392D">
        <w:rPr>
          <w:color w:val="0C0C0C"/>
          <w:w w:val="105"/>
        </w:rPr>
        <w:t>Consultation,</w:t>
      </w:r>
      <w:r w:rsidRPr="0036392D">
        <w:rPr>
          <w:color w:val="0C0C0C"/>
          <w:spacing w:val="1"/>
          <w:w w:val="105"/>
        </w:rPr>
        <w:t xml:space="preserve"> </w:t>
      </w:r>
      <w:r w:rsidRPr="0036392D">
        <w:rPr>
          <w:color w:val="0C0C0C"/>
          <w:w w:val="105"/>
        </w:rPr>
        <w:t>ATSDR,</w:t>
      </w:r>
      <w:r w:rsidRPr="0036392D">
        <w:rPr>
          <w:color w:val="0C0C0C"/>
          <w:spacing w:val="1"/>
          <w:w w:val="105"/>
        </w:rPr>
        <w:t xml:space="preserve"> </w:t>
      </w:r>
      <w:r w:rsidRPr="0036392D">
        <w:rPr>
          <w:color w:val="0C0C0C"/>
          <w:w w:val="105"/>
          <w:sz w:val="24"/>
        </w:rPr>
        <w:t>has</w:t>
      </w:r>
      <w:r w:rsidRPr="0036392D">
        <w:rPr>
          <w:color w:val="0C0C0C"/>
          <w:spacing w:val="1"/>
          <w:w w:val="105"/>
          <w:sz w:val="24"/>
        </w:rPr>
        <w:t xml:space="preserve"> </w:t>
      </w:r>
      <w:r w:rsidRPr="0036392D">
        <w:rPr>
          <w:color w:val="0C0C0C"/>
          <w:w w:val="105"/>
        </w:rPr>
        <w:t>reviewed</w:t>
      </w:r>
      <w:r w:rsidRPr="0036392D">
        <w:rPr>
          <w:color w:val="0C0C0C"/>
          <w:spacing w:val="1"/>
          <w:w w:val="105"/>
        </w:rPr>
        <w:t xml:space="preserve"> </w:t>
      </w:r>
      <w:r w:rsidRPr="0036392D">
        <w:rPr>
          <w:color w:val="0C0C0C"/>
          <w:w w:val="105"/>
        </w:rPr>
        <w:t>this</w:t>
      </w:r>
      <w:r w:rsidRPr="0036392D">
        <w:rPr>
          <w:color w:val="0C0C0C"/>
          <w:spacing w:val="1"/>
          <w:w w:val="105"/>
        </w:rPr>
        <w:t xml:space="preserve"> </w:t>
      </w:r>
      <w:r w:rsidRPr="0036392D">
        <w:rPr>
          <w:color w:val="0C0C0C"/>
          <w:w w:val="105"/>
        </w:rPr>
        <w:t>Health</w:t>
      </w:r>
      <w:r w:rsidRPr="0036392D">
        <w:rPr>
          <w:color w:val="0C0C0C"/>
          <w:spacing w:val="-58"/>
          <w:w w:val="105"/>
        </w:rPr>
        <w:t xml:space="preserve"> </w:t>
      </w:r>
      <w:r w:rsidRPr="0036392D">
        <w:rPr>
          <w:color w:val="0C0C0C"/>
          <w:w w:val="105"/>
        </w:rPr>
        <w:t>Consultation</w:t>
      </w:r>
      <w:r w:rsidRPr="0036392D">
        <w:rPr>
          <w:color w:val="0C0C0C"/>
          <w:spacing w:val="8"/>
          <w:w w:val="105"/>
        </w:rPr>
        <w:t xml:space="preserve"> </w:t>
      </w:r>
      <w:r w:rsidRPr="0036392D">
        <w:rPr>
          <w:color w:val="0C0C0C"/>
          <w:w w:val="105"/>
        </w:rPr>
        <w:t>and</w:t>
      </w:r>
      <w:r w:rsidRPr="0036392D">
        <w:rPr>
          <w:color w:val="0C0C0C"/>
          <w:spacing w:val="-8"/>
          <w:w w:val="105"/>
        </w:rPr>
        <w:t xml:space="preserve"> </w:t>
      </w:r>
      <w:r w:rsidRPr="0036392D">
        <w:rPr>
          <w:color w:val="0C0C0C"/>
          <w:w w:val="105"/>
        </w:rPr>
        <w:t>concurs</w:t>
      </w:r>
      <w:r w:rsidRPr="0036392D">
        <w:rPr>
          <w:color w:val="0C0C0C"/>
          <w:spacing w:val="-7"/>
          <w:w w:val="105"/>
        </w:rPr>
        <w:t xml:space="preserve"> </w:t>
      </w:r>
      <w:r w:rsidRPr="0036392D">
        <w:rPr>
          <w:color w:val="0C0C0C"/>
          <w:w w:val="105"/>
        </w:rPr>
        <w:t>with</w:t>
      </w:r>
      <w:r w:rsidRPr="0036392D">
        <w:rPr>
          <w:color w:val="0C0C0C"/>
          <w:spacing w:val="4"/>
          <w:w w:val="105"/>
        </w:rPr>
        <w:t xml:space="preserve"> </w:t>
      </w:r>
      <w:r w:rsidRPr="0036392D">
        <w:rPr>
          <w:color w:val="0C0C0C"/>
          <w:w w:val="105"/>
        </w:rPr>
        <w:t>its</w:t>
      </w:r>
      <w:r w:rsidR="00D90985" w:rsidRPr="0036392D">
        <w:rPr>
          <w:color w:val="0C0C0C"/>
          <w:spacing w:val="-11"/>
          <w:w w:val="105"/>
        </w:rPr>
        <w:t xml:space="preserve"> findings</w:t>
      </w:r>
      <w:r w:rsidRPr="0036392D">
        <w:rPr>
          <w:color w:val="0C0C0C"/>
          <w:w w:val="105"/>
        </w:rPr>
        <w:t>.</w:t>
      </w:r>
    </w:p>
    <w:p w14:paraId="52668B57" w14:textId="77777777" w:rsidR="00EC32EF" w:rsidRDefault="00EC32EF">
      <w:pPr>
        <w:pStyle w:val="BodyText"/>
        <w:rPr>
          <w:sz w:val="20"/>
        </w:rPr>
      </w:pPr>
    </w:p>
    <w:p w14:paraId="42FC6CA3" w14:textId="77777777" w:rsidR="00EC32EF" w:rsidRDefault="00EC32EF">
      <w:pPr>
        <w:pStyle w:val="BodyText"/>
        <w:rPr>
          <w:sz w:val="20"/>
        </w:rPr>
      </w:pPr>
    </w:p>
    <w:p w14:paraId="68E06F7F" w14:textId="77777777" w:rsidR="00EC32EF" w:rsidRDefault="00EC32EF">
      <w:pPr>
        <w:pStyle w:val="BodyText"/>
        <w:rPr>
          <w:sz w:val="20"/>
        </w:rPr>
      </w:pPr>
    </w:p>
    <w:p w14:paraId="05224384" w14:textId="7CFE7091" w:rsidR="00EC32EF" w:rsidRDefault="00EC32EF">
      <w:pPr>
        <w:pStyle w:val="BodyText"/>
        <w:spacing w:before="6"/>
        <w:rPr>
          <w:sz w:val="17"/>
        </w:rPr>
      </w:pPr>
    </w:p>
    <w:p w14:paraId="60726958" w14:textId="34BCF9CE" w:rsidR="000B0E52" w:rsidRDefault="000B0E52">
      <w:pPr>
        <w:spacing w:line="284" w:lineRule="exact"/>
        <w:ind w:left="388"/>
        <w:jc w:val="center"/>
        <w:rPr>
          <w:color w:val="0C0C0C"/>
          <w:sz w:val="24"/>
          <w:szCs w:val="24"/>
        </w:rPr>
      </w:pPr>
      <w:r>
        <w:rPr>
          <w:noProof/>
        </w:rPr>
        <mc:AlternateContent>
          <mc:Choice Requires="wps">
            <w:drawing>
              <wp:anchor distT="0" distB="0" distL="0" distR="0" simplePos="0" relativeHeight="251725312" behindDoc="1" locked="0" layoutInCell="1" allowOverlap="1" wp14:anchorId="338FC793" wp14:editId="4C555D66">
                <wp:simplePos x="0" y="0"/>
                <wp:positionH relativeFrom="page">
                  <wp:posOffset>2889606</wp:posOffset>
                </wp:positionH>
                <wp:positionV relativeFrom="paragraph">
                  <wp:posOffset>121702</wp:posOffset>
                </wp:positionV>
                <wp:extent cx="1972310"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2310" cy="1270"/>
                        </a:xfrm>
                        <a:custGeom>
                          <a:avLst/>
                          <a:gdLst>
                            <a:gd name="T0" fmla="+- 0 4567 4567"/>
                            <a:gd name="T1" fmla="*/ T0 w 3106"/>
                            <a:gd name="T2" fmla="+- 0 7673 4567"/>
                            <a:gd name="T3" fmla="*/ T2 w 3106"/>
                          </a:gdLst>
                          <a:ahLst/>
                          <a:cxnLst>
                            <a:cxn ang="0">
                              <a:pos x="T1" y="0"/>
                            </a:cxn>
                            <a:cxn ang="0">
                              <a:pos x="T3" y="0"/>
                            </a:cxn>
                          </a:cxnLst>
                          <a:rect l="0" t="0" r="r" b="b"/>
                          <a:pathLst>
                            <a:path w="3106">
                              <a:moveTo>
                                <a:pt x="0" y="0"/>
                              </a:moveTo>
                              <a:lnTo>
                                <a:pt x="3106" y="0"/>
                              </a:lnTo>
                            </a:path>
                          </a:pathLst>
                        </a:custGeom>
                        <a:noFill/>
                        <a:ln w="12715">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7A4C3" id="Freeform: Shape 2" o:spid="_x0000_s1026" style="position:absolute;margin-left:227.55pt;margin-top:9.6pt;width:155.3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ebowIAAKsFAAAOAAAAZHJzL2Uyb0RvYy54bWysVG1v0zAQ/o7Ef7D8EbTmZV3LqqUT2hhC&#10;GjBp5Qe4jtNEOD5ju03Hr+fOSbuswBeEIlnn3Pm5556z7+p632q2U843YAqeTVLOlJFQNmZT8G+r&#10;u7N3nPkgTCk0GFXwJ+X59fL1q6vOLlQONehSOYYgxi86W/A6BLtIEi9r1Qo/AasMOitwrQi4dZuk&#10;dKJD9FYneZrOkg5caR1I5T3+ve2dfBnxq0rJ8LWqvApMFxy5hbi6uK5pTZZXYrFxwtaNHGiIf2DR&#10;isZg0iPUrQiCbV3zG1TbSAceqjCR0CZQVY1UsQasJktPqnmshVWxFhTH26NM/v/Byi+7B8easuA5&#10;Z0a02KI7pxQJvmAxP8tJpM76BcY+2gdHZXp7D/K7R0fywkMbjzFs3X2GEsHENkAUZl+5lk5iyWwf&#10;9X866q/2gUn8mV3O8/MM2yTRl+Xz2J5ELA5n5daHjwoijtjd+9B3r0Qral8OFawQomo1NvLtGUvZ&#10;9GI2j8vQ7WNYdgh7k7BVyjqGyWenQajLCGs+m5//Eev8EEZY+QgL+W8ODEV9IC33ZmCNFhP0WtKo&#10;kwVP+qyQ20EgRMAgqvAvsZj7NLY/M6Rw+AxOH4DjDB/Auq/WikDMKAWZrCt4lIJ+tLBTK4iucNI5&#10;TPLs1WYcFY+PWfVuPEEJ8Nr0RkxKXEedNXDXaB1bqw1RwZuQXURxPOimJC/R8W6zvtGO7QS97Rv6&#10;qBpEexHmYGvKiFYrUX4Y7CAa3dsYr1HceI/p6vZ3fQ3lE15jB/3EwAmHRg3uJ2cdTouC+x9b4RRn&#10;+pPB53iZTac0XuJmejHPcePGnvXYI4xEqIIHjp0n8yb0I2lrXbOpMVMWyzXwHp9P1dA9j/x6VsMG&#10;J0KsdpheNHLG+xj1PGOXvwAAAP//AwBQSwMEFAAGAAgAAAAhALL6EUbfAAAACQEAAA8AAABkcnMv&#10;ZG93bnJldi54bWxMj8FuwjAMhu+T9g6RJ+0yjQRGy+iaIjSNwy5IA4Q4msZrKxqnagJ0b79w2o72&#10;/+n353wx2FZcqPeNYw3jkQJBXDrTcKVht109v4LwAdlg65g0/JCHRXF/l2Nm3JW/6LIJlYgl7DPU&#10;UIfQZVL6siaLfuQ64ph9u95iiGNfSdPjNZbbVk6USqXFhuOFGjt6r6k8bc5WA6dqt8dPtT6saTVP&#10;nl5OS9x+aP34MCzfQAQawh8MN/2oDkV0OrozGy9aDdMkGUc0BvMJiAjM0mQG4nhbTEEWufz/QfEL&#10;AAD//wMAUEsBAi0AFAAGAAgAAAAhALaDOJL+AAAA4QEAABMAAAAAAAAAAAAAAAAAAAAAAFtDb250&#10;ZW50X1R5cGVzXS54bWxQSwECLQAUAAYACAAAACEAOP0h/9YAAACUAQAACwAAAAAAAAAAAAAAAAAv&#10;AQAAX3JlbHMvLnJlbHNQSwECLQAUAAYACAAAACEA5LLHm6MCAACrBQAADgAAAAAAAAAAAAAAAAAu&#10;AgAAZHJzL2Uyb0RvYy54bWxQSwECLQAUAAYACAAAACEAsvoRRt8AAAAJAQAADwAAAAAAAAAAAAAA&#10;AAD9BAAAZHJzL2Rvd25yZXYueG1sUEsFBgAAAAAEAAQA8wAAAAkGAAAAAA==&#10;" path="m,l3106,e" filled="f" strokecolor="#0c0c0c" strokeweight=".35319mm">
                <v:path arrowok="t" o:connecttype="custom" o:connectlocs="0,0;1972310,0" o:connectangles="0,0"/>
                <w10:wrap type="topAndBottom" anchorx="page"/>
              </v:shape>
            </w:pict>
          </mc:Fallback>
        </mc:AlternateContent>
      </w:r>
    </w:p>
    <w:p w14:paraId="41AEDA68" w14:textId="1A3D7597" w:rsidR="00FA7413" w:rsidRDefault="00FA7413">
      <w:pPr>
        <w:spacing w:line="284" w:lineRule="exact"/>
        <w:ind w:left="388"/>
        <w:jc w:val="center"/>
        <w:rPr>
          <w:color w:val="0C0C0C"/>
          <w:sz w:val="24"/>
          <w:szCs w:val="24"/>
        </w:rPr>
      </w:pPr>
      <w:r>
        <w:rPr>
          <w:color w:val="0C0C0C"/>
          <w:sz w:val="24"/>
          <w:szCs w:val="24"/>
        </w:rPr>
        <w:t>Richard E. Gillig, MCP</w:t>
      </w:r>
    </w:p>
    <w:p w14:paraId="0E84D368" w14:textId="6C6C68F4" w:rsidR="00EC32EF" w:rsidRPr="00AA19EA" w:rsidRDefault="00167467">
      <w:pPr>
        <w:spacing w:line="284" w:lineRule="exact"/>
        <w:ind w:left="388"/>
        <w:jc w:val="center"/>
        <w:rPr>
          <w:sz w:val="24"/>
          <w:szCs w:val="24"/>
        </w:rPr>
      </w:pPr>
      <w:r w:rsidRPr="00AA19EA">
        <w:rPr>
          <w:color w:val="0C0C0C"/>
          <w:sz w:val="24"/>
          <w:szCs w:val="24"/>
        </w:rPr>
        <w:t>Chief,</w:t>
      </w:r>
      <w:r w:rsidRPr="00AA19EA">
        <w:rPr>
          <w:color w:val="0C0C0C"/>
          <w:spacing w:val="9"/>
          <w:sz w:val="24"/>
          <w:szCs w:val="24"/>
        </w:rPr>
        <w:t xml:space="preserve"> </w:t>
      </w:r>
      <w:r w:rsidRPr="00AA19EA">
        <w:rPr>
          <w:color w:val="0C0C0C"/>
          <w:sz w:val="24"/>
          <w:szCs w:val="24"/>
        </w:rPr>
        <w:t>SSAB,</w:t>
      </w:r>
      <w:r w:rsidRPr="00AA19EA">
        <w:rPr>
          <w:color w:val="0C0C0C"/>
          <w:spacing w:val="10"/>
          <w:sz w:val="24"/>
          <w:szCs w:val="24"/>
        </w:rPr>
        <w:t xml:space="preserve"> </w:t>
      </w:r>
      <w:r w:rsidRPr="00AA19EA">
        <w:rPr>
          <w:color w:val="0C0C0C"/>
          <w:sz w:val="24"/>
          <w:szCs w:val="24"/>
        </w:rPr>
        <w:t>DHAC,</w:t>
      </w:r>
      <w:r w:rsidRPr="00AA19EA">
        <w:rPr>
          <w:color w:val="0C0C0C"/>
          <w:spacing w:val="11"/>
          <w:sz w:val="24"/>
          <w:szCs w:val="24"/>
        </w:rPr>
        <w:t xml:space="preserve"> </w:t>
      </w:r>
      <w:r w:rsidRPr="00AA19EA">
        <w:rPr>
          <w:color w:val="0C0C0C"/>
          <w:sz w:val="24"/>
          <w:szCs w:val="24"/>
        </w:rPr>
        <w:t>ATSDR</w:t>
      </w:r>
    </w:p>
    <w:p w14:paraId="18AEF5F4" w14:textId="77777777" w:rsidR="00EC32EF" w:rsidRDefault="00EC32EF">
      <w:pPr>
        <w:spacing w:line="284" w:lineRule="exact"/>
        <w:jc w:val="center"/>
        <w:rPr>
          <w:sz w:val="23"/>
        </w:rPr>
        <w:sectPr w:rsidR="00EC32EF">
          <w:headerReference w:type="default" r:id="rId104"/>
          <w:footerReference w:type="default" r:id="rId105"/>
          <w:pgSz w:w="12240" w:h="15840"/>
          <w:pgMar w:top="1500" w:right="920" w:bottom="280" w:left="780" w:header="0" w:footer="0" w:gutter="0"/>
          <w:cols w:space="720"/>
        </w:sectPr>
      </w:pPr>
    </w:p>
    <w:p w14:paraId="5B5A1D99" w14:textId="36A11C2A" w:rsidR="00EC32EF" w:rsidRDefault="00EC32EF">
      <w:pPr>
        <w:rPr>
          <w:sz w:val="20"/>
        </w:rPr>
      </w:pPr>
    </w:p>
    <w:p w14:paraId="24CA781C" w14:textId="01BAEE6D" w:rsidR="00CD05B9" w:rsidRDefault="00CD05B9">
      <w:pPr>
        <w:rPr>
          <w:sz w:val="20"/>
        </w:rPr>
      </w:pPr>
      <w:r>
        <w:rPr>
          <w:sz w:val="20"/>
        </w:rPr>
        <w:br w:type="page"/>
      </w:r>
    </w:p>
    <w:p w14:paraId="57DCDAB7" w14:textId="77777777" w:rsidR="00CD05B9" w:rsidRDefault="00CD05B9">
      <w:pPr>
        <w:rPr>
          <w:sz w:val="20"/>
        </w:rPr>
      </w:pPr>
    </w:p>
    <w:p w14:paraId="26EA0040" w14:textId="77777777" w:rsidR="00CD05B9" w:rsidRDefault="00CD05B9">
      <w:pPr>
        <w:rPr>
          <w:sz w:val="20"/>
        </w:rPr>
      </w:pPr>
    </w:p>
    <w:p w14:paraId="138CB580" w14:textId="77777777" w:rsidR="00CD05B9" w:rsidRDefault="00CD05B9">
      <w:pPr>
        <w:rPr>
          <w:sz w:val="20"/>
        </w:rPr>
      </w:pPr>
    </w:p>
    <w:p w14:paraId="78E60FDE" w14:textId="77777777" w:rsidR="00CD05B9" w:rsidRDefault="00CD05B9">
      <w:pPr>
        <w:rPr>
          <w:sz w:val="20"/>
        </w:rPr>
      </w:pPr>
    </w:p>
    <w:p w14:paraId="4D05D7C1" w14:textId="77777777" w:rsidR="00CD05B9" w:rsidRDefault="00CD05B9">
      <w:pPr>
        <w:rPr>
          <w:sz w:val="20"/>
        </w:rPr>
      </w:pPr>
    </w:p>
    <w:p w14:paraId="62597ADE" w14:textId="77777777" w:rsidR="00CD05B9" w:rsidRDefault="00CD05B9">
      <w:pPr>
        <w:rPr>
          <w:sz w:val="20"/>
        </w:rPr>
      </w:pPr>
    </w:p>
    <w:p w14:paraId="21F4AE15" w14:textId="77777777" w:rsidR="00CD05B9" w:rsidRDefault="00CD05B9">
      <w:pPr>
        <w:rPr>
          <w:sz w:val="20"/>
        </w:rPr>
      </w:pPr>
    </w:p>
    <w:p w14:paraId="6CA36D8F" w14:textId="77777777" w:rsidR="00CD05B9" w:rsidRDefault="00CD05B9">
      <w:pPr>
        <w:rPr>
          <w:sz w:val="20"/>
        </w:rPr>
      </w:pPr>
    </w:p>
    <w:p w14:paraId="599B35F3" w14:textId="77777777" w:rsidR="00CD05B9" w:rsidRDefault="00CD05B9">
      <w:pPr>
        <w:rPr>
          <w:sz w:val="20"/>
        </w:rPr>
      </w:pPr>
    </w:p>
    <w:p w14:paraId="4837BFA1" w14:textId="77777777" w:rsidR="00CD05B9" w:rsidRDefault="00CD05B9">
      <w:pPr>
        <w:rPr>
          <w:sz w:val="20"/>
        </w:rPr>
      </w:pPr>
    </w:p>
    <w:p w14:paraId="5396F83A" w14:textId="77777777" w:rsidR="00CD05B9" w:rsidRDefault="00CD05B9">
      <w:pPr>
        <w:rPr>
          <w:sz w:val="20"/>
        </w:rPr>
      </w:pPr>
    </w:p>
    <w:p w14:paraId="44982560" w14:textId="77777777" w:rsidR="00CD05B9" w:rsidRDefault="00CD05B9">
      <w:pPr>
        <w:rPr>
          <w:sz w:val="20"/>
        </w:rPr>
      </w:pPr>
    </w:p>
    <w:p w14:paraId="483F7CB7" w14:textId="77777777" w:rsidR="00CD05B9" w:rsidRDefault="00CD05B9">
      <w:pPr>
        <w:rPr>
          <w:sz w:val="20"/>
        </w:rPr>
      </w:pPr>
    </w:p>
    <w:p w14:paraId="0D411F75" w14:textId="77777777" w:rsidR="00CD05B9" w:rsidRDefault="00CD05B9">
      <w:pPr>
        <w:rPr>
          <w:sz w:val="20"/>
        </w:rPr>
      </w:pPr>
    </w:p>
    <w:p w14:paraId="1249EE73" w14:textId="77777777" w:rsidR="00CD05B9" w:rsidRDefault="00CD05B9">
      <w:pPr>
        <w:rPr>
          <w:sz w:val="20"/>
        </w:rPr>
      </w:pPr>
    </w:p>
    <w:p w14:paraId="69ADDAB9" w14:textId="77777777" w:rsidR="00CD05B9" w:rsidRDefault="00CD05B9">
      <w:pPr>
        <w:rPr>
          <w:sz w:val="20"/>
        </w:rPr>
      </w:pPr>
    </w:p>
    <w:p w14:paraId="7A2F7696" w14:textId="77777777" w:rsidR="00CD05B9" w:rsidRDefault="00CD05B9">
      <w:pPr>
        <w:rPr>
          <w:sz w:val="20"/>
        </w:rPr>
      </w:pPr>
    </w:p>
    <w:p w14:paraId="3CB9AB4F" w14:textId="77777777" w:rsidR="00CD05B9" w:rsidRDefault="00CD05B9">
      <w:pPr>
        <w:rPr>
          <w:sz w:val="20"/>
        </w:rPr>
      </w:pPr>
    </w:p>
    <w:p w14:paraId="71376A36" w14:textId="77777777" w:rsidR="00CD05B9" w:rsidRDefault="00CD05B9">
      <w:pPr>
        <w:rPr>
          <w:sz w:val="20"/>
        </w:rPr>
      </w:pPr>
    </w:p>
    <w:p w14:paraId="73BF6498" w14:textId="77777777" w:rsidR="00CD05B9" w:rsidRDefault="00CD05B9">
      <w:pPr>
        <w:rPr>
          <w:sz w:val="20"/>
        </w:rPr>
      </w:pPr>
    </w:p>
    <w:p w14:paraId="0C7001A5" w14:textId="77777777" w:rsidR="00CD05B9" w:rsidRDefault="00CD05B9">
      <w:pPr>
        <w:rPr>
          <w:sz w:val="20"/>
        </w:rPr>
      </w:pPr>
    </w:p>
    <w:p w14:paraId="46C699F7" w14:textId="77777777" w:rsidR="008F386A" w:rsidRDefault="008F386A" w:rsidP="008F386A">
      <w:pPr>
        <w:jc w:val="center"/>
        <w:rPr>
          <w:sz w:val="20"/>
        </w:rPr>
      </w:pPr>
    </w:p>
    <w:p w14:paraId="0225C43E" w14:textId="77777777" w:rsidR="008F386A" w:rsidRDefault="008F386A" w:rsidP="008F386A">
      <w:pPr>
        <w:jc w:val="center"/>
        <w:rPr>
          <w:sz w:val="20"/>
        </w:rPr>
      </w:pPr>
    </w:p>
    <w:p w14:paraId="420A2392" w14:textId="07E89EEE" w:rsidR="009D2E36" w:rsidRPr="008F386A" w:rsidRDefault="008F386A" w:rsidP="008F386A">
      <w:pPr>
        <w:jc w:val="center"/>
        <w:rPr>
          <w:b/>
          <w:bCs/>
          <w:sz w:val="24"/>
          <w:szCs w:val="24"/>
        </w:rPr>
      </w:pPr>
      <w:r w:rsidRPr="008F386A">
        <w:rPr>
          <w:b/>
          <w:bCs/>
          <w:sz w:val="24"/>
          <w:szCs w:val="24"/>
        </w:rPr>
        <w:t>FIGURES</w:t>
      </w:r>
      <w:r w:rsidR="00EB3193" w:rsidRPr="008F386A">
        <w:rPr>
          <w:b/>
          <w:bCs/>
          <w:sz w:val="24"/>
          <w:szCs w:val="24"/>
        </w:rPr>
        <w:br w:type="page"/>
      </w:r>
    </w:p>
    <w:p w14:paraId="62268E05" w14:textId="7750B6D9" w:rsidR="003B254D" w:rsidRPr="003B254D" w:rsidRDefault="003B254D" w:rsidP="00A11D0F">
      <w:pPr>
        <w:jc w:val="center"/>
        <w:rPr>
          <w:b/>
          <w:bCs/>
          <w:sz w:val="20"/>
        </w:rPr>
      </w:pPr>
      <w:r w:rsidRPr="003B254D">
        <w:rPr>
          <w:b/>
          <w:bCs/>
          <w:sz w:val="20"/>
        </w:rPr>
        <w:t>Figure 1</w:t>
      </w:r>
    </w:p>
    <w:p w14:paraId="323BB2A0" w14:textId="77777777" w:rsidR="003B254D" w:rsidRPr="003B254D" w:rsidRDefault="003B254D" w:rsidP="00A11D0F">
      <w:pPr>
        <w:jc w:val="center"/>
        <w:rPr>
          <w:b/>
          <w:bCs/>
          <w:sz w:val="20"/>
        </w:rPr>
      </w:pPr>
      <w:r w:rsidRPr="003B254D">
        <w:rPr>
          <w:b/>
          <w:bCs/>
          <w:sz w:val="20"/>
        </w:rPr>
        <w:t>Location of Study Towns</w:t>
      </w:r>
    </w:p>
    <w:p w14:paraId="49560F6A" w14:textId="77777777" w:rsidR="003B254D" w:rsidRPr="003B254D" w:rsidRDefault="003B254D" w:rsidP="00A11D0F">
      <w:pPr>
        <w:jc w:val="center"/>
        <w:rPr>
          <w:b/>
          <w:bCs/>
          <w:sz w:val="20"/>
        </w:rPr>
      </w:pPr>
      <w:r w:rsidRPr="003B254D">
        <w:rPr>
          <w:b/>
          <w:bCs/>
          <w:sz w:val="20"/>
        </w:rPr>
        <w:t>Housatonic River Area</w:t>
      </w:r>
    </w:p>
    <w:p w14:paraId="09C24E8C" w14:textId="77777777" w:rsidR="007D76FD" w:rsidRDefault="003B254D" w:rsidP="00F30C5A">
      <w:pPr>
        <w:ind w:right="-80"/>
        <w:jc w:val="center"/>
        <w:rPr>
          <w:b/>
          <w:bCs/>
          <w:sz w:val="20"/>
        </w:rPr>
      </w:pPr>
      <w:r w:rsidRPr="003B254D">
        <w:rPr>
          <w:b/>
          <w:bCs/>
          <w:sz w:val="20"/>
        </w:rPr>
        <w:t xml:space="preserve">Berkshire County, </w:t>
      </w:r>
      <w:r w:rsidR="005D3388">
        <w:rPr>
          <w:b/>
          <w:bCs/>
          <w:sz w:val="20"/>
        </w:rPr>
        <w:t>M</w:t>
      </w:r>
      <w:r w:rsidR="000E7A45">
        <w:rPr>
          <w:b/>
          <w:bCs/>
          <w:sz w:val="20"/>
        </w:rPr>
        <w:t>A</w:t>
      </w:r>
    </w:p>
    <w:p w14:paraId="10C5DF8D" w14:textId="77777777" w:rsidR="00C21C72" w:rsidRDefault="00C21C72" w:rsidP="00C21C72">
      <w:pPr>
        <w:ind w:right="-80"/>
        <w:rPr>
          <w:b/>
          <w:bCs/>
          <w:sz w:val="20"/>
        </w:rPr>
      </w:pPr>
    </w:p>
    <w:p w14:paraId="2C0E2D09" w14:textId="57700412" w:rsidR="00C21C72" w:rsidRDefault="00C21C72" w:rsidP="00F30C5A">
      <w:pPr>
        <w:ind w:right="-80"/>
        <w:jc w:val="center"/>
        <w:rPr>
          <w:b/>
          <w:bCs/>
          <w:sz w:val="20"/>
        </w:rPr>
        <w:sectPr w:rsidR="00C21C72" w:rsidSect="004A2227">
          <w:headerReference w:type="default" r:id="rId106"/>
          <w:footerReference w:type="default" r:id="rId107"/>
          <w:type w:val="continuous"/>
          <w:pgSz w:w="12240" w:h="15840"/>
          <w:pgMar w:top="630" w:right="920" w:bottom="280" w:left="780" w:header="0" w:footer="0" w:gutter="0"/>
          <w:cols w:space="720"/>
          <w:docGrid w:linePitch="299"/>
        </w:sectPr>
      </w:pPr>
      <w:r>
        <w:rPr>
          <w:noProof/>
        </w:rPr>
        <w:drawing>
          <wp:inline distT="0" distB="0" distL="0" distR="0" wp14:anchorId="2B4E6A77" wp14:editId="76BA074F">
            <wp:extent cx="6692900" cy="8391525"/>
            <wp:effectExtent l="0" t="0" r="0" b="9525"/>
            <wp:docPr id="6" name="Picture 6" descr="Map of town boundaries for Pittsfield, Lenox, Lee, and Stockbridge are outlined in black. The Housatonic River, Silver Lake, Woods Pond, and Rising Pond Dam are shaded in dark blue. The General Electric site is shaded in light blu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 of town boundaries for Pittsfield, Lenox, Lee, and Stockbridge are outlined in black. The Housatonic River, Silver Lake, Woods Pond, and Rising Pond Dam are shaded in dark blue. The General Electric site is shaded in light blue.&#1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692900" cy="8391525"/>
                    </a:xfrm>
                    <a:prstGeom prst="rect">
                      <a:avLst/>
                    </a:prstGeom>
                    <a:noFill/>
                    <a:ln>
                      <a:noFill/>
                    </a:ln>
                  </pic:spPr>
                </pic:pic>
              </a:graphicData>
            </a:graphic>
          </wp:inline>
        </w:drawing>
      </w:r>
    </w:p>
    <w:p w14:paraId="6B386C20" w14:textId="17F6109D" w:rsidR="005F13A8" w:rsidRDefault="005F13A8" w:rsidP="0096246E">
      <w:pPr>
        <w:tabs>
          <w:tab w:val="left" w:pos="810"/>
        </w:tabs>
        <w:ind w:left="1440"/>
        <w:jc w:val="center"/>
        <w:rPr>
          <w:b/>
          <w:bCs/>
          <w:sz w:val="20"/>
        </w:rPr>
      </w:pPr>
      <w:r>
        <w:rPr>
          <w:b/>
          <w:bCs/>
          <w:sz w:val="20"/>
        </w:rPr>
        <w:t xml:space="preserve">Figure </w:t>
      </w:r>
      <w:r w:rsidR="00535864">
        <w:rPr>
          <w:b/>
          <w:bCs/>
          <w:sz w:val="20"/>
        </w:rPr>
        <w:t>2</w:t>
      </w:r>
    </w:p>
    <w:p w14:paraId="7FD37A1B" w14:textId="4463DEC4" w:rsidR="00DC0CE4" w:rsidRDefault="005F13A8" w:rsidP="0096246E">
      <w:pPr>
        <w:tabs>
          <w:tab w:val="left" w:pos="810"/>
        </w:tabs>
        <w:ind w:left="1440"/>
        <w:jc w:val="center"/>
        <w:rPr>
          <w:b/>
          <w:bCs/>
          <w:sz w:val="20"/>
        </w:rPr>
      </w:pPr>
      <w:r>
        <w:rPr>
          <w:b/>
          <w:bCs/>
          <w:sz w:val="20"/>
        </w:rPr>
        <w:t>General Electric Company Site Location</w:t>
      </w:r>
    </w:p>
    <w:p w14:paraId="264D091A" w14:textId="5AA3E17E" w:rsidR="00E81AB9" w:rsidRDefault="008D715B" w:rsidP="00E81AB9">
      <w:pPr>
        <w:tabs>
          <w:tab w:val="left" w:pos="810"/>
        </w:tabs>
        <w:ind w:left="1440"/>
        <w:jc w:val="center"/>
        <w:rPr>
          <w:b/>
          <w:bCs/>
          <w:sz w:val="20"/>
        </w:rPr>
      </w:pPr>
      <w:r>
        <w:rPr>
          <w:b/>
          <w:bCs/>
          <w:sz w:val="20"/>
        </w:rPr>
        <w:t>Pittsfield</w:t>
      </w:r>
    </w:p>
    <w:p w14:paraId="74573F11" w14:textId="37329577" w:rsidR="00F01058" w:rsidRDefault="00E81AB9" w:rsidP="00E81AB9">
      <w:pPr>
        <w:tabs>
          <w:tab w:val="left" w:pos="810"/>
        </w:tabs>
        <w:ind w:left="1440"/>
        <w:jc w:val="center"/>
        <w:rPr>
          <w:b/>
          <w:bCs/>
          <w:sz w:val="20"/>
        </w:rPr>
      </w:pPr>
      <w:r>
        <w:rPr>
          <w:noProof/>
        </w:rPr>
        <w:drawing>
          <wp:anchor distT="0" distB="0" distL="114300" distR="114300" simplePos="0" relativeHeight="251624960" behindDoc="1" locked="0" layoutInCell="1" allowOverlap="1" wp14:anchorId="36D0F37E" wp14:editId="30670681">
            <wp:simplePos x="0" y="0"/>
            <wp:positionH relativeFrom="column">
              <wp:posOffset>415966</wp:posOffset>
            </wp:positionH>
            <wp:positionV relativeFrom="page">
              <wp:posOffset>1080655</wp:posOffset>
            </wp:positionV>
            <wp:extent cx="9029700" cy="6409690"/>
            <wp:effectExtent l="0" t="0" r="0" b="0"/>
            <wp:wrapTight wrapText="bothSides">
              <wp:wrapPolygon edited="0">
                <wp:start x="0" y="0"/>
                <wp:lineTo x="0" y="21506"/>
                <wp:lineTo x="21554" y="21506"/>
                <wp:lineTo x="21554" y="0"/>
                <wp:lineTo x="0" y="0"/>
              </wp:wrapPolygon>
            </wp:wrapTight>
            <wp:docPr id="7" name="Picture 7" descr="Map of the General Electric Company Site Location. General Electric Buildings, located north of the Housatonic River, are shaded with red lines. South of the Housatonic River, the site boundary outlined in red contains residential and commercial buildings shaded with grey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 of the General Electric Company Site Location. General Electric Buildings, located north of the Housatonic River, are shaded with red lines. South of the Housatonic River, the site boundary outlined in red contains residential and commercial buildings shaded with grey lines."/>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029700" cy="6409690"/>
                    </a:xfrm>
                    <a:prstGeom prst="rect">
                      <a:avLst/>
                    </a:prstGeom>
                    <a:noFill/>
                    <a:ln>
                      <a:noFill/>
                    </a:ln>
                  </pic:spPr>
                </pic:pic>
              </a:graphicData>
            </a:graphic>
          </wp:anchor>
        </w:drawing>
      </w:r>
    </w:p>
    <w:p w14:paraId="57E840A4" w14:textId="5FDCDDB7" w:rsidR="00F01058" w:rsidRPr="00AF5DAE" w:rsidRDefault="00F01058" w:rsidP="00DB3C43">
      <w:pPr>
        <w:tabs>
          <w:tab w:val="left" w:pos="810"/>
        </w:tabs>
        <w:ind w:left="1440"/>
        <w:rPr>
          <w:b/>
          <w:bCs/>
          <w:sz w:val="20"/>
        </w:rPr>
        <w:sectPr w:rsidR="00F01058" w:rsidRPr="00AF5DAE" w:rsidSect="007D76FD">
          <w:pgSz w:w="15840" w:h="12240" w:orient="landscape"/>
          <w:pgMar w:top="780" w:right="1340" w:bottom="920" w:left="280" w:header="0" w:footer="0" w:gutter="0"/>
          <w:cols w:space="720"/>
          <w:docGrid w:linePitch="299"/>
        </w:sectPr>
      </w:pPr>
    </w:p>
    <w:p w14:paraId="1524B735" w14:textId="3C952D24" w:rsidR="00DB3C43" w:rsidRDefault="00DB3C43">
      <w:pPr>
        <w:rPr>
          <w:b/>
          <w:bCs/>
          <w:sz w:val="20"/>
          <w:szCs w:val="20"/>
        </w:rPr>
      </w:pPr>
    </w:p>
    <w:p w14:paraId="41E58ABA" w14:textId="37DC2FDB" w:rsidR="004A2227" w:rsidRPr="004A2227" w:rsidRDefault="004A2227" w:rsidP="004A2227">
      <w:pPr>
        <w:jc w:val="center"/>
        <w:rPr>
          <w:b/>
          <w:bCs/>
          <w:sz w:val="20"/>
          <w:szCs w:val="20"/>
        </w:rPr>
      </w:pPr>
      <w:r w:rsidRPr="004A2227">
        <w:rPr>
          <w:b/>
          <w:bCs/>
          <w:sz w:val="20"/>
          <w:szCs w:val="20"/>
        </w:rPr>
        <w:t>Figure 3</w:t>
      </w:r>
    </w:p>
    <w:p w14:paraId="79E18BCD" w14:textId="03E05193" w:rsidR="004A2227" w:rsidRPr="004A2227" w:rsidRDefault="004A2227" w:rsidP="004A2227">
      <w:pPr>
        <w:jc w:val="center"/>
        <w:rPr>
          <w:b/>
          <w:bCs/>
          <w:sz w:val="20"/>
          <w:szCs w:val="20"/>
        </w:rPr>
      </w:pPr>
      <w:r w:rsidRPr="004A2227">
        <w:rPr>
          <w:b/>
          <w:bCs/>
          <w:sz w:val="20"/>
          <w:szCs w:val="20"/>
        </w:rPr>
        <w:t>Location of Census Tracts in</w:t>
      </w:r>
    </w:p>
    <w:p w14:paraId="6EB046EE" w14:textId="77777777" w:rsidR="0018368D" w:rsidRDefault="004A2227" w:rsidP="0018368D">
      <w:pPr>
        <w:jc w:val="center"/>
        <w:rPr>
          <w:b/>
          <w:bCs/>
          <w:sz w:val="20"/>
          <w:szCs w:val="20"/>
        </w:rPr>
      </w:pPr>
      <w:r w:rsidRPr="004A2227">
        <w:rPr>
          <w:b/>
          <w:bCs/>
          <w:sz w:val="20"/>
          <w:szCs w:val="20"/>
        </w:rPr>
        <w:t>Pittsfield, MA</w:t>
      </w:r>
    </w:p>
    <w:p w14:paraId="3A5BED91" w14:textId="312EE267" w:rsidR="007625B4" w:rsidRPr="004A2227" w:rsidRDefault="007625B4" w:rsidP="0018368D">
      <w:pPr>
        <w:jc w:val="center"/>
        <w:rPr>
          <w:b/>
          <w:bCs/>
          <w:sz w:val="20"/>
          <w:szCs w:val="20"/>
        </w:rPr>
        <w:sectPr w:rsidR="007625B4" w:rsidRPr="004A2227" w:rsidSect="004A2227">
          <w:headerReference w:type="default" r:id="rId110"/>
          <w:footerReference w:type="default" r:id="rId111"/>
          <w:pgSz w:w="12240" w:h="15840"/>
          <w:pgMar w:top="540" w:right="580" w:bottom="280" w:left="780" w:header="0" w:footer="0" w:gutter="0"/>
          <w:cols w:space="720"/>
          <w:docGrid w:linePitch="299"/>
        </w:sectPr>
      </w:pPr>
      <w:r>
        <w:rPr>
          <w:noProof/>
        </w:rPr>
        <w:drawing>
          <wp:anchor distT="0" distB="0" distL="114300" distR="114300" simplePos="0" relativeHeight="251625984" behindDoc="1" locked="0" layoutInCell="1" allowOverlap="1" wp14:anchorId="68237591" wp14:editId="1FDE85B3">
            <wp:simplePos x="0" y="0"/>
            <wp:positionH relativeFrom="column">
              <wp:posOffset>3175</wp:posOffset>
            </wp:positionH>
            <wp:positionV relativeFrom="paragraph">
              <wp:posOffset>60647</wp:posOffset>
            </wp:positionV>
            <wp:extent cx="6908800" cy="8866505"/>
            <wp:effectExtent l="0" t="0" r="6350" b="0"/>
            <wp:wrapTight wrapText="bothSides">
              <wp:wrapPolygon edited="0">
                <wp:start x="0" y="0"/>
                <wp:lineTo x="0" y="21533"/>
                <wp:lineTo x="21560" y="21533"/>
                <wp:lineTo x="21560" y="0"/>
                <wp:lineTo x="0" y="0"/>
              </wp:wrapPolygon>
            </wp:wrapTight>
            <wp:docPr id="11" name="Picture 11" descr="Map of census tracts in Pittsfield, outlined in red and labeled from 9001 to 9011. The Onata Lake, Pontoosuc Lake, Lakewood Area, and Housatonic River are shaded in blue. The GE Site is located in census tract 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 of census tracts in Pittsfield, outlined in red and labeled from 9001 to 9011. The Onata Lake, Pontoosuc Lake, Lakewood Area, and Housatonic River are shaded in blue. The GE Site is located in census tract 90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908800" cy="8866505"/>
                    </a:xfrm>
                    <a:prstGeom prst="rect">
                      <a:avLst/>
                    </a:prstGeom>
                    <a:noFill/>
                    <a:ln>
                      <a:noFill/>
                    </a:ln>
                  </pic:spPr>
                </pic:pic>
              </a:graphicData>
            </a:graphic>
          </wp:anchor>
        </w:drawing>
      </w:r>
    </w:p>
    <w:p w14:paraId="3E5401F7" w14:textId="0BF1BDA7" w:rsidR="00DB3C43" w:rsidRDefault="00DB3C43">
      <w:pPr>
        <w:rPr>
          <w:b/>
          <w:bCs/>
          <w:sz w:val="20"/>
          <w:szCs w:val="20"/>
        </w:rPr>
      </w:pPr>
    </w:p>
    <w:p w14:paraId="3BB9F1A4" w14:textId="59C5B661" w:rsidR="00850F2F" w:rsidRPr="004A2227" w:rsidRDefault="00850F2F" w:rsidP="007C4176">
      <w:pPr>
        <w:ind w:left="-990" w:right="-1100"/>
        <w:jc w:val="center"/>
        <w:rPr>
          <w:b/>
          <w:bCs/>
          <w:sz w:val="20"/>
          <w:szCs w:val="20"/>
        </w:rPr>
      </w:pPr>
      <w:r w:rsidRPr="004A2227">
        <w:rPr>
          <w:b/>
          <w:bCs/>
          <w:sz w:val="20"/>
          <w:szCs w:val="20"/>
        </w:rPr>
        <w:t>Figure 4</w:t>
      </w:r>
    </w:p>
    <w:p w14:paraId="274AFC7E" w14:textId="58ED9F5D" w:rsidR="00850F2F" w:rsidRPr="004A2227" w:rsidRDefault="00850F2F" w:rsidP="00E85490">
      <w:pPr>
        <w:ind w:left="-990" w:right="-1100"/>
        <w:jc w:val="center"/>
        <w:rPr>
          <w:b/>
          <w:bCs/>
          <w:sz w:val="20"/>
          <w:szCs w:val="20"/>
        </w:rPr>
      </w:pPr>
      <w:r w:rsidRPr="004A2227">
        <w:rPr>
          <w:b/>
          <w:bCs/>
          <w:sz w:val="20"/>
          <w:szCs w:val="20"/>
        </w:rPr>
        <w:t>Census Tract 9251</w:t>
      </w:r>
    </w:p>
    <w:p w14:paraId="4E302D69" w14:textId="48313770" w:rsidR="00DB3C43" w:rsidRPr="00DB3C43" w:rsidRDefault="0018368D" w:rsidP="001F7BBC">
      <w:pPr>
        <w:ind w:left="-990" w:right="-1100"/>
        <w:jc w:val="center"/>
        <w:rPr>
          <w:b/>
          <w:bCs/>
          <w:sz w:val="20"/>
          <w:szCs w:val="20"/>
        </w:rPr>
      </w:pPr>
      <w:r>
        <w:rPr>
          <w:noProof/>
        </w:rPr>
        <w:drawing>
          <wp:anchor distT="0" distB="0" distL="114300" distR="114300" simplePos="0" relativeHeight="251627008" behindDoc="1" locked="0" layoutInCell="1" allowOverlap="1" wp14:anchorId="31A6DB08" wp14:editId="29DF0C2F">
            <wp:simplePos x="0" y="0"/>
            <wp:positionH relativeFrom="column">
              <wp:posOffset>-581206</wp:posOffset>
            </wp:positionH>
            <wp:positionV relativeFrom="page">
              <wp:posOffset>1175608</wp:posOffset>
            </wp:positionV>
            <wp:extent cx="6797675" cy="8585835"/>
            <wp:effectExtent l="0" t="0" r="3175" b="5715"/>
            <wp:wrapTight wrapText="bothSides">
              <wp:wrapPolygon edited="0">
                <wp:start x="0" y="0"/>
                <wp:lineTo x="0" y="21566"/>
                <wp:lineTo x="21550" y="21566"/>
                <wp:lineTo x="21550" y="0"/>
                <wp:lineTo x="0" y="0"/>
              </wp:wrapPolygon>
            </wp:wrapTight>
            <wp:docPr id="13" name="Picture 13" descr="Map of Great Barrington, MA with town boundary outlined in black and the Housatonic River shaded in blue. Rising Pond Dam is located in northern Great Barringto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 of Great Barrington, MA with town boundary outlined in black and the Housatonic River shaded in blue. Rising Pond Dam is located in northern Great Barrington, MA."/>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797675" cy="858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F2F" w:rsidRPr="004A2227">
        <w:rPr>
          <w:b/>
          <w:bCs/>
          <w:sz w:val="20"/>
          <w:szCs w:val="20"/>
        </w:rPr>
        <w:t>Great Barrington, MA</w:t>
      </w:r>
    </w:p>
    <w:p w14:paraId="5DEF7509" w14:textId="0364D446" w:rsidR="00534C5C" w:rsidRPr="007C4F05" w:rsidRDefault="004A2227" w:rsidP="00E85490">
      <w:pPr>
        <w:ind w:left="-990" w:right="-1100"/>
        <w:jc w:val="center"/>
        <w:rPr>
          <w:b/>
          <w:bCs/>
          <w:sz w:val="20"/>
          <w:szCs w:val="20"/>
        </w:rPr>
      </w:pPr>
      <w:r w:rsidRPr="007C4F05">
        <w:rPr>
          <w:b/>
          <w:bCs/>
          <w:sz w:val="20"/>
          <w:szCs w:val="20"/>
        </w:rPr>
        <w:t xml:space="preserve">Figure </w:t>
      </w:r>
      <w:r w:rsidR="00534C5C" w:rsidRPr="007C4F05">
        <w:rPr>
          <w:b/>
          <w:bCs/>
          <w:sz w:val="20"/>
          <w:szCs w:val="20"/>
        </w:rPr>
        <w:t>5</w:t>
      </w:r>
    </w:p>
    <w:p w14:paraId="72F65D93" w14:textId="1F1B9749" w:rsidR="00534C5C" w:rsidRPr="007C4F05" w:rsidRDefault="00534C5C" w:rsidP="00E85490">
      <w:pPr>
        <w:ind w:left="-990" w:right="-1100"/>
        <w:jc w:val="center"/>
        <w:rPr>
          <w:b/>
          <w:bCs/>
          <w:sz w:val="20"/>
          <w:szCs w:val="20"/>
        </w:rPr>
      </w:pPr>
      <w:r w:rsidRPr="007C4F05">
        <w:rPr>
          <w:b/>
          <w:bCs/>
          <w:sz w:val="20"/>
          <w:szCs w:val="20"/>
        </w:rPr>
        <w:t>Census Tract 9141</w:t>
      </w:r>
    </w:p>
    <w:p w14:paraId="508B19AD" w14:textId="571B8469" w:rsidR="00DB3C43" w:rsidRPr="00DB3C43" w:rsidRDefault="000E3C55" w:rsidP="00DB3C43">
      <w:pPr>
        <w:ind w:left="-990" w:right="-1100"/>
        <w:jc w:val="center"/>
        <w:rPr>
          <w:b/>
          <w:bCs/>
          <w:sz w:val="20"/>
          <w:szCs w:val="20"/>
        </w:rPr>
      </w:pPr>
      <w:r>
        <w:rPr>
          <w:noProof/>
        </w:rPr>
        <w:drawing>
          <wp:anchor distT="0" distB="0" distL="114300" distR="114300" simplePos="0" relativeHeight="251628032" behindDoc="1" locked="0" layoutInCell="1" allowOverlap="1" wp14:anchorId="4769DBFE" wp14:editId="29C2E5AC">
            <wp:simplePos x="0" y="0"/>
            <wp:positionH relativeFrom="column">
              <wp:posOffset>-688472</wp:posOffset>
            </wp:positionH>
            <wp:positionV relativeFrom="page">
              <wp:posOffset>1021080</wp:posOffset>
            </wp:positionV>
            <wp:extent cx="6919595" cy="8751570"/>
            <wp:effectExtent l="0" t="0" r="0" b="0"/>
            <wp:wrapTight wrapText="bothSides">
              <wp:wrapPolygon edited="0">
                <wp:start x="0" y="0"/>
                <wp:lineTo x="0" y="21534"/>
                <wp:lineTo x="21527" y="21534"/>
                <wp:lineTo x="21527" y="0"/>
                <wp:lineTo x="0" y="0"/>
              </wp:wrapPolygon>
            </wp:wrapTight>
            <wp:docPr id="15" name="Picture 15" descr="Map of Lee, MA with town boundary outlined in black with the Housatonic River shaded in blue. Woods Pond is located in northern Lee, MA and borders Lenox,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 of Lee, MA with town boundary outlined in black with the Housatonic River shaded in blue. Woods Pond is located in northern Lee, MA and borders Lenox, MA."/>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919595" cy="8751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4C5C" w:rsidRPr="007C4F05">
        <w:rPr>
          <w:b/>
          <w:bCs/>
          <w:sz w:val="20"/>
          <w:szCs w:val="20"/>
        </w:rPr>
        <w:t>Lee, MA</w:t>
      </w:r>
    </w:p>
    <w:p w14:paraId="4B1A35EB" w14:textId="42591422" w:rsidR="003F0ED0" w:rsidRPr="0018095D" w:rsidRDefault="000E3C55" w:rsidP="000E3C55">
      <w:pPr>
        <w:jc w:val="center"/>
        <w:rPr>
          <w:b/>
          <w:bCs/>
          <w:sz w:val="20"/>
        </w:rPr>
      </w:pPr>
      <w:r>
        <w:rPr>
          <w:b/>
          <w:bCs/>
          <w:sz w:val="20"/>
        </w:rPr>
        <w:br w:type="page"/>
      </w:r>
      <w:r w:rsidR="000C4A1C" w:rsidRPr="0018095D">
        <w:rPr>
          <w:b/>
          <w:bCs/>
          <w:sz w:val="20"/>
        </w:rPr>
        <w:t>Figure 6</w:t>
      </w:r>
    </w:p>
    <w:p w14:paraId="13CD0FFB" w14:textId="6A01D544" w:rsidR="000C4A1C" w:rsidRPr="0018095D" w:rsidRDefault="000C4A1C" w:rsidP="003F0ED0">
      <w:pPr>
        <w:ind w:left="-990" w:right="-1100"/>
        <w:jc w:val="center"/>
        <w:rPr>
          <w:b/>
          <w:bCs/>
          <w:sz w:val="20"/>
        </w:rPr>
      </w:pPr>
      <w:r w:rsidRPr="0018095D">
        <w:rPr>
          <w:b/>
          <w:bCs/>
          <w:sz w:val="20"/>
        </w:rPr>
        <w:t>Census Tract 9131</w:t>
      </w:r>
    </w:p>
    <w:p w14:paraId="0AFF46A7" w14:textId="7CE0F8B1" w:rsidR="000C4A1C" w:rsidRPr="00DB3C43" w:rsidRDefault="00DB3C43" w:rsidP="00DB3C43">
      <w:pPr>
        <w:ind w:left="-990" w:right="-1100"/>
        <w:jc w:val="center"/>
        <w:rPr>
          <w:b/>
          <w:bCs/>
          <w:sz w:val="20"/>
        </w:rPr>
      </w:pPr>
      <w:r>
        <w:rPr>
          <w:noProof/>
        </w:rPr>
        <w:drawing>
          <wp:anchor distT="0" distB="0" distL="114300" distR="114300" simplePos="0" relativeHeight="251623936" behindDoc="1" locked="0" layoutInCell="1" allowOverlap="1" wp14:anchorId="10678698" wp14:editId="612B06D8">
            <wp:simplePos x="0" y="0"/>
            <wp:positionH relativeFrom="column">
              <wp:posOffset>-605790</wp:posOffset>
            </wp:positionH>
            <wp:positionV relativeFrom="page">
              <wp:posOffset>1009015</wp:posOffset>
            </wp:positionV>
            <wp:extent cx="6893560" cy="8526780"/>
            <wp:effectExtent l="0" t="0" r="2540" b="7620"/>
            <wp:wrapSquare wrapText="bothSides"/>
            <wp:docPr id="5" name="Picture 5" descr="Map of Lenox, MA with town boundary outlined in black with the Housatonic River shaded in blue. Woods Pond is located in south east Lenox,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Lenox, MA with town boundary outlined in black with the Housatonic River shaded in blue. Woods Pond is located in south east Lenox, M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893560" cy="852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4A1C" w:rsidRPr="0018095D">
        <w:rPr>
          <w:b/>
          <w:bCs/>
          <w:sz w:val="20"/>
        </w:rPr>
        <w:t>Lenox, MA</w:t>
      </w:r>
    </w:p>
    <w:p w14:paraId="40E3DCEE" w14:textId="53FF1BF9" w:rsidR="00DB3C43" w:rsidRDefault="00DB3C43">
      <w:pPr>
        <w:rPr>
          <w:b/>
          <w:bCs/>
          <w:sz w:val="20"/>
        </w:rPr>
      </w:pPr>
      <w:r>
        <w:rPr>
          <w:b/>
          <w:bCs/>
          <w:sz w:val="20"/>
        </w:rPr>
        <w:br w:type="page"/>
      </w:r>
    </w:p>
    <w:p w14:paraId="7470A74A" w14:textId="37CF85B6" w:rsidR="00B63507" w:rsidRDefault="00B63507">
      <w:pPr>
        <w:rPr>
          <w:b/>
          <w:bCs/>
          <w:sz w:val="20"/>
        </w:rPr>
      </w:pPr>
    </w:p>
    <w:p w14:paraId="46FB2312" w14:textId="34492080" w:rsidR="00AB27FC" w:rsidRPr="00AB27FC" w:rsidRDefault="00AB27FC" w:rsidP="00A56A04">
      <w:pPr>
        <w:jc w:val="center"/>
        <w:rPr>
          <w:b/>
          <w:bCs/>
          <w:sz w:val="20"/>
        </w:rPr>
      </w:pPr>
      <w:r w:rsidRPr="00AB27FC">
        <w:rPr>
          <w:b/>
          <w:bCs/>
          <w:sz w:val="20"/>
        </w:rPr>
        <w:t>Figure 7</w:t>
      </w:r>
    </w:p>
    <w:p w14:paraId="536F896D" w14:textId="5B1A4A28" w:rsidR="00AB27FC" w:rsidRPr="00AB27FC" w:rsidRDefault="00AB27FC" w:rsidP="00A56A04">
      <w:pPr>
        <w:jc w:val="center"/>
        <w:rPr>
          <w:b/>
          <w:bCs/>
          <w:sz w:val="20"/>
        </w:rPr>
      </w:pPr>
      <w:r w:rsidRPr="00AB27FC">
        <w:rPr>
          <w:b/>
          <w:bCs/>
          <w:sz w:val="20"/>
        </w:rPr>
        <w:t>Census Tract 9241</w:t>
      </w:r>
    </w:p>
    <w:p w14:paraId="633663AD" w14:textId="311A2878" w:rsidR="00AB27FC" w:rsidRDefault="009E164D" w:rsidP="00A56A04">
      <w:pPr>
        <w:jc w:val="center"/>
        <w:rPr>
          <w:b/>
          <w:bCs/>
          <w:sz w:val="20"/>
        </w:rPr>
      </w:pPr>
      <w:r>
        <w:rPr>
          <w:noProof/>
        </w:rPr>
        <w:drawing>
          <wp:anchor distT="0" distB="0" distL="114300" distR="114300" simplePos="0" relativeHeight="251629056" behindDoc="1" locked="0" layoutInCell="1" allowOverlap="1" wp14:anchorId="29C03569" wp14:editId="2C5535F0">
            <wp:simplePos x="0" y="0"/>
            <wp:positionH relativeFrom="column">
              <wp:posOffset>-462915</wp:posOffset>
            </wp:positionH>
            <wp:positionV relativeFrom="page">
              <wp:posOffset>1104265</wp:posOffset>
            </wp:positionV>
            <wp:extent cx="6661785" cy="8416925"/>
            <wp:effectExtent l="0" t="0" r="5715" b="3175"/>
            <wp:wrapTight wrapText="bothSides">
              <wp:wrapPolygon edited="0">
                <wp:start x="0" y="0"/>
                <wp:lineTo x="0" y="21559"/>
                <wp:lineTo x="21557" y="21559"/>
                <wp:lineTo x="21557" y="0"/>
                <wp:lineTo x="0" y="0"/>
              </wp:wrapPolygon>
            </wp:wrapTight>
            <wp:docPr id="18" name="Picture 18" descr="Map of Stockbridge, MA with town boundary outlined in black and the Housatonic River shad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 of Stockbridge, MA with town boundary outlined in black and the Housatonic River shaded in blu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661785" cy="841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27FC" w:rsidRPr="00AB27FC">
        <w:rPr>
          <w:b/>
          <w:bCs/>
          <w:sz w:val="20"/>
        </w:rPr>
        <w:t>Stockbridge, MA</w:t>
      </w:r>
    </w:p>
    <w:p w14:paraId="673B6E4B" w14:textId="5DE4E460" w:rsidR="00B63507" w:rsidRPr="00B63507" w:rsidRDefault="00B63507" w:rsidP="00B63507">
      <w:pPr>
        <w:ind w:left="-720" w:right="-560"/>
        <w:jc w:val="center"/>
        <w:rPr>
          <w:noProof/>
        </w:rPr>
      </w:pPr>
    </w:p>
    <w:p w14:paraId="0893B3B6" w14:textId="77777777" w:rsidR="00CA69B8" w:rsidRDefault="00CA69B8">
      <w:pPr>
        <w:rPr>
          <w:rFonts w:ascii="Courier New"/>
          <w:sz w:val="20"/>
        </w:rPr>
      </w:pPr>
      <w:r>
        <w:rPr>
          <w:rFonts w:ascii="Courier New"/>
          <w:sz w:val="20"/>
        </w:rPr>
        <w:br w:type="page"/>
      </w:r>
    </w:p>
    <w:p w14:paraId="2E51FC10" w14:textId="77777777" w:rsidR="009B0D16" w:rsidRDefault="009B0D16">
      <w:pPr>
        <w:rPr>
          <w:rFonts w:ascii="Courier New"/>
          <w:sz w:val="20"/>
        </w:rPr>
        <w:sectPr w:rsidR="009B0D16" w:rsidSect="004A2227">
          <w:headerReference w:type="default" r:id="rId117"/>
          <w:footerReference w:type="default" r:id="rId118"/>
          <w:pgSz w:w="12240" w:h="15840"/>
          <w:pgMar w:top="720" w:right="1720" w:bottom="280" w:left="1720" w:header="0" w:footer="0" w:gutter="0"/>
          <w:cols w:space="720"/>
          <w:docGrid w:linePitch="299"/>
        </w:sectPr>
      </w:pPr>
    </w:p>
    <w:p w14:paraId="0EF4BD4D" w14:textId="6F96D219" w:rsidR="00515778" w:rsidRPr="00C73AE6" w:rsidRDefault="00C34166" w:rsidP="00C73AE6">
      <w:pPr>
        <w:spacing w:line="276" w:lineRule="auto"/>
        <w:jc w:val="center"/>
        <w:rPr>
          <w:b/>
          <w:bCs/>
          <w:sz w:val="24"/>
          <w:szCs w:val="28"/>
        </w:rPr>
      </w:pPr>
      <w:r w:rsidRPr="00C73AE6">
        <w:rPr>
          <w:b/>
          <w:bCs/>
          <w:sz w:val="24"/>
          <w:szCs w:val="28"/>
        </w:rPr>
        <w:t>Figures</w:t>
      </w:r>
      <w:r w:rsidR="00515778" w:rsidRPr="00C73AE6">
        <w:rPr>
          <w:b/>
          <w:bCs/>
          <w:sz w:val="24"/>
          <w:szCs w:val="28"/>
        </w:rPr>
        <w:t xml:space="preserve"> 8 and 9</w:t>
      </w:r>
    </w:p>
    <w:p w14:paraId="5BB19EC9" w14:textId="77777777" w:rsidR="00515778" w:rsidRPr="00C73AE6" w:rsidRDefault="00515778" w:rsidP="00C73AE6">
      <w:pPr>
        <w:spacing w:line="276" w:lineRule="auto"/>
        <w:jc w:val="center"/>
        <w:rPr>
          <w:b/>
          <w:bCs/>
          <w:sz w:val="24"/>
          <w:szCs w:val="28"/>
        </w:rPr>
      </w:pPr>
      <w:r w:rsidRPr="00C73AE6">
        <w:rPr>
          <w:b/>
          <w:bCs/>
          <w:sz w:val="24"/>
          <w:szCs w:val="28"/>
        </w:rPr>
        <w:t xml:space="preserve">Distribution </w:t>
      </w:r>
      <w:r w:rsidR="00D3160D" w:rsidRPr="00C73AE6">
        <w:rPr>
          <w:b/>
          <w:bCs/>
          <w:sz w:val="24"/>
          <w:szCs w:val="28"/>
        </w:rPr>
        <w:t>of</w:t>
      </w:r>
      <w:r w:rsidR="00F62A67" w:rsidRPr="00C73AE6">
        <w:rPr>
          <w:b/>
          <w:bCs/>
          <w:sz w:val="24"/>
          <w:szCs w:val="28"/>
        </w:rPr>
        <w:t xml:space="preserve"> Known Smoking Status</w:t>
      </w:r>
    </w:p>
    <w:p w14:paraId="7C75BBE2" w14:textId="77777777" w:rsidR="004C773F" w:rsidRPr="00C73AE6" w:rsidRDefault="00F62A67" w:rsidP="00C73AE6">
      <w:pPr>
        <w:spacing w:line="276" w:lineRule="auto"/>
        <w:jc w:val="center"/>
        <w:rPr>
          <w:b/>
          <w:bCs/>
          <w:sz w:val="24"/>
          <w:szCs w:val="28"/>
        </w:rPr>
      </w:pPr>
      <w:r w:rsidRPr="00C73AE6">
        <w:rPr>
          <w:b/>
          <w:bCs/>
          <w:sz w:val="24"/>
          <w:szCs w:val="28"/>
        </w:rPr>
        <w:t>Pittsfield</w:t>
      </w:r>
    </w:p>
    <w:p w14:paraId="25A2EE21" w14:textId="77777777" w:rsidR="00B90AC0" w:rsidRDefault="00B90AC0" w:rsidP="008E37FD">
      <w:pPr>
        <w:jc w:val="center"/>
        <w:rPr>
          <w:b/>
          <w:bCs/>
          <w:sz w:val="20"/>
        </w:rPr>
      </w:pPr>
    </w:p>
    <w:p w14:paraId="7C3A6143" w14:textId="77777777" w:rsidR="00B90AC0" w:rsidRDefault="00B90AC0" w:rsidP="008E37FD">
      <w:pPr>
        <w:jc w:val="center"/>
        <w:rPr>
          <w:b/>
          <w:bCs/>
          <w:sz w:val="20"/>
        </w:rPr>
      </w:pPr>
    </w:p>
    <w:p w14:paraId="6EA02C4E" w14:textId="77777777" w:rsidR="00B90AC0" w:rsidRDefault="00C73AE6" w:rsidP="00B90AC0">
      <w:pPr>
        <w:rPr>
          <w:b/>
          <w:bCs/>
          <w:sz w:val="20"/>
        </w:rPr>
      </w:pPr>
      <w:r>
        <w:rPr>
          <w:noProof/>
        </w:rPr>
        <w:drawing>
          <wp:inline distT="0" distB="0" distL="0" distR="0" wp14:anchorId="06B99076" wp14:editId="771A5093">
            <wp:extent cx="3990975" cy="5353050"/>
            <wp:effectExtent l="0" t="0" r="0" b="0"/>
            <wp:docPr id="1" name="Chart 1">
              <a:extLst xmlns:a="http://schemas.openxmlformats.org/drawingml/2006/main">
                <a:ext uri="{FF2B5EF4-FFF2-40B4-BE49-F238E27FC236}">
                  <a16:creationId xmlns:a16="http://schemas.microsoft.com/office/drawing/2014/main" id="{3FDB0289-30C3-F236-B7CB-844A9F77B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r>
        <w:rPr>
          <w:noProof/>
        </w:rPr>
        <w:drawing>
          <wp:inline distT="0" distB="0" distL="0" distR="0" wp14:anchorId="2CEE5FF2" wp14:editId="698D6AE4">
            <wp:extent cx="3981450" cy="5305425"/>
            <wp:effectExtent l="0" t="0" r="0" b="0"/>
            <wp:docPr id="9" name="Chart 9">
              <a:extLst xmlns:a="http://schemas.openxmlformats.org/drawingml/2006/main">
                <a:ext uri="{FF2B5EF4-FFF2-40B4-BE49-F238E27FC236}">
                  <a16:creationId xmlns:a16="http://schemas.microsoft.com/office/drawing/2014/main" id="{6060CA3A-4DE2-70D7-56A4-D73791CD7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0D865B29" w14:textId="77777777" w:rsidR="00C73AE6" w:rsidRDefault="00C73AE6" w:rsidP="00B90AC0">
      <w:pPr>
        <w:rPr>
          <w:b/>
          <w:bCs/>
          <w:sz w:val="20"/>
        </w:rPr>
      </w:pPr>
    </w:p>
    <w:p w14:paraId="61942241" w14:textId="77777777" w:rsidR="00C73AE6" w:rsidRDefault="00C73AE6" w:rsidP="00B90AC0">
      <w:pPr>
        <w:rPr>
          <w:b/>
          <w:bCs/>
          <w:sz w:val="20"/>
        </w:rPr>
      </w:pPr>
    </w:p>
    <w:p w14:paraId="340A924B" w14:textId="2B3D167A" w:rsidR="00C73AE6" w:rsidRPr="00B07B27" w:rsidRDefault="00C73AE6" w:rsidP="004958B1">
      <w:pPr>
        <w:spacing w:line="276" w:lineRule="auto"/>
        <w:ind w:left="720"/>
        <w:rPr>
          <w:sz w:val="18"/>
          <w:szCs w:val="20"/>
        </w:rPr>
      </w:pPr>
      <w:r w:rsidRPr="00B07B27">
        <w:rPr>
          <w:sz w:val="18"/>
          <w:szCs w:val="20"/>
        </w:rPr>
        <w:t>Data Source: Massachusetts Cancer Registry; Massachusetts Department of Public Health</w:t>
      </w:r>
    </w:p>
    <w:p w14:paraId="1A3FC06A" w14:textId="1F48430E" w:rsidR="00C73AE6" w:rsidRPr="00B07B27" w:rsidRDefault="00C73AE6" w:rsidP="004958B1">
      <w:pPr>
        <w:spacing w:line="276" w:lineRule="auto"/>
        <w:ind w:left="720"/>
        <w:rPr>
          <w:sz w:val="18"/>
          <w:szCs w:val="20"/>
        </w:rPr>
      </w:pPr>
      <w:r w:rsidRPr="00B07B27">
        <w:rPr>
          <w:sz w:val="18"/>
          <w:szCs w:val="20"/>
        </w:rPr>
        <w:t>Data Preparation: Community Assessment Unit, Bureau of Environmental Health Assessment, MDPH</w:t>
      </w:r>
    </w:p>
    <w:p w14:paraId="1610AA19" w14:textId="38A9B507" w:rsidR="00C73AE6" w:rsidRPr="00C73AE6" w:rsidRDefault="00C73AE6" w:rsidP="00C73AE6">
      <w:pPr>
        <w:spacing w:line="276" w:lineRule="auto"/>
        <w:jc w:val="center"/>
        <w:rPr>
          <w:b/>
          <w:bCs/>
          <w:sz w:val="24"/>
          <w:szCs w:val="28"/>
        </w:rPr>
      </w:pPr>
      <w:r w:rsidRPr="00C73AE6">
        <w:rPr>
          <w:b/>
          <w:bCs/>
          <w:sz w:val="24"/>
          <w:szCs w:val="28"/>
        </w:rPr>
        <w:t xml:space="preserve">Figures </w:t>
      </w:r>
      <w:r>
        <w:rPr>
          <w:b/>
          <w:bCs/>
          <w:sz w:val="24"/>
          <w:szCs w:val="28"/>
        </w:rPr>
        <w:t>10</w:t>
      </w:r>
      <w:r w:rsidRPr="00C73AE6">
        <w:rPr>
          <w:b/>
          <w:bCs/>
          <w:sz w:val="24"/>
          <w:szCs w:val="28"/>
        </w:rPr>
        <w:t xml:space="preserve"> and </w:t>
      </w:r>
      <w:r>
        <w:rPr>
          <w:b/>
          <w:bCs/>
          <w:sz w:val="24"/>
          <w:szCs w:val="28"/>
        </w:rPr>
        <w:t>11</w:t>
      </w:r>
    </w:p>
    <w:p w14:paraId="185A3E60" w14:textId="77777777" w:rsidR="00C73AE6" w:rsidRPr="00C73AE6" w:rsidRDefault="00C73AE6" w:rsidP="00C73AE6">
      <w:pPr>
        <w:spacing w:line="276" w:lineRule="auto"/>
        <w:jc w:val="center"/>
        <w:rPr>
          <w:b/>
          <w:bCs/>
          <w:sz w:val="24"/>
          <w:szCs w:val="28"/>
        </w:rPr>
      </w:pPr>
      <w:r w:rsidRPr="00C73AE6">
        <w:rPr>
          <w:b/>
          <w:bCs/>
          <w:sz w:val="24"/>
          <w:szCs w:val="28"/>
        </w:rPr>
        <w:t>Distribution of Known Smoking Status</w:t>
      </w:r>
    </w:p>
    <w:p w14:paraId="545461FE" w14:textId="68B0614C" w:rsidR="00C73AE6" w:rsidRDefault="00C73AE6" w:rsidP="00C73AE6">
      <w:pPr>
        <w:spacing w:line="276" w:lineRule="auto"/>
        <w:jc w:val="center"/>
        <w:rPr>
          <w:b/>
          <w:bCs/>
          <w:sz w:val="24"/>
          <w:szCs w:val="28"/>
        </w:rPr>
      </w:pPr>
      <w:r>
        <w:rPr>
          <w:b/>
          <w:bCs/>
          <w:sz w:val="24"/>
          <w:szCs w:val="28"/>
        </w:rPr>
        <w:t>Census Tract 9002</w:t>
      </w:r>
    </w:p>
    <w:p w14:paraId="6ECCD6D0" w14:textId="0DCA52DC" w:rsidR="00C73AE6" w:rsidRPr="00C73AE6" w:rsidRDefault="00C73AE6" w:rsidP="00C73AE6">
      <w:pPr>
        <w:spacing w:line="276" w:lineRule="auto"/>
        <w:jc w:val="center"/>
        <w:rPr>
          <w:b/>
          <w:bCs/>
          <w:sz w:val="24"/>
          <w:szCs w:val="28"/>
        </w:rPr>
      </w:pPr>
      <w:r>
        <w:rPr>
          <w:noProof/>
        </w:rPr>
        <w:drawing>
          <wp:inline distT="0" distB="0" distL="0" distR="0" wp14:anchorId="25D972B4" wp14:editId="6F12B07E">
            <wp:extent cx="3571875" cy="5276850"/>
            <wp:effectExtent l="0" t="0" r="0" b="0"/>
            <wp:docPr id="17" name="Chart 17">
              <a:extLst xmlns:a="http://schemas.openxmlformats.org/drawingml/2006/main">
                <a:ext uri="{FF2B5EF4-FFF2-40B4-BE49-F238E27FC236}">
                  <a16:creationId xmlns:a16="http://schemas.microsoft.com/office/drawing/2014/main" id="{0D804426-3162-C704-5332-F324D2A8A3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Pr>
          <w:noProof/>
        </w:rPr>
        <w:drawing>
          <wp:inline distT="0" distB="0" distL="0" distR="0" wp14:anchorId="2C7123E6" wp14:editId="3B09B461">
            <wp:extent cx="3724275" cy="5353050"/>
            <wp:effectExtent l="0" t="0" r="0" b="0"/>
            <wp:docPr id="19" name="Chart 19">
              <a:extLst xmlns:a="http://schemas.openxmlformats.org/drawingml/2006/main">
                <a:ext uri="{FF2B5EF4-FFF2-40B4-BE49-F238E27FC236}">
                  <a16:creationId xmlns:a16="http://schemas.microsoft.com/office/drawing/2014/main" id="{D755B3F6-5541-E8C0-D732-2CE0AEA97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4D9A4D30" w14:textId="77777777" w:rsidR="00B07B27" w:rsidRDefault="00B07B27" w:rsidP="004958B1">
      <w:pPr>
        <w:rPr>
          <w:sz w:val="20"/>
        </w:rPr>
      </w:pPr>
    </w:p>
    <w:p w14:paraId="39DDCCC7" w14:textId="77777777" w:rsidR="00B07B27" w:rsidRDefault="00B07B27" w:rsidP="00B07B27">
      <w:pPr>
        <w:spacing w:line="276" w:lineRule="auto"/>
        <w:ind w:left="720"/>
        <w:rPr>
          <w:sz w:val="20"/>
        </w:rPr>
      </w:pPr>
    </w:p>
    <w:p w14:paraId="339010A4" w14:textId="269EEC59" w:rsidR="00B07B27" w:rsidRPr="00B07B27" w:rsidRDefault="00B07B27" w:rsidP="00B07B27">
      <w:pPr>
        <w:spacing w:line="276" w:lineRule="auto"/>
        <w:ind w:left="720"/>
        <w:rPr>
          <w:sz w:val="18"/>
          <w:szCs w:val="20"/>
        </w:rPr>
      </w:pPr>
      <w:r w:rsidRPr="00B07B27">
        <w:rPr>
          <w:sz w:val="18"/>
          <w:szCs w:val="20"/>
        </w:rPr>
        <w:t>Data Source: Massachusetts Cancer Registry; Massachusetts Department of Public Health</w:t>
      </w:r>
    </w:p>
    <w:p w14:paraId="3847DB8F" w14:textId="77777777" w:rsidR="006C75B1" w:rsidRDefault="00B07B27" w:rsidP="00B07B27">
      <w:pPr>
        <w:spacing w:line="276" w:lineRule="auto"/>
        <w:ind w:left="720"/>
        <w:rPr>
          <w:sz w:val="18"/>
          <w:szCs w:val="20"/>
        </w:rPr>
      </w:pPr>
      <w:r w:rsidRPr="00B07B27">
        <w:rPr>
          <w:sz w:val="18"/>
          <w:szCs w:val="20"/>
        </w:rPr>
        <w:t>Data Preparation: Community Assessment Unit, Bureau of Environmental Health Assessment, MDPH</w:t>
      </w:r>
    </w:p>
    <w:p w14:paraId="2FA77088" w14:textId="77777777" w:rsidR="006C75B1" w:rsidRDefault="006C75B1">
      <w:pPr>
        <w:rPr>
          <w:sz w:val="18"/>
          <w:szCs w:val="20"/>
        </w:rPr>
      </w:pPr>
      <w:r>
        <w:rPr>
          <w:sz w:val="18"/>
          <w:szCs w:val="20"/>
        </w:rPr>
        <w:br w:type="page"/>
      </w:r>
    </w:p>
    <w:p w14:paraId="4C0C4BE3" w14:textId="5E5A74EF" w:rsidR="006C75B1" w:rsidRPr="00C73AE6" w:rsidRDefault="006C75B1" w:rsidP="006C75B1">
      <w:pPr>
        <w:spacing w:line="276" w:lineRule="auto"/>
        <w:jc w:val="center"/>
        <w:rPr>
          <w:b/>
          <w:bCs/>
          <w:sz w:val="24"/>
          <w:szCs w:val="28"/>
        </w:rPr>
      </w:pPr>
      <w:r w:rsidRPr="00C73AE6">
        <w:rPr>
          <w:b/>
          <w:bCs/>
          <w:sz w:val="24"/>
          <w:szCs w:val="28"/>
        </w:rPr>
        <w:t xml:space="preserve">Figures </w:t>
      </w:r>
      <w:r>
        <w:rPr>
          <w:b/>
          <w:bCs/>
          <w:sz w:val="24"/>
          <w:szCs w:val="28"/>
        </w:rPr>
        <w:t>12</w:t>
      </w:r>
      <w:r w:rsidRPr="00C73AE6">
        <w:rPr>
          <w:b/>
          <w:bCs/>
          <w:sz w:val="24"/>
          <w:szCs w:val="28"/>
        </w:rPr>
        <w:t xml:space="preserve"> and </w:t>
      </w:r>
      <w:r>
        <w:rPr>
          <w:b/>
          <w:bCs/>
          <w:sz w:val="24"/>
          <w:szCs w:val="28"/>
        </w:rPr>
        <w:t>1</w:t>
      </w:r>
      <w:r w:rsidR="003554D9">
        <w:rPr>
          <w:b/>
          <w:bCs/>
          <w:sz w:val="24"/>
          <w:szCs w:val="28"/>
        </w:rPr>
        <w:t>3</w:t>
      </w:r>
    </w:p>
    <w:p w14:paraId="0EC82720" w14:textId="77777777" w:rsidR="006C75B1" w:rsidRPr="00C73AE6" w:rsidRDefault="006C75B1" w:rsidP="006C75B1">
      <w:pPr>
        <w:spacing w:line="276" w:lineRule="auto"/>
        <w:jc w:val="center"/>
        <w:rPr>
          <w:b/>
          <w:bCs/>
          <w:sz w:val="24"/>
          <w:szCs w:val="28"/>
        </w:rPr>
      </w:pPr>
      <w:r w:rsidRPr="00C73AE6">
        <w:rPr>
          <w:b/>
          <w:bCs/>
          <w:sz w:val="24"/>
          <w:szCs w:val="28"/>
        </w:rPr>
        <w:t>Distribution of Known Smoking Status</w:t>
      </w:r>
    </w:p>
    <w:p w14:paraId="00CC00F2" w14:textId="0237ABA6" w:rsidR="00495E11" w:rsidRDefault="006C75B1" w:rsidP="00495E11">
      <w:pPr>
        <w:spacing w:line="276" w:lineRule="auto"/>
        <w:jc w:val="center"/>
        <w:rPr>
          <w:b/>
          <w:bCs/>
          <w:sz w:val="24"/>
          <w:szCs w:val="28"/>
        </w:rPr>
      </w:pPr>
      <w:r>
        <w:rPr>
          <w:b/>
          <w:bCs/>
          <w:sz w:val="24"/>
          <w:szCs w:val="28"/>
        </w:rPr>
        <w:t>Census Tract 90</w:t>
      </w:r>
      <w:r w:rsidR="00746FED">
        <w:rPr>
          <w:b/>
          <w:bCs/>
          <w:sz w:val="24"/>
          <w:szCs w:val="28"/>
        </w:rPr>
        <w:t>11</w:t>
      </w:r>
    </w:p>
    <w:p w14:paraId="75ABEA71" w14:textId="77777777" w:rsidR="00495E11" w:rsidRDefault="00495E11" w:rsidP="00495E11">
      <w:pPr>
        <w:spacing w:line="276" w:lineRule="auto"/>
        <w:jc w:val="center"/>
        <w:rPr>
          <w:b/>
          <w:bCs/>
          <w:sz w:val="24"/>
          <w:szCs w:val="28"/>
        </w:rPr>
      </w:pPr>
    </w:p>
    <w:p w14:paraId="7C70CC5C" w14:textId="556EC491" w:rsidR="00495E11" w:rsidRDefault="00495E11" w:rsidP="006C75B1">
      <w:pPr>
        <w:spacing w:line="276" w:lineRule="auto"/>
        <w:jc w:val="center"/>
        <w:rPr>
          <w:b/>
          <w:bCs/>
          <w:sz w:val="24"/>
          <w:szCs w:val="28"/>
        </w:rPr>
      </w:pPr>
      <w:r>
        <w:rPr>
          <w:noProof/>
        </w:rPr>
        <w:drawing>
          <wp:inline distT="0" distB="0" distL="0" distR="0" wp14:anchorId="1577D721" wp14:editId="3A7C4762">
            <wp:extent cx="3467100" cy="5448300"/>
            <wp:effectExtent l="0" t="0" r="0" b="0"/>
            <wp:docPr id="20" name="Chart 20">
              <a:extLst xmlns:a="http://schemas.openxmlformats.org/drawingml/2006/main">
                <a:ext uri="{FF2B5EF4-FFF2-40B4-BE49-F238E27FC236}">
                  <a16:creationId xmlns:a16="http://schemas.microsoft.com/office/drawing/2014/main" id="{9DB31B29-B6AC-3B8B-9988-11F9EFFA3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Pr>
          <w:noProof/>
        </w:rPr>
        <w:drawing>
          <wp:anchor distT="0" distB="0" distL="114300" distR="114300" simplePos="0" relativeHeight="251630080" behindDoc="1" locked="0" layoutInCell="1" allowOverlap="1" wp14:anchorId="4E091931" wp14:editId="46D9CB82">
            <wp:simplePos x="0" y="0"/>
            <wp:positionH relativeFrom="column">
              <wp:posOffset>4539343</wp:posOffset>
            </wp:positionH>
            <wp:positionV relativeFrom="page">
              <wp:posOffset>1284514</wp:posOffset>
            </wp:positionV>
            <wp:extent cx="3543300" cy="5429250"/>
            <wp:effectExtent l="0" t="0" r="0" b="0"/>
            <wp:wrapTight wrapText="bothSides">
              <wp:wrapPolygon edited="0">
                <wp:start x="0" y="0"/>
                <wp:lineTo x="0" y="21524"/>
                <wp:lineTo x="21484" y="21524"/>
                <wp:lineTo x="21484" y="0"/>
                <wp:lineTo x="0" y="0"/>
              </wp:wrapPolygon>
            </wp:wrapTight>
            <wp:docPr id="21" name="Chart 21">
              <a:extLst xmlns:a="http://schemas.openxmlformats.org/drawingml/2006/main">
                <a:ext uri="{FF2B5EF4-FFF2-40B4-BE49-F238E27FC236}">
                  <a16:creationId xmlns:a16="http://schemas.microsoft.com/office/drawing/2014/main" id="{EB4E5B38-FAA3-D4D9-71F7-0462440227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p>
    <w:p w14:paraId="30330A8B" w14:textId="77777777" w:rsidR="000A7333" w:rsidRDefault="000A7333" w:rsidP="000A7333">
      <w:pPr>
        <w:spacing w:line="276" w:lineRule="auto"/>
        <w:ind w:left="720"/>
        <w:rPr>
          <w:sz w:val="18"/>
          <w:szCs w:val="20"/>
        </w:rPr>
      </w:pPr>
    </w:p>
    <w:p w14:paraId="192980BC" w14:textId="41107A5D" w:rsidR="000A7333" w:rsidRPr="00B07B27" w:rsidRDefault="000A7333" w:rsidP="000A7333">
      <w:pPr>
        <w:spacing w:line="276" w:lineRule="auto"/>
        <w:ind w:left="720"/>
        <w:rPr>
          <w:sz w:val="18"/>
          <w:szCs w:val="20"/>
        </w:rPr>
      </w:pPr>
      <w:r w:rsidRPr="00B07B27">
        <w:rPr>
          <w:sz w:val="18"/>
          <w:szCs w:val="20"/>
        </w:rPr>
        <w:t>Data Source: Massachusetts Cancer Registry; Massachusetts Department of Public Health</w:t>
      </w:r>
    </w:p>
    <w:p w14:paraId="1330A22C" w14:textId="77777777" w:rsidR="004A7D0B" w:rsidRDefault="000A7333" w:rsidP="000A7333">
      <w:pPr>
        <w:spacing w:line="276" w:lineRule="auto"/>
        <w:ind w:left="720"/>
        <w:rPr>
          <w:sz w:val="18"/>
          <w:szCs w:val="20"/>
        </w:rPr>
      </w:pPr>
      <w:r w:rsidRPr="00B07B27">
        <w:rPr>
          <w:sz w:val="18"/>
          <w:szCs w:val="20"/>
        </w:rPr>
        <w:t>Data Preparation: Community Assessment Unit, Bureau of Environmental Health Assessment, MDPH</w:t>
      </w:r>
    </w:p>
    <w:p w14:paraId="3B0345C8" w14:textId="77777777" w:rsidR="00157D26" w:rsidRDefault="00157D26" w:rsidP="004A7D0B">
      <w:pPr>
        <w:spacing w:line="276" w:lineRule="auto"/>
        <w:jc w:val="center"/>
        <w:rPr>
          <w:b/>
          <w:bCs/>
          <w:sz w:val="24"/>
          <w:szCs w:val="28"/>
        </w:rPr>
      </w:pPr>
    </w:p>
    <w:p w14:paraId="79EFB67E" w14:textId="53E949D6" w:rsidR="004A7D0B" w:rsidRPr="00C73AE6" w:rsidRDefault="004A7D0B" w:rsidP="004A7D0B">
      <w:pPr>
        <w:spacing w:line="276" w:lineRule="auto"/>
        <w:jc w:val="center"/>
        <w:rPr>
          <w:b/>
          <w:bCs/>
          <w:sz w:val="24"/>
          <w:szCs w:val="28"/>
        </w:rPr>
      </w:pPr>
      <w:r w:rsidRPr="00C73AE6">
        <w:rPr>
          <w:b/>
          <w:bCs/>
          <w:sz w:val="24"/>
          <w:szCs w:val="28"/>
        </w:rPr>
        <w:t xml:space="preserve">Figure </w:t>
      </w:r>
      <w:r>
        <w:rPr>
          <w:b/>
          <w:bCs/>
          <w:sz w:val="24"/>
          <w:szCs w:val="28"/>
        </w:rPr>
        <w:t>14</w:t>
      </w:r>
    </w:p>
    <w:p w14:paraId="7C38E779" w14:textId="08ED5F7D" w:rsidR="004A7D0B" w:rsidRPr="00C73AE6" w:rsidRDefault="004A7D0B" w:rsidP="004A7D0B">
      <w:pPr>
        <w:spacing w:line="276" w:lineRule="auto"/>
        <w:jc w:val="center"/>
        <w:rPr>
          <w:b/>
          <w:bCs/>
          <w:sz w:val="24"/>
          <w:szCs w:val="28"/>
        </w:rPr>
      </w:pPr>
      <w:r>
        <w:rPr>
          <w:b/>
          <w:bCs/>
          <w:sz w:val="24"/>
          <w:szCs w:val="28"/>
        </w:rPr>
        <w:t>Ag</w:t>
      </w:r>
      <w:r w:rsidR="001A707E">
        <w:rPr>
          <w:b/>
          <w:bCs/>
          <w:sz w:val="24"/>
          <w:szCs w:val="28"/>
        </w:rPr>
        <w:t>e Distribution of Female Breast Cancer Cases, 1982-1994</w:t>
      </w:r>
    </w:p>
    <w:p w14:paraId="2E14F5C8" w14:textId="442F875B" w:rsidR="004A7D0B" w:rsidRDefault="004A7D0B" w:rsidP="004A7D0B">
      <w:pPr>
        <w:spacing w:line="276" w:lineRule="auto"/>
        <w:jc w:val="center"/>
        <w:rPr>
          <w:b/>
          <w:bCs/>
          <w:sz w:val="24"/>
          <w:szCs w:val="28"/>
        </w:rPr>
      </w:pPr>
      <w:r>
        <w:rPr>
          <w:b/>
          <w:bCs/>
          <w:sz w:val="24"/>
          <w:szCs w:val="28"/>
        </w:rPr>
        <w:t>Census Tract 90</w:t>
      </w:r>
      <w:r w:rsidR="001A707E">
        <w:rPr>
          <w:b/>
          <w:bCs/>
          <w:sz w:val="24"/>
          <w:szCs w:val="28"/>
        </w:rPr>
        <w:t>02</w:t>
      </w:r>
    </w:p>
    <w:p w14:paraId="26B27E88" w14:textId="6DB1004D" w:rsidR="004A7D0B" w:rsidRPr="00157D26" w:rsidRDefault="00EF30AC" w:rsidP="00157D26">
      <w:pPr>
        <w:spacing w:line="276" w:lineRule="auto"/>
        <w:jc w:val="center"/>
        <w:rPr>
          <w:b/>
          <w:bCs/>
          <w:sz w:val="24"/>
          <w:szCs w:val="28"/>
        </w:rPr>
      </w:pPr>
      <w:r>
        <w:rPr>
          <w:noProof/>
        </w:rPr>
        <w:drawing>
          <wp:inline distT="0" distB="0" distL="0" distR="0" wp14:anchorId="64FA8B14" wp14:editId="41992AFA">
            <wp:extent cx="7673975" cy="5930900"/>
            <wp:effectExtent l="0" t="0" r="3175" b="0"/>
            <wp:docPr id="22" name="Chart 22">
              <a:extLst xmlns:a="http://schemas.openxmlformats.org/drawingml/2006/main">
                <a:ext uri="{FF2B5EF4-FFF2-40B4-BE49-F238E27FC236}">
                  <a16:creationId xmlns:a16="http://schemas.microsoft.com/office/drawing/2014/main" id="{F1BBD492-F7C0-87AE-78C4-D8E91AC41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r w:rsidR="004A7D0B">
        <w:rPr>
          <w:sz w:val="18"/>
          <w:szCs w:val="20"/>
        </w:rPr>
        <w:br w:type="page"/>
      </w:r>
    </w:p>
    <w:p w14:paraId="09FF4775" w14:textId="77777777" w:rsidR="00157D26" w:rsidRDefault="00157D26" w:rsidP="00BE5F1B">
      <w:pPr>
        <w:spacing w:line="276" w:lineRule="auto"/>
        <w:rPr>
          <w:b/>
          <w:bCs/>
          <w:sz w:val="24"/>
          <w:szCs w:val="28"/>
        </w:rPr>
      </w:pPr>
    </w:p>
    <w:p w14:paraId="16262B09" w14:textId="714D1B80" w:rsidR="00157D26" w:rsidRPr="00C73AE6" w:rsidRDefault="00157D26" w:rsidP="00157D26">
      <w:pPr>
        <w:spacing w:line="276" w:lineRule="auto"/>
        <w:jc w:val="center"/>
        <w:rPr>
          <w:b/>
          <w:bCs/>
          <w:sz w:val="24"/>
          <w:szCs w:val="28"/>
        </w:rPr>
      </w:pPr>
      <w:r w:rsidRPr="00C73AE6">
        <w:rPr>
          <w:b/>
          <w:bCs/>
          <w:sz w:val="24"/>
          <w:szCs w:val="28"/>
        </w:rPr>
        <w:t xml:space="preserve">Figure </w:t>
      </w:r>
      <w:r>
        <w:rPr>
          <w:b/>
          <w:bCs/>
          <w:sz w:val="24"/>
          <w:szCs w:val="28"/>
        </w:rPr>
        <w:t>1</w:t>
      </w:r>
      <w:r w:rsidR="001F131F">
        <w:rPr>
          <w:b/>
          <w:bCs/>
          <w:sz w:val="24"/>
          <w:szCs w:val="28"/>
        </w:rPr>
        <w:t>5</w:t>
      </w:r>
    </w:p>
    <w:p w14:paraId="514DADC5" w14:textId="77777777" w:rsidR="00157D26" w:rsidRPr="00C73AE6" w:rsidRDefault="00157D26" w:rsidP="00157D26">
      <w:pPr>
        <w:spacing w:line="276" w:lineRule="auto"/>
        <w:jc w:val="center"/>
        <w:rPr>
          <w:b/>
          <w:bCs/>
          <w:sz w:val="24"/>
          <w:szCs w:val="28"/>
        </w:rPr>
      </w:pPr>
      <w:r>
        <w:rPr>
          <w:b/>
          <w:bCs/>
          <w:sz w:val="24"/>
          <w:szCs w:val="28"/>
        </w:rPr>
        <w:t>Age Distribution of Female Breast Cancer Cases, 1982-1994</w:t>
      </w:r>
    </w:p>
    <w:p w14:paraId="2C102C91" w14:textId="5B8984D8" w:rsidR="00157D26" w:rsidRDefault="001F131F" w:rsidP="00157D26">
      <w:pPr>
        <w:spacing w:line="276" w:lineRule="auto"/>
        <w:jc w:val="center"/>
        <w:rPr>
          <w:b/>
          <w:bCs/>
          <w:sz w:val="24"/>
          <w:szCs w:val="28"/>
        </w:rPr>
      </w:pPr>
      <w:r>
        <w:rPr>
          <w:b/>
          <w:bCs/>
          <w:sz w:val="24"/>
          <w:szCs w:val="28"/>
        </w:rPr>
        <w:t>Pittsfield, MA</w:t>
      </w:r>
    </w:p>
    <w:p w14:paraId="24145C25" w14:textId="6362DD40" w:rsidR="00BE5F1B" w:rsidRDefault="00BE5F1B" w:rsidP="00157D26">
      <w:pPr>
        <w:spacing w:line="276" w:lineRule="auto"/>
        <w:jc w:val="center"/>
        <w:rPr>
          <w:b/>
          <w:bCs/>
          <w:sz w:val="24"/>
          <w:szCs w:val="28"/>
        </w:rPr>
      </w:pPr>
      <w:r>
        <w:rPr>
          <w:b/>
          <w:bCs/>
          <w:sz w:val="24"/>
          <w:szCs w:val="28"/>
        </w:rPr>
        <w:t>(n=503)</w:t>
      </w:r>
    </w:p>
    <w:p w14:paraId="574C1531" w14:textId="3F6AB814" w:rsidR="00157D26" w:rsidRDefault="00AF66DA" w:rsidP="00157D26">
      <w:pPr>
        <w:spacing w:line="276" w:lineRule="auto"/>
        <w:jc w:val="center"/>
        <w:rPr>
          <w:b/>
          <w:bCs/>
          <w:sz w:val="24"/>
          <w:szCs w:val="28"/>
        </w:rPr>
      </w:pPr>
      <w:r>
        <w:rPr>
          <w:noProof/>
        </w:rPr>
        <w:drawing>
          <wp:inline distT="0" distB="0" distL="0" distR="0" wp14:anchorId="7C24B034" wp14:editId="16C0C69F">
            <wp:extent cx="7683500" cy="5219155"/>
            <wp:effectExtent l="0" t="0" r="0" b="635"/>
            <wp:docPr id="24" name="Chart 24">
              <a:extLst xmlns:a="http://schemas.openxmlformats.org/drawingml/2006/main">
                <a:ext uri="{FF2B5EF4-FFF2-40B4-BE49-F238E27FC236}">
                  <a16:creationId xmlns:a16="http://schemas.microsoft.com/office/drawing/2014/main" id="{B5A6FA8C-E456-6BA8-7A8E-13EA24863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0D7973AF" w14:textId="77777777" w:rsidR="009A03D7" w:rsidRPr="009A03D7" w:rsidRDefault="00C73AE6" w:rsidP="009A03D7">
      <w:pPr>
        <w:spacing w:line="276" w:lineRule="auto"/>
        <w:jc w:val="center"/>
        <w:rPr>
          <w:b/>
          <w:bCs/>
          <w:sz w:val="24"/>
          <w:szCs w:val="28"/>
        </w:rPr>
      </w:pPr>
      <w:r>
        <w:rPr>
          <w:sz w:val="20"/>
        </w:rPr>
        <w:br w:type="page"/>
      </w:r>
      <w:r w:rsidR="009A03D7" w:rsidRPr="009A03D7">
        <w:rPr>
          <w:b/>
          <w:bCs/>
          <w:sz w:val="24"/>
          <w:szCs w:val="28"/>
        </w:rPr>
        <w:t>Figure 16</w:t>
      </w:r>
    </w:p>
    <w:p w14:paraId="47AA9CAF" w14:textId="77777777" w:rsidR="009A03D7" w:rsidRPr="009A03D7" w:rsidRDefault="009A03D7" w:rsidP="009A03D7">
      <w:pPr>
        <w:spacing w:line="276" w:lineRule="auto"/>
        <w:jc w:val="center"/>
        <w:rPr>
          <w:b/>
          <w:bCs/>
          <w:sz w:val="24"/>
          <w:szCs w:val="28"/>
        </w:rPr>
      </w:pPr>
      <w:r w:rsidRPr="009A03D7">
        <w:rPr>
          <w:b/>
          <w:bCs/>
          <w:sz w:val="24"/>
          <w:szCs w:val="28"/>
        </w:rPr>
        <w:t>Age-group Specific Breast Cancer SIRs, 1982-1994</w:t>
      </w:r>
    </w:p>
    <w:p w14:paraId="2B42E8A9" w14:textId="77777777" w:rsidR="00895ABD" w:rsidRDefault="009A03D7" w:rsidP="009A03D7">
      <w:pPr>
        <w:spacing w:line="276" w:lineRule="auto"/>
        <w:jc w:val="center"/>
        <w:rPr>
          <w:b/>
          <w:bCs/>
          <w:sz w:val="24"/>
          <w:szCs w:val="28"/>
        </w:rPr>
      </w:pPr>
      <w:r w:rsidRPr="009A03D7">
        <w:rPr>
          <w:b/>
          <w:bCs/>
          <w:sz w:val="24"/>
          <w:szCs w:val="28"/>
        </w:rPr>
        <w:t>in Pittsfield, MA</w:t>
      </w:r>
    </w:p>
    <w:p w14:paraId="64804E06" w14:textId="77777777" w:rsidR="005F0FB4" w:rsidRDefault="00895ABD" w:rsidP="009A03D7">
      <w:pPr>
        <w:spacing w:line="276" w:lineRule="auto"/>
        <w:jc w:val="center"/>
        <w:rPr>
          <w:sz w:val="20"/>
        </w:rPr>
      </w:pPr>
      <w:r>
        <w:rPr>
          <w:noProof/>
        </w:rPr>
        <w:drawing>
          <wp:inline distT="0" distB="0" distL="0" distR="0" wp14:anchorId="0707F5C7" wp14:editId="7647CA99">
            <wp:extent cx="7924800" cy="5755368"/>
            <wp:effectExtent l="0" t="0" r="0" b="0"/>
            <wp:docPr id="25" name="Chart 25">
              <a:extLst xmlns:a="http://schemas.openxmlformats.org/drawingml/2006/main">
                <a:ext uri="{FF2B5EF4-FFF2-40B4-BE49-F238E27FC236}">
                  <a16:creationId xmlns:a16="http://schemas.microsoft.com/office/drawing/2014/main" id="{DE9DC513-A75F-9154-9C67-C43CF0A42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51FBA027" w14:textId="77777777" w:rsidR="005F0FB4" w:rsidRDefault="005F0FB4">
      <w:pPr>
        <w:rPr>
          <w:sz w:val="20"/>
        </w:rPr>
      </w:pPr>
      <w:r>
        <w:rPr>
          <w:sz w:val="20"/>
        </w:rPr>
        <w:br w:type="page"/>
      </w:r>
    </w:p>
    <w:p w14:paraId="5FA0F650" w14:textId="77777777" w:rsidR="0019572B" w:rsidRDefault="0019572B" w:rsidP="005F0FB4">
      <w:pPr>
        <w:spacing w:line="276" w:lineRule="auto"/>
        <w:jc w:val="center"/>
        <w:rPr>
          <w:b/>
          <w:bCs/>
          <w:sz w:val="24"/>
          <w:szCs w:val="28"/>
        </w:rPr>
      </w:pPr>
    </w:p>
    <w:p w14:paraId="66214CA6" w14:textId="77777777" w:rsidR="004950B9" w:rsidRDefault="004950B9" w:rsidP="005F0FB4">
      <w:pPr>
        <w:spacing w:line="276" w:lineRule="auto"/>
        <w:jc w:val="center"/>
        <w:rPr>
          <w:b/>
          <w:bCs/>
          <w:sz w:val="24"/>
          <w:szCs w:val="28"/>
        </w:rPr>
      </w:pPr>
    </w:p>
    <w:p w14:paraId="090AF745" w14:textId="0A6880C9" w:rsidR="005F0FB4" w:rsidRPr="009A03D7" w:rsidRDefault="005F0FB4" w:rsidP="005F0FB4">
      <w:pPr>
        <w:spacing w:line="276" w:lineRule="auto"/>
        <w:jc w:val="center"/>
        <w:rPr>
          <w:b/>
          <w:bCs/>
          <w:sz w:val="24"/>
          <w:szCs w:val="28"/>
        </w:rPr>
      </w:pPr>
      <w:r w:rsidRPr="009A03D7">
        <w:rPr>
          <w:b/>
          <w:bCs/>
          <w:sz w:val="24"/>
          <w:szCs w:val="28"/>
        </w:rPr>
        <w:t>Figure 1</w:t>
      </w:r>
      <w:r>
        <w:rPr>
          <w:b/>
          <w:bCs/>
          <w:sz w:val="24"/>
          <w:szCs w:val="28"/>
        </w:rPr>
        <w:t>7</w:t>
      </w:r>
    </w:p>
    <w:p w14:paraId="04BCC0AD" w14:textId="6464F896" w:rsidR="005F0FB4" w:rsidRPr="009A03D7" w:rsidRDefault="005F0FB4" w:rsidP="005F0FB4">
      <w:pPr>
        <w:spacing w:line="276" w:lineRule="auto"/>
        <w:jc w:val="center"/>
        <w:rPr>
          <w:b/>
          <w:bCs/>
          <w:sz w:val="24"/>
          <w:szCs w:val="28"/>
        </w:rPr>
      </w:pPr>
      <w:r>
        <w:rPr>
          <w:b/>
          <w:bCs/>
          <w:sz w:val="24"/>
          <w:szCs w:val="28"/>
        </w:rPr>
        <w:t xml:space="preserve">Female </w:t>
      </w:r>
      <w:r w:rsidR="0019572B">
        <w:rPr>
          <w:b/>
          <w:bCs/>
          <w:sz w:val="24"/>
          <w:szCs w:val="28"/>
        </w:rPr>
        <w:t>Breast Cancer Staging 1982-1994</w:t>
      </w:r>
    </w:p>
    <w:p w14:paraId="58385F93" w14:textId="68405D2E" w:rsidR="005F0FB4" w:rsidRDefault="0019572B" w:rsidP="005F0FB4">
      <w:pPr>
        <w:spacing w:line="276" w:lineRule="auto"/>
        <w:jc w:val="center"/>
        <w:rPr>
          <w:b/>
          <w:bCs/>
          <w:sz w:val="24"/>
          <w:szCs w:val="28"/>
        </w:rPr>
      </w:pPr>
      <w:r>
        <w:rPr>
          <w:b/>
          <w:bCs/>
          <w:sz w:val="24"/>
          <w:szCs w:val="28"/>
        </w:rPr>
        <w:t>Pittsfield vs. Massachusetts</w:t>
      </w:r>
    </w:p>
    <w:p w14:paraId="25547420" w14:textId="5CD5CB9C" w:rsidR="0019572B" w:rsidRDefault="0019572B" w:rsidP="005F0FB4">
      <w:pPr>
        <w:spacing w:line="276" w:lineRule="auto"/>
        <w:jc w:val="center"/>
        <w:rPr>
          <w:b/>
          <w:bCs/>
          <w:sz w:val="24"/>
          <w:szCs w:val="28"/>
        </w:rPr>
      </w:pPr>
      <w:r>
        <w:rPr>
          <w:noProof/>
        </w:rPr>
        <w:drawing>
          <wp:inline distT="0" distB="0" distL="0" distR="0" wp14:anchorId="10F1079A" wp14:editId="7327F156">
            <wp:extent cx="7673975" cy="5184775"/>
            <wp:effectExtent l="0" t="0" r="3175" b="0"/>
            <wp:docPr id="26" name="Chart 26">
              <a:extLst xmlns:a="http://schemas.openxmlformats.org/drawingml/2006/main">
                <a:ext uri="{FF2B5EF4-FFF2-40B4-BE49-F238E27FC236}">
                  <a16:creationId xmlns:a16="http://schemas.microsoft.com/office/drawing/2014/main" id="{621D5C1E-B538-47E1-88A7-B5B80A603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15BED45E" w14:textId="77777777" w:rsidR="00185E98" w:rsidRDefault="00185E98" w:rsidP="00185E98">
      <w:pPr>
        <w:spacing w:line="276" w:lineRule="auto"/>
        <w:rPr>
          <w:sz w:val="20"/>
        </w:rPr>
      </w:pPr>
    </w:p>
    <w:p w14:paraId="00E4AA02" w14:textId="40C85D1E" w:rsidR="00185E98" w:rsidRPr="0080652D" w:rsidRDefault="00185E98" w:rsidP="00185E98">
      <w:pPr>
        <w:spacing w:line="276" w:lineRule="auto"/>
        <w:ind w:left="720"/>
        <w:rPr>
          <w:sz w:val="18"/>
          <w:szCs w:val="20"/>
        </w:rPr>
      </w:pPr>
      <w:r w:rsidRPr="0080652D">
        <w:rPr>
          <w:sz w:val="18"/>
          <w:szCs w:val="20"/>
        </w:rPr>
        <w:t>Data Source: Massachusetts Cancer Registry; Bureau of Health Statistics, Research, and Evaluation; Massachusetts Department of Public Health</w:t>
      </w:r>
    </w:p>
    <w:p w14:paraId="61A91CF1" w14:textId="77777777" w:rsidR="00185E98" w:rsidRDefault="00185E98">
      <w:pPr>
        <w:rPr>
          <w:sz w:val="20"/>
        </w:rPr>
      </w:pPr>
      <w:r>
        <w:rPr>
          <w:sz w:val="20"/>
        </w:rPr>
        <w:br w:type="page"/>
      </w:r>
    </w:p>
    <w:p w14:paraId="3B64BC8A" w14:textId="77777777" w:rsidR="008364A1" w:rsidRDefault="008364A1" w:rsidP="00014ECD">
      <w:pPr>
        <w:spacing w:line="276" w:lineRule="auto"/>
        <w:jc w:val="center"/>
        <w:rPr>
          <w:b/>
          <w:bCs/>
          <w:sz w:val="24"/>
          <w:szCs w:val="28"/>
        </w:rPr>
      </w:pPr>
    </w:p>
    <w:p w14:paraId="0B36B2AE" w14:textId="3E4D6D3E" w:rsidR="00014ECD" w:rsidRPr="009A03D7" w:rsidRDefault="00014ECD" w:rsidP="00014ECD">
      <w:pPr>
        <w:spacing w:line="276" w:lineRule="auto"/>
        <w:jc w:val="center"/>
        <w:rPr>
          <w:b/>
          <w:bCs/>
          <w:sz w:val="24"/>
          <w:szCs w:val="28"/>
        </w:rPr>
      </w:pPr>
      <w:r w:rsidRPr="009A03D7">
        <w:rPr>
          <w:b/>
          <w:bCs/>
          <w:sz w:val="24"/>
          <w:szCs w:val="28"/>
        </w:rPr>
        <w:t>Figure 1</w:t>
      </w:r>
      <w:r>
        <w:rPr>
          <w:b/>
          <w:bCs/>
          <w:sz w:val="24"/>
          <w:szCs w:val="28"/>
        </w:rPr>
        <w:t>8</w:t>
      </w:r>
    </w:p>
    <w:p w14:paraId="4C716B97" w14:textId="6E8760E7" w:rsidR="00014ECD" w:rsidRPr="009A03D7" w:rsidRDefault="00014ECD" w:rsidP="00014ECD">
      <w:pPr>
        <w:spacing w:line="276" w:lineRule="auto"/>
        <w:jc w:val="center"/>
        <w:rPr>
          <w:b/>
          <w:bCs/>
          <w:sz w:val="24"/>
          <w:szCs w:val="28"/>
        </w:rPr>
      </w:pPr>
      <w:r>
        <w:rPr>
          <w:b/>
          <w:bCs/>
          <w:sz w:val="24"/>
          <w:szCs w:val="28"/>
        </w:rPr>
        <w:t>Annual Trends in Female Breast Cancer Staging 1982-1994</w:t>
      </w:r>
    </w:p>
    <w:p w14:paraId="36396A68" w14:textId="77777777" w:rsidR="00014ECD" w:rsidRDefault="00014ECD" w:rsidP="00014ECD">
      <w:pPr>
        <w:spacing w:line="276" w:lineRule="auto"/>
        <w:jc w:val="center"/>
        <w:rPr>
          <w:b/>
          <w:bCs/>
          <w:sz w:val="24"/>
          <w:szCs w:val="28"/>
        </w:rPr>
      </w:pPr>
      <w:r>
        <w:rPr>
          <w:b/>
          <w:bCs/>
          <w:sz w:val="24"/>
          <w:szCs w:val="28"/>
        </w:rPr>
        <w:t>Pittsfield vs. Massachusetts</w:t>
      </w:r>
    </w:p>
    <w:p w14:paraId="328B4526" w14:textId="77777777" w:rsidR="0076314F" w:rsidRDefault="0076314F" w:rsidP="00014ECD">
      <w:pPr>
        <w:spacing w:line="276" w:lineRule="auto"/>
        <w:jc w:val="center"/>
        <w:rPr>
          <w:b/>
          <w:bCs/>
          <w:sz w:val="24"/>
          <w:szCs w:val="28"/>
        </w:rPr>
      </w:pPr>
    </w:p>
    <w:p w14:paraId="118F47F6" w14:textId="77777777" w:rsidR="00185E98" w:rsidRPr="00185E98" w:rsidRDefault="00185E98" w:rsidP="00014ECD">
      <w:pPr>
        <w:spacing w:line="276" w:lineRule="auto"/>
        <w:ind w:left="720"/>
        <w:jc w:val="center"/>
        <w:rPr>
          <w:sz w:val="20"/>
        </w:rPr>
      </w:pPr>
    </w:p>
    <w:p w14:paraId="7B244B9D" w14:textId="77777777" w:rsidR="00D43A8E" w:rsidRDefault="00D43A8E" w:rsidP="009A03D7">
      <w:pPr>
        <w:spacing w:line="276" w:lineRule="auto"/>
        <w:jc w:val="center"/>
        <w:rPr>
          <w:sz w:val="20"/>
        </w:rPr>
      </w:pPr>
      <w:r>
        <w:rPr>
          <w:noProof/>
        </w:rPr>
        <w:drawing>
          <wp:inline distT="0" distB="0" distL="0" distR="0" wp14:anchorId="7636A3DC" wp14:editId="24C658F8">
            <wp:extent cx="7410450" cy="2146300"/>
            <wp:effectExtent l="0" t="0" r="0" b="6350"/>
            <wp:docPr id="27" name="Chart 27">
              <a:extLst xmlns:a="http://schemas.openxmlformats.org/drawingml/2006/main">
                <a:ext uri="{FF2B5EF4-FFF2-40B4-BE49-F238E27FC236}">
                  <a16:creationId xmlns:a16="http://schemas.microsoft.com/office/drawing/2014/main" id="{3533FF63-1770-2E2D-0603-6ACFDE5B9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528AEC2F" w14:textId="77777777" w:rsidR="00D43A8E" w:rsidRDefault="00D43A8E" w:rsidP="009A03D7">
      <w:pPr>
        <w:spacing w:line="276" w:lineRule="auto"/>
        <w:jc w:val="center"/>
        <w:rPr>
          <w:sz w:val="20"/>
        </w:rPr>
      </w:pPr>
    </w:p>
    <w:p w14:paraId="58D31FB4" w14:textId="77777777" w:rsidR="00D43A8E" w:rsidRDefault="00D43A8E" w:rsidP="009A03D7">
      <w:pPr>
        <w:spacing w:line="276" w:lineRule="auto"/>
        <w:jc w:val="center"/>
        <w:rPr>
          <w:sz w:val="20"/>
        </w:rPr>
      </w:pPr>
    </w:p>
    <w:p w14:paraId="34175719" w14:textId="77777777" w:rsidR="008364A1" w:rsidRDefault="00D43A8E" w:rsidP="009A03D7">
      <w:pPr>
        <w:spacing w:line="276" w:lineRule="auto"/>
        <w:jc w:val="center"/>
        <w:rPr>
          <w:sz w:val="20"/>
        </w:rPr>
      </w:pPr>
      <w:r>
        <w:rPr>
          <w:noProof/>
        </w:rPr>
        <w:drawing>
          <wp:inline distT="0" distB="0" distL="0" distR="0" wp14:anchorId="10CC1C12" wp14:editId="0C22EA95">
            <wp:extent cx="7410450" cy="2292350"/>
            <wp:effectExtent l="0" t="0" r="0" b="12700"/>
            <wp:docPr id="28" name="Chart 28">
              <a:extLst xmlns:a="http://schemas.openxmlformats.org/drawingml/2006/main">
                <a:ext uri="{FF2B5EF4-FFF2-40B4-BE49-F238E27FC236}">
                  <a16:creationId xmlns:a16="http://schemas.microsoft.com/office/drawing/2014/main" id="{0FE1BAD7-1994-DC3E-CFBB-ED9FE94175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6EFA1190" w14:textId="77777777" w:rsidR="008364A1" w:rsidRDefault="008364A1" w:rsidP="009A03D7">
      <w:pPr>
        <w:spacing w:line="276" w:lineRule="auto"/>
        <w:jc w:val="center"/>
        <w:rPr>
          <w:sz w:val="20"/>
        </w:rPr>
      </w:pPr>
    </w:p>
    <w:p w14:paraId="55578A0F" w14:textId="77777777" w:rsidR="008364A1" w:rsidRDefault="008364A1" w:rsidP="008364A1">
      <w:pPr>
        <w:spacing w:line="276" w:lineRule="auto"/>
        <w:ind w:left="720"/>
        <w:rPr>
          <w:sz w:val="20"/>
        </w:rPr>
      </w:pPr>
    </w:p>
    <w:p w14:paraId="46CD4D35" w14:textId="77777777" w:rsidR="008364A1" w:rsidRDefault="008364A1" w:rsidP="008364A1">
      <w:pPr>
        <w:spacing w:line="276" w:lineRule="auto"/>
        <w:ind w:left="720"/>
        <w:rPr>
          <w:sz w:val="20"/>
        </w:rPr>
      </w:pPr>
    </w:p>
    <w:p w14:paraId="2979DAC1" w14:textId="42FEDF73" w:rsidR="008D0FCA" w:rsidRPr="0080652D" w:rsidRDefault="008364A1" w:rsidP="008364A1">
      <w:pPr>
        <w:spacing w:line="276" w:lineRule="auto"/>
        <w:ind w:left="720"/>
        <w:rPr>
          <w:sz w:val="18"/>
          <w:szCs w:val="20"/>
        </w:rPr>
      </w:pPr>
      <w:r w:rsidRPr="0080652D">
        <w:rPr>
          <w:sz w:val="18"/>
          <w:szCs w:val="20"/>
        </w:rPr>
        <w:t>Data Source: Massachusetts Cancer Registry; Bureau of Health Statistics, Research, and Evaluation; Massachusetts Department of Public Health</w:t>
      </w:r>
    </w:p>
    <w:p w14:paraId="46CF158C" w14:textId="77777777" w:rsidR="008D0FCA" w:rsidRDefault="008D0FCA">
      <w:pPr>
        <w:rPr>
          <w:sz w:val="20"/>
        </w:rPr>
      </w:pPr>
      <w:r>
        <w:rPr>
          <w:sz w:val="20"/>
        </w:rPr>
        <w:br w:type="page"/>
      </w:r>
    </w:p>
    <w:p w14:paraId="6CE64ACE" w14:textId="312C1BD4" w:rsidR="008D0FCA" w:rsidRPr="009A03D7" w:rsidRDefault="008D0FCA" w:rsidP="008D0FCA">
      <w:pPr>
        <w:spacing w:line="276" w:lineRule="auto"/>
        <w:jc w:val="center"/>
        <w:rPr>
          <w:b/>
          <w:bCs/>
          <w:sz w:val="24"/>
          <w:szCs w:val="28"/>
        </w:rPr>
      </w:pPr>
      <w:r w:rsidRPr="009A03D7">
        <w:rPr>
          <w:b/>
          <w:bCs/>
          <w:sz w:val="24"/>
          <w:szCs w:val="28"/>
        </w:rPr>
        <w:t>Figure 1</w:t>
      </w:r>
      <w:r>
        <w:rPr>
          <w:b/>
          <w:bCs/>
          <w:sz w:val="24"/>
          <w:szCs w:val="28"/>
        </w:rPr>
        <w:t>9</w:t>
      </w:r>
    </w:p>
    <w:p w14:paraId="59D0A9CF" w14:textId="17679D80" w:rsidR="008D0FCA" w:rsidRPr="009A03D7" w:rsidRDefault="008D0FCA" w:rsidP="008D0FCA">
      <w:pPr>
        <w:spacing w:line="276" w:lineRule="auto"/>
        <w:jc w:val="center"/>
        <w:rPr>
          <w:b/>
          <w:bCs/>
          <w:sz w:val="24"/>
          <w:szCs w:val="28"/>
        </w:rPr>
      </w:pPr>
      <w:r>
        <w:rPr>
          <w:b/>
          <w:bCs/>
          <w:sz w:val="24"/>
          <w:szCs w:val="28"/>
        </w:rPr>
        <w:t xml:space="preserve">Female Breast Cancer </w:t>
      </w:r>
      <w:r w:rsidR="00386D2A">
        <w:rPr>
          <w:b/>
          <w:bCs/>
          <w:sz w:val="24"/>
          <w:szCs w:val="28"/>
        </w:rPr>
        <w:t>by Census Tract</w:t>
      </w:r>
    </w:p>
    <w:p w14:paraId="350F5679" w14:textId="0418FE7C" w:rsidR="008D0FCA" w:rsidRDefault="00386D2A" w:rsidP="008D0FCA">
      <w:pPr>
        <w:spacing w:line="276" w:lineRule="auto"/>
        <w:jc w:val="center"/>
        <w:rPr>
          <w:b/>
          <w:bCs/>
          <w:sz w:val="24"/>
          <w:szCs w:val="28"/>
        </w:rPr>
      </w:pPr>
      <w:r>
        <w:rPr>
          <w:b/>
          <w:bCs/>
          <w:sz w:val="24"/>
          <w:szCs w:val="28"/>
        </w:rPr>
        <w:t>in Pittsfield, MA</w:t>
      </w:r>
    </w:p>
    <w:p w14:paraId="2DE402B2" w14:textId="79CDAA09" w:rsidR="009A03D7" w:rsidRDefault="00386D2A" w:rsidP="004D3DE6">
      <w:pPr>
        <w:spacing w:line="276" w:lineRule="auto"/>
        <w:jc w:val="center"/>
        <w:rPr>
          <w:b/>
          <w:bCs/>
          <w:sz w:val="24"/>
          <w:szCs w:val="28"/>
        </w:rPr>
      </w:pPr>
      <w:r>
        <w:rPr>
          <w:b/>
          <w:bCs/>
          <w:sz w:val="24"/>
          <w:szCs w:val="28"/>
        </w:rPr>
        <w:t>(n=503)</w:t>
      </w:r>
    </w:p>
    <w:p w14:paraId="610331A2" w14:textId="7DAA04BA" w:rsidR="004D3DE6" w:rsidRPr="004D3DE6" w:rsidRDefault="004D3DE6" w:rsidP="004D3DE6">
      <w:pPr>
        <w:spacing w:line="276" w:lineRule="auto"/>
        <w:jc w:val="center"/>
        <w:rPr>
          <w:b/>
          <w:bCs/>
          <w:sz w:val="24"/>
          <w:szCs w:val="28"/>
        </w:rPr>
      </w:pPr>
      <w:r>
        <w:rPr>
          <w:noProof/>
        </w:rPr>
        <w:drawing>
          <wp:inline distT="0" distB="0" distL="0" distR="0" wp14:anchorId="7E8455B8" wp14:editId="77913894">
            <wp:extent cx="7683500" cy="5812971"/>
            <wp:effectExtent l="0" t="0" r="0" b="0"/>
            <wp:docPr id="30" name="Chart 30">
              <a:extLst xmlns:a="http://schemas.openxmlformats.org/drawingml/2006/main">
                <a:ext uri="{FF2B5EF4-FFF2-40B4-BE49-F238E27FC236}">
                  <a16:creationId xmlns:a16="http://schemas.microsoft.com/office/drawing/2014/main" id="{79D859FF-5E38-6D72-6AA8-4CE0C14FAC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38670003" w14:textId="77777777" w:rsidR="0050430C" w:rsidRPr="0080652D" w:rsidRDefault="0050430C" w:rsidP="0050430C">
      <w:pPr>
        <w:spacing w:line="276" w:lineRule="auto"/>
        <w:ind w:left="720"/>
        <w:rPr>
          <w:sz w:val="18"/>
          <w:szCs w:val="20"/>
        </w:rPr>
      </w:pPr>
      <w:r w:rsidRPr="0080652D">
        <w:rPr>
          <w:sz w:val="18"/>
          <w:szCs w:val="20"/>
        </w:rPr>
        <w:t>Data Source: Massachusetts Cancer Registry; Bureau of Health Statistics, Research, and Evaluation; Massachusetts Department of Public Health</w:t>
      </w:r>
    </w:p>
    <w:p w14:paraId="043E2C25" w14:textId="77777777" w:rsidR="002B4F39" w:rsidRDefault="002B4F39" w:rsidP="0068359F">
      <w:pPr>
        <w:spacing w:line="276" w:lineRule="auto"/>
        <w:jc w:val="center"/>
        <w:rPr>
          <w:b/>
          <w:bCs/>
          <w:sz w:val="24"/>
          <w:szCs w:val="28"/>
        </w:rPr>
      </w:pPr>
    </w:p>
    <w:p w14:paraId="6987EC8A" w14:textId="69DAA6CE" w:rsidR="0068359F" w:rsidRPr="0068359F" w:rsidRDefault="0050430C" w:rsidP="0068359F">
      <w:pPr>
        <w:spacing w:line="276" w:lineRule="auto"/>
        <w:jc w:val="center"/>
        <w:rPr>
          <w:b/>
          <w:bCs/>
          <w:sz w:val="24"/>
          <w:szCs w:val="28"/>
        </w:rPr>
      </w:pPr>
      <w:r w:rsidRPr="0068359F">
        <w:rPr>
          <w:b/>
          <w:bCs/>
          <w:sz w:val="24"/>
          <w:szCs w:val="28"/>
        </w:rPr>
        <w:t>Figure 20</w:t>
      </w:r>
    </w:p>
    <w:p w14:paraId="2C4BFF5D" w14:textId="77777777" w:rsidR="0068359F" w:rsidRPr="0068359F" w:rsidRDefault="0068359F" w:rsidP="0068359F">
      <w:pPr>
        <w:spacing w:line="276" w:lineRule="auto"/>
        <w:jc w:val="center"/>
        <w:rPr>
          <w:b/>
          <w:bCs/>
          <w:sz w:val="24"/>
          <w:szCs w:val="28"/>
        </w:rPr>
      </w:pPr>
      <w:r w:rsidRPr="0068359F">
        <w:rPr>
          <w:b/>
          <w:bCs/>
          <w:sz w:val="24"/>
          <w:szCs w:val="28"/>
        </w:rPr>
        <w:t>Mean Age at First Birth in Pittsfield and Massachusetts</w:t>
      </w:r>
    </w:p>
    <w:p w14:paraId="50944F63" w14:textId="0956F4E2" w:rsidR="008033A4" w:rsidRDefault="0068359F" w:rsidP="0068359F">
      <w:pPr>
        <w:spacing w:line="276" w:lineRule="auto"/>
        <w:jc w:val="center"/>
        <w:rPr>
          <w:b/>
          <w:bCs/>
          <w:sz w:val="24"/>
          <w:szCs w:val="28"/>
        </w:rPr>
      </w:pPr>
      <w:r w:rsidRPr="0068359F">
        <w:rPr>
          <w:b/>
          <w:bCs/>
          <w:sz w:val="24"/>
          <w:szCs w:val="28"/>
        </w:rPr>
        <w:t>1975-1990</w:t>
      </w:r>
    </w:p>
    <w:p w14:paraId="5C3A824A" w14:textId="3BFEDBF3" w:rsidR="002B4F39" w:rsidRDefault="00781E27" w:rsidP="0068359F">
      <w:pPr>
        <w:spacing w:line="276" w:lineRule="auto"/>
        <w:jc w:val="center"/>
        <w:rPr>
          <w:sz w:val="18"/>
          <w:szCs w:val="20"/>
        </w:rPr>
      </w:pPr>
      <w:r>
        <w:rPr>
          <w:noProof/>
        </w:rPr>
        <mc:AlternateContent>
          <mc:Choice Requires="wps">
            <w:drawing>
              <wp:anchor distT="0" distB="0" distL="114300" distR="114300" simplePos="0" relativeHeight="251636736" behindDoc="0" locked="0" layoutInCell="1" allowOverlap="1" wp14:anchorId="308423C4" wp14:editId="2C611D22">
                <wp:simplePos x="0" y="0"/>
                <wp:positionH relativeFrom="column">
                  <wp:posOffset>7674429</wp:posOffset>
                </wp:positionH>
                <wp:positionV relativeFrom="paragraph">
                  <wp:posOffset>1523728</wp:posOffset>
                </wp:positionV>
                <wp:extent cx="566057" cy="228600"/>
                <wp:effectExtent l="0" t="0" r="24765" b="19050"/>
                <wp:wrapNone/>
                <wp:docPr id="10243" name="Text Box 3">
                  <a:extLst xmlns:a="http://schemas.openxmlformats.org/drawingml/2006/main">
                    <a:ext uri="{FF2B5EF4-FFF2-40B4-BE49-F238E27FC236}">
                      <a16:creationId xmlns:a16="http://schemas.microsoft.com/office/drawing/2014/main" id="{C5FB4D25-CCE3-2E17-5B8A-1FE4BD41C3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057" cy="228600"/>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31B9A13A" w14:textId="77777777" w:rsidR="002124B9" w:rsidRDefault="002124B9" w:rsidP="002124B9">
                            <w:pPr>
                              <w:textAlignment w:val="baseline"/>
                              <w:rPr>
                                <w:color w:val="000000"/>
                                <w:sz w:val="24"/>
                                <w:szCs w:val="24"/>
                              </w:rPr>
                            </w:pPr>
                            <w:r>
                              <w:rPr>
                                <w:color w:val="000000"/>
                              </w:rPr>
                              <w:t>Pittsfield</w:t>
                            </w:r>
                          </w:p>
                        </w:txbxContent>
                      </wps:txbx>
                      <wps:bodyPr vertOverflow="clip" wrap="square" lIns="27432"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308423C4" id="_x0000_t202" coordsize="21600,21600" o:spt="202" path="m,l,21600r21600,l21600,xe">
                <v:stroke joinstyle="miter"/>
                <v:path gradientshapeok="t" o:connecttype="rect"/>
              </v:shapetype>
              <v:shape id="Text Box 3" o:spid="_x0000_s1026" type="#_x0000_t202" style="position:absolute;left:0;text-align:left;margin-left:604.3pt;margin-top:120pt;width:44.55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1BhAIAAL8FAAAOAAAAZHJzL2Uyb0RvYy54bWzUVMFO3DAQvVfqP1i+Q7Jhd4GILKJQKiQo&#10;laAf4DhOYmF7XNu7yf59x84u0EIvVS/1wRrb4+eZN89zdj5qRTbCeQmmorPDnBJhODTSdBX9/nh9&#10;cEKJD8w0TIERFd0KT89XHz+cDbYUBfSgGuEIghhfDraifQi2zDLPe6GZPwQrDB624DQLuHRd1jg2&#10;ILpWWZHny2wA11gHXHiPu1fTIV0l/LYVPNy3rReBqIpibCHNLs11nLPVGSs7x2wv+S4M9hdRaCYN&#10;PvoMdcUCI2sn30BpyR14aMMhB51B20ouUg6YzSz/LZuHnlmRckFyvH2myf87WP51880R2WDt8mJ+&#10;RIlhGsv0KMZAPsFIjiJDg/UlOj5YdA0jbqN3ytbbW+BPnhi47JnpxIVzMPSCNRjhLN7MXl2dcHwE&#10;qYc7aPAZtg6QgMbW6UgfEkIQHSu1fa5ODIXj5mK5zBfHlHA8KoqTZZ6ql7Fyf9k6H74I0CQaFXVY&#10;/ATONrc+xGBYuXeJb3lQsrmWSqWF6+pL5ciGoVCucZye0h3fmr+h+x1Zauae1vYAq2pZkLVUMmyT&#10;QinRvLzpDDhWq5jzbL5HRvMN9LsC2Wl+0kjSGsG7pRId49sH6yLjvRDhEhS4G9MIpAuLOeX8S57K&#10;kKGip4tiMRXwjxzkaewj/U85WM7f40DLgD1HSV3RkylLJIqVUbefTZPswKSabBSNMjshR+1OKg5j&#10;PaJjVHcNzRYljT0w3OPUKkCCuZKWkgH7SkX9jzVzghJ1Y/BbFMfzowIb0bSIMqYES4YnaNR7gxne&#10;A7apQMnaOtn1qOfpyxm4wE/TyiTol/d3EWKXSDrfdbTYhl6vk9dL3139BAAA//8DAFBLAwQUAAYA&#10;CAAAACEAt32AM94AAAANAQAADwAAAGRycy9kb3ducmV2LnhtbEyPwU7DMBBE70j8g7VI3KhNhJIS&#10;4lQoUk+oEgQ+wImXJKq9jmK3DX/P9gTHmX2anal2q3fijEucAml43CgQSH2wEw0avj73D1sQMRmy&#10;xgVCDT8YYVff3lSmtOFCH3hu0yA4hGJpNIwpzaWUsR/Rm7gJMxLfvsPiTWK5DNIu5sLh3slMqVx6&#10;MxF/GM2MzYj9sT15DWHK+842xza8ufWwbw7ufS6c1vd36+sLiIRr+oPhWp+rQ82dunAiG4Vjnalt&#10;zqyG7EnxqiuSPRcFiI6tIlcg60r+X1H/AgAA//8DAFBLAQItABQABgAIAAAAIQC2gziS/gAAAOEB&#10;AAATAAAAAAAAAAAAAAAAAAAAAABbQ29udGVudF9UeXBlc10ueG1sUEsBAi0AFAAGAAgAAAAhADj9&#10;If/WAAAAlAEAAAsAAAAAAAAAAAAAAAAALwEAAF9yZWxzLy5yZWxzUEsBAi0AFAAGAAgAAAAhAEcp&#10;bUGEAgAAvwUAAA4AAAAAAAAAAAAAAAAALgIAAGRycy9lMm9Eb2MueG1sUEsBAi0AFAAGAAgAAAAh&#10;ALd9gDPeAAAADQEAAA8AAAAAAAAAAAAAAAAA3gQAAGRycy9kb3ducmV2LnhtbFBLBQYAAAAABAAE&#10;APMAAADpBQAAAAA=&#10;" fillcolor="#ff9">
                <v:textbox inset="2.16pt,1.8pt,0,0">
                  <w:txbxContent>
                    <w:p w14:paraId="31B9A13A" w14:textId="77777777" w:rsidR="002124B9" w:rsidRDefault="002124B9" w:rsidP="002124B9">
                      <w:pPr>
                        <w:textAlignment w:val="baseline"/>
                        <w:rPr>
                          <w:color w:val="000000"/>
                          <w:sz w:val="24"/>
                          <w:szCs w:val="24"/>
                        </w:rPr>
                      </w:pPr>
                      <w:r>
                        <w:rPr>
                          <w:color w:val="000000"/>
                        </w:rPr>
                        <w:t>Pittsfield</w:t>
                      </w:r>
                    </w:p>
                  </w:txbxContent>
                </v:textbox>
              </v:shape>
            </w:pict>
          </mc:Fallback>
        </mc:AlternateContent>
      </w:r>
      <w:r w:rsidR="002124B9">
        <w:rPr>
          <w:noProof/>
        </w:rPr>
        <mc:AlternateContent>
          <mc:Choice Requires="wps">
            <w:drawing>
              <wp:anchor distT="0" distB="0" distL="114300" distR="114300" simplePos="0" relativeHeight="251640832" behindDoc="0" locked="0" layoutInCell="1" allowOverlap="1" wp14:anchorId="4BE57E3D" wp14:editId="24A77234">
                <wp:simplePos x="0" y="0"/>
                <wp:positionH relativeFrom="column">
                  <wp:posOffset>7565572</wp:posOffset>
                </wp:positionH>
                <wp:positionV relativeFrom="paragraph">
                  <wp:posOffset>718457</wp:posOffset>
                </wp:positionV>
                <wp:extent cx="850900" cy="203200"/>
                <wp:effectExtent l="0" t="0" r="25400" b="25400"/>
                <wp:wrapNone/>
                <wp:docPr id="10242" name="Text Box 2">
                  <a:extLst xmlns:a="http://schemas.openxmlformats.org/drawingml/2006/main">
                    <a:ext uri="{FF2B5EF4-FFF2-40B4-BE49-F238E27FC236}">
                      <a16:creationId xmlns:a16="http://schemas.microsoft.com/office/drawing/2014/main" id="{8AFE7B5A-008B-3857-83AC-7C839416F0C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03200"/>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3CCE8E77" w14:textId="77777777" w:rsidR="002124B9" w:rsidRDefault="002124B9" w:rsidP="002124B9">
                            <w:pPr>
                              <w:textAlignment w:val="baseline"/>
                              <w:rPr>
                                <w:color w:val="000000"/>
                                <w:sz w:val="24"/>
                                <w:szCs w:val="24"/>
                              </w:rPr>
                            </w:pPr>
                            <w:r>
                              <w:rPr>
                                <w:color w:val="000000"/>
                              </w:rPr>
                              <w:t>Massachusetts</w:t>
                            </w:r>
                          </w:p>
                        </w:txbxContent>
                      </wps:txbx>
                      <wps:bodyPr vertOverflow="clip" wrap="square" lIns="27432" tIns="22860" rIns="0" bIns="0" anchor="t" upright="1"/>
                    </wps:wsp>
                  </a:graphicData>
                </a:graphic>
              </wp:anchor>
            </w:drawing>
          </mc:Choice>
          <mc:Fallback>
            <w:pict>
              <v:shape w14:anchorId="4BE57E3D" id="Text Box 2" o:spid="_x0000_s1027" type="#_x0000_t202" style="position:absolute;left:0;text-align:left;margin-left:595.7pt;margin-top:56.55pt;width:67pt;height:16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3reQIAAKwFAAAOAAAAZHJzL2Uyb0RvYy54bWzUVNtO3DAQfa/Uf7D8DsmGhbLRZlELpUKC&#10;Ugn6ARPHSSx8q+3dZP++Y2cXaNm+VH2pH6zx7czMmeNZXoxKkg13Xhhd0dlxTgnXzDRCdxX9/nh9&#10;dE6JD6AbkEbzim65pxer9++Wgy15YXojG+4IgmhfDraifQi2zDLPeq7AHxvLNR62xikIuHRd1jgY&#10;EF3JrMjzs2wwrrHOMO497l5Nh3SV8NuWs3Dftp4HIiuKsYU0uzTXcc5WSyg7B7YXbBcG/EUUCoRG&#10;p89QVxCArJ14A6UEc8abNhwzozLTtoLxlANmM8t/y+ahB8tTLkiOt880+X8Hy75uvjkiGqxdXswL&#10;SjQoLNMjHwP5ZEZSRIYG60u8+GDxahhxG2+nbL29NezJE20ue9Ad/+icGXoODUY4iy+zV08nHB9B&#10;6uHONOgG1sEkoLF1KtKHhBBEx0ptn6sTQ2G4eX6aL3I8YXhU5CdY/eQByv1j63z4wo0i0aiow+In&#10;cNjc+hCDgXJ/JfryRormWkiZFq6rL6UjG0ChXONYLOiOb8Xe0H1Algrc09oeYVUtBFELKcI2KZQS&#10;xcqbThsHtYw5z+Z7ZDTfQB8UyE7zk0aS1gi+LSXvgG0frIuM95yHSyONu9ENR7rmJzt6fslTajJU&#10;dHFanE4F/CMHeRr7SP9TDs7mhzhQImDPkUKhpqYsUxeIuv2sm2QHEHKyUTRS74QctTupOIz1OP2a&#10;6CCKvDbNFpWNrTDc49RKgzwzKSwlA7aXivofa3CcEnmj8XcUH+Yn+NvCtCjOz1DYWDk8QaPeG6BZ&#10;b7BbBUrW1omuR1m//CtsCUnUu/YVe87rdQr6pcmufgIAAP//AwBQSwMEFAAGAAgAAAAhAOqK893e&#10;AAAADQEAAA8AAABkcnMvZG93bnJldi54bWxMj81OwzAQhO9IvIO1SNyok/7RhjgVitQTqgSBB3Di&#10;JYlqr6PYbcPbsznBbWZ3NPttfpicFVccQ+9JQbpIQCA13vTUKvj6PD7tQISoyWjrCRX8YIBDcX+X&#10;68z4G33gtYqt4BIKmVbQxThkUoamQ6fDwg9IvPv2o9OR7dhKM+oblzsrl0mylU73xBc6PWDZYXOu&#10;Lk6B77dNbcpz5d/sdDqWJ/s+PFulHh+m1xcQEaf4F4YZn9GhYKbaX8gEYdmn+3TN2VmtUhBzZLXc&#10;8Khmtd6kIItc/v+i+AUAAP//AwBQSwECLQAUAAYACAAAACEAtoM4kv4AAADhAQAAEwAAAAAAAAAA&#10;AAAAAAAAAAAAW0NvbnRlbnRfVHlwZXNdLnhtbFBLAQItABQABgAIAAAAIQA4/SH/1gAAAJQBAAAL&#10;AAAAAAAAAAAAAAAAAC8BAABfcmVscy8ucmVsc1BLAQItABQABgAIAAAAIQCckw3reQIAAKwFAAAO&#10;AAAAAAAAAAAAAAAAAC4CAABkcnMvZTJvRG9jLnhtbFBLAQItABQABgAIAAAAIQDqivPd3gAAAA0B&#10;AAAPAAAAAAAAAAAAAAAAANMEAABkcnMvZG93bnJldi54bWxQSwUGAAAAAAQABADzAAAA3gUAAAAA&#10;" fillcolor="#ff9">
                <v:textbox inset="2.16pt,1.8pt,0,0">
                  <w:txbxContent>
                    <w:p w14:paraId="3CCE8E77" w14:textId="77777777" w:rsidR="002124B9" w:rsidRDefault="002124B9" w:rsidP="002124B9">
                      <w:pPr>
                        <w:textAlignment w:val="baseline"/>
                        <w:rPr>
                          <w:color w:val="000000"/>
                          <w:sz w:val="24"/>
                          <w:szCs w:val="24"/>
                        </w:rPr>
                      </w:pPr>
                      <w:r>
                        <w:rPr>
                          <w:color w:val="000000"/>
                        </w:rPr>
                        <w:t>Massachusetts</w:t>
                      </w:r>
                    </w:p>
                  </w:txbxContent>
                </v:textbox>
              </v:shape>
            </w:pict>
          </mc:Fallback>
        </mc:AlternateContent>
      </w:r>
      <w:r w:rsidR="008033A4" w:rsidRPr="002B4F39">
        <w:rPr>
          <w:noProof/>
          <w:sz w:val="28"/>
          <w:szCs w:val="28"/>
        </w:rPr>
        <w:drawing>
          <wp:inline distT="0" distB="0" distL="0" distR="0" wp14:anchorId="5F99D481" wp14:editId="6FBCF120">
            <wp:extent cx="8064500" cy="5442857"/>
            <wp:effectExtent l="0" t="0" r="0" b="5715"/>
            <wp:docPr id="31" name="Chart 31">
              <a:extLst xmlns:a="http://schemas.openxmlformats.org/drawingml/2006/main">
                <a:ext uri="{FF2B5EF4-FFF2-40B4-BE49-F238E27FC236}">
                  <a16:creationId xmlns:a16="http://schemas.microsoft.com/office/drawing/2014/main" id="{9F56E985-48E0-2F48-E326-F80E00D3D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sidR="002124B9" w:rsidRPr="002124B9">
        <w:rPr>
          <w:noProof/>
        </w:rPr>
        <w:t xml:space="preserve"> </w:t>
      </w:r>
    </w:p>
    <w:p w14:paraId="2FE77EA6" w14:textId="77777777" w:rsidR="002B4F39" w:rsidRDefault="002B4F39" w:rsidP="002B4F39">
      <w:pPr>
        <w:spacing w:line="276" w:lineRule="auto"/>
        <w:ind w:left="720"/>
        <w:rPr>
          <w:sz w:val="20"/>
        </w:rPr>
      </w:pPr>
    </w:p>
    <w:p w14:paraId="4BA53164" w14:textId="1D859C82" w:rsidR="00365A27" w:rsidRDefault="002B4F39" w:rsidP="002B4F39">
      <w:pPr>
        <w:spacing w:line="276" w:lineRule="auto"/>
        <w:ind w:left="720"/>
        <w:rPr>
          <w:sz w:val="18"/>
          <w:szCs w:val="20"/>
        </w:rPr>
      </w:pPr>
      <w:r w:rsidRPr="00365A27">
        <w:rPr>
          <w:sz w:val="18"/>
          <w:szCs w:val="20"/>
        </w:rPr>
        <w:t>Data Source: Massachusetts Cancer Registry; Bureau of Health Statistics, Research, and Evaluation; Massachusetts Department of Public Health</w:t>
      </w:r>
    </w:p>
    <w:p w14:paraId="29D1E904" w14:textId="77777777" w:rsidR="00365A27" w:rsidRDefault="00365A27">
      <w:pPr>
        <w:rPr>
          <w:sz w:val="18"/>
          <w:szCs w:val="20"/>
        </w:rPr>
      </w:pPr>
      <w:r>
        <w:rPr>
          <w:sz w:val="18"/>
          <w:szCs w:val="20"/>
        </w:rPr>
        <w:br w:type="page"/>
      </w:r>
    </w:p>
    <w:p w14:paraId="4DF61A2A" w14:textId="77777777" w:rsidR="001B15BA" w:rsidRDefault="001B15BA" w:rsidP="00365A27">
      <w:pPr>
        <w:spacing w:line="276" w:lineRule="auto"/>
        <w:jc w:val="center"/>
        <w:rPr>
          <w:b/>
          <w:bCs/>
          <w:sz w:val="24"/>
          <w:szCs w:val="28"/>
        </w:rPr>
      </w:pPr>
    </w:p>
    <w:p w14:paraId="3626F721" w14:textId="1B52AE51" w:rsidR="00365A27" w:rsidRPr="0068359F" w:rsidRDefault="00365A27" w:rsidP="00365A27">
      <w:pPr>
        <w:spacing w:line="276" w:lineRule="auto"/>
        <w:jc w:val="center"/>
        <w:rPr>
          <w:b/>
          <w:bCs/>
          <w:sz w:val="24"/>
          <w:szCs w:val="28"/>
        </w:rPr>
      </w:pPr>
      <w:r w:rsidRPr="0068359F">
        <w:rPr>
          <w:b/>
          <w:bCs/>
          <w:sz w:val="24"/>
          <w:szCs w:val="28"/>
        </w:rPr>
        <w:t>Figure 2</w:t>
      </w:r>
      <w:r>
        <w:rPr>
          <w:b/>
          <w:bCs/>
          <w:sz w:val="24"/>
          <w:szCs w:val="28"/>
        </w:rPr>
        <w:t>1</w:t>
      </w:r>
    </w:p>
    <w:p w14:paraId="0FE388C7" w14:textId="59C4854B" w:rsidR="00365A27" w:rsidRPr="0068359F" w:rsidRDefault="00365A27" w:rsidP="00365A27">
      <w:pPr>
        <w:spacing w:line="276" w:lineRule="auto"/>
        <w:jc w:val="center"/>
        <w:rPr>
          <w:b/>
          <w:bCs/>
          <w:sz w:val="24"/>
          <w:szCs w:val="28"/>
        </w:rPr>
      </w:pPr>
      <w:r>
        <w:rPr>
          <w:b/>
          <w:bCs/>
          <w:sz w:val="24"/>
          <w:szCs w:val="28"/>
        </w:rPr>
        <w:t>Percentage of First Births Among Women Ages 15-29 and 30-44</w:t>
      </w:r>
    </w:p>
    <w:p w14:paraId="082F66C1" w14:textId="4D74F7C9" w:rsidR="002B4F39" w:rsidRPr="001B15BA" w:rsidRDefault="002124B9" w:rsidP="001B15BA">
      <w:pPr>
        <w:spacing w:line="276" w:lineRule="auto"/>
        <w:jc w:val="center"/>
        <w:rPr>
          <w:b/>
          <w:bCs/>
          <w:sz w:val="24"/>
          <w:szCs w:val="28"/>
        </w:rPr>
      </w:pPr>
      <w:r>
        <w:rPr>
          <w:b/>
          <w:bCs/>
          <w:sz w:val="24"/>
          <w:szCs w:val="28"/>
        </w:rPr>
        <w:t>i</w:t>
      </w:r>
      <w:r w:rsidR="00365A27">
        <w:rPr>
          <w:b/>
          <w:bCs/>
          <w:sz w:val="24"/>
          <w:szCs w:val="28"/>
        </w:rPr>
        <w:t>n Pittsfield and Massachusetts</w:t>
      </w:r>
    </w:p>
    <w:p w14:paraId="06828A8C" w14:textId="3A022139" w:rsidR="00EC283B" w:rsidRDefault="00781E27" w:rsidP="004C54A5">
      <w:pPr>
        <w:spacing w:line="276" w:lineRule="auto"/>
        <w:ind w:left="720"/>
        <w:rPr>
          <w:sz w:val="18"/>
          <w:szCs w:val="20"/>
        </w:rPr>
      </w:pPr>
      <w:r>
        <w:rPr>
          <w:noProof/>
        </w:rPr>
        <mc:AlternateContent>
          <mc:Choice Requires="wps">
            <w:drawing>
              <wp:anchor distT="0" distB="0" distL="114300" distR="114300" simplePos="0" relativeHeight="251655168" behindDoc="0" locked="0" layoutInCell="1" allowOverlap="1" wp14:anchorId="7EC151BC" wp14:editId="6ADBA46C">
                <wp:simplePos x="0" y="0"/>
                <wp:positionH relativeFrom="column">
                  <wp:posOffset>7140575</wp:posOffset>
                </wp:positionH>
                <wp:positionV relativeFrom="paragraph">
                  <wp:posOffset>2775404</wp:posOffset>
                </wp:positionV>
                <wp:extent cx="892628" cy="195943"/>
                <wp:effectExtent l="0" t="0" r="22225" b="13970"/>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92628" cy="195943"/>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48903834" w14:textId="77777777" w:rsidR="00781E27" w:rsidRDefault="00781E27" w:rsidP="00781E27">
                            <w:pPr>
                              <w:textAlignment w:val="baseline"/>
                              <w:rPr>
                                <w:color w:val="000000"/>
                                <w:sz w:val="24"/>
                                <w:szCs w:val="24"/>
                              </w:rPr>
                            </w:pPr>
                            <w:r>
                              <w:rPr>
                                <w:color w:val="000000"/>
                              </w:rPr>
                              <w:t>Massachusetts</w:t>
                            </w:r>
                          </w:p>
                        </w:txbxContent>
                      </wps:txbx>
                      <wps:bodyPr vertOverflow="clip" wrap="square" lIns="27432"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7EC151BC" id="_x0000_s1028" type="#_x0000_t202" style="position:absolute;left:0;text-align:left;margin-left:562.25pt;margin-top:218.55pt;width:70.3pt;height:15.4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NCjQIAAM0FAAAOAAAAZHJzL2Uyb0RvYy54bWzUVE1PGzEQvVfqf7B8h02WkCYrNohCqZBo&#10;qQTt3ev17lrYHtd2spt/37E3CRTopeqlPljjr+eZN2/m7HzQimyE8xJMSafHE0qE4VBL05b0+8P1&#10;0YISH5ipmQIjSroVnp6v3r87620hcuhA1cIRBDG+6G1JuxBskWWed0IzfwxWGDxswGkWcOnarHas&#10;R3StsnwymWc9uNo64MJ73L0aD+kq4TeN4OGuabwIRJUUfQtpdmmu4pytzljROmY7yXdusL/wQjNp&#10;8NMD1BULjKydfAWlJXfgoQnHHHQGTSO5SDFgNNPJi2juO2ZFigXJ8fZAk/93sPzr5psjsi7pyYwS&#10;wzTm6EEMgXyEgZxEenrrC7x1b/FeGHAb05xC9fYW+KMnBi47Zlpx4Rz0nWA1ujeNL7NnT0ccH0Gq&#10;/gvU+A1bB0hAQ+M0aZS0P/bQyAvBfzBh20OSolMcNxfLfJ6jqjgeTZeny1nyMmNFhIkpsM6HzwI0&#10;iUZJHWogfcM2tz5Et56uxOselKyvpVJp4drqUjmyYaiXaxzLJd3Rrvkr1t9Qp2bucW2PMLmWBVlJ&#10;JcM2CZUSzYub1oBjlYrRT5HvUfdovoJ+Uyc76Y9SSZIj+LZQomV8e29d5L4TIlyCAndjaoF0Hej5&#10;LU5lSF/S5Wl+OqbyjxxM0th7+p9yMJ8lOb7ItZYBW4+SGjU1RpmaQVTwJ1MnOzCpRhtFo8xO0lHF&#10;o57DUA2pePJ9pVRQb1Hj2BHDHU6NAuSZo7Yp6bHLlNT/XDMnKFE3Busk/zA7ybEtjYt8MUfJY+bw&#10;BI1qbzDDO8CmFShZWyfbDmU91qCBC6yiRiZdx3Ib/985ij0jyX3X32JTer5Ot5668OoXAAAA//8D&#10;AFBLAwQUAAYACAAAACEA55WJ2uMAAAANAQAADwAAAGRycy9kb3ducmV2LnhtbEyPzU7DMBCE70i8&#10;g7VI3Kjz17QKcaqAhAQSFaLlws2Nt3FEbIfYacPbsz3BbWd3NPtNuZlNz044+s5ZAfEiAoa2caqz&#10;rYCP/dPdGpgP0irZO4sCftDDprq+KmWh3Nm+42kXWkYh1hdSgA5hKDj3jUYj/cINaOl2dKORgeTY&#10;cjXKM4WbnidRlHMjO0sftBzwUWPztZuMgNf2qPfZ9vshTQ2unqe3+uVzWwtxezPX98ACzuHPDBd8&#10;QoeKmA5ussqznnScZEvyCsjSVQzsYknyJU0HWuXrCHhV8v8tql8AAAD//wMAUEsBAi0AFAAGAAgA&#10;AAAhALaDOJL+AAAA4QEAABMAAAAAAAAAAAAAAAAAAAAAAFtDb250ZW50X1R5cGVzXS54bWxQSwEC&#10;LQAUAAYACAAAACEAOP0h/9YAAACUAQAACwAAAAAAAAAAAAAAAAAvAQAAX3JlbHMvLnJlbHNQSwEC&#10;LQAUAAYACAAAACEA3ojTQo0CAADNBQAADgAAAAAAAAAAAAAAAAAuAgAAZHJzL2Uyb0RvYy54bWxQ&#10;SwECLQAUAAYACAAAACEA55WJ2uMAAAANAQAADwAAAAAAAAAAAAAAAADnBAAAZHJzL2Rvd25yZXYu&#10;eG1sUEsFBgAAAAAEAAQA8wAAAPcFAAAAAA==&#10;" fillcolor="#ff9">
                <v:textbox inset="2.16pt,1.8pt,0,0">
                  <w:txbxContent>
                    <w:p w14:paraId="48903834" w14:textId="77777777" w:rsidR="00781E27" w:rsidRDefault="00781E27" w:rsidP="00781E27">
                      <w:pPr>
                        <w:textAlignment w:val="baseline"/>
                        <w:rPr>
                          <w:color w:val="000000"/>
                          <w:sz w:val="24"/>
                          <w:szCs w:val="24"/>
                        </w:rPr>
                      </w:pPr>
                      <w:r>
                        <w:rPr>
                          <w:color w:val="000000"/>
                        </w:rPr>
                        <w:t>Massachusetts</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03B6EB71" wp14:editId="2F4E533A">
                <wp:simplePos x="0" y="0"/>
                <wp:positionH relativeFrom="column">
                  <wp:posOffset>7140848</wp:posOffset>
                </wp:positionH>
                <wp:positionV relativeFrom="paragraph">
                  <wp:posOffset>3145699</wp:posOffset>
                </wp:positionV>
                <wp:extent cx="587829" cy="212725"/>
                <wp:effectExtent l="0" t="0" r="22225" b="158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9" cy="212725"/>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6ADF671A" w14:textId="77777777" w:rsidR="00781E27" w:rsidRDefault="00781E27" w:rsidP="00781E27">
                            <w:pPr>
                              <w:textAlignment w:val="baseline"/>
                              <w:rPr>
                                <w:color w:val="000000"/>
                                <w:sz w:val="24"/>
                                <w:szCs w:val="24"/>
                              </w:rPr>
                            </w:pPr>
                            <w:r>
                              <w:rPr>
                                <w:color w:val="000000"/>
                              </w:rPr>
                              <w:t>Pittsfield</w:t>
                            </w:r>
                          </w:p>
                        </w:txbxContent>
                      </wps:txbx>
                      <wps:bodyPr vertOverflow="clip" wrap="square" lIns="27432" tIns="22860" rIns="0" bIns="0" anchor="t" upright="1"/>
                    </wps:wsp>
                  </a:graphicData>
                </a:graphic>
                <wp14:sizeRelH relativeFrom="margin">
                  <wp14:pctWidth>0</wp14:pctWidth>
                </wp14:sizeRelH>
              </wp:anchor>
            </w:drawing>
          </mc:Choice>
          <mc:Fallback>
            <w:pict>
              <v:shape w14:anchorId="03B6EB71" id="_x0000_s1029" type="#_x0000_t202" style="position:absolute;left:0;text-align:left;margin-left:562.25pt;margin-top:247.7pt;width:46.3pt;height:16.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TreAIAAKkFAAAOAAAAZHJzL2Uyb0RvYy54bWzUVMtu2zAQvBfoPxC8J7JlJ3EEy0GbNEWA&#10;tCng9ANWFCUR4askbcl/3yVlJ2lj9FD0Uh6I5Wt2d3a4y6tBSbLlzgujSzo9nVDCNTO10G1Jvz/e&#10;niwo8QF0DdJoXtId9/Rq9f7dsrcFz01nZM0dQRDti96WtAvBFlnmWccV+FNjucbDxjgFAZeuzWoH&#10;PaIrmeWTyXnWG1dbZxj3HndvxkO6SvhNw1l4aBrPA5ElxdhCml2aqzhnqyUUrQPbCbYPA/4iCgVC&#10;o9NnqBsIQDZOvIFSgjnjTRNOmVGZaRrBeMoBs5lOfstm3YHlKRckx9tnmvy/g2Vft98cEXVJZzNK&#10;NCis0SMfAvloBpJHenrrC7y1tngvDLiNZU6pentv2JMn2lx3oFv+wTnTdxxqDG8aX2avno44PoJU&#10;/RdToxvYBJOAhsapyB2yQRAdy7R7Lk0MheHm2eJikV9SwvAon+YX+VnyAMXhsXU+fOZGkWiU1GHl&#10;Ezhs732IwUBxuBJ9eSNFfSukTAvXVtfSkS2gSm5xXKKnUZOKveH6iCYVuKeNPcGSWgiiElKEXZIn&#10;JYoVd602DioZc57OD8hovoE+qo694EeBJKERfFtI3gLbra2LjHech2sjjbvTNUe65rM9Pb/kKTXp&#10;S3p5huT9mYNJGodI/1MOzufHOFAiYMORQpV0MWaZWkDU7SddJzuAkKONopF6L+So3VHFYaiG8ctE&#10;B1Hklal3qGzsg+EBp0Ya5JlJYSnpsbeU1P/YgOOUyDuNvyO/mM9ybEbjIl+co+SxcniCRnUwQLPO&#10;YKsKlGysE22Hsn75V9gPkqj3vSs2nNfrFPRLh139BAAA//8DAFBLAwQUAAYACAAAACEACV9iJOAA&#10;AAANAQAADwAAAGRycy9kb3ducmV2LnhtbEyPy26DMBBF95XyD9ZU6q4xIMiDYqIIKasqUkvyAQZP&#10;AMUeI+wk9O/rrNrl1Rzde6bYzUazO05usCQgXkbAkFqrBuoEnE+H9w0w5yUpqS2hgB90sCsXL4XM&#10;lX3QN95r37FQQi6XAnrvx5xz1/ZopFvaESncLnYy0oc4dVxN8hHKjeZJFK24kQOFhV6OWPXYXuub&#10;EWCHVduo6lrbTz0fD9VRf41rLcTb67z/AOZx9n8wPPWDOpTBqbE3Uo7pkOMkzQIrIN1mKbAnksTr&#10;GFgjIEs2W+Blwf9/Uf4CAAD//wMAUEsBAi0AFAAGAAgAAAAhALaDOJL+AAAA4QEAABMAAAAAAAAA&#10;AAAAAAAAAAAAAFtDb250ZW50X1R5cGVzXS54bWxQSwECLQAUAAYACAAAACEAOP0h/9YAAACUAQAA&#10;CwAAAAAAAAAAAAAAAAAvAQAAX3JlbHMvLnJlbHNQSwECLQAUAAYACAAAACEAWMx063gCAACpBQAA&#10;DgAAAAAAAAAAAAAAAAAuAgAAZHJzL2Uyb0RvYy54bWxQSwECLQAUAAYACAAAACEACV9iJOAAAAAN&#10;AQAADwAAAAAAAAAAAAAAAADSBAAAZHJzL2Rvd25yZXYueG1sUEsFBgAAAAAEAAQA8wAAAN8FAAAA&#10;AA==&#10;" fillcolor="#ff9">
                <v:textbox inset="2.16pt,1.8pt,0,0">
                  <w:txbxContent>
                    <w:p w14:paraId="6ADF671A" w14:textId="77777777" w:rsidR="00781E27" w:rsidRDefault="00781E27" w:rsidP="00781E27">
                      <w:pPr>
                        <w:textAlignment w:val="baseline"/>
                        <w:rPr>
                          <w:color w:val="000000"/>
                          <w:sz w:val="24"/>
                          <w:szCs w:val="24"/>
                        </w:rPr>
                      </w:pPr>
                      <w:r>
                        <w:rPr>
                          <w:color w:val="000000"/>
                        </w:rPr>
                        <w:t>Pittsfield</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689D1316" wp14:editId="46D4E7FE">
                <wp:simplePos x="0" y="0"/>
                <wp:positionH relativeFrom="column">
                  <wp:posOffset>7336971</wp:posOffset>
                </wp:positionH>
                <wp:positionV relativeFrom="paragraph">
                  <wp:posOffset>946785</wp:posOffset>
                </wp:positionV>
                <wp:extent cx="587829" cy="212725"/>
                <wp:effectExtent l="0" t="0" r="22225" b="15875"/>
                <wp:wrapNone/>
                <wp:docPr id="11266" name="Text Box 2">
                  <a:extLst xmlns:a="http://schemas.openxmlformats.org/drawingml/2006/main">
                    <a:ext uri="{FF2B5EF4-FFF2-40B4-BE49-F238E27FC236}">
                      <a16:creationId xmlns:a16="http://schemas.microsoft.com/office/drawing/2014/main" id="{F867610C-6FF2-79AF-983B-F13DD0015FA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9" cy="212725"/>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7FB49908" w14:textId="77777777" w:rsidR="006051A5" w:rsidRDefault="006051A5" w:rsidP="006051A5">
                            <w:pPr>
                              <w:textAlignment w:val="baseline"/>
                              <w:rPr>
                                <w:color w:val="000000"/>
                                <w:sz w:val="24"/>
                                <w:szCs w:val="24"/>
                              </w:rPr>
                            </w:pPr>
                            <w:r>
                              <w:rPr>
                                <w:color w:val="000000"/>
                              </w:rPr>
                              <w:t>Pittsfield</w:t>
                            </w:r>
                          </w:p>
                        </w:txbxContent>
                      </wps:txbx>
                      <wps:bodyPr vertOverflow="clip" wrap="square" lIns="27432" tIns="22860" rIns="0" bIns="0" anchor="t" upright="1"/>
                    </wps:wsp>
                  </a:graphicData>
                </a:graphic>
                <wp14:sizeRelH relativeFrom="margin">
                  <wp14:pctWidth>0</wp14:pctWidth>
                </wp14:sizeRelH>
              </wp:anchor>
            </w:drawing>
          </mc:Choice>
          <mc:Fallback>
            <w:pict>
              <v:shape w14:anchorId="689D1316" id="_x0000_s1030" type="#_x0000_t202" style="position:absolute;left:0;text-align:left;margin-left:577.7pt;margin-top:74.55pt;width:46.3pt;height:16.7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wegIAAKwFAAAOAAAAZHJzL2Uyb0RvYy54bWzUVMtu2zAQvBfoPxC8J7IVx3EEy0GbNEWA&#10;tCng9ANWFCUR4askbcl/3yVlJ2lj9FD0Uh6I5Wt2d3a4y6tBSbLlzgujSzo9nVDCNTO10G1Jvz/e&#10;niwo8QF0DdJoXtId9/Rq9f7dsrcFz01nZM0dQRDti96WtAvBFlnmWccV+FNjucbDxjgFAZeuzWoH&#10;PaIrmeWTyTzrjautM4x7j7s34yFdJfym4Sw8NI3ngciSYmwhzS7NVZyz1RKK1oHtBNuHAX8RhQKh&#10;0ekz1A0EIBsn3kApwZzxpgmnzKjMNI1gPOWA2Uwnv2Wz7sDylAuS4+0zTf7fwbKv22+OiBprN83n&#10;c0o0KCzTIx8C+WgGkkeGeusLvLi2eDUMuI23U7be3hv25Ik21x3oln9wzvQdhxojnMaX2aunI46P&#10;IFX/xdToBjbBJKChcSrSh4QQRMdK7Z6rE0NhuHm+uFjkl5QwPMqn+UV+njxAcXhsnQ+fuVEkGiV1&#10;WPwEDtt7H2IwUByuRF/eSFHfCinTwrXVtXRkCyiUWxyX6GmUpWJv6D4iSwXuaWNPsKoWgqiEFGGX&#10;FEqJYsVdq42DSsacp7MDMppvoI8KZK/5USNJawTfFpK3wHZr6yLjHefh2kjj7nTNka7Z2Z6eX/KU&#10;mvQlvTxH8v7MwSSNQ6T/KQfz2TEOlAjYc6RQJV2MWaYuEHX7SdfJDiDkaKNopN4LOWp3VHEYqiH9&#10;muQgirwy9Q6Vja0wPODUSIM8MyksJT22l5L6HxtwnBJ5p/F35Bezsxz70bjIF3OUPFYOT9CoDgZo&#10;1hnsVoGSjXWi7VDWL/8KW0IS9b59xZ7zep2Cfmmyq58AAAD//wMAUEsDBBQABgAIAAAAIQCde5qm&#10;3wAAAA0BAAAPAAAAZHJzL2Rvd25yZXYueG1sTI/NboMwEITvlfoO1lbqrTEgQijFRBVSTlGkluQB&#10;DN4Cin8QdhL69tmc2tuM9tPsTLldjGZXnP3orIB4FQFD2zk12l7A6bh7y4H5IK2S2lkU8IsettXz&#10;UykL5W72G69N6BmFWF9IAUMIU8G57wY00q/chJZuP242MpCde65meaNwo3kSRRk3crT0YZAT1gN2&#10;5+ZiBLgx61pVnxu318thVx/017TRQry+LJ8fwAIu4Q+GR32qDhV1at3FKs80+Xi9Tokllb7HwB5I&#10;kua0ryWVJxnwquT/V1R3AAAA//8DAFBLAQItABQABgAIAAAAIQC2gziS/gAAAOEBAAATAAAAAAAA&#10;AAAAAAAAAAAAAABbQ29udGVudF9UeXBlc10ueG1sUEsBAi0AFAAGAAgAAAAhADj9If/WAAAAlAEA&#10;AAsAAAAAAAAAAAAAAAAALwEAAF9yZWxzLy5yZWxzUEsBAi0AFAAGAAgAAAAhAH4LezB6AgAArAUA&#10;AA4AAAAAAAAAAAAAAAAALgIAAGRycy9lMm9Eb2MueG1sUEsBAi0AFAAGAAgAAAAhAJ17mqbfAAAA&#10;DQEAAA8AAAAAAAAAAAAAAAAA1AQAAGRycy9kb3ducmV2LnhtbFBLBQYAAAAABAAEAPMAAADgBQAA&#10;AAA=&#10;" fillcolor="#ff9">
                <v:textbox inset="2.16pt,1.8pt,0,0">
                  <w:txbxContent>
                    <w:p w14:paraId="7FB49908" w14:textId="77777777" w:rsidR="006051A5" w:rsidRDefault="006051A5" w:rsidP="006051A5">
                      <w:pPr>
                        <w:textAlignment w:val="baseline"/>
                        <w:rPr>
                          <w:color w:val="000000"/>
                          <w:sz w:val="24"/>
                          <w:szCs w:val="24"/>
                        </w:rPr>
                      </w:pPr>
                      <w:r>
                        <w:rPr>
                          <w:color w:val="000000"/>
                        </w:rPr>
                        <w:t>Pittsfield</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5EBE590" wp14:editId="70D4D077">
                <wp:simplePos x="0" y="0"/>
                <wp:positionH relativeFrom="column">
                  <wp:posOffset>7138307</wp:posOffset>
                </wp:positionH>
                <wp:positionV relativeFrom="paragraph">
                  <wp:posOffset>1425575</wp:posOffset>
                </wp:positionV>
                <wp:extent cx="892628" cy="195943"/>
                <wp:effectExtent l="0" t="0" r="22225" b="13970"/>
                <wp:wrapNone/>
                <wp:docPr id="11267" name="Text Box 3">
                  <a:extLst xmlns:a="http://schemas.openxmlformats.org/drawingml/2006/main">
                    <a:ext uri="{FF2B5EF4-FFF2-40B4-BE49-F238E27FC236}">
                      <a16:creationId xmlns:a16="http://schemas.microsoft.com/office/drawing/2014/main" id="{632E7C1F-3493-91DB-3ABC-F70ACD7F07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892628" cy="195943"/>
                        </a:xfrm>
                        <a:prstGeom prst="rect">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miter lim="800000"/>
                          <a:headEnd/>
                          <a:tailEnd/>
                        </a:ln>
                      </wps:spPr>
                      <wps:txbx>
                        <w:txbxContent>
                          <w:p w14:paraId="65F54142" w14:textId="63FFDBF8" w:rsidR="00781E27" w:rsidRDefault="00781E27" w:rsidP="00781E27">
                            <w:pPr>
                              <w:textAlignment w:val="baseline"/>
                              <w:rPr>
                                <w:color w:val="000000"/>
                                <w:sz w:val="24"/>
                                <w:szCs w:val="24"/>
                              </w:rPr>
                            </w:pPr>
                            <w:r>
                              <w:rPr>
                                <w:color w:val="000000"/>
                              </w:rPr>
                              <w:t>Massachusetts</w:t>
                            </w:r>
                          </w:p>
                        </w:txbxContent>
                      </wps:txbx>
                      <wps:bodyPr vertOverflow="clip" wrap="square" lIns="27432" tIns="22860" rIns="0" bIns="0" anchor="t" upright="1">
                        <a:noAutofit/>
                      </wps:bodyPr>
                    </wps:wsp>
                  </a:graphicData>
                </a:graphic>
                <wp14:sizeRelH relativeFrom="margin">
                  <wp14:pctWidth>0</wp14:pctWidth>
                </wp14:sizeRelH>
                <wp14:sizeRelV relativeFrom="margin">
                  <wp14:pctHeight>0</wp14:pctHeight>
                </wp14:sizeRelV>
              </wp:anchor>
            </w:drawing>
          </mc:Choice>
          <mc:Fallback>
            <w:pict>
              <v:shape w14:anchorId="35EBE590" id="_x0000_s1031" type="#_x0000_t202" style="position:absolute;left:0;text-align:left;margin-left:562.05pt;margin-top:112.25pt;width:70.3pt;height:15.4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1a2jgIAANAFAAAOAAAAZHJzL2Uyb0RvYy54bWzUVFFP2zAQfp+0/2D5HdKGtqMRKWIwJiQ2&#10;JsH27jhOYmH7PNtt0n+/s9MWBuxl2svyYJ3j8+e77767s/NBK7IRzkswJZ0eTygRhkMtTVvS7w/X&#10;R6eU+MBMzRQYUdKt8PR89f7dWW8LkUMHqhaOIIjxRW9L2oVgiyzzvBOa+WOwwuBhA06zgFvXZrVj&#10;PaJrleWTySLrwdXWARfe49+r8ZCuEn7TCB7umsaLQFRJMbaQVpfWKq7Z6owVrWO2k3wXBvuLKDST&#10;Bh89QF2xwMjayVdQWnIHHppwzEFn0DSSi5QDZjOdvMjmvmNWpFyQHG8PNPl/B8u/br45Imus3TRf&#10;fKDEMI1lehBDIB9hICeRod76Ah3vLbqGAX+jd8rW21vgj54YuOyYacWFc9B3gtUY4TTezJ5dHXF8&#10;BKn6L1DjM2wdIAENjdOkUdL+2EMjNQTfwZptD3WKQXH8ebrMFzkKi+PRdDlfzlKUGSsiTKyCdT58&#10;FqBJNErqUAbpGba59SGG9eQS3T0oWV9LpdLGtdWlcmTDUDLX+C2XdMe85q+If0OgmrnHtT3C+loW&#10;ZCWVDNukVUo0L25aA45VKmY/ne2R0XwF/aZUduof1ZJUR/BuoUTL+Pbeush9J0S4BAXuxtQC6TrQ&#10;81ueypC+pMt5Ph9L+UcOJunbR/qfcrCYJTm+qLWWAaePkho1NWaZ5kFU8CdTJzswqUYbRaPMTtJR&#10;xaOew1ANqX/m+06poN6ixnEohjtcGgXIM0dtU9LjoCmp/7lmTlCibgz2Sf5hdpLjZBo3+ekCJY+V&#10;wxM0qr3BDO8A51agZG2dbDuU9diDBi6wixqZdB3bbXx/FyiOjST33YiLc+n5Pnk9DeLVLwAAAP//&#10;AwBQSwMEFAAGAAgAAAAhAIag/K7jAAAADQEAAA8AAABkcnMvZG93bnJldi54bWxMj0FOwzAQRfdI&#10;3MEaJHbUieu0KI1TBSQkkKgQLZvu3HgaR8R2iJ023B53RZd/5unPm2I9mY6ccPCtswLSWQIEbe1U&#10;axsBX7uXh0cgPkirZOcsCvhFD+vy9qaQuXJn+4mnbWhILLE+lwJ0CH1Oqa81Gulnrkcbd0c3GBli&#10;HBqqBnmO5aajLEkW1MjWxgta9vissf7ejkbAe3PUO775eZrPDS5fx4/qbb+phLi/m6oVkIBT+Ifh&#10;oh/VoYxOBzda5UkXc8p4GlkBjPEMyAVhC74EcoijLONAy4Jef1H+AQAA//8DAFBLAQItABQABgAI&#10;AAAAIQC2gziS/gAAAOEBAAATAAAAAAAAAAAAAAAAAAAAAABbQ29udGVudF9UeXBlc10ueG1sUEsB&#10;Ai0AFAAGAAgAAAAhADj9If/WAAAAlAEAAAsAAAAAAAAAAAAAAAAALwEAAF9yZWxzLy5yZWxzUEsB&#10;Ai0AFAAGAAgAAAAhAPtrVraOAgAA0AUAAA4AAAAAAAAAAAAAAAAALgIAAGRycy9lMm9Eb2MueG1s&#10;UEsBAi0AFAAGAAgAAAAhAIag/K7jAAAADQEAAA8AAAAAAAAAAAAAAAAA6AQAAGRycy9kb3ducmV2&#10;LnhtbFBLBQYAAAAABAAEAPMAAAD4BQAAAAA=&#10;" fillcolor="#ff9">
                <v:textbox inset="2.16pt,1.8pt,0,0">
                  <w:txbxContent>
                    <w:p w14:paraId="65F54142" w14:textId="63FFDBF8" w:rsidR="00781E27" w:rsidRDefault="00781E27" w:rsidP="00781E27">
                      <w:pPr>
                        <w:textAlignment w:val="baseline"/>
                        <w:rPr>
                          <w:color w:val="000000"/>
                          <w:sz w:val="24"/>
                          <w:szCs w:val="24"/>
                        </w:rPr>
                      </w:pPr>
                      <w:r>
                        <w:rPr>
                          <w:color w:val="000000"/>
                        </w:rPr>
                        <w:t>Massachusetts</w:t>
                      </w:r>
                    </w:p>
                  </w:txbxContent>
                </v:textbox>
              </v:shape>
            </w:pict>
          </mc:Fallback>
        </mc:AlternateContent>
      </w:r>
      <w:r w:rsidR="00904A3F">
        <w:rPr>
          <w:noProof/>
        </w:rPr>
        <w:drawing>
          <wp:inline distT="0" distB="0" distL="0" distR="0" wp14:anchorId="685E5724" wp14:editId="10250011">
            <wp:extent cx="7673975" cy="5794375"/>
            <wp:effectExtent l="0" t="0" r="3175" b="0"/>
            <wp:docPr id="32" name="Chart 32">
              <a:extLst xmlns:a="http://schemas.openxmlformats.org/drawingml/2006/main">
                <a:ext uri="{FF2B5EF4-FFF2-40B4-BE49-F238E27FC236}">
                  <a16:creationId xmlns:a16="http://schemas.microsoft.com/office/drawing/2014/main" id="{DB858A3B-558E-E361-B203-B34495718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3428AA7" w14:textId="77777777" w:rsidR="00B23129" w:rsidRDefault="004C54A5" w:rsidP="00B23129">
      <w:pPr>
        <w:spacing w:line="276" w:lineRule="auto"/>
        <w:ind w:left="720"/>
        <w:rPr>
          <w:sz w:val="18"/>
          <w:szCs w:val="20"/>
        </w:rPr>
      </w:pPr>
      <w:r w:rsidRPr="00365A27">
        <w:rPr>
          <w:sz w:val="18"/>
          <w:szCs w:val="20"/>
        </w:rPr>
        <w:t>Data Source: Massachusetts Cancer Registry; Bureau of Health Statistics, Research, and Evaluation; Massachusetts Department of Public Health</w:t>
      </w:r>
    </w:p>
    <w:p w14:paraId="00DDA4C0" w14:textId="1E0662FA" w:rsidR="00B23129" w:rsidRPr="008A3B57" w:rsidRDefault="00B23129" w:rsidP="008A3B57">
      <w:pPr>
        <w:spacing w:line="276" w:lineRule="auto"/>
        <w:jc w:val="center"/>
        <w:rPr>
          <w:b/>
          <w:bCs/>
          <w:sz w:val="24"/>
          <w:szCs w:val="28"/>
        </w:rPr>
      </w:pPr>
      <w:r>
        <w:rPr>
          <w:sz w:val="18"/>
          <w:szCs w:val="20"/>
        </w:rPr>
        <w:br w:type="page"/>
      </w:r>
      <w:r w:rsidR="00E46A10" w:rsidRPr="008A3B57">
        <w:rPr>
          <w:b/>
          <w:bCs/>
          <w:sz w:val="24"/>
          <w:szCs w:val="28"/>
        </w:rPr>
        <w:t xml:space="preserve">Figure 22A </w:t>
      </w:r>
      <w:r w:rsidR="008A3B57" w:rsidRPr="008A3B57">
        <w:rPr>
          <w:b/>
          <w:bCs/>
          <w:sz w:val="24"/>
          <w:szCs w:val="28"/>
        </w:rPr>
        <w:t>and 22</w:t>
      </w:r>
      <w:r w:rsidRPr="008A3B57">
        <w:rPr>
          <w:b/>
          <w:bCs/>
          <w:sz w:val="24"/>
          <w:szCs w:val="28"/>
        </w:rPr>
        <w:t>B</w:t>
      </w:r>
    </w:p>
    <w:p w14:paraId="0EDD73E8" w14:textId="76E350D6" w:rsidR="0020678F" w:rsidRPr="008A3B57" w:rsidRDefault="0020678F" w:rsidP="008A3B57">
      <w:pPr>
        <w:spacing w:line="276" w:lineRule="auto"/>
        <w:jc w:val="center"/>
        <w:rPr>
          <w:b/>
          <w:bCs/>
          <w:sz w:val="24"/>
          <w:szCs w:val="28"/>
        </w:rPr>
      </w:pPr>
      <w:r w:rsidRPr="008A3B57">
        <w:rPr>
          <w:b/>
          <w:bCs/>
          <w:sz w:val="24"/>
          <w:szCs w:val="28"/>
        </w:rPr>
        <w:t>Percent Distribution of First, Second, and Third Births 1975-1990</w:t>
      </w:r>
    </w:p>
    <w:p w14:paraId="3EA35683" w14:textId="770FB257" w:rsidR="00F755C2" w:rsidRDefault="0020678F" w:rsidP="00577C1E">
      <w:pPr>
        <w:spacing w:line="276" w:lineRule="auto"/>
        <w:jc w:val="center"/>
        <w:rPr>
          <w:b/>
          <w:bCs/>
          <w:sz w:val="24"/>
          <w:szCs w:val="28"/>
        </w:rPr>
      </w:pPr>
      <w:r w:rsidRPr="008A3B57">
        <w:rPr>
          <w:b/>
          <w:bCs/>
          <w:sz w:val="24"/>
          <w:szCs w:val="28"/>
        </w:rPr>
        <w:t>Pittsfield vs. Massachusetts</w:t>
      </w:r>
    </w:p>
    <w:p w14:paraId="40E635CF" w14:textId="77777777" w:rsidR="00F755C2" w:rsidRDefault="00F755C2" w:rsidP="008A3B57">
      <w:pPr>
        <w:spacing w:line="276" w:lineRule="auto"/>
        <w:jc w:val="center"/>
        <w:rPr>
          <w:b/>
          <w:bCs/>
          <w:sz w:val="24"/>
          <w:szCs w:val="28"/>
        </w:rPr>
      </w:pPr>
      <w:r>
        <w:rPr>
          <w:noProof/>
        </w:rPr>
        <w:drawing>
          <wp:inline distT="0" distB="0" distL="0" distR="0" wp14:anchorId="5B65E987" wp14:editId="78D64D65">
            <wp:extent cx="4212771" cy="5698671"/>
            <wp:effectExtent l="0" t="0" r="0" b="0"/>
            <wp:docPr id="35" name="Chart 35">
              <a:extLst xmlns:a="http://schemas.openxmlformats.org/drawingml/2006/main">
                <a:ext uri="{FF2B5EF4-FFF2-40B4-BE49-F238E27FC236}">
                  <a16:creationId xmlns:a16="http://schemas.microsoft.com/office/drawing/2014/main" id="{396F10B6-FC35-B4DB-A653-2DE2A7900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Pr>
          <w:noProof/>
        </w:rPr>
        <w:drawing>
          <wp:inline distT="0" distB="0" distL="0" distR="0" wp14:anchorId="379574DE" wp14:editId="506422DD">
            <wp:extent cx="3914775" cy="5689600"/>
            <wp:effectExtent l="0" t="0" r="0" b="6350"/>
            <wp:docPr id="36" name="Chart 36">
              <a:extLst xmlns:a="http://schemas.openxmlformats.org/drawingml/2006/main">
                <a:ext uri="{FF2B5EF4-FFF2-40B4-BE49-F238E27FC236}">
                  <a16:creationId xmlns:a16="http://schemas.microsoft.com/office/drawing/2014/main" id="{59DCA44E-2241-3A35-9573-E39AF33D9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3ADDDA5" w14:textId="77777777" w:rsidR="00CA3048" w:rsidRDefault="00CA3048" w:rsidP="008A3B57">
      <w:pPr>
        <w:spacing w:line="276" w:lineRule="auto"/>
        <w:jc w:val="center"/>
        <w:rPr>
          <w:b/>
          <w:bCs/>
          <w:sz w:val="24"/>
          <w:szCs w:val="28"/>
        </w:rPr>
      </w:pPr>
    </w:p>
    <w:p w14:paraId="65B03CE5" w14:textId="77777777" w:rsidR="00CA3048" w:rsidRDefault="00CA3048" w:rsidP="00CA3048">
      <w:pPr>
        <w:spacing w:line="276" w:lineRule="auto"/>
        <w:ind w:left="720"/>
        <w:rPr>
          <w:sz w:val="18"/>
          <w:szCs w:val="20"/>
        </w:rPr>
      </w:pPr>
    </w:p>
    <w:p w14:paraId="701CF61B" w14:textId="221A4AB1" w:rsidR="00CA3048" w:rsidRDefault="00CA3048" w:rsidP="00CA3048">
      <w:pPr>
        <w:spacing w:line="276" w:lineRule="auto"/>
        <w:ind w:left="720"/>
        <w:rPr>
          <w:sz w:val="18"/>
          <w:szCs w:val="20"/>
        </w:rPr>
      </w:pPr>
      <w:r w:rsidRPr="00365A27">
        <w:rPr>
          <w:sz w:val="18"/>
          <w:szCs w:val="20"/>
        </w:rPr>
        <w:t>Data Source: Massachusetts Cancer Registry; Bureau of Health Statistics, Research, and Evaluation; Massachusetts Department of Public Health</w:t>
      </w:r>
    </w:p>
    <w:p w14:paraId="0ED64EEA" w14:textId="5AAB2B6D" w:rsidR="00CA3048" w:rsidRPr="008A3B57" w:rsidRDefault="00CA3048" w:rsidP="00CA3048">
      <w:pPr>
        <w:spacing w:line="276" w:lineRule="auto"/>
        <w:rPr>
          <w:b/>
          <w:bCs/>
          <w:sz w:val="24"/>
          <w:szCs w:val="28"/>
        </w:rPr>
        <w:sectPr w:rsidR="00CA3048" w:rsidRPr="008A3B57" w:rsidSect="00C34166">
          <w:pgSz w:w="15840" w:h="12240" w:orient="landscape"/>
          <w:pgMar w:top="720" w:right="720" w:bottom="720" w:left="720" w:header="0" w:footer="0" w:gutter="0"/>
          <w:cols w:space="720"/>
          <w:docGrid w:linePitch="299"/>
        </w:sectPr>
      </w:pPr>
    </w:p>
    <w:p w14:paraId="0F479525" w14:textId="675A6F49" w:rsidR="000C1A59" w:rsidRDefault="000C1A59">
      <w:pPr>
        <w:rPr>
          <w:rFonts w:ascii="Courier New"/>
          <w:sz w:val="20"/>
        </w:rPr>
      </w:pPr>
    </w:p>
    <w:p w14:paraId="6060BCDC" w14:textId="77777777" w:rsidR="00A56A04" w:rsidRDefault="00A56A04" w:rsidP="00DB50BE">
      <w:pPr>
        <w:rPr>
          <w:rFonts w:ascii="Courier New"/>
          <w:sz w:val="20"/>
        </w:rPr>
      </w:pPr>
    </w:p>
    <w:p w14:paraId="2642F7A7" w14:textId="77777777" w:rsidR="00A56A04" w:rsidRDefault="00A56A04" w:rsidP="00A56A04">
      <w:pPr>
        <w:jc w:val="both"/>
        <w:rPr>
          <w:rFonts w:ascii="Courier New"/>
          <w:sz w:val="20"/>
        </w:rPr>
      </w:pPr>
    </w:p>
    <w:p w14:paraId="1DA00119" w14:textId="77777777" w:rsidR="003F0ED0" w:rsidRDefault="003F0ED0">
      <w:pPr>
        <w:rPr>
          <w:rFonts w:ascii="Courier New"/>
          <w:sz w:val="20"/>
        </w:rPr>
      </w:pPr>
    </w:p>
    <w:p w14:paraId="0094C201" w14:textId="77777777" w:rsidR="003F0ED0" w:rsidRDefault="003F0ED0" w:rsidP="003F0ED0">
      <w:pPr>
        <w:ind w:left="-990" w:right="-1100"/>
        <w:jc w:val="center"/>
        <w:rPr>
          <w:rFonts w:ascii="Courier New"/>
          <w:sz w:val="20"/>
        </w:rPr>
      </w:pPr>
    </w:p>
    <w:p w14:paraId="3EAF1125" w14:textId="58E66E5A" w:rsidR="00AB5459" w:rsidRDefault="00AB5459" w:rsidP="003F0ED0">
      <w:pPr>
        <w:rPr>
          <w:rFonts w:ascii="Courier New"/>
          <w:sz w:val="20"/>
        </w:rPr>
      </w:pPr>
    </w:p>
    <w:p w14:paraId="65441C7B" w14:textId="77777777" w:rsidR="00770893" w:rsidRPr="003F0ED0" w:rsidRDefault="00770893" w:rsidP="003F0ED0">
      <w:pPr>
        <w:rPr>
          <w:rFonts w:ascii="Courier New"/>
          <w:sz w:val="20"/>
        </w:rPr>
      </w:pPr>
    </w:p>
    <w:p w14:paraId="3BBB1F59" w14:textId="77777777" w:rsidR="00EC32EF" w:rsidRDefault="00EC32EF">
      <w:pPr>
        <w:pStyle w:val="BodyText"/>
        <w:rPr>
          <w:rFonts w:ascii="Courier New"/>
          <w:sz w:val="20"/>
        </w:rPr>
      </w:pPr>
    </w:p>
    <w:p w14:paraId="5D318517" w14:textId="77777777" w:rsidR="00EC32EF" w:rsidRDefault="00EC32EF">
      <w:pPr>
        <w:pStyle w:val="BodyText"/>
        <w:rPr>
          <w:rFonts w:ascii="Courier New"/>
          <w:sz w:val="20"/>
        </w:rPr>
      </w:pPr>
    </w:p>
    <w:p w14:paraId="4FCBBC97" w14:textId="77777777" w:rsidR="00EC32EF" w:rsidRDefault="00EC32EF">
      <w:pPr>
        <w:pStyle w:val="BodyText"/>
        <w:rPr>
          <w:rFonts w:ascii="Courier New"/>
          <w:sz w:val="20"/>
        </w:rPr>
      </w:pPr>
    </w:p>
    <w:p w14:paraId="560EC2A6" w14:textId="77777777" w:rsidR="00EC32EF" w:rsidRDefault="00EC32EF">
      <w:pPr>
        <w:pStyle w:val="BodyText"/>
        <w:rPr>
          <w:rFonts w:ascii="Courier New"/>
          <w:sz w:val="20"/>
        </w:rPr>
      </w:pPr>
    </w:p>
    <w:p w14:paraId="0F4E3353" w14:textId="77777777" w:rsidR="00EC32EF" w:rsidRDefault="00EC32EF">
      <w:pPr>
        <w:pStyle w:val="BodyText"/>
        <w:rPr>
          <w:rFonts w:ascii="Courier New"/>
          <w:sz w:val="20"/>
        </w:rPr>
      </w:pPr>
    </w:p>
    <w:p w14:paraId="4613A289" w14:textId="77777777" w:rsidR="00EC32EF" w:rsidRDefault="00EC32EF">
      <w:pPr>
        <w:pStyle w:val="BodyText"/>
        <w:rPr>
          <w:rFonts w:ascii="Courier New"/>
          <w:sz w:val="20"/>
        </w:rPr>
      </w:pPr>
    </w:p>
    <w:p w14:paraId="7A4F4220" w14:textId="77777777" w:rsidR="00EC32EF" w:rsidRDefault="00EC32EF">
      <w:pPr>
        <w:pStyle w:val="BodyText"/>
        <w:rPr>
          <w:rFonts w:ascii="Courier New"/>
          <w:sz w:val="20"/>
        </w:rPr>
      </w:pPr>
    </w:p>
    <w:p w14:paraId="4DA8B618" w14:textId="77777777" w:rsidR="00EC32EF" w:rsidRDefault="00EC32EF">
      <w:pPr>
        <w:pStyle w:val="BodyText"/>
        <w:rPr>
          <w:rFonts w:ascii="Courier New"/>
          <w:sz w:val="20"/>
        </w:rPr>
      </w:pPr>
    </w:p>
    <w:p w14:paraId="5C5E82EB" w14:textId="77777777" w:rsidR="00EC32EF" w:rsidRDefault="00EC32EF">
      <w:pPr>
        <w:pStyle w:val="BodyText"/>
        <w:rPr>
          <w:rFonts w:ascii="Courier New"/>
          <w:sz w:val="20"/>
        </w:rPr>
      </w:pPr>
    </w:p>
    <w:p w14:paraId="30D16729" w14:textId="77777777" w:rsidR="00EC32EF" w:rsidRDefault="00EC32EF">
      <w:pPr>
        <w:pStyle w:val="BodyText"/>
        <w:rPr>
          <w:rFonts w:ascii="Courier New"/>
          <w:sz w:val="20"/>
        </w:rPr>
      </w:pPr>
    </w:p>
    <w:p w14:paraId="6C6F580C" w14:textId="77777777" w:rsidR="00EC32EF" w:rsidRDefault="00EC32EF">
      <w:pPr>
        <w:pStyle w:val="BodyText"/>
        <w:rPr>
          <w:rFonts w:ascii="Courier New"/>
          <w:sz w:val="20"/>
        </w:rPr>
      </w:pPr>
    </w:p>
    <w:p w14:paraId="0691C17E" w14:textId="77777777" w:rsidR="00EC32EF" w:rsidRDefault="00EC32EF">
      <w:pPr>
        <w:pStyle w:val="BodyText"/>
        <w:rPr>
          <w:rFonts w:ascii="Courier New"/>
          <w:sz w:val="20"/>
        </w:rPr>
      </w:pPr>
    </w:p>
    <w:p w14:paraId="20B8BF70" w14:textId="77777777" w:rsidR="00EC32EF" w:rsidRDefault="00EC32EF">
      <w:pPr>
        <w:pStyle w:val="BodyText"/>
        <w:rPr>
          <w:rFonts w:ascii="Courier New"/>
          <w:sz w:val="20"/>
        </w:rPr>
      </w:pPr>
    </w:p>
    <w:p w14:paraId="6A94FC29" w14:textId="77777777" w:rsidR="00EC32EF" w:rsidRDefault="00EC32EF">
      <w:pPr>
        <w:pStyle w:val="BodyText"/>
        <w:rPr>
          <w:rFonts w:ascii="Courier New"/>
          <w:sz w:val="20"/>
        </w:rPr>
      </w:pPr>
    </w:p>
    <w:p w14:paraId="709A8DE1" w14:textId="77777777" w:rsidR="00EC32EF" w:rsidRDefault="00EC32EF">
      <w:pPr>
        <w:pStyle w:val="BodyText"/>
        <w:rPr>
          <w:rFonts w:ascii="Courier New"/>
          <w:sz w:val="20"/>
        </w:rPr>
      </w:pPr>
    </w:p>
    <w:p w14:paraId="7441DA89" w14:textId="77777777" w:rsidR="00EC32EF" w:rsidRDefault="00EC32EF">
      <w:pPr>
        <w:pStyle w:val="BodyText"/>
        <w:rPr>
          <w:rFonts w:ascii="Courier New"/>
          <w:sz w:val="20"/>
        </w:rPr>
      </w:pPr>
    </w:p>
    <w:p w14:paraId="1D69A5E5" w14:textId="77777777" w:rsidR="00EC32EF" w:rsidRDefault="00EC32EF">
      <w:pPr>
        <w:pStyle w:val="BodyText"/>
        <w:rPr>
          <w:rFonts w:ascii="Courier New"/>
          <w:sz w:val="20"/>
        </w:rPr>
      </w:pPr>
    </w:p>
    <w:p w14:paraId="790DF9DC" w14:textId="77777777" w:rsidR="00EC32EF" w:rsidRDefault="00EC32EF">
      <w:pPr>
        <w:pStyle w:val="BodyText"/>
        <w:rPr>
          <w:rFonts w:ascii="Courier New"/>
          <w:sz w:val="20"/>
        </w:rPr>
      </w:pPr>
    </w:p>
    <w:p w14:paraId="28376B8D" w14:textId="77777777" w:rsidR="00EC32EF" w:rsidRDefault="00EC32EF">
      <w:pPr>
        <w:pStyle w:val="BodyText"/>
        <w:rPr>
          <w:rFonts w:ascii="Courier New"/>
          <w:sz w:val="20"/>
        </w:rPr>
      </w:pPr>
    </w:p>
    <w:p w14:paraId="7125D929" w14:textId="77777777" w:rsidR="00EC32EF" w:rsidRDefault="00EC32EF">
      <w:pPr>
        <w:pStyle w:val="BodyText"/>
        <w:rPr>
          <w:rFonts w:ascii="Courier New"/>
          <w:sz w:val="20"/>
        </w:rPr>
      </w:pPr>
    </w:p>
    <w:p w14:paraId="5408EB09" w14:textId="77777777" w:rsidR="00EC32EF" w:rsidRDefault="00EC32EF">
      <w:pPr>
        <w:pStyle w:val="BodyText"/>
        <w:rPr>
          <w:rFonts w:ascii="Courier New"/>
        </w:rPr>
      </w:pPr>
    </w:p>
    <w:p w14:paraId="71E8FB38" w14:textId="61B8BE89" w:rsidR="00A40942" w:rsidRDefault="00167467" w:rsidP="00150C1B">
      <w:pPr>
        <w:tabs>
          <w:tab w:val="left" w:pos="0"/>
        </w:tabs>
        <w:spacing w:before="90"/>
        <w:ind w:right="-20"/>
        <w:jc w:val="center"/>
        <w:rPr>
          <w:b/>
          <w:bCs/>
          <w:w w:val="105"/>
          <w:sz w:val="24"/>
        </w:rPr>
      </w:pPr>
      <w:r w:rsidRPr="002E60FA">
        <w:rPr>
          <w:b/>
          <w:bCs/>
          <w:w w:val="105"/>
          <w:sz w:val="24"/>
        </w:rPr>
        <w:t>TA</w:t>
      </w:r>
      <w:r w:rsidR="006312E6">
        <w:rPr>
          <w:b/>
          <w:bCs/>
          <w:w w:val="105"/>
          <w:sz w:val="24"/>
        </w:rPr>
        <w:t>BL</w:t>
      </w:r>
      <w:r w:rsidR="00A40942">
        <w:rPr>
          <w:b/>
          <w:bCs/>
          <w:w w:val="105"/>
          <w:sz w:val="24"/>
        </w:rPr>
        <w:t>ES</w:t>
      </w:r>
    </w:p>
    <w:p w14:paraId="3A3C6C99" w14:textId="3B1EF1E3" w:rsidR="00A40942" w:rsidRDefault="00A40942">
      <w:pPr>
        <w:rPr>
          <w:b/>
          <w:bCs/>
          <w:w w:val="105"/>
          <w:sz w:val="24"/>
        </w:rPr>
      </w:pPr>
      <w:r>
        <w:rPr>
          <w:b/>
          <w:bCs/>
          <w:w w:val="105"/>
          <w:sz w:val="24"/>
        </w:rPr>
        <w:br w:type="page"/>
      </w:r>
    </w:p>
    <w:p w14:paraId="3C3B89D4" w14:textId="39C4F501" w:rsidR="00EC32EF" w:rsidRPr="00A40942" w:rsidRDefault="00EC32EF" w:rsidP="00A40942">
      <w:pPr>
        <w:rPr>
          <w:b/>
          <w:bCs/>
          <w:w w:val="105"/>
          <w:sz w:val="24"/>
        </w:rPr>
        <w:sectPr w:rsidR="00EC32EF" w:rsidRPr="00A40942" w:rsidSect="004A2227">
          <w:pgSz w:w="12240" w:h="15840"/>
          <w:pgMar w:top="720" w:right="1720" w:bottom="280" w:left="1720" w:header="0" w:footer="0" w:gutter="0"/>
          <w:cols w:space="720"/>
          <w:docGrid w:linePitch="299"/>
        </w:sectPr>
      </w:pPr>
    </w:p>
    <w:p w14:paraId="1BB14E74" w14:textId="4EA8AD78" w:rsidR="0087599D" w:rsidRPr="0086411D" w:rsidRDefault="0087599D" w:rsidP="00A40942">
      <w:pPr>
        <w:spacing w:line="276" w:lineRule="auto"/>
        <w:jc w:val="center"/>
        <w:rPr>
          <w:b/>
          <w:bCs/>
          <w:szCs w:val="24"/>
        </w:rPr>
      </w:pPr>
      <w:r w:rsidRPr="0086411D">
        <w:rPr>
          <w:b/>
          <w:bCs/>
          <w:szCs w:val="24"/>
        </w:rPr>
        <w:t>Table 1</w:t>
      </w:r>
    </w:p>
    <w:p w14:paraId="6A892549" w14:textId="17804C53" w:rsidR="0087599D" w:rsidRPr="0086411D" w:rsidRDefault="0087599D" w:rsidP="0087599D">
      <w:pPr>
        <w:spacing w:line="276" w:lineRule="auto"/>
        <w:jc w:val="center"/>
        <w:rPr>
          <w:b/>
          <w:bCs/>
          <w:szCs w:val="24"/>
        </w:rPr>
      </w:pPr>
      <w:r w:rsidRPr="0086411D">
        <w:rPr>
          <w:b/>
          <w:bCs/>
          <w:szCs w:val="24"/>
        </w:rPr>
        <w:t>Cancer Incidence in Pittsfield, MA</w:t>
      </w:r>
    </w:p>
    <w:p w14:paraId="6A631014" w14:textId="38F9F544" w:rsidR="0087599D" w:rsidRPr="0086411D" w:rsidRDefault="0087599D" w:rsidP="0087599D">
      <w:pPr>
        <w:spacing w:line="276" w:lineRule="auto"/>
        <w:jc w:val="center"/>
        <w:rPr>
          <w:b/>
          <w:bCs/>
          <w:szCs w:val="24"/>
        </w:rPr>
      </w:pPr>
      <w:r w:rsidRPr="0086411D">
        <w:rPr>
          <w:b/>
          <w:bCs/>
          <w:szCs w:val="24"/>
        </w:rPr>
        <w:t>1982-1994, 1982-1986 and 1987-1994</w:t>
      </w:r>
    </w:p>
    <w:p w14:paraId="03E7D8B0" w14:textId="737C07DF" w:rsidR="0077033E" w:rsidRPr="0087599D" w:rsidRDefault="004D061B" w:rsidP="0087599D">
      <w:pPr>
        <w:spacing w:line="276" w:lineRule="auto"/>
        <w:jc w:val="center"/>
        <w:rPr>
          <w:b/>
          <w:bCs/>
          <w:sz w:val="24"/>
          <w:szCs w:val="28"/>
        </w:rPr>
      </w:pPr>
      <w:r>
        <w:rPr>
          <w:b/>
          <w:bCs/>
          <w:sz w:val="24"/>
          <w:szCs w:val="28"/>
        </w:rPr>
        <w:object w:dxaOrig="13848" w:dyaOrig="7457" w14:anchorId="07C9A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7.75pt;height:369.75pt" o:ole="">
            <v:imagedata r:id="rId136" o:title=""/>
          </v:shape>
          <o:OLEObject Type="Embed" ProgID="Excel.Sheet.8" ShapeID="_x0000_i1025" DrawAspect="Content" ObjectID="_1743421170" r:id="rId137"/>
        </w:object>
      </w:r>
    </w:p>
    <w:p w14:paraId="65A2F6D7" w14:textId="14683038" w:rsidR="0087599D" w:rsidRDefault="006D5F39" w:rsidP="000771B7">
      <w:pPr>
        <w:spacing w:line="271" w:lineRule="auto"/>
        <w:jc w:val="center"/>
        <w:rPr>
          <w:sz w:val="17"/>
        </w:rPr>
      </w:pPr>
      <w:r w:rsidRPr="006D5F39">
        <w:rPr>
          <w:noProof/>
          <w:sz w:val="17"/>
        </w:rPr>
        <mc:AlternateContent>
          <mc:Choice Requires="wps">
            <w:drawing>
              <wp:anchor distT="0" distB="0" distL="0" distR="0" simplePos="0" relativeHeight="251674624" behindDoc="0" locked="1" layoutInCell="1" allowOverlap="1" wp14:anchorId="45DC4849" wp14:editId="5A3E7DAD">
                <wp:simplePos x="0" y="0"/>
                <wp:positionH relativeFrom="column">
                  <wp:posOffset>2501900</wp:posOffset>
                </wp:positionH>
                <wp:positionV relativeFrom="paragraph">
                  <wp:posOffset>64135</wp:posOffset>
                </wp:positionV>
                <wp:extent cx="4361688" cy="1133856"/>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688" cy="1133856"/>
                        </a:xfrm>
                        <a:prstGeom prst="rect">
                          <a:avLst/>
                        </a:prstGeom>
                        <a:solidFill>
                          <a:srgbClr val="FFFFFF"/>
                        </a:solidFill>
                        <a:ln w="9525">
                          <a:solidFill>
                            <a:srgbClr val="000000"/>
                          </a:solidFill>
                          <a:miter lim="800000"/>
                          <a:headEnd/>
                          <a:tailEnd/>
                        </a:ln>
                      </wps:spPr>
                      <wps:txbx>
                        <w:txbxContent>
                          <w:p w14:paraId="308CFB7E" w14:textId="77777777" w:rsidR="00444D8A" w:rsidRPr="00444D8A" w:rsidRDefault="00444D8A" w:rsidP="00444D8A">
                            <w:pPr>
                              <w:rPr>
                                <w:sz w:val="14"/>
                                <w:szCs w:val="14"/>
                              </w:rPr>
                            </w:pPr>
                            <w:r w:rsidRPr="00444D8A">
                              <w:rPr>
                                <w:sz w:val="14"/>
                                <w:szCs w:val="14"/>
                              </w:rPr>
                              <w:t>Notes:</w:t>
                            </w:r>
                          </w:p>
                          <w:p w14:paraId="2B98D8C8" w14:textId="77777777" w:rsidR="00444D8A" w:rsidRPr="00444D8A" w:rsidRDefault="00444D8A" w:rsidP="00444D8A">
                            <w:pPr>
                              <w:rPr>
                                <w:sz w:val="14"/>
                                <w:szCs w:val="14"/>
                              </w:rPr>
                            </w:pPr>
                            <w:r w:rsidRPr="00444D8A">
                              <w:rPr>
                                <w:sz w:val="14"/>
                                <w:szCs w:val="14"/>
                              </w:rPr>
                              <w:t>Expected number of cases presented are rounded to the nearest tenth.</w:t>
                            </w:r>
                          </w:p>
                          <w:p w14:paraId="21C1397D" w14:textId="77777777" w:rsidR="00444D8A" w:rsidRPr="00444D8A" w:rsidRDefault="00444D8A" w:rsidP="00444D8A">
                            <w:pPr>
                              <w:rPr>
                                <w:sz w:val="14"/>
                                <w:szCs w:val="14"/>
                              </w:rPr>
                            </w:pPr>
                            <w:r w:rsidRPr="00444D8A">
                              <w:rPr>
                                <w:sz w:val="14"/>
                                <w:szCs w:val="14"/>
                              </w:rPr>
                              <w:t>SIRs are calculated based on the exact number of expected cases.</w:t>
                            </w:r>
                          </w:p>
                          <w:p w14:paraId="0CC7392B" w14:textId="77777777" w:rsidR="00444D8A" w:rsidRPr="00444D8A" w:rsidRDefault="00444D8A" w:rsidP="00444D8A">
                            <w:pPr>
                              <w:rPr>
                                <w:sz w:val="14"/>
                                <w:szCs w:val="14"/>
                              </w:rPr>
                            </w:pPr>
                            <w:r w:rsidRPr="00444D8A">
                              <w:rPr>
                                <w:sz w:val="14"/>
                                <w:szCs w:val="14"/>
                              </w:rPr>
                              <w:t>SIRs and 95% Confidence Interval are not calculated when fewer than 5 cases are observed.</w:t>
                            </w:r>
                          </w:p>
                          <w:p w14:paraId="51E8E868" w14:textId="77777777" w:rsidR="00444D8A" w:rsidRPr="00444D8A" w:rsidRDefault="00444D8A" w:rsidP="00444D8A">
                            <w:pPr>
                              <w:rPr>
                                <w:sz w:val="14"/>
                                <w:szCs w:val="14"/>
                              </w:rPr>
                            </w:pPr>
                            <w:r w:rsidRPr="00444D8A">
                              <w:rPr>
                                <w:sz w:val="14"/>
                                <w:szCs w:val="14"/>
                              </w:rPr>
                              <w:t xml:space="preserve">Obs = Observed number of cases     </w:t>
                            </w:r>
                          </w:p>
                          <w:p w14:paraId="6F28CA0D" w14:textId="4309A8DC" w:rsidR="00444D8A" w:rsidRPr="00444D8A" w:rsidRDefault="00444D8A" w:rsidP="00444D8A">
                            <w:pPr>
                              <w:rPr>
                                <w:sz w:val="14"/>
                                <w:szCs w:val="14"/>
                              </w:rPr>
                            </w:pPr>
                            <w:r w:rsidRPr="00444D8A">
                              <w:rPr>
                                <w:sz w:val="14"/>
                                <w:szCs w:val="14"/>
                              </w:rPr>
                              <w:t xml:space="preserve">Exp = Expected number of cases     </w:t>
                            </w:r>
                          </w:p>
                          <w:p w14:paraId="0ADC409F" w14:textId="77777777" w:rsidR="00444D8A" w:rsidRPr="00444D8A" w:rsidRDefault="00444D8A" w:rsidP="00444D8A">
                            <w:pPr>
                              <w:rPr>
                                <w:sz w:val="14"/>
                                <w:szCs w:val="14"/>
                              </w:rPr>
                            </w:pPr>
                            <w:r w:rsidRPr="00444D8A">
                              <w:rPr>
                                <w:sz w:val="14"/>
                                <w:szCs w:val="14"/>
                              </w:rPr>
                              <w:t xml:space="preserve">SIR = Standardized Incidence Ratio     </w:t>
                            </w:r>
                          </w:p>
                          <w:p w14:paraId="3EA7DCD1" w14:textId="77777777" w:rsidR="00444D8A" w:rsidRPr="00444D8A" w:rsidRDefault="00444D8A" w:rsidP="00444D8A">
                            <w:pPr>
                              <w:rPr>
                                <w:sz w:val="14"/>
                                <w:szCs w:val="14"/>
                              </w:rPr>
                            </w:pPr>
                            <w:r w:rsidRPr="00444D8A">
                              <w:rPr>
                                <w:sz w:val="14"/>
                                <w:szCs w:val="14"/>
                              </w:rPr>
                              <w:t xml:space="preserve">NC = Not calculated when OBS&lt;5     </w:t>
                            </w:r>
                          </w:p>
                          <w:p w14:paraId="48CF1B96" w14:textId="77777777" w:rsidR="00444D8A" w:rsidRPr="00444D8A" w:rsidRDefault="00444D8A" w:rsidP="00444D8A">
                            <w:pPr>
                              <w:rPr>
                                <w:sz w:val="14"/>
                                <w:szCs w:val="14"/>
                              </w:rPr>
                            </w:pPr>
                            <w:r w:rsidRPr="00444D8A">
                              <w:rPr>
                                <w:sz w:val="14"/>
                                <w:szCs w:val="14"/>
                              </w:rPr>
                              <w:t xml:space="preserve">95% CI = 95% Confidence Interval  </w:t>
                            </w:r>
                          </w:p>
                          <w:p w14:paraId="4C622547" w14:textId="77777777" w:rsidR="00444D8A" w:rsidRPr="00444D8A" w:rsidRDefault="00444D8A" w:rsidP="00444D8A">
                            <w:pPr>
                              <w:rPr>
                                <w:sz w:val="14"/>
                                <w:szCs w:val="14"/>
                              </w:rPr>
                            </w:pPr>
                            <w:r w:rsidRPr="00444D8A">
                              <w:rPr>
                                <w:sz w:val="14"/>
                                <w:szCs w:val="14"/>
                              </w:rPr>
                              <w:t>* Indicates statistical significance (P&lt;.05)</w:t>
                            </w:r>
                          </w:p>
                          <w:p w14:paraId="30A4520B" w14:textId="3151F767" w:rsidR="006D5F39" w:rsidRPr="00444D8A" w:rsidRDefault="006D5F39">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C4849" id="_x0000_s1032" type="#_x0000_t202" style="position:absolute;left:0;text-align:left;margin-left:197pt;margin-top:5.05pt;width:343.45pt;height:89.3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gwKAIAAE4EAAAOAAAAZHJzL2Uyb0RvYy54bWysVNtu2zAMfR+wfxD0vjjOrakRp+jSZRjQ&#10;XYB2HyDLcixMEjVJiZ19fSk5TbPbyzA/CKJIHR0ekl7d9FqRg3BegilpPhpTIgyHWppdSb8+bt8s&#10;KfGBmZopMKKkR+Hpzfr1q1VnCzGBFlQtHEEQ44vOlrQNwRZZ5nkrNPMjsMKgswGnWUDT7bLasQ7R&#10;tcom4/Ei68DV1gEX3uPp3eCk64TfNIKHz03jRSCqpMgtpNWltYprtl6xYueYbSU/0WD/wEIzafDR&#10;M9QdC4zsnfwNSkvuwEMTRhx0Bk0juUg5YDb5+JdsHlpmRcoFxfH2LJP/f7D80+GLI7Iu6SS/osQw&#10;jUV6FH0gb6Enk6hPZ32BYQ8WA0OPx1jnlKu398C/eWJg0zKzE7fOQdcKViO/PN7MLq4OOD6CVN1H&#10;qPEZtg+QgPrG6SgeykEQHet0PNcmUuF4OJsu8sUSu4mjL8+n0+V8kd5gxfN163x4L0CTuCmpw+In&#10;eHa49yHSYcVzSHzNg5L1ViqVDLerNsqRA8NG2abvhP5TmDKkK+n1fDIfFPgrxDh9f4LQMmDHK6lL&#10;ujwHsSLq9s7UqR8Dk2rYI2VlTkJG7QYVQ1/1qWZJgShyBfURlXUwNDgOJG5acD8o6bC5S+q/75kT&#10;lKgPBqtznc9mcRqSMZtfTdBwl57q0sMMR6iSBkqG7SakCYq6GbjFKjYy6fvC5EQZmzbJfhqwOBWX&#10;dop6+Q2snwAAAP//AwBQSwMEFAAGAAgAAAAhABEMnNbgAAAACwEAAA8AAABkcnMvZG93bnJldi54&#10;bWxMj81OwzAQhO9IvIO1SFwQtUur1glxKoQEghsUBFc33iYR/gm2m4a3Z3uC245mNPtNtZmcZSPG&#10;1AevYD4TwNA3wfS+VfD+9nAtgaWsvdE2eFTwgwk29flZpUsTjv4Vx21uGZX4VGoFXc5DyXlqOnQ6&#10;zcKAnrx9iE5nkrHlJuojlTvLb4RYcad7Tx86PeB9h83X9uAUyOXT+JmeFy8fzWpvi3y1Hh+/o1KX&#10;F9PdLbCMU/4Lwwmf0KEmpl04eJOYVbAolrQlkyHmwE4BIUUBbEeXlGvgdcX/b6h/AQAA//8DAFBL&#10;AQItABQABgAIAAAAIQC2gziS/gAAAOEBAAATAAAAAAAAAAAAAAAAAAAAAABbQ29udGVudF9UeXBl&#10;c10ueG1sUEsBAi0AFAAGAAgAAAAhADj9If/WAAAAlAEAAAsAAAAAAAAAAAAAAAAALwEAAF9yZWxz&#10;Ly5yZWxzUEsBAi0AFAAGAAgAAAAhACh+CDAoAgAATgQAAA4AAAAAAAAAAAAAAAAALgIAAGRycy9l&#10;Mm9Eb2MueG1sUEsBAi0AFAAGAAgAAAAhABEMnNbgAAAACwEAAA8AAAAAAAAAAAAAAAAAggQAAGRy&#10;cy9kb3ducmV2LnhtbFBLBQYAAAAABAAEAPMAAACPBQAAAAA=&#10;">
                <v:textbox>
                  <w:txbxContent>
                    <w:p w14:paraId="308CFB7E" w14:textId="77777777" w:rsidR="00444D8A" w:rsidRPr="00444D8A" w:rsidRDefault="00444D8A" w:rsidP="00444D8A">
                      <w:pPr>
                        <w:rPr>
                          <w:sz w:val="14"/>
                          <w:szCs w:val="14"/>
                        </w:rPr>
                      </w:pPr>
                      <w:r w:rsidRPr="00444D8A">
                        <w:rPr>
                          <w:sz w:val="14"/>
                          <w:szCs w:val="14"/>
                        </w:rPr>
                        <w:t>Notes:</w:t>
                      </w:r>
                    </w:p>
                    <w:p w14:paraId="2B98D8C8" w14:textId="77777777" w:rsidR="00444D8A" w:rsidRPr="00444D8A" w:rsidRDefault="00444D8A" w:rsidP="00444D8A">
                      <w:pPr>
                        <w:rPr>
                          <w:sz w:val="14"/>
                          <w:szCs w:val="14"/>
                        </w:rPr>
                      </w:pPr>
                      <w:r w:rsidRPr="00444D8A">
                        <w:rPr>
                          <w:sz w:val="14"/>
                          <w:szCs w:val="14"/>
                        </w:rPr>
                        <w:t>Expected number of cases presented are rounded to the nearest tenth.</w:t>
                      </w:r>
                    </w:p>
                    <w:p w14:paraId="21C1397D" w14:textId="77777777" w:rsidR="00444D8A" w:rsidRPr="00444D8A" w:rsidRDefault="00444D8A" w:rsidP="00444D8A">
                      <w:pPr>
                        <w:rPr>
                          <w:sz w:val="14"/>
                          <w:szCs w:val="14"/>
                        </w:rPr>
                      </w:pPr>
                      <w:r w:rsidRPr="00444D8A">
                        <w:rPr>
                          <w:sz w:val="14"/>
                          <w:szCs w:val="14"/>
                        </w:rPr>
                        <w:t>SIRs are calculated based on the exact number of expected cases.</w:t>
                      </w:r>
                    </w:p>
                    <w:p w14:paraId="0CC7392B" w14:textId="77777777" w:rsidR="00444D8A" w:rsidRPr="00444D8A" w:rsidRDefault="00444D8A" w:rsidP="00444D8A">
                      <w:pPr>
                        <w:rPr>
                          <w:sz w:val="14"/>
                          <w:szCs w:val="14"/>
                        </w:rPr>
                      </w:pPr>
                      <w:r w:rsidRPr="00444D8A">
                        <w:rPr>
                          <w:sz w:val="14"/>
                          <w:szCs w:val="14"/>
                        </w:rPr>
                        <w:t>SIRs and 95% Confidence Interval are not calculated when fewer than 5 cases are observed.</w:t>
                      </w:r>
                    </w:p>
                    <w:p w14:paraId="51E8E868" w14:textId="77777777" w:rsidR="00444D8A" w:rsidRPr="00444D8A" w:rsidRDefault="00444D8A" w:rsidP="00444D8A">
                      <w:pPr>
                        <w:rPr>
                          <w:sz w:val="14"/>
                          <w:szCs w:val="14"/>
                        </w:rPr>
                      </w:pPr>
                      <w:r w:rsidRPr="00444D8A">
                        <w:rPr>
                          <w:sz w:val="14"/>
                          <w:szCs w:val="14"/>
                        </w:rPr>
                        <w:t xml:space="preserve">Obs = Observed number of cases     </w:t>
                      </w:r>
                    </w:p>
                    <w:p w14:paraId="6F28CA0D" w14:textId="4309A8DC" w:rsidR="00444D8A" w:rsidRPr="00444D8A" w:rsidRDefault="00444D8A" w:rsidP="00444D8A">
                      <w:pPr>
                        <w:rPr>
                          <w:sz w:val="14"/>
                          <w:szCs w:val="14"/>
                        </w:rPr>
                      </w:pPr>
                      <w:r w:rsidRPr="00444D8A">
                        <w:rPr>
                          <w:sz w:val="14"/>
                          <w:szCs w:val="14"/>
                        </w:rPr>
                        <w:t xml:space="preserve">Exp = Expected number of cases     </w:t>
                      </w:r>
                    </w:p>
                    <w:p w14:paraId="0ADC409F" w14:textId="77777777" w:rsidR="00444D8A" w:rsidRPr="00444D8A" w:rsidRDefault="00444D8A" w:rsidP="00444D8A">
                      <w:pPr>
                        <w:rPr>
                          <w:sz w:val="14"/>
                          <w:szCs w:val="14"/>
                        </w:rPr>
                      </w:pPr>
                      <w:r w:rsidRPr="00444D8A">
                        <w:rPr>
                          <w:sz w:val="14"/>
                          <w:szCs w:val="14"/>
                        </w:rPr>
                        <w:t xml:space="preserve">SIR = Standardized Incidence Ratio     </w:t>
                      </w:r>
                    </w:p>
                    <w:p w14:paraId="3EA7DCD1" w14:textId="77777777" w:rsidR="00444D8A" w:rsidRPr="00444D8A" w:rsidRDefault="00444D8A" w:rsidP="00444D8A">
                      <w:pPr>
                        <w:rPr>
                          <w:sz w:val="14"/>
                          <w:szCs w:val="14"/>
                        </w:rPr>
                      </w:pPr>
                      <w:r w:rsidRPr="00444D8A">
                        <w:rPr>
                          <w:sz w:val="14"/>
                          <w:szCs w:val="14"/>
                        </w:rPr>
                        <w:t xml:space="preserve">NC = Not calculated when OBS&lt;5     </w:t>
                      </w:r>
                    </w:p>
                    <w:p w14:paraId="48CF1B96" w14:textId="77777777" w:rsidR="00444D8A" w:rsidRPr="00444D8A" w:rsidRDefault="00444D8A" w:rsidP="00444D8A">
                      <w:pPr>
                        <w:rPr>
                          <w:sz w:val="14"/>
                          <w:szCs w:val="14"/>
                        </w:rPr>
                      </w:pPr>
                      <w:r w:rsidRPr="00444D8A">
                        <w:rPr>
                          <w:sz w:val="14"/>
                          <w:szCs w:val="14"/>
                        </w:rPr>
                        <w:t xml:space="preserve">95% CI = 95% Confidence Interval  </w:t>
                      </w:r>
                    </w:p>
                    <w:p w14:paraId="4C622547" w14:textId="77777777" w:rsidR="00444D8A" w:rsidRPr="00444D8A" w:rsidRDefault="00444D8A" w:rsidP="00444D8A">
                      <w:pPr>
                        <w:rPr>
                          <w:sz w:val="14"/>
                          <w:szCs w:val="14"/>
                        </w:rPr>
                      </w:pPr>
                      <w:r w:rsidRPr="00444D8A">
                        <w:rPr>
                          <w:sz w:val="14"/>
                          <w:szCs w:val="14"/>
                        </w:rPr>
                        <w:t>* Indicates statistical significance (P&lt;.05)</w:t>
                      </w:r>
                    </w:p>
                    <w:p w14:paraId="30A4520B" w14:textId="3151F767" w:rsidR="006D5F39" w:rsidRPr="00444D8A" w:rsidRDefault="006D5F39">
                      <w:pPr>
                        <w:rPr>
                          <w:sz w:val="12"/>
                          <w:szCs w:val="12"/>
                        </w:rPr>
                      </w:pPr>
                    </w:p>
                  </w:txbxContent>
                </v:textbox>
                <w10:wrap type="square"/>
                <w10:anchorlock/>
              </v:shape>
            </w:pict>
          </mc:Fallback>
        </mc:AlternateContent>
      </w:r>
    </w:p>
    <w:p w14:paraId="53D477B9" w14:textId="638F882E" w:rsidR="004D061B" w:rsidRDefault="004D061B" w:rsidP="00A90041">
      <w:pPr>
        <w:spacing w:line="276" w:lineRule="auto"/>
        <w:jc w:val="center"/>
        <w:rPr>
          <w:sz w:val="18"/>
          <w:szCs w:val="20"/>
        </w:rPr>
      </w:pPr>
    </w:p>
    <w:p w14:paraId="51341C9F" w14:textId="77777777" w:rsidR="006D5F39" w:rsidRDefault="006D5F39" w:rsidP="004D061B">
      <w:pPr>
        <w:spacing w:line="276" w:lineRule="auto"/>
        <w:ind w:left="720"/>
        <w:rPr>
          <w:sz w:val="18"/>
          <w:szCs w:val="20"/>
        </w:rPr>
      </w:pPr>
    </w:p>
    <w:p w14:paraId="0B4FB15E" w14:textId="77777777" w:rsidR="006D5F39" w:rsidRDefault="006D5F39" w:rsidP="004D061B">
      <w:pPr>
        <w:spacing w:line="276" w:lineRule="auto"/>
        <w:ind w:left="720"/>
        <w:rPr>
          <w:sz w:val="18"/>
          <w:szCs w:val="20"/>
        </w:rPr>
      </w:pPr>
    </w:p>
    <w:p w14:paraId="3259BC4B" w14:textId="77777777" w:rsidR="006D5F39" w:rsidRDefault="006D5F39" w:rsidP="004D061B">
      <w:pPr>
        <w:spacing w:line="276" w:lineRule="auto"/>
        <w:ind w:left="720"/>
        <w:rPr>
          <w:sz w:val="18"/>
          <w:szCs w:val="20"/>
        </w:rPr>
      </w:pPr>
    </w:p>
    <w:p w14:paraId="0EBDDFBC" w14:textId="77777777" w:rsidR="006D5F39" w:rsidRDefault="006D5F39" w:rsidP="004D061B">
      <w:pPr>
        <w:spacing w:line="276" w:lineRule="auto"/>
        <w:ind w:left="720"/>
        <w:rPr>
          <w:sz w:val="18"/>
          <w:szCs w:val="20"/>
        </w:rPr>
      </w:pPr>
    </w:p>
    <w:p w14:paraId="05F24201" w14:textId="77777777" w:rsidR="00444D8A" w:rsidRDefault="00444D8A" w:rsidP="004D061B">
      <w:pPr>
        <w:spacing w:line="276" w:lineRule="auto"/>
        <w:ind w:left="720"/>
        <w:rPr>
          <w:sz w:val="18"/>
          <w:szCs w:val="20"/>
        </w:rPr>
      </w:pPr>
    </w:p>
    <w:p w14:paraId="2C1ED1FF" w14:textId="77777777" w:rsidR="00444D8A" w:rsidRDefault="00444D8A" w:rsidP="00444D8A">
      <w:pPr>
        <w:spacing w:line="276" w:lineRule="auto"/>
        <w:rPr>
          <w:sz w:val="18"/>
          <w:szCs w:val="20"/>
        </w:rPr>
      </w:pPr>
    </w:p>
    <w:p w14:paraId="731C96B8" w14:textId="77777777" w:rsidR="00AC2A4C" w:rsidRDefault="00AC2A4C" w:rsidP="00444D8A">
      <w:pPr>
        <w:spacing w:line="276" w:lineRule="auto"/>
        <w:rPr>
          <w:sz w:val="18"/>
          <w:szCs w:val="20"/>
        </w:rPr>
      </w:pPr>
    </w:p>
    <w:p w14:paraId="34C39849" w14:textId="00D7B926" w:rsidR="00603537" w:rsidRDefault="00CA3048" w:rsidP="004D061B">
      <w:pPr>
        <w:spacing w:line="276" w:lineRule="auto"/>
        <w:ind w:left="720"/>
        <w:rPr>
          <w:sz w:val="18"/>
          <w:szCs w:val="20"/>
        </w:rPr>
      </w:pPr>
      <w:r w:rsidRPr="00365A27">
        <w:rPr>
          <w:sz w:val="18"/>
          <w:szCs w:val="20"/>
        </w:rPr>
        <w:t xml:space="preserve">Data </w:t>
      </w:r>
      <w:r w:rsidR="00603537">
        <w:rPr>
          <w:sz w:val="18"/>
          <w:szCs w:val="20"/>
        </w:rPr>
        <w:t>s</w:t>
      </w:r>
      <w:r w:rsidRPr="00365A27">
        <w:rPr>
          <w:sz w:val="18"/>
          <w:szCs w:val="20"/>
        </w:rPr>
        <w:t>ource: Massachusetts Cancer Registry</w:t>
      </w:r>
      <w:r w:rsidR="00F46FCA">
        <w:rPr>
          <w:sz w:val="18"/>
          <w:szCs w:val="20"/>
        </w:rPr>
        <w:t>,</w:t>
      </w:r>
      <w:r w:rsidRPr="00365A27">
        <w:rPr>
          <w:sz w:val="18"/>
          <w:szCs w:val="20"/>
        </w:rPr>
        <w:t xml:space="preserve"> Bureau of Health Statistics, Research, and Evaluation</w:t>
      </w:r>
      <w:r w:rsidR="00F46FCA">
        <w:rPr>
          <w:sz w:val="18"/>
          <w:szCs w:val="20"/>
        </w:rPr>
        <w:t>,</w:t>
      </w:r>
      <w:r w:rsidRPr="00365A27">
        <w:rPr>
          <w:sz w:val="18"/>
          <w:szCs w:val="20"/>
        </w:rPr>
        <w:t xml:space="preserve"> Massachusetts Department of Public Health</w:t>
      </w:r>
    </w:p>
    <w:p w14:paraId="4C235CB8" w14:textId="15E0DF99" w:rsidR="00444D8A" w:rsidRDefault="00603537" w:rsidP="004D061B">
      <w:pPr>
        <w:spacing w:line="276" w:lineRule="auto"/>
        <w:ind w:left="720"/>
        <w:rPr>
          <w:sz w:val="18"/>
          <w:szCs w:val="20"/>
        </w:rPr>
      </w:pPr>
      <w:r w:rsidRPr="00365A27">
        <w:rPr>
          <w:sz w:val="18"/>
          <w:szCs w:val="20"/>
        </w:rPr>
        <w:t xml:space="preserve">Data </w:t>
      </w:r>
      <w:r w:rsidR="00925173">
        <w:rPr>
          <w:sz w:val="18"/>
          <w:szCs w:val="20"/>
        </w:rPr>
        <w:t>analysis</w:t>
      </w:r>
      <w:r w:rsidRPr="00365A27">
        <w:rPr>
          <w:sz w:val="18"/>
          <w:szCs w:val="20"/>
        </w:rPr>
        <w:t xml:space="preserve">: </w:t>
      </w:r>
      <w:r w:rsidR="00925173">
        <w:rPr>
          <w:sz w:val="18"/>
          <w:szCs w:val="20"/>
        </w:rPr>
        <w:t>Community Assessment Unit, Bureau of Environmental Health Assessment</w:t>
      </w:r>
      <w:r w:rsidR="00DE7A48">
        <w:rPr>
          <w:sz w:val="18"/>
          <w:szCs w:val="20"/>
        </w:rPr>
        <w:t>, Massachusetts Department of Public Health</w:t>
      </w:r>
    </w:p>
    <w:p w14:paraId="295D4C26" w14:textId="0C8BB3BE" w:rsidR="008C2DF1" w:rsidRPr="0090696B" w:rsidRDefault="008C2DF1" w:rsidP="008C2DF1">
      <w:pPr>
        <w:spacing w:line="276" w:lineRule="auto"/>
        <w:jc w:val="center"/>
        <w:rPr>
          <w:b/>
          <w:bCs/>
          <w:sz w:val="20"/>
        </w:rPr>
      </w:pPr>
      <w:r w:rsidRPr="0090696B">
        <w:rPr>
          <w:b/>
          <w:bCs/>
          <w:sz w:val="20"/>
        </w:rPr>
        <w:t>Table 2</w:t>
      </w:r>
    </w:p>
    <w:p w14:paraId="7B3F0DCA" w14:textId="77777777" w:rsidR="008C2DF1" w:rsidRPr="0090696B" w:rsidRDefault="008C2DF1" w:rsidP="008C2DF1">
      <w:pPr>
        <w:spacing w:line="276" w:lineRule="auto"/>
        <w:jc w:val="center"/>
        <w:rPr>
          <w:b/>
          <w:bCs/>
          <w:sz w:val="20"/>
        </w:rPr>
      </w:pPr>
      <w:r w:rsidRPr="0090696B">
        <w:rPr>
          <w:b/>
          <w:bCs/>
          <w:sz w:val="20"/>
        </w:rPr>
        <w:t>Cancer Incidence in Pittsfield, MA</w:t>
      </w:r>
    </w:p>
    <w:p w14:paraId="2092FA3E" w14:textId="012D935C" w:rsidR="008C2DF1" w:rsidRPr="0090696B" w:rsidRDefault="008C2DF1" w:rsidP="008C2DF1">
      <w:pPr>
        <w:spacing w:line="276" w:lineRule="auto"/>
        <w:jc w:val="center"/>
        <w:rPr>
          <w:b/>
          <w:bCs/>
          <w:sz w:val="20"/>
        </w:rPr>
      </w:pPr>
      <w:r w:rsidRPr="0090696B">
        <w:rPr>
          <w:b/>
          <w:bCs/>
          <w:sz w:val="20"/>
        </w:rPr>
        <w:t>Census Tract 9001</w:t>
      </w:r>
    </w:p>
    <w:p w14:paraId="3D01033B" w14:textId="60175B62" w:rsidR="008C2DF1" w:rsidRPr="0090696B" w:rsidRDefault="008C2DF1" w:rsidP="008C2DF1">
      <w:pPr>
        <w:spacing w:line="276" w:lineRule="auto"/>
        <w:jc w:val="center"/>
        <w:rPr>
          <w:b/>
          <w:bCs/>
          <w:sz w:val="20"/>
        </w:rPr>
      </w:pPr>
      <w:r w:rsidRPr="0090696B">
        <w:rPr>
          <w:b/>
          <w:bCs/>
          <w:sz w:val="20"/>
        </w:rPr>
        <w:t>1982-1994, 1982-1986 and 1987-1994</w:t>
      </w:r>
    </w:p>
    <w:p w14:paraId="71CC3873" w14:textId="5D15ADBD" w:rsidR="00400FE0" w:rsidRPr="00400FE0" w:rsidRDefault="00F53C05" w:rsidP="008C2DF1">
      <w:pPr>
        <w:spacing w:line="276" w:lineRule="auto"/>
        <w:jc w:val="center"/>
        <w:rPr>
          <w:b/>
          <w:bCs/>
          <w:szCs w:val="24"/>
        </w:rPr>
      </w:pPr>
      <w:r>
        <w:rPr>
          <w:b/>
          <w:bCs/>
          <w:szCs w:val="24"/>
        </w:rPr>
        <w:object w:dxaOrig="13848" w:dyaOrig="7457" w14:anchorId="5DE06786">
          <v:shape id="_x0000_i1026" type="#_x0000_t75" style="width:691.5pt;height:374.25pt" o:ole="">
            <v:imagedata r:id="rId138" o:title=""/>
          </v:shape>
          <o:OLEObject Type="Embed" ProgID="Excel.Sheet.8" ShapeID="_x0000_i1026" DrawAspect="Content" ObjectID="_1743421171" r:id="rId139"/>
        </w:object>
      </w:r>
    </w:p>
    <w:p w14:paraId="0E7A5926" w14:textId="1C8B8500" w:rsidR="0030312A" w:rsidRDefault="00AC2A4C" w:rsidP="0090696B">
      <w:pPr>
        <w:spacing w:line="276" w:lineRule="auto"/>
        <w:jc w:val="center"/>
        <w:rPr>
          <w:sz w:val="18"/>
          <w:szCs w:val="20"/>
        </w:rPr>
      </w:pPr>
      <w:r w:rsidRPr="006D5F39">
        <w:rPr>
          <w:noProof/>
          <w:sz w:val="17"/>
        </w:rPr>
        <mc:AlternateContent>
          <mc:Choice Requires="wps">
            <w:drawing>
              <wp:anchor distT="0" distB="0" distL="0" distR="0" simplePos="0" relativeHeight="251681792" behindDoc="1" locked="0" layoutInCell="1" allowOverlap="1" wp14:anchorId="2F025806" wp14:editId="1E39008B">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2AF6D604" w14:textId="77777777" w:rsidR="0090696B" w:rsidRPr="00444D8A" w:rsidRDefault="0090696B" w:rsidP="0090696B">
                            <w:pPr>
                              <w:rPr>
                                <w:sz w:val="14"/>
                                <w:szCs w:val="14"/>
                              </w:rPr>
                            </w:pPr>
                            <w:r w:rsidRPr="00444D8A">
                              <w:rPr>
                                <w:sz w:val="14"/>
                                <w:szCs w:val="14"/>
                              </w:rPr>
                              <w:t>Notes:</w:t>
                            </w:r>
                          </w:p>
                          <w:p w14:paraId="5A7D2FB8" w14:textId="77777777" w:rsidR="0090696B" w:rsidRPr="00444D8A" w:rsidRDefault="0090696B" w:rsidP="0090696B">
                            <w:pPr>
                              <w:rPr>
                                <w:sz w:val="14"/>
                                <w:szCs w:val="14"/>
                              </w:rPr>
                            </w:pPr>
                            <w:r w:rsidRPr="00444D8A">
                              <w:rPr>
                                <w:sz w:val="14"/>
                                <w:szCs w:val="14"/>
                              </w:rPr>
                              <w:t>Expected number of cases presented are rounded to the nearest tenth.</w:t>
                            </w:r>
                          </w:p>
                          <w:p w14:paraId="0F9C7EA3" w14:textId="77777777" w:rsidR="0090696B" w:rsidRPr="00444D8A" w:rsidRDefault="0090696B" w:rsidP="0090696B">
                            <w:pPr>
                              <w:rPr>
                                <w:sz w:val="14"/>
                                <w:szCs w:val="14"/>
                              </w:rPr>
                            </w:pPr>
                            <w:r w:rsidRPr="00444D8A">
                              <w:rPr>
                                <w:sz w:val="14"/>
                                <w:szCs w:val="14"/>
                              </w:rPr>
                              <w:t>SIRs are calculated based on the exact number of expected cases.</w:t>
                            </w:r>
                          </w:p>
                          <w:p w14:paraId="01B2F010" w14:textId="77777777" w:rsidR="0090696B" w:rsidRPr="00444D8A" w:rsidRDefault="0090696B" w:rsidP="0090696B">
                            <w:pPr>
                              <w:rPr>
                                <w:sz w:val="14"/>
                                <w:szCs w:val="14"/>
                              </w:rPr>
                            </w:pPr>
                            <w:r w:rsidRPr="00444D8A">
                              <w:rPr>
                                <w:sz w:val="14"/>
                                <w:szCs w:val="14"/>
                              </w:rPr>
                              <w:t>SIRs and 95% Confidence Interval are not calculated when fewer than 5 cases are observed.</w:t>
                            </w:r>
                          </w:p>
                          <w:p w14:paraId="48B035CF" w14:textId="77777777" w:rsidR="0090696B" w:rsidRPr="00444D8A" w:rsidRDefault="0090696B" w:rsidP="0090696B">
                            <w:pPr>
                              <w:rPr>
                                <w:sz w:val="14"/>
                                <w:szCs w:val="14"/>
                              </w:rPr>
                            </w:pPr>
                            <w:r w:rsidRPr="00444D8A">
                              <w:rPr>
                                <w:sz w:val="14"/>
                                <w:szCs w:val="14"/>
                              </w:rPr>
                              <w:t xml:space="preserve">Obs = Observed number of cases     </w:t>
                            </w:r>
                          </w:p>
                          <w:p w14:paraId="2B0D0F2F" w14:textId="77777777" w:rsidR="0090696B" w:rsidRPr="00444D8A" w:rsidRDefault="0090696B" w:rsidP="0090696B">
                            <w:pPr>
                              <w:rPr>
                                <w:sz w:val="14"/>
                                <w:szCs w:val="14"/>
                              </w:rPr>
                            </w:pPr>
                            <w:r w:rsidRPr="00444D8A">
                              <w:rPr>
                                <w:sz w:val="14"/>
                                <w:szCs w:val="14"/>
                              </w:rPr>
                              <w:t xml:space="preserve">Exp = Expected number of cases     </w:t>
                            </w:r>
                          </w:p>
                          <w:p w14:paraId="2F0C4568" w14:textId="77777777" w:rsidR="0090696B" w:rsidRPr="00444D8A" w:rsidRDefault="0090696B" w:rsidP="0090696B">
                            <w:pPr>
                              <w:rPr>
                                <w:sz w:val="14"/>
                                <w:szCs w:val="14"/>
                              </w:rPr>
                            </w:pPr>
                            <w:r w:rsidRPr="00444D8A">
                              <w:rPr>
                                <w:sz w:val="14"/>
                                <w:szCs w:val="14"/>
                              </w:rPr>
                              <w:t xml:space="preserve">SIR = Standardized Incidence Ratio     </w:t>
                            </w:r>
                          </w:p>
                          <w:p w14:paraId="04CF7DA1" w14:textId="77777777" w:rsidR="0090696B" w:rsidRPr="00444D8A" w:rsidRDefault="0090696B" w:rsidP="0090696B">
                            <w:pPr>
                              <w:rPr>
                                <w:sz w:val="14"/>
                                <w:szCs w:val="14"/>
                              </w:rPr>
                            </w:pPr>
                            <w:r w:rsidRPr="00444D8A">
                              <w:rPr>
                                <w:sz w:val="14"/>
                                <w:szCs w:val="14"/>
                              </w:rPr>
                              <w:t xml:space="preserve">NC = Not calculated when OBS&lt;5     </w:t>
                            </w:r>
                          </w:p>
                          <w:p w14:paraId="27132A9C" w14:textId="77777777" w:rsidR="0090696B" w:rsidRPr="00444D8A" w:rsidRDefault="0090696B" w:rsidP="0090696B">
                            <w:pPr>
                              <w:rPr>
                                <w:sz w:val="14"/>
                                <w:szCs w:val="14"/>
                              </w:rPr>
                            </w:pPr>
                            <w:r w:rsidRPr="00444D8A">
                              <w:rPr>
                                <w:sz w:val="14"/>
                                <w:szCs w:val="14"/>
                              </w:rPr>
                              <w:t xml:space="preserve">95% CI = 95% Confidence Interval  </w:t>
                            </w:r>
                          </w:p>
                          <w:p w14:paraId="25566117" w14:textId="77777777" w:rsidR="0090696B" w:rsidRPr="00444D8A" w:rsidRDefault="0090696B" w:rsidP="0090696B">
                            <w:pPr>
                              <w:rPr>
                                <w:sz w:val="14"/>
                                <w:szCs w:val="14"/>
                              </w:rPr>
                            </w:pPr>
                            <w:r w:rsidRPr="00444D8A">
                              <w:rPr>
                                <w:sz w:val="14"/>
                                <w:szCs w:val="14"/>
                              </w:rPr>
                              <w:t>* Indicates statistical significance (P&lt;.05)</w:t>
                            </w:r>
                          </w:p>
                          <w:p w14:paraId="7DD76E97" w14:textId="77777777" w:rsidR="0090696B" w:rsidRPr="00444D8A" w:rsidRDefault="0090696B" w:rsidP="0090696B">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25806" id="_x0000_s1033" type="#_x0000_t202" style="position:absolute;left:0;text-align:left;margin-left:190.15pt;margin-top:477.45pt;width:343.4pt;height:89.25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UrKAIAAE0EAAAOAAAAZHJzL2Uyb0RvYy54bWysVNtu2zAMfR+wfxD0vjjOpU2MOEWXLsOA&#10;7gK0+wBZlmNhkqhJSuzs60vJaZrdXob5QSBF6pA8JL266bUiB+G8BFPSfDSmRBgOtTS7kn593L5Z&#10;UOIDMzVTYERJj8LTm/XrV6vOFmICLahaOIIgxhedLWkbgi2yzPNWaOZHYIVBYwNOs4Cq22W1Yx2i&#10;a5VNxuOrrANXWwdceI+3d4ORrhN+0wgePjeNF4GokmJuIZ0unVU8s/WKFTvHbCv5KQ32D1loJg0G&#10;PUPdscDI3snfoLTkDjw0YcRBZ9A0kotUA1aTj3+p5qFlVqRakBxvzzT5/wfLPx2+OCLrkk6XlBim&#10;sUePog/kLfRkEunprC/Q68GiX+jxGtucSvX2Hvg3TwxsWmZ24tY56FrBakwvjy+zi6cDjo8gVfcR&#10;agzD9gESUN84HblDNgiiY5uO59bEVDhezqZXeb5AE0dbnk+ns+t5isGK5+fW+fBegCZRKKnD3id4&#10;drj3IabDimeXGM2DkvVWKpUUt6s2ypEDwznZpu+E/pObMqQr6XI+mQ8M/BVinL4/QWgZcOCV1CVd&#10;nJ1YEXl7Z+o0joFJNciYsjInIiN3A4uhr/rUsusYIJJcQX1EZh0M8437iEIL7gclHc52Sf33PXOC&#10;EvXBYHeW+WwWlyEps/n1BBV3aakuLcxwhCppoGQQNyEtUOTNwC12sZGJ35dMTinjzCbaT/sVl+JS&#10;T14vf4H1EwA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JQOxSsoAgAATQQAAA4AAAAAAAAAAAAAAAAALgIAAGRy&#10;cy9lMm9Eb2MueG1sUEsBAi0AFAAGAAgAAAAhANRjoVrjAAAADQEAAA8AAAAAAAAAAAAAAAAAggQA&#10;AGRycy9kb3ducmV2LnhtbFBLBQYAAAAABAAEAPMAAACSBQAAAAA=&#10;">
                <v:textbox>
                  <w:txbxContent>
                    <w:p w14:paraId="2AF6D604" w14:textId="77777777" w:rsidR="0090696B" w:rsidRPr="00444D8A" w:rsidRDefault="0090696B" w:rsidP="0090696B">
                      <w:pPr>
                        <w:rPr>
                          <w:sz w:val="14"/>
                          <w:szCs w:val="14"/>
                        </w:rPr>
                      </w:pPr>
                      <w:r w:rsidRPr="00444D8A">
                        <w:rPr>
                          <w:sz w:val="14"/>
                          <w:szCs w:val="14"/>
                        </w:rPr>
                        <w:t>Notes:</w:t>
                      </w:r>
                    </w:p>
                    <w:p w14:paraId="5A7D2FB8" w14:textId="77777777" w:rsidR="0090696B" w:rsidRPr="00444D8A" w:rsidRDefault="0090696B" w:rsidP="0090696B">
                      <w:pPr>
                        <w:rPr>
                          <w:sz w:val="14"/>
                          <w:szCs w:val="14"/>
                        </w:rPr>
                      </w:pPr>
                      <w:r w:rsidRPr="00444D8A">
                        <w:rPr>
                          <w:sz w:val="14"/>
                          <w:szCs w:val="14"/>
                        </w:rPr>
                        <w:t>Expected number of cases presented are rounded to the nearest tenth.</w:t>
                      </w:r>
                    </w:p>
                    <w:p w14:paraId="0F9C7EA3" w14:textId="77777777" w:rsidR="0090696B" w:rsidRPr="00444D8A" w:rsidRDefault="0090696B" w:rsidP="0090696B">
                      <w:pPr>
                        <w:rPr>
                          <w:sz w:val="14"/>
                          <w:szCs w:val="14"/>
                        </w:rPr>
                      </w:pPr>
                      <w:r w:rsidRPr="00444D8A">
                        <w:rPr>
                          <w:sz w:val="14"/>
                          <w:szCs w:val="14"/>
                        </w:rPr>
                        <w:t>SIRs are calculated based on the exact number of expected cases.</w:t>
                      </w:r>
                    </w:p>
                    <w:p w14:paraId="01B2F010" w14:textId="77777777" w:rsidR="0090696B" w:rsidRPr="00444D8A" w:rsidRDefault="0090696B" w:rsidP="0090696B">
                      <w:pPr>
                        <w:rPr>
                          <w:sz w:val="14"/>
                          <w:szCs w:val="14"/>
                        </w:rPr>
                      </w:pPr>
                      <w:r w:rsidRPr="00444D8A">
                        <w:rPr>
                          <w:sz w:val="14"/>
                          <w:szCs w:val="14"/>
                        </w:rPr>
                        <w:t>SIRs and 95% Confidence Interval are not calculated when fewer than 5 cases are observed.</w:t>
                      </w:r>
                    </w:p>
                    <w:p w14:paraId="48B035CF" w14:textId="77777777" w:rsidR="0090696B" w:rsidRPr="00444D8A" w:rsidRDefault="0090696B" w:rsidP="0090696B">
                      <w:pPr>
                        <w:rPr>
                          <w:sz w:val="14"/>
                          <w:szCs w:val="14"/>
                        </w:rPr>
                      </w:pPr>
                      <w:r w:rsidRPr="00444D8A">
                        <w:rPr>
                          <w:sz w:val="14"/>
                          <w:szCs w:val="14"/>
                        </w:rPr>
                        <w:t xml:space="preserve">Obs = Observed number of cases     </w:t>
                      </w:r>
                    </w:p>
                    <w:p w14:paraId="2B0D0F2F" w14:textId="77777777" w:rsidR="0090696B" w:rsidRPr="00444D8A" w:rsidRDefault="0090696B" w:rsidP="0090696B">
                      <w:pPr>
                        <w:rPr>
                          <w:sz w:val="14"/>
                          <w:szCs w:val="14"/>
                        </w:rPr>
                      </w:pPr>
                      <w:r w:rsidRPr="00444D8A">
                        <w:rPr>
                          <w:sz w:val="14"/>
                          <w:szCs w:val="14"/>
                        </w:rPr>
                        <w:t xml:space="preserve">Exp = Expected number of cases     </w:t>
                      </w:r>
                    </w:p>
                    <w:p w14:paraId="2F0C4568" w14:textId="77777777" w:rsidR="0090696B" w:rsidRPr="00444D8A" w:rsidRDefault="0090696B" w:rsidP="0090696B">
                      <w:pPr>
                        <w:rPr>
                          <w:sz w:val="14"/>
                          <w:szCs w:val="14"/>
                        </w:rPr>
                      </w:pPr>
                      <w:r w:rsidRPr="00444D8A">
                        <w:rPr>
                          <w:sz w:val="14"/>
                          <w:szCs w:val="14"/>
                        </w:rPr>
                        <w:t xml:space="preserve">SIR = Standardized Incidence Ratio     </w:t>
                      </w:r>
                    </w:p>
                    <w:p w14:paraId="04CF7DA1" w14:textId="77777777" w:rsidR="0090696B" w:rsidRPr="00444D8A" w:rsidRDefault="0090696B" w:rsidP="0090696B">
                      <w:pPr>
                        <w:rPr>
                          <w:sz w:val="14"/>
                          <w:szCs w:val="14"/>
                        </w:rPr>
                      </w:pPr>
                      <w:r w:rsidRPr="00444D8A">
                        <w:rPr>
                          <w:sz w:val="14"/>
                          <w:szCs w:val="14"/>
                        </w:rPr>
                        <w:t xml:space="preserve">NC = Not calculated when OBS&lt;5     </w:t>
                      </w:r>
                    </w:p>
                    <w:p w14:paraId="27132A9C" w14:textId="77777777" w:rsidR="0090696B" w:rsidRPr="00444D8A" w:rsidRDefault="0090696B" w:rsidP="0090696B">
                      <w:pPr>
                        <w:rPr>
                          <w:sz w:val="14"/>
                          <w:szCs w:val="14"/>
                        </w:rPr>
                      </w:pPr>
                      <w:r w:rsidRPr="00444D8A">
                        <w:rPr>
                          <w:sz w:val="14"/>
                          <w:szCs w:val="14"/>
                        </w:rPr>
                        <w:t xml:space="preserve">95% CI = 95% Confidence Interval  </w:t>
                      </w:r>
                    </w:p>
                    <w:p w14:paraId="25566117" w14:textId="77777777" w:rsidR="0090696B" w:rsidRPr="00444D8A" w:rsidRDefault="0090696B" w:rsidP="0090696B">
                      <w:pPr>
                        <w:rPr>
                          <w:sz w:val="14"/>
                          <w:szCs w:val="14"/>
                        </w:rPr>
                      </w:pPr>
                      <w:r w:rsidRPr="00444D8A">
                        <w:rPr>
                          <w:sz w:val="14"/>
                          <w:szCs w:val="14"/>
                        </w:rPr>
                        <w:t>* Indicates statistical significance (P&lt;.05)</w:t>
                      </w:r>
                    </w:p>
                    <w:p w14:paraId="7DD76E97" w14:textId="77777777" w:rsidR="0090696B" w:rsidRPr="00444D8A" w:rsidRDefault="0090696B" w:rsidP="0090696B">
                      <w:pPr>
                        <w:rPr>
                          <w:sz w:val="12"/>
                          <w:szCs w:val="12"/>
                        </w:rPr>
                      </w:pPr>
                    </w:p>
                  </w:txbxContent>
                </v:textbox>
                <w10:wrap type="tight" anchory="page"/>
              </v:shape>
            </w:pict>
          </mc:Fallback>
        </mc:AlternateContent>
      </w:r>
    </w:p>
    <w:p w14:paraId="5FBAC487" w14:textId="4347BB23" w:rsidR="0090696B" w:rsidRDefault="0090696B" w:rsidP="0030312A">
      <w:pPr>
        <w:spacing w:line="276" w:lineRule="auto"/>
        <w:ind w:left="720"/>
        <w:rPr>
          <w:sz w:val="18"/>
          <w:szCs w:val="20"/>
        </w:rPr>
      </w:pPr>
    </w:p>
    <w:p w14:paraId="2BEC84F3" w14:textId="77777777" w:rsidR="0090696B" w:rsidRDefault="0090696B" w:rsidP="0030312A">
      <w:pPr>
        <w:spacing w:line="276" w:lineRule="auto"/>
        <w:ind w:left="720"/>
        <w:rPr>
          <w:sz w:val="18"/>
          <w:szCs w:val="20"/>
        </w:rPr>
      </w:pPr>
    </w:p>
    <w:p w14:paraId="3B0AD1D0" w14:textId="77777777" w:rsidR="00AC2A4C" w:rsidRDefault="00AC2A4C" w:rsidP="0030312A">
      <w:pPr>
        <w:spacing w:line="276" w:lineRule="auto"/>
        <w:ind w:left="720"/>
        <w:rPr>
          <w:sz w:val="18"/>
          <w:szCs w:val="20"/>
        </w:rPr>
      </w:pPr>
    </w:p>
    <w:p w14:paraId="1A2D91D3" w14:textId="77777777" w:rsidR="00AC2A4C" w:rsidRDefault="00AC2A4C" w:rsidP="0030312A">
      <w:pPr>
        <w:spacing w:line="276" w:lineRule="auto"/>
        <w:ind w:left="720"/>
        <w:rPr>
          <w:sz w:val="18"/>
          <w:szCs w:val="20"/>
        </w:rPr>
      </w:pPr>
    </w:p>
    <w:p w14:paraId="6E5C6FF8" w14:textId="77777777" w:rsidR="00AC2A4C" w:rsidRDefault="00AC2A4C" w:rsidP="0030312A">
      <w:pPr>
        <w:spacing w:line="276" w:lineRule="auto"/>
        <w:ind w:left="720"/>
        <w:rPr>
          <w:sz w:val="18"/>
          <w:szCs w:val="20"/>
        </w:rPr>
      </w:pPr>
    </w:p>
    <w:p w14:paraId="227B70B9" w14:textId="77777777" w:rsidR="00AC2A4C" w:rsidRDefault="00AC2A4C" w:rsidP="0030312A">
      <w:pPr>
        <w:spacing w:line="276" w:lineRule="auto"/>
        <w:ind w:left="720"/>
        <w:rPr>
          <w:sz w:val="18"/>
          <w:szCs w:val="20"/>
        </w:rPr>
      </w:pPr>
    </w:p>
    <w:p w14:paraId="7FAE009E" w14:textId="77777777" w:rsidR="00AC2A4C" w:rsidRDefault="00AC2A4C" w:rsidP="0030312A">
      <w:pPr>
        <w:spacing w:line="276" w:lineRule="auto"/>
        <w:ind w:left="720"/>
        <w:rPr>
          <w:sz w:val="18"/>
          <w:szCs w:val="20"/>
        </w:rPr>
      </w:pPr>
    </w:p>
    <w:p w14:paraId="33774728" w14:textId="6B19B1B2" w:rsidR="00AC2A4C" w:rsidRDefault="0030312A" w:rsidP="00AC2A4C">
      <w:pPr>
        <w:spacing w:line="276" w:lineRule="auto"/>
        <w:ind w:left="720"/>
        <w:rPr>
          <w:sz w:val="18"/>
          <w:szCs w:val="20"/>
        </w:rPr>
      </w:pPr>
      <w:r w:rsidRPr="00365A27">
        <w:rPr>
          <w:sz w:val="18"/>
          <w:szCs w:val="20"/>
        </w:rPr>
        <w:t xml:space="preserve">Data </w:t>
      </w:r>
      <w:r>
        <w:rPr>
          <w:sz w:val="18"/>
          <w:szCs w:val="20"/>
        </w:rPr>
        <w:t>s</w:t>
      </w:r>
      <w:r w:rsidRPr="00365A27">
        <w:rPr>
          <w:sz w:val="18"/>
          <w:szCs w:val="20"/>
        </w:rPr>
        <w:t>ource: Massachusetts Cancer Registry</w:t>
      </w:r>
      <w:r w:rsidR="00F46FCA">
        <w:rPr>
          <w:sz w:val="18"/>
          <w:szCs w:val="20"/>
        </w:rPr>
        <w:t>,</w:t>
      </w:r>
      <w:r w:rsidRPr="00365A27">
        <w:rPr>
          <w:sz w:val="18"/>
          <w:szCs w:val="20"/>
        </w:rPr>
        <w:t xml:space="preserve"> Bureau of Health Statistics, Research, and Evaluation</w:t>
      </w:r>
      <w:r w:rsidR="00F46FCA">
        <w:rPr>
          <w:sz w:val="18"/>
          <w:szCs w:val="20"/>
        </w:rPr>
        <w:t>,</w:t>
      </w:r>
      <w:r w:rsidRPr="00365A27">
        <w:rPr>
          <w:sz w:val="18"/>
          <w:szCs w:val="20"/>
        </w:rPr>
        <w:t xml:space="preserve"> Massachusetts Department of Public Health</w:t>
      </w:r>
    </w:p>
    <w:p w14:paraId="3B7004F0" w14:textId="77777777" w:rsidR="00F53C05" w:rsidRDefault="0030312A" w:rsidP="00AC2A4C">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15BC7992" w14:textId="30C700C3" w:rsidR="00395EE3" w:rsidRPr="0090696B" w:rsidRDefault="00395EE3" w:rsidP="00395EE3">
      <w:pPr>
        <w:spacing w:line="276" w:lineRule="auto"/>
        <w:jc w:val="center"/>
        <w:rPr>
          <w:b/>
          <w:bCs/>
          <w:sz w:val="20"/>
        </w:rPr>
      </w:pPr>
      <w:r w:rsidRPr="0090696B">
        <w:rPr>
          <w:b/>
          <w:bCs/>
          <w:sz w:val="20"/>
        </w:rPr>
        <w:t xml:space="preserve">Table </w:t>
      </w:r>
      <w:r>
        <w:rPr>
          <w:b/>
          <w:bCs/>
          <w:sz w:val="20"/>
        </w:rPr>
        <w:t>3</w:t>
      </w:r>
    </w:p>
    <w:p w14:paraId="7A90A47C" w14:textId="77777777" w:rsidR="00395EE3" w:rsidRPr="0090696B" w:rsidRDefault="00395EE3" w:rsidP="00395EE3">
      <w:pPr>
        <w:spacing w:line="276" w:lineRule="auto"/>
        <w:jc w:val="center"/>
        <w:rPr>
          <w:b/>
          <w:bCs/>
          <w:sz w:val="20"/>
        </w:rPr>
      </w:pPr>
      <w:r w:rsidRPr="0090696B">
        <w:rPr>
          <w:b/>
          <w:bCs/>
          <w:sz w:val="20"/>
        </w:rPr>
        <w:t>Cancer Incidence in Pittsfield, MA</w:t>
      </w:r>
    </w:p>
    <w:p w14:paraId="1A033012" w14:textId="6CD96BB8" w:rsidR="00395EE3" w:rsidRPr="0090696B" w:rsidRDefault="00395EE3" w:rsidP="00395EE3">
      <w:pPr>
        <w:spacing w:line="276" w:lineRule="auto"/>
        <w:jc w:val="center"/>
        <w:rPr>
          <w:b/>
          <w:bCs/>
          <w:sz w:val="20"/>
        </w:rPr>
      </w:pPr>
      <w:r w:rsidRPr="0090696B">
        <w:rPr>
          <w:b/>
          <w:bCs/>
          <w:sz w:val="20"/>
        </w:rPr>
        <w:t>Census Tract 900</w:t>
      </w:r>
      <w:r>
        <w:rPr>
          <w:b/>
          <w:bCs/>
          <w:sz w:val="20"/>
        </w:rPr>
        <w:t>2</w:t>
      </w:r>
    </w:p>
    <w:p w14:paraId="0757E24F" w14:textId="77777777" w:rsidR="00395EE3" w:rsidRPr="0090696B" w:rsidRDefault="00395EE3" w:rsidP="00395EE3">
      <w:pPr>
        <w:spacing w:line="276" w:lineRule="auto"/>
        <w:jc w:val="center"/>
        <w:rPr>
          <w:b/>
          <w:bCs/>
          <w:sz w:val="20"/>
        </w:rPr>
      </w:pPr>
      <w:r w:rsidRPr="0090696B">
        <w:rPr>
          <w:b/>
          <w:bCs/>
          <w:sz w:val="20"/>
        </w:rPr>
        <w:t>1982-1994, 1982-1986 and 1987-1994</w:t>
      </w:r>
    </w:p>
    <w:p w14:paraId="519193EA" w14:textId="2076ADCB" w:rsidR="00395EE3" w:rsidRPr="00400FE0" w:rsidRDefault="0070271D" w:rsidP="00395EE3">
      <w:pPr>
        <w:spacing w:line="276" w:lineRule="auto"/>
        <w:jc w:val="center"/>
        <w:rPr>
          <w:b/>
          <w:bCs/>
          <w:szCs w:val="24"/>
        </w:rPr>
      </w:pPr>
      <w:r>
        <w:rPr>
          <w:b/>
          <w:bCs/>
          <w:szCs w:val="24"/>
        </w:rPr>
        <w:object w:dxaOrig="13848" w:dyaOrig="7457" w14:anchorId="7C5D403F">
          <v:shape id="_x0000_i1027" type="#_x0000_t75" style="width:691.5pt;height:374.25pt" o:ole="">
            <v:imagedata r:id="rId140" o:title=""/>
          </v:shape>
          <o:OLEObject Type="Embed" ProgID="Excel.Sheet.8" ShapeID="_x0000_i1027" DrawAspect="Content" ObjectID="_1743421172" r:id="rId141"/>
        </w:object>
      </w:r>
    </w:p>
    <w:p w14:paraId="58E46015" w14:textId="77777777" w:rsidR="00395EE3" w:rsidRDefault="00395EE3" w:rsidP="00395EE3">
      <w:pPr>
        <w:spacing w:line="276" w:lineRule="auto"/>
        <w:jc w:val="center"/>
        <w:rPr>
          <w:sz w:val="18"/>
          <w:szCs w:val="20"/>
        </w:rPr>
      </w:pPr>
      <w:r w:rsidRPr="006D5F39">
        <w:rPr>
          <w:noProof/>
          <w:sz w:val="17"/>
        </w:rPr>
        <mc:AlternateContent>
          <mc:Choice Requires="wps">
            <w:drawing>
              <wp:anchor distT="0" distB="0" distL="0" distR="0" simplePos="0" relativeHeight="251693568" behindDoc="1" locked="0" layoutInCell="1" allowOverlap="1" wp14:anchorId="5BF0C6E0" wp14:editId="3F0A76E3">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4EEA268B" w14:textId="77777777" w:rsidR="00395EE3" w:rsidRPr="00444D8A" w:rsidRDefault="00395EE3" w:rsidP="00395EE3">
                            <w:pPr>
                              <w:rPr>
                                <w:sz w:val="14"/>
                                <w:szCs w:val="14"/>
                              </w:rPr>
                            </w:pPr>
                            <w:r w:rsidRPr="00444D8A">
                              <w:rPr>
                                <w:sz w:val="14"/>
                                <w:szCs w:val="14"/>
                              </w:rPr>
                              <w:t>Notes:</w:t>
                            </w:r>
                          </w:p>
                          <w:p w14:paraId="07D58315" w14:textId="77777777" w:rsidR="00395EE3" w:rsidRPr="00444D8A" w:rsidRDefault="00395EE3" w:rsidP="00395EE3">
                            <w:pPr>
                              <w:rPr>
                                <w:sz w:val="14"/>
                                <w:szCs w:val="14"/>
                              </w:rPr>
                            </w:pPr>
                            <w:r w:rsidRPr="00444D8A">
                              <w:rPr>
                                <w:sz w:val="14"/>
                                <w:szCs w:val="14"/>
                              </w:rPr>
                              <w:t>Expected number of cases presented are rounded to the nearest tenth.</w:t>
                            </w:r>
                          </w:p>
                          <w:p w14:paraId="25127547" w14:textId="77777777" w:rsidR="00395EE3" w:rsidRPr="00444D8A" w:rsidRDefault="00395EE3" w:rsidP="00395EE3">
                            <w:pPr>
                              <w:rPr>
                                <w:sz w:val="14"/>
                                <w:szCs w:val="14"/>
                              </w:rPr>
                            </w:pPr>
                            <w:r w:rsidRPr="00444D8A">
                              <w:rPr>
                                <w:sz w:val="14"/>
                                <w:szCs w:val="14"/>
                              </w:rPr>
                              <w:t>SIRs are calculated based on the exact number of expected cases.</w:t>
                            </w:r>
                          </w:p>
                          <w:p w14:paraId="5029E48E" w14:textId="77777777" w:rsidR="00395EE3" w:rsidRPr="00444D8A" w:rsidRDefault="00395EE3" w:rsidP="00395EE3">
                            <w:pPr>
                              <w:rPr>
                                <w:sz w:val="14"/>
                                <w:szCs w:val="14"/>
                              </w:rPr>
                            </w:pPr>
                            <w:r w:rsidRPr="00444D8A">
                              <w:rPr>
                                <w:sz w:val="14"/>
                                <w:szCs w:val="14"/>
                              </w:rPr>
                              <w:t>SIRs and 95% Confidence Interval are not calculated when fewer than 5 cases are observed.</w:t>
                            </w:r>
                          </w:p>
                          <w:p w14:paraId="72320B87" w14:textId="77777777" w:rsidR="00395EE3" w:rsidRPr="00444D8A" w:rsidRDefault="00395EE3" w:rsidP="00395EE3">
                            <w:pPr>
                              <w:rPr>
                                <w:sz w:val="14"/>
                                <w:szCs w:val="14"/>
                              </w:rPr>
                            </w:pPr>
                            <w:r w:rsidRPr="00444D8A">
                              <w:rPr>
                                <w:sz w:val="14"/>
                                <w:szCs w:val="14"/>
                              </w:rPr>
                              <w:t xml:space="preserve">Obs = Observed number of cases     </w:t>
                            </w:r>
                          </w:p>
                          <w:p w14:paraId="04F1221F" w14:textId="77777777" w:rsidR="00395EE3" w:rsidRPr="00444D8A" w:rsidRDefault="00395EE3" w:rsidP="00395EE3">
                            <w:pPr>
                              <w:rPr>
                                <w:sz w:val="14"/>
                                <w:szCs w:val="14"/>
                              </w:rPr>
                            </w:pPr>
                            <w:r w:rsidRPr="00444D8A">
                              <w:rPr>
                                <w:sz w:val="14"/>
                                <w:szCs w:val="14"/>
                              </w:rPr>
                              <w:t xml:space="preserve">Exp = Expected number of cases     </w:t>
                            </w:r>
                          </w:p>
                          <w:p w14:paraId="31B6BE47" w14:textId="77777777" w:rsidR="00395EE3" w:rsidRPr="00444D8A" w:rsidRDefault="00395EE3" w:rsidP="00395EE3">
                            <w:pPr>
                              <w:rPr>
                                <w:sz w:val="14"/>
                                <w:szCs w:val="14"/>
                              </w:rPr>
                            </w:pPr>
                            <w:r w:rsidRPr="00444D8A">
                              <w:rPr>
                                <w:sz w:val="14"/>
                                <w:szCs w:val="14"/>
                              </w:rPr>
                              <w:t xml:space="preserve">SIR = Standardized Incidence Ratio     </w:t>
                            </w:r>
                          </w:p>
                          <w:p w14:paraId="4AAE7A6A" w14:textId="77777777" w:rsidR="00395EE3" w:rsidRPr="00444D8A" w:rsidRDefault="00395EE3" w:rsidP="00395EE3">
                            <w:pPr>
                              <w:rPr>
                                <w:sz w:val="14"/>
                                <w:szCs w:val="14"/>
                              </w:rPr>
                            </w:pPr>
                            <w:r w:rsidRPr="00444D8A">
                              <w:rPr>
                                <w:sz w:val="14"/>
                                <w:szCs w:val="14"/>
                              </w:rPr>
                              <w:t xml:space="preserve">NC = Not calculated when OBS&lt;5     </w:t>
                            </w:r>
                          </w:p>
                          <w:p w14:paraId="229B1F6F" w14:textId="77777777" w:rsidR="00395EE3" w:rsidRPr="00444D8A" w:rsidRDefault="00395EE3" w:rsidP="00395EE3">
                            <w:pPr>
                              <w:rPr>
                                <w:sz w:val="14"/>
                                <w:szCs w:val="14"/>
                              </w:rPr>
                            </w:pPr>
                            <w:r w:rsidRPr="00444D8A">
                              <w:rPr>
                                <w:sz w:val="14"/>
                                <w:szCs w:val="14"/>
                              </w:rPr>
                              <w:t xml:space="preserve">95% CI = 95% Confidence Interval  </w:t>
                            </w:r>
                          </w:p>
                          <w:p w14:paraId="3411A085" w14:textId="77777777" w:rsidR="00395EE3" w:rsidRPr="00444D8A" w:rsidRDefault="00395EE3" w:rsidP="00395EE3">
                            <w:pPr>
                              <w:rPr>
                                <w:sz w:val="14"/>
                                <w:szCs w:val="14"/>
                              </w:rPr>
                            </w:pPr>
                            <w:r w:rsidRPr="00444D8A">
                              <w:rPr>
                                <w:sz w:val="14"/>
                                <w:szCs w:val="14"/>
                              </w:rPr>
                              <w:t>* Indicates statistical significance (P&lt;.05)</w:t>
                            </w:r>
                          </w:p>
                          <w:p w14:paraId="2347D4D3" w14:textId="77777777" w:rsidR="00395EE3" w:rsidRPr="00444D8A" w:rsidRDefault="00395EE3" w:rsidP="00395EE3">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0C6E0" id="_x0000_s1034" type="#_x0000_t202" style="position:absolute;left:0;text-align:left;margin-left:190.15pt;margin-top:477.45pt;width:343.4pt;height:89.25pt;z-index:-251622912;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ovJgIAAE0EAAAOAAAAZHJzL2Uyb0RvYy54bWysVNtu2zAMfR+wfxD0vjjOpU2NOEWXLsOA&#10;7gK0+wBGlmNhkuhJSuzu60vJaZrdXob5QRBF6vDwkPLyujeaHaTzCm3J89GYM2kFVsruSv71YfNm&#10;wZkPYCvQaGXJH6Xn16vXr5ZdW8gJNqgr6RiBWF90bcmbENoiy7xopAE/wlZactboDAQy3S6rHHSE&#10;bnQ2GY8vsg5d1ToU0ns6vR2cfJXw61qK8LmuvQxMl5y4hbS6tG7jmq2WUOwctI0SRxrwDywMKEtJ&#10;T1C3EIDtnfoNyijh0GMdRgJNhnWthEw1UDX5+Jdq7htoZaqFxPHtSSb//2DFp8MXx1RV8hnJY8FQ&#10;jx5kH9hb7NkkytO1vqCo+5biQk/H1OZUqm/vUHzzzOK6AbuTN85h10ioiF4eb2ZnVwccH0G23Ues&#10;KA3sAyagvnYmakdqMEInHo+n1kQqgg5n04s8X5BLkC/Pp9PZ5TzlgOL5eut8eC/RsLgpuaPeJ3g4&#10;3PkQ6UDxHBKzedSq2iitk+F227V27AA0J5v0HdF/CtOWdSW/mk/mgwJ/hRin708QRgUaeK1MyRen&#10;ICiibu9slcYxgNLDnihrexQyajeoGPptn1q2iAmiyFusHklZh8N803ukTYPuB2cdzXbJ/fc9OMmZ&#10;/mCpO1f5LHY7JGM2v5yQ4c4923MPWEFQJQ+cDdt1SA8o6mbxhrpYq6TvC5MjZZrZJPvxfcVHcW6n&#10;qJe/wOoJAAD//wMAUEsDBBQABgAIAAAAIQDUY6Fa4wAAAA0BAAAPAAAAZHJzL2Rvd25yZXYueG1s&#10;TI/LTsMwEEX3SPyDNUhsUGsHhzQJcSqEBKI7aBFs3XiaRPgRYjcNf4+7gt2M5ujOudV6NppMOPre&#10;WQHJkgFB2zjV21bA++5pkQPxQVoltbMo4Ac9rOvLi0qWyp3sG07b0JIYYn0pBXQhDCWlvunQSL90&#10;A9p4O7jRyBDXsaVqlKcYbjS9ZSyjRvY2fujkgI8dNl/boxGQpy/Tp9/w148mO+gi3Kym5+9RiOur&#10;+eEeSMA5/MFw1o/qUEenvTta5YkWwHPGIyqguEsLIGeCZasEyD5OCecp0Lqi/1vUvwAAAP//AwBQ&#10;SwECLQAUAAYACAAAACEAtoM4kv4AAADhAQAAEwAAAAAAAAAAAAAAAAAAAAAAW0NvbnRlbnRfVHlw&#10;ZXNdLnhtbFBLAQItABQABgAIAAAAIQA4/SH/1gAAAJQBAAALAAAAAAAAAAAAAAAAAC8BAABfcmVs&#10;cy8ucmVsc1BLAQItABQABgAIAAAAIQDefCovJgIAAE0EAAAOAAAAAAAAAAAAAAAAAC4CAABkcnMv&#10;ZTJvRG9jLnhtbFBLAQItABQABgAIAAAAIQDUY6Fa4wAAAA0BAAAPAAAAAAAAAAAAAAAAAIAEAABk&#10;cnMvZG93bnJldi54bWxQSwUGAAAAAAQABADzAAAAkAUAAAAA&#10;">
                <v:textbox>
                  <w:txbxContent>
                    <w:p w14:paraId="4EEA268B" w14:textId="77777777" w:rsidR="00395EE3" w:rsidRPr="00444D8A" w:rsidRDefault="00395EE3" w:rsidP="00395EE3">
                      <w:pPr>
                        <w:rPr>
                          <w:sz w:val="14"/>
                          <w:szCs w:val="14"/>
                        </w:rPr>
                      </w:pPr>
                      <w:r w:rsidRPr="00444D8A">
                        <w:rPr>
                          <w:sz w:val="14"/>
                          <w:szCs w:val="14"/>
                        </w:rPr>
                        <w:t>Notes:</w:t>
                      </w:r>
                    </w:p>
                    <w:p w14:paraId="07D58315" w14:textId="77777777" w:rsidR="00395EE3" w:rsidRPr="00444D8A" w:rsidRDefault="00395EE3" w:rsidP="00395EE3">
                      <w:pPr>
                        <w:rPr>
                          <w:sz w:val="14"/>
                          <w:szCs w:val="14"/>
                        </w:rPr>
                      </w:pPr>
                      <w:r w:rsidRPr="00444D8A">
                        <w:rPr>
                          <w:sz w:val="14"/>
                          <w:szCs w:val="14"/>
                        </w:rPr>
                        <w:t>Expected number of cases presented are rounded to the nearest tenth.</w:t>
                      </w:r>
                    </w:p>
                    <w:p w14:paraId="25127547" w14:textId="77777777" w:rsidR="00395EE3" w:rsidRPr="00444D8A" w:rsidRDefault="00395EE3" w:rsidP="00395EE3">
                      <w:pPr>
                        <w:rPr>
                          <w:sz w:val="14"/>
                          <w:szCs w:val="14"/>
                        </w:rPr>
                      </w:pPr>
                      <w:r w:rsidRPr="00444D8A">
                        <w:rPr>
                          <w:sz w:val="14"/>
                          <w:szCs w:val="14"/>
                        </w:rPr>
                        <w:t>SIRs are calculated based on the exact number of expected cases.</w:t>
                      </w:r>
                    </w:p>
                    <w:p w14:paraId="5029E48E" w14:textId="77777777" w:rsidR="00395EE3" w:rsidRPr="00444D8A" w:rsidRDefault="00395EE3" w:rsidP="00395EE3">
                      <w:pPr>
                        <w:rPr>
                          <w:sz w:val="14"/>
                          <w:szCs w:val="14"/>
                        </w:rPr>
                      </w:pPr>
                      <w:r w:rsidRPr="00444D8A">
                        <w:rPr>
                          <w:sz w:val="14"/>
                          <w:szCs w:val="14"/>
                        </w:rPr>
                        <w:t>SIRs and 95% Confidence Interval are not calculated when fewer than 5 cases are observed.</w:t>
                      </w:r>
                    </w:p>
                    <w:p w14:paraId="72320B87" w14:textId="77777777" w:rsidR="00395EE3" w:rsidRPr="00444D8A" w:rsidRDefault="00395EE3" w:rsidP="00395EE3">
                      <w:pPr>
                        <w:rPr>
                          <w:sz w:val="14"/>
                          <w:szCs w:val="14"/>
                        </w:rPr>
                      </w:pPr>
                      <w:r w:rsidRPr="00444D8A">
                        <w:rPr>
                          <w:sz w:val="14"/>
                          <w:szCs w:val="14"/>
                        </w:rPr>
                        <w:t xml:space="preserve">Obs = Observed number of cases     </w:t>
                      </w:r>
                    </w:p>
                    <w:p w14:paraId="04F1221F" w14:textId="77777777" w:rsidR="00395EE3" w:rsidRPr="00444D8A" w:rsidRDefault="00395EE3" w:rsidP="00395EE3">
                      <w:pPr>
                        <w:rPr>
                          <w:sz w:val="14"/>
                          <w:szCs w:val="14"/>
                        </w:rPr>
                      </w:pPr>
                      <w:r w:rsidRPr="00444D8A">
                        <w:rPr>
                          <w:sz w:val="14"/>
                          <w:szCs w:val="14"/>
                        </w:rPr>
                        <w:t xml:space="preserve">Exp = Expected number of cases     </w:t>
                      </w:r>
                    </w:p>
                    <w:p w14:paraId="31B6BE47" w14:textId="77777777" w:rsidR="00395EE3" w:rsidRPr="00444D8A" w:rsidRDefault="00395EE3" w:rsidP="00395EE3">
                      <w:pPr>
                        <w:rPr>
                          <w:sz w:val="14"/>
                          <w:szCs w:val="14"/>
                        </w:rPr>
                      </w:pPr>
                      <w:r w:rsidRPr="00444D8A">
                        <w:rPr>
                          <w:sz w:val="14"/>
                          <w:szCs w:val="14"/>
                        </w:rPr>
                        <w:t xml:space="preserve">SIR = Standardized Incidence Ratio     </w:t>
                      </w:r>
                    </w:p>
                    <w:p w14:paraId="4AAE7A6A" w14:textId="77777777" w:rsidR="00395EE3" w:rsidRPr="00444D8A" w:rsidRDefault="00395EE3" w:rsidP="00395EE3">
                      <w:pPr>
                        <w:rPr>
                          <w:sz w:val="14"/>
                          <w:szCs w:val="14"/>
                        </w:rPr>
                      </w:pPr>
                      <w:r w:rsidRPr="00444D8A">
                        <w:rPr>
                          <w:sz w:val="14"/>
                          <w:szCs w:val="14"/>
                        </w:rPr>
                        <w:t xml:space="preserve">NC = Not calculated when OBS&lt;5     </w:t>
                      </w:r>
                    </w:p>
                    <w:p w14:paraId="229B1F6F" w14:textId="77777777" w:rsidR="00395EE3" w:rsidRPr="00444D8A" w:rsidRDefault="00395EE3" w:rsidP="00395EE3">
                      <w:pPr>
                        <w:rPr>
                          <w:sz w:val="14"/>
                          <w:szCs w:val="14"/>
                        </w:rPr>
                      </w:pPr>
                      <w:r w:rsidRPr="00444D8A">
                        <w:rPr>
                          <w:sz w:val="14"/>
                          <w:szCs w:val="14"/>
                        </w:rPr>
                        <w:t xml:space="preserve">95% CI = 95% Confidence Interval  </w:t>
                      </w:r>
                    </w:p>
                    <w:p w14:paraId="3411A085" w14:textId="77777777" w:rsidR="00395EE3" w:rsidRPr="00444D8A" w:rsidRDefault="00395EE3" w:rsidP="00395EE3">
                      <w:pPr>
                        <w:rPr>
                          <w:sz w:val="14"/>
                          <w:szCs w:val="14"/>
                        </w:rPr>
                      </w:pPr>
                      <w:r w:rsidRPr="00444D8A">
                        <w:rPr>
                          <w:sz w:val="14"/>
                          <w:szCs w:val="14"/>
                        </w:rPr>
                        <w:t>* Indicates statistical significance (P&lt;.05)</w:t>
                      </w:r>
                    </w:p>
                    <w:p w14:paraId="2347D4D3" w14:textId="77777777" w:rsidR="00395EE3" w:rsidRPr="00444D8A" w:rsidRDefault="00395EE3" w:rsidP="00395EE3">
                      <w:pPr>
                        <w:rPr>
                          <w:sz w:val="12"/>
                          <w:szCs w:val="12"/>
                        </w:rPr>
                      </w:pPr>
                    </w:p>
                  </w:txbxContent>
                </v:textbox>
                <w10:wrap type="tight" anchory="page"/>
              </v:shape>
            </w:pict>
          </mc:Fallback>
        </mc:AlternateContent>
      </w:r>
    </w:p>
    <w:p w14:paraId="4C46EAEE" w14:textId="77777777" w:rsidR="00395EE3" w:rsidRDefault="00395EE3" w:rsidP="00395EE3">
      <w:pPr>
        <w:spacing w:line="276" w:lineRule="auto"/>
        <w:ind w:left="720"/>
        <w:rPr>
          <w:sz w:val="18"/>
          <w:szCs w:val="20"/>
        </w:rPr>
      </w:pPr>
    </w:p>
    <w:p w14:paraId="57AF9C7A" w14:textId="77777777" w:rsidR="00395EE3" w:rsidRDefault="00395EE3" w:rsidP="00395EE3">
      <w:pPr>
        <w:spacing w:line="276" w:lineRule="auto"/>
        <w:ind w:left="720"/>
        <w:rPr>
          <w:sz w:val="18"/>
          <w:szCs w:val="20"/>
        </w:rPr>
      </w:pPr>
    </w:p>
    <w:p w14:paraId="0712E35E" w14:textId="77777777" w:rsidR="00395EE3" w:rsidRDefault="00395EE3" w:rsidP="00395EE3">
      <w:pPr>
        <w:spacing w:line="276" w:lineRule="auto"/>
        <w:ind w:left="720"/>
        <w:rPr>
          <w:sz w:val="18"/>
          <w:szCs w:val="20"/>
        </w:rPr>
      </w:pPr>
    </w:p>
    <w:p w14:paraId="7AA947F7" w14:textId="77777777" w:rsidR="00395EE3" w:rsidRDefault="00395EE3" w:rsidP="00395EE3">
      <w:pPr>
        <w:spacing w:line="276" w:lineRule="auto"/>
        <w:ind w:left="720"/>
        <w:rPr>
          <w:sz w:val="18"/>
          <w:szCs w:val="20"/>
        </w:rPr>
      </w:pPr>
    </w:p>
    <w:p w14:paraId="4B3ABF1F" w14:textId="77777777" w:rsidR="00395EE3" w:rsidRDefault="00395EE3" w:rsidP="00395EE3">
      <w:pPr>
        <w:spacing w:line="276" w:lineRule="auto"/>
        <w:ind w:left="720"/>
        <w:rPr>
          <w:sz w:val="18"/>
          <w:szCs w:val="20"/>
        </w:rPr>
      </w:pPr>
    </w:p>
    <w:p w14:paraId="27C2F3C9" w14:textId="77777777" w:rsidR="00395EE3" w:rsidRDefault="00395EE3" w:rsidP="00395EE3">
      <w:pPr>
        <w:spacing w:line="276" w:lineRule="auto"/>
        <w:ind w:left="720"/>
        <w:rPr>
          <w:sz w:val="18"/>
          <w:szCs w:val="20"/>
        </w:rPr>
      </w:pPr>
    </w:p>
    <w:p w14:paraId="7D0F3298" w14:textId="77777777" w:rsidR="00395EE3" w:rsidRDefault="00395EE3" w:rsidP="00395EE3">
      <w:pPr>
        <w:spacing w:line="276" w:lineRule="auto"/>
        <w:ind w:left="720"/>
        <w:rPr>
          <w:sz w:val="18"/>
          <w:szCs w:val="20"/>
        </w:rPr>
      </w:pPr>
    </w:p>
    <w:p w14:paraId="4B14E37C" w14:textId="55EE4715" w:rsidR="00395EE3" w:rsidRDefault="00395EE3" w:rsidP="00395EE3">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sidR="0070271D">
        <w:rPr>
          <w:sz w:val="18"/>
          <w:szCs w:val="20"/>
        </w:rPr>
        <w:t>,</w:t>
      </w:r>
      <w:r w:rsidRPr="00365A27">
        <w:rPr>
          <w:sz w:val="18"/>
          <w:szCs w:val="20"/>
        </w:rPr>
        <w:t xml:space="preserve"> Bureau of Health Statistics, Research, and Evaluation</w:t>
      </w:r>
      <w:r w:rsidR="00F46FCA">
        <w:rPr>
          <w:sz w:val="18"/>
          <w:szCs w:val="20"/>
        </w:rPr>
        <w:t>,</w:t>
      </w:r>
      <w:r w:rsidRPr="00365A27">
        <w:rPr>
          <w:sz w:val="18"/>
          <w:szCs w:val="20"/>
        </w:rPr>
        <w:t xml:space="preserve"> Massachusetts Department of Public Health</w:t>
      </w:r>
    </w:p>
    <w:p w14:paraId="5ABC5C08" w14:textId="77777777" w:rsidR="007F6A23" w:rsidRDefault="00395EE3" w:rsidP="00395EE3">
      <w:pPr>
        <w:ind w:firstLine="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75453250" w14:textId="69990749" w:rsidR="007F6A23" w:rsidRPr="0090696B" w:rsidRDefault="007F6A23" w:rsidP="007F6A23">
      <w:pPr>
        <w:spacing w:line="276" w:lineRule="auto"/>
        <w:jc w:val="center"/>
        <w:rPr>
          <w:b/>
          <w:bCs/>
          <w:sz w:val="20"/>
        </w:rPr>
      </w:pPr>
      <w:r w:rsidRPr="0090696B">
        <w:rPr>
          <w:b/>
          <w:bCs/>
          <w:sz w:val="20"/>
        </w:rPr>
        <w:t xml:space="preserve">Table </w:t>
      </w:r>
      <w:r>
        <w:rPr>
          <w:b/>
          <w:bCs/>
          <w:sz w:val="20"/>
        </w:rPr>
        <w:t>4</w:t>
      </w:r>
    </w:p>
    <w:p w14:paraId="7AA81F52" w14:textId="77777777" w:rsidR="007F6A23" w:rsidRPr="0090696B" w:rsidRDefault="007F6A23" w:rsidP="007F6A23">
      <w:pPr>
        <w:spacing w:line="276" w:lineRule="auto"/>
        <w:jc w:val="center"/>
        <w:rPr>
          <w:b/>
          <w:bCs/>
          <w:sz w:val="20"/>
        </w:rPr>
      </w:pPr>
      <w:r w:rsidRPr="0090696B">
        <w:rPr>
          <w:b/>
          <w:bCs/>
          <w:sz w:val="20"/>
        </w:rPr>
        <w:t>Cancer Incidence in Pittsfield, MA</w:t>
      </w:r>
    </w:p>
    <w:p w14:paraId="1EC67B29" w14:textId="2FC1B035" w:rsidR="007F6A23" w:rsidRPr="0090696B" w:rsidRDefault="007F6A23" w:rsidP="007F6A23">
      <w:pPr>
        <w:spacing w:line="276" w:lineRule="auto"/>
        <w:jc w:val="center"/>
        <w:rPr>
          <w:b/>
          <w:bCs/>
          <w:sz w:val="20"/>
        </w:rPr>
      </w:pPr>
      <w:r w:rsidRPr="0090696B">
        <w:rPr>
          <w:b/>
          <w:bCs/>
          <w:sz w:val="20"/>
        </w:rPr>
        <w:t>Census Tract 900</w:t>
      </w:r>
      <w:r w:rsidR="00096002">
        <w:rPr>
          <w:b/>
          <w:bCs/>
          <w:sz w:val="20"/>
        </w:rPr>
        <w:t>3</w:t>
      </w:r>
    </w:p>
    <w:p w14:paraId="3F6F9CCD" w14:textId="77777777" w:rsidR="007F6A23" w:rsidRPr="0090696B" w:rsidRDefault="007F6A23" w:rsidP="007F6A23">
      <w:pPr>
        <w:spacing w:line="276" w:lineRule="auto"/>
        <w:jc w:val="center"/>
        <w:rPr>
          <w:b/>
          <w:bCs/>
          <w:sz w:val="20"/>
        </w:rPr>
      </w:pPr>
      <w:r w:rsidRPr="0090696B">
        <w:rPr>
          <w:b/>
          <w:bCs/>
          <w:sz w:val="20"/>
        </w:rPr>
        <w:t>1982-1994, 1982-1986 and 1987-1994</w:t>
      </w:r>
    </w:p>
    <w:p w14:paraId="37DF3432" w14:textId="5824F98C" w:rsidR="007F6A23" w:rsidRPr="00400FE0" w:rsidRDefault="00096002" w:rsidP="007F6A23">
      <w:pPr>
        <w:spacing w:line="276" w:lineRule="auto"/>
        <w:jc w:val="center"/>
        <w:rPr>
          <w:b/>
          <w:bCs/>
          <w:szCs w:val="24"/>
        </w:rPr>
      </w:pPr>
      <w:r>
        <w:rPr>
          <w:b/>
          <w:bCs/>
          <w:szCs w:val="24"/>
        </w:rPr>
        <w:object w:dxaOrig="13788" w:dyaOrig="7457" w14:anchorId="1D864F78">
          <v:shape id="_x0000_i1028" type="#_x0000_t75" style="width:690pt;height:375pt" o:ole="">
            <v:imagedata r:id="rId142" o:title=""/>
          </v:shape>
          <o:OLEObject Type="Embed" ProgID="Excel.Sheet.8" ShapeID="_x0000_i1028" DrawAspect="Content" ObjectID="_1743421173" r:id="rId143"/>
        </w:object>
      </w:r>
    </w:p>
    <w:p w14:paraId="08E24632" w14:textId="77777777" w:rsidR="007F6A23" w:rsidRDefault="007F6A23" w:rsidP="007F6A23">
      <w:pPr>
        <w:spacing w:line="276" w:lineRule="auto"/>
        <w:jc w:val="center"/>
        <w:rPr>
          <w:sz w:val="18"/>
          <w:szCs w:val="20"/>
        </w:rPr>
      </w:pPr>
      <w:r w:rsidRPr="006D5F39">
        <w:rPr>
          <w:noProof/>
          <w:sz w:val="17"/>
        </w:rPr>
        <mc:AlternateContent>
          <mc:Choice Requires="wps">
            <w:drawing>
              <wp:anchor distT="0" distB="0" distL="0" distR="0" simplePos="0" relativeHeight="251695616" behindDoc="1" locked="0" layoutInCell="1" allowOverlap="1" wp14:anchorId="4FF27A14" wp14:editId="24422629">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78155AF5" w14:textId="77777777" w:rsidR="007F6A23" w:rsidRPr="00444D8A" w:rsidRDefault="007F6A23" w:rsidP="007F6A23">
                            <w:pPr>
                              <w:rPr>
                                <w:sz w:val="14"/>
                                <w:szCs w:val="14"/>
                              </w:rPr>
                            </w:pPr>
                            <w:r w:rsidRPr="00444D8A">
                              <w:rPr>
                                <w:sz w:val="14"/>
                                <w:szCs w:val="14"/>
                              </w:rPr>
                              <w:t>Notes:</w:t>
                            </w:r>
                          </w:p>
                          <w:p w14:paraId="664F73EB" w14:textId="77777777" w:rsidR="007F6A23" w:rsidRPr="00444D8A" w:rsidRDefault="007F6A23" w:rsidP="007F6A23">
                            <w:pPr>
                              <w:rPr>
                                <w:sz w:val="14"/>
                                <w:szCs w:val="14"/>
                              </w:rPr>
                            </w:pPr>
                            <w:r w:rsidRPr="00444D8A">
                              <w:rPr>
                                <w:sz w:val="14"/>
                                <w:szCs w:val="14"/>
                              </w:rPr>
                              <w:t>Expected number of cases presented are rounded to the nearest tenth.</w:t>
                            </w:r>
                          </w:p>
                          <w:p w14:paraId="111EF596" w14:textId="77777777" w:rsidR="007F6A23" w:rsidRPr="00444D8A" w:rsidRDefault="007F6A23" w:rsidP="007F6A23">
                            <w:pPr>
                              <w:rPr>
                                <w:sz w:val="14"/>
                                <w:szCs w:val="14"/>
                              </w:rPr>
                            </w:pPr>
                            <w:r w:rsidRPr="00444D8A">
                              <w:rPr>
                                <w:sz w:val="14"/>
                                <w:szCs w:val="14"/>
                              </w:rPr>
                              <w:t>SIRs are calculated based on the exact number of expected cases.</w:t>
                            </w:r>
                          </w:p>
                          <w:p w14:paraId="6BC02E97" w14:textId="77777777" w:rsidR="007F6A23" w:rsidRPr="00444D8A" w:rsidRDefault="007F6A23" w:rsidP="007F6A23">
                            <w:pPr>
                              <w:rPr>
                                <w:sz w:val="14"/>
                                <w:szCs w:val="14"/>
                              </w:rPr>
                            </w:pPr>
                            <w:r w:rsidRPr="00444D8A">
                              <w:rPr>
                                <w:sz w:val="14"/>
                                <w:szCs w:val="14"/>
                              </w:rPr>
                              <w:t>SIRs and 95% Confidence Interval are not calculated when fewer than 5 cases are observed.</w:t>
                            </w:r>
                          </w:p>
                          <w:p w14:paraId="46C8526A" w14:textId="77777777" w:rsidR="007F6A23" w:rsidRPr="00444D8A" w:rsidRDefault="007F6A23" w:rsidP="007F6A23">
                            <w:pPr>
                              <w:rPr>
                                <w:sz w:val="14"/>
                                <w:szCs w:val="14"/>
                              </w:rPr>
                            </w:pPr>
                            <w:r w:rsidRPr="00444D8A">
                              <w:rPr>
                                <w:sz w:val="14"/>
                                <w:szCs w:val="14"/>
                              </w:rPr>
                              <w:t xml:space="preserve">Obs = Observed number of cases     </w:t>
                            </w:r>
                          </w:p>
                          <w:p w14:paraId="0E0E7438" w14:textId="77777777" w:rsidR="007F6A23" w:rsidRPr="00444D8A" w:rsidRDefault="007F6A23" w:rsidP="007F6A23">
                            <w:pPr>
                              <w:rPr>
                                <w:sz w:val="14"/>
                                <w:szCs w:val="14"/>
                              </w:rPr>
                            </w:pPr>
                            <w:r w:rsidRPr="00444D8A">
                              <w:rPr>
                                <w:sz w:val="14"/>
                                <w:szCs w:val="14"/>
                              </w:rPr>
                              <w:t xml:space="preserve">Exp = Expected number of cases     </w:t>
                            </w:r>
                          </w:p>
                          <w:p w14:paraId="5B8D354D" w14:textId="77777777" w:rsidR="007F6A23" w:rsidRPr="00444D8A" w:rsidRDefault="007F6A23" w:rsidP="007F6A23">
                            <w:pPr>
                              <w:rPr>
                                <w:sz w:val="14"/>
                                <w:szCs w:val="14"/>
                              </w:rPr>
                            </w:pPr>
                            <w:r w:rsidRPr="00444D8A">
                              <w:rPr>
                                <w:sz w:val="14"/>
                                <w:szCs w:val="14"/>
                              </w:rPr>
                              <w:t xml:space="preserve">SIR = Standardized Incidence Ratio     </w:t>
                            </w:r>
                          </w:p>
                          <w:p w14:paraId="5342A436" w14:textId="77777777" w:rsidR="007F6A23" w:rsidRPr="00444D8A" w:rsidRDefault="007F6A23" w:rsidP="007F6A23">
                            <w:pPr>
                              <w:rPr>
                                <w:sz w:val="14"/>
                                <w:szCs w:val="14"/>
                              </w:rPr>
                            </w:pPr>
                            <w:r w:rsidRPr="00444D8A">
                              <w:rPr>
                                <w:sz w:val="14"/>
                                <w:szCs w:val="14"/>
                              </w:rPr>
                              <w:t xml:space="preserve">NC = Not calculated when OBS&lt;5     </w:t>
                            </w:r>
                          </w:p>
                          <w:p w14:paraId="3EA29245" w14:textId="77777777" w:rsidR="007F6A23" w:rsidRPr="00444D8A" w:rsidRDefault="007F6A23" w:rsidP="007F6A23">
                            <w:pPr>
                              <w:rPr>
                                <w:sz w:val="14"/>
                                <w:szCs w:val="14"/>
                              </w:rPr>
                            </w:pPr>
                            <w:r w:rsidRPr="00444D8A">
                              <w:rPr>
                                <w:sz w:val="14"/>
                                <w:szCs w:val="14"/>
                              </w:rPr>
                              <w:t xml:space="preserve">95% CI = 95% Confidence Interval  </w:t>
                            </w:r>
                          </w:p>
                          <w:p w14:paraId="7DD2350F" w14:textId="77777777" w:rsidR="007F6A23" w:rsidRPr="00444D8A" w:rsidRDefault="007F6A23" w:rsidP="007F6A23">
                            <w:pPr>
                              <w:rPr>
                                <w:sz w:val="14"/>
                                <w:szCs w:val="14"/>
                              </w:rPr>
                            </w:pPr>
                            <w:r w:rsidRPr="00444D8A">
                              <w:rPr>
                                <w:sz w:val="14"/>
                                <w:szCs w:val="14"/>
                              </w:rPr>
                              <w:t>* Indicates statistical significance (P&lt;.05)</w:t>
                            </w:r>
                          </w:p>
                          <w:p w14:paraId="044A720B" w14:textId="77777777" w:rsidR="007F6A23" w:rsidRPr="00444D8A" w:rsidRDefault="007F6A23" w:rsidP="007F6A23">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27A14" id="_x0000_s1035" type="#_x0000_t202" style="position:absolute;left:0;text-align:left;margin-left:190.15pt;margin-top:477.45pt;width:343.4pt;height:89.25pt;z-index:-25162086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MfJwIAAE0EAAAOAAAAZHJzL2Uyb0RvYy54bWysVNtu2zAMfR+wfxD0vjjOpU2MOEWXLsOA&#10;7gK0+wBZlmNhkqhJSuzs60vJaZrdXob5QSBF6pA8JL266bUiB+G8BFPSfDSmRBgOtTS7kn593L5Z&#10;UOIDMzVTYERJj8LTm/XrV6vOFmICLahaOIIgxhedLWkbgi2yzPNWaOZHYIVBYwNOs4Cq22W1Yx2i&#10;a5VNxuOrrANXWwdceI+3d4ORrhN+0wgePjeNF4GokmJuIZ0unVU8s/WKFTvHbCv5KQ32D1loJg0G&#10;PUPdscDI3snfoLTkDjw0YcRBZ9A0kotUA1aTj3+p5qFlVqRakBxvzzT5/wfLPx2+OCLrks5ySgzT&#10;2KNH0QfyFnoyifR01hfo9WDRL/R4jW1OpXp7D/ybJwY2LTM7cescdK1gNaaXx5fZxdMBx0eQqvsI&#10;NYZh+wAJqG+cjtwhGwTRsU3Hc2tiKhwvZ9OrPF+giaMtz6fT2fU8xWDF83PrfHgvQJMolNRh7xM8&#10;O9z7ENNhxbNLjOZByXorlUqK21Ub5ciB4Zxs03dC/8lNGdKVdDmfzAcG/goxTt+fILQMOPBK6pIu&#10;zk6siLy9M3Uax8CkGmRMWZkTkZG7gcXQV31q2TIGiCRXUB+RWQfDfOM+otCC+0FJh7NdUv99z5yg&#10;RH0w2J1lPpvFZUjKbH49QcVdWqpLCzMcoUoaKBnETUgLFHkzcItdbGTi9yWTU8o4s4n2037FpbjU&#10;k9fLX2D9BAAA//8DAFBLAwQUAAYACAAAACEA1GOhWuMAAAANAQAADwAAAGRycy9kb3ducmV2Lnht&#10;bEyPy07DMBBF90j8gzVIbFBrB4c0CXEqhASiO2gRbN14mkT4EWI3DX+Pu4LdjObozrnVejaaTDj6&#10;3lkByZIBQds41dtWwPvuaZED8UFaJbWzKOAHPazry4tKlsqd7BtO29CSGGJ9KQV0IQwlpb7p0Ei/&#10;dAPaeDu40cgQ17GlapSnGG40vWUso0b2Nn7o5ICPHTZf26MRkKcv06ff8NePJjvoItyspufvUYjr&#10;q/nhHkjAOfzBcNaP6lBHp707WuWJFsBzxiMqoLhLCyBngmWrBMg+TgnnKdC6ov9b1L8AAAD//wMA&#10;UEsBAi0AFAAGAAgAAAAhALaDOJL+AAAA4QEAABMAAAAAAAAAAAAAAAAAAAAAAFtDb250ZW50X1R5&#10;cGVzXS54bWxQSwECLQAUAAYACAAAACEAOP0h/9YAAACUAQAACwAAAAAAAAAAAAAAAAAvAQAAX3Jl&#10;bHMvLnJlbHNQSwECLQAUAAYACAAAACEA7tizHycCAABNBAAADgAAAAAAAAAAAAAAAAAuAgAAZHJz&#10;L2Uyb0RvYy54bWxQSwECLQAUAAYACAAAACEA1GOhWuMAAAANAQAADwAAAAAAAAAAAAAAAACBBAAA&#10;ZHJzL2Rvd25yZXYueG1sUEsFBgAAAAAEAAQA8wAAAJEFAAAAAA==&#10;">
                <v:textbox>
                  <w:txbxContent>
                    <w:p w14:paraId="78155AF5" w14:textId="77777777" w:rsidR="007F6A23" w:rsidRPr="00444D8A" w:rsidRDefault="007F6A23" w:rsidP="007F6A23">
                      <w:pPr>
                        <w:rPr>
                          <w:sz w:val="14"/>
                          <w:szCs w:val="14"/>
                        </w:rPr>
                      </w:pPr>
                      <w:r w:rsidRPr="00444D8A">
                        <w:rPr>
                          <w:sz w:val="14"/>
                          <w:szCs w:val="14"/>
                        </w:rPr>
                        <w:t>Notes:</w:t>
                      </w:r>
                    </w:p>
                    <w:p w14:paraId="664F73EB" w14:textId="77777777" w:rsidR="007F6A23" w:rsidRPr="00444D8A" w:rsidRDefault="007F6A23" w:rsidP="007F6A23">
                      <w:pPr>
                        <w:rPr>
                          <w:sz w:val="14"/>
                          <w:szCs w:val="14"/>
                        </w:rPr>
                      </w:pPr>
                      <w:r w:rsidRPr="00444D8A">
                        <w:rPr>
                          <w:sz w:val="14"/>
                          <w:szCs w:val="14"/>
                        </w:rPr>
                        <w:t>Expected number of cases presented are rounded to the nearest tenth.</w:t>
                      </w:r>
                    </w:p>
                    <w:p w14:paraId="111EF596" w14:textId="77777777" w:rsidR="007F6A23" w:rsidRPr="00444D8A" w:rsidRDefault="007F6A23" w:rsidP="007F6A23">
                      <w:pPr>
                        <w:rPr>
                          <w:sz w:val="14"/>
                          <w:szCs w:val="14"/>
                        </w:rPr>
                      </w:pPr>
                      <w:r w:rsidRPr="00444D8A">
                        <w:rPr>
                          <w:sz w:val="14"/>
                          <w:szCs w:val="14"/>
                        </w:rPr>
                        <w:t>SIRs are calculated based on the exact number of expected cases.</w:t>
                      </w:r>
                    </w:p>
                    <w:p w14:paraId="6BC02E97" w14:textId="77777777" w:rsidR="007F6A23" w:rsidRPr="00444D8A" w:rsidRDefault="007F6A23" w:rsidP="007F6A23">
                      <w:pPr>
                        <w:rPr>
                          <w:sz w:val="14"/>
                          <w:szCs w:val="14"/>
                        </w:rPr>
                      </w:pPr>
                      <w:r w:rsidRPr="00444D8A">
                        <w:rPr>
                          <w:sz w:val="14"/>
                          <w:szCs w:val="14"/>
                        </w:rPr>
                        <w:t>SIRs and 95% Confidence Interval are not calculated when fewer than 5 cases are observed.</w:t>
                      </w:r>
                    </w:p>
                    <w:p w14:paraId="46C8526A" w14:textId="77777777" w:rsidR="007F6A23" w:rsidRPr="00444D8A" w:rsidRDefault="007F6A23" w:rsidP="007F6A23">
                      <w:pPr>
                        <w:rPr>
                          <w:sz w:val="14"/>
                          <w:szCs w:val="14"/>
                        </w:rPr>
                      </w:pPr>
                      <w:r w:rsidRPr="00444D8A">
                        <w:rPr>
                          <w:sz w:val="14"/>
                          <w:szCs w:val="14"/>
                        </w:rPr>
                        <w:t xml:space="preserve">Obs = Observed number of cases     </w:t>
                      </w:r>
                    </w:p>
                    <w:p w14:paraId="0E0E7438" w14:textId="77777777" w:rsidR="007F6A23" w:rsidRPr="00444D8A" w:rsidRDefault="007F6A23" w:rsidP="007F6A23">
                      <w:pPr>
                        <w:rPr>
                          <w:sz w:val="14"/>
                          <w:szCs w:val="14"/>
                        </w:rPr>
                      </w:pPr>
                      <w:r w:rsidRPr="00444D8A">
                        <w:rPr>
                          <w:sz w:val="14"/>
                          <w:szCs w:val="14"/>
                        </w:rPr>
                        <w:t xml:space="preserve">Exp = Expected number of cases     </w:t>
                      </w:r>
                    </w:p>
                    <w:p w14:paraId="5B8D354D" w14:textId="77777777" w:rsidR="007F6A23" w:rsidRPr="00444D8A" w:rsidRDefault="007F6A23" w:rsidP="007F6A23">
                      <w:pPr>
                        <w:rPr>
                          <w:sz w:val="14"/>
                          <w:szCs w:val="14"/>
                        </w:rPr>
                      </w:pPr>
                      <w:r w:rsidRPr="00444D8A">
                        <w:rPr>
                          <w:sz w:val="14"/>
                          <w:szCs w:val="14"/>
                        </w:rPr>
                        <w:t xml:space="preserve">SIR = Standardized Incidence Ratio     </w:t>
                      </w:r>
                    </w:p>
                    <w:p w14:paraId="5342A436" w14:textId="77777777" w:rsidR="007F6A23" w:rsidRPr="00444D8A" w:rsidRDefault="007F6A23" w:rsidP="007F6A23">
                      <w:pPr>
                        <w:rPr>
                          <w:sz w:val="14"/>
                          <w:szCs w:val="14"/>
                        </w:rPr>
                      </w:pPr>
                      <w:r w:rsidRPr="00444D8A">
                        <w:rPr>
                          <w:sz w:val="14"/>
                          <w:szCs w:val="14"/>
                        </w:rPr>
                        <w:t xml:space="preserve">NC = Not calculated when OBS&lt;5     </w:t>
                      </w:r>
                    </w:p>
                    <w:p w14:paraId="3EA29245" w14:textId="77777777" w:rsidR="007F6A23" w:rsidRPr="00444D8A" w:rsidRDefault="007F6A23" w:rsidP="007F6A23">
                      <w:pPr>
                        <w:rPr>
                          <w:sz w:val="14"/>
                          <w:szCs w:val="14"/>
                        </w:rPr>
                      </w:pPr>
                      <w:r w:rsidRPr="00444D8A">
                        <w:rPr>
                          <w:sz w:val="14"/>
                          <w:szCs w:val="14"/>
                        </w:rPr>
                        <w:t xml:space="preserve">95% CI = 95% Confidence Interval  </w:t>
                      </w:r>
                    </w:p>
                    <w:p w14:paraId="7DD2350F" w14:textId="77777777" w:rsidR="007F6A23" w:rsidRPr="00444D8A" w:rsidRDefault="007F6A23" w:rsidP="007F6A23">
                      <w:pPr>
                        <w:rPr>
                          <w:sz w:val="14"/>
                          <w:szCs w:val="14"/>
                        </w:rPr>
                      </w:pPr>
                      <w:r w:rsidRPr="00444D8A">
                        <w:rPr>
                          <w:sz w:val="14"/>
                          <w:szCs w:val="14"/>
                        </w:rPr>
                        <w:t>* Indicates statistical significance (P&lt;.05)</w:t>
                      </w:r>
                    </w:p>
                    <w:p w14:paraId="044A720B" w14:textId="77777777" w:rsidR="007F6A23" w:rsidRPr="00444D8A" w:rsidRDefault="007F6A23" w:rsidP="007F6A23">
                      <w:pPr>
                        <w:rPr>
                          <w:sz w:val="12"/>
                          <w:szCs w:val="12"/>
                        </w:rPr>
                      </w:pPr>
                    </w:p>
                  </w:txbxContent>
                </v:textbox>
                <w10:wrap type="tight" anchory="page"/>
              </v:shape>
            </w:pict>
          </mc:Fallback>
        </mc:AlternateContent>
      </w:r>
    </w:p>
    <w:p w14:paraId="6BABB272" w14:textId="77777777" w:rsidR="007F6A23" w:rsidRDefault="007F6A23" w:rsidP="007F6A23">
      <w:pPr>
        <w:spacing w:line="276" w:lineRule="auto"/>
        <w:ind w:left="720"/>
        <w:rPr>
          <w:sz w:val="18"/>
          <w:szCs w:val="20"/>
        </w:rPr>
      </w:pPr>
    </w:p>
    <w:p w14:paraId="34E9A7CA" w14:textId="77777777" w:rsidR="007F6A23" w:rsidRDefault="007F6A23" w:rsidP="007F6A23">
      <w:pPr>
        <w:spacing w:line="276" w:lineRule="auto"/>
        <w:ind w:left="720"/>
        <w:rPr>
          <w:sz w:val="18"/>
          <w:szCs w:val="20"/>
        </w:rPr>
      </w:pPr>
    </w:p>
    <w:p w14:paraId="02D6CB46" w14:textId="77777777" w:rsidR="007F6A23" w:rsidRDefault="007F6A23" w:rsidP="007F6A23">
      <w:pPr>
        <w:spacing w:line="276" w:lineRule="auto"/>
        <w:ind w:left="720"/>
        <w:rPr>
          <w:sz w:val="18"/>
          <w:szCs w:val="20"/>
        </w:rPr>
      </w:pPr>
    </w:p>
    <w:p w14:paraId="0540FC92" w14:textId="77777777" w:rsidR="007F6A23" w:rsidRDefault="007F6A23" w:rsidP="007F6A23">
      <w:pPr>
        <w:spacing w:line="276" w:lineRule="auto"/>
        <w:ind w:left="720"/>
        <w:rPr>
          <w:sz w:val="18"/>
          <w:szCs w:val="20"/>
        </w:rPr>
      </w:pPr>
    </w:p>
    <w:p w14:paraId="2926331A" w14:textId="77777777" w:rsidR="007F6A23" w:rsidRDefault="007F6A23" w:rsidP="007F6A23">
      <w:pPr>
        <w:spacing w:line="276" w:lineRule="auto"/>
        <w:ind w:left="720"/>
        <w:rPr>
          <w:sz w:val="18"/>
          <w:szCs w:val="20"/>
        </w:rPr>
      </w:pPr>
    </w:p>
    <w:p w14:paraId="3983308C" w14:textId="77777777" w:rsidR="007F6A23" w:rsidRDefault="007F6A23" w:rsidP="007F6A23">
      <w:pPr>
        <w:spacing w:line="276" w:lineRule="auto"/>
        <w:ind w:left="720"/>
        <w:rPr>
          <w:sz w:val="18"/>
          <w:szCs w:val="20"/>
        </w:rPr>
      </w:pPr>
    </w:p>
    <w:p w14:paraId="78EA39B8" w14:textId="77777777" w:rsidR="007F6A23" w:rsidRDefault="007F6A23" w:rsidP="007F6A23">
      <w:pPr>
        <w:spacing w:line="276" w:lineRule="auto"/>
        <w:ind w:left="720"/>
        <w:rPr>
          <w:sz w:val="18"/>
          <w:szCs w:val="20"/>
        </w:rPr>
      </w:pPr>
    </w:p>
    <w:p w14:paraId="4CB53BAF" w14:textId="77777777" w:rsidR="007F6A23" w:rsidRDefault="007F6A23" w:rsidP="007F6A23">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6EEEA2EE" w14:textId="5FBF7B85" w:rsidR="00444D8A" w:rsidRDefault="007F6A23" w:rsidP="007F6A23">
      <w:pPr>
        <w:ind w:firstLine="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r w:rsidR="00444D8A">
        <w:rPr>
          <w:sz w:val="18"/>
          <w:szCs w:val="20"/>
        </w:rPr>
        <w:br w:type="page"/>
      </w:r>
    </w:p>
    <w:p w14:paraId="0DE7D6E4" w14:textId="0F152E96" w:rsidR="000570F6" w:rsidRPr="0090696B" w:rsidRDefault="000570F6" w:rsidP="000570F6">
      <w:pPr>
        <w:spacing w:line="276" w:lineRule="auto"/>
        <w:jc w:val="center"/>
        <w:rPr>
          <w:b/>
          <w:bCs/>
          <w:sz w:val="20"/>
        </w:rPr>
      </w:pPr>
      <w:r w:rsidRPr="0090696B">
        <w:rPr>
          <w:b/>
          <w:bCs/>
          <w:sz w:val="20"/>
        </w:rPr>
        <w:t xml:space="preserve">Table </w:t>
      </w:r>
      <w:r>
        <w:rPr>
          <w:b/>
          <w:bCs/>
          <w:sz w:val="20"/>
        </w:rPr>
        <w:t>5</w:t>
      </w:r>
    </w:p>
    <w:p w14:paraId="122BAF30" w14:textId="77777777" w:rsidR="000570F6" w:rsidRPr="0090696B" w:rsidRDefault="000570F6" w:rsidP="000570F6">
      <w:pPr>
        <w:spacing w:line="276" w:lineRule="auto"/>
        <w:jc w:val="center"/>
        <w:rPr>
          <w:b/>
          <w:bCs/>
          <w:sz w:val="20"/>
        </w:rPr>
      </w:pPr>
      <w:r w:rsidRPr="0090696B">
        <w:rPr>
          <w:b/>
          <w:bCs/>
          <w:sz w:val="20"/>
        </w:rPr>
        <w:t>Cancer Incidence in Pittsfield, MA</w:t>
      </w:r>
    </w:p>
    <w:p w14:paraId="30EC8D6B" w14:textId="7C1354B4" w:rsidR="000570F6" w:rsidRPr="0090696B" w:rsidRDefault="000570F6" w:rsidP="000570F6">
      <w:pPr>
        <w:spacing w:line="276" w:lineRule="auto"/>
        <w:jc w:val="center"/>
        <w:rPr>
          <w:b/>
          <w:bCs/>
          <w:sz w:val="20"/>
        </w:rPr>
      </w:pPr>
      <w:r w:rsidRPr="0090696B">
        <w:rPr>
          <w:b/>
          <w:bCs/>
          <w:sz w:val="20"/>
        </w:rPr>
        <w:t>Census Tract 900</w:t>
      </w:r>
      <w:r>
        <w:rPr>
          <w:b/>
          <w:bCs/>
          <w:sz w:val="20"/>
        </w:rPr>
        <w:t>4</w:t>
      </w:r>
    </w:p>
    <w:p w14:paraId="7DFA188F" w14:textId="77777777" w:rsidR="000570F6" w:rsidRPr="0090696B" w:rsidRDefault="000570F6" w:rsidP="000570F6">
      <w:pPr>
        <w:spacing w:line="276" w:lineRule="auto"/>
        <w:jc w:val="center"/>
        <w:rPr>
          <w:b/>
          <w:bCs/>
          <w:sz w:val="20"/>
        </w:rPr>
      </w:pPr>
      <w:r w:rsidRPr="0090696B">
        <w:rPr>
          <w:b/>
          <w:bCs/>
          <w:sz w:val="20"/>
        </w:rPr>
        <w:t>1982-1994, 1982-1986 and 1987-1994</w:t>
      </w:r>
    </w:p>
    <w:p w14:paraId="7E8D2C38" w14:textId="6BC9CAF1" w:rsidR="000570F6" w:rsidRPr="00400FE0" w:rsidRDefault="00164C38" w:rsidP="000570F6">
      <w:pPr>
        <w:spacing w:line="276" w:lineRule="auto"/>
        <w:jc w:val="center"/>
        <w:rPr>
          <w:b/>
          <w:bCs/>
          <w:szCs w:val="24"/>
        </w:rPr>
      </w:pPr>
      <w:r>
        <w:rPr>
          <w:b/>
          <w:bCs/>
          <w:szCs w:val="24"/>
        </w:rPr>
        <w:object w:dxaOrig="13788" w:dyaOrig="7457" w14:anchorId="377B61C8">
          <v:shape id="_x0000_i1029" type="#_x0000_t75" style="width:690pt;height:375pt" o:ole="">
            <v:imagedata r:id="rId144" o:title=""/>
          </v:shape>
          <o:OLEObject Type="Embed" ProgID="Excel.Sheet.8" ShapeID="_x0000_i1029" DrawAspect="Content" ObjectID="_1743421174" r:id="rId145"/>
        </w:object>
      </w:r>
    </w:p>
    <w:p w14:paraId="08E64D5E" w14:textId="77777777" w:rsidR="000570F6" w:rsidRDefault="000570F6" w:rsidP="000570F6">
      <w:pPr>
        <w:spacing w:line="276" w:lineRule="auto"/>
        <w:jc w:val="center"/>
        <w:rPr>
          <w:sz w:val="18"/>
          <w:szCs w:val="20"/>
        </w:rPr>
      </w:pPr>
      <w:r w:rsidRPr="006D5F39">
        <w:rPr>
          <w:noProof/>
          <w:sz w:val="17"/>
        </w:rPr>
        <mc:AlternateContent>
          <mc:Choice Requires="wps">
            <w:drawing>
              <wp:anchor distT="0" distB="0" distL="0" distR="0" simplePos="0" relativeHeight="251697664" behindDoc="1" locked="0" layoutInCell="1" allowOverlap="1" wp14:anchorId="0F096A89" wp14:editId="7748B646">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78C53E78" w14:textId="77777777" w:rsidR="000570F6" w:rsidRPr="00444D8A" w:rsidRDefault="000570F6" w:rsidP="000570F6">
                            <w:pPr>
                              <w:rPr>
                                <w:sz w:val="14"/>
                                <w:szCs w:val="14"/>
                              </w:rPr>
                            </w:pPr>
                            <w:r w:rsidRPr="00444D8A">
                              <w:rPr>
                                <w:sz w:val="14"/>
                                <w:szCs w:val="14"/>
                              </w:rPr>
                              <w:t>Notes:</w:t>
                            </w:r>
                          </w:p>
                          <w:p w14:paraId="41FA7AC1" w14:textId="77777777" w:rsidR="000570F6" w:rsidRPr="00444D8A" w:rsidRDefault="000570F6" w:rsidP="000570F6">
                            <w:pPr>
                              <w:rPr>
                                <w:sz w:val="14"/>
                                <w:szCs w:val="14"/>
                              </w:rPr>
                            </w:pPr>
                            <w:r w:rsidRPr="00444D8A">
                              <w:rPr>
                                <w:sz w:val="14"/>
                                <w:szCs w:val="14"/>
                              </w:rPr>
                              <w:t>Expected number of cases presented are rounded to the nearest tenth.</w:t>
                            </w:r>
                          </w:p>
                          <w:p w14:paraId="41440D03" w14:textId="77777777" w:rsidR="000570F6" w:rsidRPr="00444D8A" w:rsidRDefault="000570F6" w:rsidP="000570F6">
                            <w:pPr>
                              <w:rPr>
                                <w:sz w:val="14"/>
                                <w:szCs w:val="14"/>
                              </w:rPr>
                            </w:pPr>
                            <w:r w:rsidRPr="00444D8A">
                              <w:rPr>
                                <w:sz w:val="14"/>
                                <w:szCs w:val="14"/>
                              </w:rPr>
                              <w:t>SIRs are calculated based on the exact number of expected cases.</w:t>
                            </w:r>
                          </w:p>
                          <w:p w14:paraId="6AB41031" w14:textId="77777777" w:rsidR="000570F6" w:rsidRPr="00444D8A" w:rsidRDefault="000570F6" w:rsidP="000570F6">
                            <w:pPr>
                              <w:rPr>
                                <w:sz w:val="14"/>
                                <w:szCs w:val="14"/>
                              </w:rPr>
                            </w:pPr>
                            <w:r w:rsidRPr="00444D8A">
                              <w:rPr>
                                <w:sz w:val="14"/>
                                <w:szCs w:val="14"/>
                              </w:rPr>
                              <w:t>SIRs and 95% Confidence Interval are not calculated when fewer than 5 cases are observed.</w:t>
                            </w:r>
                          </w:p>
                          <w:p w14:paraId="18DE1B6B" w14:textId="77777777" w:rsidR="000570F6" w:rsidRPr="00444D8A" w:rsidRDefault="000570F6" w:rsidP="000570F6">
                            <w:pPr>
                              <w:rPr>
                                <w:sz w:val="14"/>
                                <w:szCs w:val="14"/>
                              </w:rPr>
                            </w:pPr>
                            <w:r w:rsidRPr="00444D8A">
                              <w:rPr>
                                <w:sz w:val="14"/>
                                <w:szCs w:val="14"/>
                              </w:rPr>
                              <w:t xml:space="preserve">Obs = Observed number of cases     </w:t>
                            </w:r>
                          </w:p>
                          <w:p w14:paraId="1BCE95C4" w14:textId="77777777" w:rsidR="000570F6" w:rsidRPr="00444D8A" w:rsidRDefault="000570F6" w:rsidP="000570F6">
                            <w:pPr>
                              <w:rPr>
                                <w:sz w:val="14"/>
                                <w:szCs w:val="14"/>
                              </w:rPr>
                            </w:pPr>
                            <w:r w:rsidRPr="00444D8A">
                              <w:rPr>
                                <w:sz w:val="14"/>
                                <w:szCs w:val="14"/>
                              </w:rPr>
                              <w:t xml:space="preserve">Exp = Expected number of cases     </w:t>
                            </w:r>
                          </w:p>
                          <w:p w14:paraId="5F543507" w14:textId="77777777" w:rsidR="000570F6" w:rsidRPr="00444D8A" w:rsidRDefault="000570F6" w:rsidP="000570F6">
                            <w:pPr>
                              <w:rPr>
                                <w:sz w:val="14"/>
                                <w:szCs w:val="14"/>
                              </w:rPr>
                            </w:pPr>
                            <w:r w:rsidRPr="00444D8A">
                              <w:rPr>
                                <w:sz w:val="14"/>
                                <w:szCs w:val="14"/>
                              </w:rPr>
                              <w:t xml:space="preserve">SIR = Standardized Incidence Ratio     </w:t>
                            </w:r>
                          </w:p>
                          <w:p w14:paraId="3C83298E" w14:textId="77777777" w:rsidR="000570F6" w:rsidRPr="00444D8A" w:rsidRDefault="000570F6" w:rsidP="000570F6">
                            <w:pPr>
                              <w:rPr>
                                <w:sz w:val="14"/>
                                <w:szCs w:val="14"/>
                              </w:rPr>
                            </w:pPr>
                            <w:r w:rsidRPr="00444D8A">
                              <w:rPr>
                                <w:sz w:val="14"/>
                                <w:szCs w:val="14"/>
                              </w:rPr>
                              <w:t xml:space="preserve">NC = Not calculated when OBS&lt;5     </w:t>
                            </w:r>
                          </w:p>
                          <w:p w14:paraId="0EDE0887" w14:textId="77777777" w:rsidR="000570F6" w:rsidRPr="00444D8A" w:rsidRDefault="000570F6" w:rsidP="000570F6">
                            <w:pPr>
                              <w:rPr>
                                <w:sz w:val="14"/>
                                <w:szCs w:val="14"/>
                              </w:rPr>
                            </w:pPr>
                            <w:r w:rsidRPr="00444D8A">
                              <w:rPr>
                                <w:sz w:val="14"/>
                                <w:szCs w:val="14"/>
                              </w:rPr>
                              <w:t xml:space="preserve">95% CI = 95% Confidence Interval  </w:t>
                            </w:r>
                          </w:p>
                          <w:p w14:paraId="76F9D1A5" w14:textId="77777777" w:rsidR="000570F6" w:rsidRPr="00444D8A" w:rsidRDefault="000570F6" w:rsidP="000570F6">
                            <w:pPr>
                              <w:rPr>
                                <w:sz w:val="14"/>
                                <w:szCs w:val="14"/>
                              </w:rPr>
                            </w:pPr>
                            <w:r w:rsidRPr="00444D8A">
                              <w:rPr>
                                <w:sz w:val="14"/>
                                <w:szCs w:val="14"/>
                              </w:rPr>
                              <w:t>* Indicates statistical significance (P&lt;.05)</w:t>
                            </w:r>
                          </w:p>
                          <w:p w14:paraId="68ECA664" w14:textId="77777777" w:rsidR="000570F6" w:rsidRPr="00444D8A" w:rsidRDefault="000570F6" w:rsidP="000570F6">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96A89" id="_x0000_s1036" type="#_x0000_t202" style="position:absolute;left:0;text-align:left;margin-left:190.15pt;margin-top:477.45pt;width:343.4pt;height:89.25pt;z-index:-2516188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5oKAIAAE4EAAAOAAAAZHJzL2Uyb0RvYy54bWysVNtu2zAMfR+wfxD0vjh2kjY14hRdugwD&#10;ugvQ7gNkWY6FSaImKbG7ry8lp2l2exnmB0EUqaPDQ9Kr60ErchDOSzAVzSdTSoTh0Eizq+jXh+2b&#10;JSU+MNMwBUZU9FF4er1+/WrV21IU0IFqhCMIYnzZ24p2IdgyyzzvhGZ+AlYYdLbgNAtoul3WONYj&#10;ulZZMZ1eZD24xjrgwns8vR2ddJ3w21bw8LltvQhEVRS5hbS6tNZxzdYrVu4cs53kRxrsH1hoJg0+&#10;eoK6ZYGRvZO/QWnJHXhow4SDzqBtJRcpB8wmn/6SzX3HrEi5oDjenmTy/w+Wfzp8cUQ2FZ0XlBim&#10;sUYPYgjkLQykiPL01pcYdW8xLgx4jGVOqXp7B/ybJwY2HTM7ceMc9J1gDdLL483s7OqI4yNI3X+E&#10;Bp9h+wAJaGidjtqhGgTRsUyPp9JEKhwP57OLPF+ii6Mvz2ez+eUivcHK5+vW+fBegCZxU1GHtU/w&#10;7HDnQ6TDyueQ+JoHJZutVCoZbldvlCMHhn2yTd8R/acwZUhf0atFsRgV+CvENH1/gtAyYMMrqSu6&#10;PAWxMur2zjSpHQOTatwjZWWOQkbtRhXDUA+pZHnq36hyDc0jSutgbHAcSNx04H5Q0mNzV9R/3zMn&#10;KFEfDJbnKp/P4zQkY764LNBw55763MMMR6iKBkrG7SakCYrCGbjBMrYyCfzC5MgZmzbpfhywOBXn&#10;dop6+Q2snwA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HZabmgoAgAATgQAAA4AAAAAAAAAAAAAAAAALgIAAGRy&#10;cy9lMm9Eb2MueG1sUEsBAi0AFAAGAAgAAAAhANRjoVrjAAAADQEAAA8AAAAAAAAAAAAAAAAAggQA&#10;AGRycy9kb3ducmV2LnhtbFBLBQYAAAAABAAEAPMAAACSBQAAAAA=&#10;">
                <v:textbox>
                  <w:txbxContent>
                    <w:p w14:paraId="78C53E78" w14:textId="77777777" w:rsidR="000570F6" w:rsidRPr="00444D8A" w:rsidRDefault="000570F6" w:rsidP="000570F6">
                      <w:pPr>
                        <w:rPr>
                          <w:sz w:val="14"/>
                          <w:szCs w:val="14"/>
                        </w:rPr>
                      </w:pPr>
                      <w:r w:rsidRPr="00444D8A">
                        <w:rPr>
                          <w:sz w:val="14"/>
                          <w:szCs w:val="14"/>
                        </w:rPr>
                        <w:t>Notes:</w:t>
                      </w:r>
                    </w:p>
                    <w:p w14:paraId="41FA7AC1" w14:textId="77777777" w:rsidR="000570F6" w:rsidRPr="00444D8A" w:rsidRDefault="000570F6" w:rsidP="000570F6">
                      <w:pPr>
                        <w:rPr>
                          <w:sz w:val="14"/>
                          <w:szCs w:val="14"/>
                        </w:rPr>
                      </w:pPr>
                      <w:r w:rsidRPr="00444D8A">
                        <w:rPr>
                          <w:sz w:val="14"/>
                          <w:szCs w:val="14"/>
                        </w:rPr>
                        <w:t>Expected number of cases presented are rounded to the nearest tenth.</w:t>
                      </w:r>
                    </w:p>
                    <w:p w14:paraId="41440D03" w14:textId="77777777" w:rsidR="000570F6" w:rsidRPr="00444D8A" w:rsidRDefault="000570F6" w:rsidP="000570F6">
                      <w:pPr>
                        <w:rPr>
                          <w:sz w:val="14"/>
                          <w:szCs w:val="14"/>
                        </w:rPr>
                      </w:pPr>
                      <w:r w:rsidRPr="00444D8A">
                        <w:rPr>
                          <w:sz w:val="14"/>
                          <w:szCs w:val="14"/>
                        </w:rPr>
                        <w:t>SIRs are calculated based on the exact number of expected cases.</w:t>
                      </w:r>
                    </w:p>
                    <w:p w14:paraId="6AB41031" w14:textId="77777777" w:rsidR="000570F6" w:rsidRPr="00444D8A" w:rsidRDefault="000570F6" w:rsidP="000570F6">
                      <w:pPr>
                        <w:rPr>
                          <w:sz w:val="14"/>
                          <w:szCs w:val="14"/>
                        </w:rPr>
                      </w:pPr>
                      <w:r w:rsidRPr="00444D8A">
                        <w:rPr>
                          <w:sz w:val="14"/>
                          <w:szCs w:val="14"/>
                        </w:rPr>
                        <w:t>SIRs and 95% Confidence Interval are not calculated when fewer than 5 cases are observed.</w:t>
                      </w:r>
                    </w:p>
                    <w:p w14:paraId="18DE1B6B" w14:textId="77777777" w:rsidR="000570F6" w:rsidRPr="00444D8A" w:rsidRDefault="000570F6" w:rsidP="000570F6">
                      <w:pPr>
                        <w:rPr>
                          <w:sz w:val="14"/>
                          <w:szCs w:val="14"/>
                        </w:rPr>
                      </w:pPr>
                      <w:r w:rsidRPr="00444D8A">
                        <w:rPr>
                          <w:sz w:val="14"/>
                          <w:szCs w:val="14"/>
                        </w:rPr>
                        <w:t xml:space="preserve">Obs = Observed number of cases     </w:t>
                      </w:r>
                    </w:p>
                    <w:p w14:paraId="1BCE95C4" w14:textId="77777777" w:rsidR="000570F6" w:rsidRPr="00444D8A" w:rsidRDefault="000570F6" w:rsidP="000570F6">
                      <w:pPr>
                        <w:rPr>
                          <w:sz w:val="14"/>
                          <w:szCs w:val="14"/>
                        </w:rPr>
                      </w:pPr>
                      <w:r w:rsidRPr="00444D8A">
                        <w:rPr>
                          <w:sz w:val="14"/>
                          <w:szCs w:val="14"/>
                        </w:rPr>
                        <w:t xml:space="preserve">Exp = Expected number of cases     </w:t>
                      </w:r>
                    </w:p>
                    <w:p w14:paraId="5F543507" w14:textId="77777777" w:rsidR="000570F6" w:rsidRPr="00444D8A" w:rsidRDefault="000570F6" w:rsidP="000570F6">
                      <w:pPr>
                        <w:rPr>
                          <w:sz w:val="14"/>
                          <w:szCs w:val="14"/>
                        </w:rPr>
                      </w:pPr>
                      <w:r w:rsidRPr="00444D8A">
                        <w:rPr>
                          <w:sz w:val="14"/>
                          <w:szCs w:val="14"/>
                        </w:rPr>
                        <w:t xml:space="preserve">SIR = Standardized Incidence Ratio     </w:t>
                      </w:r>
                    </w:p>
                    <w:p w14:paraId="3C83298E" w14:textId="77777777" w:rsidR="000570F6" w:rsidRPr="00444D8A" w:rsidRDefault="000570F6" w:rsidP="000570F6">
                      <w:pPr>
                        <w:rPr>
                          <w:sz w:val="14"/>
                          <w:szCs w:val="14"/>
                        </w:rPr>
                      </w:pPr>
                      <w:r w:rsidRPr="00444D8A">
                        <w:rPr>
                          <w:sz w:val="14"/>
                          <w:szCs w:val="14"/>
                        </w:rPr>
                        <w:t xml:space="preserve">NC = Not calculated when OBS&lt;5     </w:t>
                      </w:r>
                    </w:p>
                    <w:p w14:paraId="0EDE0887" w14:textId="77777777" w:rsidR="000570F6" w:rsidRPr="00444D8A" w:rsidRDefault="000570F6" w:rsidP="000570F6">
                      <w:pPr>
                        <w:rPr>
                          <w:sz w:val="14"/>
                          <w:szCs w:val="14"/>
                        </w:rPr>
                      </w:pPr>
                      <w:r w:rsidRPr="00444D8A">
                        <w:rPr>
                          <w:sz w:val="14"/>
                          <w:szCs w:val="14"/>
                        </w:rPr>
                        <w:t xml:space="preserve">95% CI = 95% Confidence Interval  </w:t>
                      </w:r>
                    </w:p>
                    <w:p w14:paraId="76F9D1A5" w14:textId="77777777" w:rsidR="000570F6" w:rsidRPr="00444D8A" w:rsidRDefault="000570F6" w:rsidP="000570F6">
                      <w:pPr>
                        <w:rPr>
                          <w:sz w:val="14"/>
                          <w:szCs w:val="14"/>
                        </w:rPr>
                      </w:pPr>
                      <w:r w:rsidRPr="00444D8A">
                        <w:rPr>
                          <w:sz w:val="14"/>
                          <w:szCs w:val="14"/>
                        </w:rPr>
                        <w:t>* Indicates statistical significance (P&lt;.05)</w:t>
                      </w:r>
                    </w:p>
                    <w:p w14:paraId="68ECA664" w14:textId="77777777" w:rsidR="000570F6" w:rsidRPr="00444D8A" w:rsidRDefault="000570F6" w:rsidP="000570F6">
                      <w:pPr>
                        <w:rPr>
                          <w:sz w:val="12"/>
                          <w:szCs w:val="12"/>
                        </w:rPr>
                      </w:pPr>
                    </w:p>
                  </w:txbxContent>
                </v:textbox>
                <w10:wrap type="tight" anchory="page"/>
              </v:shape>
            </w:pict>
          </mc:Fallback>
        </mc:AlternateContent>
      </w:r>
    </w:p>
    <w:p w14:paraId="0632CDB8" w14:textId="77777777" w:rsidR="000570F6" w:rsidRDefault="000570F6" w:rsidP="000570F6">
      <w:pPr>
        <w:spacing w:line="276" w:lineRule="auto"/>
        <w:ind w:left="720"/>
        <w:rPr>
          <w:sz w:val="18"/>
          <w:szCs w:val="20"/>
        </w:rPr>
      </w:pPr>
    </w:p>
    <w:p w14:paraId="660AB2A8" w14:textId="77777777" w:rsidR="000570F6" w:rsidRDefault="000570F6" w:rsidP="000570F6">
      <w:pPr>
        <w:spacing w:line="276" w:lineRule="auto"/>
        <w:ind w:left="720"/>
        <w:rPr>
          <w:sz w:val="18"/>
          <w:szCs w:val="20"/>
        </w:rPr>
      </w:pPr>
    </w:p>
    <w:p w14:paraId="4374B451" w14:textId="77777777" w:rsidR="000570F6" w:rsidRDefault="000570F6" w:rsidP="000570F6">
      <w:pPr>
        <w:spacing w:line="276" w:lineRule="auto"/>
        <w:ind w:left="720"/>
        <w:rPr>
          <w:sz w:val="18"/>
          <w:szCs w:val="20"/>
        </w:rPr>
      </w:pPr>
    </w:p>
    <w:p w14:paraId="6F3666BB" w14:textId="77777777" w:rsidR="000570F6" w:rsidRDefault="000570F6" w:rsidP="000570F6">
      <w:pPr>
        <w:spacing w:line="276" w:lineRule="auto"/>
        <w:ind w:left="720"/>
        <w:rPr>
          <w:sz w:val="18"/>
          <w:szCs w:val="20"/>
        </w:rPr>
      </w:pPr>
    </w:p>
    <w:p w14:paraId="151015F0" w14:textId="77777777" w:rsidR="000570F6" w:rsidRDefault="000570F6" w:rsidP="000570F6">
      <w:pPr>
        <w:spacing w:line="276" w:lineRule="auto"/>
        <w:ind w:left="720"/>
        <w:rPr>
          <w:sz w:val="18"/>
          <w:szCs w:val="20"/>
        </w:rPr>
      </w:pPr>
    </w:p>
    <w:p w14:paraId="2526515C" w14:textId="77777777" w:rsidR="000570F6" w:rsidRDefault="000570F6" w:rsidP="000570F6">
      <w:pPr>
        <w:spacing w:line="276" w:lineRule="auto"/>
        <w:ind w:left="720"/>
        <w:rPr>
          <w:sz w:val="18"/>
          <w:szCs w:val="20"/>
        </w:rPr>
      </w:pPr>
    </w:p>
    <w:p w14:paraId="4A0C009A" w14:textId="77777777" w:rsidR="000570F6" w:rsidRDefault="000570F6" w:rsidP="000570F6">
      <w:pPr>
        <w:spacing w:line="276" w:lineRule="auto"/>
        <w:ind w:left="720"/>
        <w:rPr>
          <w:sz w:val="18"/>
          <w:szCs w:val="20"/>
        </w:rPr>
      </w:pPr>
    </w:p>
    <w:p w14:paraId="497FE70A" w14:textId="77777777" w:rsidR="000570F6" w:rsidRDefault="000570F6" w:rsidP="000570F6">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20E89676" w14:textId="3FC1B577" w:rsidR="00DA5CDF" w:rsidRDefault="000570F6" w:rsidP="000570F6">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5790C8AF" w14:textId="3A7E4A00" w:rsidR="00DA5CDF" w:rsidRPr="0090696B" w:rsidRDefault="00DA5CDF" w:rsidP="00DA5CDF">
      <w:pPr>
        <w:spacing w:line="276" w:lineRule="auto"/>
        <w:jc w:val="center"/>
        <w:rPr>
          <w:b/>
          <w:bCs/>
          <w:sz w:val="20"/>
        </w:rPr>
      </w:pPr>
      <w:r w:rsidRPr="0090696B">
        <w:rPr>
          <w:b/>
          <w:bCs/>
          <w:sz w:val="20"/>
        </w:rPr>
        <w:t xml:space="preserve">Table </w:t>
      </w:r>
      <w:r>
        <w:rPr>
          <w:b/>
          <w:bCs/>
          <w:sz w:val="20"/>
        </w:rPr>
        <w:t>6</w:t>
      </w:r>
    </w:p>
    <w:p w14:paraId="686FD556" w14:textId="77777777" w:rsidR="00DA5CDF" w:rsidRPr="0090696B" w:rsidRDefault="00DA5CDF" w:rsidP="00DA5CDF">
      <w:pPr>
        <w:spacing w:line="276" w:lineRule="auto"/>
        <w:jc w:val="center"/>
        <w:rPr>
          <w:b/>
          <w:bCs/>
          <w:sz w:val="20"/>
        </w:rPr>
      </w:pPr>
      <w:r w:rsidRPr="0090696B">
        <w:rPr>
          <w:b/>
          <w:bCs/>
          <w:sz w:val="20"/>
        </w:rPr>
        <w:t>Cancer Incidence in Pittsfield, MA</w:t>
      </w:r>
    </w:p>
    <w:p w14:paraId="2558366F" w14:textId="3736D483" w:rsidR="00DA5CDF" w:rsidRPr="0090696B" w:rsidRDefault="00DA5CDF" w:rsidP="00DA5CDF">
      <w:pPr>
        <w:spacing w:line="276" w:lineRule="auto"/>
        <w:jc w:val="center"/>
        <w:rPr>
          <w:b/>
          <w:bCs/>
          <w:sz w:val="20"/>
        </w:rPr>
      </w:pPr>
      <w:r w:rsidRPr="0090696B">
        <w:rPr>
          <w:b/>
          <w:bCs/>
          <w:sz w:val="20"/>
        </w:rPr>
        <w:t>Census Tract 900</w:t>
      </w:r>
      <w:r>
        <w:rPr>
          <w:b/>
          <w:bCs/>
          <w:sz w:val="20"/>
        </w:rPr>
        <w:t>5</w:t>
      </w:r>
    </w:p>
    <w:p w14:paraId="442D1345" w14:textId="77777777" w:rsidR="00DA5CDF" w:rsidRPr="0090696B" w:rsidRDefault="00DA5CDF" w:rsidP="00DA5CDF">
      <w:pPr>
        <w:spacing w:line="276" w:lineRule="auto"/>
        <w:jc w:val="center"/>
        <w:rPr>
          <w:b/>
          <w:bCs/>
          <w:sz w:val="20"/>
        </w:rPr>
      </w:pPr>
      <w:r w:rsidRPr="0090696B">
        <w:rPr>
          <w:b/>
          <w:bCs/>
          <w:sz w:val="20"/>
        </w:rPr>
        <w:t>1982-1994, 1982-1986 and 1987-1994</w:t>
      </w:r>
    </w:p>
    <w:p w14:paraId="10491AD5" w14:textId="2C4F10F7" w:rsidR="00DA5CDF" w:rsidRPr="00400FE0" w:rsidRDefault="00AF1F26" w:rsidP="00DA5CDF">
      <w:pPr>
        <w:spacing w:line="276" w:lineRule="auto"/>
        <w:jc w:val="center"/>
        <w:rPr>
          <w:b/>
          <w:bCs/>
          <w:szCs w:val="24"/>
        </w:rPr>
      </w:pPr>
      <w:r>
        <w:rPr>
          <w:b/>
          <w:bCs/>
          <w:szCs w:val="24"/>
        </w:rPr>
        <w:object w:dxaOrig="13848" w:dyaOrig="7457" w14:anchorId="704A9ECE">
          <v:shape id="_x0000_i1030" type="#_x0000_t75" style="width:691.5pt;height:375pt" o:ole="">
            <v:imagedata r:id="rId146" o:title=""/>
          </v:shape>
          <o:OLEObject Type="Embed" ProgID="Excel.Sheet.8" ShapeID="_x0000_i1030" DrawAspect="Content" ObjectID="_1743421175" r:id="rId147"/>
        </w:object>
      </w:r>
    </w:p>
    <w:p w14:paraId="5F970BE8" w14:textId="77777777" w:rsidR="00DA5CDF" w:rsidRDefault="00DA5CDF" w:rsidP="00DA5CDF">
      <w:pPr>
        <w:spacing w:line="276" w:lineRule="auto"/>
        <w:jc w:val="center"/>
        <w:rPr>
          <w:sz w:val="18"/>
          <w:szCs w:val="20"/>
        </w:rPr>
      </w:pPr>
      <w:r w:rsidRPr="006D5F39">
        <w:rPr>
          <w:noProof/>
          <w:sz w:val="17"/>
        </w:rPr>
        <mc:AlternateContent>
          <mc:Choice Requires="wps">
            <w:drawing>
              <wp:anchor distT="0" distB="0" distL="0" distR="0" simplePos="0" relativeHeight="251701760" behindDoc="1" locked="0" layoutInCell="1" allowOverlap="1" wp14:anchorId="6A670320" wp14:editId="0CEFC6F5">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69F93A36" w14:textId="77777777" w:rsidR="00DA5CDF" w:rsidRPr="00444D8A" w:rsidRDefault="00DA5CDF" w:rsidP="00DA5CDF">
                            <w:pPr>
                              <w:rPr>
                                <w:sz w:val="14"/>
                                <w:szCs w:val="14"/>
                              </w:rPr>
                            </w:pPr>
                            <w:r w:rsidRPr="00444D8A">
                              <w:rPr>
                                <w:sz w:val="14"/>
                                <w:szCs w:val="14"/>
                              </w:rPr>
                              <w:t>Notes:</w:t>
                            </w:r>
                          </w:p>
                          <w:p w14:paraId="193B23AE" w14:textId="77777777" w:rsidR="00DA5CDF" w:rsidRPr="00444D8A" w:rsidRDefault="00DA5CDF" w:rsidP="00DA5CDF">
                            <w:pPr>
                              <w:rPr>
                                <w:sz w:val="14"/>
                                <w:szCs w:val="14"/>
                              </w:rPr>
                            </w:pPr>
                            <w:r w:rsidRPr="00444D8A">
                              <w:rPr>
                                <w:sz w:val="14"/>
                                <w:szCs w:val="14"/>
                              </w:rPr>
                              <w:t>Expected number of cases presented are rounded to the nearest tenth.</w:t>
                            </w:r>
                          </w:p>
                          <w:p w14:paraId="0CD47992" w14:textId="77777777" w:rsidR="00DA5CDF" w:rsidRPr="00444D8A" w:rsidRDefault="00DA5CDF" w:rsidP="00DA5CDF">
                            <w:pPr>
                              <w:rPr>
                                <w:sz w:val="14"/>
                                <w:szCs w:val="14"/>
                              </w:rPr>
                            </w:pPr>
                            <w:r w:rsidRPr="00444D8A">
                              <w:rPr>
                                <w:sz w:val="14"/>
                                <w:szCs w:val="14"/>
                              </w:rPr>
                              <w:t>SIRs are calculated based on the exact number of expected cases.</w:t>
                            </w:r>
                          </w:p>
                          <w:p w14:paraId="4E4881B9" w14:textId="77777777" w:rsidR="00DA5CDF" w:rsidRPr="00444D8A" w:rsidRDefault="00DA5CDF" w:rsidP="00DA5CDF">
                            <w:pPr>
                              <w:rPr>
                                <w:sz w:val="14"/>
                                <w:szCs w:val="14"/>
                              </w:rPr>
                            </w:pPr>
                            <w:r w:rsidRPr="00444D8A">
                              <w:rPr>
                                <w:sz w:val="14"/>
                                <w:szCs w:val="14"/>
                              </w:rPr>
                              <w:t>SIRs and 95% Confidence Interval are not calculated when fewer than 5 cases are observed.</w:t>
                            </w:r>
                          </w:p>
                          <w:p w14:paraId="4EA56C13" w14:textId="77777777" w:rsidR="00DA5CDF" w:rsidRPr="00444D8A" w:rsidRDefault="00DA5CDF" w:rsidP="00DA5CDF">
                            <w:pPr>
                              <w:rPr>
                                <w:sz w:val="14"/>
                                <w:szCs w:val="14"/>
                              </w:rPr>
                            </w:pPr>
                            <w:r w:rsidRPr="00444D8A">
                              <w:rPr>
                                <w:sz w:val="14"/>
                                <w:szCs w:val="14"/>
                              </w:rPr>
                              <w:t xml:space="preserve">Obs = Observed number of cases     </w:t>
                            </w:r>
                          </w:p>
                          <w:p w14:paraId="3B2FF4E3" w14:textId="77777777" w:rsidR="00DA5CDF" w:rsidRPr="00444D8A" w:rsidRDefault="00DA5CDF" w:rsidP="00DA5CDF">
                            <w:pPr>
                              <w:rPr>
                                <w:sz w:val="14"/>
                                <w:szCs w:val="14"/>
                              </w:rPr>
                            </w:pPr>
                            <w:r w:rsidRPr="00444D8A">
                              <w:rPr>
                                <w:sz w:val="14"/>
                                <w:szCs w:val="14"/>
                              </w:rPr>
                              <w:t xml:space="preserve">Exp = Expected number of cases     </w:t>
                            </w:r>
                          </w:p>
                          <w:p w14:paraId="39D27617" w14:textId="77777777" w:rsidR="00DA5CDF" w:rsidRPr="00444D8A" w:rsidRDefault="00DA5CDF" w:rsidP="00DA5CDF">
                            <w:pPr>
                              <w:rPr>
                                <w:sz w:val="14"/>
                                <w:szCs w:val="14"/>
                              </w:rPr>
                            </w:pPr>
                            <w:r w:rsidRPr="00444D8A">
                              <w:rPr>
                                <w:sz w:val="14"/>
                                <w:szCs w:val="14"/>
                              </w:rPr>
                              <w:t xml:space="preserve">SIR = Standardized Incidence Ratio     </w:t>
                            </w:r>
                          </w:p>
                          <w:p w14:paraId="5A093116" w14:textId="77777777" w:rsidR="00DA5CDF" w:rsidRPr="00444D8A" w:rsidRDefault="00DA5CDF" w:rsidP="00DA5CDF">
                            <w:pPr>
                              <w:rPr>
                                <w:sz w:val="14"/>
                                <w:szCs w:val="14"/>
                              </w:rPr>
                            </w:pPr>
                            <w:r w:rsidRPr="00444D8A">
                              <w:rPr>
                                <w:sz w:val="14"/>
                                <w:szCs w:val="14"/>
                              </w:rPr>
                              <w:t xml:space="preserve">NC = Not calculated when OBS&lt;5     </w:t>
                            </w:r>
                          </w:p>
                          <w:p w14:paraId="2DAD05F0" w14:textId="77777777" w:rsidR="00DA5CDF" w:rsidRPr="00444D8A" w:rsidRDefault="00DA5CDF" w:rsidP="00DA5CDF">
                            <w:pPr>
                              <w:rPr>
                                <w:sz w:val="14"/>
                                <w:szCs w:val="14"/>
                              </w:rPr>
                            </w:pPr>
                            <w:r w:rsidRPr="00444D8A">
                              <w:rPr>
                                <w:sz w:val="14"/>
                                <w:szCs w:val="14"/>
                              </w:rPr>
                              <w:t xml:space="preserve">95% CI = 95% Confidence Interval  </w:t>
                            </w:r>
                          </w:p>
                          <w:p w14:paraId="61C9A612" w14:textId="77777777" w:rsidR="00DA5CDF" w:rsidRPr="00444D8A" w:rsidRDefault="00DA5CDF" w:rsidP="00DA5CDF">
                            <w:pPr>
                              <w:rPr>
                                <w:sz w:val="14"/>
                                <w:szCs w:val="14"/>
                              </w:rPr>
                            </w:pPr>
                            <w:r w:rsidRPr="00444D8A">
                              <w:rPr>
                                <w:sz w:val="14"/>
                                <w:szCs w:val="14"/>
                              </w:rPr>
                              <w:t>* Indicates statistical significance (P&lt;.05)</w:t>
                            </w:r>
                          </w:p>
                          <w:p w14:paraId="0FF4F13C" w14:textId="77777777" w:rsidR="00DA5CDF" w:rsidRPr="00444D8A" w:rsidRDefault="00DA5CDF" w:rsidP="00DA5CDF">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70320" id="_x0000_s1037" type="#_x0000_t202" style="position:absolute;left:0;text-align:left;margin-left:190.15pt;margin-top:477.45pt;width:343.4pt;height:89.25pt;z-index:-25161472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h+JwIAAE4EAAAOAAAAZHJzL2Uyb0RvYy54bWysVNtu2zAMfR+wfxD0vjjOrakRp+jSZRjQ&#10;XYB2HyDLcixMEjVJiZ19fSk5TbPbyzA/CKJIHR0ekl7d9FqRg3BegilpPhpTIgyHWppdSb8+bt8s&#10;KfGBmZopMKKkR+Hpzfr1q1VnCzGBFlQtHEEQ44vOlrQNwRZZ5nkrNPMjsMKgswGnWUDT7bLasQ7R&#10;tcom4/Ei68DV1gEX3uPp3eCk64TfNIKHz03jRSCqpMgtpNWltYprtl6xYueYbSU/0WD/wEIzafDR&#10;M9QdC4zsnfwNSkvuwEMTRhx0Bk0juUg5YDb5+JdsHlpmRcoFxfH2LJP/f7D80+GLI7Iu6WxBiWEa&#10;a/Qo+kDeQk8mUZ7O+gKjHizGhR6PscwpVW/vgX/zxMCmZWYnbp2DrhWsRnp5vJldXB1wfASpuo9Q&#10;4zNsHyAB9Y3TUTtUgyA6lul4Lk2kwvFwNl3k+RJdHH15Pp3OrubpDVY8X7fOh/cCNImbkjqsfYJn&#10;h3sfIh1WPIfE1zwoWW+lUslwu2qjHDkw7JNt+k7oP4UpQ7qSXs8n80GBv0KM0/cnCC0DNrySuqTL&#10;cxArom7vTJ3aMTCphj1SVuYkZNRuUDH0VZ9KlieZo8oV1EeU1sHQ4DiQuGnB/aCkw+Yuqf++Z05Q&#10;oj4YLM91PpvFaUjGbH41QcNdeqpLDzMcoUoaKBm2m5AmKApn4BbL2Mgk8AuTE2ds2qT7acDiVFza&#10;KerlN7B+AgAA//8DAFBLAwQUAAYACAAAACEA1GOhWuMAAAANAQAADwAAAGRycy9kb3ducmV2Lnht&#10;bEyPy07DMBBF90j8gzVIbFBrB4c0CXEqhASiO2gRbN14mkT4EWI3DX+Pu4LdjObozrnVejaaTDj6&#10;3lkByZIBQds41dtWwPvuaZED8UFaJbWzKOAHPazry4tKlsqd7BtO29CSGGJ9KQV0IQwlpb7p0Ei/&#10;dAPaeDu40cgQ17GlapSnGG40vWUso0b2Nn7o5ICPHTZf26MRkKcv06ff8NePJjvoItyspufvUYjr&#10;q/nhHkjAOfzBcNaP6lBHp707WuWJFsBzxiMqoLhLCyBngmWrBMg+TgnnKdC6ov9b1L8AAAD//wMA&#10;UEsBAi0AFAAGAAgAAAAhALaDOJL+AAAA4QEAABMAAAAAAAAAAAAAAAAAAAAAAFtDb250ZW50X1R5&#10;cGVzXS54bWxQSwECLQAUAAYACAAAACEAOP0h/9YAAACUAQAACwAAAAAAAAAAAAAAAAAvAQAAX3Jl&#10;bHMvLnJlbHNQSwECLQAUAAYACAAAACEA+Tp4ficCAABOBAAADgAAAAAAAAAAAAAAAAAuAgAAZHJz&#10;L2Uyb0RvYy54bWxQSwECLQAUAAYACAAAACEA1GOhWuMAAAANAQAADwAAAAAAAAAAAAAAAACBBAAA&#10;ZHJzL2Rvd25yZXYueG1sUEsFBgAAAAAEAAQA8wAAAJEFAAAAAA==&#10;">
                <v:textbox>
                  <w:txbxContent>
                    <w:p w14:paraId="69F93A36" w14:textId="77777777" w:rsidR="00DA5CDF" w:rsidRPr="00444D8A" w:rsidRDefault="00DA5CDF" w:rsidP="00DA5CDF">
                      <w:pPr>
                        <w:rPr>
                          <w:sz w:val="14"/>
                          <w:szCs w:val="14"/>
                        </w:rPr>
                      </w:pPr>
                      <w:r w:rsidRPr="00444D8A">
                        <w:rPr>
                          <w:sz w:val="14"/>
                          <w:szCs w:val="14"/>
                        </w:rPr>
                        <w:t>Notes:</w:t>
                      </w:r>
                    </w:p>
                    <w:p w14:paraId="193B23AE" w14:textId="77777777" w:rsidR="00DA5CDF" w:rsidRPr="00444D8A" w:rsidRDefault="00DA5CDF" w:rsidP="00DA5CDF">
                      <w:pPr>
                        <w:rPr>
                          <w:sz w:val="14"/>
                          <w:szCs w:val="14"/>
                        </w:rPr>
                      </w:pPr>
                      <w:r w:rsidRPr="00444D8A">
                        <w:rPr>
                          <w:sz w:val="14"/>
                          <w:szCs w:val="14"/>
                        </w:rPr>
                        <w:t>Expected number of cases presented are rounded to the nearest tenth.</w:t>
                      </w:r>
                    </w:p>
                    <w:p w14:paraId="0CD47992" w14:textId="77777777" w:rsidR="00DA5CDF" w:rsidRPr="00444D8A" w:rsidRDefault="00DA5CDF" w:rsidP="00DA5CDF">
                      <w:pPr>
                        <w:rPr>
                          <w:sz w:val="14"/>
                          <w:szCs w:val="14"/>
                        </w:rPr>
                      </w:pPr>
                      <w:r w:rsidRPr="00444D8A">
                        <w:rPr>
                          <w:sz w:val="14"/>
                          <w:szCs w:val="14"/>
                        </w:rPr>
                        <w:t>SIRs are calculated based on the exact number of expected cases.</w:t>
                      </w:r>
                    </w:p>
                    <w:p w14:paraId="4E4881B9" w14:textId="77777777" w:rsidR="00DA5CDF" w:rsidRPr="00444D8A" w:rsidRDefault="00DA5CDF" w:rsidP="00DA5CDF">
                      <w:pPr>
                        <w:rPr>
                          <w:sz w:val="14"/>
                          <w:szCs w:val="14"/>
                        </w:rPr>
                      </w:pPr>
                      <w:r w:rsidRPr="00444D8A">
                        <w:rPr>
                          <w:sz w:val="14"/>
                          <w:szCs w:val="14"/>
                        </w:rPr>
                        <w:t>SIRs and 95% Confidence Interval are not calculated when fewer than 5 cases are observed.</w:t>
                      </w:r>
                    </w:p>
                    <w:p w14:paraId="4EA56C13" w14:textId="77777777" w:rsidR="00DA5CDF" w:rsidRPr="00444D8A" w:rsidRDefault="00DA5CDF" w:rsidP="00DA5CDF">
                      <w:pPr>
                        <w:rPr>
                          <w:sz w:val="14"/>
                          <w:szCs w:val="14"/>
                        </w:rPr>
                      </w:pPr>
                      <w:r w:rsidRPr="00444D8A">
                        <w:rPr>
                          <w:sz w:val="14"/>
                          <w:szCs w:val="14"/>
                        </w:rPr>
                        <w:t xml:space="preserve">Obs = Observed number of cases     </w:t>
                      </w:r>
                    </w:p>
                    <w:p w14:paraId="3B2FF4E3" w14:textId="77777777" w:rsidR="00DA5CDF" w:rsidRPr="00444D8A" w:rsidRDefault="00DA5CDF" w:rsidP="00DA5CDF">
                      <w:pPr>
                        <w:rPr>
                          <w:sz w:val="14"/>
                          <w:szCs w:val="14"/>
                        </w:rPr>
                      </w:pPr>
                      <w:r w:rsidRPr="00444D8A">
                        <w:rPr>
                          <w:sz w:val="14"/>
                          <w:szCs w:val="14"/>
                        </w:rPr>
                        <w:t xml:space="preserve">Exp = Expected number of cases     </w:t>
                      </w:r>
                    </w:p>
                    <w:p w14:paraId="39D27617" w14:textId="77777777" w:rsidR="00DA5CDF" w:rsidRPr="00444D8A" w:rsidRDefault="00DA5CDF" w:rsidP="00DA5CDF">
                      <w:pPr>
                        <w:rPr>
                          <w:sz w:val="14"/>
                          <w:szCs w:val="14"/>
                        </w:rPr>
                      </w:pPr>
                      <w:r w:rsidRPr="00444D8A">
                        <w:rPr>
                          <w:sz w:val="14"/>
                          <w:szCs w:val="14"/>
                        </w:rPr>
                        <w:t xml:space="preserve">SIR = Standardized Incidence Ratio     </w:t>
                      </w:r>
                    </w:p>
                    <w:p w14:paraId="5A093116" w14:textId="77777777" w:rsidR="00DA5CDF" w:rsidRPr="00444D8A" w:rsidRDefault="00DA5CDF" w:rsidP="00DA5CDF">
                      <w:pPr>
                        <w:rPr>
                          <w:sz w:val="14"/>
                          <w:szCs w:val="14"/>
                        </w:rPr>
                      </w:pPr>
                      <w:r w:rsidRPr="00444D8A">
                        <w:rPr>
                          <w:sz w:val="14"/>
                          <w:szCs w:val="14"/>
                        </w:rPr>
                        <w:t xml:space="preserve">NC = Not calculated when OBS&lt;5     </w:t>
                      </w:r>
                    </w:p>
                    <w:p w14:paraId="2DAD05F0" w14:textId="77777777" w:rsidR="00DA5CDF" w:rsidRPr="00444D8A" w:rsidRDefault="00DA5CDF" w:rsidP="00DA5CDF">
                      <w:pPr>
                        <w:rPr>
                          <w:sz w:val="14"/>
                          <w:szCs w:val="14"/>
                        </w:rPr>
                      </w:pPr>
                      <w:r w:rsidRPr="00444D8A">
                        <w:rPr>
                          <w:sz w:val="14"/>
                          <w:szCs w:val="14"/>
                        </w:rPr>
                        <w:t xml:space="preserve">95% CI = 95% Confidence Interval  </w:t>
                      </w:r>
                    </w:p>
                    <w:p w14:paraId="61C9A612" w14:textId="77777777" w:rsidR="00DA5CDF" w:rsidRPr="00444D8A" w:rsidRDefault="00DA5CDF" w:rsidP="00DA5CDF">
                      <w:pPr>
                        <w:rPr>
                          <w:sz w:val="14"/>
                          <w:szCs w:val="14"/>
                        </w:rPr>
                      </w:pPr>
                      <w:r w:rsidRPr="00444D8A">
                        <w:rPr>
                          <w:sz w:val="14"/>
                          <w:szCs w:val="14"/>
                        </w:rPr>
                        <w:t>* Indicates statistical significance (P&lt;.05)</w:t>
                      </w:r>
                    </w:p>
                    <w:p w14:paraId="0FF4F13C" w14:textId="77777777" w:rsidR="00DA5CDF" w:rsidRPr="00444D8A" w:rsidRDefault="00DA5CDF" w:rsidP="00DA5CDF">
                      <w:pPr>
                        <w:rPr>
                          <w:sz w:val="12"/>
                          <w:szCs w:val="12"/>
                        </w:rPr>
                      </w:pPr>
                    </w:p>
                  </w:txbxContent>
                </v:textbox>
                <w10:wrap type="tight" anchory="page"/>
              </v:shape>
            </w:pict>
          </mc:Fallback>
        </mc:AlternateContent>
      </w:r>
    </w:p>
    <w:p w14:paraId="40B0BBC4" w14:textId="77777777" w:rsidR="00DA5CDF" w:rsidRDefault="00DA5CDF" w:rsidP="00DA5CDF">
      <w:pPr>
        <w:spacing w:line="276" w:lineRule="auto"/>
        <w:ind w:left="720"/>
        <w:rPr>
          <w:sz w:val="18"/>
          <w:szCs w:val="20"/>
        </w:rPr>
      </w:pPr>
    </w:p>
    <w:p w14:paraId="57202B0A" w14:textId="77777777" w:rsidR="00DA5CDF" w:rsidRDefault="00DA5CDF" w:rsidP="00DA5CDF">
      <w:pPr>
        <w:spacing w:line="276" w:lineRule="auto"/>
        <w:ind w:left="720"/>
        <w:rPr>
          <w:sz w:val="18"/>
          <w:szCs w:val="20"/>
        </w:rPr>
      </w:pPr>
    </w:p>
    <w:p w14:paraId="081FFA80" w14:textId="77777777" w:rsidR="00DA5CDF" w:rsidRDefault="00DA5CDF" w:rsidP="00DA5CDF">
      <w:pPr>
        <w:spacing w:line="276" w:lineRule="auto"/>
        <w:ind w:left="720"/>
        <w:rPr>
          <w:sz w:val="18"/>
          <w:szCs w:val="20"/>
        </w:rPr>
      </w:pPr>
    </w:p>
    <w:p w14:paraId="4DD9A823" w14:textId="77777777" w:rsidR="00DA5CDF" w:rsidRDefault="00DA5CDF" w:rsidP="00DA5CDF">
      <w:pPr>
        <w:spacing w:line="276" w:lineRule="auto"/>
        <w:ind w:left="720"/>
        <w:rPr>
          <w:sz w:val="18"/>
          <w:szCs w:val="20"/>
        </w:rPr>
      </w:pPr>
    </w:p>
    <w:p w14:paraId="321423ED" w14:textId="77777777" w:rsidR="00DA5CDF" w:rsidRDefault="00DA5CDF" w:rsidP="00DA5CDF">
      <w:pPr>
        <w:spacing w:line="276" w:lineRule="auto"/>
        <w:ind w:left="720"/>
        <w:rPr>
          <w:sz w:val="18"/>
          <w:szCs w:val="20"/>
        </w:rPr>
      </w:pPr>
    </w:p>
    <w:p w14:paraId="49B31370" w14:textId="77777777" w:rsidR="00DA5CDF" w:rsidRDefault="00DA5CDF" w:rsidP="00DA5CDF">
      <w:pPr>
        <w:spacing w:line="276" w:lineRule="auto"/>
        <w:ind w:left="720"/>
        <w:rPr>
          <w:sz w:val="18"/>
          <w:szCs w:val="20"/>
        </w:rPr>
      </w:pPr>
    </w:p>
    <w:p w14:paraId="75FD8F71" w14:textId="77777777" w:rsidR="00DA5CDF" w:rsidRDefault="00DA5CDF" w:rsidP="00DA5CDF">
      <w:pPr>
        <w:spacing w:line="276" w:lineRule="auto"/>
        <w:ind w:left="720"/>
        <w:rPr>
          <w:sz w:val="18"/>
          <w:szCs w:val="20"/>
        </w:rPr>
      </w:pPr>
    </w:p>
    <w:p w14:paraId="1B74E780" w14:textId="77777777" w:rsidR="00DA5CDF" w:rsidRDefault="00DA5CDF" w:rsidP="00DA5CDF">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6EE1E04E" w14:textId="3CDBD774" w:rsidR="00AF1F26" w:rsidRDefault="00DA5CDF" w:rsidP="00DA5CDF">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2173280E" w14:textId="274793DB" w:rsidR="00AF1F26" w:rsidRPr="003E6C3D" w:rsidRDefault="00AF1F26" w:rsidP="00AF1F26">
      <w:pPr>
        <w:spacing w:line="276" w:lineRule="auto"/>
        <w:jc w:val="center"/>
        <w:rPr>
          <w:b/>
          <w:bCs/>
          <w:sz w:val="20"/>
        </w:rPr>
      </w:pPr>
      <w:r w:rsidRPr="003E6C3D">
        <w:rPr>
          <w:b/>
          <w:bCs/>
          <w:sz w:val="20"/>
        </w:rPr>
        <w:t>Table 7</w:t>
      </w:r>
    </w:p>
    <w:p w14:paraId="59D46E8F" w14:textId="77777777" w:rsidR="00AF1F26" w:rsidRPr="003E6C3D" w:rsidRDefault="00AF1F26" w:rsidP="00AF1F26">
      <w:pPr>
        <w:spacing w:line="276" w:lineRule="auto"/>
        <w:jc w:val="center"/>
        <w:rPr>
          <w:b/>
          <w:bCs/>
          <w:sz w:val="20"/>
        </w:rPr>
      </w:pPr>
      <w:r w:rsidRPr="003E6C3D">
        <w:rPr>
          <w:b/>
          <w:bCs/>
          <w:sz w:val="20"/>
        </w:rPr>
        <w:t>Cancer Incidence in Pittsfield, MA</w:t>
      </w:r>
    </w:p>
    <w:p w14:paraId="45A25D1C" w14:textId="1A1FAEBC" w:rsidR="00AF1F26" w:rsidRPr="003E6C3D" w:rsidRDefault="00AF1F26" w:rsidP="00AF1F26">
      <w:pPr>
        <w:spacing w:line="276" w:lineRule="auto"/>
        <w:jc w:val="center"/>
        <w:rPr>
          <w:b/>
          <w:bCs/>
          <w:sz w:val="20"/>
        </w:rPr>
      </w:pPr>
      <w:r w:rsidRPr="003E6C3D">
        <w:rPr>
          <w:b/>
          <w:bCs/>
          <w:sz w:val="20"/>
        </w:rPr>
        <w:t>Census Tract 900</w:t>
      </w:r>
      <w:r w:rsidR="003E6C3D" w:rsidRPr="003E6C3D">
        <w:rPr>
          <w:b/>
          <w:bCs/>
          <w:sz w:val="20"/>
        </w:rPr>
        <w:t>6</w:t>
      </w:r>
    </w:p>
    <w:p w14:paraId="00DACA00" w14:textId="77777777" w:rsidR="00AF1F26" w:rsidRPr="003E6C3D" w:rsidRDefault="00AF1F26" w:rsidP="00AF1F26">
      <w:pPr>
        <w:spacing w:line="276" w:lineRule="auto"/>
        <w:jc w:val="center"/>
        <w:rPr>
          <w:b/>
          <w:bCs/>
          <w:sz w:val="20"/>
        </w:rPr>
      </w:pPr>
      <w:r w:rsidRPr="003E6C3D">
        <w:rPr>
          <w:b/>
          <w:bCs/>
          <w:sz w:val="20"/>
        </w:rPr>
        <w:t>1982-1994, 1982-1986 and 1987-1994</w:t>
      </w:r>
    </w:p>
    <w:p w14:paraId="648418C5" w14:textId="60742981" w:rsidR="00AF1F26" w:rsidRPr="00400FE0" w:rsidRDefault="003E6C3D" w:rsidP="00AF1F26">
      <w:pPr>
        <w:spacing w:line="276" w:lineRule="auto"/>
        <w:jc w:val="center"/>
        <w:rPr>
          <w:b/>
          <w:bCs/>
          <w:szCs w:val="24"/>
        </w:rPr>
      </w:pPr>
      <w:r>
        <w:rPr>
          <w:b/>
          <w:bCs/>
          <w:szCs w:val="24"/>
        </w:rPr>
        <w:object w:dxaOrig="13848" w:dyaOrig="7457" w14:anchorId="63692F46">
          <v:shape id="_x0000_i1031" type="#_x0000_t75" style="width:691.5pt;height:375pt" o:ole="">
            <v:imagedata r:id="rId148" o:title=""/>
          </v:shape>
          <o:OLEObject Type="Embed" ProgID="Excel.Sheet.8" ShapeID="_x0000_i1031" DrawAspect="Content" ObjectID="_1743421176" r:id="rId149"/>
        </w:object>
      </w:r>
    </w:p>
    <w:p w14:paraId="3AB7354E" w14:textId="77777777" w:rsidR="00AF1F26" w:rsidRDefault="00AF1F26" w:rsidP="00AF1F26">
      <w:pPr>
        <w:spacing w:line="276" w:lineRule="auto"/>
        <w:jc w:val="center"/>
        <w:rPr>
          <w:sz w:val="18"/>
          <w:szCs w:val="20"/>
        </w:rPr>
      </w:pPr>
      <w:r w:rsidRPr="006D5F39">
        <w:rPr>
          <w:noProof/>
          <w:sz w:val="17"/>
        </w:rPr>
        <mc:AlternateContent>
          <mc:Choice Requires="wps">
            <w:drawing>
              <wp:anchor distT="0" distB="0" distL="0" distR="0" simplePos="0" relativeHeight="251703808" behindDoc="1" locked="0" layoutInCell="1" allowOverlap="1" wp14:anchorId="02188AAF" wp14:editId="028D1CEA">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537A24E4" w14:textId="77777777" w:rsidR="00AF1F26" w:rsidRPr="00444D8A" w:rsidRDefault="00AF1F26" w:rsidP="00AF1F26">
                            <w:pPr>
                              <w:rPr>
                                <w:sz w:val="14"/>
                                <w:szCs w:val="14"/>
                              </w:rPr>
                            </w:pPr>
                            <w:r w:rsidRPr="00444D8A">
                              <w:rPr>
                                <w:sz w:val="14"/>
                                <w:szCs w:val="14"/>
                              </w:rPr>
                              <w:t>Notes:</w:t>
                            </w:r>
                          </w:p>
                          <w:p w14:paraId="0FE61D64" w14:textId="77777777" w:rsidR="00AF1F26" w:rsidRPr="00444D8A" w:rsidRDefault="00AF1F26" w:rsidP="00AF1F26">
                            <w:pPr>
                              <w:rPr>
                                <w:sz w:val="14"/>
                                <w:szCs w:val="14"/>
                              </w:rPr>
                            </w:pPr>
                            <w:r w:rsidRPr="00444D8A">
                              <w:rPr>
                                <w:sz w:val="14"/>
                                <w:szCs w:val="14"/>
                              </w:rPr>
                              <w:t>Expected number of cases presented are rounded to the nearest tenth.</w:t>
                            </w:r>
                          </w:p>
                          <w:p w14:paraId="0A0241A6" w14:textId="77777777" w:rsidR="00AF1F26" w:rsidRPr="00444D8A" w:rsidRDefault="00AF1F26" w:rsidP="00AF1F26">
                            <w:pPr>
                              <w:rPr>
                                <w:sz w:val="14"/>
                                <w:szCs w:val="14"/>
                              </w:rPr>
                            </w:pPr>
                            <w:r w:rsidRPr="00444D8A">
                              <w:rPr>
                                <w:sz w:val="14"/>
                                <w:szCs w:val="14"/>
                              </w:rPr>
                              <w:t>SIRs are calculated based on the exact number of expected cases.</w:t>
                            </w:r>
                          </w:p>
                          <w:p w14:paraId="139D3940" w14:textId="77777777" w:rsidR="00AF1F26" w:rsidRPr="00444D8A" w:rsidRDefault="00AF1F26" w:rsidP="00AF1F26">
                            <w:pPr>
                              <w:rPr>
                                <w:sz w:val="14"/>
                                <w:szCs w:val="14"/>
                              </w:rPr>
                            </w:pPr>
                            <w:r w:rsidRPr="00444D8A">
                              <w:rPr>
                                <w:sz w:val="14"/>
                                <w:szCs w:val="14"/>
                              </w:rPr>
                              <w:t>SIRs and 95% Confidence Interval are not calculated when fewer than 5 cases are observed.</w:t>
                            </w:r>
                          </w:p>
                          <w:p w14:paraId="11AA0BB8" w14:textId="77777777" w:rsidR="00AF1F26" w:rsidRPr="00444D8A" w:rsidRDefault="00AF1F26" w:rsidP="00AF1F26">
                            <w:pPr>
                              <w:rPr>
                                <w:sz w:val="14"/>
                                <w:szCs w:val="14"/>
                              </w:rPr>
                            </w:pPr>
                            <w:r w:rsidRPr="00444D8A">
                              <w:rPr>
                                <w:sz w:val="14"/>
                                <w:szCs w:val="14"/>
                              </w:rPr>
                              <w:t xml:space="preserve">Obs = Observed number of cases     </w:t>
                            </w:r>
                          </w:p>
                          <w:p w14:paraId="43903F8D" w14:textId="77777777" w:rsidR="00AF1F26" w:rsidRPr="00444D8A" w:rsidRDefault="00AF1F26" w:rsidP="00AF1F26">
                            <w:pPr>
                              <w:rPr>
                                <w:sz w:val="14"/>
                                <w:szCs w:val="14"/>
                              </w:rPr>
                            </w:pPr>
                            <w:r w:rsidRPr="00444D8A">
                              <w:rPr>
                                <w:sz w:val="14"/>
                                <w:szCs w:val="14"/>
                              </w:rPr>
                              <w:t xml:space="preserve">Exp = Expected number of cases     </w:t>
                            </w:r>
                          </w:p>
                          <w:p w14:paraId="0FE2D66C" w14:textId="77777777" w:rsidR="00AF1F26" w:rsidRPr="00444D8A" w:rsidRDefault="00AF1F26" w:rsidP="00AF1F26">
                            <w:pPr>
                              <w:rPr>
                                <w:sz w:val="14"/>
                                <w:szCs w:val="14"/>
                              </w:rPr>
                            </w:pPr>
                            <w:r w:rsidRPr="00444D8A">
                              <w:rPr>
                                <w:sz w:val="14"/>
                                <w:szCs w:val="14"/>
                              </w:rPr>
                              <w:t xml:space="preserve">SIR = Standardized Incidence Ratio     </w:t>
                            </w:r>
                          </w:p>
                          <w:p w14:paraId="0C48AAAE" w14:textId="77777777" w:rsidR="00AF1F26" w:rsidRPr="00444D8A" w:rsidRDefault="00AF1F26" w:rsidP="00AF1F26">
                            <w:pPr>
                              <w:rPr>
                                <w:sz w:val="14"/>
                                <w:szCs w:val="14"/>
                              </w:rPr>
                            </w:pPr>
                            <w:r w:rsidRPr="00444D8A">
                              <w:rPr>
                                <w:sz w:val="14"/>
                                <w:szCs w:val="14"/>
                              </w:rPr>
                              <w:t xml:space="preserve">NC = Not calculated when OBS&lt;5     </w:t>
                            </w:r>
                          </w:p>
                          <w:p w14:paraId="5AC88696" w14:textId="77777777" w:rsidR="00AF1F26" w:rsidRPr="00444D8A" w:rsidRDefault="00AF1F26" w:rsidP="00AF1F26">
                            <w:pPr>
                              <w:rPr>
                                <w:sz w:val="14"/>
                                <w:szCs w:val="14"/>
                              </w:rPr>
                            </w:pPr>
                            <w:r w:rsidRPr="00444D8A">
                              <w:rPr>
                                <w:sz w:val="14"/>
                                <w:szCs w:val="14"/>
                              </w:rPr>
                              <w:t xml:space="preserve">95% CI = 95% Confidence Interval  </w:t>
                            </w:r>
                          </w:p>
                          <w:p w14:paraId="59E01D3B" w14:textId="77777777" w:rsidR="00AF1F26" w:rsidRPr="00444D8A" w:rsidRDefault="00AF1F26" w:rsidP="00AF1F26">
                            <w:pPr>
                              <w:rPr>
                                <w:sz w:val="14"/>
                                <w:szCs w:val="14"/>
                              </w:rPr>
                            </w:pPr>
                            <w:r w:rsidRPr="00444D8A">
                              <w:rPr>
                                <w:sz w:val="14"/>
                                <w:szCs w:val="14"/>
                              </w:rPr>
                              <w:t>* Indicates statistical significance (P&lt;.05)</w:t>
                            </w:r>
                          </w:p>
                          <w:p w14:paraId="05CE3A20" w14:textId="77777777" w:rsidR="00AF1F26" w:rsidRPr="00444D8A" w:rsidRDefault="00AF1F26" w:rsidP="00AF1F26">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88AAF" id="_x0000_s1038" type="#_x0000_t202" style="position:absolute;left:0;text-align:left;margin-left:190.15pt;margin-top:477.45pt;width:343.4pt;height:89.25pt;z-index:-251612672;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jxKAIAAE4EAAAOAAAAZHJzL2Uyb0RvYy54bWysVNuO2yAQfa/Uf0C8N44TZzdrxVlts01V&#10;aXuRdvsBGOMYFRgKJHb69R1wNk1vL1X9gBhmOMycM+PV7aAVOQjnJZiK5pMpJcJwaKTZVfTz0/bV&#10;khIfmGmYAiMqehSe3q5fvlj1thQz6EA1whEEMb7sbUW7EGyZZZ53QjM/ASsMOltwmgU03S5rHOsR&#10;XatsNp1eZT24xjrgwns8vR+ddJ3w21bw8LFtvQhEVRRzC2l1aa3jmq1XrNw5ZjvJT2mwf8hCM2nw&#10;0TPUPQuM7J38DUpL7sBDGyYcdAZtK7lINWA1+fSXah47ZkWqBcnx9kyT/3+w/MPhkyOyqWhxTYlh&#10;GjV6EkMgr2Egs0hPb32JUY8W48KAxyhzKtXbB+BfPDGw6ZjZiTvnoO8EazC9PN7MLq6OOD6C1P17&#10;aPAZtg+QgIbW6cgdskEQHWU6nqWJqXA8LOZXeb5EF0dfns/nxfUivcHK5+vW+fBWgCZxU1GH2id4&#10;dnjwIabDyueQ+JoHJZutVCoZbldvlCMHhn2yTd8J/acwZUhf0ZvFbDEy8FeIafr+BKFlwIZXUld0&#10;eQ5iZeTtjWlSOwYm1bjHlJU5ERm5G1kMQz0kyfKzQDU0R6TWwdjgOJC46cB9o6TH5q6o/7pnTlCi&#10;3hmU5yYvijgNySgW1zM03KWnvvQwwxGqooGScbsJaYIicQbuUMZWJoKj3mMmp5yxaRPvpwGLU3Fp&#10;p6gfv4H1dwA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ImQePEoAgAATgQAAA4AAAAAAAAAAAAAAAAALgIAAGRy&#10;cy9lMm9Eb2MueG1sUEsBAi0AFAAGAAgAAAAhANRjoVrjAAAADQEAAA8AAAAAAAAAAAAAAAAAggQA&#10;AGRycy9kb3ducmV2LnhtbFBLBQYAAAAABAAEAPMAAACSBQAAAAA=&#10;">
                <v:textbox>
                  <w:txbxContent>
                    <w:p w14:paraId="537A24E4" w14:textId="77777777" w:rsidR="00AF1F26" w:rsidRPr="00444D8A" w:rsidRDefault="00AF1F26" w:rsidP="00AF1F26">
                      <w:pPr>
                        <w:rPr>
                          <w:sz w:val="14"/>
                          <w:szCs w:val="14"/>
                        </w:rPr>
                      </w:pPr>
                      <w:r w:rsidRPr="00444D8A">
                        <w:rPr>
                          <w:sz w:val="14"/>
                          <w:szCs w:val="14"/>
                        </w:rPr>
                        <w:t>Notes:</w:t>
                      </w:r>
                    </w:p>
                    <w:p w14:paraId="0FE61D64" w14:textId="77777777" w:rsidR="00AF1F26" w:rsidRPr="00444D8A" w:rsidRDefault="00AF1F26" w:rsidP="00AF1F26">
                      <w:pPr>
                        <w:rPr>
                          <w:sz w:val="14"/>
                          <w:szCs w:val="14"/>
                        </w:rPr>
                      </w:pPr>
                      <w:r w:rsidRPr="00444D8A">
                        <w:rPr>
                          <w:sz w:val="14"/>
                          <w:szCs w:val="14"/>
                        </w:rPr>
                        <w:t>Expected number of cases presented are rounded to the nearest tenth.</w:t>
                      </w:r>
                    </w:p>
                    <w:p w14:paraId="0A0241A6" w14:textId="77777777" w:rsidR="00AF1F26" w:rsidRPr="00444D8A" w:rsidRDefault="00AF1F26" w:rsidP="00AF1F26">
                      <w:pPr>
                        <w:rPr>
                          <w:sz w:val="14"/>
                          <w:szCs w:val="14"/>
                        </w:rPr>
                      </w:pPr>
                      <w:r w:rsidRPr="00444D8A">
                        <w:rPr>
                          <w:sz w:val="14"/>
                          <w:szCs w:val="14"/>
                        </w:rPr>
                        <w:t>SIRs are calculated based on the exact number of expected cases.</w:t>
                      </w:r>
                    </w:p>
                    <w:p w14:paraId="139D3940" w14:textId="77777777" w:rsidR="00AF1F26" w:rsidRPr="00444D8A" w:rsidRDefault="00AF1F26" w:rsidP="00AF1F26">
                      <w:pPr>
                        <w:rPr>
                          <w:sz w:val="14"/>
                          <w:szCs w:val="14"/>
                        </w:rPr>
                      </w:pPr>
                      <w:r w:rsidRPr="00444D8A">
                        <w:rPr>
                          <w:sz w:val="14"/>
                          <w:szCs w:val="14"/>
                        </w:rPr>
                        <w:t>SIRs and 95% Confidence Interval are not calculated when fewer than 5 cases are observed.</w:t>
                      </w:r>
                    </w:p>
                    <w:p w14:paraId="11AA0BB8" w14:textId="77777777" w:rsidR="00AF1F26" w:rsidRPr="00444D8A" w:rsidRDefault="00AF1F26" w:rsidP="00AF1F26">
                      <w:pPr>
                        <w:rPr>
                          <w:sz w:val="14"/>
                          <w:szCs w:val="14"/>
                        </w:rPr>
                      </w:pPr>
                      <w:r w:rsidRPr="00444D8A">
                        <w:rPr>
                          <w:sz w:val="14"/>
                          <w:szCs w:val="14"/>
                        </w:rPr>
                        <w:t xml:space="preserve">Obs = Observed number of cases     </w:t>
                      </w:r>
                    </w:p>
                    <w:p w14:paraId="43903F8D" w14:textId="77777777" w:rsidR="00AF1F26" w:rsidRPr="00444D8A" w:rsidRDefault="00AF1F26" w:rsidP="00AF1F26">
                      <w:pPr>
                        <w:rPr>
                          <w:sz w:val="14"/>
                          <w:szCs w:val="14"/>
                        </w:rPr>
                      </w:pPr>
                      <w:r w:rsidRPr="00444D8A">
                        <w:rPr>
                          <w:sz w:val="14"/>
                          <w:szCs w:val="14"/>
                        </w:rPr>
                        <w:t xml:space="preserve">Exp = Expected number of cases     </w:t>
                      </w:r>
                    </w:p>
                    <w:p w14:paraId="0FE2D66C" w14:textId="77777777" w:rsidR="00AF1F26" w:rsidRPr="00444D8A" w:rsidRDefault="00AF1F26" w:rsidP="00AF1F26">
                      <w:pPr>
                        <w:rPr>
                          <w:sz w:val="14"/>
                          <w:szCs w:val="14"/>
                        </w:rPr>
                      </w:pPr>
                      <w:r w:rsidRPr="00444D8A">
                        <w:rPr>
                          <w:sz w:val="14"/>
                          <w:szCs w:val="14"/>
                        </w:rPr>
                        <w:t xml:space="preserve">SIR = Standardized Incidence Ratio     </w:t>
                      </w:r>
                    </w:p>
                    <w:p w14:paraId="0C48AAAE" w14:textId="77777777" w:rsidR="00AF1F26" w:rsidRPr="00444D8A" w:rsidRDefault="00AF1F26" w:rsidP="00AF1F26">
                      <w:pPr>
                        <w:rPr>
                          <w:sz w:val="14"/>
                          <w:szCs w:val="14"/>
                        </w:rPr>
                      </w:pPr>
                      <w:r w:rsidRPr="00444D8A">
                        <w:rPr>
                          <w:sz w:val="14"/>
                          <w:szCs w:val="14"/>
                        </w:rPr>
                        <w:t xml:space="preserve">NC = Not calculated when OBS&lt;5     </w:t>
                      </w:r>
                    </w:p>
                    <w:p w14:paraId="5AC88696" w14:textId="77777777" w:rsidR="00AF1F26" w:rsidRPr="00444D8A" w:rsidRDefault="00AF1F26" w:rsidP="00AF1F26">
                      <w:pPr>
                        <w:rPr>
                          <w:sz w:val="14"/>
                          <w:szCs w:val="14"/>
                        </w:rPr>
                      </w:pPr>
                      <w:r w:rsidRPr="00444D8A">
                        <w:rPr>
                          <w:sz w:val="14"/>
                          <w:szCs w:val="14"/>
                        </w:rPr>
                        <w:t xml:space="preserve">95% CI = 95% Confidence Interval  </w:t>
                      </w:r>
                    </w:p>
                    <w:p w14:paraId="59E01D3B" w14:textId="77777777" w:rsidR="00AF1F26" w:rsidRPr="00444D8A" w:rsidRDefault="00AF1F26" w:rsidP="00AF1F26">
                      <w:pPr>
                        <w:rPr>
                          <w:sz w:val="14"/>
                          <w:szCs w:val="14"/>
                        </w:rPr>
                      </w:pPr>
                      <w:r w:rsidRPr="00444D8A">
                        <w:rPr>
                          <w:sz w:val="14"/>
                          <w:szCs w:val="14"/>
                        </w:rPr>
                        <w:t>* Indicates statistical significance (P&lt;.05)</w:t>
                      </w:r>
                    </w:p>
                    <w:p w14:paraId="05CE3A20" w14:textId="77777777" w:rsidR="00AF1F26" w:rsidRPr="00444D8A" w:rsidRDefault="00AF1F26" w:rsidP="00AF1F26">
                      <w:pPr>
                        <w:rPr>
                          <w:sz w:val="12"/>
                          <w:szCs w:val="12"/>
                        </w:rPr>
                      </w:pPr>
                    </w:p>
                  </w:txbxContent>
                </v:textbox>
                <w10:wrap type="tight" anchory="page"/>
              </v:shape>
            </w:pict>
          </mc:Fallback>
        </mc:AlternateContent>
      </w:r>
    </w:p>
    <w:p w14:paraId="2184BA51" w14:textId="77777777" w:rsidR="00AF1F26" w:rsidRDefault="00AF1F26" w:rsidP="00AF1F26">
      <w:pPr>
        <w:spacing w:line="276" w:lineRule="auto"/>
        <w:ind w:left="720"/>
        <w:rPr>
          <w:sz w:val="18"/>
          <w:szCs w:val="20"/>
        </w:rPr>
      </w:pPr>
    </w:p>
    <w:p w14:paraId="7BEC8C1D" w14:textId="77777777" w:rsidR="00AF1F26" w:rsidRDefault="00AF1F26" w:rsidP="00AF1F26">
      <w:pPr>
        <w:spacing w:line="276" w:lineRule="auto"/>
        <w:ind w:left="720"/>
        <w:rPr>
          <w:sz w:val="18"/>
          <w:szCs w:val="20"/>
        </w:rPr>
      </w:pPr>
    </w:p>
    <w:p w14:paraId="3CC83ACF" w14:textId="77777777" w:rsidR="00AF1F26" w:rsidRDefault="00AF1F26" w:rsidP="00AF1F26">
      <w:pPr>
        <w:spacing w:line="276" w:lineRule="auto"/>
        <w:ind w:left="720"/>
        <w:rPr>
          <w:sz w:val="18"/>
          <w:szCs w:val="20"/>
        </w:rPr>
      </w:pPr>
    </w:p>
    <w:p w14:paraId="6884DDDB" w14:textId="77777777" w:rsidR="00AF1F26" w:rsidRDefault="00AF1F26" w:rsidP="00AF1F26">
      <w:pPr>
        <w:spacing w:line="276" w:lineRule="auto"/>
        <w:ind w:left="720"/>
        <w:rPr>
          <w:sz w:val="18"/>
          <w:szCs w:val="20"/>
        </w:rPr>
      </w:pPr>
    </w:p>
    <w:p w14:paraId="4C3FFF69" w14:textId="77777777" w:rsidR="00AF1F26" w:rsidRDefault="00AF1F26" w:rsidP="00AF1F26">
      <w:pPr>
        <w:spacing w:line="276" w:lineRule="auto"/>
        <w:ind w:left="720"/>
        <w:rPr>
          <w:sz w:val="18"/>
          <w:szCs w:val="20"/>
        </w:rPr>
      </w:pPr>
    </w:p>
    <w:p w14:paraId="4E364BB7" w14:textId="77777777" w:rsidR="00AF1F26" w:rsidRDefault="00AF1F26" w:rsidP="00AF1F26">
      <w:pPr>
        <w:spacing w:line="276" w:lineRule="auto"/>
        <w:ind w:left="720"/>
        <w:rPr>
          <w:sz w:val="18"/>
          <w:szCs w:val="20"/>
        </w:rPr>
      </w:pPr>
    </w:p>
    <w:p w14:paraId="14038CE4" w14:textId="77777777" w:rsidR="00AF1F26" w:rsidRDefault="00AF1F26" w:rsidP="00AF1F26">
      <w:pPr>
        <w:spacing w:line="276" w:lineRule="auto"/>
        <w:ind w:left="720"/>
        <w:rPr>
          <w:sz w:val="18"/>
          <w:szCs w:val="20"/>
        </w:rPr>
      </w:pPr>
    </w:p>
    <w:p w14:paraId="6740BF66" w14:textId="77777777" w:rsidR="00AF1F26" w:rsidRDefault="00AF1F26" w:rsidP="00AF1F26">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39FB8B37" w14:textId="1B62860A" w:rsidR="00D06EEC" w:rsidRDefault="00AF1F26" w:rsidP="00AF1F26">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6B908A74" w14:textId="5ED9D36E" w:rsidR="00D06EEC" w:rsidRPr="003E6C3D" w:rsidRDefault="00D06EEC" w:rsidP="00D06EEC">
      <w:pPr>
        <w:spacing w:line="276" w:lineRule="auto"/>
        <w:jc w:val="center"/>
        <w:rPr>
          <w:b/>
          <w:bCs/>
          <w:sz w:val="20"/>
        </w:rPr>
      </w:pPr>
      <w:r w:rsidRPr="003E6C3D">
        <w:rPr>
          <w:b/>
          <w:bCs/>
          <w:sz w:val="20"/>
        </w:rPr>
        <w:t xml:space="preserve">Table </w:t>
      </w:r>
      <w:r w:rsidR="008F24AC">
        <w:rPr>
          <w:b/>
          <w:bCs/>
          <w:sz w:val="20"/>
        </w:rPr>
        <w:t>8</w:t>
      </w:r>
    </w:p>
    <w:p w14:paraId="231C7822" w14:textId="77777777" w:rsidR="00D06EEC" w:rsidRPr="003E6C3D" w:rsidRDefault="00D06EEC" w:rsidP="00D06EEC">
      <w:pPr>
        <w:spacing w:line="276" w:lineRule="auto"/>
        <w:jc w:val="center"/>
        <w:rPr>
          <w:b/>
          <w:bCs/>
          <w:sz w:val="20"/>
        </w:rPr>
      </w:pPr>
      <w:r w:rsidRPr="003E6C3D">
        <w:rPr>
          <w:b/>
          <w:bCs/>
          <w:sz w:val="20"/>
        </w:rPr>
        <w:t>Cancer Incidence in Pittsfield, MA</w:t>
      </w:r>
    </w:p>
    <w:p w14:paraId="16396AB9" w14:textId="0A0AAA70" w:rsidR="00D06EEC" w:rsidRPr="003E6C3D" w:rsidRDefault="00D06EEC" w:rsidP="00D06EEC">
      <w:pPr>
        <w:spacing w:line="276" w:lineRule="auto"/>
        <w:jc w:val="center"/>
        <w:rPr>
          <w:b/>
          <w:bCs/>
          <w:sz w:val="20"/>
        </w:rPr>
      </w:pPr>
      <w:r w:rsidRPr="003E6C3D">
        <w:rPr>
          <w:b/>
          <w:bCs/>
          <w:sz w:val="20"/>
        </w:rPr>
        <w:t>Census Tract 900</w:t>
      </w:r>
      <w:r w:rsidR="008F24AC">
        <w:rPr>
          <w:b/>
          <w:bCs/>
          <w:sz w:val="20"/>
        </w:rPr>
        <w:t>7</w:t>
      </w:r>
    </w:p>
    <w:p w14:paraId="33C001CA" w14:textId="77777777" w:rsidR="00D06EEC" w:rsidRPr="003E6C3D" w:rsidRDefault="00D06EEC" w:rsidP="00D06EEC">
      <w:pPr>
        <w:spacing w:line="276" w:lineRule="auto"/>
        <w:jc w:val="center"/>
        <w:rPr>
          <w:b/>
          <w:bCs/>
          <w:sz w:val="20"/>
        </w:rPr>
      </w:pPr>
      <w:r w:rsidRPr="003E6C3D">
        <w:rPr>
          <w:b/>
          <w:bCs/>
          <w:sz w:val="20"/>
        </w:rPr>
        <w:t>1982-1994, 1982-1986 and 1987-1994</w:t>
      </w:r>
    </w:p>
    <w:p w14:paraId="68118044" w14:textId="398F5291" w:rsidR="00D06EEC" w:rsidRPr="00400FE0" w:rsidRDefault="006D777C" w:rsidP="00D06EEC">
      <w:pPr>
        <w:spacing w:line="276" w:lineRule="auto"/>
        <w:jc w:val="center"/>
        <w:rPr>
          <w:b/>
          <w:bCs/>
          <w:szCs w:val="24"/>
        </w:rPr>
      </w:pPr>
      <w:r>
        <w:rPr>
          <w:b/>
          <w:bCs/>
          <w:szCs w:val="24"/>
        </w:rPr>
        <w:object w:dxaOrig="13848" w:dyaOrig="7457" w14:anchorId="4A5F5692">
          <v:shape id="_x0000_i1032" type="#_x0000_t75" style="width:691.5pt;height:375pt" o:ole="">
            <v:imagedata r:id="rId150" o:title=""/>
          </v:shape>
          <o:OLEObject Type="Embed" ProgID="Excel.Sheet.8" ShapeID="_x0000_i1032" DrawAspect="Content" ObjectID="_1743421177" r:id="rId151"/>
        </w:object>
      </w:r>
    </w:p>
    <w:p w14:paraId="0272A166" w14:textId="77777777" w:rsidR="00D06EEC" w:rsidRDefault="00D06EEC" w:rsidP="00D06EEC">
      <w:pPr>
        <w:spacing w:line="276" w:lineRule="auto"/>
        <w:jc w:val="center"/>
        <w:rPr>
          <w:sz w:val="18"/>
          <w:szCs w:val="20"/>
        </w:rPr>
      </w:pPr>
      <w:r w:rsidRPr="006D5F39">
        <w:rPr>
          <w:noProof/>
          <w:sz w:val="17"/>
        </w:rPr>
        <mc:AlternateContent>
          <mc:Choice Requires="wps">
            <w:drawing>
              <wp:anchor distT="0" distB="0" distL="0" distR="0" simplePos="0" relativeHeight="251705856" behindDoc="1" locked="0" layoutInCell="1" allowOverlap="1" wp14:anchorId="30FD51CF" wp14:editId="01384DEA">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68D9BB78" w14:textId="77777777" w:rsidR="00D06EEC" w:rsidRPr="00444D8A" w:rsidRDefault="00D06EEC" w:rsidP="00D06EEC">
                            <w:pPr>
                              <w:rPr>
                                <w:sz w:val="14"/>
                                <w:szCs w:val="14"/>
                              </w:rPr>
                            </w:pPr>
                            <w:r w:rsidRPr="00444D8A">
                              <w:rPr>
                                <w:sz w:val="14"/>
                                <w:szCs w:val="14"/>
                              </w:rPr>
                              <w:t>Notes:</w:t>
                            </w:r>
                          </w:p>
                          <w:p w14:paraId="03F9E555" w14:textId="77777777" w:rsidR="00D06EEC" w:rsidRPr="00444D8A" w:rsidRDefault="00D06EEC" w:rsidP="00D06EEC">
                            <w:pPr>
                              <w:rPr>
                                <w:sz w:val="14"/>
                                <w:szCs w:val="14"/>
                              </w:rPr>
                            </w:pPr>
                            <w:r w:rsidRPr="00444D8A">
                              <w:rPr>
                                <w:sz w:val="14"/>
                                <w:szCs w:val="14"/>
                              </w:rPr>
                              <w:t>Expected number of cases presented are rounded to the nearest tenth.</w:t>
                            </w:r>
                          </w:p>
                          <w:p w14:paraId="24DF8F39" w14:textId="77777777" w:rsidR="00D06EEC" w:rsidRPr="00444D8A" w:rsidRDefault="00D06EEC" w:rsidP="00D06EEC">
                            <w:pPr>
                              <w:rPr>
                                <w:sz w:val="14"/>
                                <w:szCs w:val="14"/>
                              </w:rPr>
                            </w:pPr>
                            <w:r w:rsidRPr="00444D8A">
                              <w:rPr>
                                <w:sz w:val="14"/>
                                <w:szCs w:val="14"/>
                              </w:rPr>
                              <w:t>SIRs are calculated based on the exact number of expected cases.</w:t>
                            </w:r>
                          </w:p>
                          <w:p w14:paraId="2F865107" w14:textId="77777777" w:rsidR="00D06EEC" w:rsidRPr="00444D8A" w:rsidRDefault="00D06EEC" w:rsidP="00D06EEC">
                            <w:pPr>
                              <w:rPr>
                                <w:sz w:val="14"/>
                                <w:szCs w:val="14"/>
                              </w:rPr>
                            </w:pPr>
                            <w:r w:rsidRPr="00444D8A">
                              <w:rPr>
                                <w:sz w:val="14"/>
                                <w:szCs w:val="14"/>
                              </w:rPr>
                              <w:t>SIRs and 95% Confidence Interval are not calculated when fewer than 5 cases are observed.</w:t>
                            </w:r>
                          </w:p>
                          <w:p w14:paraId="4EDF52C8" w14:textId="77777777" w:rsidR="00D06EEC" w:rsidRPr="00444D8A" w:rsidRDefault="00D06EEC" w:rsidP="00D06EEC">
                            <w:pPr>
                              <w:rPr>
                                <w:sz w:val="14"/>
                                <w:szCs w:val="14"/>
                              </w:rPr>
                            </w:pPr>
                            <w:r w:rsidRPr="00444D8A">
                              <w:rPr>
                                <w:sz w:val="14"/>
                                <w:szCs w:val="14"/>
                              </w:rPr>
                              <w:t xml:space="preserve">Obs = Observed number of cases     </w:t>
                            </w:r>
                          </w:p>
                          <w:p w14:paraId="6877A94E" w14:textId="77777777" w:rsidR="00D06EEC" w:rsidRPr="00444D8A" w:rsidRDefault="00D06EEC" w:rsidP="00D06EEC">
                            <w:pPr>
                              <w:rPr>
                                <w:sz w:val="14"/>
                                <w:szCs w:val="14"/>
                              </w:rPr>
                            </w:pPr>
                            <w:r w:rsidRPr="00444D8A">
                              <w:rPr>
                                <w:sz w:val="14"/>
                                <w:szCs w:val="14"/>
                              </w:rPr>
                              <w:t xml:space="preserve">Exp = Expected number of cases     </w:t>
                            </w:r>
                          </w:p>
                          <w:p w14:paraId="51A70FB1" w14:textId="77777777" w:rsidR="00D06EEC" w:rsidRPr="00444D8A" w:rsidRDefault="00D06EEC" w:rsidP="00D06EEC">
                            <w:pPr>
                              <w:rPr>
                                <w:sz w:val="14"/>
                                <w:szCs w:val="14"/>
                              </w:rPr>
                            </w:pPr>
                            <w:r w:rsidRPr="00444D8A">
                              <w:rPr>
                                <w:sz w:val="14"/>
                                <w:szCs w:val="14"/>
                              </w:rPr>
                              <w:t xml:space="preserve">SIR = Standardized Incidence Ratio     </w:t>
                            </w:r>
                          </w:p>
                          <w:p w14:paraId="1111EAE5" w14:textId="77777777" w:rsidR="00D06EEC" w:rsidRPr="00444D8A" w:rsidRDefault="00D06EEC" w:rsidP="00D06EEC">
                            <w:pPr>
                              <w:rPr>
                                <w:sz w:val="14"/>
                                <w:szCs w:val="14"/>
                              </w:rPr>
                            </w:pPr>
                            <w:r w:rsidRPr="00444D8A">
                              <w:rPr>
                                <w:sz w:val="14"/>
                                <w:szCs w:val="14"/>
                              </w:rPr>
                              <w:t xml:space="preserve">NC = Not calculated when OBS&lt;5     </w:t>
                            </w:r>
                          </w:p>
                          <w:p w14:paraId="776D14C0" w14:textId="77777777" w:rsidR="00D06EEC" w:rsidRPr="00444D8A" w:rsidRDefault="00D06EEC" w:rsidP="00D06EEC">
                            <w:pPr>
                              <w:rPr>
                                <w:sz w:val="14"/>
                                <w:szCs w:val="14"/>
                              </w:rPr>
                            </w:pPr>
                            <w:r w:rsidRPr="00444D8A">
                              <w:rPr>
                                <w:sz w:val="14"/>
                                <w:szCs w:val="14"/>
                              </w:rPr>
                              <w:t xml:space="preserve">95% CI = 95% Confidence Interval  </w:t>
                            </w:r>
                          </w:p>
                          <w:p w14:paraId="2EC2077B" w14:textId="77777777" w:rsidR="00D06EEC" w:rsidRPr="00444D8A" w:rsidRDefault="00D06EEC" w:rsidP="00D06EEC">
                            <w:pPr>
                              <w:rPr>
                                <w:sz w:val="14"/>
                                <w:szCs w:val="14"/>
                              </w:rPr>
                            </w:pPr>
                            <w:r w:rsidRPr="00444D8A">
                              <w:rPr>
                                <w:sz w:val="14"/>
                                <w:szCs w:val="14"/>
                              </w:rPr>
                              <w:t>* Indicates statistical significance (P&lt;.05)</w:t>
                            </w:r>
                          </w:p>
                          <w:p w14:paraId="64A5CBBA" w14:textId="77777777" w:rsidR="00D06EEC" w:rsidRPr="00444D8A" w:rsidRDefault="00D06EEC" w:rsidP="00D06EEC">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D51CF" id="_x0000_s1039" type="#_x0000_t202" style="position:absolute;left:0;text-align:left;margin-left:190.15pt;margin-top:477.45pt;width:343.4pt;height:89.25pt;z-index:-25161062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KgvKAIAAE4EAAAOAAAAZHJzL2Uyb0RvYy54bWysVNtu2zAMfR+wfxD0vjhOnDY14hRdugwD&#10;ugvQ7gNkWY6FSaImKbG7ry8lp2l2exnmB4EUqUPykPTqetCKHITzEkxF88mUEmE4NNLsKvr1Yftm&#10;SYkPzDRMgREVfRSeXq9fv1r1thQz6EA1whEEMb7sbUW7EGyZZZ53QjM/ASsMGltwmgVU3S5rHOsR&#10;XatsNp1eZD24xjrgwnu8vR2NdJ3w21bw8LltvQhEVRRzC+l06azjma1XrNw5ZjvJj2mwf8hCM2kw&#10;6AnqlgVG9k7+BqUld+ChDRMOOoO2lVykGrCafPpLNfcdsyLVguR4e6LJ/z9Y/unwxRHZVLTAThmm&#10;sUcPYgjkLQxkFunprS/R696iXxjwGtucSvX2Dvg3TwxsOmZ24sY56DvBGkwvjy+zs6cjjo8gdf8R&#10;GgzD9gES0NA6HblDNgiiY5seT62JqXC8LOYXeb5EE0dbns/nxeUixWDl83PrfHgvQJMoVNRh7xM8&#10;O9z5ENNh5bNLjOZByWYrlUqK29Ub5ciB4Zxs03dE/8lNGdJX9GoxW4wM/BVimr4/QWgZcOCV1BVd&#10;npxYGXl7Z5o0joFJNcqYsjJHIiN3I4thqIfUsnweI0SWa2gekVoH44DjQqLQgftBSY/DXVH/fc+c&#10;oER9MNieq7wo4jYkpVhczlBx55b63MIMR6iKBkpGcRPSBkXiDNxgG1uZCH7J5JgzDm3i/bhgcSvO&#10;9eT18htYPwE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DTEqC8oAgAATgQAAA4AAAAAAAAAAAAAAAAALgIAAGRy&#10;cy9lMm9Eb2MueG1sUEsBAi0AFAAGAAgAAAAhANRjoVrjAAAADQEAAA8AAAAAAAAAAAAAAAAAggQA&#10;AGRycy9kb3ducmV2LnhtbFBLBQYAAAAABAAEAPMAAACSBQAAAAA=&#10;">
                <v:textbox>
                  <w:txbxContent>
                    <w:p w14:paraId="68D9BB78" w14:textId="77777777" w:rsidR="00D06EEC" w:rsidRPr="00444D8A" w:rsidRDefault="00D06EEC" w:rsidP="00D06EEC">
                      <w:pPr>
                        <w:rPr>
                          <w:sz w:val="14"/>
                          <w:szCs w:val="14"/>
                        </w:rPr>
                      </w:pPr>
                      <w:r w:rsidRPr="00444D8A">
                        <w:rPr>
                          <w:sz w:val="14"/>
                          <w:szCs w:val="14"/>
                        </w:rPr>
                        <w:t>Notes:</w:t>
                      </w:r>
                    </w:p>
                    <w:p w14:paraId="03F9E555" w14:textId="77777777" w:rsidR="00D06EEC" w:rsidRPr="00444D8A" w:rsidRDefault="00D06EEC" w:rsidP="00D06EEC">
                      <w:pPr>
                        <w:rPr>
                          <w:sz w:val="14"/>
                          <w:szCs w:val="14"/>
                        </w:rPr>
                      </w:pPr>
                      <w:r w:rsidRPr="00444D8A">
                        <w:rPr>
                          <w:sz w:val="14"/>
                          <w:szCs w:val="14"/>
                        </w:rPr>
                        <w:t>Expected number of cases presented are rounded to the nearest tenth.</w:t>
                      </w:r>
                    </w:p>
                    <w:p w14:paraId="24DF8F39" w14:textId="77777777" w:rsidR="00D06EEC" w:rsidRPr="00444D8A" w:rsidRDefault="00D06EEC" w:rsidP="00D06EEC">
                      <w:pPr>
                        <w:rPr>
                          <w:sz w:val="14"/>
                          <w:szCs w:val="14"/>
                        </w:rPr>
                      </w:pPr>
                      <w:r w:rsidRPr="00444D8A">
                        <w:rPr>
                          <w:sz w:val="14"/>
                          <w:szCs w:val="14"/>
                        </w:rPr>
                        <w:t>SIRs are calculated based on the exact number of expected cases.</w:t>
                      </w:r>
                    </w:p>
                    <w:p w14:paraId="2F865107" w14:textId="77777777" w:rsidR="00D06EEC" w:rsidRPr="00444D8A" w:rsidRDefault="00D06EEC" w:rsidP="00D06EEC">
                      <w:pPr>
                        <w:rPr>
                          <w:sz w:val="14"/>
                          <w:szCs w:val="14"/>
                        </w:rPr>
                      </w:pPr>
                      <w:r w:rsidRPr="00444D8A">
                        <w:rPr>
                          <w:sz w:val="14"/>
                          <w:szCs w:val="14"/>
                        </w:rPr>
                        <w:t>SIRs and 95% Confidence Interval are not calculated when fewer than 5 cases are observed.</w:t>
                      </w:r>
                    </w:p>
                    <w:p w14:paraId="4EDF52C8" w14:textId="77777777" w:rsidR="00D06EEC" w:rsidRPr="00444D8A" w:rsidRDefault="00D06EEC" w:rsidP="00D06EEC">
                      <w:pPr>
                        <w:rPr>
                          <w:sz w:val="14"/>
                          <w:szCs w:val="14"/>
                        </w:rPr>
                      </w:pPr>
                      <w:r w:rsidRPr="00444D8A">
                        <w:rPr>
                          <w:sz w:val="14"/>
                          <w:szCs w:val="14"/>
                        </w:rPr>
                        <w:t xml:space="preserve">Obs = Observed number of cases     </w:t>
                      </w:r>
                    </w:p>
                    <w:p w14:paraId="6877A94E" w14:textId="77777777" w:rsidR="00D06EEC" w:rsidRPr="00444D8A" w:rsidRDefault="00D06EEC" w:rsidP="00D06EEC">
                      <w:pPr>
                        <w:rPr>
                          <w:sz w:val="14"/>
                          <w:szCs w:val="14"/>
                        </w:rPr>
                      </w:pPr>
                      <w:r w:rsidRPr="00444D8A">
                        <w:rPr>
                          <w:sz w:val="14"/>
                          <w:szCs w:val="14"/>
                        </w:rPr>
                        <w:t xml:space="preserve">Exp = Expected number of cases     </w:t>
                      </w:r>
                    </w:p>
                    <w:p w14:paraId="51A70FB1" w14:textId="77777777" w:rsidR="00D06EEC" w:rsidRPr="00444D8A" w:rsidRDefault="00D06EEC" w:rsidP="00D06EEC">
                      <w:pPr>
                        <w:rPr>
                          <w:sz w:val="14"/>
                          <w:szCs w:val="14"/>
                        </w:rPr>
                      </w:pPr>
                      <w:r w:rsidRPr="00444D8A">
                        <w:rPr>
                          <w:sz w:val="14"/>
                          <w:szCs w:val="14"/>
                        </w:rPr>
                        <w:t xml:space="preserve">SIR = Standardized Incidence Ratio     </w:t>
                      </w:r>
                    </w:p>
                    <w:p w14:paraId="1111EAE5" w14:textId="77777777" w:rsidR="00D06EEC" w:rsidRPr="00444D8A" w:rsidRDefault="00D06EEC" w:rsidP="00D06EEC">
                      <w:pPr>
                        <w:rPr>
                          <w:sz w:val="14"/>
                          <w:szCs w:val="14"/>
                        </w:rPr>
                      </w:pPr>
                      <w:r w:rsidRPr="00444D8A">
                        <w:rPr>
                          <w:sz w:val="14"/>
                          <w:szCs w:val="14"/>
                        </w:rPr>
                        <w:t xml:space="preserve">NC = Not calculated when OBS&lt;5     </w:t>
                      </w:r>
                    </w:p>
                    <w:p w14:paraId="776D14C0" w14:textId="77777777" w:rsidR="00D06EEC" w:rsidRPr="00444D8A" w:rsidRDefault="00D06EEC" w:rsidP="00D06EEC">
                      <w:pPr>
                        <w:rPr>
                          <w:sz w:val="14"/>
                          <w:szCs w:val="14"/>
                        </w:rPr>
                      </w:pPr>
                      <w:r w:rsidRPr="00444D8A">
                        <w:rPr>
                          <w:sz w:val="14"/>
                          <w:szCs w:val="14"/>
                        </w:rPr>
                        <w:t xml:space="preserve">95% CI = 95% Confidence Interval  </w:t>
                      </w:r>
                    </w:p>
                    <w:p w14:paraId="2EC2077B" w14:textId="77777777" w:rsidR="00D06EEC" w:rsidRPr="00444D8A" w:rsidRDefault="00D06EEC" w:rsidP="00D06EEC">
                      <w:pPr>
                        <w:rPr>
                          <w:sz w:val="14"/>
                          <w:szCs w:val="14"/>
                        </w:rPr>
                      </w:pPr>
                      <w:r w:rsidRPr="00444D8A">
                        <w:rPr>
                          <w:sz w:val="14"/>
                          <w:szCs w:val="14"/>
                        </w:rPr>
                        <w:t>* Indicates statistical significance (P&lt;.05)</w:t>
                      </w:r>
                    </w:p>
                    <w:p w14:paraId="64A5CBBA" w14:textId="77777777" w:rsidR="00D06EEC" w:rsidRPr="00444D8A" w:rsidRDefault="00D06EEC" w:rsidP="00D06EEC">
                      <w:pPr>
                        <w:rPr>
                          <w:sz w:val="12"/>
                          <w:szCs w:val="12"/>
                        </w:rPr>
                      </w:pPr>
                    </w:p>
                  </w:txbxContent>
                </v:textbox>
                <w10:wrap type="tight" anchory="page"/>
              </v:shape>
            </w:pict>
          </mc:Fallback>
        </mc:AlternateContent>
      </w:r>
    </w:p>
    <w:p w14:paraId="02A680BA" w14:textId="77777777" w:rsidR="00D06EEC" w:rsidRDefault="00D06EEC" w:rsidP="00D06EEC">
      <w:pPr>
        <w:spacing w:line="276" w:lineRule="auto"/>
        <w:ind w:left="720"/>
        <w:rPr>
          <w:sz w:val="18"/>
          <w:szCs w:val="20"/>
        </w:rPr>
      </w:pPr>
    </w:p>
    <w:p w14:paraId="48A51BAA" w14:textId="77777777" w:rsidR="00D06EEC" w:rsidRDefault="00D06EEC" w:rsidP="00D06EEC">
      <w:pPr>
        <w:spacing w:line="276" w:lineRule="auto"/>
        <w:ind w:left="720"/>
        <w:rPr>
          <w:sz w:val="18"/>
          <w:szCs w:val="20"/>
        </w:rPr>
      </w:pPr>
    </w:p>
    <w:p w14:paraId="01232D29" w14:textId="77777777" w:rsidR="00D06EEC" w:rsidRDefault="00D06EEC" w:rsidP="00D06EEC">
      <w:pPr>
        <w:spacing w:line="276" w:lineRule="auto"/>
        <w:ind w:left="720"/>
        <w:rPr>
          <w:sz w:val="18"/>
          <w:szCs w:val="20"/>
        </w:rPr>
      </w:pPr>
    </w:p>
    <w:p w14:paraId="3D883903" w14:textId="77777777" w:rsidR="00D06EEC" w:rsidRDefault="00D06EEC" w:rsidP="00D06EEC">
      <w:pPr>
        <w:spacing w:line="276" w:lineRule="auto"/>
        <w:ind w:left="720"/>
        <w:rPr>
          <w:sz w:val="18"/>
          <w:szCs w:val="20"/>
        </w:rPr>
      </w:pPr>
    </w:p>
    <w:p w14:paraId="2E000DFF" w14:textId="77777777" w:rsidR="00D06EEC" w:rsidRDefault="00D06EEC" w:rsidP="00D06EEC">
      <w:pPr>
        <w:spacing w:line="276" w:lineRule="auto"/>
        <w:ind w:left="720"/>
        <w:rPr>
          <w:sz w:val="18"/>
          <w:szCs w:val="20"/>
        </w:rPr>
      </w:pPr>
    </w:p>
    <w:p w14:paraId="5325AFC6" w14:textId="77777777" w:rsidR="00D06EEC" w:rsidRDefault="00D06EEC" w:rsidP="00D06EEC">
      <w:pPr>
        <w:spacing w:line="276" w:lineRule="auto"/>
        <w:ind w:left="720"/>
        <w:rPr>
          <w:sz w:val="18"/>
          <w:szCs w:val="20"/>
        </w:rPr>
      </w:pPr>
    </w:p>
    <w:p w14:paraId="67D52B59" w14:textId="77777777" w:rsidR="00D06EEC" w:rsidRDefault="00D06EEC" w:rsidP="00D06EEC">
      <w:pPr>
        <w:spacing w:line="276" w:lineRule="auto"/>
        <w:ind w:left="720"/>
        <w:rPr>
          <w:sz w:val="18"/>
          <w:szCs w:val="20"/>
        </w:rPr>
      </w:pPr>
    </w:p>
    <w:p w14:paraId="77ECEF2A" w14:textId="77777777" w:rsidR="00D06EEC" w:rsidRDefault="00D06EEC" w:rsidP="00D06EEC">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57A0056F" w14:textId="0513FEB0" w:rsidR="006D777C" w:rsidRDefault="00D06EEC" w:rsidP="00D06EEC">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63838699" w14:textId="3EE86387" w:rsidR="006D777C" w:rsidRPr="003E6C3D" w:rsidRDefault="006D777C" w:rsidP="006D777C">
      <w:pPr>
        <w:spacing w:line="276" w:lineRule="auto"/>
        <w:jc w:val="center"/>
        <w:rPr>
          <w:b/>
          <w:bCs/>
          <w:sz w:val="20"/>
        </w:rPr>
      </w:pPr>
      <w:r w:rsidRPr="003E6C3D">
        <w:rPr>
          <w:b/>
          <w:bCs/>
          <w:sz w:val="20"/>
        </w:rPr>
        <w:t xml:space="preserve">Table </w:t>
      </w:r>
      <w:r>
        <w:rPr>
          <w:b/>
          <w:bCs/>
          <w:sz w:val="20"/>
        </w:rPr>
        <w:t>9</w:t>
      </w:r>
    </w:p>
    <w:p w14:paraId="47CF7772" w14:textId="77777777" w:rsidR="006D777C" w:rsidRPr="003E6C3D" w:rsidRDefault="006D777C" w:rsidP="006D777C">
      <w:pPr>
        <w:spacing w:line="276" w:lineRule="auto"/>
        <w:jc w:val="center"/>
        <w:rPr>
          <w:b/>
          <w:bCs/>
          <w:sz w:val="20"/>
        </w:rPr>
      </w:pPr>
      <w:r w:rsidRPr="003E6C3D">
        <w:rPr>
          <w:b/>
          <w:bCs/>
          <w:sz w:val="20"/>
        </w:rPr>
        <w:t>Cancer Incidence in Pittsfield, MA</w:t>
      </w:r>
    </w:p>
    <w:p w14:paraId="7D261E69" w14:textId="2E761448" w:rsidR="006D777C" w:rsidRPr="003E6C3D" w:rsidRDefault="006D777C" w:rsidP="006D777C">
      <w:pPr>
        <w:spacing w:line="276" w:lineRule="auto"/>
        <w:jc w:val="center"/>
        <w:rPr>
          <w:b/>
          <w:bCs/>
          <w:sz w:val="20"/>
        </w:rPr>
      </w:pPr>
      <w:r w:rsidRPr="003E6C3D">
        <w:rPr>
          <w:b/>
          <w:bCs/>
          <w:sz w:val="20"/>
        </w:rPr>
        <w:t>Census Tract 900</w:t>
      </w:r>
      <w:r>
        <w:rPr>
          <w:b/>
          <w:bCs/>
          <w:sz w:val="20"/>
        </w:rPr>
        <w:t>8</w:t>
      </w:r>
    </w:p>
    <w:p w14:paraId="3A69A5B8" w14:textId="77777777" w:rsidR="006D777C" w:rsidRPr="003E6C3D" w:rsidRDefault="006D777C" w:rsidP="006D777C">
      <w:pPr>
        <w:spacing w:line="276" w:lineRule="auto"/>
        <w:jc w:val="center"/>
        <w:rPr>
          <w:b/>
          <w:bCs/>
          <w:sz w:val="20"/>
        </w:rPr>
      </w:pPr>
      <w:r w:rsidRPr="003E6C3D">
        <w:rPr>
          <w:b/>
          <w:bCs/>
          <w:sz w:val="20"/>
        </w:rPr>
        <w:t>1982-1994, 1982-1986 and 1987-1994</w:t>
      </w:r>
    </w:p>
    <w:p w14:paraId="02075C30" w14:textId="325C0A95" w:rsidR="006D777C" w:rsidRPr="00400FE0" w:rsidRDefault="007036B0" w:rsidP="006D777C">
      <w:pPr>
        <w:spacing w:line="276" w:lineRule="auto"/>
        <w:jc w:val="center"/>
        <w:rPr>
          <w:b/>
          <w:bCs/>
          <w:szCs w:val="24"/>
        </w:rPr>
      </w:pPr>
      <w:r>
        <w:rPr>
          <w:b/>
          <w:bCs/>
          <w:szCs w:val="24"/>
        </w:rPr>
        <w:object w:dxaOrig="13848" w:dyaOrig="7457" w14:anchorId="100EC854">
          <v:shape id="_x0000_i1033" type="#_x0000_t75" style="width:691.5pt;height:375pt" o:ole="">
            <v:imagedata r:id="rId152" o:title=""/>
          </v:shape>
          <o:OLEObject Type="Embed" ProgID="Excel.Sheet.8" ShapeID="_x0000_i1033" DrawAspect="Content" ObjectID="_1743421178" r:id="rId153"/>
        </w:object>
      </w:r>
    </w:p>
    <w:p w14:paraId="6F6856D4" w14:textId="77777777" w:rsidR="006D777C" w:rsidRDefault="006D777C" w:rsidP="006D777C">
      <w:pPr>
        <w:spacing w:line="276" w:lineRule="auto"/>
        <w:jc w:val="center"/>
        <w:rPr>
          <w:sz w:val="18"/>
          <w:szCs w:val="20"/>
        </w:rPr>
      </w:pPr>
      <w:r w:rsidRPr="006D5F39">
        <w:rPr>
          <w:noProof/>
          <w:sz w:val="17"/>
        </w:rPr>
        <mc:AlternateContent>
          <mc:Choice Requires="wps">
            <w:drawing>
              <wp:anchor distT="0" distB="0" distL="0" distR="0" simplePos="0" relativeHeight="251707904" behindDoc="1" locked="0" layoutInCell="1" allowOverlap="1" wp14:anchorId="346AA43C" wp14:editId="7A2B512F">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5444E05B" w14:textId="77777777" w:rsidR="006D777C" w:rsidRPr="00444D8A" w:rsidRDefault="006D777C" w:rsidP="006D777C">
                            <w:pPr>
                              <w:rPr>
                                <w:sz w:val="14"/>
                                <w:szCs w:val="14"/>
                              </w:rPr>
                            </w:pPr>
                            <w:r w:rsidRPr="00444D8A">
                              <w:rPr>
                                <w:sz w:val="14"/>
                                <w:szCs w:val="14"/>
                              </w:rPr>
                              <w:t>Notes:</w:t>
                            </w:r>
                          </w:p>
                          <w:p w14:paraId="715FE25D" w14:textId="77777777" w:rsidR="006D777C" w:rsidRPr="00444D8A" w:rsidRDefault="006D777C" w:rsidP="006D777C">
                            <w:pPr>
                              <w:rPr>
                                <w:sz w:val="14"/>
                                <w:szCs w:val="14"/>
                              </w:rPr>
                            </w:pPr>
                            <w:r w:rsidRPr="00444D8A">
                              <w:rPr>
                                <w:sz w:val="14"/>
                                <w:szCs w:val="14"/>
                              </w:rPr>
                              <w:t>Expected number of cases presented are rounded to the nearest tenth.</w:t>
                            </w:r>
                          </w:p>
                          <w:p w14:paraId="067C0BCA" w14:textId="77777777" w:rsidR="006D777C" w:rsidRPr="00444D8A" w:rsidRDefault="006D777C" w:rsidP="006D777C">
                            <w:pPr>
                              <w:rPr>
                                <w:sz w:val="14"/>
                                <w:szCs w:val="14"/>
                              </w:rPr>
                            </w:pPr>
                            <w:r w:rsidRPr="00444D8A">
                              <w:rPr>
                                <w:sz w:val="14"/>
                                <w:szCs w:val="14"/>
                              </w:rPr>
                              <w:t>SIRs are calculated based on the exact number of expected cases.</w:t>
                            </w:r>
                          </w:p>
                          <w:p w14:paraId="5FDCFD8D" w14:textId="77777777" w:rsidR="006D777C" w:rsidRPr="00444D8A" w:rsidRDefault="006D777C" w:rsidP="006D777C">
                            <w:pPr>
                              <w:rPr>
                                <w:sz w:val="14"/>
                                <w:szCs w:val="14"/>
                              </w:rPr>
                            </w:pPr>
                            <w:r w:rsidRPr="00444D8A">
                              <w:rPr>
                                <w:sz w:val="14"/>
                                <w:szCs w:val="14"/>
                              </w:rPr>
                              <w:t>SIRs and 95% Confidence Interval are not calculated when fewer than 5 cases are observed.</w:t>
                            </w:r>
                          </w:p>
                          <w:p w14:paraId="3BF7FAC4" w14:textId="77777777" w:rsidR="006D777C" w:rsidRPr="00444D8A" w:rsidRDefault="006D777C" w:rsidP="006D777C">
                            <w:pPr>
                              <w:rPr>
                                <w:sz w:val="14"/>
                                <w:szCs w:val="14"/>
                              </w:rPr>
                            </w:pPr>
                            <w:r w:rsidRPr="00444D8A">
                              <w:rPr>
                                <w:sz w:val="14"/>
                                <w:szCs w:val="14"/>
                              </w:rPr>
                              <w:t xml:space="preserve">Obs = Observed number of cases     </w:t>
                            </w:r>
                          </w:p>
                          <w:p w14:paraId="335C044D" w14:textId="77777777" w:rsidR="006D777C" w:rsidRPr="00444D8A" w:rsidRDefault="006D777C" w:rsidP="006D777C">
                            <w:pPr>
                              <w:rPr>
                                <w:sz w:val="14"/>
                                <w:szCs w:val="14"/>
                              </w:rPr>
                            </w:pPr>
                            <w:r w:rsidRPr="00444D8A">
                              <w:rPr>
                                <w:sz w:val="14"/>
                                <w:szCs w:val="14"/>
                              </w:rPr>
                              <w:t xml:space="preserve">Exp = Expected number of cases     </w:t>
                            </w:r>
                          </w:p>
                          <w:p w14:paraId="6C1DC24E" w14:textId="77777777" w:rsidR="006D777C" w:rsidRPr="00444D8A" w:rsidRDefault="006D777C" w:rsidP="006D777C">
                            <w:pPr>
                              <w:rPr>
                                <w:sz w:val="14"/>
                                <w:szCs w:val="14"/>
                              </w:rPr>
                            </w:pPr>
                            <w:r w:rsidRPr="00444D8A">
                              <w:rPr>
                                <w:sz w:val="14"/>
                                <w:szCs w:val="14"/>
                              </w:rPr>
                              <w:t xml:space="preserve">SIR = Standardized Incidence Ratio     </w:t>
                            </w:r>
                          </w:p>
                          <w:p w14:paraId="4CB41D5A" w14:textId="77777777" w:rsidR="006D777C" w:rsidRPr="00444D8A" w:rsidRDefault="006D777C" w:rsidP="006D777C">
                            <w:pPr>
                              <w:rPr>
                                <w:sz w:val="14"/>
                                <w:szCs w:val="14"/>
                              </w:rPr>
                            </w:pPr>
                            <w:r w:rsidRPr="00444D8A">
                              <w:rPr>
                                <w:sz w:val="14"/>
                                <w:szCs w:val="14"/>
                              </w:rPr>
                              <w:t xml:space="preserve">NC = Not calculated when OBS&lt;5     </w:t>
                            </w:r>
                          </w:p>
                          <w:p w14:paraId="34D6D8A4" w14:textId="77777777" w:rsidR="006D777C" w:rsidRPr="00444D8A" w:rsidRDefault="006D777C" w:rsidP="006D777C">
                            <w:pPr>
                              <w:rPr>
                                <w:sz w:val="14"/>
                                <w:szCs w:val="14"/>
                              </w:rPr>
                            </w:pPr>
                            <w:r w:rsidRPr="00444D8A">
                              <w:rPr>
                                <w:sz w:val="14"/>
                                <w:szCs w:val="14"/>
                              </w:rPr>
                              <w:t xml:space="preserve">95% CI = 95% Confidence Interval  </w:t>
                            </w:r>
                          </w:p>
                          <w:p w14:paraId="3141E857" w14:textId="77777777" w:rsidR="006D777C" w:rsidRPr="00444D8A" w:rsidRDefault="006D777C" w:rsidP="006D777C">
                            <w:pPr>
                              <w:rPr>
                                <w:sz w:val="14"/>
                                <w:szCs w:val="14"/>
                              </w:rPr>
                            </w:pPr>
                            <w:r w:rsidRPr="00444D8A">
                              <w:rPr>
                                <w:sz w:val="14"/>
                                <w:szCs w:val="14"/>
                              </w:rPr>
                              <w:t>* Indicates statistical significance (P&lt;.05)</w:t>
                            </w:r>
                          </w:p>
                          <w:p w14:paraId="487B2680" w14:textId="77777777" w:rsidR="006D777C" w:rsidRPr="00444D8A" w:rsidRDefault="006D777C" w:rsidP="006D777C">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AA43C" id="_x0000_s1040" type="#_x0000_t202" style="position:absolute;left:0;text-align:left;margin-left:190.15pt;margin-top:477.45pt;width:343.4pt;height:89.25pt;z-index:-25160857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DPKAIAAE4EAAAOAAAAZHJzL2Uyb0RvYy54bWysVNtu2zAMfR+wfxD0vjhOnDYx4hRdugwD&#10;ugvQ7gMUWY6FSaImKbGzry8lp2l2exnmB4EUqUPykPTypteKHITzEkxF89GYEmE41NLsKvr1cfNm&#10;TokPzNRMgREVPQpPb1avXy07W4oJtKBq4QiCGF92tqJtCLbMMs9boZkfgRUGjQ04zQKqbpfVjnWI&#10;rlU2GY+vsg5cbR1w4T3e3g1Gukr4TSN4+Nw0XgSiKoq5hXS6dG7jma2WrNw5ZlvJT2mwf8hCM2kw&#10;6BnqjgVG9k7+BqUld+ChCSMOOoOmkVykGrCafPxLNQ8tsyLVguR4e6bJ/z9Y/unwxRFZV7RYUGKY&#10;xh49ij6Qt9CTSaSns75ErweLfqHHa2xzKtXbe+DfPDGwbpnZiVvnoGsFqzG9PL7MLp4OOD6CbLuP&#10;UGMYtg+QgPrG6cgdskEQHdt0PLcmpsLxsphe5fkcTRxteT6dFtezFIOVz8+t8+G9AE2iUFGHvU/w&#10;7HDvQ0yHlc8uMZoHJeuNVCopbrddK0cODOdkk74T+k9uypCuoovZZDYw8FeIcfr+BKFlwIFXUld0&#10;fnZiZeTtnanTOAYm1SBjysqciIzcDSyGftunluVFjBBZ3kJ9RGodDAOOC4lCC+4HJR0Od0X99z1z&#10;ghL1wWB7FnlRxG1ISjG7nqDiLi3bSwszHKEqGigZxHVIGxSJM3CLbWxkIvglk1POOLSJ99OCxa24&#10;1JPXy29g9QQ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I698M8oAgAATgQAAA4AAAAAAAAAAAAAAAAALgIAAGRy&#10;cy9lMm9Eb2MueG1sUEsBAi0AFAAGAAgAAAAhANRjoVrjAAAADQEAAA8AAAAAAAAAAAAAAAAAggQA&#10;AGRycy9kb3ducmV2LnhtbFBLBQYAAAAABAAEAPMAAACSBQAAAAA=&#10;">
                <v:textbox>
                  <w:txbxContent>
                    <w:p w14:paraId="5444E05B" w14:textId="77777777" w:rsidR="006D777C" w:rsidRPr="00444D8A" w:rsidRDefault="006D777C" w:rsidP="006D777C">
                      <w:pPr>
                        <w:rPr>
                          <w:sz w:val="14"/>
                          <w:szCs w:val="14"/>
                        </w:rPr>
                      </w:pPr>
                      <w:r w:rsidRPr="00444D8A">
                        <w:rPr>
                          <w:sz w:val="14"/>
                          <w:szCs w:val="14"/>
                        </w:rPr>
                        <w:t>Notes:</w:t>
                      </w:r>
                    </w:p>
                    <w:p w14:paraId="715FE25D" w14:textId="77777777" w:rsidR="006D777C" w:rsidRPr="00444D8A" w:rsidRDefault="006D777C" w:rsidP="006D777C">
                      <w:pPr>
                        <w:rPr>
                          <w:sz w:val="14"/>
                          <w:szCs w:val="14"/>
                        </w:rPr>
                      </w:pPr>
                      <w:r w:rsidRPr="00444D8A">
                        <w:rPr>
                          <w:sz w:val="14"/>
                          <w:szCs w:val="14"/>
                        </w:rPr>
                        <w:t>Expected number of cases presented are rounded to the nearest tenth.</w:t>
                      </w:r>
                    </w:p>
                    <w:p w14:paraId="067C0BCA" w14:textId="77777777" w:rsidR="006D777C" w:rsidRPr="00444D8A" w:rsidRDefault="006D777C" w:rsidP="006D777C">
                      <w:pPr>
                        <w:rPr>
                          <w:sz w:val="14"/>
                          <w:szCs w:val="14"/>
                        </w:rPr>
                      </w:pPr>
                      <w:r w:rsidRPr="00444D8A">
                        <w:rPr>
                          <w:sz w:val="14"/>
                          <w:szCs w:val="14"/>
                        </w:rPr>
                        <w:t>SIRs are calculated based on the exact number of expected cases.</w:t>
                      </w:r>
                    </w:p>
                    <w:p w14:paraId="5FDCFD8D" w14:textId="77777777" w:rsidR="006D777C" w:rsidRPr="00444D8A" w:rsidRDefault="006D777C" w:rsidP="006D777C">
                      <w:pPr>
                        <w:rPr>
                          <w:sz w:val="14"/>
                          <w:szCs w:val="14"/>
                        </w:rPr>
                      </w:pPr>
                      <w:r w:rsidRPr="00444D8A">
                        <w:rPr>
                          <w:sz w:val="14"/>
                          <w:szCs w:val="14"/>
                        </w:rPr>
                        <w:t>SIRs and 95% Confidence Interval are not calculated when fewer than 5 cases are observed.</w:t>
                      </w:r>
                    </w:p>
                    <w:p w14:paraId="3BF7FAC4" w14:textId="77777777" w:rsidR="006D777C" w:rsidRPr="00444D8A" w:rsidRDefault="006D777C" w:rsidP="006D777C">
                      <w:pPr>
                        <w:rPr>
                          <w:sz w:val="14"/>
                          <w:szCs w:val="14"/>
                        </w:rPr>
                      </w:pPr>
                      <w:r w:rsidRPr="00444D8A">
                        <w:rPr>
                          <w:sz w:val="14"/>
                          <w:szCs w:val="14"/>
                        </w:rPr>
                        <w:t xml:space="preserve">Obs = Observed number of cases     </w:t>
                      </w:r>
                    </w:p>
                    <w:p w14:paraId="335C044D" w14:textId="77777777" w:rsidR="006D777C" w:rsidRPr="00444D8A" w:rsidRDefault="006D777C" w:rsidP="006D777C">
                      <w:pPr>
                        <w:rPr>
                          <w:sz w:val="14"/>
                          <w:szCs w:val="14"/>
                        </w:rPr>
                      </w:pPr>
                      <w:r w:rsidRPr="00444D8A">
                        <w:rPr>
                          <w:sz w:val="14"/>
                          <w:szCs w:val="14"/>
                        </w:rPr>
                        <w:t xml:space="preserve">Exp = Expected number of cases     </w:t>
                      </w:r>
                    </w:p>
                    <w:p w14:paraId="6C1DC24E" w14:textId="77777777" w:rsidR="006D777C" w:rsidRPr="00444D8A" w:rsidRDefault="006D777C" w:rsidP="006D777C">
                      <w:pPr>
                        <w:rPr>
                          <w:sz w:val="14"/>
                          <w:szCs w:val="14"/>
                        </w:rPr>
                      </w:pPr>
                      <w:r w:rsidRPr="00444D8A">
                        <w:rPr>
                          <w:sz w:val="14"/>
                          <w:szCs w:val="14"/>
                        </w:rPr>
                        <w:t xml:space="preserve">SIR = Standardized Incidence Ratio     </w:t>
                      </w:r>
                    </w:p>
                    <w:p w14:paraId="4CB41D5A" w14:textId="77777777" w:rsidR="006D777C" w:rsidRPr="00444D8A" w:rsidRDefault="006D777C" w:rsidP="006D777C">
                      <w:pPr>
                        <w:rPr>
                          <w:sz w:val="14"/>
                          <w:szCs w:val="14"/>
                        </w:rPr>
                      </w:pPr>
                      <w:r w:rsidRPr="00444D8A">
                        <w:rPr>
                          <w:sz w:val="14"/>
                          <w:szCs w:val="14"/>
                        </w:rPr>
                        <w:t xml:space="preserve">NC = Not calculated when OBS&lt;5     </w:t>
                      </w:r>
                    </w:p>
                    <w:p w14:paraId="34D6D8A4" w14:textId="77777777" w:rsidR="006D777C" w:rsidRPr="00444D8A" w:rsidRDefault="006D777C" w:rsidP="006D777C">
                      <w:pPr>
                        <w:rPr>
                          <w:sz w:val="14"/>
                          <w:szCs w:val="14"/>
                        </w:rPr>
                      </w:pPr>
                      <w:r w:rsidRPr="00444D8A">
                        <w:rPr>
                          <w:sz w:val="14"/>
                          <w:szCs w:val="14"/>
                        </w:rPr>
                        <w:t xml:space="preserve">95% CI = 95% Confidence Interval  </w:t>
                      </w:r>
                    </w:p>
                    <w:p w14:paraId="3141E857" w14:textId="77777777" w:rsidR="006D777C" w:rsidRPr="00444D8A" w:rsidRDefault="006D777C" w:rsidP="006D777C">
                      <w:pPr>
                        <w:rPr>
                          <w:sz w:val="14"/>
                          <w:szCs w:val="14"/>
                        </w:rPr>
                      </w:pPr>
                      <w:r w:rsidRPr="00444D8A">
                        <w:rPr>
                          <w:sz w:val="14"/>
                          <w:szCs w:val="14"/>
                        </w:rPr>
                        <w:t>* Indicates statistical significance (P&lt;.05)</w:t>
                      </w:r>
                    </w:p>
                    <w:p w14:paraId="487B2680" w14:textId="77777777" w:rsidR="006D777C" w:rsidRPr="00444D8A" w:rsidRDefault="006D777C" w:rsidP="006D777C">
                      <w:pPr>
                        <w:rPr>
                          <w:sz w:val="12"/>
                          <w:szCs w:val="12"/>
                        </w:rPr>
                      </w:pPr>
                    </w:p>
                  </w:txbxContent>
                </v:textbox>
                <w10:wrap type="tight" anchory="page"/>
              </v:shape>
            </w:pict>
          </mc:Fallback>
        </mc:AlternateContent>
      </w:r>
    </w:p>
    <w:p w14:paraId="10D80878" w14:textId="77777777" w:rsidR="006D777C" w:rsidRDefault="006D777C" w:rsidP="006D777C">
      <w:pPr>
        <w:spacing w:line="276" w:lineRule="auto"/>
        <w:ind w:left="720"/>
        <w:rPr>
          <w:sz w:val="18"/>
          <w:szCs w:val="20"/>
        </w:rPr>
      </w:pPr>
    </w:p>
    <w:p w14:paraId="4AC99AF7" w14:textId="77777777" w:rsidR="006D777C" w:rsidRDefault="006D777C" w:rsidP="006D777C">
      <w:pPr>
        <w:spacing w:line="276" w:lineRule="auto"/>
        <w:ind w:left="720"/>
        <w:rPr>
          <w:sz w:val="18"/>
          <w:szCs w:val="20"/>
        </w:rPr>
      </w:pPr>
    </w:p>
    <w:p w14:paraId="334AD87D" w14:textId="77777777" w:rsidR="006D777C" w:rsidRDefault="006D777C" w:rsidP="006D777C">
      <w:pPr>
        <w:spacing w:line="276" w:lineRule="auto"/>
        <w:ind w:left="720"/>
        <w:rPr>
          <w:sz w:val="18"/>
          <w:szCs w:val="20"/>
        </w:rPr>
      </w:pPr>
    </w:p>
    <w:p w14:paraId="595FF652" w14:textId="77777777" w:rsidR="006D777C" w:rsidRDefault="006D777C" w:rsidP="006D777C">
      <w:pPr>
        <w:spacing w:line="276" w:lineRule="auto"/>
        <w:ind w:left="720"/>
        <w:rPr>
          <w:sz w:val="18"/>
          <w:szCs w:val="20"/>
        </w:rPr>
      </w:pPr>
    </w:p>
    <w:p w14:paraId="5179897F" w14:textId="77777777" w:rsidR="006D777C" w:rsidRDefault="006D777C" w:rsidP="006D777C">
      <w:pPr>
        <w:spacing w:line="276" w:lineRule="auto"/>
        <w:ind w:left="720"/>
        <w:rPr>
          <w:sz w:val="18"/>
          <w:szCs w:val="20"/>
        </w:rPr>
      </w:pPr>
    </w:p>
    <w:p w14:paraId="3E9CA195" w14:textId="77777777" w:rsidR="006D777C" w:rsidRDefault="006D777C" w:rsidP="006D777C">
      <w:pPr>
        <w:spacing w:line="276" w:lineRule="auto"/>
        <w:ind w:left="720"/>
        <w:rPr>
          <w:sz w:val="18"/>
          <w:szCs w:val="20"/>
        </w:rPr>
      </w:pPr>
    </w:p>
    <w:p w14:paraId="19EF9FCE" w14:textId="77777777" w:rsidR="006D777C" w:rsidRDefault="006D777C" w:rsidP="006D777C">
      <w:pPr>
        <w:spacing w:line="276" w:lineRule="auto"/>
        <w:ind w:left="720"/>
        <w:rPr>
          <w:sz w:val="18"/>
          <w:szCs w:val="20"/>
        </w:rPr>
      </w:pPr>
    </w:p>
    <w:p w14:paraId="18D2710A" w14:textId="77777777" w:rsidR="006D777C" w:rsidRDefault="006D777C" w:rsidP="006D777C">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5C473FE2" w14:textId="77777777" w:rsidR="006D777C" w:rsidRDefault="006D777C" w:rsidP="006D777C">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0F581CD0" w14:textId="3F47D6AD" w:rsidR="00A433DC" w:rsidRPr="003E6C3D" w:rsidRDefault="00A433DC" w:rsidP="00A433DC">
      <w:pPr>
        <w:spacing w:line="276" w:lineRule="auto"/>
        <w:jc w:val="center"/>
        <w:rPr>
          <w:b/>
          <w:bCs/>
          <w:sz w:val="20"/>
        </w:rPr>
      </w:pPr>
      <w:r w:rsidRPr="003E6C3D">
        <w:rPr>
          <w:b/>
          <w:bCs/>
          <w:sz w:val="20"/>
        </w:rPr>
        <w:t xml:space="preserve">Table </w:t>
      </w:r>
      <w:r>
        <w:rPr>
          <w:b/>
          <w:bCs/>
          <w:sz w:val="20"/>
        </w:rPr>
        <w:t>10</w:t>
      </w:r>
    </w:p>
    <w:p w14:paraId="42561CB9" w14:textId="77777777" w:rsidR="00A433DC" w:rsidRPr="003E6C3D" w:rsidRDefault="00A433DC" w:rsidP="00A433DC">
      <w:pPr>
        <w:spacing w:line="276" w:lineRule="auto"/>
        <w:jc w:val="center"/>
        <w:rPr>
          <w:b/>
          <w:bCs/>
          <w:sz w:val="20"/>
        </w:rPr>
      </w:pPr>
      <w:r w:rsidRPr="003E6C3D">
        <w:rPr>
          <w:b/>
          <w:bCs/>
          <w:sz w:val="20"/>
        </w:rPr>
        <w:t>Cancer Incidence in Pittsfield, MA</w:t>
      </w:r>
    </w:p>
    <w:p w14:paraId="7C98B1C8" w14:textId="1EC183CD" w:rsidR="00A433DC" w:rsidRPr="003E6C3D" w:rsidRDefault="00A433DC" w:rsidP="00A433DC">
      <w:pPr>
        <w:spacing w:line="276" w:lineRule="auto"/>
        <w:jc w:val="center"/>
        <w:rPr>
          <w:b/>
          <w:bCs/>
          <w:sz w:val="20"/>
        </w:rPr>
      </w:pPr>
      <w:r w:rsidRPr="003E6C3D">
        <w:rPr>
          <w:b/>
          <w:bCs/>
          <w:sz w:val="20"/>
        </w:rPr>
        <w:t>Census Tract 900</w:t>
      </w:r>
      <w:r w:rsidR="00D73494">
        <w:rPr>
          <w:b/>
          <w:bCs/>
          <w:sz w:val="20"/>
        </w:rPr>
        <w:t>9</w:t>
      </w:r>
    </w:p>
    <w:p w14:paraId="08E937ED" w14:textId="77777777" w:rsidR="00A433DC" w:rsidRPr="003E6C3D" w:rsidRDefault="00A433DC" w:rsidP="00A433DC">
      <w:pPr>
        <w:spacing w:line="276" w:lineRule="auto"/>
        <w:jc w:val="center"/>
        <w:rPr>
          <w:b/>
          <w:bCs/>
          <w:sz w:val="20"/>
        </w:rPr>
      </w:pPr>
      <w:r w:rsidRPr="003E6C3D">
        <w:rPr>
          <w:b/>
          <w:bCs/>
          <w:sz w:val="20"/>
        </w:rPr>
        <w:t>1982-1994, 1982-1986 and 1987-1994</w:t>
      </w:r>
    </w:p>
    <w:p w14:paraId="761332B8" w14:textId="1F9C6C07" w:rsidR="00A433DC" w:rsidRPr="00400FE0" w:rsidRDefault="00D73494" w:rsidP="00A433DC">
      <w:pPr>
        <w:spacing w:line="276" w:lineRule="auto"/>
        <w:jc w:val="center"/>
        <w:rPr>
          <w:b/>
          <w:bCs/>
          <w:szCs w:val="24"/>
        </w:rPr>
      </w:pPr>
      <w:r>
        <w:rPr>
          <w:b/>
          <w:bCs/>
          <w:szCs w:val="24"/>
        </w:rPr>
        <w:object w:dxaOrig="13848" w:dyaOrig="7457" w14:anchorId="4EE904B6">
          <v:shape id="_x0000_i1034" type="#_x0000_t75" style="width:691.5pt;height:375pt" o:ole="">
            <v:imagedata r:id="rId154" o:title=""/>
          </v:shape>
          <o:OLEObject Type="Embed" ProgID="Excel.Sheet.8" ShapeID="_x0000_i1034" DrawAspect="Content" ObjectID="_1743421179" r:id="rId155"/>
        </w:object>
      </w:r>
    </w:p>
    <w:p w14:paraId="598DC2D0" w14:textId="77777777" w:rsidR="00A433DC" w:rsidRDefault="00A433DC" w:rsidP="00A433DC">
      <w:pPr>
        <w:spacing w:line="276" w:lineRule="auto"/>
        <w:jc w:val="center"/>
        <w:rPr>
          <w:sz w:val="18"/>
          <w:szCs w:val="20"/>
        </w:rPr>
      </w:pPr>
      <w:r w:rsidRPr="006D5F39">
        <w:rPr>
          <w:noProof/>
          <w:sz w:val="17"/>
        </w:rPr>
        <mc:AlternateContent>
          <mc:Choice Requires="wps">
            <w:drawing>
              <wp:anchor distT="0" distB="0" distL="0" distR="0" simplePos="0" relativeHeight="251709952" behindDoc="1" locked="0" layoutInCell="1" allowOverlap="1" wp14:anchorId="3FC9FE3B" wp14:editId="432AFFAA">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5401E180" w14:textId="77777777" w:rsidR="00A433DC" w:rsidRPr="00444D8A" w:rsidRDefault="00A433DC" w:rsidP="00A433DC">
                            <w:pPr>
                              <w:rPr>
                                <w:sz w:val="14"/>
                                <w:szCs w:val="14"/>
                              </w:rPr>
                            </w:pPr>
                            <w:r w:rsidRPr="00444D8A">
                              <w:rPr>
                                <w:sz w:val="14"/>
                                <w:szCs w:val="14"/>
                              </w:rPr>
                              <w:t>Notes:</w:t>
                            </w:r>
                          </w:p>
                          <w:p w14:paraId="6734C543" w14:textId="77777777" w:rsidR="00A433DC" w:rsidRPr="00444D8A" w:rsidRDefault="00A433DC" w:rsidP="00A433DC">
                            <w:pPr>
                              <w:rPr>
                                <w:sz w:val="14"/>
                                <w:szCs w:val="14"/>
                              </w:rPr>
                            </w:pPr>
                            <w:r w:rsidRPr="00444D8A">
                              <w:rPr>
                                <w:sz w:val="14"/>
                                <w:szCs w:val="14"/>
                              </w:rPr>
                              <w:t>Expected number of cases presented are rounded to the nearest tenth.</w:t>
                            </w:r>
                          </w:p>
                          <w:p w14:paraId="6E808C67" w14:textId="77777777" w:rsidR="00A433DC" w:rsidRPr="00444D8A" w:rsidRDefault="00A433DC" w:rsidP="00A433DC">
                            <w:pPr>
                              <w:rPr>
                                <w:sz w:val="14"/>
                                <w:szCs w:val="14"/>
                              </w:rPr>
                            </w:pPr>
                            <w:r w:rsidRPr="00444D8A">
                              <w:rPr>
                                <w:sz w:val="14"/>
                                <w:szCs w:val="14"/>
                              </w:rPr>
                              <w:t>SIRs are calculated based on the exact number of expected cases.</w:t>
                            </w:r>
                          </w:p>
                          <w:p w14:paraId="54974F4A" w14:textId="77777777" w:rsidR="00A433DC" w:rsidRPr="00444D8A" w:rsidRDefault="00A433DC" w:rsidP="00A433DC">
                            <w:pPr>
                              <w:rPr>
                                <w:sz w:val="14"/>
                                <w:szCs w:val="14"/>
                              </w:rPr>
                            </w:pPr>
                            <w:r w:rsidRPr="00444D8A">
                              <w:rPr>
                                <w:sz w:val="14"/>
                                <w:szCs w:val="14"/>
                              </w:rPr>
                              <w:t>SIRs and 95% Confidence Interval are not calculated when fewer than 5 cases are observed.</w:t>
                            </w:r>
                          </w:p>
                          <w:p w14:paraId="4BC9BE19" w14:textId="77777777" w:rsidR="00A433DC" w:rsidRPr="00444D8A" w:rsidRDefault="00A433DC" w:rsidP="00A433DC">
                            <w:pPr>
                              <w:rPr>
                                <w:sz w:val="14"/>
                                <w:szCs w:val="14"/>
                              </w:rPr>
                            </w:pPr>
                            <w:r w:rsidRPr="00444D8A">
                              <w:rPr>
                                <w:sz w:val="14"/>
                                <w:szCs w:val="14"/>
                              </w:rPr>
                              <w:t xml:space="preserve">Obs = Observed number of cases     </w:t>
                            </w:r>
                          </w:p>
                          <w:p w14:paraId="158E945C" w14:textId="77777777" w:rsidR="00A433DC" w:rsidRPr="00444D8A" w:rsidRDefault="00A433DC" w:rsidP="00A433DC">
                            <w:pPr>
                              <w:rPr>
                                <w:sz w:val="14"/>
                                <w:szCs w:val="14"/>
                              </w:rPr>
                            </w:pPr>
                            <w:r w:rsidRPr="00444D8A">
                              <w:rPr>
                                <w:sz w:val="14"/>
                                <w:szCs w:val="14"/>
                              </w:rPr>
                              <w:t xml:space="preserve">Exp = Expected number of cases     </w:t>
                            </w:r>
                          </w:p>
                          <w:p w14:paraId="19DE47A5" w14:textId="77777777" w:rsidR="00A433DC" w:rsidRPr="00444D8A" w:rsidRDefault="00A433DC" w:rsidP="00A433DC">
                            <w:pPr>
                              <w:rPr>
                                <w:sz w:val="14"/>
                                <w:szCs w:val="14"/>
                              </w:rPr>
                            </w:pPr>
                            <w:r w:rsidRPr="00444D8A">
                              <w:rPr>
                                <w:sz w:val="14"/>
                                <w:szCs w:val="14"/>
                              </w:rPr>
                              <w:t xml:space="preserve">SIR = Standardized Incidence Ratio     </w:t>
                            </w:r>
                          </w:p>
                          <w:p w14:paraId="7F6F3D95" w14:textId="77777777" w:rsidR="00A433DC" w:rsidRPr="00444D8A" w:rsidRDefault="00A433DC" w:rsidP="00A433DC">
                            <w:pPr>
                              <w:rPr>
                                <w:sz w:val="14"/>
                                <w:szCs w:val="14"/>
                              </w:rPr>
                            </w:pPr>
                            <w:r w:rsidRPr="00444D8A">
                              <w:rPr>
                                <w:sz w:val="14"/>
                                <w:szCs w:val="14"/>
                              </w:rPr>
                              <w:t xml:space="preserve">NC = Not calculated when OBS&lt;5     </w:t>
                            </w:r>
                          </w:p>
                          <w:p w14:paraId="699A899E" w14:textId="77777777" w:rsidR="00A433DC" w:rsidRPr="00444D8A" w:rsidRDefault="00A433DC" w:rsidP="00A433DC">
                            <w:pPr>
                              <w:rPr>
                                <w:sz w:val="14"/>
                                <w:szCs w:val="14"/>
                              </w:rPr>
                            </w:pPr>
                            <w:r w:rsidRPr="00444D8A">
                              <w:rPr>
                                <w:sz w:val="14"/>
                                <w:szCs w:val="14"/>
                              </w:rPr>
                              <w:t xml:space="preserve">95% CI = 95% Confidence Interval  </w:t>
                            </w:r>
                          </w:p>
                          <w:p w14:paraId="689E626A" w14:textId="77777777" w:rsidR="00A433DC" w:rsidRPr="00444D8A" w:rsidRDefault="00A433DC" w:rsidP="00A433DC">
                            <w:pPr>
                              <w:rPr>
                                <w:sz w:val="14"/>
                                <w:szCs w:val="14"/>
                              </w:rPr>
                            </w:pPr>
                            <w:r w:rsidRPr="00444D8A">
                              <w:rPr>
                                <w:sz w:val="14"/>
                                <w:szCs w:val="14"/>
                              </w:rPr>
                              <w:t>* Indicates statistical significance (P&lt;.05)</w:t>
                            </w:r>
                          </w:p>
                          <w:p w14:paraId="1F326B8E" w14:textId="77777777" w:rsidR="00A433DC" w:rsidRPr="00444D8A" w:rsidRDefault="00A433DC" w:rsidP="00A433DC">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9FE3B" id="_x0000_s1041" type="#_x0000_t202" style="position:absolute;left:0;text-align:left;margin-left:190.15pt;margin-top:477.45pt;width:343.4pt;height:89.25pt;z-index:-25160652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qEJwIAAE4EAAAOAAAAZHJzL2Uyb0RvYy54bWysVNtu2zAMfR+wfxD0vjjOpU2NOEWXLsOA&#10;7gK0+wBGlmNhkuhJSuzu60vJaZrdXob5QRBF6ujwkPTyujeaHaTzCm3J89GYM2kFVsruSv71YfNm&#10;wZkPYCvQaGXJH6Xn16vXr5ZdW8gJNqgr6RiBWF90bcmbENoiy7xopAE/wlZactboDAQy3S6rHHSE&#10;bnQ2GY8vsg5d1ToU0ns6vR2cfJXw61qK8LmuvQxMl5y4hbS6tG7jmq2WUOwctI0SRxrwDywMKEuP&#10;nqBuIQDbO/UblFHCocc6jASaDOtaCZlyoGzy8S/Z3DfQypQLiePbk0z+/8GKT4cvjqmq5HOSx4Kh&#10;Gj3IPrC32LNJlKdrfUFR9y3FhZ6OqcwpVd/eofjmmcV1A3Ynb5zDrpFQEb083szOrg44PoJsu49Y&#10;0TOwD5iA+tqZqB2pwQideDyeShOpCDqcTS/yfEEuQb48n05nl/P0BhTP11vnw3uJhsVNyR3VPsHD&#10;4c6HSAeK55D4mketqo3SOhlut11rxw5AfbJJ3xH9pzBtWVfyq/lkPijwV4hx+v4EYVSghtfKlHxx&#10;CoIi6vbOVqkdAyg97Imytkcho3aDiqHf9qlkeZIgqrzF6pGkdTg0OA0kbRp0PzjrqLlL7r/vwUnO&#10;9AdL5bnKZ7M4DcmYzS8nZLhzz/bcA1YQVMkDZ8N2HdIEReEs3lAZa5UEfmFy5ExNm3Q/DlicinM7&#10;Rb38BlZPAAAA//8DAFBLAwQUAAYACAAAACEA1GOhWuMAAAANAQAADwAAAGRycy9kb3ducmV2Lnht&#10;bEyPy07DMBBF90j8gzVIbFBrB4c0CXEqhASiO2gRbN14mkT4EWI3DX+Pu4LdjObozrnVejaaTDj6&#10;3lkByZIBQds41dtWwPvuaZED8UFaJbWzKOAHPazry4tKlsqd7BtO29CSGGJ9KQV0IQwlpb7p0Ei/&#10;dAPaeDu40cgQ17GlapSnGG40vWUso0b2Nn7o5ICPHTZf26MRkKcv06ff8NePJjvoItyspufvUYjr&#10;q/nhHkjAOfzBcNaP6lBHp707WuWJFsBzxiMqoLhLCyBngmWrBMg+TgnnKdC6ov9b1L8AAAD//wMA&#10;UEsBAi0AFAAGAAgAAAAhALaDOJL+AAAA4QEAABMAAAAAAAAAAAAAAAAAAAAAAFtDb250ZW50X1R5&#10;cGVzXS54bWxQSwECLQAUAAYACAAAACEAOP0h/9YAAACUAQAACwAAAAAAAAAAAAAAAAAvAQAAX3Jl&#10;bHMvLnJlbHNQSwECLQAUAAYACAAAACEAp8AqhCcCAABOBAAADgAAAAAAAAAAAAAAAAAuAgAAZHJz&#10;L2Uyb0RvYy54bWxQSwECLQAUAAYACAAAACEA1GOhWuMAAAANAQAADwAAAAAAAAAAAAAAAACBBAAA&#10;ZHJzL2Rvd25yZXYueG1sUEsFBgAAAAAEAAQA8wAAAJEFAAAAAA==&#10;">
                <v:textbox>
                  <w:txbxContent>
                    <w:p w14:paraId="5401E180" w14:textId="77777777" w:rsidR="00A433DC" w:rsidRPr="00444D8A" w:rsidRDefault="00A433DC" w:rsidP="00A433DC">
                      <w:pPr>
                        <w:rPr>
                          <w:sz w:val="14"/>
                          <w:szCs w:val="14"/>
                        </w:rPr>
                      </w:pPr>
                      <w:r w:rsidRPr="00444D8A">
                        <w:rPr>
                          <w:sz w:val="14"/>
                          <w:szCs w:val="14"/>
                        </w:rPr>
                        <w:t>Notes:</w:t>
                      </w:r>
                    </w:p>
                    <w:p w14:paraId="6734C543" w14:textId="77777777" w:rsidR="00A433DC" w:rsidRPr="00444D8A" w:rsidRDefault="00A433DC" w:rsidP="00A433DC">
                      <w:pPr>
                        <w:rPr>
                          <w:sz w:val="14"/>
                          <w:szCs w:val="14"/>
                        </w:rPr>
                      </w:pPr>
                      <w:r w:rsidRPr="00444D8A">
                        <w:rPr>
                          <w:sz w:val="14"/>
                          <w:szCs w:val="14"/>
                        </w:rPr>
                        <w:t>Expected number of cases presented are rounded to the nearest tenth.</w:t>
                      </w:r>
                    </w:p>
                    <w:p w14:paraId="6E808C67" w14:textId="77777777" w:rsidR="00A433DC" w:rsidRPr="00444D8A" w:rsidRDefault="00A433DC" w:rsidP="00A433DC">
                      <w:pPr>
                        <w:rPr>
                          <w:sz w:val="14"/>
                          <w:szCs w:val="14"/>
                        </w:rPr>
                      </w:pPr>
                      <w:r w:rsidRPr="00444D8A">
                        <w:rPr>
                          <w:sz w:val="14"/>
                          <w:szCs w:val="14"/>
                        </w:rPr>
                        <w:t>SIRs are calculated based on the exact number of expected cases.</w:t>
                      </w:r>
                    </w:p>
                    <w:p w14:paraId="54974F4A" w14:textId="77777777" w:rsidR="00A433DC" w:rsidRPr="00444D8A" w:rsidRDefault="00A433DC" w:rsidP="00A433DC">
                      <w:pPr>
                        <w:rPr>
                          <w:sz w:val="14"/>
                          <w:szCs w:val="14"/>
                        </w:rPr>
                      </w:pPr>
                      <w:r w:rsidRPr="00444D8A">
                        <w:rPr>
                          <w:sz w:val="14"/>
                          <w:szCs w:val="14"/>
                        </w:rPr>
                        <w:t>SIRs and 95% Confidence Interval are not calculated when fewer than 5 cases are observed.</w:t>
                      </w:r>
                    </w:p>
                    <w:p w14:paraId="4BC9BE19" w14:textId="77777777" w:rsidR="00A433DC" w:rsidRPr="00444D8A" w:rsidRDefault="00A433DC" w:rsidP="00A433DC">
                      <w:pPr>
                        <w:rPr>
                          <w:sz w:val="14"/>
                          <w:szCs w:val="14"/>
                        </w:rPr>
                      </w:pPr>
                      <w:r w:rsidRPr="00444D8A">
                        <w:rPr>
                          <w:sz w:val="14"/>
                          <w:szCs w:val="14"/>
                        </w:rPr>
                        <w:t xml:space="preserve">Obs = Observed number of cases     </w:t>
                      </w:r>
                    </w:p>
                    <w:p w14:paraId="158E945C" w14:textId="77777777" w:rsidR="00A433DC" w:rsidRPr="00444D8A" w:rsidRDefault="00A433DC" w:rsidP="00A433DC">
                      <w:pPr>
                        <w:rPr>
                          <w:sz w:val="14"/>
                          <w:szCs w:val="14"/>
                        </w:rPr>
                      </w:pPr>
                      <w:r w:rsidRPr="00444D8A">
                        <w:rPr>
                          <w:sz w:val="14"/>
                          <w:szCs w:val="14"/>
                        </w:rPr>
                        <w:t xml:space="preserve">Exp = Expected number of cases     </w:t>
                      </w:r>
                    </w:p>
                    <w:p w14:paraId="19DE47A5" w14:textId="77777777" w:rsidR="00A433DC" w:rsidRPr="00444D8A" w:rsidRDefault="00A433DC" w:rsidP="00A433DC">
                      <w:pPr>
                        <w:rPr>
                          <w:sz w:val="14"/>
                          <w:szCs w:val="14"/>
                        </w:rPr>
                      </w:pPr>
                      <w:r w:rsidRPr="00444D8A">
                        <w:rPr>
                          <w:sz w:val="14"/>
                          <w:szCs w:val="14"/>
                        </w:rPr>
                        <w:t xml:space="preserve">SIR = Standardized Incidence Ratio     </w:t>
                      </w:r>
                    </w:p>
                    <w:p w14:paraId="7F6F3D95" w14:textId="77777777" w:rsidR="00A433DC" w:rsidRPr="00444D8A" w:rsidRDefault="00A433DC" w:rsidP="00A433DC">
                      <w:pPr>
                        <w:rPr>
                          <w:sz w:val="14"/>
                          <w:szCs w:val="14"/>
                        </w:rPr>
                      </w:pPr>
                      <w:r w:rsidRPr="00444D8A">
                        <w:rPr>
                          <w:sz w:val="14"/>
                          <w:szCs w:val="14"/>
                        </w:rPr>
                        <w:t xml:space="preserve">NC = Not calculated when OBS&lt;5     </w:t>
                      </w:r>
                    </w:p>
                    <w:p w14:paraId="699A899E" w14:textId="77777777" w:rsidR="00A433DC" w:rsidRPr="00444D8A" w:rsidRDefault="00A433DC" w:rsidP="00A433DC">
                      <w:pPr>
                        <w:rPr>
                          <w:sz w:val="14"/>
                          <w:szCs w:val="14"/>
                        </w:rPr>
                      </w:pPr>
                      <w:r w:rsidRPr="00444D8A">
                        <w:rPr>
                          <w:sz w:val="14"/>
                          <w:szCs w:val="14"/>
                        </w:rPr>
                        <w:t xml:space="preserve">95% CI = 95% Confidence Interval  </w:t>
                      </w:r>
                    </w:p>
                    <w:p w14:paraId="689E626A" w14:textId="77777777" w:rsidR="00A433DC" w:rsidRPr="00444D8A" w:rsidRDefault="00A433DC" w:rsidP="00A433DC">
                      <w:pPr>
                        <w:rPr>
                          <w:sz w:val="14"/>
                          <w:szCs w:val="14"/>
                        </w:rPr>
                      </w:pPr>
                      <w:r w:rsidRPr="00444D8A">
                        <w:rPr>
                          <w:sz w:val="14"/>
                          <w:szCs w:val="14"/>
                        </w:rPr>
                        <w:t>* Indicates statistical significance (P&lt;.05)</w:t>
                      </w:r>
                    </w:p>
                    <w:p w14:paraId="1F326B8E" w14:textId="77777777" w:rsidR="00A433DC" w:rsidRPr="00444D8A" w:rsidRDefault="00A433DC" w:rsidP="00A433DC">
                      <w:pPr>
                        <w:rPr>
                          <w:sz w:val="12"/>
                          <w:szCs w:val="12"/>
                        </w:rPr>
                      </w:pPr>
                    </w:p>
                  </w:txbxContent>
                </v:textbox>
                <w10:wrap type="tight" anchory="page"/>
              </v:shape>
            </w:pict>
          </mc:Fallback>
        </mc:AlternateContent>
      </w:r>
    </w:p>
    <w:p w14:paraId="2E779D13" w14:textId="77777777" w:rsidR="00A433DC" w:rsidRDefault="00A433DC" w:rsidP="00A433DC">
      <w:pPr>
        <w:spacing w:line="276" w:lineRule="auto"/>
        <w:ind w:left="720"/>
        <w:rPr>
          <w:sz w:val="18"/>
          <w:szCs w:val="20"/>
        </w:rPr>
      </w:pPr>
    </w:p>
    <w:p w14:paraId="3DD1B0E1" w14:textId="77777777" w:rsidR="00A433DC" w:rsidRDefault="00A433DC" w:rsidP="00A433DC">
      <w:pPr>
        <w:spacing w:line="276" w:lineRule="auto"/>
        <w:ind w:left="720"/>
        <w:rPr>
          <w:sz w:val="18"/>
          <w:szCs w:val="20"/>
        </w:rPr>
      </w:pPr>
    </w:p>
    <w:p w14:paraId="307B6C73" w14:textId="77777777" w:rsidR="00A433DC" w:rsidRDefault="00A433DC" w:rsidP="00A433DC">
      <w:pPr>
        <w:spacing w:line="276" w:lineRule="auto"/>
        <w:ind w:left="720"/>
        <w:rPr>
          <w:sz w:val="18"/>
          <w:szCs w:val="20"/>
        </w:rPr>
      </w:pPr>
    </w:p>
    <w:p w14:paraId="09FC40E9" w14:textId="77777777" w:rsidR="00A433DC" w:rsidRDefault="00A433DC" w:rsidP="00A433DC">
      <w:pPr>
        <w:spacing w:line="276" w:lineRule="auto"/>
        <w:ind w:left="720"/>
        <w:rPr>
          <w:sz w:val="18"/>
          <w:szCs w:val="20"/>
        </w:rPr>
      </w:pPr>
    </w:p>
    <w:p w14:paraId="2D52E8E9" w14:textId="77777777" w:rsidR="00A433DC" w:rsidRDefault="00A433DC" w:rsidP="00A433DC">
      <w:pPr>
        <w:spacing w:line="276" w:lineRule="auto"/>
        <w:ind w:left="720"/>
        <w:rPr>
          <w:sz w:val="18"/>
          <w:szCs w:val="20"/>
        </w:rPr>
      </w:pPr>
    </w:p>
    <w:p w14:paraId="60BE0A4F" w14:textId="77777777" w:rsidR="00A433DC" w:rsidRDefault="00A433DC" w:rsidP="00A433DC">
      <w:pPr>
        <w:spacing w:line="276" w:lineRule="auto"/>
        <w:ind w:left="720"/>
        <w:rPr>
          <w:sz w:val="18"/>
          <w:szCs w:val="20"/>
        </w:rPr>
      </w:pPr>
    </w:p>
    <w:p w14:paraId="759E6677" w14:textId="77777777" w:rsidR="00A433DC" w:rsidRDefault="00A433DC" w:rsidP="00A433DC">
      <w:pPr>
        <w:spacing w:line="276" w:lineRule="auto"/>
        <w:ind w:left="720"/>
        <w:rPr>
          <w:sz w:val="18"/>
          <w:szCs w:val="20"/>
        </w:rPr>
      </w:pPr>
    </w:p>
    <w:p w14:paraId="58CDE767" w14:textId="77777777" w:rsidR="00A433DC" w:rsidRDefault="00A433DC" w:rsidP="00A433DC">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6E334424" w14:textId="58516738" w:rsidR="00D73494" w:rsidRDefault="00A433DC" w:rsidP="00A433DC">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2811555A" w14:textId="16AEF7B7" w:rsidR="00D73494" w:rsidRPr="003E6C3D" w:rsidRDefault="00D73494" w:rsidP="00D73494">
      <w:pPr>
        <w:spacing w:line="276" w:lineRule="auto"/>
        <w:jc w:val="center"/>
        <w:rPr>
          <w:b/>
          <w:bCs/>
          <w:sz w:val="20"/>
        </w:rPr>
      </w:pPr>
      <w:r w:rsidRPr="003E6C3D">
        <w:rPr>
          <w:b/>
          <w:bCs/>
          <w:sz w:val="20"/>
        </w:rPr>
        <w:t xml:space="preserve">Table </w:t>
      </w:r>
      <w:r>
        <w:rPr>
          <w:b/>
          <w:bCs/>
          <w:sz w:val="20"/>
        </w:rPr>
        <w:t>11</w:t>
      </w:r>
    </w:p>
    <w:p w14:paraId="3C043403" w14:textId="77777777" w:rsidR="00D73494" w:rsidRPr="003E6C3D" w:rsidRDefault="00D73494" w:rsidP="00D73494">
      <w:pPr>
        <w:spacing w:line="276" w:lineRule="auto"/>
        <w:jc w:val="center"/>
        <w:rPr>
          <w:b/>
          <w:bCs/>
          <w:sz w:val="20"/>
        </w:rPr>
      </w:pPr>
      <w:r w:rsidRPr="003E6C3D">
        <w:rPr>
          <w:b/>
          <w:bCs/>
          <w:sz w:val="20"/>
        </w:rPr>
        <w:t>Cancer Incidence in Pittsfield, MA</w:t>
      </w:r>
    </w:p>
    <w:p w14:paraId="084C3A86" w14:textId="15DFF5C8" w:rsidR="00D73494" w:rsidRPr="003E6C3D" w:rsidRDefault="00D73494" w:rsidP="00D73494">
      <w:pPr>
        <w:spacing w:line="276" w:lineRule="auto"/>
        <w:jc w:val="center"/>
        <w:rPr>
          <w:b/>
          <w:bCs/>
          <w:sz w:val="20"/>
        </w:rPr>
      </w:pPr>
      <w:r w:rsidRPr="003E6C3D">
        <w:rPr>
          <w:b/>
          <w:bCs/>
          <w:sz w:val="20"/>
        </w:rPr>
        <w:t>Census Tract 90</w:t>
      </w:r>
      <w:r>
        <w:rPr>
          <w:b/>
          <w:bCs/>
          <w:sz w:val="20"/>
        </w:rPr>
        <w:t>10</w:t>
      </w:r>
    </w:p>
    <w:p w14:paraId="6F6DDB94" w14:textId="77777777" w:rsidR="00D73494" w:rsidRPr="003E6C3D" w:rsidRDefault="00D73494" w:rsidP="00D73494">
      <w:pPr>
        <w:spacing w:line="276" w:lineRule="auto"/>
        <w:jc w:val="center"/>
        <w:rPr>
          <w:b/>
          <w:bCs/>
          <w:sz w:val="20"/>
        </w:rPr>
      </w:pPr>
      <w:r w:rsidRPr="003E6C3D">
        <w:rPr>
          <w:b/>
          <w:bCs/>
          <w:sz w:val="20"/>
        </w:rPr>
        <w:t>1982-1994, 1982-1986 and 1987-1994</w:t>
      </w:r>
    </w:p>
    <w:p w14:paraId="648D9FBE" w14:textId="61FA5B1E" w:rsidR="00D73494" w:rsidRPr="00400FE0" w:rsidRDefault="00615BE6" w:rsidP="00D73494">
      <w:pPr>
        <w:spacing w:line="276" w:lineRule="auto"/>
        <w:jc w:val="center"/>
        <w:rPr>
          <w:b/>
          <w:bCs/>
          <w:szCs w:val="24"/>
        </w:rPr>
      </w:pPr>
      <w:r>
        <w:rPr>
          <w:b/>
          <w:bCs/>
          <w:szCs w:val="24"/>
        </w:rPr>
        <w:object w:dxaOrig="13848" w:dyaOrig="7457" w14:anchorId="5C866903">
          <v:shape id="_x0000_i1035" type="#_x0000_t75" style="width:691.5pt;height:375pt" o:ole="">
            <v:imagedata r:id="rId156" o:title=""/>
          </v:shape>
          <o:OLEObject Type="Embed" ProgID="Excel.Sheet.8" ShapeID="_x0000_i1035" DrawAspect="Content" ObjectID="_1743421180" r:id="rId157"/>
        </w:object>
      </w:r>
    </w:p>
    <w:p w14:paraId="28363A48" w14:textId="77777777" w:rsidR="00D73494" w:rsidRDefault="00D73494" w:rsidP="00D73494">
      <w:pPr>
        <w:spacing w:line="276" w:lineRule="auto"/>
        <w:jc w:val="center"/>
        <w:rPr>
          <w:sz w:val="18"/>
          <w:szCs w:val="20"/>
        </w:rPr>
      </w:pPr>
      <w:r w:rsidRPr="006D5F39">
        <w:rPr>
          <w:noProof/>
          <w:sz w:val="17"/>
        </w:rPr>
        <mc:AlternateContent>
          <mc:Choice Requires="wps">
            <w:drawing>
              <wp:anchor distT="0" distB="0" distL="0" distR="0" simplePos="0" relativeHeight="251712000" behindDoc="1" locked="0" layoutInCell="1" allowOverlap="1" wp14:anchorId="13460278" wp14:editId="7FD9737B">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444EB823" w14:textId="77777777" w:rsidR="00D73494" w:rsidRPr="00444D8A" w:rsidRDefault="00D73494" w:rsidP="00D73494">
                            <w:pPr>
                              <w:rPr>
                                <w:sz w:val="14"/>
                                <w:szCs w:val="14"/>
                              </w:rPr>
                            </w:pPr>
                            <w:r w:rsidRPr="00444D8A">
                              <w:rPr>
                                <w:sz w:val="14"/>
                                <w:szCs w:val="14"/>
                              </w:rPr>
                              <w:t>Notes:</w:t>
                            </w:r>
                          </w:p>
                          <w:p w14:paraId="1AFAF953" w14:textId="77777777" w:rsidR="00D73494" w:rsidRPr="00444D8A" w:rsidRDefault="00D73494" w:rsidP="00D73494">
                            <w:pPr>
                              <w:rPr>
                                <w:sz w:val="14"/>
                                <w:szCs w:val="14"/>
                              </w:rPr>
                            </w:pPr>
                            <w:r w:rsidRPr="00444D8A">
                              <w:rPr>
                                <w:sz w:val="14"/>
                                <w:szCs w:val="14"/>
                              </w:rPr>
                              <w:t>Expected number of cases presented are rounded to the nearest tenth.</w:t>
                            </w:r>
                          </w:p>
                          <w:p w14:paraId="293B9A21" w14:textId="77777777" w:rsidR="00D73494" w:rsidRPr="00444D8A" w:rsidRDefault="00D73494" w:rsidP="00D73494">
                            <w:pPr>
                              <w:rPr>
                                <w:sz w:val="14"/>
                                <w:szCs w:val="14"/>
                              </w:rPr>
                            </w:pPr>
                            <w:r w:rsidRPr="00444D8A">
                              <w:rPr>
                                <w:sz w:val="14"/>
                                <w:szCs w:val="14"/>
                              </w:rPr>
                              <w:t>SIRs are calculated based on the exact number of expected cases.</w:t>
                            </w:r>
                          </w:p>
                          <w:p w14:paraId="6E94A792" w14:textId="77777777" w:rsidR="00D73494" w:rsidRPr="00444D8A" w:rsidRDefault="00D73494" w:rsidP="00D73494">
                            <w:pPr>
                              <w:rPr>
                                <w:sz w:val="14"/>
                                <w:szCs w:val="14"/>
                              </w:rPr>
                            </w:pPr>
                            <w:r w:rsidRPr="00444D8A">
                              <w:rPr>
                                <w:sz w:val="14"/>
                                <w:szCs w:val="14"/>
                              </w:rPr>
                              <w:t>SIRs and 95% Confidence Interval are not calculated when fewer than 5 cases are observed.</w:t>
                            </w:r>
                          </w:p>
                          <w:p w14:paraId="57ED8619" w14:textId="77777777" w:rsidR="00D73494" w:rsidRPr="00444D8A" w:rsidRDefault="00D73494" w:rsidP="00D73494">
                            <w:pPr>
                              <w:rPr>
                                <w:sz w:val="14"/>
                                <w:szCs w:val="14"/>
                              </w:rPr>
                            </w:pPr>
                            <w:r w:rsidRPr="00444D8A">
                              <w:rPr>
                                <w:sz w:val="14"/>
                                <w:szCs w:val="14"/>
                              </w:rPr>
                              <w:t xml:space="preserve">Obs = Observed number of cases     </w:t>
                            </w:r>
                          </w:p>
                          <w:p w14:paraId="4E3E42E0" w14:textId="77777777" w:rsidR="00D73494" w:rsidRPr="00444D8A" w:rsidRDefault="00D73494" w:rsidP="00D73494">
                            <w:pPr>
                              <w:rPr>
                                <w:sz w:val="14"/>
                                <w:szCs w:val="14"/>
                              </w:rPr>
                            </w:pPr>
                            <w:r w:rsidRPr="00444D8A">
                              <w:rPr>
                                <w:sz w:val="14"/>
                                <w:szCs w:val="14"/>
                              </w:rPr>
                              <w:t xml:space="preserve">Exp = Expected number of cases     </w:t>
                            </w:r>
                          </w:p>
                          <w:p w14:paraId="45986464" w14:textId="77777777" w:rsidR="00D73494" w:rsidRPr="00444D8A" w:rsidRDefault="00D73494" w:rsidP="00D73494">
                            <w:pPr>
                              <w:rPr>
                                <w:sz w:val="14"/>
                                <w:szCs w:val="14"/>
                              </w:rPr>
                            </w:pPr>
                            <w:r w:rsidRPr="00444D8A">
                              <w:rPr>
                                <w:sz w:val="14"/>
                                <w:szCs w:val="14"/>
                              </w:rPr>
                              <w:t xml:space="preserve">SIR = Standardized Incidence Ratio     </w:t>
                            </w:r>
                          </w:p>
                          <w:p w14:paraId="02502214" w14:textId="77777777" w:rsidR="00D73494" w:rsidRPr="00444D8A" w:rsidRDefault="00D73494" w:rsidP="00D73494">
                            <w:pPr>
                              <w:rPr>
                                <w:sz w:val="14"/>
                                <w:szCs w:val="14"/>
                              </w:rPr>
                            </w:pPr>
                            <w:r w:rsidRPr="00444D8A">
                              <w:rPr>
                                <w:sz w:val="14"/>
                                <w:szCs w:val="14"/>
                              </w:rPr>
                              <w:t xml:space="preserve">NC = Not calculated when OBS&lt;5     </w:t>
                            </w:r>
                          </w:p>
                          <w:p w14:paraId="57381342" w14:textId="77777777" w:rsidR="00D73494" w:rsidRPr="00444D8A" w:rsidRDefault="00D73494" w:rsidP="00D73494">
                            <w:pPr>
                              <w:rPr>
                                <w:sz w:val="14"/>
                                <w:szCs w:val="14"/>
                              </w:rPr>
                            </w:pPr>
                            <w:r w:rsidRPr="00444D8A">
                              <w:rPr>
                                <w:sz w:val="14"/>
                                <w:szCs w:val="14"/>
                              </w:rPr>
                              <w:t xml:space="preserve">95% CI = 95% Confidence Interval  </w:t>
                            </w:r>
                          </w:p>
                          <w:p w14:paraId="1D47BB73" w14:textId="77777777" w:rsidR="00D73494" w:rsidRPr="00444D8A" w:rsidRDefault="00D73494" w:rsidP="00D73494">
                            <w:pPr>
                              <w:rPr>
                                <w:sz w:val="14"/>
                                <w:szCs w:val="14"/>
                              </w:rPr>
                            </w:pPr>
                            <w:r w:rsidRPr="00444D8A">
                              <w:rPr>
                                <w:sz w:val="14"/>
                                <w:szCs w:val="14"/>
                              </w:rPr>
                              <w:t>* Indicates statistical significance (P&lt;.05)</w:t>
                            </w:r>
                          </w:p>
                          <w:p w14:paraId="63EEE78B" w14:textId="77777777" w:rsidR="00D73494" w:rsidRPr="00444D8A" w:rsidRDefault="00D73494" w:rsidP="00D73494">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60278" id="_x0000_s1042" type="#_x0000_t202" style="position:absolute;left:0;text-align:left;margin-left:190.15pt;margin-top:477.45pt;width:343.4pt;height:89.25pt;z-index:-25160448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oLKAIAAE4EAAAOAAAAZHJzL2Uyb0RvYy54bWysVNtu2zAMfR+wfxD0vjjOrakRp+jSZRjQ&#10;XYB2HyDLcixMEjVJiZ19fSk5TbPbyzA/CKRIHZKHpFc3vVbkIJyXYEqaj8aUCMOhlmZX0q+P2zdL&#10;SnxgpmYKjCjpUXh6s379atXZQkygBVULRxDE+KKzJW1DsEWWed4KzfwIrDBobMBpFlB1u6x2rEN0&#10;rbLJeLzIOnC1dcCF93h7NxjpOuE3jeDhc9N4EYgqKeYW0unSWcUzW69YsXPMtpKf0mD/kIVm0mDQ&#10;M9QdC4zsnfwNSkvuwEMTRhx0Bk0juUg1YDX5+JdqHlpmRaoFyfH2TJP/f7D80+GLI7Iu6TynxDCN&#10;PXoUfSBvoSeTSE9nfYFeDxb9Qo/X2OZUqrf3wL95YmDTMrMTt85B1wpWY3p5fJldPB1wfASpuo9Q&#10;Yxi2D5CA+sbpyB2yQRAd23Q8tyamwvFyNl3k+RJNHG15Pp3OruYpBiuen1vnw3sBmkShpA57n+DZ&#10;4d6HmA4rnl1iNA9K1lupVFLcrtooRw4M52SbvhP6T27KkK6k1/PJfGDgrxDj9P0JQsuAA6+kLuny&#10;7MSKyNs7U6dxDEyqQcaUlTkRGbkbWAx91aeW5YsYIbJcQX1Eah0MA44LiUIL7gclHQ53Sf33PXOC&#10;EvXBYHuu89ksbkNSZvOrCSru0lJdWpjhCFXSQMkgbkLaoEicgVtsYyMTwS+ZnHLGoU28nxYsbsWl&#10;nrxefgPrJwA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NdqKgsoAgAATgQAAA4AAAAAAAAAAAAAAAAALgIAAGRy&#10;cy9lMm9Eb2MueG1sUEsBAi0AFAAGAAgAAAAhANRjoVrjAAAADQEAAA8AAAAAAAAAAAAAAAAAggQA&#10;AGRycy9kb3ducmV2LnhtbFBLBQYAAAAABAAEAPMAAACSBQAAAAA=&#10;">
                <v:textbox>
                  <w:txbxContent>
                    <w:p w14:paraId="444EB823" w14:textId="77777777" w:rsidR="00D73494" w:rsidRPr="00444D8A" w:rsidRDefault="00D73494" w:rsidP="00D73494">
                      <w:pPr>
                        <w:rPr>
                          <w:sz w:val="14"/>
                          <w:szCs w:val="14"/>
                        </w:rPr>
                      </w:pPr>
                      <w:r w:rsidRPr="00444D8A">
                        <w:rPr>
                          <w:sz w:val="14"/>
                          <w:szCs w:val="14"/>
                        </w:rPr>
                        <w:t>Notes:</w:t>
                      </w:r>
                    </w:p>
                    <w:p w14:paraId="1AFAF953" w14:textId="77777777" w:rsidR="00D73494" w:rsidRPr="00444D8A" w:rsidRDefault="00D73494" w:rsidP="00D73494">
                      <w:pPr>
                        <w:rPr>
                          <w:sz w:val="14"/>
                          <w:szCs w:val="14"/>
                        </w:rPr>
                      </w:pPr>
                      <w:r w:rsidRPr="00444D8A">
                        <w:rPr>
                          <w:sz w:val="14"/>
                          <w:szCs w:val="14"/>
                        </w:rPr>
                        <w:t>Expected number of cases presented are rounded to the nearest tenth.</w:t>
                      </w:r>
                    </w:p>
                    <w:p w14:paraId="293B9A21" w14:textId="77777777" w:rsidR="00D73494" w:rsidRPr="00444D8A" w:rsidRDefault="00D73494" w:rsidP="00D73494">
                      <w:pPr>
                        <w:rPr>
                          <w:sz w:val="14"/>
                          <w:szCs w:val="14"/>
                        </w:rPr>
                      </w:pPr>
                      <w:r w:rsidRPr="00444D8A">
                        <w:rPr>
                          <w:sz w:val="14"/>
                          <w:szCs w:val="14"/>
                        </w:rPr>
                        <w:t>SIRs are calculated based on the exact number of expected cases.</w:t>
                      </w:r>
                    </w:p>
                    <w:p w14:paraId="6E94A792" w14:textId="77777777" w:rsidR="00D73494" w:rsidRPr="00444D8A" w:rsidRDefault="00D73494" w:rsidP="00D73494">
                      <w:pPr>
                        <w:rPr>
                          <w:sz w:val="14"/>
                          <w:szCs w:val="14"/>
                        </w:rPr>
                      </w:pPr>
                      <w:r w:rsidRPr="00444D8A">
                        <w:rPr>
                          <w:sz w:val="14"/>
                          <w:szCs w:val="14"/>
                        </w:rPr>
                        <w:t>SIRs and 95% Confidence Interval are not calculated when fewer than 5 cases are observed.</w:t>
                      </w:r>
                    </w:p>
                    <w:p w14:paraId="57ED8619" w14:textId="77777777" w:rsidR="00D73494" w:rsidRPr="00444D8A" w:rsidRDefault="00D73494" w:rsidP="00D73494">
                      <w:pPr>
                        <w:rPr>
                          <w:sz w:val="14"/>
                          <w:szCs w:val="14"/>
                        </w:rPr>
                      </w:pPr>
                      <w:r w:rsidRPr="00444D8A">
                        <w:rPr>
                          <w:sz w:val="14"/>
                          <w:szCs w:val="14"/>
                        </w:rPr>
                        <w:t xml:space="preserve">Obs = Observed number of cases     </w:t>
                      </w:r>
                    </w:p>
                    <w:p w14:paraId="4E3E42E0" w14:textId="77777777" w:rsidR="00D73494" w:rsidRPr="00444D8A" w:rsidRDefault="00D73494" w:rsidP="00D73494">
                      <w:pPr>
                        <w:rPr>
                          <w:sz w:val="14"/>
                          <w:szCs w:val="14"/>
                        </w:rPr>
                      </w:pPr>
                      <w:r w:rsidRPr="00444D8A">
                        <w:rPr>
                          <w:sz w:val="14"/>
                          <w:szCs w:val="14"/>
                        </w:rPr>
                        <w:t xml:space="preserve">Exp = Expected number of cases     </w:t>
                      </w:r>
                    </w:p>
                    <w:p w14:paraId="45986464" w14:textId="77777777" w:rsidR="00D73494" w:rsidRPr="00444D8A" w:rsidRDefault="00D73494" w:rsidP="00D73494">
                      <w:pPr>
                        <w:rPr>
                          <w:sz w:val="14"/>
                          <w:szCs w:val="14"/>
                        </w:rPr>
                      </w:pPr>
                      <w:r w:rsidRPr="00444D8A">
                        <w:rPr>
                          <w:sz w:val="14"/>
                          <w:szCs w:val="14"/>
                        </w:rPr>
                        <w:t xml:space="preserve">SIR = Standardized Incidence Ratio     </w:t>
                      </w:r>
                    </w:p>
                    <w:p w14:paraId="02502214" w14:textId="77777777" w:rsidR="00D73494" w:rsidRPr="00444D8A" w:rsidRDefault="00D73494" w:rsidP="00D73494">
                      <w:pPr>
                        <w:rPr>
                          <w:sz w:val="14"/>
                          <w:szCs w:val="14"/>
                        </w:rPr>
                      </w:pPr>
                      <w:r w:rsidRPr="00444D8A">
                        <w:rPr>
                          <w:sz w:val="14"/>
                          <w:szCs w:val="14"/>
                        </w:rPr>
                        <w:t xml:space="preserve">NC = Not calculated when OBS&lt;5     </w:t>
                      </w:r>
                    </w:p>
                    <w:p w14:paraId="57381342" w14:textId="77777777" w:rsidR="00D73494" w:rsidRPr="00444D8A" w:rsidRDefault="00D73494" w:rsidP="00D73494">
                      <w:pPr>
                        <w:rPr>
                          <w:sz w:val="14"/>
                          <w:szCs w:val="14"/>
                        </w:rPr>
                      </w:pPr>
                      <w:r w:rsidRPr="00444D8A">
                        <w:rPr>
                          <w:sz w:val="14"/>
                          <w:szCs w:val="14"/>
                        </w:rPr>
                        <w:t xml:space="preserve">95% CI = 95% Confidence Interval  </w:t>
                      </w:r>
                    </w:p>
                    <w:p w14:paraId="1D47BB73" w14:textId="77777777" w:rsidR="00D73494" w:rsidRPr="00444D8A" w:rsidRDefault="00D73494" w:rsidP="00D73494">
                      <w:pPr>
                        <w:rPr>
                          <w:sz w:val="14"/>
                          <w:szCs w:val="14"/>
                        </w:rPr>
                      </w:pPr>
                      <w:r w:rsidRPr="00444D8A">
                        <w:rPr>
                          <w:sz w:val="14"/>
                          <w:szCs w:val="14"/>
                        </w:rPr>
                        <w:t>* Indicates statistical significance (P&lt;.05)</w:t>
                      </w:r>
                    </w:p>
                    <w:p w14:paraId="63EEE78B" w14:textId="77777777" w:rsidR="00D73494" w:rsidRPr="00444D8A" w:rsidRDefault="00D73494" w:rsidP="00D73494">
                      <w:pPr>
                        <w:rPr>
                          <w:sz w:val="12"/>
                          <w:szCs w:val="12"/>
                        </w:rPr>
                      </w:pPr>
                    </w:p>
                  </w:txbxContent>
                </v:textbox>
                <w10:wrap type="tight" anchory="page"/>
              </v:shape>
            </w:pict>
          </mc:Fallback>
        </mc:AlternateContent>
      </w:r>
    </w:p>
    <w:p w14:paraId="4366921B" w14:textId="77777777" w:rsidR="00D73494" w:rsidRDefault="00D73494" w:rsidP="00D73494">
      <w:pPr>
        <w:spacing w:line="276" w:lineRule="auto"/>
        <w:ind w:left="720"/>
        <w:rPr>
          <w:sz w:val="18"/>
          <w:szCs w:val="20"/>
        </w:rPr>
      </w:pPr>
    </w:p>
    <w:p w14:paraId="50FFE741" w14:textId="77777777" w:rsidR="00D73494" w:rsidRDefault="00D73494" w:rsidP="00D73494">
      <w:pPr>
        <w:spacing w:line="276" w:lineRule="auto"/>
        <w:ind w:left="720"/>
        <w:rPr>
          <w:sz w:val="18"/>
          <w:szCs w:val="20"/>
        </w:rPr>
      </w:pPr>
    </w:p>
    <w:p w14:paraId="04579377" w14:textId="77777777" w:rsidR="00D73494" w:rsidRDefault="00D73494" w:rsidP="00D73494">
      <w:pPr>
        <w:spacing w:line="276" w:lineRule="auto"/>
        <w:ind w:left="720"/>
        <w:rPr>
          <w:sz w:val="18"/>
          <w:szCs w:val="20"/>
        </w:rPr>
      </w:pPr>
    </w:p>
    <w:p w14:paraId="2EC0F075" w14:textId="77777777" w:rsidR="00D73494" w:rsidRDefault="00D73494" w:rsidP="00D73494">
      <w:pPr>
        <w:spacing w:line="276" w:lineRule="auto"/>
        <w:ind w:left="720"/>
        <w:rPr>
          <w:sz w:val="18"/>
          <w:szCs w:val="20"/>
        </w:rPr>
      </w:pPr>
    </w:p>
    <w:p w14:paraId="3AD58322" w14:textId="77777777" w:rsidR="00D73494" w:rsidRDefault="00D73494" w:rsidP="00D73494">
      <w:pPr>
        <w:spacing w:line="276" w:lineRule="auto"/>
        <w:ind w:left="720"/>
        <w:rPr>
          <w:sz w:val="18"/>
          <w:szCs w:val="20"/>
        </w:rPr>
      </w:pPr>
    </w:p>
    <w:p w14:paraId="2C1485E5" w14:textId="77777777" w:rsidR="00D73494" w:rsidRDefault="00D73494" w:rsidP="00D73494">
      <w:pPr>
        <w:spacing w:line="276" w:lineRule="auto"/>
        <w:ind w:left="720"/>
        <w:rPr>
          <w:sz w:val="18"/>
          <w:szCs w:val="20"/>
        </w:rPr>
      </w:pPr>
    </w:p>
    <w:p w14:paraId="2A61742A" w14:textId="77777777" w:rsidR="00D73494" w:rsidRDefault="00D73494" w:rsidP="00D73494">
      <w:pPr>
        <w:spacing w:line="276" w:lineRule="auto"/>
        <w:ind w:left="720"/>
        <w:rPr>
          <w:sz w:val="18"/>
          <w:szCs w:val="20"/>
        </w:rPr>
      </w:pPr>
    </w:p>
    <w:p w14:paraId="77B23E27" w14:textId="77777777" w:rsidR="00D73494" w:rsidRDefault="00D73494" w:rsidP="00D73494">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36182347" w14:textId="77777777" w:rsidR="007E212A" w:rsidRDefault="00D73494" w:rsidP="00615BE6">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01FB23F5" w14:textId="3E287C36" w:rsidR="00C16F3E" w:rsidRPr="00615BE6" w:rsidRDefault="00C16F3E" w:rsidP="00C16F3E">
      <w:pPr>
        <w:spacing w:line="276" w:lineRule="auto"/>
        <w:jc w:val="center"/>
        <w:rPr>
          <w:sz w:val="18"/>
          <w:szCs w:val="20"/>
        </w:rPr>
      </w:pPr>
      <w:r w:rsidRPr="003E6C3D">
        <w:rPr>
          <w:b/>
          <w:bCs/>
          <w:sz w:val="20"/>
        </w:rPr>
        <w:t xml:space="preserve">Table </w:t>
      </w:r>
      <w:r>
        <w:rPr>
          <w:b/>
          <w:bCs/>
          <w:sz w:val="20"/>
        </w:rPr>
        <w:t>1</w:t>
      </w:r>
      <w:r w:rsidR="006A2D04">
        <w:rPr>
          <w:b/>
          <w:bCs/>
          <w:sz w:val="20"/>
        </w:rPr>
        <w:t>2</w:t>
      </w:r>
    </w:p>
    <w:p w14:paraId="1A9F2DC5" w14:textId="77777777" w:rsidR="00C16F3E" w:rsidRPr="003E6C3D" w:rsidRDefault="00C16F3E" w:rsidP="00C16F3E">
      <w:pPr>
        <w:spacing w:line="276" w:lineRule="auto"/>
        <w:jc w:val="center"/>
        <w:rPr>
          <w:b/>
          <w:bCs/>
          <w:sz w:val="20"/>
        </w:rPr>
      </w:pPr>
      <w:r w:rsidRPr="003E6C3D">
        <w:rPr>
          <w:b/>
          <w:bCs/>
          <w:sz w:val="20"/>
        </w:rPr>
        <w:t>Cancer Incidence in Pittsfield, MA</w:t>
      </w:r>
    </w:p>
    <w:p w14:paraId="67ABA825" w14:textId="408DBD6E" w:rsidR="00C16F3E" w:rsidRPr="003E6C3D" w:rsidRDefault="00C16F3E" w:rsidP="00C16F3E">
      <w:pPr>
        <w:spacing w:line="276" w:lineRule="auto"/>
        <w:jc w:val="center"/>
        <w:rPr>
          <w:b/>
          <w:bCs/>
          <w:sz w:val="20"/>
        </w:rPr>
      </w:pPr>
      <w:r w:rsidRPr="003E6C3D">
        <w:rPr>
          <w:b/>
          <w:bCs/>
          <w:sz w:val="20"/>
        </w:rPr>
        <w:t>Census Tract 90</w:t>
      </w:r>
      <w:r>
        <w:rPr>
          <w:b/>
          <w:bCs/>
          <w:sz w:val="20"/>
        </w:rPr>
        <w:t>1</w:t>
      </w:r>
      <w:r w:rsidR="006A2D04">
        <w:rPr>
          <w:b/>
          <w:bCs/>
          <w:sz w:val="20"/>
        </w:rPr>
        <w:t>1</w:t>
      </w:r>
    </w:p>
    <w:p w14:paraId="3F5E9285" w14:textId="77777777" w:rsidR="00C16F3E" w:rsidRPr="003E6C3D" w:rsidRDefault="00C16F3E" w:rsidP="00C16F3E">
      <w:pPr>
        <w:spacing w:line="276" w:lineRule="auto"/>
        <w:jc w:val="center"/>
        <w:rPr>
          <w:b/>
          <w:bCs/>
          <w:sz w:val="20"/>
        </w:rPr>
      </w:pPr>
      <w:r w:rsidRPr="003E6C3D">
        <w:rPr>
          <w:b/>
          <w:bCs/>
          <w:sz w:val="20"/>
        </w:rPr>
        <w:t>1982-1994, 1982-1986 and 1987-1994</w:t>
      </w:r>
    </w:p>
    <w:p w14:paraId="2A27D48E" w14:textId="4660E17A" w:rsidR="00C16F3E" w:rsidRPr="00400FE0" w:rsidRDefault="006A2D04" w:rsidP="00C16F3E">
      <w:pPr>
        <w:spacing w:line="276" w:lineRule="auto"/>
        <w:jc w:val="center"/>
        <w:rPr>
          <w:b/>
          <w:bCs/>
          <w:szCs w:val="24"/>
        </w:rPr>
      </w:pPr>
      <w:r>
        <w:rPr>
          <w:b/>
          <w:bCs/>
          <w:szCs w:val="24"/>
        </w:rPr>
        <w:object w:dxaOrig="13848" w:dyaOrig="7515" w14:anchorId="42830B38">
          <v:shape id="_x0000_i1036" type="#_x0000_t75" style="width:684.75pt;height:372.75pt" o:ole="">
            <v:imagedata r:id="rId158" o:title=""/>
          </v:shape>
          <o:OLEObject Type="Embed" ProgID="Excel.Sheet.8" ShapeID="_x0000_i1036" DrawAspect="Content" ObjectID="_1743421181" r:id="rId159"/>
        </w:object>
      </w:r>
    </w:p>
    <w:p w14:paraId="55121610" w14:textId="77777777" w:rsidR="00C16F3E" w:rsidRDefault="00C16F3E" w:rsidP="00C16F3E">
      <w:pPr>
        <w:spacing w:line="276" w:lineRule="auto"/>
        <w:jc w:val="center"/>
        <w:rPr>
          <w:sz w:val="18"/>
          <w:szCs w:val="20"/>
        </w:rPr>
      </w:pPr>
      <w:r w:rsidRPr="006D5F39">
        <w:rPr>
          <w:noProof/>
          <w:sz w:val="17"/>
        </w:rPr>
        <mc:AlternateContent>
          <mc:Choice Requires="wps">
            <w:drawing>
              <wp:anchor distT="0" distB="0" distL="0" distR="0" simplePos="0" relativeHeight="251716096" behindDoc="1" locked="0" layoutInCell="1" allowOverlap="1" wp14:anchorId="3947C4FD" wp14:editId="115CF594">
                <wp:simplePos x="0" y="0"/>
                <wp:positionH relativeFrom="column">
                  <wp:posOffset>2414814</wp:posOffset>
                </wp:positionH>
                <wp:positionV relativeFrom="page">
                  <wp:posOffset>6063343</wp:posOffset>
                </wp:positionV>
                <wp:extent cx="4361180" cy="1133475"/>
                <wp:effectExtent l="0" t="0" r="20320" b="28575"/>
                <wp:wrapTight wrapText="bothSides">
                  <wp:wrapPolygon edited="0">
                    <wp:start x="0" y="0"/>
                    <wp:lineTo x="0" y="21782"/>
                    <wp:lineTo x="21606" y="21782"/>
                    <wp:lineTo x="21606" y="0"/>
                    <wp:lineTo x="0" y="0"/>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3D83255F" w14:textId="77777777" w:rsidR="00C16F3E" w:rsidRPr="00444D8A" w:rsidRDefault="00C16F3E" w:rsidP="00C16F3E">
                            <w:pPr>
                              <w:rPr>
                                <w:sz w:val="14"/>
                                <w:szCs w:val="14"/>
                              </w:rPr>
                            </w:pPr>
                            <w:r w:rsidRPr="00444D8A">
                              <w:rPr>
                                <w:sz w:val="14"/>
                                <w:szCs w:val="14"/>
                              </w:rPr>
                              <w:t>Notes:</w:t>
                            </w:r>
                          </w:p>
                          <w:p w14:paraId="6B3D8B8B" w14:textId="77777777" w:rsidR="00C16F3E" w:rsidRPr="00444D8A" w:rsidRDefault="00C16F3E" w:rsidP="00C16F3E">
                            <w:pPr>
                              <w:rPr>
                                <w:sz w:val="14"/>
                                <w:szCs w:val="14"/>
                              </w:rPr>
                            </w:pPr>
                            <w:r w:rsidRPr="00444D8A">
                              <w:rPr>
                                <w:sz w:val="14"/>
                                <w:szCs w:val="14"/>
                              </w:rPr>
                              <w:t>Expected number of cases presented are rounded to the nearest tenth.</w:t>
                            </w:r>
                          </w:p>
                          <w:p w14:paraId="331F5220" w14:textId="77777777" w:rsidR="00C16F3E" w:rsidRPr="00444D8A" w:rsidRDefault="00C16F3E" w:rsidP="00C16F3E">
                            <w:pPr>
                              <w:rPr>
                                <w:sz w:val="14"/>
                                <w:szCs w:val="14"/>
                              </w:rPr>
                            </w:pPr>
                            <w:r w:rsidRPr="00444D8A">
                              <w:rPr>
                                <w:sz w:val="14"/>
                                <w:szCs w:val="14"/>
                              </w:rPr>
                              <w:t>SIRs are calculated based on the exact number of expected cases.</w:t>
                            </w:r>
                          </w:p>
                          <w:p w14:paraId="539E6E90" w14:textId="77777777" w:rsidR="00C16F3E" w:rsidRPr="00444D8A" w:rsidRDefault="00C16F3E" w:rsidP="00C16F3E">
                            <w:pPr>
                              <w:rPr>
                                <w:sz w:val="14"/>
                                <w:szCs w:val="14"/>
                              </w:rPr>
                            </w:pPr>
                            <w:r w:rsidRPr="00444D8A">
                              <w:rPr>
                                <w:sz w:val="14"/>
                                <w:szCs w:val="14"/>
                              </w:rPr>
                              <w:t>SIRs and 95% Confidence Interval are not calculated when fewer than 5 cases are observed.</w:t>
                            </w:r>
                          </w:p>
                          <w:p w14:paraId="00047B75" w14:textId="77777777" w:rsidR="00C16F3E" w:rsidRPr="00444D8A" w:rsidRDefault="00C16F3E" w:rsidP="00C16F3E">
                            <w:pPr>
                              <w:rPr>
                                <w:sz w:val="14"/>
                                <w:szCs w:val="14"/>
                              </w:rPr>
                            </w:pPr>
                            <w:r w:rsidRPr="00444D8A">
                              <w:rPr>
                                <w:sz w:val="14"/>
                                <w:szCs w:val="14"/>
                              </w:rPr>
                              <w:t xml:space="preserve">Obs = Observed number of cases     </w:t>
                            </w:r>
                          </w:p>
                          <w:p w14:paraId="4700F59F" w14:textId="77777777" w:rsidR="00C16F3E" w:rsidRPr="00444D8A" w:rsidRDefault="00C16F3E" w:rsidP="00C16F3E">
                            <w:pPr>
                              <w:rPr>
                                <w:sz w:val="14"/>
                                <w:szCs w:val="14"/>
                              </w:rPr>
                            </w:pPr>
                            <w:r w:rsidRPr="00444D8A">
                              <w:rPr>
                                <w:sz w:val="14"/>
                                <w:szCs w:val="14"/>
                              </w:rPr>
                              <w:t xml:space="preserve">Exp = Expected number of cases     </w:t>
                            </w:r>
                          </w:p>
                          <w:p w14:paraId="0ADB9E7F" w14:textId="77777777" w:rsidR="00C16F3E" w:rsidRPr="00444D8A" w:rsidRDefault="00C16F3E" w:rsidP="00C16F3E">
                            <w:pPr>
                              <w:rPr>
                                <w:sz w:val="14"/>
                                <w:szCs w:val="14"/>
                              </w:rPr>
                            </w:pPr>
                            <w:r w:rsidRPr="00444D8A">
                              <w:rPr>
                                <w:sz w:val="14"/>
                                <w:szCs w:val="14"/>
                              </w:rPr>
                              <w:t xml:space="preserve">SIR = Standardized Incidence Ratio     </w:t>
                            </w:r>
                          </w:p>
                          <w:p w14:paraId="265C2549" w14:textId="77777777" w:rsidR="00C16F3E" w:rsidRPr="00444D8A" w:rsidRDefault="00C16F3E" w:rsidP="00C16F3E">
                            <w:pPr>
                              <w:rPr>
                                <w:sz w:val="14"/>
                                <w:szCs w:val="14"/>
                              </w:rPr>
                            </w:pPr>
                            <w:r w:rsidRPr="00444D8A">
                              <w:rPr>
                                <w:sz w:val="14"/>
                                <w:szCs w:val="14"/>
                              </w:rPr>
                              <w:t xml:space="preserve">NC = Not calculated when OBS&lt;5     </w:t>
                            </w:r>
                          </w:p>
                          <w:p w14:paraId="380F2F5F" w14:textId="77777777" w:rsidR="00C16F3E" w:rsidRPr="00444D8A" w:rsidRDefault="00C16F3E" w:rsidP="00C16F3E">
                            <w:pPr>
                              <w:rPr>
                                <w:sz w:val="14"/>
                                <w:szCs w:val="14"/>
                              </w:rPr>
                            </w:pPr>
                            <w:r w:rsidRPr="00444D8A">
                              <w:rPr>
                                <w:sz w:val="14"/>
                                <w:szCs w:val="14"/>
                              </w:rPr>
                              <w:t xml:space="preserve">95% CI = 95% Confidence Interval  </w:t>
                            </w:r>
                          </w:p>
                          <w:p w14:paraId="39991EC9" w14:textId="77777777" w:rsidR="00C16F3E" w:rsidRPr="00444D8A" w:rsidRDefault="00C16F3E" w:rsidP="00C16F3E">
                            <w:pPr>
                              <w:rPr>
                                <w:sz w:val="14"/>
                                <w:szCs w:val="14"/>
                              </w:rPr>
                            </w:pPr>
                            <w:r w:rsidRPr="00444D8A">
                              <w:rPr>
                                <w:sz w:val="14"/>
                                <w:szCs w:val="14"/>
                              </w:rPr>
                              <w:t>* Indicates statistical significance (P&lt;.05)</w:t>
                            </w:r>
                          </w:p>
                          <w:p w14:paraId="423EE59A" w14:textId="77777777" w:rsidR="00C16F3E" w:rsidRPr="00444D8A" w:rsidRDefault="00C16F3E" w:rsidP="00C16F3E">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7C4FD" id="_x0000_s1043" type="#_x0000_t202" style="position:absolute;left:0;text-align:left;margin-left:190.15pt;margin-top:477.45pt;width:343.4pt;height:89.25pt;z-index:-251600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wdKAIAAE4EAAAOAAAAZHJzL2Uyb0RvYy54bWysVNtu2zAMfR+wfxD0vjjOpUmNOEWXLsOA&#10;7gK0+wBZlmNhkqhJSuzs60vJaZrdXob5QSBF6pA8JL266bUiB+G8BFPSfDSmRBgOtTS7kn593L5Z&#10;UuIDMzVTYERJj8LTm/XrV6vOFmICLahaOIIgxhedLWkbgi2yzPNWaOZHYIVBYwNOs4Cq22W1Yx2i&#10;a5VNxuOrrANXWwdceI+3d4ORrhN+0wgePjeNF4GokmJuIZ0unVU8s/WKFTvHbCv5KQ32D1loJg0G&#10;PUPdscDI3snfoLTkDjw0YcRBZ9A0kotUA1aTj3+p5qFlVqRakBxvzzT5/wfLPx2+OCLrks7nlBim&#10;sUePog/kLfRkEunprC/Q68GiX+jxGtucSvX2Hvg3TwxsWmZ24tY56FrBakwvjy+zi6cDjo8gVfcR&#10;agzD9gESUN84HblDNgiiY5uO59bEVDhezqZXeb5EE0dbnk+ns8U8xWDF83PrfHgvQJMolNRh7xM8&#10;O9z7ENNhxbNLjOZByXorlUqK21Ub5ciB4Zxs03dC/8lNGdKV9Ho+mQ8M/BVinL4/QWgZcOCV1CVd&#10;np1YEXl7Z+o0joFJNciYsjInIiN3A4uhr/rUsnwRI0SWK6iPSK2DYcBxIVFowf2gpMPhLqn/vmdO&#10;UKI+GGzPdT6bxW1Iymy+mKDiLi3VpYUZjlAlDZQM4iakDYrEGbjFNjYyEfySySlnHNrE+2nB4lZc&#10;6snr5TewfgIAAP//AwBQSwMEFAAGAAgAAAAhANRjoVrjAAAADQEAAA8AAABkcnMvZG93bnJldi54&#10;bWxMj8tOwzAQRfdI/IM1SGxQaweHNAlxKoQEojtoEWzdeJpE+BFiNw1/j7uC3Yzm6M651Xo2mkw4&#10;+t5ZAcmSAUHbONXbVsD77mmRA/FBWiW1syjgBz2s68uLSpbKnewbTtvQkhhifSkFdCEMJaW+6dBI&#10;v3QD2ng7uNHIENexpWqUpxhuNL1lLKNG9jZ+6OSAjx02X9ujEZCnL9On3/DXjyY76CLcrKbn71GI&#10;66v54R5IwDn8wXDWj+pQR6e9O1rliRbAc8YjKqC4SwsgZ4JlqwTIPk4J5ynQuqL/W9S/AAAA//8D&#10;AFBLAQItABQABgAIAAAAIQC2gziS/gAAAOEBAAATAAAAAAAAAAAAAAAAAAAAAABbQ29udGVudF9U&#10;eXBlc10ueG1sUEsBAi0AFAAGAAgAAAAhADj9If/WAAAAlAEAAAsAAAAAAAAAAAAAAAAALwEAAF9y&#10;ZWxzLy5yZWxzUEsBAi0AFAAGAAgAAAAhAFgKPB0oAgAATgQAAA4AAAAAAAAAAAAAAAAALgIAAGRy&#10;cy9lMm9Eb2MueG1sUEsBAi0AFAAGAAgAAAAhANRjoVrjAAAADQEAAA8AAAAAAAAAAAAAAAAAggQA&#10;AGRycy9kb3ducmV2LnhtbFBLBQYAAAAABAAEAPMAAACSBQAAAAA=&#10;">
                <v:textbox>
                  <w:txbxContent>
                    <w:p w14:paraId="3D83255F" w14:textId="77777777" w:rsidR="00C16F3E" w:rsidRPr="00444D8A" w:rsidRDefault="00C16F3E" w:rsidP="00C16F3E">
                      <w:pPr>
                        <w:rPr>
                          <w:sz w:val="14"/>
                          <w:szCs w:val="14"/>
                        </w:rPr>
                      </w:pPr>
                      <w:r w:rsidRPr="00444D8A">
                        <w:rPr>
                          <w:sz w:val="14"/>
                          <w:szCs w:val="14"/>
                        </w:rPr>
                        <w:t>Notes:</w:t>
                      </w:r>
                    </w:p>
                    <w:p w14:paraId="6B3D8B8B" w14:textId="77777777" w:rsidR="00C16F3E" w:rsidRPr="00444D8A" w:rsidRDefault="00C16F3E" w:rsidP="00C16F3E">
                      <w:pPr>
                        <w:rPr>
                          <w:sz w:val="14"/>
                          <w:szCs w:val="14"/>
                        </w:rPr>
                      </w:pPr>
                      <w:r w:rsidRPr="00444D8A">
                        <w:rPr>
                          <w:sz w:val="14"/>
                          <w:szCs w:val="14"/>
                        </w:rPr>
                        <w:t>Expected number of cases presented are rounded to the nearest tenth.</w:t>
                      </w:r>
                    </w:p>
                    <w:p w14:paraId="331F5220" w14:textId="77777777" w:rsidR="00C16F3E" w:rsidRPr="00444D8A" w:rsidRDefault="00C16F3E" w:rsidP="00C16F3E">
                      <w:pPr>
                        <w:rPr>
                          <w:sz w:val="14"/>
                          <w:szCs w:val="14"/>
                        </w:rPr>
                      </w:pPr>
                      <w:r w:rsidRPr="00444D8A">
                        <w:rPr>
                          <w:sz w:val="14"/>
                          <w:szCs w:val="14"/>
                        </w:rPr>
                        <w:t>SIRs are calculated based on the exact number of expected cases.</w:t>
                      </w:r>
                    </w:p>
                    <w:p w14:paraId="539E6E90" w14:textId="77777777" w:rsidR="00C16F3E" w:rsidRPr="00444D8A" w:rsidRDefault="00C16F3E" w:rsidP="00C16F3E">
                      <w:pPr>
                        <w:rPr>
                          <w:sz w:val="14"/>
                          <w:szCs w:val="14"/>
                        </w:rPr>
                      </w:pPr>
                      <w:r w:rsidRPr="00444D8A">
                        <w:rPr>
                          <w:sz w:val="14"/>
                          <w:szCs w:val="14"/>
                        </w:rPr>
                        <w:t>SIRs and 95% Confidence Interval are not calculated when fewer than 5 cases are observed.</w:t>
                      </w:r>
                    </w:p>
                    <w:p w14:paraId="00047B75" w14:textId="77777777" w:rsidR="00C16F3E" w:rsidRPr="00444D8A" w:rsidRDefault="00C16F3E" w:rsidP="00C16F3E">
                      <w:pPr>
                        <w:rPr>
                          <w:sz w:val="14"/>
                          <w:szCs w:val="14"/>
                        </w:rPr>
                      </w:pPr>
                      <w:r w:rsidRPr="00444D8A">
                        <w:rPr>
                          <w:sz w:val="14"/>
                          <w:szCs w:val="14"/>
                        </w:rPr>
                        <w:t xml:space="preserve">Obs = Observed number of cases     </w:t>
                      </w:r>
                    </w:p>
                    <w:p w14:paraId="4700F59F" w14:textId="77777777" w:rsidR="00C16F3E" w:rsidRPr="00444D8A" w:rsidRDefault="00C16F3E" w:rsidP="00C16F3E">
                      <w:pPr>
                        <w:rPr>
                          <w:sz w:val="14"/>
                          <w:szCs w:val="14"/>
                        </w:rPr>
                      </w:pPr>
                      <w:r w:rsidRPr="00444D8A">
                        <w:rPr>
                          <w:sz w:val="14"/>
                          <w:szCs w:val="14"/>
                        </w:rPr>
                        <w:t xml:space="preserve">Exp = Expected number of cases     </w:t>
                      </w:r>
                    </w:p>
                    <w:p w14:paraId="0ADB9E7F" w14:textId="77777777" w:rsidR="00C16F3E" w:rsidRPr="00444D8A" w:rsidRDefault="00C16F3E" w:rsidP="00C16F3E">
                      <w:pPr>
                        <w:rPr>
                          <w:sz w:val="14"/>
                          <w:szCs w:val="14"/>
                        </w:rPr>
                      </w:pPr>
                      <w:r w:rsidRPr="00444D8A">
                        <w:rPr>
                          <w:sz w:val="14"/>
                          <w:szCs w:val="14"/>
                        </w:rPr>
                        <w:t xml:space="preserve">SIR = Standardized Incidence Ratio     </w:t>
                      </w:r>
                    </w:p>
                    <w:p w14:paraId="265C2549" w14:textId="77777777" w:rsidR="00C16F3E" w:rsidRPr="00444D8A" w:rsidRDefault="00C16F3E" w:rsidP="00C16F3E">
                      <w:pPr>
                        <w:rPr>
                          <w:sz w:val="14"/>
                          <w:szCs w:val="14"/>
                        </w:rPr>
                      </w:pPr>
                      <w:r w:rsidRPr="00444D8A">
                        <w:rPr>
                          <w:sz w:val="14"/>
                          <w:szCs w:val="14"/>
                        </w:rPr>
                        <w:t xml:space="preserve">NC = Not calculated when OBS&lt;5     </w:t>
                      </w:r>
                    </w:p>
                    <w:p w14:paraId="380F2F5F" w14:textId="77777777" w:rsidR="00C16F3E" w:rsidRPr="00444D8A" w:rsidRDefault="00C16F3E" w:rsidP="00C16F3E">
                      <w:pPr>
                        <w:rPr>
                          <w:sz w:val="14"/>
                          <w:szCs w:val="14"/>
                        </w:rPr>
                      </w:pPr>
                      <w:r w:rsidRPr="00444D8A">
                        <w:rPr>
                          <w:sz w:val="14"/>
                          <w:szCs w:val="14"/>
                        </w:rPr>
                        <w:t xml:space="preserve">95% CI = 95% Confidence Interval  </w:t>
                      </w:r>
                    </w:p>
                    <w:p w14:paraId="39991EC9" w14:textId="77777777" w:rsidR="00C16F3E" w:rsidRPr="00444D8A" w:rsidRDefault="00C16F3E" w:rsidP="00C16F3E">
                      <w:pPr>
                        <w:rPr>
                          <w:sz w:val="14"/>
                          <w:szCs w:val="14"/>
                        </w:rPr>
                      </w:pPr>
                      <w:r w:rsidRPr="00444D8A">
                        <w:rPr>
                          <w:sz w:val="14"/>
                          <w:szCs w:val="14"/>
                        </w:rPr>
                        <w:t>* Indicates statistical significance (P&lt;.05)</w:t>
                      </w:r>
                    </w:p>
                    <w:p w14:paraId="423EE59A" w14:textId="77777777" w:rsidR="00C16F3E" w:rsidRPr="00444D8A" w:rsidRDefault="00C16F3E" w:rsidP="00C16F3E">
                      <w:pPr>
                        <w:rPr>
                          <w:sz w:val="12"/>
                          <w:szCs w:val="12"/>
                        </w:rPr>
                      </w:pPr>
                    </w:p>
                  </w:txbxContent>
                </v:textbox>
                <w10:wrap type="tight" anchory="page"/>
              </v:shape>
            </w:pict>
          </mc:Fallback>
        </mc:AlternateContent>
      </w:r>
    </w:p>
    <w:p w14:paraId="31E552C8" w14:textId="77777777" w:rsidR="00C16F3E" w:rsidRDefault="00C16F3E" w:rsidP="00C16F3E">
      <w:pPr>
        <w:spacing w:line="276" w:lineRule="auto"/>
        <w:ind w:left="720"/>
        <w:rPr>
          <w:sz w:val="18"/>
          <w:szCs w:val="20"/>
        </w:rPr>
      </w:pPr>
    </w:p>
    <w:p w14:paraId="45A59CDF" w14:textId="77777777" w:rsidR="00C16F3E" w:rsidRDefault="00C16F3E" w:rsidP="00C16F3E">
      <w:pPr>
        <w:spacing w:line="276" w:lineRule="auto"/>
        <w:ind w:left="720"/>
        <w:rPr>
          <w:sz w:val="18"/>
          <w:szCs w:val="20"/>
        </w:rPr>
      </w:pPr>
    </w:p>
    <w:p w14:paraId="7D7FE529" w14:textId="77777777" w:rsidR="00C16F3E" w:rsidRDefault="00C16F3E" w:rsidP="00C16F3E">
      <w:pPr>
        <w:spacing w:line="276" w:lineRule="auto"/>
        <w:ind w:left="720"/>
        <w:rPr>
          <w:sz w:val="18"/>
          <w:szCs w:val="20"/>
        </w:rPr>
      </w:pPr>
    </w:p>
    <w:p w14:paraId="2E87410B" w14:textId="77777777" w:rsidR="00C16F3E" w:rsidRDefault="00C16F3E" w:rsidP="00C16F3E">
      <w:pPr>
        <w:spacing w:line="276" w:lineRule="auto"/>
        <w:ind w:left="720"/>
        <w:rPr>
          <w:sz w:val="18"/>
          <w:szCs w:val="20"/>
        </w:rPr>
      </w:pPr>
    </w:p>
    <w:p w14:paraId="15D7133F" w14:textId="77777777" w:rsidR="00C16F3E" w:rsidRDefault="00C16F3E" w:rsidP="00C16F3E">
      <w:pPr>
        <w:spacing w:line="276" w:lineRule="auto"/>
        <w:ind w:left="720"/>
        <w:rPr>
          <w:sz w:val="18"/>
          <w:szCs w:val="20"/>
        </w:rPr>
      </w:pPr>
    </w:p>
    <w:p w14:paraId="770A1FF7" w14:textId="77777777" w:rsidR="00C16F3E" w:rsidRDefault="00C16F3E" w:rsidP="00C16F3E">
      <w:pPr>
        <w:spacing w:line="276" w:lineRule="auto"/>
        <w:ind w:left="720"/>
        <w:rPr>
          <w:sz w:val="18"/>
          <w:szCs w:val="20"/>
        </w:rPr>
      </w:pPr>
    </w:p>
    <w:p w14:paraId="5A793CE4" w14:textId="77777777" w:rsidR="00C16F3E" w:rsidRDefault="00C16F3E" w:rsidP="00C16F3E">
      <w:pPr>
        <w:spacing w:line="276" w:lineRule="auto"/>
        <w:ind w:left="720"/>
        <w:rPr>
          <w:sz w:val="18"/>
          <w:szCs w:val="20"/>
        </w:rPr>
      </w:pPr>
    </w:p>
    <w:p w14:paraId="7821E1E6" w14:textId="77777777" w:rsidR="00C16F3E" w:rsidRDefault="00C16F3E" w:rsidP="00C16F3E">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46E4240C" w14:textId="77777777" w:rsidR="00C16F3E" w:rsidRDefault="00C16F3E" w:rsidP="00C16F3E">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4F08C8CE" w14:textId="211FE987" w:rsidR="000B0007" w:rsidRPr="00BB19E6" w:rsidRDefault="000B0007" w:rsidP="000B0007">
      <w:pPr>
        <w:spacing w:line="276" w:lineRule="auto"/>
        <w:jc w:val="center"/>
        <w:rPr>
          <w:sz w:val="20"/>
        </w:rPr>
      </w:pPr>
      <w:r w:rsidRPr="00BB19E6">
        <w:rPr>
          <w:b/>
          <w:bCs/>
          <w:szCs w:val="24"/>
        </w:rPr>
        <w:t>Table 13</w:t>
      </w:r>
    </w:p>
    <w:p w14:paraId="3C217946" w14:textId="4AC8CE55" w:rsidR="000B0007" w:rsidRPr="00BB19E6" w:rsidRDefault="00D053AA" w:rsidP="000B0007">
      <w:pPr>
        <w:spacing w:line="276" w:lineRule="auto"/>
        <w:jc w:val="center"/>
        <w:rPr>
          <w:b/>
          <w:bCs/>
          <w:szCs w:val="24"/>
        </w:rPr>
      </w:pPr>
      <w:r w:rsidRPr="00BB19E6">
        <w:rPr>
          <w:b/>
          <w:bCs/>
          <w:szCs w:val="24"/>
        </w:rPr>
        <w:t>Cancer Incidence in Great Barrington, MA</w:t>
      </w:r>
    </w:p>
    <w:p w14:paraId="6B364E37" w14:textId="7D8E057B" w:rsidR="000B0007" w:rsidRPr="00BB19E6" w:rsidRDefault="000B0007" w:rsidP="000B0007">
      <w:pPr>
        <w:spacing w:line="276" w:lineRule="auto"/>
        <w:jc w:val="center"/>
        <w:rPr>
          <w:b/>
          <w:bCs/>
          <w:szCs w:val="24"/>
        </w:rPr>
      </w:pPr>
      <w:r w:rsidRPr="00BB19E6">
        <w:rPr>
          <w:b/>
          <w:bCs/>
          <w:szCs w:val="24"/>
        </w:rPr>
        <w:t xml:space="preserve">1982-1994, 1982-1986 </w:t>
      </w:r>
      <w:r w:rsidR="00D053AA" w:rsidRPr="00BB19E6">
        <w:rPr>
          <w:b/>
          <w:bCs/>
          <w:szCs w:val="24"/>
        </w:rPr>
        <w:t>&amp;</w:t>
      </w:r>
      <w:r w:rsidRPr="00BB19E6">
        <w:rPr>
          <w:b/>
          <w:bCs/>
          <w:szCs w:val="24"/>
        </w:rPr>
        <w:t xml:space="preserve"> 1987-1994</w:t>
      </w:r>
    </w:p>
    <w:p w14:paraId="1D638161" w14:textId="7B095805" w:rsidR="000B0007" w:rsidRPr="00400FE0" w:rsidRDefault="000B0007" w:rsidP="000B0007">
      <w:pPr>
        <w:spacing w:line="276" w:lineRule="auto"/>
        <w:jc w:val="center"/>
        <w:rPr>
          <w:b/>
          <w:bCs/>
          <w:szCs w:val="24"/>
        </w:rPr>
      </w:pPr>
      <w:r>
        <w:rPr>
          <w:b/>
          <w:bCs/>
          <w:szCs w:val="24"/>
        </w:rPr>
        <w:object w:dxaOrig="13848" w:dyaOrig="7515" w14:anchorId="74F7AF7D">
          <v:shape id="_x0000_i1037" type="#_x0000_t75" style="width:669pt;height:5in" o:ole="">
            <v:imagedata r:id="rId160" o:title=""/>
          </v:shape>
          <o:OLEObject Type="Embed" ProgID="Excel.Sheet.8" ShapeID="_x0000_i1037" DrawAspect="Content" ObjectID="_1743421182" r:id="rId161"/>
        </w:object>
      </w:r>
    </w:p>
    <w:p w14:paraId="0D672136" w14:textId="3082C1C3" w:rsidR="000B0007" w:rsidRDefault="00BB19E6" w:rsidP="000B0007">
      <w:pPr>
        <w:spacing w:line="276" w:lineRule="auto"/>
        <w:jc w:val="center"/>
        <w:rPr>
          <w:sz w:val="18"/>
          <w:szCs w:val="20"/>
        </w:rPr>
      </w:pPr>
      <w:r w:rsidRPr="006D5F39">
        <w:rPr>
          <w:noProof/>
          <w:sz w:val="17"/>
        </w:rPr>
        <mc:AlternateContent>
          <mc:Choice Requires="wps">
            <w:drawing>
              <wp:anchor distT="0" distB="0" distL="0" distR="0" simplePos="0" relativeHeight="251718144" behindDoc="1" locked="0" layoutInCell="1" allowOverlap="1" wp14:anchorId="1F0C50A9" wp14:editId="299420F5">
                <wp:simplePos x="0" y="0"/>
                <wp:positionH relativeFrom="column">
                  <wp:posOffset>2427605</wp:posOffset>
                </wp:positionH>
                <wp:positionV relativeFrom="page">
                  <wp:posOffset>5932080</wp:posOffset>
                </wp:positionV>
                <wp:extent cx="4361180" cy="1133475"/>
                <wp:effectExtent l="0" t="0" r="20320" b="28575"/>
                <wp:wrapTight wrapText="bothSides">
                  <wp:wrapPolygon edited="0">
                    <wp:start x="0" y="0"/>
                    <wp:lineTo x="0" y="21782"/>
                    <wp:lineTo x="21606" y="21782"/>
                    <wp:lineTo x="21606" y="0"/>
                    <wp:lineTo x="0" y="0"/>
                  </wp:wrapPolygon>
                </wp:wrapTight>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2BEC94C0" w14:textId="77777777" w:rsidR="000B0007" w:rsidRPr="00444D8A" w:rsidRDefault="000B0007" w:rsidP="000B0007">
                            <w:pPr>
                              <w:rPr>
                                <w:sz w:val="14"/>
                                <w:szCs w:val="14"/>
                              </w:rPr>
                            </w:pPr>
                            <w:r w:rsidRPr="00444D8A">
                              <w:rPr>
                                <w:sz w:val="14"/>
                                <w:szCs w:val="14"/>
                              </w:rPr>
                              <w:t>Notes:</w:t>
                            </w:r>
                          </w:p>
                          <w:p w14:paraId="2E13537B" w14:textId="77777777" w:rsidR="000B0007" w:rsidRPr="00444D8A" w:rsidRDefault="000B0007" w:rsidP="000B0007">
                            <w:pPr>
                              <w:rPr>
                                <w:sz w:val="14"/>
                                <w:szCs w:val="14"/>
                              </w:rPr>
                            </w:pPr>
                            <w:r w:rsidRPr="00444D8A">
                              <w:rPr>
                                <w:sz w:val="14"/>
                                <w:szCs w:val="14"/>
                              </w:rPr>
                              <w:t>Expected number of cases presented are rounded to the nearest tenth.</w:t>
                            </w:r>
                          </w:p>
                          <w:p w14:paraId="36766555" w14:textId="77777777" w:rsidR="000B0007" w:rsidRPr="00444D8A" w:rsidRDefault="000B0007" w:rsidP="000B0007">
                            <w:pPr>
                              <w:rPr>
                                <w:sz w:val="14"/>
                                <w:szCs w:val="14"/>
                              </w:rPr>
                            </w:pPr>
                            <w:r w:rsidRPr="00444D8A">
                              <w:rPr>
                                <w:sz w:val="14"/>
                                <w:szCs w:val="14"/>
                              </w:rPr>
                              <w:t>SIRs are calculated based on the exact number of expected cases.</w:t>
                            </w:r>
                          </w:p>
                          <w:p w14:paraId="771A4AF0" w14:textId="77777777" w:rsidR="000B0007" w:rsidRPr="00444D8A" w:rsidRDefault="000B0007" w:rsidP="000B0007">
                            <w:pPr>
                              <w:rPr>
                                <w:sz w:val="14"/>
                                <w:szCs w:val="14"/>
                              </w:rPr>
                            </w:pPr>
                            <w:r w:rsidRPr="00444D8A">
                              <w:rPr>
                                <w:sz w:val="14"/>
                                <w:szCs w:val="14"/>
                              </w:rPr>
                              <w:t>SIRs and 95% Confidence Interval are not calculated when fewer than 5 cases are observed.</w:t>
                            </w:r>
                          </w:p>
                          <w:p w14:paraId="46B9C9F4" w14:textId="77777777" w:rsidR="000B0007" w:rsidRPr="00444D8A" w:rsidRDefault="000B0007" w:rsidP="000B0007">
                            <w:pPr>
                              <w:rPr>
                                <w:sz w:val="14"/>
                                <w:szCs w:val="14"/>
                              </w:rPr>
                            </w:pPr>
                            <w:r w:rsidRPr="00444D8A">
                              <w:rPr>
                                <w:sz w:val="14"/>
                                <w:szCs w:val="14"/>
                              </w:rPr>
                              <w:t xml:space="preserve">Obs = Observed number of cases     </w:t>
                            </w:r>
                          </w:p>
                          <w:p w14:paraId="60857DB7" w14:textId="77777777" w:rsidR="000B0007" w:rsidRPr="00444D8A" w:rsidRDefault="000B0007" w:rsidP="000B0007">
                            <w:pPr>
                              <w:rPr>
                                <w:sz w:val="14"/>
                                <w:szCs w:val="14"/>
                              </w:rPr>
                            </w:pPr>
                            <w:r w:rsidRPr="00444D8A">
                              <w:rPr>
                                <w:sz w:val="14"/>
                                <w:szCs w:val="14"/>
                              </w:rPr>
                              <w:t xml:space="preserve">Exp = Expected number of cases     </w:t>
                            </w:r>
                          </w:p>
                          <w:p w14:paraId="7C34BAC8" w14:textId="77777777" w:rsidR="000B0007" w:rsidRPr="00444D8A" w:rsidRDefault="000B0007" w:rsidP="000B0007">
                            <w:pPr>
                              <w:rPr>
                                <w:sz w:val="14"/>
                                <w:szCs w:val="14"/>
                              </w:rPr>
                            </w:pPr>
                            <w:r w:rsidRPr="00444D8A">
                              <w:rPr>
                                <w:sz w:val="14"/>
                                <w:szCs w:val="14"/>
                              </w:rPr>
                              <w:t xml:space="preserve">SIR = Standardized Incidence Ratio     </w:t>
                            </w:r>
                          </w:p>
                          <w:p w14:paraId="0DEE7AAD" w14:textId="77777777" w:rsidR="000B0007" w:rsidRPr="00444D8A" w:rsidRDefault="000B0007" w:rsidP="000B0007">
                            <w:pPr>
                              <w:rPr>
                                <w:sz w:val="14"/>
                                <w:szCs w:val="14"/>
                              </w:rPr>
                            </w:pPr>
                            <w:r w:rsidRPr="00444D8A">
                              <w:rPr>
                                <w:sz w:val="14"/>
                                <w:szCs w:val="14"/>
                              </w:rPr>
                              <w:t xml:space="preserve">NC = Not calculated when OBS&lt;5     </w:t>
                            </w:r>
                          </w:p>
                          <w:p w14:paraId="10E5079B" w14:textId="77777777" w:rsidR="000B0007" w:rsidRPr="00444D8A" w:rsidRDefault="000B0007" w:rsidP="000B0007">
                            <w:pPr>
                              <w:rPr>
                                <w:sz w:val="14"/>
                                <w:szCs w:val="14"/>
                              </w:rPr>
                            </w:pPr>
                            <w:r w:rsidRPr="00444D8A">
                              <w:rPr>
                                <w:sz w:val="14"/>
                                <w:szCs w:val="14"/>
                              </w:rPr>
                              <w:t xml:space="preserve">95% CI = 95% Confidence Interval  </w:t>
                            </w:r>
                          </w:p>
                          <w:p w14:paraId="3D618719" w14:textId="77777777" w:rsidR="000B0007" w:rsidRPr="00444D8A" w:rsidRDefault="000B0007" w:rsidP="000B0007">
                            <w:pPr>
                              <w:rPr>
                                <w:sz w:val="14"/>
                                <w:szCs w:val="14"/>
                              </w:rPr>
                            </w:pPr>
                            <w:r w:rsidRPr="00444D8A">
                              <w:rPr>
                                <w:sz w:val="14"/>
                                <w:szCs w:val="14"/>
                              </w:rPr>
                              <w:t>* Indicates statistical significance (P&lt;.05)</w:t>
                            </w:r>
                          </w:p>
                          <w:p w14:paraId="61888FFD" w14:textId="77777777" w:rsidR="000B0007" w:rsidRPr="00444D8A" w:rsidRDefault="000B0007" w:rsidP="000B0007">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C50A9" id="_x0000_s1044" type="#_x0000_t202" style="position:absolute;left:0;text-align:left;margin-left:191.15pt;margin-top:467.1pt;width:343.4pt;height:89.25pt;z-index:-25159833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FG+KAIAAE4EAAAOAAAAZHJzL2Uyb0RvYy54bWysVNtu2zAMfR+wfxD0vjjOrakRp+jSZRjQ&#10;XYB2HyDLcixMEjVJiZ19fSk5TbPbyzA/CKRIHZKHpFc3vVbkIJyXYEqaj8aUCMOhlmZX0q+P2zdL&#10;SnxgpmYKjCjpUXh6s379atXZQkygBVULRxDE+KKzJW1DsEWWed4KzfwIrDBobMBpFlB1u6x2rEN0&#10;rbLJeLzIOnC1dcCF93h7NxjpOuE3jeDhc9N4EYgqKeYW0unSWcUzW69YsXPMtpKf0mD/kIVm0mDQ&#10;M9QdC4zsnfwNSkvuwEMTRhx0Bk0juUg1YDX5+JdqHlpmRaoFyfH2TJP/f7D80+GLI7Iu6XxBiWEa&#10;e/Qo+kDeQk8mkZ7O+gK9Hiz6hR6vsc2pVG/vgX/zxMCmZWYnbp2DrhWsxvTy+DK7eDrg+AhSdR+h&#10;xjBsHyAB9Y3TkTtkgyA6tul4bk1MhePlbLrI8yWaONryfDqdXc1TDFY8P7fOh/cCNIlCSR32PsGz&#10;w70PMR1WPLvEaB6UrLdSqaS4XbVRjhwYzsk2fSf0n9yUIV1Jr+eT+cDAXyHG6fsThJYBB15JXdLl&#10;2YkVkbd3pk7jGJhUg4wpK3MiMnI3sBj6qk8ty5cxQmS5gvqI1DoYBhwXEoUW3A9KOhzukvrve+YE&#10;JeqDwfZc57NZ3IakzOZXE1TcpaW6tDDDEaqkgZJB3IS0QZE4A7fYxkYmgl8yOeWMQ5t4Py1Y3IpL&#10;PXm9/AbWTwAAAP//AwBQSwMEFAAGAAgAAAAhAGXxA9vjAAAADQEAAA8AAABkcnMvZG93bnJldi54&#10;bWxMj8tOwzAQRfdI/IM1SGwQdR5VmoQ4FUICwa6UqmzdeJpE2OMQu2n4e9wV7GY0R3fOrdaz0WzC&#10;0fWWBMSLCBhSY1VPrYDdx/N9Dsx5SUpqSyjgBx2s6+urSpbKnukdp61vWQghV0oBnfdDyblrOjTS&#10;LeyAFG5HOxrpwzq2XI3yHMKN5kkUZdzInsKHTg741GHztT0ZAfnydfp0b+lm32RHXfi71fTyPQpx&#10;ezM/PgDzOPs/GC76QR3q4HSwJ1KOaQFpnqQBFVCkywTYhYiyIgZ2CFMcJyvgdcX/t6h/AQAA//8D&#10;AFBLAQItABQABgAIAAAAIQC2gziS/gAAAOEBAAATAAAAAAAAAAAAAAAAAAAAAABbQ29udGVudF9U&#10;eXBlc10ueG1sUEsBAi0AFAAGAAgAAAAhADj9If/WAAAAlAEAAAsAAAAAAAAAAAAAAAAALwEAAF9y&#10;ZWxzLy5yZWxzUEsBAi0AFAAGAAgAAAAhAPg8Ub4oAgAATgQAAA4AAAAAAAAAAAAAAAAALgIAAGRy&#10;cy9lMm9Eb2MueG1sUEsBAi0AFAAGAAgAAAAhAGXxA9vjAAAADQEAAA8AAAAAAAAAAAAAAAAAggQA&#10;AGRycy9kb3ducmV2LnhtbFBLBQYAAAAABAAEAPMAAACSBQAAAAA=&#10;">
                <v:textbox>
                  <w:txbxContent>
                    <w:p w14:paraId="2BEC94C0" w14:textId="77777777" w:rsidR="000B0007" w:rsidRPr="00444D8A" w:rsidRDefault="000B0007" w:rsidP="000B0007">
                      <w:pPr>
                        <w:rPr>
                          <w:sz w:val="14"/>
                          <w:szCs w:val="14"/>
                        </w:rPr>
                      </w:pPr>
                      <w:r w:rsidRPr="00444D8A">
                        <w:rPr>
                          <w:sz w:val="14"/>
                          <w:szCs w:val="14"/>
                        </w:rPr>
                        <w:t>Notes:</w:t>
                      </w:r>
                    </w:p>
                    <w:p w14:paraId="2E13537B" w14:textId="77777777" w:rsidR="000B0007" w:rsidRPr="00444D8A" w:rsidRDefault="000B0007" w:rsidP="000B0007">
                      <w:pPr>
                        <w:rPr>
                          <w:sz w:val="14"/>
                          <w:szCs w:val="14"/>
                        </w:rPr>
                      </w:pPr>
                      <w:r w:rsidRPr="00444D8A">
                        <w:rPr>
                          <w:sz w:val="14"/>
                          <w:szCs w:val="14"/>
                        </w:rPr>
                        <w:t>Expected number of cases presented are rounded to the nearest tenth.</w:t>
                      </w:r>
                    </w:p>
                    <w:p w14:paraId="36766555" w14:textId="77777777" w:rsidR="000B0007" w:rsidRPr="00444D8A" w:rsidRDefault="000B0007" w:rsidP="000B0007">
                      <w:pPr>
                        <w:rPr>
                          <w:sz w:val="14"/>
                          <w:szCs w:val="14"/>
                        </w:rPr>
                      </w:pPr>
                      <w:r w:rsidRPr="00444D8A">
                        <w:rPr>
                          <w:sz w:val="14"/>
                          <w:szCs w:val="14"/>
                        </w:rPr>
                        <w:t>SIRs are calculated based on the exact number of expected cases.</w:t>
                      </w:r>
                    </w:p>
                    <w:p w14:paraId="771A4AF0" w14:textId="77777777" w:rsidR="000B0007" w:rsidRPr="00444D8A" w:rsidRDefault="000B0007" w:rsidP="000B0007">
                      <w:pPr>
                        <w:rPr>
                          <w:sz w:val="14"/>
                          <w:szCs w:val="14"/>
                        </w:rPr>
                      </w:pPr>
                      <w:r w:rsidRPr="00444D8A">
                        <w:rPr>
                          <w:sz w:val="14"/>
                          <w:szCs w:val="14"/>
                        </w:rPr>
                        <w:t>SIRs and 95% Confidence Interval are not calculated when fewer than 5 cases are observed.</w:t>
                      </w:r>
                    </w:p>
                    <w:p w14:paraId="46B9C9F4" w14:textId="77777777" w:rsidR="000B0007" w:rsidRPr="00444D8A" w:rsidRDefault="000B0007" w:rsidP="000B0007">
                      <w:pPr>
                        <w:rPr>
                          <w:sz w:val="14"/>
                          <w:szCs w:val="14"/>
                        </w:rPr>
                      </w:pPr>
                      <w:r w:rsidRPr="00444D8A">
                        <w:rPr>
                          <w:sz w:val="14"/>
                          <w:szCs w:val="14"/>
                        </w:rPr>
                        <w:t xml:space="preserve">Obs = Observed number of cases     </w:t>
                      </w:r>
                    </w:p>
                    <w:p w14:paraId="60857DB7" w14:textId="77777777" w:rsidR="000B0007" w:rsidRPr="00444D8A" w:rsidRDefault="000B0007" w:rsidP="000B0007">
                      <w:pPr>
                        <w:rPr>
                          <w:sz w:val="14"/>
                          <w:szCs w:val="14"/>
                        </w:rPr>
                      </w:pPr>
                      <w:r w:rsidRPr="00444D8A">
                        <w:rPr>
                          <w:sz w:val="14"/>
                          <w:szCs w:val="14"/>
                        </w:rPr>
                        <w:t xml:space="preserve">Exp = Expected number of cases     </w:t>
                      </w:r>
                    </w:p>
                    <w:p w14:paraId="7C34BAC8" w14:textId="77777777" w:rsidR="000B0007" w:rsidRPr="00444D8A" w:rsidRDefault="000B0007" w:rsidP="000B0007">
                      <w:pPr>
                        <w:rPr>
                          <w:sz w:val="14"/>
                          <w:szCs w:val="14"/>
                        </w:rPr>
                      </w:pPr>
                      <w:r w:rsidRPr="00444D8A">
                        <w:rPr>
                          <w:sz w:val="14"/>
                          <w:szCs w:val="14"/>
                        </w:rPr>
                        <w:t xml:space="preserve">SIR = Standardized Incidence Ratio     </w:t>
                      </w:r>
                    </w:p>
                    <w:p w14:paraId="0DEE7AAD" w14:textId="77777777" w:rsidR="000B0007" w:rsidRPr="00444D8A" w:rsidRDefault="000B0007" w:rsidP="000B0007">
                      <w:pPr>
                        <w:rPr>
                          <w:sz w:val="14"/>
                          <w:szCs w:val="14"/>
                        </w:rPr>
                      </w:pPr>
                      <w:r w:rsidRPr="00444D8A">
                        <w:rPr>
                          <w:sz w:val="14"/>
                          <w:szCs w:val="14"/>
                        </w:rPr>
                        <w:t xml:space="preserve">NC = Not calculated when OBS&lt;5     </w:t>
                      </w:r>
                    </w:p>
                    <w:p w14:paraId="10E5079B" w14:textId="77777777" w:rsidR="000B0007" w:rsidRPr="00444D8A" w:rsidRDefault="000B0007" w:rsidP="000B0007">
                      <w:pPr>
                        <w:rPr>
                          <w:sz w:val="14"/>
                          <w:szCs w:val="14"/>
                        </w:rPr>
                      </w:pPr>
                      <w:r w:rsidRPr="00444D8A">
                        <w:rPr>
                          <w:sz w:val="14"/>
                          <w:szCs w:val="14"/>
                        </w:rPr>
                        <w:t xml:space="preserve">95% CI = 95% Confidence Interval  </w:t>
                      </w:r>
                    </w:p>
                    <w:p w14:paraId="3D618719" w14:textId="77777777" w:rsidR="000B0007" w:rsidRPr="00444D8A" w:rsidRDefault="000B0007" w:rsidP="000B0007">
                      <w:pPr>
                        <w:rPr>
                          <w:sz w:val="14"/>
                          <w:szCs w:val="14"/>
                        </w:rPr>
                      </w:pPr>
                      <w:r w:rsidRPr="00444D8A">
                        <w:rPr>
                          <w:sz w:val="14"/>
                          <w:szCs w:val="14"/>
                        </w:rPr>
                        <w:t>* Indicates statistical significance (P&lt;.05)</w:t>
                      </w:r>
                    </w:p>
                    <w:p w14:paraId="61888FFD" w14:textId="77777777" w:rsidR="000B0007" w:rsidRPr="00444D8A" w:rsidRDefault="000B0007" w:rsidP="000B0007">
                      <w:pPr>
                        <w:rPr>
                          <w:sz w:val="12"/>
                          <w:szCs w:val="12"/>
                        </w:rPr>
                      </w:pPr>
                    </w:p>
                  </w:txbxContent>
                </v:textbox>
                <w10:wrap type="tight" anchory="page"/>
              </v:shape>
            </w:pict>
          </mc:Fallback>
        </mc:AlternateContent>
      </w:r>
    </w:p>
    <w:p w14:paraId="4871C638" w14:textId="77777777" w:rsidR="000B0007" w:rsidRDefault="000B0007" w:rsidP="000B0007">
      <w:pPr>
        <w:spacing w:line="276" w:lineRule="auto"/>
        <w:ind w:left="720"/>
        <w:rPr>
          <w:sz w:val="18"/>
          <w:szCs w:val="20"/>
        </w:rPr>
      </w:pPr>
    </w:p>
    <w:p w14:paraId="4FCE35A0" w14:textId="77777777" w:rsidR="000B0007" w:rsidRDefault="000B0007" w:rsidP="000B0007">
      <w:pPr>
        <w:spacing w:line="276" w:lineRule="auto"/>
        <w:ind w:left="720"/>
        <w:rPr>
          <w:sz w:val="18"/>
          <w:szCs w:val="20"/>
        </w:rPr>
      </w:pPr>
    </w:p>
    <w:p w14:paraId="34EC0874" w14:textId="77777777" w:rsidR="000B0007" w:rsidRDefault="000B0007" w:rsidP="000B0007">
      <w:pPr>
        <w:spacing w:line="276" w:lineRule="auto"/>
        <w:ind w:left="720"/>
        <w:rPr>
          <w:sz w:val="18"/>
          <w:szCs w:val="20"/>
        </w:rPr>
      </w:pPr>
    </w:p>
    <w:p w14:paraId="5E0D0F00" w14:textId="77777777" w:rsidR="000B0007" w:rsidRDefault="000B0007" w:rsidP="000B0007">
      <w:pPr>
        <w:spacing w:line="276" w:lineRule="auto"/>
        <w:ind w:left="720"/>
        <w:rPr>
          <w:sz w:val="18"/>
          <w:szCs w:val="20"/>
        </w:rPr>
      </w:pPr>
    </w:p>
    <w:p w14:paraId="36054A11" w14:textId="77777777" w:rsidR="000B0007" w:rsidRDefault="000B0007" w:rsidP="000B0007">
      <w:pPr>
        <w:spacing w:line="276" w:lineRule="auto"/>
        <w:ind w:left="720"/>
        <w:rPr>
          <w:sz w:val="18"/>
          <w:szCs w:val="20"/>
        </w:rPr>
      </w:pPr>
    </w:p>
    <w:p w14:paraId="03F74A91" w14:textId="77777777" w:rsidR="000B0007" w:rsidRDefault="000B0007" w:rsidP="000B0007">
      <w:pPr>
        <w:spacing w:line="276" w:lineRule="auto"/>
        <w:ind w:left="720"/>
        <w:rPr>
          <w:sz w:val="18"/>
          <w:szCs w:val="20"/>
        </w:rPr>
      </w:pPr>
    </w:p>
    <w:p w14:paraId="40F44EBA" w14:textId="77777777" w:rsidR="000B0007" w:rsidRDefault="000B0007" w:rsidP="000B0007">
      <w:pPr>
        <w:spacing w:line="276" w:lineRule="auto"/>
        <w:ind w:left="720"/>
        <w:rPr>
          <w:sz w:val="18"/>
          <w:szCs w:val="20"/>
        </w:rPr>
      </w:pPr>
    </w:p>
    <w:p w14:paraId="32B2162B" w14:textId="77777777" w:rsidR="00D053AA" w:rsidRDefault="00D053AA" w:rsidP="000B0007">
      <w:pPr>
        <w:spacing w:line="276" w:lineRule="auto"/>
        <w:ind w:firstLine="720"/>
        <w:rPr>
          <w:sz w:val="18"/>
          <w:szCs w:val="20"/>
        </w:rPr>
      </w:pPr>
    </w:p>
    <w:p w14:paraId="777D1C4B" w14:textId="136F5F92" w:rsidR="000B0007" w:rsidRDefault="000B0007" w:rsidP="000B0007">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15B36A93" w14:textId="77777777" w:rsidR="000B0007" w:rsidRDefault="000B0007" w:rsidP="000B0007">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0FF6B16B" w14:textId="015B6B0D" w:rsidR="00EA7D45" w:rsidRPr="00BB19E6" w:rsidRDefault="00EA7D45" w:rsidP="00EA7D45">
      <w:pPr>
        <w:spacing w:line="276" w:lineRule="auto"/>
        <w:jc w:val="center"/>
        <w:rPr>
          <w:sz w:val="20"/>
        </w:rPr>
      </w:pPr>
      <w:r w:rsidRPr="00BB19E6">
        <w:rPr>
          <w:b/>
          <w:bCs/>
          <w:szCs w:val="24"/>
        </w:rPr>
        <w:t>Table 1</w:t>
      </w:r>
      <w:r>
        <w:rPr>
          <w:b/>
          <w:bCs/>
          <w:szCs w:val="24"/>
        </w:rPr>
        <w:t>4</w:t>
      </w:r>
    </w:p>
    <w:p w14:paraId="0600FDD0" w14:textId="664713EB" w:rsidR="00EA7D45" w:rsidRPr="00BB19E6" w:rsidRDefault="00EA7D45" w:rsidP="00EA7D45">
      <w:pPr>
        <w:spacing w:line="276" w:lineRule="auto"/>
        <w:jc w:val="center"/>
        <w:rPr>
          <w:b/>
          <w:bCs/>
          <w:szCs w:val="24"/>
        </w:rPr>
      </w:pPr>
      <w:r w:rsidRPr="00BB19E6">
        <w:rPr>
          <w:b/>
          <w:bCs/>
          <w:szCs w:val="24"/>
        </w:rPr>
        <w:t xml:space="preserve">Cancer Incidence in </w:t>
      </w:r>
      <w:r>
        <w:rPr>
          <w:b/>
          <w:bCs/>
          <w:szCs w:val="24"/>
        </w:rPr>
        <w:t>Lee</w:t>
      </w:r>
      <w:r w:rsidRPr="00BB19E6">
        <w:rPr>
          <w:b/>
          <w:bCs/>
          <w:szCs w:val="24"/>
        </w:rPr>
        <w:t>, MA</w:t>
      </w:r>
    </w:p>
    <w:p w14:paraId="6F15C0EB" w14:textId="77777777" w:rsidR="00EA7D45" w:rsidRPr="00BB19E6" w:rsidRDefault="00EA7D45" w:rsidP="00EA7D45">
      <w:pPr>
        <w:spacing w:line="276" w:lineRule="auto"/>
        <w:jc w:val="center"/>
        <w:rPr>
          <w:b/>
          <w:bCs/>
          <w:szCs w:val="24"/>
        </w:rPr>
      </w:pPr>
      <w:r w:rsidRPr="00BB19E6">
        <w:rPr>
          <w:b/>
          <w:bCs/>
          <w:szCs w:val="24"/>
        </w:rPr>
        <w:t>1982-1994, 1982-1986 &amp; 1987-1994</w:t>
      </w:r>
    </w:p>
    <w:p w14:paraId="3096E598" w14:textId="08766A44" w:rsidR="00EA7D45" w:rsidRPr="00400FE0" w:rsidRDefault="00A02934" w:rsidP="00EA7D45">
      <w:pPr>
        <w:spacing w:line="276" w:lineRule="auto"/>
        <w:jc w:val="center"/>
        <w:rPr>
          <w:b/>
          <w:bCs/>
          <w:szCs w:val="24"/>
        </w:rPr>
      </w:pPr>
      <w:r>
        <w:rPr>
          <w:b/>
          <w:bCs/>
          <w:szCs w:val="24"/>
        </w:rPr>
        <w:object w:dxaOrig="13848" w:dyaOrig="7543" w14:anchorId="4438D713">
          <v:shape id="_x0000_i1038" type="#_x0000_t75" style="width:669pt;height:366.75pt" o:ole="">
            <v:imagedata r:id="rId162" o:title=""/>
          </v:shape>
          <o:OLEObject Type="Embed" ProgID="Excel.Sheet.8" ShapeID="_x0000_i1038" DrawAspect="Content" ObjectID="_1743421183" r:id="rId163"/>
        </w:object>
      </w:r>
    </w:p>
    <w:p w14:paraId="27F2B330" w14:textId="77777777" w:rsidR="00EA7D45" w:rsidRDefault="00EA7D45" w:rsidP="00EA7D45">
      <w:pPr>
        <w:spacing w:line="276" w:lineRule="auto"/>
        <w:rPr>
          <w:sz w:val="18"/>
          <w:szCs w:val="20"/>
        </w:rPr>
      </w:pPr>
      <w:r w:rsidRPr="006D5F39">
        <w:rPr>
          <w:noProof/>
          <w:sz w:val="17"/>
        </w:rPr>
        <mc:AlternateContent>
          <mc:Choice Requires="wps">
            <w:drawing>
              <wp:anchor distT="0" distB="0" distL="0" distR="0" simplePos="0" relativeHeight="251720192" behindDoc="1" locked="0" layoutInCell="1" allowOverlap="1" wp14:anchorId="42AE039E" wp14:editId="28CD9BFE">
                <wp:simplePos x="0" y="0"/>
                <wp:positionH relativeFrom="column">
                  <wp:posOffset>2427605</wp:posOffset>
                </wp:positionH>
                <wp:positionV relativeFrom="page">
                  <wp:posOffset>5932080</wp:posOffset>
                </wp:positionV>
                <wp:extent cx="4361180" cy="1133475"/>
                <wp:effectExtent l="0" t="0" r="20320" b="28575"/>
                <wp:wrapTight wrapText="bothSides">
                  <wp:wrapPolygon edited="0">
                    <wp:start x="0" y="0"/>
                    <wp:lineTo x="0" y="21782"/>
                    <wp:lineTo x="21606" y="21782"/>
                    <wp:lineTo x="21606" y="0"/>
                    <wp:lineTo x="0" y="0"/>
                  </wp:wrapPolygon>
                </wp:wrapTight>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59F2D7D0" w14:textId="77777777" w:rsidR="00EA7D45" w:rsidRPr="00444D8A" w:rsidRDefault="00EA7D45" w:rsidP="00EA7D45">
                            <w:pPr>
                              <w:rPr>
                                <w:sz w:val="14"/>
                                <w:szCs w:val="14"/>
                              </w:rPr>
                            </w:pPr>
                            <w:r w:rsidRPr="00444D8A">
                              <w:rPr>
                                <w:sz w:val="14"/>
                                <w:szCs w:val="14"/>
                              </w:rPr>
                              <w:t>Notes:</w:t>
                            </w:r>
                          </w:p>
                          <w:p w14:paraId="544E2B44" w14:textId="77777777" w:rsidR="00EA7D45" w:rsidRPr="00444D8A" w:rsidRDefault="00EA7D45" w:rsidP="00EA7D45">
                            <w:pPr>
                              <w:rPr>
                                <w:sz w:val="14"/>
                                <w:szCs w:val="14"/>
                              </w:rPr>
                            </w:pPr>
                            <w:r w:rsidRPr="00444D8A">
                              <w:rPr>
                                <w:sz w:val="14"/>
                                <w:szCs w:val="14"/>
                              </w:rPr>
                              <w:t>Expected number of cases presented are rounded to the nearest tenth.</w:t>
                            </w:r>
                          </w:p>
                          <w:p w14:paraId="55DEAE56" w14:textId="77777777" w:rsidR="00EA7D45" w:rsidRPr="00444D8A" w:rsidRDefault="00EA7D45" w:rsidP="00EA7D45">
                            <w:pPr>
                              <w:rPr>
                                <w:sz w:val="14"/>
                                <w:szCs w:val="14"/>
                              </w:rPr>
                            </w:pPr>
                            <w:r w:rsidRPr="00444D8A">
                              <w:rPr>
                                <w:sz w:val="14"/>
                                <w:szCs w:val="14"/>
                              </w:rPr>
                              <w:t>SIRs are calculated based on the exact number of expected cases.</w:t>
                            </w:r>
                          </w:p>
                          <w:p w14:paraId="5AD302E4" w14:textId="77777777" w:rsidR="00EA7D45" w:rsidRPr="00444D8A" w:rsidRDefault="00EA7D45" w:rsidP="00EA7D45">
                            <w:pPr>
                              <w:rPr>
                                <w:sz w:val="14"/>
                                <w:szCs w:val="14"/>
                              </w:rPr>
                            </w:pPr>
                            <w:r w:rsidRPr="00444D8A">
                              <w:rPr>
                                <w:sz w:val="14"/>
                                <w:szCs w:val="14"/>
                              </w:rPr>
                              <w:t>SIRs and 95% Confidence Interval are not calculated when fewer than 5 cases are observed.</w:t>
                            </w:r>
                          </w:p>
                          <w:p w14:paraId="6C22C303" w14:textId="77777777" w:rsidR="00EA7D45" w:rsidRPr="00444D8A" w:rsidRDefault="00EA7D45" w:rsidP="00EA7D45">
                            <w:pPr>
                              <w:rPr>
                                <w:sz w:val="14"/>
                                <w:szCs w:val="14"/>
                              </w:rPr>
                            </w:pPr>
                            <w:r w:rsidRPr="00444D8A">
                              <w:rPr>
                                <w:sz w:val="14"/>
                                <w:szCs w:val="14"/>
                              </w:rPr>
                              <w:t xml:space="preserve">Obs = Observed number of cases     </w:t>
                            </w:r>
                          </w:p>
                          <w:p w14:paraId="0CA0304C" w14:textId="77777777" w:rsidR="00EA7D45" w:rsidRPr="00444D8A" w:rsidRDefault="00EA7D45" w:rsidP="00EA7D45">
                            <w:pPr>
                              <w:rPr>
                                <w:sz w:val="14"/>
                                <w:szCs w:val="14"/>
                              </w:rPr>
                            </w:pPr>
                            <w:r w:rsidRPr="00444D8A">
                              <w:rPr>
                                <w:sz w:val="14"/>
                                <w:szCs w:val="14"/>
                              </w:rPr>
                              <w:t xml:space="preserve">Exp = Expected number of cases     </w:t>
                            </w:r>
                          </w:p>
                          <w:p w14:paraId="78697DCA" w14:textId="77777777" w:rsidR="00EA7D45" w:rsidRPr="00444D8A" w:rsidRDefault="00EA7D45" w:rsidP="00EA7D45">
                            <w:pPr>
                              <w:rPr>
                                <w:sz w:val="14"/>
                                <w:szCs w:val="14"/>
                              </w:rPr>
                            </w:pPr>
                            <w:r w:rsidRPr="00444D8A">
                              <w:rPr>
                                <w:sz w:val="14"/>
                                <w:szCs w:val="14"/>
                              </w:rPr>
                              <w:t xml:space="preserve">SIR = Standardized Incidence Ratio     </w:t>
                            </w:r>
                          </w:p>
                          <w:p w14:paraId="020BB8B4" w14:textId="77777777" w:rsidR="00EA7D45" w:rsidRPr="00444D8A" w:rsidRDefault="00EA7D45" w:rsidP="00EA7D45">
                            <w:pPr>
                              <w:rPr>
                                <w:sz w:val="14"/>
                                <w:szCs w:val="14"/>
                              </w:rPr>
                            </w:pPr>
                            <w:r w:rsidRPr="00444D8A">
                              <w:rPr>
                                <w:sz w:val="14"/>
                                <w:szCs w:val="14"/>
                              </w:rPr>
                              <w:t xml:space="preserve">NC = Not calculated when OBS&lt;5     </w:t>
                            </w:r>
                          </w:p>
                          <w:p w14:paraId="16B990DC" w14:textId="77777777" w:rsidR="00EA7D45" w:rsidRPr="00444D8A" w:rsidRDefault="00EA7D45" w:rsidP="00EA7D45">
                            <w:pPr>
                              <w:rPr>
                                <w:sz w:val="14"/>
                                <w:szCs w:val="14"/>
                              </w:rPr>
                            </w:pPr>
                            <w:r w:rsidRPr="00444D8A">
                              <w:rPr>
                                <w:sz w:val="14"/>
                                <w:szCs w:val="14"/>
                              </w:rPr>
                              <w:t xml:space="preserve">95% CI = 95% Confidence Interval  </w:t>
                            </w:r>
                          </w:p>
                          <w:p w14:paraId="67F6F5A1" w14:textId="77777777" w:rsidR="00EA7D45" w:rsidRPr="00444D8A" w:rsidRDefault="00EA7D45" w:rsidP="00EA7D45">
                            <w:pPr>
                              <w:rPr>
                                <w:sz w:val="14"/>
                                <w:szCs w:val="14"/>
                              </w:rPr>
                            </w:pPr>
                            <w:r w:rsidRPr="00444D8A">
                              <w:rPr>
                                <w:sz w:val="14"/>
                                <w:szCs w:val="14"/>
                              </w:rPr>
                              <w:t>* Indicates statistical significance (P&lt;.05)</w:t>
                            </w:r>
                          </w:p>
                          <w:p w14:paraId="083A0AB1" w14:textId="77777777" w:rsidR="00EA7D45" w:rsidRPr="00444D8A" w:rsidRDefault="00EA7D45" w:rsidP="00EA7D45">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E039E" id="_x0000_s1045" type="#_x0000_t202" style="position:absolute;margin-left:191.15pt;margin-top:467.1pt;width:343.4pt;height:89.25pt;z-index:-25159628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GKAIAAE4EAAAOAAAAZHJzL2Uyb0RvYy54bWysVNtu2zAMfR+wfxD0vjjOpU2MOEWXLsOA&#10;7gK0+wBZlmNhkqhJSuzs60vJaZrdXob5QSBF6pA8JL266bUiB+G8BFPSfDSmRBgOtTS7kn593L5Z&#10;UOIDMzVTYERJj8LTm/XrV6vOFmICLahaOIIgxhedLWkbgi2yzPNWaOZHYIVBYwNOs4Cq22W1Yx2i&#10;a5VNxuOrrANXWwdceI+3d4ORrhN+0wgePjeNF4GokmJuIZ0unVU8s/WKFTvHbCv5KQ32D1loJg0G&#10;PUPdscDI3snfoLTkDjw0YcRBZ9A0kotUA1aTj3+p5qFlVqRakBxvzzT5/wfLPx2+OCLrks6vKTFM&#10;Y48eRR/IW+jJJNLTWV+g14NFv9DjNbY5lertPfBvnhjYtMzsxK1z0LWC1ZheHl9mF08HHB9Bqu4j&#10;1BiG7QMkoL5xOnKHbBBExzYdz62JqXC8nE2v8nyBJo62PJ9OZ9fzFIMVz8+t8+G9AE2iUFKHvU/w&#10;7HDvQ0yHFc8uMZoHJeutVCopbldtlCMHhnOyTd8J/Sc3ZUhX0uV8Mh8Y+CvEOH1/gtAy4MArqUu6&#10;ODuxIvL2ztRpHAOTapAxZWVOREbuBhZDX/WpZfkyRogsV1AfkVoHw4DjQqLQgvtBSYfDXVL/fc+c&#10;oER9MNieZT6bxW1Iymx+PUHFXVqqSwszHKFKGigZxE1IGxSJM3CLbWxkIvglk1POOLSJ99OCxa24&#10;1JPXy29g/QQAAP//AwBQSwMEFAAGAAgAAAAhAGXxA9vjAAAADQEAAA8AAABkcnMvZG93bnJldi54&#10;bWxMj8tOwzAQRfdI/IM1SGwQdR5VmoQ4FUICwa6UqmzdeJpE2OMQu2n4e9wV7GY0R3fOrdaz0WzC&#10;0fWWBMSLCBhSY1VPrYDdx/N9Dsx5SUpqSyjgBx2s6+urSpbKnukdp61vWQghV0oBnfdDyblrOjTS&#10;LeyAFG5HOxrpwzq2XI3yHMKN5kkUZdzInsKHTg741GHztT0ZAfnydfp0b+lm32RHXfi71fTyPQpx&#10;ezM/PgDzOPs/GC76QR3q4HSwJ1KOaQFpnqQBFVCkywTYhYiyIgZ2CFMcJyvgdcX/t6h/AQAA//8D&#10;AFBLAQItABQABgAIAAAAIQC2gziS/gAAAOEBAAATAAAAAAAAAAAAAAAAAAAAAABbQ29udGVudF9U&#10;eXBlc10ueG1sUEsBAi0AFAAGAAgAAAAhADj9If/WAAAAlAEAAAsAAAAAAAAAAAAAAAAALwEAAF9y&#10;ZWxzLy5yZWxzUEsBAi0AFAAGAAgAAAAhAG3//QYoAgAATgQAAA4AAAAAAAAAAAAAAAAALgIAAGRy&#10;cy9lMm9Eb2MueG1sUEsBAi0AFAAGAAgAAAAhAGXxA9vjAAAADQEAAA8AAAAAAAAAAAAAAAAAggQA&#10;AGRycy9kb3ducmV2LnhtbFBLBQYAAAAABAAEAPMAAACSBQAAAAA=&#10;">
                <v:textbox>
                  <w:txbxContent>
                    <w:p w14:paraId="59F2D7D0" w14:textId="77777777" w:rsidR="00EA7D45" w:rsidRPr="00444D8A" w:rsidRDefault="00EA7D45" w:rsidP="00EA7D45">
                      <w:pPr>
                        <w:rPr>
                          <w:sz w:val="14"/>
                          <w:szCs w:val="14"/>
                        </w:rPr>
                      </w:pPr>
                      <w:r w:rsidRPr="00444D8A">
                        <w:rPr>
                          <w:sz w:val="14"/>
                          <w:szCs w:val="14"/>
                        </w:rPr>
                        <w:t>Notes:</w:t>
                      </w:r>
                    </w:p>
                    <w:p w14:paraId="544E2B44" w14:textId="77777777" w:rsidR="00EA7D45" w:rsidRPr="00444D8A" w:rsidRDefault="00EA7D45" w:rsidP="00EA7D45">
                      <w:pPr>
                        <w:rPr>
                          <w:sz w:val="14"/>
                          <w:szCs w:val="14"/>
                        </w:rPr>
                      </w:pPr>
                      <w:r w:rsidRPr="00444D8A">
                        <w:rPr>
                          <w:sz w:val="14"/>
                          <w:szCs w:val="14"/>
                        </w:rPr>
                        <w:t>Expected number of cases presented are rounded to the nearest tenth.</w:t>
                      </w:r>
                    </w:p>
                    <w:p w14:paraId="55DEAE56" w14:textId="77777777" w:rsidR="00EA7D45" w:rsidRPr="00444D8A" w:rsidRDefault="00EA7D45" w:rsidP="00EA7D45">
                      <w:pPr>
                        <w:rPr>
                          <w:sz w:val="14"/>
                          <w:szCs w:val="14"/>
                        </w:rPr>
                      </w:pPr>
                      <w:r w:rsidRPr="00444D8A">
                        <w:rPr>
                          <w:sz w:val="14"/>
                          <w:szCs w:val="14"/>
                        </w:rPr>
                        <w:t>SIRs are calculated based on the exact number of expected cases.</w:t>
                      </w:r>
                    </w:p>
                    <w:p w14:paraId="5AD302E4" w14:textId="77777777" w:rsidR="00EA7D45" w:rsidRPr="00444D8A" w:rsidRDefault="00EA7D45" w:rsidP="00EA7D45">
                      <w:pPr>
                        <w:rPr>
                          <w:sz w:val="14"/>
                          <w:szCs w:val="14"/>
                        </w:rPr>
                      </w:pPr>
                      <w:r w:rsidRPr="00444D8A">
                        <w:rPr>
                          <w:sz w:val="14"/>
                          <w:szCs w:val="14"/>
                        </w:rPr>
                        <w:t>SIRs and 95% Confidence Interval are not calculated when fewer than 5 cases are observed.</w:t>
                      </w:r>
                    </w:p>
                    <w:p w14:paraId="6C22C303" w14:textId="77777777" w:rsidR="00EA7D45" w:rsidRPr="00444D8A" w:rsidRDefault="00EA7D45" w:rsidP="00EA7D45">
                      <w:pPr>
                        <w:rPr>
                          <w:sz w:val="14"/>
                          <w:szCs w:val="14"/>
                        </w:rPr>
                      </w:pPr>
                      <w:r w:rsidRPr="00444D8A">
                        <w:rPr>
                          <w:sz w:val="14"/>
                          <w:szCs w:val="14"/>
                        </w:rPr>
                        <w:t xml:space="preserve">Obs = Observed number of cases     </w:t>
                      </w:r>
                    </w:p>
                    <w:p w14:paraId="0CA0304C" w14:textId="77777777" w:rsidR="00EA7D45" w:rsidRPr="00444D8A" w:rsidRDefault="00EA7D45" w:rsidP="00EA7D45">
                      <w:pPr>
                        <w:rPr>
                          <w:sz w:val="14"/>
                          <w:szCs w:val="14"/>
                        </w:rPr>
                      </w:pPr>
                      <w:r w:rsidRPr="00444D8A">
                        <w:rPr>
                          <w:sz w:val="14"/>
                          <w:szCs w:val="14"/>
                        </w:rPr>
                        <w:t xml:space="preserve">Exp = Expected number of cases     </w:t>
                      </w:r>
                    </w:p>
                    <w:p w14:paraId="78697DCA" w14:textId="77777777" w:rsidR="00EA7D45" w:rsidRPr="00444D8A" w:rsidRDefault="00EA7D45" w:rsidP="00EA7D45">
                      <w:pPr>
                        <w:rPr>
                          <w:sz w:val="14"/>
                          <w:szCs w:val="14"/>
                        </w:rPr>
                      </w:pPr>
                      <w:r w:rsidRPr="00444D8A">
                        <w:rPr>
                          <w:sz w:val="14"/>
                          <w:szCs w:val="14"/>
                        </w:rPr>
                        <w:t xml:space="preserve">SIR = Standardized Incidence Ratio     </w:t>
                      </w:r>
                    </w:p>
                    <w:p w14:paraId="020BB8B4" w14:textId="77777777" w:rsidR="00EA7D45" w:rsidRPr="00444D8A" w:rsidRDefault="00EA7D45" w:rsidP="00EA7D45">
                      <w:pPr>
                        <w:rPr>
                          <w:sz w:val="14"/>
                          <w:szCs w:val="14"/>
                        </w:rPr>
                      </w:pPr>
                      <w:r w:rsidRPr="00444D8A">
                        <w:rPr>
                          <w:sz w:val="14"/>
                          <w:szCs w:val="14"/>
                        </w:rPr>
                        <w:t xml:space="preserve">NC = Not calculated when OBS&lt;5     </w:t>
                      </w:r>
                    </w:p>
                    <w:p w14:paraId="16B990DC" w14:textId="77777777" w:rsidR="00EA7D45" w:rsidRPr="00444D8A" w:rsidRDefault="00EA7D45" w:rsidP="00EA7D45">
                      <w:pPr>
                        <w:rPr>
                          <w:sz w:val="14"/>
                          <w:szCs w:val="14"/>
                        </w:rPr>
                      </w:pPr>
                      <w:r w:rsidRPr="00444D8A">
                        <w:rPr>
                          <w:sz w:val="14"/>
                          <w:szCs w:val="14"/>
                        </w:rPr>
                        <w:t xml:space="preserve">95% CI = 95% Confidence Interval  </w:t>
                      </w:r>
                    </w:p>
                    <w:p w14:paraId="67F6F5A1" w14:textId="77777777" w:rsidR="00EA7D45" w:rsidRPr="00444D8A" w:rsidRDefault="00EA7D45" w:rsidP="00EA7D45">
                      <w:pPr>
                        <w:rPr>
                          <w:sz w:val="14"/>
                          <w:szCs w:val="14"/>
                        </w:rPr>
                      </w:pPr>
                      <w:r w:rsidRPr="00444D8A">
                        <w:rPr>
                          <w:sz w:val="14"/>
                          <w:szCs w:val="14"/>
                        </w:rPr>
                        <w:t>* Indicates statistical significance (P&lt;.05)</w:t>
                      </w:r>
                    </w:p>
                    <w:p w14:paraId="083A0AB1" w14:textId="77777777" w:rsidR="00EA7D45" w:rsidRPr="00444D8A" w:rsidRDefault="00EA7D45" w:rsidP="00EA7D45">
                      <w:pPr>
                        <w:rPr>
                          <w:sz w:val="12"/>
                          <w:szCs w:val="12"/>
                        </w:rPr>
                      </w:pPr>
                    </w:p>
                  </w:txbxContent>
                </v:textbox>
                <w10:wrap type="tight" anchory="page"/>
              </v:shape>
            </w:pict>
          </mc:Fallback>
        </mc:AlternateContent>
      </w:r>
    </w:p>
    <w:p w14:paraId="24D11068" w14:textId="77777777" w:rsidR="00EA7D45" w:rsidRDefault="00EA7D45" w:rsidP="00EA7D45">
      <w:pPr>
        <w:spacing w:line="276" w:lineRule="auto"/>
        <w:ind w:left="720"/>
        <w:rPr>
          <w:sz w:val="18"/>
          <w:szCs w:val="20"/>
        </w:rPr>
      </w:pPr>
    </w:p>
    <w:p w14:paraId="036F22B4" w14:textId="77777777" w:rsidR="00EA7D45" w:rsidRDefault="00EA7D45" w:rsidP="00EA7D45">
      <w:pPr>
        <w:spacing w:line="276" w:lineRule="auto"/>
        <w:ind w:left="720"/>
        <w:rPr>
          <w:sz w:val="18"/>
          <w:szCs w:val="20"/>
        </w:rPr>
      </w:pPr>
    </w:p>
    <w:p w14:paraId="5992FA5A" w14:textId="77777777" w:rsidR="00EA7D45" w:rsidRDefault="00EA7D45" w:rsidP="00EA7D45">
      <w:pPr>
        <w:spacing w:line="276" w:lineRule="auto"/>
        <w:ind w:left="720"/>
        <w:rPr>
          <w:sz w:val="18"/>
          <w:szCs w:val="20"/>
        </w:rPr>
      </w:pPr>
    </w:p>
    <w:p w14:paraId="769B39EA" w14:textId="77777777" w:rsidR="00EA7D45" w:rsidRDefault="00EA7D45" w:rsidP="00EA7D45">
      <w:pPr>
        <w:spacing w:line="276" w:lineRule="auto"/>
        <w:ind w:left="720"/>
        <w:rPr>
          <w:sz w:val="18"/>
          <w:szCs w:val="20"/>
        </w:rPr>
      </w:pPr>
    </w:p>
    <w:p w14:paraId="3C09C370" w14:textId="77777777" w:rsidR="00EA7D45" w:rsidRDefault="00EA7D45" w:rsidP="00EA7D45">
      <w:pPr>
        <w:spacing w:line="276" w:lineRule="auto"/>
        <w:ind w:left="720"/>
        <w:rPr>
          <w:sz w:val="18"/>
          <w:szCs w:val="20"/>
        </w:rPr>
      </w:pPr>
    </w:p>
    <w:p w14:paraId="5D9B7C39" w14:textId="77777777" w:rsidR="00EA7D45" w:rsidRDefault="00EA7D45" w:rsidP="00EA7D45">
      <w:pPr>
        <w:spacing w:line="276" w:lineRule="auto"/>
        <w:ind w:left="720"/>
        <w:rPr>
          <w:sz w:val="18"/>
          <w:szCs w:val="20"/>
        </w:rPr>
      </w:pPr>
    </w:p>
    <w:p w14:paraId="30F97D0F" w14:textId="77777777" w:rsidR="00EA7D45" w:rsidRDefault="00EA7D45" w:rsidP="00EA7D45">
      <w:pPr>
        <w:spacing w:line="276" w:lineRule="auto"/>
        <w:ind w:left="720"/>
        <w:rPr>
          <w:sz w:val="18"/>
          <w:szCs w:val="20"/>
        </w:rPr>
      </w:pPr>
    </w:p>
    <w:p w14:paraId="6E3F86EE" w14:textId="77777777" w:rsidR="00EA7D45" w:rsidRDefault="00EA7D45" w:rsidP="00EA7D45">
      <w:pPr>
        <w:spacing w:line="276" w:lineRule="auto"/>
        <w:ind w:firstLine="720"/>
        <w:rPr>
          <w:sz w:val="18"/>
          <w:szCs w:val="20"/>
        </w:rPr>
      </w:pPr>
    </w:p>
    <w:p w14:paraId="16285A8A" w14:textId="77777777" w:rsidR="00EA7D45" w:rsidRDefault="00EA7D45" w:rsidP="00EA7D45">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25262033" w14:textId="77777777" w:rsidR="00EA7D45" w:rsidRDefault="00EA7D45" w:rsidP="00EA7D45">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4711A581" w14:textId="17545CA2" w:rsidR="00A02934" w:rsidRPr="00BB19E6" w:rsidRDefault="00A02934" w:rsidP="00A02934">
      <w:pPr>
        <w:spacing w:line="276" w:lineRule="auto"/>
        <w:jc w:val="center"/>
        <w:rPr>
          <w:sz w:val="20"/>
        </w:rPr>
      </w:pPr>
      <w:r w:rsidRPr="00BB19E6">
        <w:rPr>
          <w:b/>
          <w:bCs/>
          <w:szCs w:val="24"/>
        </w:rPr>
        <w:t>Table 1</w:t>
      </w:r>
      <w:r>
        <w:rPr>
          <w:b/>
          <w:bCs/>
          <w:szCs w:val="24"/>
        </w:rPr>
        <w:t>5</w:t>
      </w:r>
    </w:p>
    <w:p w14:paraId="0B071A89" w14:textId="78587FDA" w:rsidR="00A02934" w:rsidRPr="00BB19E6" w:rsidRDefault="00A02934" w:rsidP="00A02934">
      <w:pPr>
        <w:spacing w:line="276" w:lineRule="auto"/>
        <w:jc w:val="center"/>
        <w:rPr>
          <w:b/>
          <w:bCs/>
          <w:szCs w:val="24"/>
        </w:rPr>
      </w:pPr>
      <w:r w:rsidRPr="00BB19E6">
        <w:rPr>
          <w:b/>
          <w:bCs/>
          <w:szCs w:val="24"/>
        </w:rPr>
        <w:t xml:space="preserve">Cancer Incidence in </w:t>
      </w:r>
      <w:r w:rsidR="0065036A">
        <w:rPr>
          <w:b/>
          <w:bCs/>
          <w:szCs w:val="24"/>
        </w:rPr>
        <w:t>Lenox</w:t>
      </w:r>
      <w:r w:rsidRPr="00BB19E6">
        <w:rPr>
          <w:b/>
          <w:bCs/>
          <w:szCs w:val="24"/>
        </w:rPr>
        <w:t>, MA</w:t>
      </w:r>
    </w:p>
    <w:p w14:paraId="2A91B6FD" w14:textId="77777777" w:rsidR="00A02934" w:rsidRPr="00BB19E6" w:rsidRDefault="00A02934" w:rsidP="00A02934">
      <w:pPr>
        <w:spacing w:line="276" w:lineRule="auto"/>
        <w:jc w:val="center"/>
        <w:rPr>
          <w:b/>
          <w:bCs/>
          <w:szCs w:val="24"/>
        </w:rPr>
      </w:pPr>
      <w:r w:rsidRPr="00BB19E6">
        <w:rPr>
          <w:b/>
          <w:bCs/>
          <w:szCs w:val="24"/>
        </w:rPr>
        <w:t>1982-1994, 1982-1986 &amp; 1987-1994</w:t>
      </w:r>
    </w:p>
    <w:p w14:paraId="3325CABF" w14:textId="7B8F5F24" w:rsidR="00A02934" w:rsidRPr="00400FE0" w:rsidRDefault="0065036A" w:rsidP="00A02934">
      <w:pPr>
        <w:spacing w:line="276" w:lineRule="auto"/>
        <w:jc w:val="center"/>
        <w:rPr>
          <w:b/>
          <w:bCs/>
          <w:szCs w:val="24"/>
        </w:rPr>
      </w:pPr>
      <w:r>
        <w:rPr>
          <w:b/>
          <w:bCs/>
          <w:szCs w:val="24"/>
        </w:rPr>
        <w:object w:dxaOrig="13848" w:dyaOrig="7061" w14:anchorId="4641E283">
          <v:shape id="_x0000_i1039" type="#_x0000_t75" style="width:691.5pt;height:351.75pt" o:ole="">
            <v:imagedata r:id="rId164" o:title=""/>
          </v:shape>
          <o:OLEObject Type="Embed" ProgID="Excel.Sheet.8" ShapeID="_x0000_i1039" DrawAspect="Content" ObjectID="_1743421184" r:id="rId165"/>
        </w:object>
      </w:r>
    </w:p>
    <w:p w14:paraId="4BDFDC20" w14:textId="38B377BA" w:rsidR="00A02934" w:rsidRDefault="0065036A" w:rsidP="00A02934">
      <w:pPr>
        <w:spacing w:line="276" w:lineRule="auto"/>
        <w:rPr>
          <w:sz w:val="18"/>
          <w:szCs w:val="20"/>
        </w:rPr>
      </w:pPr>
      <w:r w:rsidRPr="006D5F39">
        <w:rPr>
          <w:noProof/>
          <w:sz w:val="17"/>
        </w:rPr>
        <mc:AlternateContent>
          <mc:Choice Requires="wps">
            <w:drawing>
              <wp:anchor distT="0" distB="0" distL="0" distR="0" simplePos="0" relativeHeight="251722240" behindDoc="1" locked="0" layoutInCell="1" allowOverlap="1" wp14:anchorId="7B1E008A" wp14:editId="12E26CBD">
                <wp:simplePos x="0" y="0"/>
                <wp:positionH relativeFrom="column">
                  <wp:posOffset>2427605</wp:posOffset>
                </wp:positionH>
                <wp:positionV relativeFrom="page">
                  <wp:posOffset>5779135</wp:posOffset>
                </wp:positionV>
                <wp:extent cx="4361180" cy="1133475"/>
                <wp:effectExtent l="0" t="0" r="20320" b="28575"/>
                <wp:wrapTight wrapText="bothSides">
                  <wp:wrapPolygon edited="0">
                    <wp:start x="0" y="0"/>
                    <wp:lineTo x="0" y="21782"/>
                    <wp:lineTo x="21606" y="21782"/>
                    <wp:lineTo x="21606" y="0"/>
                    <wp:lineTo x="0" y="0"/>
                  </wp:wrapPolygon>
                </wp:wrapTight>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5CA9E49B" w14:textId="77777777" w:rsidR="00A02934" w:rsidRPr="00444D8A" w:rsidRDefault="00A02934" w:rsidP="00A02934">
                            <w:pPr>
                              <w:rPr>
                                <w:sz w:val="14"/>
                                <w:szCs w:val="14"/>
                              </w:rPr>
                            </w:pPr>
                            <w:r w:rsidRPr="00444D8A">
                              <w:rPr>
                                <w:sz w:val="14"/>
                                <w:szCs w:val="14"/>
                              </w:rPr>
                              <w:t>Notes:</w:t>
                            </w:r>
                          </w:p>
                          <w:p w14:paraId="7CB3FB40" w14:textId="77777777" w:rsidR="00A02934" w:rsidRPr="00444D8A" w:rsidRDefault="00A02934" w:rsidP="00A02934">
                            <w:pPr>
                              <w:rPr>
                                <w:sz w:val="14"/>
                                <w:szCs w:val="14"/>
                              </w:rPr>
                            </w:pPr>
                            <w:r w:rsidRPr="00444D8A">
                              <w:rPr>
                                <w:sz w:val="14"/>
                                <w:szCs w:val="14"/>
                              </w:rPr>
                              <w:t>Expected number of cases presented are rounded to the nearest tenth.</w:t>
                            </w:r>
                          </w:p>
                          <w:p w14:paraId="1FBACA80" w14:textId="77777777" w:rsidR="00A02934" w:rsidRPr="00444D8A" w:rsidRDefault="00A02934" w:rsidP="00A02934">
                            <w:pPr>
                              <w:rPr>
                                <w:sz w:val="14"/>
                                <w:szCs w:val="14"/>
                              </w:rPr>
                            </w:pPr>
                            <w:r w:rsidRPr="00444D8A">
                              <w:rPr>
                                <w:sz w:val="14"/>
                                <w:szCs w:val="14"/>
                              </w:rPr>
                              <w:t>SIRs are calculated based on the exact number of expected cases.</w:t>
                            </w:r>
                          </w:p>
                          <w:p w14:paraId="5BF75AE7" w14:textId="77777777" w:rsidR="00A02934" w:rsidRPr="00444D8A" w:rsidRDefault="00A02934" w:rsidP="00A02934">
                            <w:pPr>
                              <w:rPr>
                                <w:sz w:val="14"/>
                                <w:szCs w:val="14"/>
                              </w:rPr>
                            </w:pPr>
                            <w:r w:rsidRPr="00444D8A">
                              <w:rPr>
                                <w:sz w:val="14"/>
                                <w:szCs w:val="14"/>
                              </w:rPr>
                              <w:t>SIRs and 95% Confidence Interval are not calculated when fewer than 5 cases are observed.</w:t>
                            </w:r>
                          </w:p>
                          <w:p w14:paraId="3B6737EB" w14:textId="77777777" w:rsidR="00A02934" w:rsidRPr="00444D8A" w:rsidRDefault="00A02934" w:rsidP="00A02934">
                            <w:pPr>
                              <w:rPr>
                                <w:sz w:val="14"/>
                                <w:szCs w:val="14"/>
                              </w:rPr>
                            </w:pPr>
                            <w:r w:rsidRPr="00444D8A">
                              <w:rPr>
                                <w:sz w:val="14"/>
                                <w:szCs w:val="14"/>
                              </w:rPr>
                              <w:t xml:space="preserve">Obs = Observed number of cases     </w:t>
                            </w:r>
                          </w:p>
                          <w:p w14:paraId="01D910B6" w14:textId="77777777" w:rsidR="00A02934" w:rsidRPr="00444D8A" w:rsidRDefault="00A02934" w:rsidP="00A02934">
                            <w:pPr>
                              <w:rPr>
                                <w:sz w:val="14"/>
                                <w:szCs w:val="14"/>
                              </w:rPr>
                            </w:pPr>
                            <w:r w:rsidRPr="00444D8A">
                              <w:rPr>
                                <w:sz w:val="14"/>
                                <w:szCs w:val="14"/>
                              </w:rPr>
                              <w:t xml:space="preserve">Exp = Expected number of cases     </w:t>
                            </w:r>
                          </w:p>
                          <w:p w14:paraId="7F62BD87" w14:textId="77777777" w:rsidR="00A02934" w:rsidRPr="00444D8A" w:rsidRDefault="00A02934" w:rsidP="00A02934">
                            <w:pPr>
                              <w:rPr>
                                <w:sz w:val="14"/>
                                <w:szCs w:val="14"/>
                              </w:rPr>
                            </w:pPr>
                            <w:r w:rsidRPr="00444D8A">
                              <w:rPr>
                                <w:sz w:val="14"/>
                                <w:szCs w:val="14"/>
                              </w:rPr>
                              <w:t xml:space="preserve">SIR = Standardized Incidence Ratio     </w:t>
                            </w:r>
                          </w:p>
                          <w:p w14:paraId="0A0DD2B8" w14:textId="77777777" w:rsidR="00A02934" w:rsidRPr="00444D8A" w:rsidRDefault="00A02934" w:rsidP="00A02934">
                            <w:pPr>
                              <w:rPr>
                                <w:sz w:val="14"/>
                                <w:szCs w:val="14"/>
                              </w:rPr>
                            </w:pPr>
                            <w:r w:rsidRPr="00444D8A">
                              <w:rPr>
                                <w:sz w:val="14"/>
                                <w:szCs w:val="14"/>
                              </w:rPr>
                              <w:t xml:space="preserve">NC = Not calculated when OBS&lt;5     </w:t>
                            </w:r>
                          </w:p>
                          <w:p w14:paraId="4F598BD3" w14:textId="77777777" w:rsidR="00A02934" w:rsidRPr="00444D8A" w:rsidRDefault="00A02934" w:rsidP="00A02934">
                            <w:pPr>
                              <w:rPr>
                                <w:sz w:val="14"/>
                                <w:szCs w:val="14"/>
                              </w:rPr>
                            </w:pPr>
                            <w:r w:rsidRPr="00444D8A">
                              <w:rPr>
                                <w:sz w:val="14"/>
                                <w:szCs w:val="14"/>
                              </w:rPr>
                              <w:t xml:space="preserve">95% CI = 95% Confidence Interval  </w:t>
                            </w:r>
                          </w:p>
                          <w:p w14:paraId="3955F339" w14:textId="77777777" w:rsidR="00A02934" w:rsidRPr="00444D8A" w:rsidRDefault="00A02934" w:rsidP="00A02934">
                            <w:pPr>
                              <w:rPr>
                                <w:sz w:val="14"/>
                                <w:szCs w:val="14"/>
                              </w:rPr>
                            </w:pPr>
                            <w:r w:rsidRPr="00444D8A">
                              <w:rPr>
                                <w:sz w:val="14"/>
                                <w:szCs w:val="14"/>
                              </w:rPr>
                              <w:t>* Indicates statistical significance (P&lt;.05)</w:t>
                            </w:r>
                          </w:p>
                          <w:p w14:paraId="316095D1" w14:textId="77777777" w:rsidR="00A02934" w:rsidRPr="00444D8A" w:rsidRDefault="00A02934" w:rsidP="00A02934">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E008A" id="_x0000_s1046" type="#_x0000_t202" style="position:absolute;margin-left:191.15pt;margin-top:455.05pt;width:343.4pt;height:89.25pt;z-index:-25159424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KAIAAE4EAAAOAAAAZHJzL2Uyb0RvYy54bWysVNtu2zAMfR+wfxD0vjjOpU2NOEWXLsOA&#10;7gK0+wBGlmNhkuhJSuzu60vJaZrdXob5QZBE6pA8h/TyujeaHaTzCm3J89GYM2kFVsruSv71YfNm&#10;wZkPYCvQaGXJH6Xn16vXr5ZdW8gJNqgr6RiBWF90bcmbENoiy7xopAE/wlZaMtboDAQ6ul1WOegI&#10;3ehsMh5fZB26qnUopPd0ezsY+Srh17UU4XNdexmYLjnlFtLq0rqNa7ZaQrFz0DZKHNOAf8jCgLIU&#10;9AR1CwHY3qnfoIwSDj3WYSTQZFjXSshUA1WTj3+p5r6BVqZaiBzfnmjy/w9WfDp8cUxVJZ+TUhYM&#10;afQg+8DeYs8mkZ6u9QV53bfkF3q6JplTqb69Q/HNM4vrBuxO3jiHXSOhovTy+DI7ezrg+Aiy7T5i&#10;RWFgHzAB9bUzkTtigxE6yfR4kiamIuhyNr3I8wWZBNnyfDqdXc5TDCien7fOh/cSDYubkjvSPsHD&#10;4c6HmA4Uzy4xmketqo3SOh3cbrvWjh2A+mSTviP6T27asq7kV/PJfGDgrxDj9P0JwqhADa+VKfni&#10;5ARF5O2drVI7BlB62FPK2h6JjNwNLIZ+2yfJJql/I8tbrB6JWodDg9NA0qZB94Ozjpq75P77Hpzk&#10;TH+wJM9VPpvFaUiH2fySgJg7t2zPLWAFQZU8cDZs1yFNUCTO4g3JWKtE8Esmx5ypaRPvxwGLU3F+&#10;Tl4vv4HVEwAAAP//AwBQSwMEFAAGAAgAAAAhAAxHsP7hAAAADQEAAA8AAABkcnMvZG93bnJldi54&#10;bWxMj8FKxDAQhu+C7xBG8CJu0q3UtDZdRFD0tq6i12yTbYvJpCbZbn1705Pe/mE+/vmm3szWkEn7&#10;MDgUkK0YEI2tUwN2At7fHq85kBAlKmkcagE/OsCmOT+rZaXcCV/1tIsdSSUYKimgj3GsKA1tr60M&#10;KzdqTLuD81bGNPqOKi9PqdwaumasoFYOmC70ctQPvW6/dkcrgN88T5/hJd9+tMXBlPHqdnr69kJc&#10;Xsz3d0CinuMfDIt+UocmOe3dEVUgRkDO13lCBZQZy4AsBCvKlPZL4rwA2tT0/xfNLwAAAP//AwBQ&#10;SwECLQAUAAYACAAAACEAtoM4kv4AAADhAQAAEwAAAAAAAAAAAAAAAAAAAAAAW0NvbnRlbnRfVHlw&#10;ZXNdLnhtbFBLAQItABQABgAIAAAAIQA4/SH/1gAAAJQBAAALAAAAAAAAAAAAAAAAAC8BAABfcmVs&#10;cy8ucmVsc1BLAQItABQABgAIAAAAIQCVa+C+KAIAAE4EAAAOAAAAAAAAAAAAAAAAAC4CAABkcnMv&#10;ZTJvRG9jLnhtbFBLAQItABQABgAIAAAAIQAMR7D+4QAAAA0BAAAPAAAAAAAAAAAAAAAAAIIEAABk&#10;cnMvZG93bnJldi54bWxQSwUGAAAAAAQABADzAAAAkAUAAAAA&#10;">
                <v:textbox>
                  <w:txbxContent>
                    <w:p w14:paraId="5CA9E49B" w14:textId="77777777" w:rsidR="00A02934" w:rsidRPr="00444D8A" w:rsidRDefault="00A02934" w:rsidP="00A02934">
                      <w:pPr>
                        <w:rPr>
                          <w:sz w:val="14"/>
                          <w:szCs w:val="14"/>
                        </w:rPr>
                      </w:pPr>
                      <w:r w:rsidRPr="00444D8A">
                        <w:rPr>
                          <w:sz w:val="14"/>
                          <w:szCs w:val="14"/>
                        </w:rPr>
                        <w:t>Notes:</w:t>
                      </w:r>
                    </w:p>
                    <w:p w14:paraId="7CB3FB40" w14:textId="77777777" w:rsidR="00A02934" w:rsidRPr="00444D8A" w:rsidRDefault="00A02934" w:rsidP="00A02934">
                      <w:pPr>
                        <w:rPr>
                          <w:sz w:val="14"/>
                          <w:szCs w:val="14"/>
                        </w:rPr>
                      </w:pPr>
                      <w:r w:rsidRPr="00444D8A">
                        <w:rPr>
                          <w:sz w:val="14"/>
                          <w:szCs w:val="14"/>
                        </w:rPr>
                        <w:t>Expected number of cases presented are rounded to the nearest tenth.</w:t>
                      </w:r>
                    </w:p>
                    <w:p w14:paraId="1FBACA80" w14:textId="77777777" w:rsidR="00A02934" w:rsidRPr="00444D8A" w:rsidRDefault="00A02934" w:rsidP="00A02934">
                      <w:pPr>
                        <w:rPr>
                          <w:sz w:val="14"/>
                          <w:szCs w:val="14"/>
                        </w:rPr>
                      </w:pPr>
                      <w:r w:rsidRPr="00444D8A">
                        <w:rPr>
                          <w:sz w:val="14"/>
                          <w:szCs w:val="14"/>
                        </w:rPr>
                        <w:t>SIRs are calculated based on the exact number of expected cases.</w:t>
                      </w:r>
                    </w:p>
                    <w:p w14:paraId="5BF75AE7" w14:textId="77777777" w:rsidR="00A02934" w:rsidRPr="00444D8A" w:rsidRDefault="00A02934" w:rsidP="00A02934">
                      <w:pPr>
                        <w:rPr>
                          <w:sz w:val="14"/>
                          <w:szCs w:val="14"/>
                        </w:rPr>
                      </w:pPr>
                      <w:r w:rsidRPr="00444D8A">
                        <w:rPr>
                          <w:sz w:val="14"/>
                          <w:szCs w:val="14"/>
                        </w:rPr>
                        <w:t>SIRs and 95% Confidence Interval are not calculated when fewer than 5 cases are observed.</w:t>
                      </w:r>
                    </w:p>
                    <w:p w14:paraId="3B6737EB" w14:textId="77777777" w:rsidR="00A02934" w:rsidRPr="00444D8A" w:rsidRDefault="00A02934" w:rsidP="00A02934">
                      <w:pPr>
                        <w:rPr>
                          <w:sz w:val="14"/>
                          <w:szCs w:val="14"/>
                        </w:rPr>
                      </w:pPr>
                      <w:r w:rsidRPr="00444D8A">
                        <w:rPr>
                          <w:sz w:val="14"/>
                          <w:szCs w:val="14"/>
                        </w:rPr>
                        <w:t xml:space="preserve">Obs = Observed number of cases     </w:t>
                      </w:r>
                    </w:p>
                    <w:p w14:paraId="01D910B6" w14:textId="77777777" w:rsidR="00A02934" w:rsidRPr="00444D8A" w:rsidRDefault="00A02934" w:rsidP="00A02934">
                      <w:pPr>
                        <w:rPr>
                          <w:sz w:val="14"/>
                          <w:szCs w:val="14"/>
                        </w:rPr>
                      </w:pPr>
                      <w:r w:rsidRPr="00444D8A">
                        <w:rPr>
                          <w:sz w:val="14"/>
                          <w:szCs w:val="14"/>
                        </w:rPr>
                        <w:t xml:space="preserve">Exp = Expected number of cases     </w:t>
                      </w:r>
                    </w:p>
                    <w:p w14:paraId="7F62BD87" w14:textId="77777777" w:rsidR="00A02934" w:rsidRPr="00444D8A" w:rsidRDefault="00A02934" w:rsidP="00A02934">
                      <w:pPr>
                        <w:rPr>
                          <w:sz w:val="14"/>
                          <w:szCs w:val="14"/>
                        </w:rPr>
                      </w:pPr>
                      <w:r w:rsidRPr="00444D8A">
                        <w:rPr>
                          <w:sz w:val="14"/>
                          <w:szCs w:val="14"/>
                        </w:rPr>
                        <w:t xml:space="preserve">SIR = Standardized Incidence Ratio     </w:t>
                      </w:r>
                    </w:p>
                    <w:p w14:paraId="0A0DD2B8" w14:textId="77777777" w:rsidR="00A02934" w:rsidRPr="00444D8A" w:rsidRDefault="00A02934" w:rsidP="00A02934">
                      <w:pPr>
                        <w:rPr>
                          <w:sz w:val="14"/>
                          <w:szCs w:val="14"/>
                        </w:rPr>
                      </w:pPr>
                      <w:r w:rsidRPr="00444D8A">
                        <w:rPr>
                          <w:sz w:val="14"/>
                          <w:szCs w:val="14"/>
                        </w:rPr>
                        <w:t xml:space="preserve">NC = Not calculated when OBS&lt;5     </w:t>
                      </w:r>
                    </w:p>
                    <w:p w14:paraId="4F598BD3" w14:textId="77777777" w:rsidR="00A02934" w:rsidRPr="00444D8A" w:rsidRDefault="00A02934" w:rsidP="00A02934">
                      <w:pPr>
                        <w:rPr>
                          <w:sz w:val="14"/>
                          <w:szCs w:val="14"/>
                        </w:rPr>
                      </w:pPr>
                      <w:r w:rsidRPr="00444D8A">
                        <w:rPr>
                          <w:sz w:val="14"/>
                          <w:szCs w:val="14"/>
                        </w:rPr>
                        <w:t xml:space="preserve">95% CI = 95% Confidence Interval  </w:t>
                      </w:r>
                    </w:p>
                    <w:p w14:paraId="3955F339" w14:textId="77777777" w:rsidR="00A02934" w:rsidRPr="00444D8A" w:rsidRDefault="00A02934" w:rsidP="00A02934">
                      <w:pPr>
                        <w:rPr>
                          <w:sz w:val="14"/>
                          <w:szCs w:val="14"/>
                        </w:rPr>
                      </w:pPr>
                      <w:r w:rsidRPr="00444D8A">
                        <w:rPr>
                          <w:sz w:val="14"/>
                          <w:szCs w:val="14"/>
                        </w:rPr>
                        <w:t>* Indicates statistical significance (P&lt;.05)</w:t>
                      </w:r>
                    </w:p>
                    <w:p w14:paraId="316095D1" w14:textId="77777777" w:rsidR="00A02934" w:rsidRPr="00444D8A" w:rsidRDefault="00A02934" w:rsidP="00A02934">
                      <w:pPr>
                        <w:rPr>
                          <w:sz w:val="12"/>
                          <w:szCs w:val="12"/>
                        </w:rPr>
                      </w:pPr>
                    </w:p>
                  </w:txbxContent>
                </v:textbox>
                <w10:wrap type="tight" anchory="page"/>
              </v:shape>
            </w:pict>
          </mc:Fallback>
        </mc:AlternateContent>
      </w:r>
    </w:p>
    <w:p w14:paraId="660C9030" w14:textId="3346A84E" w:rsidR="00A02934" w:rsidRDefault="00A02934" w:rsidP="00A02934">
      <w:pPr>
        <w:spacing w:line="276" w:lineRule="auto"/>
        <w:ind w:left="720"/>
        <w:rPr>
          <w:sz w:val="18"/>
          <w:szCs w:val="20"/>
        </w:rPr>
      </w:pPr>
    </w:p>
    <w:p w14:paraId="0B04761B" w14:textId="77777777" w:rsidR="00A02934" w:rsidRDefault="00A02934" w:rsidP="00A02934">
      <w:pPr>
        <w:spacing w:line="276" w:lineRule="auto"/>
        <w:ind w:left="720"/>
        <w:rPr>
          <w:sz w:val="18"/>
          <w:szCs w:val="20"/>
        </w:rPr>
      </w:pPr>
    </w:p>
    <w:p w14:paraId="4533962B" w14:textId="77777777" w:rsidR="00A02934" w:rsidRDefault="00A02934" w:rsidP="00A02934">
      <w:pPr>
        <w:spacing w:line="276" w:lineRule="auto"/>
        <w:ind w:left="720"/>
        <w:rPr>
          <w:sz w:val="18"/>
          <w:szCs w:val="20"/>
        </w:rPr>
      </w:pPr>
    </w:p>
    <w:p w14:paraId="6714B77A" w14:textId="77777777" w:rsidR="00A02934" w:rsidRDefault="00A02934" w:rsidP="00A02934">
      <w:pPr>
        <w:spacing w:line="276" w:lineRule="auto"/>
        <w:ind w:left="720"/>
        <w:rPr>
          <w:sz w:val="18"/>
          <w:szCs w:val="20"/>
        </w:rPr>
      </w:pPr>
    </w:p>
    <w:p w14:paraId="20CFA494" w14:textId="77777777" w:rsidR="00A02934" w:rsidRDefault="00A02934" w:rsidP="00A02934">
      <w:pPr>
        <w:spacing w:line="276" w:lineRule="auto"/>
        <w:ind w:left="720"/>
        <w:rPr>
          <w:sz w:val="18"/>
          <w:szCs w:val="20"/>
        </w:rPr>
      </w:pPr>
    </w:p>
    <w:p w14:paraId="58E992C3" w14:textId="77777777" w:rsidR="00A02934" w:rsidRDefault="00A02934" w:rsidP="00A02934">
      <w:pPr>
        <w:spacing w:line="276" w:lineRule="auto"/>
        <w:ind w:left="720"/>
        <w:rPr>
          <w:sz w:val="18"/>
          <w:szCs w:val="20"/>
        </w:rPr>
      </w:pPr>
    </w:p>
    <w:p w14:paraId="13B02A3E" w14:textId="77777777" w:rsidR="00A02934" w:rsidRDefault="00A02934" w:rsidP="00A02934">
      <w:pPr>
        <w:spacing w:line="276" w:lineRule="auto"/>
        <w:ind w:left="720"/>
        <w:rPr>
          <w:sz w:val="18"/>
          <w:szCs w:val="20"/>
        </w:rPr>
      </w:pPr>
    </w:p>
    <w:p w14:paraId="68515979" w14:textId="77777777" w:rsidR="00A02934" w:rsidRDefault="00A02934" w:rsidP="00A02934">
      <w:pPr>
        <w:spacing w:line="276" w:lineRule="auto"/>
        <w:ind w:firstLine="720"/>
        <w:rPr>
          <w:sz w:val="18"/>
          <w:szCs w:val="20"/>
        </w:rPr>
      </w:pPr>
    </w:p>
    <w:p w14:paraId="13E265B4" w14:textId="77777777" w:rsidR="00A02934" w:rsidRDefault="00A02934" w:rsidP="00A02934">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6F646FB2" w14:textId="77777777" w:rsidR="00A02934" w:rsidRDefault="00A02934" w:rsidP="00A02934">
      <w:pPr>
        <w:spacing w:line="276" w:lineRule="auto"/>
        <w:ind w:left="720"/>
        <w:rPr>
          <w:sz w:val="18"/>
          <w:szCs w:val="20"/>
        </w:rPr>
      </w:pPr>
      <w:r w:rsidRPr="00365A27">
        <w:rPr>
          <w:sz w:val="18"/>
          <w:szCs w:val="20"/>
        </w:rPr>
        <w:t xml:space="preserve">Data </w:t>
      </w:r>
      <w:r>
        <w:rPr>
          <w:sz w:val="18"/>
          <w:szCs w:val="20"/>
        </w:rPr>
        <w:t>analysis</w:t>
      </w:r>
      <w:r w:rsidRPr="00365A27">
        <w:rPr>
          <w:sz w:val="18"/>
          <w:szCs w:val="20"/>
        </w:rPr>
        <w:t xml:space="preserve">: </w:t>
      </w:r>
      <w:r>
        <w:rPr>
          <w:sz w:val="18"/>
          <w:szCs w:val="20"/>
        </w:rPr>
        <w:t>Community Assessment Unit, Bureau of Environmental Health Assessment, Massachusetts Department of Public Health</w:t>
      </w:r>
    </w:p>
    <w:p w14:paraId="3D256AC0" w14:textId="77777777" w:rsidR="00A02934" w:rsidRDefault="00A02934" w:rsidP="00EA7D45">
      <w:pPr>
        <w:spacing w:line="276" w:lineRule="auto"/>
        <w:ind w:left="720"/>
        <w:rPr>
          <w:sz w:val="18"/>
          <w:szCs w:val="20"/>
        </w:rPr>
      </w:pPr>
    </w:p>
    <w:p w14:paraId="4579B8C9" w14:textId="70A0EF0A" w:rsidR="009751CE" w:rsidRPr="00BB19E6" w:rsidRDefault="009751CE" w:rsidP="009751CE">
      <w:pPr>
        <w:spacing w:line="276" w:lineRule="auto"/>
        <w:jc w:val="center"/>
        <w:rPr>
          <w:sz w:val="20"/>
        </w:rPr>
      </w:pPr>
      <w:r w:rsidRPr="00BB19E6">
        <w:rPr>
          <w:b/>
          <w:bCs/>
          <w:szCs w:val="24"/>
        </w:rPr>
        <w:t>Table 1</w:t>
      </w:r>
      <w:r>
        <w:rPr>
          <w:b/>
          <w:bCs/>
          <w:szCs w:val="24"/>
        </w:rPr>
        <w:t>6</w:t>
      </w:r>
    </w:p>
    <w:p w14:paraId="69B2BEF3" w14:textId="303DDBCB" w:rsidR="009751CE" w:rsidRPr="00BB19E6" w:rsidRDefault="009751CE" w:rsidP="009751CE">
      <w:pPr>
        <w:spacing w:line="276" w:lineRule="auto"/>
        <w:jc w:val="center"/>
        <w:rPr>
          <w:b/>
          <w:bCs/>
          <w:szCs w:val="24"/>
        </w:rPr>
      </w:pPr>
      <w:r w:rsidRPr="00BB19E6">
        <w:rPr>
          <w:b/>
          <w:bCs/>
          <w:szCs w:val="24"/>
        </w:rPr>
        <w:t xml:space="preserve">Cancer Incidence in </w:t>
      </w:r>
      <w:r>
        <w:rPr>
          <w:b/>
          <w:bCs/>
          <w:szCs w:val="24"/>
        </w:rPr>
        <w:t>Stockbridge</w:t>
      </w:r>
      <w:r w:rsidRPr="00BB19E6">
        <w:rPr>
          <w:b/>
          <w:bCs/>
          <w:szCs w:val="24"/>
        </w:rPr>
        <w:t>, MA</w:t>
      </w:r>
    </w:p>
    <w:p w14:paraId="09545882" w14:textId="77777777" w:rsidR="009751CE" w:rsidRPr="00BB19E6" w:rsidRDefault="009751CE" w:rsidP="009751CE">
      <w:pPr>
        <w:spacing w:line="276" w:lineRule="auto"/>
        <w:jc w:val="center"/>
        <w:rPr>
          <w:b/>
          <w:bCs/>
          <w:szCs w:val="24"/>
        </w:rPr>
      </w:pPr>
      <w:r w:rsidRPr="00BB19E6">
        <w:rPr>
          <w:b/>
          <w:bCs/>
          <w:szCs w:val="24"/>
        </w:rPr>
        <w:t>1982-1994, 1982-1986 &amp; 1987-1994</w:t>
      </w:r>
    </w:p>
    <w:p w14:paraId="03D419BE" w14:textId="0729005D" w:rsidR="009751CE" w:rsidRPr="00400FE0" w:rsidRDefault="009751CE" w:rsidP="009751CE">
      <w:pPr>
        <w:spacing w:line="276" w:lineRule="auto"/>
        <w:jc w:val="center"/>
        <w:rPr>
          <w:b/>
          <w:bCs/>
          <w:szCs w:val="24"/>
        </w:rPr>
      </w:pPr>
      <w:r>
        <w:rPr>
          <w:b/>
          <w:bCs/>
          <w:szCs w:val="24"/>
        </w:rPr>
        <w:object w:dxaOrig="13788" w:dyaOrig="6636" w14:anchorId="4AFFB04C">
          <v:shape id="_x0000_i1040" type="#_x0000_t75" style="width:690pt;height:331.5pt" o:ole="">
            <v:imagedata r:id="rId166" o:title=""/>
          </v:shape>
          <o:OLEObject Type="Embed" ProgID="Excel.Sheet.8" ShapeID="_x0000_i1040" DrawAspect="Content" ObjectID="_1743421185" r:id="rId167"/>
        </w:object>
      </w:r>
    </w:p>
    <w:p w14:paraId="7AEC4F6F" w14:textId="74309BFB" w:rsidR="009751CE" w:rsidRDefault="00857FE7" w:rsidP="009751CE">
      <w:pPr>
        <w:spacing w:line="276" w:lineRule="auto"/>
        <w:rPr>
          <w:sz w:val="18"/>
          <w:szCs w:val="20"/>
        </w:rPr>
      </w:pPr>
      <w:r w:rsidRPr="006D5F39">
        <w:rPr>
          <w:noProof/>
          <w:sz w:val="17"/>
        </w:rPr>
        <mc:AlternateContent>
          <mc:Choice Requires="wps">
            <w:drawing>
              <wp:anchor distT="0" distB="0" distL="0" distR="0" simplePos="0" relativeHeight="251724288" behindDoc="1" locked="0" layoutInCell="1" allowOverlap="1" wp14:anchorId="0C605FF1" wp14:editId="42B2D4B6">
                <wp:simplePos x="0" y="0"/>
                <wp:positionH relativeFrom="column">
                  <wp:posOffset>2427605</wp:posOffset>
                </wp:positionH>
                <wp:positionV relativeFrom="page">
                  <wp:posOffset>5474335</wp:posOffset>
                </wp:positionV>
                <wp:extent cx="4361180" cy="1133475"/>
                <wp:effectExtent l="0" t="0" r="20320" b="28575"/>
                <wp:wrapTight wrapText="bothSides">
                  <wp:wrapPolygon edited="0">
                    <wp:start x="0" y="0"/>
                    <wp:lineTo x="0" y="21782"/>
                    <wp:lineTo x="21606" y="21782"/>
                    <wp:lineTo x="21606" y="0"/>
                    <wp:lineTo x="0" y="0"/>
                  </wp:wrapPolygon>
                </wp:wrapTight>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133475"/>
                        </a:xfrm>
                        <a:prstGeom prst="rect">
                          <a:avLst/>
                        </a:prstGeom>
                        <a:solidFill>
                          <a:srgbClr val="FFFFFF"/>
                        </a:solidFill>
                        <a:ln w="9525">
                          <a:solidFill>
                            <a:srgbClr val="000000"/>
                          </a:solidFill>
                          <a:miter lim="800000"/>
                          <a:headEnd/>
                          <a:tailEnd/>
                        </a:ln>
                      </wps:spPr>
                      <wps:txbx>
                        <w:txbxContent>
                          <w:p w14:paraId="46978A23" w14:textId="77777777" w:rsidR="009751CE" w:rsidRPr="00444D8A" w:rsidRDefault="009751CE" w:rsidP="009751CE">
                            <w:pPr>
                              <w:rPr>
                                <w:sz w:val="14"/>
                                <w:szCs w:val="14"/>
                              </w:rPr>
                            </w:pPr>
                            <w:r w:rsidRPr="00444D8A">
                              <w:rPr>
                                <w:sz w:val="14"/>
                                <w:szCs w:val="14"/>
                              </w:rPr>
                              <w:t>Notes:</w:t>
                            </w:r>
                          </w:p>
                          <w:p w14:paraId="3E9B2C9E" w14:textId="77777777" w:rsidR="009751CE" w:rsidRPr="00444D8A" w:rsidRDefault="009751CE" w:rsidP="009751CE">
                            <w:pPr>
                              <w:rPr>
                                <w:sz w:val="14"/>
                                <w:szCs w:val="14"/>
                              </w:rPr>
                            </w:pPr>
                            <w:r w:rsidRPr="00444D8A">
                              <w:rPr>
                                <w:sz w:val="14"/>
                                <w:szCs w:val="14"/>
                              </w:rPr>
                              <w:t>Expected number of cases presented are rounded to the nearest tenth.</w:t>
                            </w:r>
                          </w:p>
                          <w:p w14:paraId="620B8350" w14:textId="77777777" w:rsidR="009751CE" w:rsidRPr="00444D8A" w:rsidRDefault="009751CE" w:rsidP="009751CE">
                            <w:pPr>
                              <w:rPr>
                                <w:sz w:val="14"/>
                                <w:szCs w:val="14"/>
                              </w:rPr>
                            </w:pPr>
                            <w:r w:rsidRPr="00444D8A">
                              <w:rPr>
                                <w:sz w:val="14"/>
                                <w:szCs w:val="14"/>
                              </w:rPr>
                              <w:t>SIRs are calculated based on the exact number of expected cases.</w:t>
                            </w:r>
                          </w:p>
                          <w:p w14:paraId="6EB96CB3" w14:textId="77777777" w:rsidR="009751CE" w:rsidRPr="00444D8A" w:rsidRDefault="009751CE" w:rsidP="009751CE">
                            <w:pPr>
                              <w:rPr>
                                <w:sz w:val="14"/>
                                <w:szCs w:val="14"/>
                              </w:rPr>
                            </w:pPr>
                            <w:r w:rsidRPr="00444D8A">
                              <w:rPr>
                                <w:sz w:val="14"/>
                                <w:szCs w:val="14"/>
                              </w:rPr>
                              <w:t>SIRs and 95% Confidence Interval are not calculated when fewer than 5 cases are observed.</w:t>
                            </w:r>
                          </w:p>
                          <w:p w14:paraId="5A8C0AA8" w14:textId="77777777" w:rsidR="009751CE" w:rsidRPr="00444D8A" w:rsidRDefault="009751CE" w:rsidP="009751CE">
                            <w:pPr>
                              <w:rPr>
                                <w:sz w:val="14"/>
                                <w:szCs w:val="14"/>
                              </w:rPr>
                            </w:pPr>
                            <w:r w:rsidRPr="00444D8A">
                              <w:rPr>
                                <w:sz w:val="14"/>
                                <w:szCs w:val="14"/>
                              </w:rPr>
                              <w:t xml:space="preserve">Obs = Observed number of cases     </w:t>
                            </w:r>
                          </w:p>
                          <w:p w14:paraId="4981C425" w14:textId="77777777" w:rsidR="009751CE" w:rsidRPr="00444D8A" w:rsidRDefault="009751CE" w:rsidP="009751CE">
                            <w:pPr>
                              <w:rPr>
                                <w:sz w:val="14"/>
                                <w:szCs w:val="14"/>
                              </w:rPr>
                            </w:pPr>
                            <w:r w:rsidRPr="00444D8A">
                              <w:rPr>
                                <w:sz w:val="14"/>
                                <w:szCs w:val="14"/>
                              </w:rPr>
                              <w:t xml:space="preserve">Exp = Expected number of cases     </w:t>
                            </w:r>
                          </w:p>
                          <w:p w14:paraId="124E959D" w14:textId="77777777" w:rsidR="009751CE" w:rsidRPr="00444D8A" w:rsidRDefault="009751CE" w:rsidP="009751CE">
                            <w:pPr>
                              <w:rPr>
                                <w:sz w:val="14"/>
                                <w:szCs w:val="14"/>
                              </w:rPr>
                            </w:pPr>
                            <w:r w:rsidRPr="00444D8A">
                              <w:rPr>
                                <w:sz w:val="14"/>
                                <w:szCs w:val="14"/>
                              </w:rPr>
                              <w:t xml:space="preserve">SIR = Standardized Incidence Ratio     </w:t>
                            </w:r>
                          </w:p>
                          <w:p w14:paraId="6BCE572A" w14:textId="77777777" w:rsidR="009751CE" w:rsidRPr="00444D8A" w:rsidRDefault="009751CE" w:rsidP="009751CE">
                            <w:pPr>
                              <w:rPr>
                                <w:sz w:val="14"/>
                                <w:szCs w:val="14"/>
                              </w:rPr>
                            </w:pPr>
                            <w:r w:rsidRPr="00444D8A">
                              <w:rPr>
                                <w:sz w:val="14"/>
                                <w:szCs w:val="14"/>
                              </w:rPr>
                              <w:t xml:space="preserve">NC = Not calculated when OBS&lt;5     </w:t>
                            </w:r>
                          </w:p>
                          <w:p w14:paraId="65F2C9C3" w14:textId="77777777" w:rsidR="009751CE" w:rsidRPr="00444D8A" w:rsidRDefault="009751CE" w:rsidP="009751CE">
                            <w:pPr>
                              <w:rPr>
                                <w:sz w:val="14"/>
                                <w:szCs w:val="14"/>
                              </w:rPr>
                            </w:pPr>
                            <w:r w:rsidRPr="00444D8A">
                              <w:rPr>
                                <w:sz w:val="14"/>
                                <w:szCs w:val="14"/>
                              </w:rPr>
                              <w:t xml:space="preserve">95% CI = 95% Confidence Interval  </w:t>
                            </w:r>
                          </w:p>
                          <w:p w14:paraId="2E332012" w14:textId="77777777" w:rsidR="009751CE" w:rsidRPr="00444D8A" w:rsidRDefault="009751CE" w:rsidP="009751CE">
                            <w:pPr>
                              <w:rPr>
                                <w:sz w:val="14"/>
                                <w:szCs w:val="14"/>
                              </w:rPr>
                            </w:pPr>
                            <w:r w:rsidRPr="00444D8A">
                              <w:rPr>
                                <w:sz w:val="14"/>
                                <w:szCs w:val="14"/>
                              </w:rPr>
                              <w:t>* Indicates statistical significance (P&lt;.05)</w:t>
                            </w:r>
                          </w:p>
                          <w:p w14:paraId="7A623165" w14:textId="77777777" w:rsidR="009751CE" w:rsidRPr="00444D8A" w:rsidRDefault="009751CE" w:rsidP="009751CE">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05FF1" id="_x0000_s1047" type="#_x0000_t202" style="position:absolute;margin-left:191.15pt;margin-top:431.05pt;width:343.4pt;height:89.25pt;z-index:-251592192;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wGKAIAAE4EAAAOAAAAZHJzL2Uyb0RvYy54bWysVNtu2zAMfR+wfxD0vjjOpU2MOEWXLsOA&#10;7gK0+wBZlmNhkqhJSuzs60vJaZrdXob5QRBF6ujwkPTqpteKHITzEkxJ89GYEmE41NLsSvr1cftm&#10;QYkPzNRMgRElPQpPb9avX606W4gJtKBq4QiCGF90tqRtCLbIMs9boZkfgRUGnQ04zQKabpfVjnWI&#10;rlU2GY+vsg5cbR1w4T2e3g1Ouk74TSN4+Nw0XgSiSorcQlpdWqu4ZusVK3aO2VbyEw32Dyw0kwYf&#10;PUPdscDI3snfoLTkDjw0YcRBZ9A0kouUA2aTj3/J5qFlVqRcUBxvzzL5/wfLPx2+OCLrks6XlBim&#10;sUaPog/kLfRkEuXprC8w6sFiXOjxGMucUvX2Hvg3TwxsWmZ24tY56FrBaqSXx5vZxdUBx0eQqvsI&#10;NT7D9gESUN84HbVDNQiiY5mO59JEKhwPZ9OrPF+gi6Mvz6fT2fU8vcGK5+vW+fBegCZxU1KHtU/w&#10;7HDvQ6TDiueQ+JoHJeutVCoZbldtlCMHhn2yTd8J/acwZUhX0uV8Mh8U+CvEOH1/gtAyYMMrqUu6&#10;OAexIur2ztSpHQOTatgjZWVOQkbtBhVDX/WpZJMkc1S5gvqI0joYGhwHEjctuB+UdNjcJfXf98wJ&#10;StQHg+VZ5rNZnIZkzObXEzTcpae69DDDEaqkgZJhuwlpgqJwBm6xjI1MAr8wOXHGpk26nwYsTsWl&#10;naJefgPrJwAAAP//AwBQSwMEFAAGAAgAAAAhAPbDVIXhAAAADQEAAA8AAABkcnMvZG93bnJldi54&#10;bWxMj8tOwzAQRfdI/IM1SGwQtZtUJg1xKoQEgh2UqmzdeJpE+BFsNw1/j7OC3R3N1Zkz1WYymozo&#10;Q++sgOWCAUHbONXbVsDu4+m2ABKitEpqZ1HADwbY1JcXlSyVO9t3HLexJQliQykFdDEOJaWh6dDI&#10;sHAD2rQ7Om9kTKNvqfLynOBG04wxTo3sbbrQyQEfO2y+ticjoFi9jJ/hNX/bN/yo1/Hmbnz+9kJc&#10;X00P90AiTvGvDLN+Uoc6OR3cyapAtIC8yPJUTTCeLYHMDcbXKR3mtGIcaF3R/1/UvwAAAP//AwBQ&#10;SwECLQAUAAYACAAAACEAtoM4kv4AAADhAQAAEwAAAAAAAAAAAAAAAAAAAAAAW0NvbnRlbnRfVHlw&#10;ZXNdLnhtbFBLAQItABQABgAIAAAAIQA4/SH/1gAAAJQBAAALAAAAAAAAAAAAAAAAAC8BAABfcmVs&#10;cy8ucmVsc1BLAQItABQABgAIAAAAIQAAqEwGKAIAAE4EAAAOAAAAAAAAAAAAAAAAAC4CAABkcnMv&#10;ZTJvRG9jLnhtbFBLAQItABQABgAIAAAAIQD2w1SF4QAAAA0BAAAPAAAAAAAAAAAAAAAAAIIEAABk&#10;cnMvZG93bnJldi54bWxQSwUGAAAAAAQABADzAAAAkAUAAAAA&#10;">
                <v:textbox>
                  <w:txbxContent>
                    <w:p w14:paraId="46978A23" w14:textId="77777777" w:rsidR="009751CE" w:rsidRPr="00444D8A" w:rsidRDefault="009751CE" w:rsidP="009751CE">
                      <w:pPr>
                        <w:rPr>
                          <w:sz w:val="14"/>
                          <w:szCs w:val="14"/>
                        </w:rPr>
                      </w:pPr>
                      <w:r w:rsidRPr="00444D8A">
                        <w:rPr>
                          <w:sz w:val="14"/>
                          <w:szCs w:val="14"/>
                        </w:rPr>
                        <w:t>Notes:</w:t>
                      </w:r>
                    </w:p>
                    <w:p w14:paraId="3E9B2C9E" w14:textId="77777777" w:rsidR="009751CE" w:rsidRPr="00444D8A" w:rsidRDefault="009751CE" w:rsidP="009751CE">
                      <w:pPr>
                        <w:rPr>
                          <w:sz w:val="14"/>
                          <w:szCs w:val="14"/>
                        </w:rPr>
                      </w:pPr>
                      <w:r w:rsidRPr="00444D8A">
                        <w:rPr>
                          <w:sz w:val="14"/>
                          <w:szCs w:val="14"/>
                        </w:rPr>
                        <w:t>Expected number of cases presented are rounded to the nearest tenth.</w:t>
                      </w:r>
                    </w:p>
                    <w:p w14:paraId="620B8350" w14:textId="77777777" w:rsidR="009751CE" w:rsidRPr="00444D8A" w:rsidRDefault="009751CE" w:rsidP="009751CE">
                      <w:pPr>
                        <w:rPr>
                          <w:sz w:val="14"/>
                          <w:szCs w:val="14"/>
                        </w:rPr>
                      </w:pPr>
                      <w:r w:rsidRPr="00444D8A">
                        <w:rPr>
                          <w:sz w:val="14"/>
                          <w:szCs w:val="14"/>
                        </w:rPr>
                        <w:t>SIRs are calculated based on the exact number of expected cases.</w:t>
                      </w:r>
                    </w:p>
                    <w:p w14:paraId="6EB96CB3" w14:textId="77777777" w:rsidR="009751CE" w:rsidRPr="00444D8A" w:rsidRDefault="009751CE" w:rsidP="009751CE">
                      <w:pPr>
                        <w:rPr>
                          <w:sz w:val="14"/>
                          <w:szCs w:val="14"/>
                        </w:rPr>
                      </w:pPr>
                      <w:r w:rsidRPr="00444D8A">
                        <w:rPr>
                          <w:sz w:val="14"/>
                          <w:szCs w:val="14"/>
                        </w:rPr>
                        <w:t>SIRs and 95% Confidence Interval are not calculated when fewer than 5 cases are observed.</w:t>
                      </w:r>
                    </w:p>
                    <w:p w14:paraId="5A8C0AA8" w14:textId="77777777" w:rsidR="009751CE" w:rsidRPr="00444D8A" w:rsidRDefault="009751CE" w:rsidP="009751CE">
                      <w:pPr>
                        <w:rPr>
                          <w:sz w:val="14"/>
                          <w:szCs w:val="14"/>
                        </w:rPr>
                      </w:pPr>
                      <w:r w:rsidRPr="00444D8A">
                        <w:rPr>
                          <w:sz w:val="14"/>
                          <w:szCs w:val="14"/>
                        </w:rPr>
                        <w:t xml:space="preserve">Obs = Observed number of cases     </w:t>
                      </w:r>
                    </w:p>
                    <w:p w14:paraId="4981C425" w14:textId="77777777" w:rsidR="009751CE" w:rsidRPr="00444D8A" w:rsidRDefault="009751CE" w:rsidP="009751CE">
                      <w:pPr>
                        <w:rPr>
                          <w:sz w:val="14"/>
                          <w:szCs w:val="14"/>
                        </w:rPr>
                      </w:pPr>
                      <w:r w:rsidRPr="00444D8A">
                        <w:rPr>
                          <w:sz w:val="14"/>
                          <w:szCs w:val="14"/>
                        </w:rPr>
                        <w:t xml:space="preserve">Exp = Expected number of cases     </w:t>
                      </w:r>
                    </w:p>
                    <w:p w14:paraId="124E959D" w14:textId="77777777" w:rsidR="009751CE" w:rsidRPr="00444D8A" w:rsidRDefault="009751CE" w:rsidP="009751CE">
                      <w:pPr>
                        <w:rPr>
                          <w:sz w:val="14"/>
                          <w:szCs w:val="14"/>
                        </w:rPr>
                      </w:pPr>
                      <w:r w:rsidRPr="00444D8A">
                        <w:rPr>
                          <w:sz w:val="14"/>
                          <w:szCs w:val="14"/>
                        </w:rPr>
                        <w:t xml:space="preserve">SIR = Standardized Incidence Ratio     </w:t>
                      </w:r>
                    </w:p>
                    <w:p w14:paraId="6BCE572A" w14:textId="77777777" w:rsidR="009751CE" w:rsidRPr="00444D8A" w:rsidRDefault="009751CE" w:rsidP="009751CE">
                      <w:pPr>
                        <w:rPr>
                          <w:sz w:val="14"/>
                          <w:szCs w:val="14"/>
                        </w:rPr>
                      </w:pPr>
                      <w:r w:rsidRPr="00444D8A">
                        <w:rPr>
                          <w:sz w:val="14"/>
                          <w:szCs w:val="14"/>
                        </w:rPr>
                        <w:t xml:space="preserve">NC = Not calculated when OBS&lt;5     </w:t>
                      </w:r>
                    </w:p>
                    <w:p w14:paraId="65F2C9C3" w14:textId="77777777" w:rsidR="009751CE" w:rsidRPr="00444D8A" w:rsidRDefault="009751CE" w:rsidP="009751CE">
                      <w:pPr>
                        <w:rPr>
                          <w:sz w:val="14"/>
                          <w:szCs w:val="14"/>
                        </w:rPr>
                      </w:pPr>
                      <w:r w:rsidRPr="00444D8A">
                        <w:rPr>
                          <w:sz w:val="14"/>
                          <w:szCs w:val="14"/>
                        </w:rPr>
                        <w:t xml:space="preserve">95% CI = 95% Confidence Interval  </w:t>
                      </w:r>
                    </w:p>
                    <w:p w14:paraId="2E332012" w14:textId="77777777" w:rsidR="009751CE" w:rsidRPr="00444D8A" w:rsidRDefault="009751CE" w:rsidP="009751CE">
                      <w:pPr>
                        <w:rPr>
                          <w:sz w:val="14"/>
                          <w:szCs w:val="14"/>
                        </w:rPr>
                      </w:pPr>
                      <w:r w:rsidRPr="00444D8A">
                        <w:rPr>
                          <w:sz w:val="14"/>
                          <w:szCs w:val="14"/>
                        </w:rPr>
                        <w:t>* Indicates statistical significance (P&lt;.05)</w:t>
                      </w:r>
                    </w:p>
                    <w:p w14:paraId="7A623165" w14:textId="77777777" w:rsidR="009751CE" w:rsidRPr="00444D8A" w:rsidRDefault="009751CE" w:rsidP="009751CE">
                      <w:pPr>
                        <w:rPr>
                          <w:sz w:val="12"/>
                          <w:szCs w:val="12"/>
                        </w:rPr>
                      </w:pPr>
                    </w:p>
                  </w:txbxContent>
                </v:textbox>
                <w10:wrap type="tight" anchory="page"/>
              </v:shape>
            </w:pict>
          </mc:Fallback>
        </mc:AlternateContent>
      </w:r>
    </w:p>
    <w:p w14:paraId="56B0451E" w14:textId="37348073" w:rsidR="009751CE" w:rsidRDefault="009751CE" w:rsidP="009751CE">
      <w:pPr>
        <w:spacing w:line="276" w:lineRule="auto"/>
        <w:ind w:left="720"/>
        <w:rPr>
          <w:sz w:val="18"/>
          <w:szCs w:val="20"/>
        </w:rPr>
      </w:pPr>
    </w:p>
    <w:p w14:paraId="43586A0A" w14:textId="77777777" w:rsidR="009751CE" w:rsidRDefault="009751CE" w:rsidP="009751CE">
      <w:pPr>
        <w:spacing w:line="276" w:lineRule="auto"/>
        <w:ind w:left="720"/>
        <w:rPr>
          <w:sz w:val="18"/>
          <w:szCs w:val="20"/>
        </w:rPr>
      </w:pPr>
    </w:p>
    <w:p w14:paraId="31E8C8D1" w14:textId="77777777" w:rsidR="009751CE" w:rsidRDefault="009751CE" w:rsidP="009751CE">
      <w:pPr>
        <w:spacing w:line="276" w:lineRule="auto"/>
        <w:ind w:left="720"/>
        <w:rPr>
          <w:sz w:val="18"/>
          <w:szCs w:val="20"/>
        </w:rPr>
      </w:pPr>
    </w:p>
    <w:p w14:paraId="4A6CC2D5" w14:textId="77777777" w:rsidR="009751CE" w:rsidRDefault="009751CE" w:rsidP="009751CE">
      <w:pPr>
        <w:spacing w:line="276" w:lineRule="auto"/>
        <w:ind w:left="720"/>
        <w:rPr>
          <w:sz w:val="18"/>
          <w:szCs w:val="20"/>
        </w:rPr>
      </w:pPr>
    </w:p>
    <w:p w14:paraId="497B351A" w14:textId="77777777" w:rsidR="009751CE" w:rsidRDefault="009751CE" w:rsidP="009751CE">
      <w:pPr>
        <w:spacing w:line="276" w:lineRule="auto"/>
        <w:ind w:left="720"/>
        <w:rPr>
          <w:sz w:val="18"/>
          <w:szCs w:val="20"/>
        </w:rPr>
      </w:pPr>
    </w:p>
    <w:p w14:paraId="16B10A7A" w14:textId="77777777" w:rsidR="009751CE" w:rsidRDefault="009751CE" w:rsidP="009751CE">
      <w:pPr>
        <w:spacing w:line="276" w:lineRule="auto"/>
        <w:ind w:left="720"/>
        <w:rPr>
          <w:sz w:val="18"/>
          <w:szCs w:val="20"/>
        </w:rPr>
      </w:pPr>
    </w:p>
    <w:p w14:paraId="20EBB09B" w14:textId="77777777" w:rsidR="009751CE" w:rsidRDefault="009751CE" w:rsidP="009751CE">
      <w:pPr>
        <w:spacing w:line="276" w:lineRule="auto"/>
        <w:ind w:left="720"/>
        <w:rPr>
          <w:sz w:val="18"/>
          <w:szCs w:val="20"/>
        </w:rPr>
      </w:pPr>
    </w:p>
    <w:p w14:paraId="0CE2EC53" w14:textId="77777777" w:rsidR="009751CE" w:rsidRDefault="009751CE" w:rsidP="009751CE">
      <w:pPr>
        <w:spacing w:line="276" w:lineRule="auto"/>
        <w:ind w:firstLine="720"/>
        <w:rPr>
          <w:sz w:val="18"/>
          <w:szCs w:val="20"/>
        </w:rPr>
      </w:pPr>
    </w:p>
    <w:p w14:paraId="7890E099" w14:textId="77777777" w:rsidR="009751CE" w:rsidRDefault="009751CE" w:rsidP="009751CE">
      <w:pPr>
        <w:spacing w:line="276" w:lineRule="auto"/>
        <w:ind w:firstLine="720"/>
        <w:rPr>
          <w:sz w:val="18"/>
          <w:szCs w:val="20"/>
        </w:rPr>
      </w:pPr>
      <w:r w:rsidRPr="00365A27">
        <w:rPr>
          <w:sz w:val="18"/>
          <w:szCs w:val="20"/>
        </w:rPr>
        <w:t xml:space="preserve">Data </w:t>
      </w:r>
      <w:r>
        <w:rPr>
          <w:sz w:val="18"/>
          <w:szCs w:val="20"/>
        </w:rPr>
        <w:t>s</w:t>
      </w:r>
      <w:r w:rsidRPr="00365A27">
        <w:rPr>
          <w:sz w:val="18"/>
          <w:szCs w:val="20"/>
        </w:rPr>
        <w:t>ource: Massachusetts Cancer Registry</w:t>
      </w:r>
      <w:r>
        <w:rPr>
          <w:sz w:val="18"/>
          <w:szCs w:val="20"/>
        </w:rPr>
        <w:t>,</w:t>
      </w:r>
      <w:r w:rsidRPr="00365A27">
        <w:rPr>
          <w:sz w:val="18"/>
          <w:szCs w:val="20"/>
        </w:rPr>
        <w:t xml:space="preserve"> Bureau of Health Statistics, Research, and Evaluation</w:t>
      </w:r>
      <w:r>
        <w:rPr>
          <w:sz w:val="18"/>
          <w:szCs w:val="20"/>
        </w:rPr>
        <w:t>,</w:t>
      </w:r>
      <w:r w:rsidRPr="00365A27">
        <w:rPr>
          <w:sz w:val="18"/>
          <w:szCs w:val="20"/>
        </w:rPr>
        <w:t xml:space="preserve"> Massachusetts Department of Public Health</w:t>
      </w:r>
    </w:p>
    <w:p w14:paraId="428025B4" w14:textId="0D16AFD7" w:rsidR="00603537" w:rsidRPr="00603537" w:rsidRDefault="009751CE" w:rsidP="003E040B">
      <w:pPr>
        <w:spacing w:line="276" w:lineRule="auto"/>
        <w:ind w:left="720"/>
        <w:rPr>
          <w:sz w:val="18"/>
          <w:szCs w:val="20"/>
        </w:rPr>
        <w:sectPr w:rsidR="00603537" w:rsidRPr="00603537" w:rsidSect="00615BE6">
          <w:headerReference w:type="default" r:id="rId168"/>
          <w:footerReference w:type="default" r:id="rId169"/>
          <w:pgSz w:w="15840" w:h="12240" w:orient="landscape"/>
          <w:pgMar w:top="0" w:right="740" w:bottom="280" w:left="860" w:header="966" w:footer="0" w:gutter="0"/>
          <w:pgNumType w:start="1"/>
          <w:cols w:space="720"/>
        </w:sectPr>
      </w:pPr>
      <w:r w:rsidRPr="00365A27">
        <w:rPr>
          <w:sz w:val="18"/>
          <w:szCs w:val="20"/>
        </w:rPr>
        <w:t xml:space="preserve">Data </w:t>
      </w:r>
      <w:r>
        <w:rPr>
          <w:sz w:val="18"/>
          <w:szCs w:val="20"/>
        </w:rPr>
        <w:t>analysis</w:t>
      </w:r>
      <w:r w:rsidRPr="00365A27">
        <w:rPr>
          <w:sz w:val="18"/>
          <w:szCs w:val="20"/>
        </w:rPr>
        <w:t xml:space="preserve">: </w:t>
      </w:r>
      <w:r>
        <w:rPr>
          <w:sz w:val="18"/>
          <w:szCs w:val="20"/>
        </w:rPr>
        <w:t xml:space="preserve">Community Assessment Unit, Bureau of Environmental Health Assessment, Massachusetts Department of Public </w:t>
      </w:r>
      <w:r w:rsidR="00350702">
        <w:rPr>
          <w:sz w:val="18"/>
          <w:szCs w:val="20"/>
        </w:rPr>
        <w:t>Hea</w:t>
      </w:r>
      <w:r w:rsidR="00FF54BE">
        <w:rPr>
          <w:sz w:val="18"/>
          <w:szCs w:val="20"/>
        </w:rPr>
        <w:t>l</w:t>
      </w:r>
      <w:r w:rsidR="00B6404F">
        <w:rPr>
          <w:sz w:val="18"/>
          <w:szCs w:val="20"/>
        </w:rPr>
        <w:t>th</w:t>
      </w:r>
    </w:p>
    <w:p w14:paraId="12AD0151" w14:textId="4BADE888" w:rsidR="00EC32EF" w:rsidRPr="00EC7CC3" w:rsidRDefault="00EC32EF" w:rsidP="00EC7CC3"/>
    <w:sectPr w:rsidR="00EC32EF" w:rsidRPr="00EC7CC3" w:rsidSect="00673FAC">
      <w:headerReference w:type="default" r:id="rId170"/>
      <w:footerReference w:type="default" r:id="rId171"/>
      <w:pgSz w:w="15840" w:h="12240" w:orient="landscape"/>
      <w:pgMar w:top="540" w:right="2250" w:bottom="0" w:left="860" w:header="1082" w:footer="1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E3C8" w14:textId="77777777" w:rsidR="009E236A" w:rsidRDefault="009E236A">
      <w:r>
        <w:separator/>
      </w:r>
    </w:p>
  </w:endnote>
  <w:endnote w:type="continuationSeparator" w:id="0">
    <w:p w14:paraId="0311F3F7" w14:textId="77777777" w:rsidR="009E236A" w:rsidRDefault="009E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884802"/>
      <w:docPartObj>
        <w:docPartGallery w:val="Page Numbers (Bottom of Page)"/>
        <w:docPartUnique/>
      </w:docPartObj>
    </w:sdtPr>
    <w:sdtEndPr>
      <w:rPr>
        <w:noProof/>
      </w:rPr>
    </w:sdtEndPr>
    <w:sdtContent>
      <w:p w14:paraId="2DE917A2" w14:textId="2DF45CF6" w:rsidR="00062BA2" w:rsidRDefault="00062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CC90A" w14:textId="77777777" w:rsidR="004C4A73" w:rsidRDefault="004C4A7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054342967"/>
      <w:docPartObj>
        <w:docPartGallery w:val="Page Numbers (Bottom of Page)"/>
        <w:docPartUnique/>
      </w:docPartObj>
    </w:sdtPr>
    <w:sdtEndPr>
      <w:rPr>
        <w:noProof/>
        <w:sz w:val="22"/>
        <w:szCs w:val="22"/>
      </w:rPr>
    </w:sdtEndPr>
    <w:sdtContent>
      <w:p w14:paraId="73A0D416" w14:textId="045147BB" w:rsidR="00465D68" w:rsidRPr="00A72D25" w:rsidRDefault="00465D68">
        <w:pPr>
          <w:pStyle w:val="Footer"/>
          <w:jc w:val="center"/>
        </w:pPr>
        <w:r w:rsidRPr="00A72D25">
          <w:fldChar w:fldCharType="begin"/>
        </w:r>
        <w:r w:rsidRPr="00A72D25">
          <w:instrText xml:space="preserve"> PAGE   \* MERGEFORMAT </w:instrText>
        </w:r>
        <w:r w:rsidRPr="00A72D25">
          <w:fldChar w:fldCharType="separate"/>
        </w:r>
        <w:r w:rsidRPr="00A72D25">
          <w:rPr>
            <w:noProof/>
          </w:rPr>
          <w:t>2</w:t>
        </w:r>
        <w:r w:rsidRPr="00A72D25">
          <w:rPr>
            <w:noProof/>
          </w:rPr>
          <w:fldChar w:fldCharType="end"/>
        </w:r>
      </w:p>
    </w:sdtContent>
  </w:sdt>
  <w:p w14:paraId="10B21422" w14:textId="77777777" w:rsidR="00EC32EF" w:rsidRDefault="00EC32EF">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1430655484"/>
      <w:docPartObj>
        <w:docPartGallery w:val="Page Numbers (Bottom of Page)"/>
        <w:docPartUnique/>
      </w:docPartObj>
    </w:sdtPr>
    <w:sdtEndPr>
      <w:rPr>
        <w:noProof/>
      </w:rPr>
    </w:sdtEndPr>
    <w:sdtContent>
      <w:p w14:paraId="43C0A7B7" w14:textId="1E9BAD8A" w:rsidR="00465D68" w:rsidRPr="00414CC6" w:rsidRDefault="00465D68">
        <w:pPr>
          <w:pStyle w:val="Footer"/>
          <w:jc w:val="center"/>
          <w:rPr>
            <w:sz w:val="28"/>
            <w:szCs w:val="28"/>
          </w:rPr>
        </w:pPr>
        <w:r w:rsidRPr="00A72D25">
          <w:fldChar w:fldCharType="begin"/>
        </w:r>
        <w:r w:rsidRPr="00A72D25">
          <w:instrText xml:space="preserve"> PAGE   \* MERGEFORMAT </w:instrText>
        </w:r>
        <w:r w:rsidRPr="00A72D25">
          <w:fldChar w:fldCharType="separate"/>
        </w:r>
        <w:r w:rsidRPr="00A72D25">
          <w:rPr>
            <w:noProof/>
          </w:rPr>
          <w:t>2</w:t>
        </w:r>
        <w:r w:rsidRPr="00A72D25">
          <w:rPr>
            <w:noProof/>
          </w:rPr>
          <w:fldChar w:fldCharType="end"/>
        </w:r>
      </w:p>
    </w:sdtContent>
  </w:sdt>
  <w:p w14:paraId="14199351" w14:textId="538F83D0" w:rsidR="00EC32EF" w:rsidRDefault="00EC32EF">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289982"/>
      <w:docPartObj>
        <w:docPartGallery w:val="Page Numbers (Bottom of Page)"/>
        <w:docPartUnique/>
      </w:docPartObj>
    </w:sdtPr>
    <w:sdtEndPr>
      <w:rPr>
        <w:noProof/>
        <w:sz w:val="20"/>
        <w:szCs w:val="20"/>
      </w:rPr>
    </w:sdtEndPr>
    <w:sdtContent>
      <w:p w14:paraId="4331F6B5" w14:textId="24B0EF54" w:rsidR="00465D68" w:rsidRPr="00152378" w:rsidRDefault="00465D68">
        <w:pPr>
          <w:pStyle w:val="Footer"/>
          <w:jc w:val="center"/>
          <w:rPr>
            <w:sz w:val="20"/>
            <w:szCs w:val="20"/>
          </w:rPr>
        </w:pPr>
        <w:r w:rsidRPr="00152378">
          <w:rPr>
            <w:sz w:val="20"/>
            <w:szCs w:val="20"/>
          </w:rPr>
          <w:fldChar w:fldCharType="begin"/>
        </w:r>
        <w:r w:rsidRPr="00152378">
          <w:rPr>
            <w:sz w:val="20"/>
            <w:szCs w:val="20"/>
          </w:rPr>
          <w:instrText xml:space="preserve"> PAGE   \* MERGEFORMAT </w:instrText>
        </w:r>
        <w:r w:rsidRPr="00152378">
          <w:rPr>
            <w:sz w:val="20"/>
            <w:szCs w:val="20"/>
          </w:rPr>
          <w:fldChar w:fldCharType="separate"/>
        </w:r>
        <w:r w:rsidRPr="00152378">
          <w:rPr>
            <w:noProof/>
            <w:sz w:val="20"/>
            <w:szCs w:val="20"/>
          </w:rPr>
          <w:t>2</w:t>
        </w:r>
        <w:r w:rsidRPr="00152378">
          <w:rPr>
            <w:noProof/>
            <w:sz w:val="20"/>
            <w:szCs w:val="20"/>
          </w:rPr>
          <w:fldChar w:fldCharType="end"/>
        </w:r>
      </w:p>
    </w:sdtContent>
  </w:sdt>
  <w:p w14:paraId="71405B57" w14:textId="5839F9D3" w:rsidR="00EC32EF" w:rsidRDefault="00EC32EF">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CC4B" w14:textId="77777777" w:rsidR="00EC32EF" w:rsidRDefault="009E236A">
    <w:pPr>
      <w:pStyle w:val="BodyText"/>
      <w:spacing w:line="14" w:lineRule="auto"/>
      <w:rPr>
        <w:sz w:val="20"/>
      </w:rPr>
    </w:pPr>
    <w:r>
      <w:pict w14:anchorId="2AD69415">
        <v:shapetype id="_x0000_t202" coordsize="21600,21600" o:spt="202" path="m,l,21600r21600,l21600,xe">
          <v:stroke joinstyle="miter"/>
          <v:path gradientshapeok="t" o:connecttype="rect"/>
        </v:shapetype>
        <v:shape id="docshape20" o:spid="_x0000_s2136" type="#_x0000_t202" style="position:absolute;margin-left:302pt;margin-top:747.05pt;width:16.55pt;height:12.65pt;z-index:-28617728;mso-position-horizontal-relative:page;mso-position-vertical-relative:page" filled="f" stroked="f">
          <v:textbox style="mso-next-textbox:#docshape20" inset="0,0,0,0">
            <w:txbxContent>
              <w:p w14:paraId="7B594937" w14:textId="77777777" w:rsidR="00EC32EF" w:rsidRPr="00A72D25" w:rsidRDefault="00167467">
                <w:pPr>
                  <w:spacing w:before="14"/>
                  <w:ind w:left="60"/>
                </w:pPr>
                <w:r w:rsidRPr="00A72D25">
                  <w:fldChar w:fldCharType="begin"/>
                </w:r>
                <w:r w:rsidRPr="00A72D25">
                  <w:rPr>
                    <w:color w:val="313131"/>
                  </w:rPr>
                  <w:instrText xml:space="preserve"> PAGE </w:instrText>
                </w:r>
                <w:r w:rsidRPr="00A72D25">
                  <w:fldChar w:fldCharType="separate"/>
                </w:r>
                <w:r w:rsidRPr="00A72D25">
                  <w:t>13</w:t>
                </w:r>
                <w:r w:rsidRPr="00A72D25">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398A" w14:textId="77777777" w:rsidR="00EC32EF" w:rsidRDefault="009E236A">
    <w:pPr>
      <w:pStyle w:val="BodyText"/>
      <w:spacing w:line="14" w:lineRule="auto"/>
      <w:rPr>
        <w:sz w:val="20"/>
      </w:rPr>
    </w:pPr>
    <w:r>
      <w:pict w14:anchorId="04FBA5E0">
        <v:shapetype id="_x0000_t202" coordsize="21600,21600" o:spt="202" path="m,l,21600r21600,l21600,xe">
          <v:stroke joinstyle="miter"/>
          <v:path gradientshapeok="t" o:connecttype="rect"/>
        </v:shapetype>
        <v:shape id="docshape23" o:spid="_x0000_s2135" type="#_x0000_t202" style="position:absolute;margin-left:301.8pt;margin-top:747.5pt;width:17.45pt;height:12.1pt;z-index:-28617216;mso-position-horizontal-relative:page;mso-position-vertical-relative:page" filled="f" stroked="f">
          <v:textbox style="mso-next-textbox:#docshape23" inset="0,0,0,0">
            <w:txbxContent>
              <w:p w14:paraId="53A2B7F5" w14:textId="77777777" w:rsidR="00EC32EF" w:rsidRPr="00E06F92" w:rsidRDefault="00167467">
                <w:pPr>
                  <w:spacing w:before="14"/>
                  <w:ind w:left="60"/>
                  <w:rPr>
                    <w:sz w:val="20"/>
                    <w:szCs w:val="20"/>
                  </w:rPr>
                </w:pPr>
                <w:r w:rsidRPr="00E06F92">
                  <w:rPr>
                    <w:sz w:val="20"/>
                    <w:szCs w:val="20"/>
                  </w:rPr>
                  <w:fldChar w:fldCharType="begin"/>
                </w:r>
                <w:r w:rsidRPr="00E06F92">
                  <w:rPr>
                    <w:color w:val="3B3B3B"/>
                    <w:w w:val="105"/>
                    <w:sz w:val="20"/>
                    <w:szCs w:val="20"/>
                  </w:rPr>
                  <w:instrText xml:space="preserve"> PAGE </w:instrText>
                </w:r>
                <w:r w:rsidRPr="00E06F92">
                  <w:rPr>
                    <w:sz w:val="20"/>
                    <w:szCs w:val="20"/>
                  </w:rPr>
                  <w:fldChar w:fldCharType="separate"/>
                </w:r>
                <w:r w:rsidRPr="00E06F92">
                  <w:rPr>
                    <w:sz w:val="20"/>
                    <w:szCs w:val="20"/>
                  </w:rPr>
                  <w:t>14</w:t>
                </w:r>
                <w:r w:rsidRPr="00E06F92">
                  <w:rPr>
                    <w:sz w:val="20"/>
                    <w:szCs w:val="20"/>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144747"/>
      <w:docPartObj>
        <w:docPartGallery w:val="Page Numbers (Bottom of Page)"/>
        <w:docPartUnique/>
      </w:docPartObj>
    </w:sdtPr>
    <w:sdtEndPr>
      <w:rPr>
        <w:noProof/>
      </w:rPr>
    </w:sdtEndPr>
    <w:sdtContent>
      <w:p w14:paraId="6610CE86" w14:textId="2E3560A9" w:rsidR="004C4A73" w:rsidRPr="007200CB" w:rsidRDefault="004C4A73">
        <w:pPr>
          <w:pStyle w:val="Footer"/>
          <w:jc w:val="center"/>
        </w:pPr>
        <w:r w:rsidRPr="007200CB">
          <w:fldChar w:fldCharType="begin"/>
        </w:r>
        <w:r w:rsidRPr="007200CB">
          <w:instrText xml:space="preserve"> PAGE   \* MERGEFORMAT </w:instrText>
        </w:r>
        <w:r w:rsidRPr="007200CB">
          <w:fldChar w:fldCharType="separate"/>
        </w:r>
        <w:r w:rsidRPr="007200CB">
          <w:rPr>
            <w:noProof/>
          </w:rPr>
          <w:t>2</w:t>
        </w:r>
        <w:r w:rsidRPr="007200CB">
          <w:rPr>
            <w:noProof/>
          </w:rPr>
          <w:fldChar w:fldCharType="end"/>
        </w:r>
      </w:p>
    </w:sdtContent>
  </w:sdt>
  <w:p w14:paraId="1FF04A54" w14:textId="0823F23D" w:rsidR="00EC32EF" w:rsidRDefault="00EC32EF">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A258" w14:textId="77777777" w:rsidR="00EC32EF" w:rsidRDefault="009E236A">
    <w:pPr>
      <w:pStyle w:val="BodyText"/>
      <w:spacing w:line="14" w:lineRule="auto"/>
      <w:rPr>
        <w:sz w:val="20"/>
      </w:rPr>
    </w:pPr>
    <w:r>
      <w:pict w14:anchorId="26B33B48">
        <v:shapetype id="_x0000_t202" coordsize="21600,21600" o:spt="202" path="m,l,21600r21600,l21600,xe">
          <v:stroke joinstyle="miter"/>
          <v:path gradientshapeok="t" o:connecttype="rect"/>
        </v:shapetype>
        <v:shape id="docshape27" o:spid="_x0000_s2133" type="#_x0000_t202" style="position:absolute;margin-left:298.85pt;margin-top:743.75pt;width:17.25pt;height:13.2pt;z-index:-28616192;mso-position-horizontal-relative:page;mso-position-vertical-relative:page" filled="f" stroked="f">
          <v:textbox style="mso-next-textbox:#docshape27" inset="0,0,0,0">
            <w:txbxContent>
              <w:p w14:paraId="3A83A5E1" w14:textId="77777777" w:rsidR="00EC32EF" w:rsidRPr="002F05AC" w:rsidRDefault="00167467">
                <w:pPr>
                  <w:spacing w:before="13"/>
                  <w:ind w:left="60"/>
                </w:pPr>
                <w:r w:rsidRPr="002F05AC">
                  <w:fldChar w:fldCharType="begin"/>
                </w:r>
                <w:r w:rsidRPr="002F05AC">
                  <w:rPr>
                    <w:color w:val="313131"/>
                  </w:rPr>
                  <w:instrText xml:space="preserve"> PAGE </w:instrText>
                </w:r>
                <w:r w:rsidRPr="002F05AC">
                  <w:fldChar w:fldCharType="separate"/>
                </w:r>
                <w:r w:rsidRPr="002F05AC">
                  <w:t>16</w:t>
                </w:r>
                <w:r w:rsidRPr="002F05AC">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B203" w14:textId="77777777" w:rsidR="00EC32EF" w:rsidRDefault="009E236A">
    <w:pPr>
      <w:pStyle w:val="BodyText"/>
      <w:spacing w:line="14" w:lineRule="auto"/>
      <w:rPr>
        <w:sz w:val="20"/>
      </w:rPr>
    </w:pPr>
    <w:r>
      <w:pict w14:anchorId="44F60CDA">
        <v:shapetype id="_x0000_t202" coordsize="21600,21600" o:spt="202" path="m,l,21600r21600,l21600,xe">
          <v:stroke joinstyle="miter"/>
          <v:path gradientshapeok="t" o:connecttype="rect"/>
        </v:shapetype>
        <v:shape id="docshape29" o:spid="_x0000_s2132" type="#_x0000_t202" style="position:absolute;margin-left:304pt;margin-top:743.4pt;width:17.75pt;height:13.1pt;z-index:-28615680;mso-position-horizontal-relative:page;mso-position-vertical-relative:page" filled="f" stroked="f">
          <v:textbox style="mso-next-textbox:#docshape29" inset="0,0,0,0">
            <w:txbxContent>
              <w:p w14:paraId="223CD3E1" w14:textId="77777777" w:rsidR="00EC32EF" w:rsidRPr="00A72D25" w:rsidRDefault="00167467">
                <w:pPr>
                  <w:spacing w:before="11"/>
                  <w:ind w:left="60"/>
                </w:pPr>
                <w:r w:rsidRPr="00A72D25">
                  <w:fldChar w:fldCharType="begin"/>
                </w:r>
                <w:r w:rsidRPr="00A72D25">
                  <w:rPr>
                    <w:color w:val="161616"/>
                    <w:w w:val="105"/>
                  </w:rPr>
                  <w:instrText xml:space="preserve"> PAGE </w:instrText>
                </w:r>
                <w:r w:rsidRPr="00A72D25">
                  <w:fldChar w:fldCharType="separate"/>
                </w:r>
                <w:r w:rsidRPr="00A72D25">
                  <w:t>17</w:t>
                </w:r>
                <w:r w:rsidRPr="00A72D25">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A919" w14:textId="77777777" w:rsidR="00EC32EF" w:rsidRDefault="009E236A">
    <w:pPr>
      <w:pStyle w:val="BodyText"/>
      <w:spacing w:line="14" w:lineRule="auto"/>
      <w:rPr>
        <w:sz w:val="20"/>
      </w:rPr>
    </w:pPr>
    <w:r>
      <w:pict w14:anchorId="2E57DCEA">
        <v:shapetype id="_x0000_t202" coordsize="21600,21600" o:spt="202" path="m,l,21600r21600,l21600,xe">
          <v:stroke joinstyle="miter"/>
          <v:path gradientshapeok="t" o:connecttype="rect"/>
        </v:shapetype>
        <v:shape id="docshape31" o:spid="_x0000_s2131" type="#_x0000_t202" style="position:absolute;margin-left:302.3pt;margin-top:744.35pt;width:17.55pt;height:13.1pt;z-index:-28615168;mso-position-horizontal-relative:page;mso-position-vertical-relative:page" filled="f" stroked="f">
          <v:textbox style="mso-next-textbox:#docshape31" inset="0,0,0,0">
            <w:txbxContent>
              <w:p w14:paraId="177BE136" w14:textId="77777777" w:rsidR="00EC32EF" w:rsidRDefault="00167467">
                <w:pPr>
                  <w:spacing w:before="11"/>
                  <w:ind w:left="60"/>
                  <w:rPr>
                    <w:sz w:val="20"/>
                  </w:rPr>
                </w:pPr>
                <w:r>
                  <w:fldChar w:fldCharType="begin"/>
                </w:r>
                <w:r>
                  <w:rPr>
                    <w:color w:val="161616"/>
                    <w:w w:val="105"/>
                    <w:sz w:val="20"/>
                  </w:rPr>
                  <w:instrText xml:space="preserve"> PAGE </w:instrText>
                </w:r>
                <w:r>
                  <w:fldChar w:fldCharType="separate"/>
                </w:r>
                <w:r>
                  <w:t>18</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3C2D" w14:textId="77777777" w:rsidR="00EC32EF" w:rsidRDefault="009E236A">
    <w:pPr>
      <w:pStyle w:val="BodyText"/>
      <w:spacing w:line="14" w:lineRule="auto"/>
      <w:rPr>
        <w:sz w:val="20"/>
      </w:rPr>
    </w:pPr>
    <w:r>
      <w:pict w14:anchorId="7BC2CF0D">
        <v:shapetype id="_x0000_t202" coordsize="21600,21600" o:spt="202" path="m,l,21600r21600,l21600,xe">
          <v:stroke joinstyle="miter"/>
          <v:path gradientshapeok="t" o:connecttype="rect"/>
        </v:shapetype>
        <v:shape id="docshape33" o:spid="_x0000_s2130" type="#_x0000_t202" style="position:absolute;margin-left:304.15pt;margin-top:746.6pt;width:17.1pt;height:12.65pt;z-index:-28614656;mso-position-horizontal-relative:page;mso-position-vertical-relative:page" filled="f" stroked="f">
          <v:textbox style="mso-next-textbox:#docshape33" inset="0,0,0,0">
            <w:txbxContent>
              <w:p w14:paraId="5011C4FF" w14:textId="77777777" w:rsidR="00EC32EF" w:rsidRPr="00A72D25" w:rsidRDefault="00167467">
                <w:pPr>
                  <w:spacing w:before="14"/>
                  <w:ind w:left="60"/>
                </w:pPr>
                <w:r w:rsidRPr="00A72D25">
                  <w:fldChar w:fldCharType="begin"/>
                </w:r>
                <w:r w:rsidRPr="00A72D25">
                  <w:rPr>
                    <w:color w:val="181818"/>
                  </w:rPr>
                  <w:instrText xml:space="preserve"> PAGE </w:instrText>
                </w:r>
                <w:r w:rsidRPr="00A72D25">
                  <w:fldChar w:fldCharType="separate"/>
                </w:r>
                <w:r w:rsidRPr="00A72D25">
                  <w:t>19</w:t>
                </w:r>
                <w:r w:rsidRPr="00A72D25">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36F5" w14:textId="77777777" w:rsidR="00EC32EF" w:rsidRDefault="009E236A">
    <w:pPr>
      <w:pStyle w:val="BodyText"/>
      <w:spacing w:line="14" w:lineRule="auto"/>
      <w:rPr>
        <w:sz w:val="20"/>
      </w:rPr>
    </w:pPr>
    <w:r>
      <w:pict w14:anchorId="167FD5FE">
        <v:shapetype id="_x0000_t202" coordsize="21600,21600" o:spt="202" path="m,l,21600r21600,l21600,xe">
          <v:stroke joinstyle="miter"/>
          <v:path gradientshapeok="t" o:connecttype="rect"/>
        </v:shapetype>
        <v:shape id="docshape2" o:spid="_x0000_s2148" type="#_x0000_t202" style="position:absolute;margin-left:297.9pt;margin-top:743.85pt;width:15.85pt;height:13.1pt;z-index:-28623872;mso-position-horizontal-relative:page;mso-position-vertical-relative:page" filled="f" stroked="f">
          <v:textbox style="mso-next-textbox:#docshape2" inset="0,0,0,0">
            <w:txbxContent>
              <w:p w14:paraId="0A01EA0E" w14:textId="77777777" w:rsidR="00EC32EF" w:rsidRDefault="00167467">
                <w:pPr>
                  <w:spacing w:before="11"/>
                  <w:ind w:left="60"/>
                  <w:rPr>
                    <w:sz w:val="20"/>
                  </w:rPr>
                </w:pPr>
                <w:r>
                  <w:fldChar w:fldCharType="begin"/>
                </w:r>
                <w:r>
                  <w:rPr>
                    <w:color w:val="282828"/>
                    <w:w w:val="105"/>
                    <w:sz w:val="20"/>
                  </w:rPr>
                  <w:instrText xml:space="preserve"> PAGE  \* roman </w:instrText>
                </w:r>
                <w:r>
                  <w:fldChar w:fldCharType="separate"/>
                </w:r>
                <w:r>
                  <w:t>iii</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AC8A" w14:textId="77777777" w:rsidR="00EC32EF" w:rsidRDefault="009E236A">
    <w:pPr>
      <w:pStyle w:val="BodyText"/>
      <w:spacing w:line="14" w:lineRule="auto"/>
      <w:rPr>
        <w:sz w:val="20"/>
      </w:rPr>
    </w:pPr>
    <w:r>
      <w:pict w14:anchorId="7B8E21F3">
        <v:shapetype id="_x0000_t202" coordsize="21600,21600" o:spt="202" path="m,l,21600r21600,l21600,xe">
          <v:stroke joinstyle="miter"/>
          <v:path gradientshapeok="t" o:connecttype="rect"/>
        </v:shapetype>
        <v:shape id="docshape35" o:spid="_x0000_s2129" type="#_x0000_t202" style="position:absolute;margin-left:297.5pt;margin-top:742.2pt;width:17.55pt;height:13.1pt;z-index:-28614144;mso-position-horizontal-relative:page;mso-position-vertical-relative:page" filled="f" stroked="f">
          <v:textbox style="mso-next-textbox:#docshape35" inset="0,0,0,0">
            <w:txbxContent>
              <w:p w14:paraId="4A539B3D" w14:textId="77777777" w:rsidR="00EC32EF" w:rsidRPr="00A72D25" w:rsidRDefault="00167467">
                <w:pPr>
                  <w:spacing w:before="11"/>
                  <w:ind w:left="60"/>
                </w:pPr>
                <w:r w:rsidRPr="00A72D25">
                  <w:fldChar w:fldCharType="begin"/>
                </w:r>
                <w:r w:rsidRPr="00A72D25">
                  <w:rPr>
                    <w:color w:val="2D2D2D"/>
                    <w:w w:val="105"/>
                  </w:rPr>
                  <w:instrText xml:space="preserve"> PAGE </w:instrText>
                </w:r>
                <w:r w:rsidRPr="00A72D25">
                  <w:fldChar w:fldCharType="separate"/>
                </w:r>
                <w:r w:rsidRPr="00A72D25">
                  <w:t>20</w:t>
                </w:r>
                <w:r w:rsidRPr="00A72D25">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C9A9" w14:textId="77777777" w:rsidR="00EC32EF" w:rsidRDefault="009E236A">
    <w:pPr>
      <w:pStyle w:val="BodyText"/>
      <w:spacing w:line="14" w:lineRule="auto"/>
      <w:rPr>
        <w:sz w:val="20"/>
      </w:rPr>
    </w:pPr>
    <w:r>
      <w:pict w14:anchorId="16B96DC7">
        <v:shapetype id="_x0000_t202" coordsize="21600,21600" o:spt="202" path="m,l,21600r21600,l21600,xe">
          <v:stroke joinstyle="miter"/>
          <v:path gradientshapeok="t" o:connecttype="rect"/>
        </v:shapetype>
        <v:shape id="docshape38" o:spid="_x0000_s2128" type="#_x0000_t202" style="position:absolute;margin-left:299.4pt;margin-top:741.45pt;width:17.45pt;height:13.1pt;z-index:-28613632;mso-position-horizontal-relative:page;mso-position-vertical-relative:page" filled="f" stroked="f">
          <v:textbox style="mso-next-textbox:#docshape38" inset="0,0,0,0">
            <w:txbxContent>
              <w:p w14:paraId="72304F62" w14:textId="77777777" w:rsidR="00EC32EF" w:rsidRPr="00A72D25" w:rsidRDefault="00167467">
                <w:pPr>
                  <w:spacing w:before="11"/>
                  <w:ind w:left="60"/>
                </w:pPr>
                <w:r w:rsidRPr="00A72D25">
                  <w:fldChar w:fldCharType="begin"/>
                </w:r>
                <w:r w:rsidRPr="00A72D25">
                  <w:rPr>
                    <w:color w:val="151515"/>
                    <w:w w:val="105"/>
                  </w:rPr>
                  <w:instrText xml:space="preserve"> PAGE </w:instrText>
                </w:r>
                <w:r w:rsidRPr="00A72D25">
                  <w:fldChar w:fldCharType="separate"/>
                </w:r>
                <w:r w:rsidRPr="00A72D25">
                  <w:t>21</w:t>
                </w:r>
                <w:r w:rsidRPr="00A72D25">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311732"/>
      <w:docPartObj>
        <w:docPartGallery w:val="Page Numbers (Bottom of Page)"/>
        <w:docPartUnique/>
      </w:docPartObj>
    </w:sdtPr>
    <w:sdtEndPr>
      <w:rPr>
        <w:noProof/>
      </w:rPr>
    </w:sdtEndPr>
    <w:sdtContent>
      <w:p w14:paraId="54207129" w14:textId="44823EEC" w:rsidR="00DA5486" w:rsidRPr="00A72D25" w:rsidRDefault="00DA5486">
        <w:pPr>
          <w:pStyle w:val="Footer"/>
          <w:jc w:val="center"/>
        </w:pPr>
        <w:r w:rsidRPr="00A72D25">
          <w:fldChar w:fldCharType="begin"/>
        </w:r>
        <w:r w:rsidRPr="00A72D25">
          <w:instrText xml:space="preserve"> PAGE   \* MERGEFORMAT </w:instrText>
        </w:r>
        <w:r w:rsidRPr="00A72D25">
          <w:fldChar w:fldCharType="separate"/>
        </w:r>
        <w:r w:rsidRPr="00A72D25">
          <w:rPr>
            <w:noProof/>
          </w:rPr>
          <w:t>2</w:t>
        </w:r>
        <w:r w:rsidRPr="00A72D25">
          <w:rPr>
            <w:noProof/>
          </w:rPr>
          <w:fldChar w:fldCharType="end"/>
        </w:r>
      </w:p>
    </w:sdtContent>
  </w:sdt>
  <w:p w14:paraId="75545C56" w14:textId="1DFED43A" w:rsidR="00EC32EF" w:rsidRDefault="00EC32EF">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650099"/>
      <w:docPartObj>
        <w:docPartGallery w:val="Page Numbers (Bottom of Page)"/>
        <w:docPartUnique/>
      </w:docPartObj>
    </w:sdtPr>
    <w:sdtEndPr>
      <w:rPr>
        <w:noProof/>
      </w:rPr>
    </w:sdtEndPr>
    <w:sdtContent>
      <w:p w14:paraId="62185778" w14:textId="7E6C55C2" w:rsidR="00DA5486" w:rsidRPr="00E74B4C" w:rsidRDefault="00DA5486">
        <w:pPr>
          <w:pStyle w:val="Footer"/>
          <w:jc w:val="center"/>
        </w:pPr>
        <w:r w:rsidRPr="00E74B4C">
          <w:fldChar w:fldCharType="begin"/>
        </w:r>
        <w:r w:rsidRPr="00E74B4C">
          <w:instrText xml:space="preserve"> PAGE   \* MERGEFORMAT </w:instrText>
        </w:r>
        <w:r w:rsidRPr="00E74B4C">
          <w:fldChar w:fldCharType="separate"/>
        </w:r>
        <w:r w:rsidRPr="00E74B4C">
          <w:rPr>
            <w:noProof/>
          </w:rPr>
          <w:t>2</w:t>
        </w:r>
        <w:r w:rsidRPr="00E74B4C">
          <w:rPr>
            <w:noProof/>
          </w:rPr>
          <w:fldChar w:fldCharType="end"/>
        </w:r>
      </w:p>
    </w:sdtContent>
  </w:sdt>
  <w:p w14:paraId="4082F684" w14:textId="4A6364A1" w:rsidR="00EC32EF" w:rsidRDefault="00EC32EF">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345224"/>
      <w:docPartObj>
        <w:docPartGallery w:val="Page Numbers (Bottom of Page)"/>
        <w:docPartUnique/>
      </w:docPartObj>
    </w:sdtPr>
    <w:sdtEndPr>
      <w:rPr>
        <w:noProof/>
      </w:rPr>
    </w:sdtEndPr>
    <w:sdtContent>
      <w:p w14:paraId="74BA6F2A" w14:textId="1A936443" w:rsidR="00DA5486" w:rsidRDefault="00DA54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C3E8D" w14:textId="1189F64C" w:rsidR="00EC32EF" w:rsidRDefault="00EC32EF">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78D31" w14:textId="77777777" w:rsidR="00EC32EF" w:rsidRDefault="009E236A">
    <w:pPr>
      <w:pStyle w:val="BodyText"/>
      <w:spacing w:line="14" w:lineRule="auto"/>
      <w:rPr>
        <w:sz w:val="20"/>
      </w:rPr>
    </w:pPr>
    <w:r>
      <w:pict w14:anchorId="2B474251">
        <v:shapetype id="_x0000_t202" coordsize="21600,21600" o:spt="202" path="m,l,21600r21600,l21600,xe">
          <v:stroke joinstyle="miter"/>
          <v:path gradientshapeok="t" o:connecttype="rect"/>
        </v:shapetype>
        <v:shape id="docshape46" o:spid="_x0000_s2124" type="#_x0000_t202" style="position:absolute;margin-left:300.15pt;margin-top:744.1pt;width:17.1pt;height:12.55pt;z-index:-28611584;mso-position-horizontal-relative:page;mso-position-vertical-relative:page" filled="f" stroked="f">
          <v:textbox style="mso-next-textbox:#docshape46" inset="0,0,0,0">
            <w:txbxContent>
              <w:p w14:paraId="4F4355DC" w14:textId="77777777" w:rsidR="00EC32EF" w:rsidRDefault="00167467">
                <w:pPr>
                  <w:spacing w:before="12"/>
                  <w:ind w:left="60"/>
                  <w:rPr>
                    <w:sz w:val="19"/>
                  </w:rPr>
                </w:pPr>
                <w:r>
                  <w:fldChar w:fldCharType="begin"/>
                </w:r>
                <w:r>
                  <w:rPr>
                    <w:color w:val="363636"/>
                    <w:w w:val="105"/>
                    <w:sz w:val="19"/>
                  </w:rPr>
                  <w:instrText xml:space="preserve"> PAGE </w:instrText>
                </w:r>
                <w:r>
                  <w:fldChar w:fldCharType="separate"/>
                </w:r>
                <w:r>
                  <w:t>25</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E635" w14:textId="77777777" w:rsidR="00EC32EF" w:rsidRDefault="009E236A">
    <w:pPr>
      <w:pStyle w:val="BodyText"/>
      <w:spacing w:line="14" w:lineRule="auto"/>
      <w:rPr>
        <w:sz w:val="20"/>
      </w:rPr>
    </w:pPr>
    <w:r>
      <w:pict w14:anchorId="67C7E162">
        <v:shapetype id="_x0000_t202" coordsize="21600,21600" o:spt="202" path="m,l,21600r21600,l21600,xe">
          <v:stroke joinstyle="miter"/>
          <v:path gradientshapeok="t" o:connecttype="rect"/>
        </v:shapetype>
        <v:shape id="docshape47" o:spid="_x0000_s2123" type="#_x0000_t202" style="position:absolute;margin-left:298.95pt;margin-top:743.4pt;width:18.25pt;height:14.5pt;z-index:-28611072;mso-position-horizontal-relative:page;mso-position-vertical-relative:page" filled="f" stroked="f">
          <v:textbox style="mso-next-textbox:#docshape47" inset="0,0,0,0">
            <w:txbxContent>
              <w:p w14:paraId="228B0A80" w14:textId="77777777" w:rsidR="00EC32EF" w:rsidRPr="008249A9" w:rsidRDefault="00167467">
                <w:pPr>
                  <w:spacing w:before="20"/>
                  <w:ind w:left="60"/>
                </w:pPr>
                <w:r w:rsidRPr="008249A9">
                  <w:fldChar w:fldCharType="begin"/>
                </w:r>
                <w:r w:rsidRPr="008249A9">
                  <w:rPr>
                    <w:color w:val="3A3A3A"/>
                    <w:w w:val="95"/>
                  </w:rPr>
                  <w:instrText xml:space="preserve"> PAGE </w:instrText>
                </w:r>
                <w:r w:rsidRPr="008249A9">
                  <w:fldChar w:fldCharType="separate"/>
                </w:r>
                <w:r w:rsidRPr="008249A9">
                  <w:t>26</w:t>
                </w:r>
                <w:r w:rsidRPr="008249A9">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5214" w14:textId="77777777" w:rsidR="00EC32EF" w:rsidRDefault="009E236A">
    <w:pPr>
      <w:pStyle w:val="BodyText"/>
      <w:spacing w:line="14" w:lineRule="auto"/>
      <w:rPr>
        <w:sz w:val="20"/>
      </w:rPr>
    </w:pPr>
    <w:r>
      <w:pict w14:anchorId="7A1E6323">
        <v:shapetype id="_x0000_t202" coordsize="21600,21600" o:spt="202" path="m,l,21600r21600,l21600,xe">
          <v:stroke joinstyle="miter"/>
          <v:path gradientshapeok="t" o:connecttype="rect"/>
        </v:shapetype>
        <v:shape id="docshape48" o:spid="_x0000_s2122" type="#_x0000_t202" style="position:absolute;margin-left:298.7pt;margin-top:742.95pt;width:16.8pt;height:13.65pt;z-index:-28610560;mso-position-horizontal-relative:page;mso-position-vertical-relative:page" filled="f" stroked="f">
          <v:textbox style="mso-next-textbox:#docshape48" inset="0,0,0,0">
            <w:txbxContent>
              <w:p w14:paraId="6E29CEF0" w14:textId="77777777" w:rsidR="00EC32EF" w:rsidRDefault="00167467">
                <w:pPr>
                  <w:spacing w:before="11"/>
                  <w:ind w:left="60"/>
                  <w:rPr>
                    <w:sz w:val="21"/>
                  </w:rPr>
                </w:pPr>
                <w:r>
                  <w:fldChar w:fldCharType="begin"/>
                </w:r>
                <w:r>
                  <w:rPr>
                    <w:color w:val="3D3D3D"/>
                    <w:sz w:val="21"/>
                  </w:rPr>
                  <w:instrText xml:space="preserve"> PAGE </w:instrText>
                </w:r>
                <w:r>
                  <w:fldChar w:fldCharType="separate"/>
                </w:r>
                <w:r>
                  <w:t>27</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1C5C" w14:textId="77777777" w:rsidR="00EC32EF" w:rsidRDefault="009E236A">
    <w:pPr>
      <w:pStyle w:val="BodyText"/>
      <w:spacing w:line="14" w:lineRule="auto"/>
      <w:rPr>
        <w:sz w:val="20"/>
      </w:rPr>
    </w:pPr>
    <w:r>
      <w:pict w14:anchorId="7ACE1D30">
        <v:shapetype id="_x0000_t202" coordsize="21600,21600" o:spt="202" path="m,l,21600r21600,l21600,xe">
          <v:stroke joinstyle="miter"/>
          <v:path gradientshapeok="t" o:connecttype="rect"/>
        </v:shapetype>
        <v:shape id="docshape50" o:spid="_x0000_s2121" type="#_x0000_t202" style="position:absolute;margin-left:299.15pt;margin-top:742.7pt;width:17pt;height:13.65pt;z-index:-28610048;mso-position-horizontal-relative:page;mso-position-vertical-relative:page" filled="f" stroked="f">
          <v:textbox style="mso-next-textbox:#docshape50" inset="0,0,0,0">
            <w:txbxContent>
              <w:p w14:paraId="4A173983" w14:textId="77777777" w:rsidR="00EC32EF" w:rsidRPr="00CB2E88" w:rsidRDefault="00167467">
                <w:pPr>
                  <w:spacing w:before="11"/>
                  <w:ind w:left="60"/>
                </w:pPr>
                <w:r w:rsidRPr="00CB2E88">
                  <w:fldChar w:fldCharType="begin"/>
                </w:r>
                <w:r w:rsidRPr="00CB2E88">
                  <w:rPr>
                    <w:color w:val="3F3F3F"/>
                  </w:rPr>
                  <w:instrText xml:space="preserve"> PAGE </w:instrText>
                </w:r>
                <w:r w:rsidRPr="00CB2E88">
                  <w:fldChar w:fldCharType="separate"/>
                </w:r>
                <w:r w:rsidRPr="00CB2E88">
                  <w:t>28</w:t>
                </w:r>
                <w:r w:rsidRPr="00CB2E88">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404110"/>
      <w:docPartObj>
        <w:docPartGallery w:val="Page Numbers (Bottom of Page)"/>
        <w:docPartUnique/>
      </w:docPartObj>
    </w:sdtPr>
    <w:sdtEndPr>
      <w:rPr>
        <w:noProof/>
      </w:rPr>
    </w:sdtEndPr>
    <w:sdtContent>
      <w:p w14:paraId="41147EBB" w14:textId="09140D03" w:rsidR="0055320A" w:rsidRDefault="005532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4C10AE" w14:textId="4BD83921" w:rsidR="00EC32EF" w:rsidRDefault="00EC32EF">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C2CB" w14:textId="77777777" w:rsidR="00EC32EF" w:rsidRDefault="00EC32EF">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997357"/>
      <w:docPartObj>
        <w:docPartGallery w:val="Page Numbers (Bottom of Page)"/>
        <w:docPartUnique/>
      </w:docPartObj>
    </w:sdtPr>
    <w:sdtEndPr>
      <w:rPr>
        <w:noProof/>
      </w:rPr>
    </w:sdtEndPr>
    <w:sdtContent>
      <w:p w14:paraId="592F3D02" w14:textId="3D06738E" w:rsidR="002F2C54" w:rsidRDefault="002F2C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75F1ED" w14:textId="7135E218" w:rsidR="00EC32EF" w:rsidRDefault="00EC32EF">
    <w:pPr>
      <w:pStyle w:val="BodyText"/>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333668"/>
      <w:docPartObj>
        <w:docPartGallery w:val="Page Numbers (Bottom of Page)"/>
        <w:docPartUnique/>
      </w:docPartObj>
    </w:sdtPr>
    <w:sdtEndPr>
      <w:rPr>
        <w:noProof/>
      </w:rPr>
    </w:sdtEndPr>
    <w:sdtContent>
      <w:p w14:paraId="7B24038F" w14:textId="5EF02ECC" w:rsidR="002F2C54" w:rsidRDefault="002F2C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36CED" w14:textId="63D4F0BA" w:rsidR="00EC32EF" w:rsidRDefault="00EC32EF">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506979"/>
      <w:docPartObj>
        <w:docPartGallery w:val="Page Numbers (Bottom of Page)"/>
        <w:docPartUnique/>
      </w:docPartObj>
    </w:sdtPr>
    <w:sdtEndPr>
      <w:rPr>
        <w:noProof/>
      </w:rPr>
    </w:sdtEndPr>
    <w:sdtContent>
      <w:p w14:paraId="3FD73DC1" w14:textId="44999DB5" w:rsidR="00D97EEA" w:rsidRDefault="00D97E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A22277" w14:textId="31AC737D" w:rsidR="00EC32EF" w:rsidRDefault="00EC32EF">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959770"/>
      <w:docPartObj>
        <w:docPartGallery w:val="Page Numbers (Bottom of Page)"/>
        <w:docPartUnique/>
      </w:docPartObj>
    </w:sdtPr>
    <w:sdtEndPr>
      <w:rPr>
        <w:noProof/>
      </w:rPr>
    </w:sdtEndPr>
    <w:sdtContent>
      <w:p w14:paraId="5539BEEB" w14:textId="15842E13" w:rsidR="00D97EEA" w:rsidRDefault="00D97E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A39D77" w14:textId="1431CAB2" w:rsidR="00EC32EF" w:rsidRDefault="00EC32EF">
    <w:pPr>
      <w:pStyle w:val="BodyText"/>
      <w:spacing w:line="14"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813319"/>
      <w:docPartObj>
        <w:docPartGallery w:val="Page Numbers (Bottom of Page)"/>
        <w:docPartUnique/>
      </w:docPartObj>
    </w:sdtPr>
    <w:sdtEndPr>
      <w:rPr>
        <w:noProof/>
      </w:rPr>
    </w:sdtEndPr>
    <w:sdtContent>
      <w:p w14:paraId="7EA0C387" w14:textId="27CBFB3D" w:rsidR="005B4C07" w:rsidRDefault="005B4C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8B40E6" w14:textId="2CD1907D" w:rsidR="00EC32EF" w:rsidRPr="005B4C07" w:rsidRDefault="00EC32EF">
    <w:pPr>
      <w:pStyle w:val="BodyText"/>
      <w:spacing w:line="14" w:lineRule="auto"/>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961858"/>
      <w:docPartObj>
        <w:docPartGallery w:val="Page Numbers (Bottom of Page)"/>
        <w:docPartUnique/>
      </w:docPartObj>
    </w:sdtPr>
    <w:sdtEndPr>
      <w:rPr>
        <w:noProof/>
      </w:rPr>
    </w:sdtEndPr>
    <w:sdtContent>
      <w:p w14:paraId="3CC8FDA1" w14:textId="6FA283A3" w:rsidR="005B4C07" w:rsidRDefault="005B4C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71DD60" w14:textId="0BD31B3F" w:rsidR="00EC32EF" w:rsidRDefault="00EC32EF">
    <w:pPr>
      <w:pStyle w:val="BodyText"/>
      <w:spacing w:line="14" w:lineRule="auto"/>
      <w:rPr>
        <w:sz w:val="2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384467"/>
      <w:docPartObj>
        <w:docPartGallery w:val="Page Numbers (Bottom of Page)"/>
        <w:docPartUnique/>
      </w:docPartObj>
    </w:sdtPr>
    <w:sdtEndPr>
      <w:rPr>
        <w:noProof/>
      </w:rPr>
    </w:sdtEndPr>
    <w:sdtContent>
      <w:p w14:paraId="11067F6C" w14:textId="159568B6"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200C4" w14:textId="390F0A2F" w:rsidR="00EC32EF" w:rsidRDefault="00EC32EF">
    <w:pPr>
      <w:pStyle w:val="BodyText"/>
      <w:spacing w:line="14" w:lineRule="auto"/>
      <w:rPr>
        <w:sz w:val="2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576816"/>
      <w:docPartObj>
        <w:docPartGallery w:val="Page Numbers (Bottom of Page)"/>
        <w:docPartUnique/>
      </w:docPartObj>
    </w:sdtPr>
    <w:sdtEndPr>
      <w:rPr>
        <w:noProof/>
      </w:rPr>
    </w:sdtEndPr>
    <w:sdtContent>
      <w:p w14:paraId="45B66C61" w14:textId="12D1F8A9"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D54857" w14:textId="4D8D6DB4" w:rsidR="00EC32EF" w:rsidRPr="00EC0512" w:rsidRDefault="00EC32EF">
    <w:pPr>
      <w:pStyle w:val="BodyText"/>
      <w:spacing w:line="14" w:lineRule="auto"/>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351727"/>
      <w:docPartObj>
        <w:docPartGallery w:val="Page Numbers (Bottom of Page)"/>
        <w:docPartUnique/>
      </w:docPartObj>
    </w:sdtPr>
    <w:sdtEndPr>
      <w:rPr>
        <w:noProof/>
      </w:rPr>
    </w:sdtEndPr>
    <w:sdtContent>
      <w:p w14:paraId="30DDD077" w14:textId="5DD76428"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C5FB7E" w14:textId="304A63A7" w:rsidR="00EC32EF" w:rsidRDefault="00EC32EF">
    <w:pPr>
      <w:pStyle w:val="BodyText"/>
      <w:spacing w:line="14" w:lineRule="auto"/>
      <w:rPr>
        <w:sz w:val="2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85848"/>
      <w:docPartObj>
        <w:docPartGallery w:val="Page Numbers (Bottom of Page)"/>
        <w:docPartUnique/>
      </w:docPartObj>
    </w:sdtPr>
    <w:sdtEndPr>
      <w:rPr>
        <w:noProof/>
      </w:rPr>
    </w:sdtEndPr>
    <w:sdtContent>
      <w:p w14:paraId="101F34DB" w14:textId="131419B4"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E00B4" w14:textId="41E88410" w:rsidR="00EC32EF" w:rsidRDefault="00EC32E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F6B9" w14:textId="77777777" w:rsidR="00EC32EF" w:rsidRDefault="009E236A">
    <w:pPr>
      <w:pStyle w:val="BodyText"/>
      <w:spacing w:line="14" w:lineRule="auto"/>
      <w:rPr>
        <w:sz w:val="20"/>
      </w:rPr>
    </w:pPr>
    <w:r>
      <w:pict w14:anchorId="41413B3A">
        <v:shapetype id="_x0000_t202" coordsize="21600,21600" o:spt="202" path="m,l,21600r21600,l21600,xe">
          <v:stroke joinstyle="miter"/>
          <v:path gradientshapeok="t" o:connecttype="rect"/>
        </v:shapetype>
        <v:shape id="docshape3" o:spid="_x0000_s2147" type="#_x0000_t202" style="position:absolute;margin-left:295.7pt;margin-top:742.2pt;width:20.8pt;height:13.1pt;z-index:-28623360;mso-position-horizontal-relative:page;mso-position-vertical-relative:page" filled="f" stroked="f">
          <v:textbox style="mso-next-textbox:#docshape3" inset="0,0,0,0">
            <w:txbxContent>
              <w:p w14:paraId="7BA5EC26" w14:textId="77777777" w:rsidR="00EC32EF" w:rsidRDefault="00167467">
                <w:pPr>
                  <w:spacing w:before="11"/>
                  <w:ind w:left="60"/>
                  <w:rPr>
                    <w:sz w:val="20"/>
                  </w:rPr>
                </w:pPr>
                <w:r>
                  <w:fldChar w:fldCharType="begin"/>
                </w:r>
                <w:r>
                  <w:rPr>
                    <w:color w:val="0A0A0A"/>
                    <w:w w:val="105"/>
                    <w:sz w:val="20"/>
                  </w:rPr>
                  <w:instrText xml:space="preserve"> PAGE  \* roman </w:instrText>
                </w:r>
                <w:r>
                  <w:fldChar w:fldCharType="separate"/>
                </w:r>
                <w:r>
                  <w:t>viii</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23215"/>
      <w:docPartObj>
        <w:docPartGallery w:val="Page Numbers (Bottom of Page)"/>
        <w:docPartUnique/>
      </w:docPartObj>
    </w:sdtPr>
    <w:sdtEndPr>
      <w:rPr>
        <w:noProof/>
      </w:rPr>
    </w:sdtEndPr>
    <w:sdtContent>
      <w:p w14:paraId="4EBA0728" w14:textId="3F5703A7"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47082" w14:textId="02F6BCEA" w:rsidR="00EC32EF" w:rsidRDefault="00EC32EF">
    <w:pPr>
      <w:pStyle w:val="BodyText"/>
      <w:spacing w:line="14" w:lineRule="auto"/>
      <w:rPr>
        <w:sz w:val="20"/>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79665"/>
      <w:docPartObj>
        <w:docPartGallery w:val="Page Numbers (Bottom of Page)"/>
        <w:docPartUnique/>
      </w:docPartObj>
    </w:sdtPr>
    <w:sdtEndPr>
      <w:rPr>
        <w:noProof/>
      </w:rPr>
    </w:sdtEndPr>
    <w:sdtContent>
      <w:p w14:paraId="6077E51E" w14:textId="0B598EB7"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6E77A" w14:textId="56F06C4F" w:rsidR="00EC32EF" w:rsidRDefault="00EC32EF">
    <w:pPr>
      <w:pStyle w:val="BodyText"/>
      <w:spacing w:line="14"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618849"/>
      <w:docPartObj>
        <w:docPartGallery w:val="Page Numbers (Bottom of Page)"/>
        <w:docPartUnique/>
      </w:docPartObj>
    </w:sdtPr>
    <w:sdtEndPr>
      <w:rPr>
        <w:noProof/>
      </w:rPr>
    </w:sdtEndPr>
    <w:sdtContent>
      <w:p w14:paraId="2B50BB15" w14:textId="1A36EC11"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20F6CD" w14:textId="4026CB44" w:rsidR="00EC32EF" w:rsidRDefault="00EC32EF">
    <w:pPr>
      <w:pStyle w:val="BodyText"/>
      <w:spacing w:line="14" w:lineRule="auto"/>
      <w:rPr>
        <w:sz w:val="2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180747"/>
      <w:docPartObj>
        <w:docPartGallery w:val="Page Numbers (Bottom of Page)"/>
        <w:docPartUnique/>
      </w:docPartObj>
    </w:sdtPr>
    <w:sdtEndPr>
      <w:rPr>
        <w:noProof/>
      </w:rPr>
    </w:sdtEndPr>
    <w:sdtContent>
      <w:p w14:paraId="41DBE116" w14:textId="1A935C45"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1F464E" w14:textId="63835EE2" w:rsidR="00EC32EF" w:rsidRDefault="00EC32EF">
    <w:pPr>
      <w:pStyle w:val="BodyText"/>
      <w:spacing w:line="14"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803641"/>
      <w:docPartObj>
        <w:docPartGallery w:val="Page Numbers (Bottom of Page)"/>
        <w:docPartUnique/>
      </w:docPartObj>
    </w:sdtPr>
    <w:sdtEndPr>
      <w:rPr>
        <w:noProof/>
      </w:rPr>
    </w:sdtEndPr>
    <w:sdtContent>
      <w:p w14:paraId="56585F8A" w14:textId="292A0ACB" w:rsidR="00EC0512" w:rsidRDefault="00EC0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8C566F" w14:textId="7B35B471" w:rsidR="00EC32EF" w:rsidRDefault="00EC32EF">
    <w:pPr>
      <w:pStyle w:val="BodyText"/>
      <w:spacing w:line="14" w:lineRule="auto"/>
      <w:rPr>
        <w:sz w:val="20"/>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E254" w14:textId="77777777" w:rsidR="00EC32EF" w:rsidRDefault="009E236A">
    <w:pPr>
      <w:pStyle w:val="BodyText"/>
      <w:spacing w:line="14" w:lineRule="auto"/>
      <w:rPr>
        <w:sz w:val="20"/>
      </w:rPr>
    </w:pPr>
    <w:r>
      <w:pict w14:anchorId="367CEF1C">
        <v:shapetype id="_x0000_t202" coordsize="21600,21600" o:spt="202" path="m,l,21600r21600,l21600,xe">
          <v:stroke joinstyle="miter"/>
          <v:path gradientshapeok="t" o:connecttype="rect"/>
        </v:shapetype>
        <v:shape id="docshape77" o:spid="_x0000_s2104" type="#_x0000_t202" style="position:absolute;margin-left:299.25pt;margin-top:743.4pt;width:17.55pt;height:13.1pt;z-index:-28601344;mso-position-horizontal-relative:page;mso-position-vertical-relative:page" filled="f" stroked="f">
          <v:textbox style="mso-next-textbox:#docshape77" inset="0,0,0,0">
            <w:txbxContent>
              <w:p w14:paraId="10B63C0A" w14:textId="77777777" w:rsidR="00EC32EF" w:rsidRPr="00F80575" w:rsidRDefault="00167467">
                <w:pPr>
                  <w:spacing w:before="11"/>
                  <w:ind w:left="60"/>
                </w:pPr>
                <w:r w:rsidRPr="00F80575">
                  <w:fldChar w:fldCharType="begin"/>
                </w:r>
                <w:r w:rsidRPr="00F80575">
                  <w:rPr>
                    <w:color w:val="2D2D2D"/>
                    <w:w w:val="105"/>
                  </w:rPr>
                  <w:instrText xml:space="preserve"> PAGE </w:instrText>
                </w:r>
                <w:r w:rsidRPr="00F80575">
                  <w:fldChar w:fldCharType="separate"/>
                </w:r>
                <w:r w:rsidRPr="00F80575">
                  <w:t>45</w:t>
                </w:r>
                <w:r w:rsidRPr="00F80575">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98B5" w14:textId="77777777" w:rsidR="00EC32EF" w:rsidRDefault="009E236A">
    <w:pPr>
      <w:pStyle w:val="BodyText"/>
      <w:spacing w:line="14" w:lineRule="auto"/>
      <w:rPr>
        <w:sz w:val="20"/>
      </w:rPr>
    </w:pPr>
    <w:r>
      <w:pict w14:anchorId="71EDD2A5">
        <v:shapetype id="_x0000_t202" coordsize="21600,21600" o:spt="202" path="m,l,21600r21600,l21600,xe">
          <v:stroke joinstyle="miter"/>
          <v:path gradientshapeok="t" o:connecttype="rect"/>
        </v:shapetype>
        <v:shape id="docshape78" o:spid="_x0000_s2103" type="#_x0000_t202" style="position:absolute;margin-left:299.15pt;margin-top:743.15pt;width:17.75pt;height:13.1pt;z-index:-28600832;mso-position-horizontal-relative:page;mso-position-vertical-relative:page" filled="f" stroked="f">
          <v:textbox style="mso-next-textbox:#docshape78" inset="0,0,0,0">
            <w:txbxContent>
              <w:p w14:paraId="7A828BF1" w14:textId="77777777" w:rsidR="00EC32EF" w:rsidRDefault="00167467">
                <w:pPr>
                  <w:spacing w:before="11"/>
                  <w:ind w:left="60"/>
                  <w:rPr>
                    <w:b/>
                    <w:sz w:val="20"/>
                  </w:rPr>
                </w:pPr>
                <w:r>
                  <w:fldChar w:fldCharType="begin"/>
                </w:r>
                <w:r>
                  <w:rPr>
                    <w:b/>
                    <w:color w:val="2A2A2A"/>
                    <w:w w:val="105"/>
                    <w:sz w:val="20"/>
                  </w:rPr>
                  <w:instrText xml:space="preserve"> PAGE </w:instrText>
                </w:r>
                <w:r>
                  <w:fldChar w:fldCharType="separate"/>
                </w:r>
                <w:r>
                  <w:t>46</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4F87" w14:textId="77777777" w:rsidR="00EC32EF" w:rsidRDefault="009E236A">
    <w:pPr>
      <w:pStyle w:val="BodyText"/>
      <w:spacing w:line="14" w:lineRule="auto"/>
      <w:rPr>
        <w:sz w:val="20"/>
      </w:rPr>
    </w:pPr>
    <w:r>
      <w:pict w14:anchorId="4BB6FD1A">
        <v:shapetype id="_x0000_t202" coordsize="21600,21600" o:spt="202" path="m,l,21600r21600,l21600,xe">
          <v:stroke joinstyle="miter"/>
          <v:path gradientshapeok="t" o:connecttype="rect"/>
        </v:shapetype>
        <v:shape id="docshape79" o:spid="_x0000_s2102" type="#_x0000_t202" style="position:absolute;margin-left:297.75pt;margin-top:742.2pt;width:19.2pt;height:14.5pt;z-index:-28600320;mso-position-horizontal-relative:page;mso-position-vertical-relative:page" filled="f" stroked="f">
          <v:textbox style="mso-next-textbox:#docshape79" inset="0,0,0,0">
            <w:txbxContent>
              <w:p w14:paraId="0A624167" w14:textId="77777777" w:rsidR="00EC32EF" w:rsidRPr="002F05AC" w:rsidRDefault="00167467">
                <w:pPr>
                  <w:spacing w:before="20"/>
                  <w:ind w:left="60"/>
                </w:pPr>
                <w:r w:rsidRPr="002F05AC">
                  <w:fldChar w:fldCharType="begin"/>
                </w:r>
                <w:r w:rsidRPr="002F05AC">
                  <w:rPr>
                    <w:color w:val="161616"/>
                  </w:rPr>
                  <w:instrText xml:space="preserve"> PAGE </w:instrText>
                </w:r>
                <w:r w:rsidRPr="002F05AC">
                  <w:fldChar w:fldCharType="separate"/>
                </w:r>
                <w:r w:rsidRPr="002F05AC">
                  <w:t>47</w:t>
                </w:r>
                <w:r w:rsidRPr="002F05AC">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1906" w14:textId="77777777" w:rsidR="00EC32EF" w:rsidRDefault="009E236A">
    <w:pPr>
      <w:pStyle w:val="BodyText"/>
      <w:spacing w:line="14" w:lineRule="auto"/>
      <w:rPr>
        <w:sz w:val="20"/>
      </w:rPr>
    </w:pPr>
    <w:r>
      <w:pict w14:anchorId="46189D58">
        <v:shapetype id="_x0000_t202" coordsize="21600,21600" o:spt="202" path="m,l,21600r21600,l21600,xe">
          <v:stroke joinstyle="miter"/>
          <v:path gradientshapeok="t" o:connecttype="rect"/>
        </v:shapetype>
        <v:shape id="docshape80" o:spid="_x0000_s2101" type="#_x0000_t202" style="position:absolute;margin-left:297.75pt;margin-top:742.65pt;width:18.8pt;height:14.5pt;z-index:-28599808;mso-position-horizontal-relative:page;mso-position-vertical-relative:page" filled="f" stroked="f">
          <v:textbox style="mso-next-textbox:#docshape80" inset="0,0,0,0">
            <w:txbxContent>
              <w:p w14:paraId="4FFD583A" w14:textId="77777777" w:rsidR="00EC32EF" w:rsidRPr="002F05AC" w:rsidRDefault="00167467">
                <w:pPr>
                  <w:spacing w:before="20"/>
                  <w:ind w:left="60"/>
                </w:pPr>
                <w:r w:rsidRPr="002F05AC">
                  <w:fldChar w:fldCharType="begin"/>
                </w:r>
                <w:r w:rsidRPr="002F05AC">
                  <w:rPr>
                    <w:color w:val="2F2F2F"/>
                  </w:rPr>
                  <w:instrText xml:space="preserve"> PAGE </w:instrText>
                </w:r>
                <w:r w:rsidRPr="002F05AC">
                  <w:fldChar w:fldCharType="separate"/>
                </w:r>
                <w:r w:rsidRPr="002F05AC">
                  <w:t>48</w:t>
                </w:r>
                <w:r w:rsidRPr="002F05AC">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92FD" w14:textId="77777777" w:rsidR="00EC32EF" w:rsidRDefault="009E236A">
    <w:pPr>
      <w:pStyle w:val="BodyText"/>
      <w:spacing w:line="14" w:lineRule="auto"/>
      <w:rPr>
        <w:sz w:val="20"/>
      </w:rPr>
    </w:pPr>
    <w:r>
      <w:pict w14:anchorId="39591D13">
        <v:shapetype id="_x0000_t202" coordsize="21600,21600" o:spt="202" path="m,l,21600r21600,l21600,xe">
          <v:stroke joinstyle="miter"/>
          <v:path gradientshapeok="t" o:connecttype="rect"/>
        </v:shapetype>
        <v:shape id="docshape81" o:spid="_x0000_s2100" type="#_x0000_t202" style="position:absolute;margin-left:299.6pt;margin-top:742.2pt;width:17.55pt;height:13.1pt;z-index:-28599296;mso-position-horizontal-relative:page;mso-position-vertical-relative:page" filled="f" stroked="f">
          <v:textbox style="mso-next-textbox:#docshape81" inset="0,0,0,0">
            <w:txbxContent>
              <w:p w14:paraId="25C56648" w14:textId="77777777" w:rsidR="00EC32EF" w:rsidRDefault="00167467">
                <w:pPr>
                  <w:spacing w:before="11"/>
                  <w:ind w:left="60"/>
                  <w:rPr>
                    <w:b/>
                    <w:sz w:val="20"/>
                  </w:rPr>
                </w:pPr>
                <w:r>
                  <w:fldChar w:fldCharType="begin"/>
                </w:r>
                <w:r>
                  <w:rPr>
                    <w:b/>
                    <w:color w:val="333333"/>
                    <w:w w:val="105"/>
                    <w:sz w:val="20"/>
                  </w:rPr>
                  <w:instrText xml:space="preserve"> PAGE </w:instrText>
                </w:r>
                <w:r>
                  <w:fldChar w:fldCharType="separate"/>
                </w:r>
                <w:r>
                  <w:t>49</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563668"/>
      <w:docPartObj>
        <w:docPartGallery w:val="Page Numbers (Bottom of Page)"/>
        <w:docPartUnique/>
      </w:docPartObj>
    </w:sdtPr>
    <w:sdtEndPr>
      <w:rPr>
        <w:noProof/>
      </w:rPr>
    </w:sdtEndPr>
    <w:sdtContent>
      <w:p w14:paraId="7A230A1B" w14:textId="03F018B8" w:rsidR="004C4A73" w:rsidRDefault="004C4A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045FDB" w14:textId="77777777" w:rsidR="00EC32EF" w:rsidRDefault="00EC32EF">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E473" w14:textId="77777777" w:rsidR="00EC32EF" w:rsidRDefault="00EC32EF">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933C" w14:textId="77777777" w:rsidR="00EC32EF" w:rsidRDefault="00EC32EF">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893B" w14:textId="77777777" w:rsidR="00EC32EF" w:rsidRDefault="00EC32EF">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F6A8" w14:textId="77777777" w:rsidR="00EC32EF" w:rsidRDefault="00EC32EF">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AD68" w14:textId="77777777" w:rsidR="00EC32EF" w:rsidRDefault="00EC32EF">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1CDB" w14:textId="77777777" w:rsidR="00EC32EF" w:rsidRDefault="00EC32E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C00E" w14:textId="77777777" w:rsidR="00EC32EF" w:rsidRDefault="009E236A">
    <w:pPr>
      <w:pStyle w:val="BodyText"/>
      <w:spacing w:line="14" w:lineRule="auto"/>
      <w:rPr>
        <w:sz w:val="11"/>
      </w:rPr>
    </w:pPr>
    <w:r>
      <w:pict w14:anchorId="7E8A049F">
        <v:shapetype id="_x0000_t202" coordsize="21600,21600" o:spt="202" path="m,l,21600r21600,l21600,xe">
          <v:stroke joinstyle="miter"/>
          <v:path gradientshapeok="t" o:connecttype="rect"/>
        </v:shapetype>
        <v:shape id="docshape4" o:spid="_x0000_s2146" type="#_x0000_t202" style="position:absolute;margin-left:301.05pt;margin-top:741.05pt;width:13.65pt;height:16.9pt;z-index:-28622848;mso-position-horizontal-relative:page;mso-position-vertical-relative:page" filled="f" stroked="f">
          <v:textbox style="mso-next-textbox:#docshape4" inset="0,0,0,0">
            <w:txbxContent>
              <w:p w14:paraId="5C6A9B11" w14:textId="77777777" w:rsidR="00EC32EF" w:rsidRPr="00A72D25" w:rsidRDefault="00167467">
                <w:pPr>
                  <w:spacing w:before="110"/>
                  <w:ind w:left="91"/>
                </w:pPr>
                <w:r w:rsidRPr="00A72D25">
                  <w:fldChar w:fldCharType="begin"/>
                </w:r>
                <w:r w:rsidRPr="00A72D25">
                  <w:rPr>
                    <w:color w:val="2D2D2D"/>
                  </w:rPr>
                  <w:instrText xml:space="preserve"> PAGE </w:instrText>
                </w:r>
                <w:r w:rsidRPr="00A72D25">
                  <w:fldChar w:fldCharType="separate"/>
                </w:r>
                <w:r w:rsidRPr="00A72D25">
                  <w:t>4</w:t>
                </w:r>
                <w:r w:rsidRPr="00A72D25">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4089562"/>
      <w:docPartObj>
        <w:docPartGallery w:val="Page Numbers (Bottom of Page)"/>
        <w:docPartUnique/>
      </w:docPartObj>
    </w:sdtPr>
    <w:sdtEndPr>
      <w:rPr>
        <w:noProof/>
      </w:rPr>
    </w:sdtEndPr>
    <w:sdtContent>
      <w:p w14:paraId="2E560AE9" w14:textId="03D5FF3C" w:rsidR="004C4A73" w:rsidRPr="00A72D25" w:rsidRDefault="004C4A73">
        <w:pPr>
          <w:pStyle w:val="Footer"/>
          <w:jc w:val="center"/>
          <w:rPr>
            <w:sz w:val="20"/>
            <w:szCs w:val="20"/>
          </w:rPr>
        </w:pPr>
        <w:r w:rsidRPr="00A72D25">
          <w:fldChar w:fldCharType="begin"/>
        </w:r>
        <w:r w:rsidRPr="00A72D25">
          <w:instrText xml:space="preserve"> PAGE   \* MERGEFORMAT </w:instrText>
        </w:r>
        <w:r w:rsidRPr="00A72D25">
          <w:fldChar w:fldCharType="separate"/>
        </w:r>
        <w:r w:rsidRPr="00A72D25">
          <w:rPr>
            <w:noProof/>
          </w:rPr>
          <w:t>2</w:t>
        </w:r>
        <w:r w:rsidRPr="00A72D25">
          <w:rPr>
            <w:noProof/>
          </w:rPr>
          <w:fldChar w:fldCharType="end"/>
        </w:r>
      </w:p>
    </w:sdtContent>
  </w:sdt>
  <w:p w14:paraId="5D869392" w14:textId="7416EB84" w:rsidR="00EC32EF" w:rsidRDefault="00EC32EF">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846371"/>
      <w:docPartObj>
        <w:docPartGallery w:val="Page Numbers (Bottom of Page)"/>
        <w:docPartUnique/>
      </w:docPartObj>
    </w:sdtPr>
    <w:sdtEndPr>
      <w:rPr>
        <w:noProof/>
        <w:sz w:val="20"/>
        <w:szCs w:val="20"/>
      </w:rPr>
    </w:sdtEndPr>
    <w:sdtContent>
      <w:p w14:paraId="6DC95D32" w14:textId="4D42E5FA" w:rsidR="004C4A73" w:rsidRPr="00A72D25" w:rsidRDefault="004C4A73">
        <w:pPr>
          <w:pStyle w:val="Footer"/>
          <w:jc w:val="center"/>
        </w:pPr>
        <w:r w:rsidRPr="00A72D25">
          <w:fldChar w:fldCharType="begin"/>
        </w:r>
        <w:r w:rsidRPr="00A72D25">
          <w:instrText xml:space="preserve"> PAGE   \* MERGEFORMAT </w:instrText>
        </w:r>
        <w:r w:rsidRPr="00A72D25">
          <w:fldChar w:fldCharType="separate"/>
        </w:r>
        <w:r w:rsidRPr="00A72D25">
          <w:rPr>
            <w:noProof/>
          </w:rPr>
          <w:t>2</w:t>
        </w:r>
        <w:r w:rsidRPr="00A72D25">
          <w:rPr>
            <w:noProof/>
          </w:rPr>
          <w:fldChar w:fldCharType="end"/>
        </w:r>
      </w:p>
    </w:sdtContent>
  </w:sdt>
  <w:p w14:paraId="6F6424E2" w14:textId="44AAF6C3" w:rsidR="00EC32EF" w:rsidRDefault="00EC32EF">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A8B3" w14:textId="77777777" w:rsidR="00EC32EF" w:rsidRDefault="009E236A">
    <w:pPr>
      <w:pStyle w:val="BodyText"/>
      <w:spacing w:line="14" w:lineRule="auto"/>
      <w:rPr>
        <w:sz w:val="20"/>
      </w:rPr>
    </w:pPr>
    <w:r>
      <w:pict w14:anchorId="4B086F6E">
        <v:shapetype id="_x0000_t202" coordsize="21600,21600" o:spt="202" path="m,l,21600r21600,l21600,xe">
          <v:stroke joinstyle="miter"/>
          <v:path gradientshapeok="t" o:connecttype="rect"/>
        </v:shapetype>
        <v:shape id="docshape14" o:spid="_x0000_s2139" type="#_x0000_t202" style="position:absolute;margin-left:299.7pt;margin-top:743pt;width:12.65pt;height:12.65pt;z-index:-28619264;mso-position-horizontal-relative:page;mso-position-vertical-relative:page" filled="f" stroked="f">
          <v:textbox style="mso-next-textbox:#docshape14" inset="0,0,0,0">
            <w:txbxContent>
              <w:p w14:paraId="68CCB546" w14:textId="77777777" w:rsidR="00EC32EF" w:rsidRPr="00A72D25" w:rsidRDefault="00167467">
                <w:pPr>
                  <w:spacing w:before="14"/>
                  <w:ind w:left="60"/>
                  <w:rPr>
                    <w:sz w:val="20"/>
                    <w:szCs w:val="20"/>
                  </w:rPr>
                </w:pPr>
                <w:r w:rsidRPr="00A72D25">
                  <w:fldChar w:fldCharType="begin"/>
                </w:r>
                <w:r w:rsidRPr="00A72D25">
                  <w:rPr>
                    <w:color w:val="151515"/>
                    <w:w w:val="106"/>
                  </w:rPr>
                  <w:instrText xml:space="preserve"> PAGE </w:instrText>
                </w:r>
                <w:r w:rsidRPr="00A72D25">
                  <w:fldChar w:fldCharType="separate"/>
                </w:r>
                <w:r w:rsidRPr="00A72D25">
                  <w:t>9</w:t>
                </w:r>
                <w:r w:rsidRPr="00A72D25">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B72E" w14:textId="77777777" w:rsidR="009E236A" w:rsidRDefault="009E236A">
      <w:r>
        <w:separator/>
      </w:r>
    </w:p>
  </w:footnote>
  <w:footnote w:type="continuationSeparator" w:id="0">
    <w:p w14:paraId="1AE17D6C" w14:textId="77777777" w:rsidR="009E236A" w:rsidRDefault="009E2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2975" w14:textId="76C9E2DE" w:rsidR="00EC32EF" w:rsidRDefault="00EC32EF">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05A8" w14:textId="77777777" w:rsidR="00EC32EF" w:rsidRDefault="00EC32EF">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C69" w14:textId="77777777" w:rsidR="00EC32EF" w:rsidRDefault="00EC32EF">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07F5" w14:textId="77777777" w:rsidR="00EC32EF" w:rsidRDefault="00EC32EF">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6734" w14:textId="77777777" w:rsidR="00EC32EF" w:rsidRDefault="00EC32EF">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1B0B" w14:textId="77777777" w:rsidR="00EC32EF" w:rsidRDefault="00EC32EF">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AC23" w14:textId="77777777" w:rsidR="00EC32EF" w:rsidRDefault="00EC32EF">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F326" w14:textId="77777777" w:rsidR="00EC32EF" w:rsidRDefault="00EC32EF">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F65A" w14:textId="77777777" w:rsidR="00EC32EF" w:rsidRDefault="00EC32EF">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174F" w14:textId="77777777" w:rsidR="00EC32EF" w:rsidRDefault="00EC32EF">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E5B3" w14:textId="77777777" w:rsidR="00EC32EF" w:rsidRDefault="00EC32E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8B96" w14:textId="0AFB3396" w:rsidR="00EC32EF" w:rsidRDefault="00EC32EF">
    <w:pPr>
      <w:pStyle w:val="BodyText"/>
      <w:spacing w:line="14" w:lineRule="auto"/>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2CA0" w14:textId="77777777" w:rsidR="00EC32EF" w:rsidRDefault="00EC32EF">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96E0" w14:textId="77777777" w:rsidR="00EC32EF" w:rsidRDefault="00EC32EF">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F15D" w14:textId="77777777" w:rsidR="00EC32EF" w:rsidRDefault="00EC32EF">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4D65" w14:textId="77777777" w:rsidR="00EC32EF" w:rsidRDefault="00EC32EF">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C24A" w14:textId="77777777" w:rsidR="00EC32EF" w:rsidRDefault="00EC32EF">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A14E" w14:textId="77777777" w:rsidR="00EC32EF" w:rsidRDefault="00EC32EF">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AD94" w14:textId="77777777" w:rsidR="00EC32EF" w:rsidRDefault="00EC32EF">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47B6" w14:textId="77777777" w:rsidR="00EC32EF" w:rsidRDefault="00EC32EF">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4395" w14:textId="77777777" w:rsidR="00EC32EF" w:rsidRDefault="00EC32EF">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B3FD" w14:textId="77777777" w:rsidR="00EC32EF" w:rsidRDefault="00EC32E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1A20" w14:textId="77777777" w:rsidR="00EC32EF" w:rsidRDefault="00EC32EF">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18FB" w14:textId="77777777" w:rsidR="00EC32EF" w:rsidRDefault="00EC32EF">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4688" w14:textId="77777777" w:rsidR="00EC32EF" w:rsidRDefault="00EC32EF">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513CC" w14:textId="77777777" w:rsidR="00EC32EF" w:rsidRDefault="00EC32EF">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FE66" w14:textId="77777777" w:rsidR="00EC32EF" w:rsidRDefault="00EC32EF">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522E" w14:textId="77777777" w:rsidR="00EC32EF" w:rsidRDefault="00EC32EF">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A820" w14:textId="77777777" w:rsidR="00EC32EF" w:rsidRDefault="00EC32EF">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B8E1" w14:textId="77777777" w:rsidR="00EC32EF" w:rsidRDefault="00EC32EF">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6EB3" w14:textId="77777777" w:rsidR="00EC32EF" w:rsidRDefault="00EC32EF">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9777" w14:textId="77777777" w:rsidR="00EC32EF" w:rsidRDefault="00EC32EF">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36B0" w14:textId="77777777" w:rsidR="00EC32EF" w:rsidRDefault="00EC32EF">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AC2C" w14:textId="77777777" w:rsidR="00EC32EF" w:rsidRDefault="00EC32EF">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E164" w14:textId="77777777" w:rsidR="00EC32EF" w:rsidRDefault="00EC32EF">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6606" w14:textId="77777777" w:rsidR="00EC32EF" w:rsidRDefault="00EC32EF">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88A0" w14:textId="77777777" w:rsidR="00EC32EF" w:rsidRDefault="00EC32EF">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0D72" w14:textId="77777777" w:rsidR="00EC32EF" w:rsidRDefault="00EC32EF">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324" w14:textId="77777777" w:rsidR="00EC32EF" w:rsidRDefault="00EC32EF">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4320" w14:textId="77777777" w:rsidR="00EC32EF" w:rsidRDefault="00EC32EF">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DC98" w14:textId="79636ED1" w:rsidR="00EC32EF" w:rsidRPr="007821A5" w:rsidRDefault="00A22842" w:rsidP="007821A5">
    <w:pPr>
      <w:pStyle w:val="BodyText"/>
      <w:spacing w:line="14" w:lineRule="auto"/>
      <w:rPr>
        <w:sz w:val="28"/>
        <w:szCs w:val="28"/>
      </w:rPr>
    </w:pPr>
    <w:r>
      <w:rPr>
        <w:sz w:val="28"/>
        <w:szCs w:val="28"/>
      </w:rPr>
      <w:t>wew</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6EAC" w14:textId="77777777" w:rsidR="00EC32EF" w:rsidRDefault="00EC32EF">
    <w:pPr>
      <w:pStyle w:val="Body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2D53" w14:textId="0E30257E" w:rsidR="00EC32EF" w:rsidRDefault="00EC32EF">
    <w:pPr>
      <w:pStyle w:val="BodyText"/>
      <w:spacing w:line="14" w:lineRule="auto"/>
      <w:rPr>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92E9" w14:textId="77777777" w:rsidR="00EC32EF" w:rsidRDefault="00EC32EF">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059C" w14:textId="77777777" w:rsidR="00EC32EF" w:rsidRDefault="00EC32EF">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372A" w14:textId="77777777" w:rsidR="00EC32EF" w:rsidRDefault="00EC32EF">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C7FC" w14:textId="77777777" w:rsidR="00EC32EF" w:rsidRDefault="00EC32EF">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2E6F" w14:textId="77777777" w:rsidR="00EC32EF" w:rsidRDefault="00EC32EF">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DD76" w14:textId="77777777" w:rsidR="00EC32EF" w:rsidRDefault="00EC32E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422F"/>
    <w:multiLevelType w:val="hybridMultilevel"/>
    <w:tmpl w:val="BACE12AA"/>
    <w:lvl w:ilvl="0" w:tplc="44943E04">
      <w:start w:val="1"/>
      <w:numFmt w:val="upperRoman"/>
      <w:pStyle w:val="Style1"/>
      <w:lvlText w:val="%1."/>
      <w:lvlJc w:val="left"/>
      <w:pPr>
        <w:ind w:left="1350" w:hanging="720"/>
      </w:pPr>
      <w:rPr>
        <w:rFonts w:hint="default"/>
      </w:rPr>
    </w:lvl>
    <w:lvl w:ilvl="1" w:tplc="82C8B710">
      <w:start w:val="1"/>
      <w:numFmt w:val="upperLetter"/>
      <w:lvlText w:val="%2."/>
      <w:lvlJc w:val="left"/>
      <w:pPr>
        <w:ind w:left="1874" w:hanging="794"/>
      </w:pPr>
      <w:rPr>
        <w:rFonts w:hint="default"/>
        <w:u w:val="single"/>
      </w:r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3F74A44"/>
    <w:multiLevelType w:val="hybridMultilevel"/>
    <w:tmpl w:val="B28E7B8A"/>
    <w:lvl w:ilvl="0" w:tplc="C1F0B046">
      <w:start w:val="1"/>
      <w:numFmt w:val="lowerRoman"/>
      <w:lvlText w:val="(%1)"/>
      <w:lvlJc w:val="left"/>
      <w:pPr>
        <w:ind w:left="1183" w:hanging="720"/>
      </w:pPr>
      <w:rPr>
        <w:rFonts w:hint="default"/>
        <w:color w:val="auto"/>
        <w:w w:val="100"/>
        <w:sz w:val="24"/>
        <w:u w:val="single"/>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2" w15:restartNumberingAfterBreak="0">
    <w:nsid w:val="0B18475A"/>
    <w:multiLevelType w:val="hybridMultilevel"/>
    <w:tmpl w:val="9E7A4FEE"/>
    <w:lvl w:ilvl="0" w:tplc="D7160A34">
      <w:start w:val="1"/>
      <w:numFmt w:val="lowerRoman"/>
      <w:lvlText w:val="(%1)"/>
      <w:lvlJc w:val="left"/>
      <w:pPr>
        <w:ind w:left="2074" w:hanging="720"/>
      </w:pPr>
      <w:rPr>
        <w:rFonts w:hint="default"/>
        <w:u w:val="single"/>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3" w15:restartNumberingAfterBreak="0">
    <w:nsid w:val="1DBA1AC5"/>
    <w:multiLevelType w:val="hybridMultilevel"/>
    <w:tmpl w:val="DD40660E"/>
    <w:lvl w:ilvl="0" w:tplc="35FEB896">
      <w:start w:val="1"/>
      <w:numFmt w:val="lowerRoman"/>
      <w:lvlText w:val="(%1)"/>
      <w:lvlJc w:val="left"/>
      <w:pPr>
        <w:ind w:left="2074" w:hanging="720"/>
      </w:pPr>
      <w:rPr>
        <w:rFonts w:hint="default"/>
        <w:color w:val="auto"/>
        <w:w w:val="100"/>
        <w:sz w:val="24"/>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4" w15:restartNumberingAfterBreak="0">
    <w:nsid w:val="2EAE0DD8"/>
    <w:multiLevelType w:val="hybridMultilevel"/>
    <w:tmpl w:val="F93E6AFC"/>
    <w:lvl w:ilvl="0" w:tplc="A622FCC8">
      <w:start w:val="1"/>
      <w:numFmt w:val="upperRoman"/>
      <w:pStyle w:val="Heading"/>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6855B33"/>
    <w:multiLevelType w:val="multilevel"/>
    <w:tmpl w:val="8DE86788"/>
    <w:styleLink w:val="CurrentList1"/>
    <w:lvl w:ilvl="0">
      <w:start w:val="4"/>
      <w:numFmt w:val="upperRoman"/>
      <w:lvlText w:val="%1."/>
      <w:lvlJc w:val="left"/>
      <w:pPr>
        <w:ind w:left="1091" w:hanging="505"/>
        <w:jc w:val="right"/>
      </w:pPr>
      <w:rPr>
        <w:rFonts w:hint="default"/>
        <w:spacing w:val="-1"/>
        <w:w w:val="106"/>
      </w:rPr>
    </w:lvl>
    <w:lvl w:ilvl="1">
      <w:start w:val="1"/>
      <w:numFmt w:val="decimal"/>
      <w:lvlText w:val="%2."/>
      <w:lvlJc w:val="left"/>
      <w:pPr>
        <w:ind w:left="1571" w:hanging="490"/>
      </w:pPr>
      <w:rPr>
        <w:rFonts w:ascii="Times New Roman" w:eastAsia="Times New Roman" w:hAnsi="Times New Roman" w:cs="Times New Roman" w:hint="default"/>
        <w:b w:val="0"/>
        <w:bCs w:val="0"/>
        <w:i/>
        <w:iCs/>
        <w:color w:val="161616"/>
        <w:w w:val="107"/>
        <w:sz w:val="20"/>
        <w:szCs w:val="20"/>
      </w:rPr>
    </w:lvl>
    <w:lvl w:ilvl="2">
      <w:numFmt w:val="bullet"/>
      <w:lvlText w:val="•"/>
      <w:lvlJc w:val="left"/>
      <w:pPr>
        <w:ind w:left="2575" w:hanging="490"/>
      </w:pPr>
      <w:rPr>
        <w:rFonts w:hint="default"/>
      </w:rPr>
    </w:lvl>
    <w:lvl w:ilvl="3">
      <w:numFmt w:val="bullet"/>
      <w:lvlText w:val="•"/>
      <w:lvlJc w:val="left"/>
      <w:pPr>
        <w:ind w:left="3571" w:hanging="490"/>
      </w:pPr>
      <w:rPr>
        <w:rFonts w:hint="default"/>
      </w:rPr>
    </w:lvl>
    <w:lvl w:ilvl="4">
      <w:numFmt w:val="bullet"/>
      <w:lvlText w:val="•"/>
      <w:lvlJc w:val="left"/>
      <w:pPr>
        <w:ind w:left="4566" w:hanging="490"/>
      </w:pPr>
      <w:rPr>
        <w:rFonts w:hint="default"/>
      </w:rPr>
    </w:lvl>
    <w:lvl w:ilvl="5">
      <w:numFmt w:val="bullet"/>
      <w:lvlText w:val="•"/>
      <w:lvlJc w:val="left"/>
      <w:pPr>
        <w:ind w:left="5562" w:hanging="490"/>
      </w:pPr>
      <w:rPr>
        <w:rFonts w:hint="default"/>
      </w:rPr>
    </w:lvl>
    <w:lvl w:ilvl="6">
      <w:numFmt w:val="bullet"/>
      <w:lvlText w:val="•"/>
      <w:lvlJc w:val="left"/>
      <w:pPr>
        <w:ind w:left="6557" w:hanging="490"/>
      </w:pPr>
      <w:rPr>
        <w:rFonts w:hint="default"/>
      </w:rPr>
    </w:lvl>
    <w:lvl w:ilvl="7">
      <w:numFmt w:val="bullet"/>
      <w:lvlText w:val="•"/>
      <w:lvlJc w:val="left"/>
      <w:pPr>
        <w:ind w:left="7553" w:hanging="490"/>
      </w:pPr>
      <w:rPr>
        <w:rFonts w:hint="default"/>
      </w:rPr>
    </w:lvl>
    <w:lvl w:ilvl="8">
      <w:numFmt w:val="bullet"/>
      <w:lvlText w:val="•"/>
      <w:lvlJc w:val="left"/>
      <w:pPr>
        <w:ind w:left="8548" w:hanging="490"/>
      </w:pPr>
      <w:rPr>
        <w:rFonts w:hint="default"/>
      </w:rPr>
    </w:lvl>
  </w:abstractNum>
  <w:abstractNum w:abstractNumId="6" w15:restartNumberingAfterBreak="0">
    <w:nsid w:val="55933A4C"/>
    <w:multiLevelType w:val="hybridMultilevel"/>
    <w:tmpl w:val="F994451E"/>
    <w:lvl w:ilvl="0" w:tplc="8B023C62">
      <w:start w:val="1"/>
      <w:numFmt w:val="decimal"/>
      <w:lvlText w:val="%1."/>
      <w:lvlJc w:val="left"/>
      <w:pPr>
        <w:ind w:left="1080" w:hanging="360"/>
      </w:pPr>
      <w:rPr>
        <w:rFonts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F4508C"/>
    <w:multiLevelType w:val="hybridMultilevel"/>
    <w:tmpl w:val="9BACAD0A"/>
    <w:lvl w:ilvl="0" w:tplc="51E2BC84">
      <w:start w:val="1"/>
      <w:numFmt w:val="lowerRoman"/>
      <w:lvlText w:val="(%1)"/>
      <w:lvlJc w:val="left"/>
      <w:pPr>
        <w:ind w:left="2074" w:hanging="720"/>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num w:numId="1">
    <w:abstractNumId w:val="0"/>
  </w:num>
  <w:num w:numId="2">
    <w:abstractNumId w:val="5"/>
  </w:num>
  <w:num w:numId="3">
    <w:abstractNumId w:val="4"/>
  </w:num>
  <w:num w:numId="4">
    <w:abstractNumId w:val="6"/>
  </w:num>
  <w:num w:numId="5">
    <w:abstractNumId w:val="3"/>
  </w:num>
  <w:num w:numId="6">
    <w:abstractNumId w:val="1"/>
  </w:num>
  <w:num w:numId="7">
    <w:abstractNumId w:val="7"/>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14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32EF"/>
    <w:rsid w:val="00000C4D"/>
    <w:rsid w:val="00001933"/>
    <w:rsid w:val="00014ECD"/>
    <w:rsid w:val="00021700"/>
    <w:rsid w:val="00025F0B"/>
    <w:rsid w:val="000265EB"/>
    <w:rsid w:val="0002717D"/>
    <w:rsid w:val="00034CAB"/>
    <w:rsid w:val="00043097"/>
    <w:rsid w:val="0004702A"/>
    <w:rsid w:val="000473FD"/>
    <w:rsid w:val="000551CF"/>
    <w:rsid w:val="00056AA1"/>
    <w:rsid w:val="000570F6"/>
    <w:rsid w:val="0006273E"/>
    <w:rsid w:val="00062BA2"/>
    <w:rsid w:val="000636FB"/>
    <w:rsid w:val="00070FA4"/>
    <w:rsid w:val="00073210"/>
    <w:rsid w:val="00075C84"/>
    <w:rsid w:val="00075CC7"/>
    <w:rsid w:val="00076950"/>
    <w:rsid w:val="000771B7"/>
    <w:rsid w:val="000903C6"/>
    <w:rsid w:val="00090C70"/>
    <w:rsid w:val="00093628"/>
    <w:rsid w:val="00093D20"/>
    <w:rsid w:val="00096002"/>
    <w:rsid w:val="000A0957"/>
    <w:rsid w:val="000A13E5"/>
    <w:rsid w:val="000A2538"/>
    <w:rsid w:val="000A3555"/>
    <w:rsid w:val="000A51F2"/>
    <w:rsid w:val="000A7333"/>
    <w:rsid w:val="000B0007"/>
    <w:rsid w:val="000B0E52"/>
    <w:rsid w:val="000B3905"/>
    <w:rsid w:val="000B6CF5"/>
    <w:rsid w:val="000C1A59"/>
    <w:rsid w:val="000C4A1C"/>
    <w:rsid w:val="000C4FCD"/>
    <w:rsid w:val="000D0941"/>
    <w:rsid w:val="000D44DF"/>
    <w:rsid w:val="000E3C55"/>
    <w:rsid w:val="000E7A45"/>
    <w:rsid w:val="00102195"/>
    <w:rsid w:val="00102D0C"/>
    <w:rsid w:val="0010702C"/>
    <w:rsid w:val="00111BBD"/>
    <w:rsid w:val="00120F3B"/>
    <w:rsid w:val="001235E8"/>
    <w:rsid w:val="00131DAD"/>
    <w:rsid w:val="00135E48"/>
    <w:rsid w:val="0013789D"/>
    <w:rsid w:val="0014520D"/>
    <w:rsid w:val="00150C1B"/>
    <w:rsid w:val="00152378"/>
    <w:rsid w:val="00152CC8"/>
    <w:rsid w:val="001540C0"/>
    <w:rsid w:val="001555D2"/>
    <w:rsid w:val="00157D26"/>
    <w:rsid w:val="00160A52"/>
    <w:rsid w:val="001619C0"/>
    <w:rsid w:val="0016465A"/>
    <w:rsid w:val="001646AD"/>
    <w:rsid w:val="00164C38"/>
    <w:rsid w:val="00167467"/>
    <w:rsid w:val="00170F38"/>
    <w:rsid w:val="0018095D"/>
    <w:rsid w:val="0018324D"/>
    <w:rsid w:val="0018368D"/>
    <w:rsid w:val="00185E98"/>
    <w:rsid w:val="00192C70"/>
    <w:rsid w:val="00193AAB"/>
    <w:rsid w:val="0019572B"/>
    <w:rsid w:val="00195C06"/>
    <w:rsid w:val="00197415"/>
    <w:rsid w:val="001A42E6"/>
    <w:rsid w:val="001A707E"/>
    <w:rsid w:val="001B15BA"/>
    <w:rsid w:val="001B7E29"/>
    <w:rsid w:val="001C1AAE"/>
    <w:rsid w:val="001C1CC0"/>
    <w:rsid w:val="001C2957"/>
    <w:rsid w:val="001C6F19"/>
    <w:rsid w:val="001D4831"/>
    <w:rsid w:val="001E49B5"/>
    <w:rsid w:val="001E606F"/>
    <w:rsid w:val="001F131F"/>
    <w:rsid w:val="001F2BD1"/>
    <w:rsid w:val="001F32B0"/>
    <w:rsid w:val="001F669C"/>
    <w:rsid w:val="001F7BBC"/>
    <w:rsid w:val="00200BEC"/>
    <w:rsid w:val="0020268D"/>
    <w:rsid w:val="0020678F"/>
    <w:rsid w:val="0021036C"/>
    <w:rsid w:val="002124B9"/>
    <w:rsid w:val="002138D2"/>
    <w:rsid w:val="0021601A"/>
    <w:rsid w:val="00224512"/>
    <w:rsid w:val="0023070C"/>
    <w:rsid w:val="00232381"/>
    <w:rsid w:val="00233EA1"/>
    <w:rsid w:val="00243D4E"/>
    <w:rsid w:val="002470C7"/>
    <w:rsid w:val="0025006B"/>
    <w:rsid w:val="00253ED1"/>
    <w:rsid w:val="00265C06"/>
    <w:rsid w:val="00281147"/>
    <w:rsid w:val="0028198F"/>
    <w:rsid w:val="00283E0B"/>
    <w:rsid w:val="00286797"/>
    <w:rsid w:val="00291A7E"/>
    <w:rsid w:val="00291B66"/>
    <w:rsid w:val="00297F7C"/>
    <w:rsid w:val="002A0C4F"/>
    <w:rsid w:val="002A55F9"/>
    <w:rsid w:val="002A5D0D"/>
    <w:rsid w:val="002A6095"/>
    <w:rsid w:val="002A64F4"/>
    <w:rsid w:val="002A6FA9"/>
    <w:rsid w:val="002A7EBC"/>
    <w:rsid w:val="002B0BC0"/>
    <w:rsid w:val="002B1FA7"/>
    <w:rsid w:val="002B29D7"/>
    <w:rsid w:val="002B4F39"/>
    <w:rsid w:val="002B7036"/>
    <w:rsid w:val="002B7B58"/>
    <w:rsid w:val="002C338F"/>
    <w:rsid w:val="002C40B3"/>
    <w:rsid w:val="002C4968"/>
    <w:rsid w:val="002C77C2"/>
    <w:rsid w:val="002D4926"/>
    <w:rsid w:val="002D5B39"/>
    <w:rsid w:val="002D5CCD"/>
    <w:rsid w:val="002D7908"/>
    <w:rsid w:val="002E29E5"/>
    <w:rsid w:val="002E60FA"/>
    <w:rsid w:val="002F05AC"/>
    <w:rsid w:val="002F2C54"/>
    <w:rsid w:val="002F41C0"/>
    <w:rsid w:val="002F4FD9"/>
    <w:rsid w:val="00300F0C"/>
    <w:rsid w:val="0030312A"/>
    <w:rsid w:val="0031005D"/>
    <w:rsid w:val="00315BE3"/>
    <w:rsid w:val="00316DE1"/>
    <w:rsid w:val="00317DF6"/>
    <w:rsid w:val="00320D44"/>
    <w:rsid w:val="00322494"/>
    <w:rsid w:val="00323AE0"/>
    <w:rsid w:val="00325BB8"/>
    <w:rsid w:val="003313E8"/>
    <w:rsid w:val="003316FD"/>
    <w:rsid w:val="00331CBD"/>
    <w:rsid w:val="00331DA3"/>
    <w:rsid w:val="00346B3A"/>
    <w:rsid w:val="003501D6"/>
    <w:rsid w:val="00350702"/>
    <w:rsid w:val="003507E6"/>
    <w:rsid w:val="00353DCB"/>
    <w:rsid w:val="003554D9"/>
    <w:rsid w:val="003626BC"/>
    <w:rsid w:val="0036392D"/>
    <w:rsid w:val="003644BD"/>
    <w:rsid w:val="00364B73"/>
    <w:rsid w:val="00365A27"/>
    <w:rsid w:val="00371547"/>
    <w:rsid w:val="00374285"/>
    <w:rsid w:val="00376C86"/>
    <w:rsid w:val="00377D91"/>
    <w:rsid w:val="003804F8"/>
    <w:rsid w:val="003823EB"/>
    <w:rsid w:val="00386D2A"/>
    <w:rsid w:val="00387921"/>
    <w:rsid w:val="00390112"/>
    <w:rsid w:val="00394948"/>
    <w:rsid w:val="00395EE3"/>
    <w:rsid w:val="003962C3"/>
    <w:rsid w:val="00397461"/>
    <w:rsid w:val="003977CF"/>
    <w:rsid w:val="003A134B"/>
    <w:rsid w:val="003A3F32"/>
    <w:rsid w:val="003A6279"/>
    <w:rsid w:val="003A63F6"/>
    <w:rsid w:val="003B0EBC"/>
    <w:rsid w:val="003B254D"/>
    <w:rsid w:val="003B482C"/>
    <w:rsid w:val="003B6945"/>
    <w:rsid w:val="003C1DD6"/>
    <w:rsid w:val="003C3041"/>
    <w:rsid w:val="003C4ECF"/>
    <w:rsid w:val="003C4F21"/>
    <w:rsid w:val="003C5CB1"/>
    <w:rsid w:val="003D6C34"/>
    <w:rsid w:val="003D729D"/>
    <w:rsid w:val="003E040B"/>
    <w:rsid w:val="003E1210"/>
    <w:rsid w:val="003E12FA"/>
    <w:rsid w:val="003E4412"/>
    <w:rsid w:val="003E6C3D"/>
    <w:rsid w:val="003E71B8"/>
    <w:rsid w:val="003E7CBE"/>
    <w:rsid w:val="003F0ED0"/>
    <w:rsid w:val="003F467C"/>
    <w:rsid w:val="003F6A9A"/>
    <w:rsid w:val="003F79B1"/>
    <w:rsid w:val="00400AF5"/>
    <w:rsid w:val="00400FE0"/>
    <w:rsid w:val="0040689D"/>
    <w:rsid w:val="00407B2A"/>
    <w:rsid w:val="0041135E"/>
    <w:rsid w:val="00411623"/>
    <w:rsid w:val="00414CC6"/>
    <w:rsid w:val="00416421"/>
    <w:rsid w:val="004177DA"/>
    <w:rsid w:val="0042061E"/>
    <w:rsid w:val="00422381"/>
    <w:rsid w:val="0042251A"/>
    <w:rsid w:val="004226C8"/>
    <w:rsid w:val="004241C7"/>
    <w:rsid w:val="004270E9"/>
    <w:rsid w:val="00427CA0"/>
    <w:rsid w:val="00430AB3"/>
    <w:rsid w:val="00433D4B"/>
    <w:rsid w:val="004340E9"/>
    <w:rsid w:val="0043684D"/>
    <w:rsid w:val="00444D8A"/>
    <w:rsid w:val="00450329"/>
    <w:rsid w:val="00453F8E"/>
    <w:rsid w:val="00457E30"/>
    <w:rsid w:val="004601B0"/>
    <w:rsid w:val="0046292D"/>
    <w:rsid w:val="00465D68"/>
    <w:rsid w:val="00473730"/>
    <w:rsid w:val="00477CB9"/>
    <w:rsid w:val="0049048D"/>
    <w:rsid w:val="00490877"/>
    <w:rsid w:val="004918E7"/>
    <w:rsid w:val="00492005"/>
    <w:rsid w:val="004937B2"/>
    <w:rsid w:val="00493C22"/>
    <w:rsid w:val="004950B9"/>
    <w:rsid w:val="004958B1"/>
    <w:rsid w:val="00495E11"/>
    <w:rsid w:val="004963A9"/>
    <w:rsid w:val="00496DBE"/>
    <w:rsid w:val="004A2198"/>
    <w:rsid w:val="004A2227"/>
    <w:rsid w:val="004A3193"/>
    <w:rsid w:val="004A3798"/>
    <w:rsid w:val="004A48B8"/>
    <w:rsid w:val="004A74A1"/>
    <w:rsid w:val="004A7D0B"/>
    <w:rsid w:val="004B2AA4"/>
    <w:rsid w:val="004B7434"/>
    <w:rsid w:val="004C4700"/>
    <w:rsid w:val="004C4A73"/>
    <w:rsid w:val="004C54A5"/>
    <w:rsid w:val="004C6AC7"/>
    <w:rsid w:val="004C773F"/>
    <w:rsid w:val="004D061B"/>
    <w:rsid w:val="004D12AD"/>
    <w:rsid w:val="004D2B0C"/>
    <w:rsid w:val="004D3DE6"/>
    <w:rsid w:val="004D4996"/>
    <w:rsid w:val="004E24B9"/>
    <w:rsid w:val="004E2D02"/>
    <w:rsid w:val="004E2F1A"/>
    <w:rsid w:val="004E3B81"/>
    <w:rsid w:val="004F1A6C"/>
    <w:rsid w:val="004F1E44"/>
    <w:rsid w:val="004F7B45"/>
    <w:rsid w:val="00500974"/>
    <w:rsid w:val="00500A47"/>
    <w:rsid w:val="005029D7"/>
    <w:rsid w:val="0050430C"/>
    <w:rsid w:val="005057FF"/>
    <w:rsid w:val="0050748A"/>
    <w:rsid w:val="0051355A"/>
    <w:rsid w:val="00515778"/>
    <w:rsid w:val="00534112"/>
    <w:rsid w:val="00534C5C"/>
    <w:rsid w:val="00535864"/>
    <w:rsid w:val="0054284C"/>
    <w:rsid w:val="0054471E"/>
    <w:rsid w:val="00552A6E"/>
    <w:rsid w:val="00552E09"/>
    <w:rsid w:val="0055320A"/>
    <w:rsid w:val="00560E2D"/>
    <w:rsid w:val="00564D6B"/>
    <w:rsid w:val="005664A6"/>
    <w:rsid w:val="005719E3"/>
    <w:rsid w:val="00577C1E"/>
    <w:rsid w:val="00585B2D"/>
    <w:rsid w:val="005860D4"/>
    <w:rsid w:val="0059025A"/>
    <w:rsid w:val="00590271"/>
    <w:rsid w:val="00591711"/>
    <w:rsid w:val="0059338C"/>
    <w:rsid w:val="00593DC9"/>
    <w:rsid w:val="005A552B"/>
    <w:rsid w:val="005A7154"/>
    <w:rsid w:val="005B11C6"/>
    <w:rsid w:val="005B32C0"/>
    <w:rsid w:val="005B4C07"/>
    <w:rsid w:val="005B5059"/>
    <w:rsid w:val="005C46A4"/>
    <w:rsid w:val="005D3388"/>
    <w:rsid w:val="005D3569"/>
    <w:rsid w:val="005D54F6"/>
    <w:rsid w:val="005D5A29"/>
    <w:rsid w:val="005E219E"/>
    <w:rsid w:val="005E2F07"/>
    <w:rsid w:val="005E3839"/>
    <w:rsid w:val="005E39AB"/>
    <w:rsid w:val="005F0FB4"/>
    <w:rsid w:val="005F13A8"/>
    <w:rsid w:val="005F714C"/>
    <w:rsid w:val="00603022"/>
    <w:rsid w:val="00603537"/>
    <w:rsid w:val="0060385C"/>
    <w:rsid w:val="006051A5"/>
    <w:rsid w:val="00607791"/>
    <w:rsid w:val="00611060"/>
    <w:rsid w:val="00615BE6"/>
    <w:rsid w:val="006312E6"/>
    <w:rsid w:val="00632ADD"/>
    <w:rsid w:val="00634AA9"/>
    <w:rsid w:val="00641507"/>
    <w:rsid w:val="00643F57"/>
    <w:rsid w:val="00646E0A"/>
    <w:rsid w:val="0065036A"/>
    <w:rsid w:val="00650FA1"/>
    <w:rsid w:val="00652F57"/>
    <w:rsid w:val="006536CC"/>
    <w:rsid w:val="00662479"/>
    <w:rsid w:val="0066763F"/>
    <w:rsid w:val="00672F2D"/>
    <w:rsid w:val="00673FAC"/>
    <w:rsid w:val="0068359F"/>
    <w:rsid w:val="00695E7E"/>
    <w:rsid w:val="006A0A5B"/>
    <w:rsid w:val="006A2D04"/>
    <w:rsid w:val="006A349D"/>
    <w:rsid w:val="006A3D05"/>
    <w:rsid w:val="006B18D3"/>
    <w:rsid w:val="006B404C"/>
    <w:rsid w:val="006B79D2"/>
    <w:rsid w:val="006C4A9A"/>
    <w:rsid w:val="006C753E"/>
    <w:rsid w:val="006C75B1"/>
    <w:rsid w:val="006D09DE"/>
    <w:rsid w:val="006D151A"/>
    <w:rsid w:val="006D5D3E"/>
    <w:rsid w:val="006D5F39"/>
    <w:rsid w:val="006D73ED"/>
    <w:rsid w:val="006D777C"/>
    <w:rsid w:val="006E5085"/>
    <w:rsid w:val="006E71CF"/>
    <w:rsid w:val="006F271E"/>
    <w:rsid w:val="0070271D"/>
    <w:rsid w:val="007036B0"/>
    <w:rsid w:val="007101FE"/>
    <w:rsid w:val="00714405"/>
    <w:rsid w:val="00715C93"/>
    <w:rsid w:val="0071703E"/>
    <w:rsid w:val="007200CB"/>
    <w:rsid w:val="00722FCC"/>
    <w:rsid w:val="00723F7B"/>
    <w:rsid w:val="00726DDB"/>
    <w:rsid w:val="00742542"/>
    <w:rsid w:val="007425EE"/>
    <w:rsid w:val="00746FED"/>
    <w:rsid w:val="0075558E"/>
    <w:rsid w:val="0075581A"/>
    <w:rsid w:val="0076052D"/>
    <w:rsid w:val="007625B4"/>
    <w:rsid w:val="0076314F"/>
    <w:rsid w:val="00765692"/>
    <w:rsid w:val="0077033E"/>
    <w:rsid w:val="00770893"/>
    <w:rsid w:val="00773A7E"/>
    <w:rsid w:val="00774BF6"/>
    <w:rsid w:val="00781E27"/>
    <w:rsid w:val="007821A5"/>
    <w:rsid w:val="00783136"/>
    <w:rsid w:val="00790F3B"/>
    <w:rsid w:val="00794F2C"/>
    <w:rsid w:val="007A19D3"/>
    <w:rsid w:val="007A3DCF"/>
    <w:rsid w:val="007A74C3"/>
    <w:rsid w:val="007B267A"/>
    <w:rsid w:val="007C4176"/>
    <w:rsid w:val="007C4F05"/>
    <w:rsid w:val="007C5710"/>
    <w:rsid w:val="007C727B"/>
    <w:rsid w:val="007C7838"/>
    <w:rsid w:val="007D5363"/>
    <w:rsid w:val="007D60AA"/>
    <w:rsid w:val="007D76FD"/>
    <w:rsid w:val="007E0102"/>
    <w:rsid w:val="007E081D"/>
    <w:rsid w:val="007E13C6"/>
    <w:rsid w:val="007E212A"/>
    <w:rsid w:val="007E4BD5"/>
    <w:rsid w:val="007F199F"/>
    <w:rsid w:val="007F6A23"/>
    <w:rsid w:val="008033A4"/>
    <w:rsid w:val="008039B9"/>
    <w:rsid w:val="0080406E"/>
    <w:rsid w:val="0080544F"/>
    <w:rsid w:val="0080652D"/>
    <w:rsid w:val="00810F0F"/>
    <w:rsid w:val="00811FE1"/>
    <w:rsid w:val="00820E9C"/>
    <w:rsid w:val="00822431"/>
    <w:rsid w:val="008249A9"/>
    <w:rsid w:val="00831E28"/>
    <w:rsid w:val="00831FA2"/>
    <w:rsid w:val="00832D77"/>
    <w:rsid w:val="00833E8D"/>
    <w:rsid w:val="00836189"/>
    <w:rsid w:val="008364A1"/>
    <w:rsid w:val="00846ABE"/>
    <w:rsid w:val="00850F2F"/>
    <w:rsid w:val="00851BB0"/>
    <w:rsid w:val="00854274"/>
    <w:rsid w:val="00857FE7"/>
    <w:rsid w:val="0086411D"/>
    <w:rsid w:val="008656D0"/>
    <w:rsid w:val="0087599D"/>
    <w:rsid w:val="00892415"/>
    <w:rsid w:val="00895ABD"/>
    <w:rsid w:val="008A228D"/>
    <w:rsid w:val="008A3B57"/>
    <w:rsid w:val="008A52F4"/>
    <w:rsid w:val="008A5C5E"/>
    <w:rsid w:val="008A7DF1"/>
    <w:rsid w:val="008B564A"/>
    <w:rsid w:val="008B5934"/>
    <w:rsid w:val="008C2DF1"/>
    <w:rsid w:val="008C71F6"/>
    <w:rsid w:val="008D0FCA"/>
    <w:rsid w:val="008D4984"/>
    <w:rsid w:val="008D507E"/>
    <w:rsid w:val="008D64F0"/>
    <w:rsid w:val="008D715B"/>
    <w:rsid w:val="008E157D"/>
    <w:rsid w:val="008E37FD"/>
    <w:rsid w:val="008E4260"/>
    <w:rsid w:val="008E5B6B"/>
    <w:rsid w:val="008F11BD"/>
    <w:rsid w:val="008F24AC"/>
    <w:rsid w:val="008F386A"/>
    <w:rsid w:val="008F5BBD"/>
    <w:rsid w:val="008F7A9C"/>
    <w:rsid w:val="00904A3F"/>
    <w:rsid w:val="0090696B"/>
    <w:rsid w:val="0091135C"/>
    <w:rsid w:val="00923B2D"/>
    <w:rsid w:val="00924E56"/>
    <w:rsid w:val="00925173"/>
    <w:rsid w:val="00934EF2"/>
    <w:rsid w:val="009353FD"/>
    <w:rsid w:val="00935885"/>
    <w:rsid w:val="00942653"/>
    <w:rsid w:val="00953CE0"/>
    <w:rsid w:val="00957425"/>
    <w:rsid w:val="0096246E"/>
    <w:rsid w:val="00965AC4"/>
    <w:rsid w:val="0097502B"/>
    <w:rsid w:val="0097509A"/>
    <w:rsid w:val="009751CE"/>
    <w:rsid w:val="009765DE"/>
    <w:rsid w:val="00980121"/>
    <w:rsid w:val="00986AB1"/>
    <w:rsid w:val="00987F17"/>
    <w:rsid w:val="00996888"/>
    <w:rsid w:val="009A03D7"/>
    <w:rsid w:val="009A7D9B"/>
    <w:rsid w:val="009B0884"/>
    <w:rsid w:val="009B0D16"/>
    <w:rsid w:val="009B35A5"/>
    <w:rsid w:val="009B4B55"/>
    <w:rsid w:val="009C6AF6"/>
    <w:rsid w:val="009D0D53"/>
    <w:rsid w:val="009D0DD3"/>
    <w:rsid w:val="009D1A26"/>
    <w:rsid w:val="009D2E36"/>
    <w:rsid w:val="009D7119"/>
    <w:rsid w:val="009E164D"/>
    <w:rsid w:val="009E236A"/>
    <w:rsid w:val="009E6EF5"/>
    <w:rsid w:val="009E767A"/>
    <w:rsid w:val="009F4FB1"/>
    <w:rsid w:val="009F5DAF"/>
    <w:rsid w:val="00A02934"/>
    <w:rsid w:val="00A03B40"/>
    <w:rsid w:val="00A06E9D"/>
    <w:rsid w:val="00A11D0F"/>
    <w:rsid w:val="00A158EA"/>
    <w:rsid w:val="00A2081D"/>
    <w:rsid w:val="00A22842"/>
    <w:rsid w:val="00A2305B"/>
    <w:rsid w:val="00A23D9B"/>
    <w:rsid w:val="00A307DE"/>
    <w:rsid w:val="00A356BD"/>
    <w:rsid w:val="00A37D36"/>
    <w:rsid w:val="00A40942"/>
    <w:rsid w:val="00A4171A"/>
    <w:rsid w:val="00A421DC"/>
    <w:rsid w:val="00A433DC"/>
    <w:rsid w:val="00A4462A"/>
    <w:rsid w:val="00A45A7C"/>
    <w:rsid w:val="00A55CF8"/>
    <w:rsid w:val="00A56A04"/>
    <w:rsid w:val="00A56E6C"/>
    <w:rsid w:val="00A655C9"/>
    <w:rsid w:val="00A72D25"/>
    <w:rsid w:val="00A73683"/>
    <w:rsid w:val="00A73C9F"/>
    <w:rsid w:val="00A77903"/>
    <w:rsid w:val="00A90041"/>
    <w:rsid w:val="00AA19EA"/>
    <w:rsid w:val="00AA295E"/>
    <w:rsid w:val="00AB0F52"/>
    <w:rsid w:val="00AB27FC"/>
    <w:rsid w:val="00AB2B21"/>
    <w:rsid w:val="00AB5459"/>
    <w:rsid w:val="00AB5A24"/>
    <w:rsid w:val="00AC2A4C"/>
    <w:rsid w:val="00AC7315"/>
    <w:rsid w:val="00AD4B0F"/>
    <w:rsid w:val="00AD64C2"/>
    <w:rsid w:val="00AE4F27"/>
    <w:rsid w:val="00AE6B89"/>
    <w:rsid w:val="00AF0F1A"/>
    <w:rsid w:val="00AF11D4"/>
    <w:rsid w:val="00AF1F26"/>
    <w:rsid w:val="00AF201F"/>
    <w:rsid w:val="00AF5DAE"/>
    <w:rsid w:val="00AF66DA"/>
    <w:rsid w:val="00B005B6"/>
    <w:rsid w:val="00B04F86"/>
    <w:rsid w:val="00B05AF6"/>
    <w:rsid w:val="00B07B22"/>
    <w:rsid w:val="00B07B27"/>
    <w:rsid w:val="00B101F5"/>
    <w:rsid w:val="00B10BC2"/>
    <w:rsid w:val="00B11935"/>
    <w:rsid w:val="00B11E6B"/>
    <w:rsid w:val="00B14F61"/>
    <w:rsid w:val="00B17079"/>
    <w:rsid w:val="00B2189E"/>
    <w:rsid w:val="00B23129"/>
    <w:rsid w:val="00B23FC9"/>
    <w:rsid w:val="00B25882"/>
    <w:rsid w:val="00B2728C"/>
    <w:rsid w:val="00B372D0"/>
    <w:rsid w:val="00B373CA"/>
    <w:rsid w:val="00B43D82"/>
    <w:rsid w:val="00B51F84"/>
    <w:rsid w:val="00B546FD"/>
    <w:rsid w:val="00B56E29"/>
    <w:rsid w:val="00B5739B"/>
    <w:rsid w:val="00B60391"/>
    <w:rsid w:val="00B62AB9"/>
    <w:rsid w:val="00B63507"/>
    <w:rsid w:val="00B63E20"/>
    <w:rsid w:val="00B6404F"/>
    <w:rsid w:val="00B66BB4"/>
    <w:rsid w:val="00B72A57"/>
    <w:rsid w:val="00B75A0E"/>
    <w:rsid w:val="00B80DFB"/>
    <w:rsid w:val="00B8454E"/>
    <w:rsid w:val="00B86901"/>
    <w:rsid w:val="00B90AC0"/>
    <w:rsid w:val="00B912B8"/>
    <w:rsid w:val="00B91E70"/>
    <w:rsid w:val="00B96E5C"/>
    <w:rsid w:val="00B96FD5"/>
    <w:rsid w:val="00BA578E"/>
    <w:rsid w:val="00BB19E6"/>
    <w:rsid w:val="00BC2BAD"/>
    <w:rsid w:val="00BC399E"/>
    <w:rsid w:val="00BC5ADD"/>
    <w:rsid w:val="00BD46C5"/>
    <w:rsid w:val="00BD5522"/>
    <w:rsid w:val="00BD6E20"/>
    <w:rsid w:val="00BE02BF"/>
    <w:rsid w:val="00BE559B"/>
    <w:rsid w:val="00BE5F1B"/>
    <w:rsid w:val="00BF16D9"/>
    <w:rsid w:val="00BF7849"/>
    <w:rsid w:val="00C0236B"/>
    <w:rsid w:val="00C0327C"/>
    <w:rsid w:val="00C0704C"/>
    <w:rsid w:val="00C12124"/>
    <w:rsid w:val="00C16F3E"/>
    <w:rsid w:val="00C17756"/>
    <w:rsid w:val="00C20F69"/>
    <w:rsid w:val="00C21C72"/>
    <w:rsid w:val="00C2329F"/>
    <w:rsid w:val="00C234D0"/>
    <w:rsid w:val="00C23E09"/>
    <w:rsid w:val="00C2642B"/>
    <w:rsid w:val="00C2703E"/>
    <w:rsid w:val="00C34166"/>
    <w:rsid w:val="00C35BBB"/>
    <w:rsid w:val="00C36A98"/>
    <w:rsid w:val="00C40210"/>
    <w:rsid w:val="00C4112E"/>
    <w:rsid w:val="00C4116F"/>
    <w:rsid w:val="00C515C6"/>
    <w:rsid w:val="00C51C46"/>
    <w:rsid w:val="00C55B07"/>
    <w:rsid w:val="00C626D0"/>
    <w:rsid w:val="00C63221"/>
    <w:rsid w:val="00C63D56"/>
    <w:rsid w:val="00C66DE2"/>
    <w:rsid w:val="00C73356"/>
    <w:rsid w:val="00C73AE6"/>
    <w:rsid w:val="00C846CA"/>
    <w:rsid w:val="00C96052"/>
    <w:rsid w:val="00CA2888"/>
    <w:rsid w:val="00CA3048"/>
    <w:rsid w:val="00CA5301"/>
    <w:rsid w:val="00CA69B8"/>
    <w:rsid w:val="00CB1DD8"/>
    <w:rsid w:val="00CB20D4"/>
    <w:rsid w:val="00CB2E88"/>
    <w:rsid w:val="00CC3DC1"/>
    <w:rsid w:val="00CC4218"/>
    <w:rsid w:val="00CC727E"/>
    <w:rsid w:val="00CD05B9"/>
    <w:rsid w:val="00CD1903"/>
    <w:rsid w:val="00CD3A7E"/>
    <w:rsid w:val="00CD52AC"/>
    <w:rsid w:val="00CE30D0"/>
    <w:rsid w:val="00CE3610"/>
    <w:rsid w:val="00CE4532"/>
    <w:rsid w:val="00CF4DA2"/>
    <w:rsid w:val="00CF72DE"/>
    <w:rsid w:val="00D053AA"/>
    <w:rsid w:val="00D06A8E"/>
    <w:rsid w:val="00D06EEC"/>
    <w:rsid w:val="00D07C67"/>
    <w:rsid w:val="00D16946"/>
    <w:rsid w:val="00D1722C"/>
    <w:rsid w:val="00D200F9"/>
    <w:rsid w:val="00D22A2A"/>
    <w:rsid w:val="00D3160D"/>
    <w:rsid w:val="00D323E9"/>
    <w:rsid w:val="00D32E89"/>
    <w:rsid w:val="00D43A8E"/>
    <w:rsid w:val="00D4581D"/>
    <w:rsid w:val="00D50B17"/>
    <w:rsid w:val="00D52499"/>
    <w:rsid w:val="00D53C1B"/>
    <w:rsid w:val="00D548E6"/>
    <w:rsid w:val="00D61B5E"/>
    <w:rsid w:val="00D6202D"/>
    <w:rsid w:val="00D6250A"/>
    <w:rsid w:val="00D67BF6"/>
    <w:rsid w:val="00D71887"/>
    <w:rsid w:val="00D71F7F"/>
    <w:rsid w:val="00D73494"/>
    <w:rsid w:val="00D8118F"/>
    <w:rsid w:val="00D84EF0"/>
    <w:rsid w:val="00D90985"/>
    <w:rsid w:val="00D9126B"/>
    <w:rsid w:val="00D91474"/>
    <w:rsid w:val="00D93EDB"/>
    <w:rsid w:val="00D97EEA"/>
    <w:rsid w:val="00DA05B1"/>
    <w:rsid w:val="00DA47AA"/>
    <w:rsid w:val="00DA5486"/>
    <w:rsid w:val="00DA5CDF"/>
    <w:rsid w:val="00DA6B26"/>
    <w:rsid w:val="00DB3C43"/>
    <w:rsid w:val="00DB4DA0"/>
    <w:rsid w:val="00DB50BE"/>
    <w:rsid w:val="00DB79F5"/>
    <w:rsid w:val="00DC05E7"/>
    <w:rsid w:val="00DC0CE4"/>
    <w:rsid w:val="00DC1943"/>
    <w:rsid w:val="00DC5E83"/>
    <w:rsid w:val="00DD111A"/>
    <w:rsid w:val="00DD3F17"/>
    <w:rsid w:val="00DD4932"/>
    <w:rsid w:val="00DD500C"/>
    <w:rsid w:val="00DE0775"/>
    <w:rsid w:val="00DE6D48"/>
    <w:rsid w:val="00DE7A48"/>
    <w:rsid w:val="00DF52A2"/>
    <w:rsid w:val="00DF5B67"/>
    <w:rsid w:val="00DF7C9E"/>
    <w:rsid w:val="00E030BA"/>
    <w:rsid w:val="00E043C4"/>
    <w:rsid w:val="00E04805"/>
    <w:rsid w:val="00E04DD6"/>
    <w:rsid w:val="00E06F92"/>
    <w:rsid w:val="00E13319"/>
    <w:rsid w:val="00E157E2"/>
    <w:rsid w:val="00E168E0"/>
    <w:rsid w:val="00E20E62"/>
    <w:rsid w:val="00E24C47"/>
    <w:rsid w:val="00E26243"/>
    <w:rsid w:val="00E27BEE"/>
    <w:rsid w:val="00E30855"/>
    <w:rsid w:val="00E4064C"/>
    <w:rsid w:val="00E41A49"/>
    <w:rsid w:val="00E46A10"/>
    <w:rsid w:val="00E5051F"/>
    <w:rsid w:val="00E51705"/>
    <w:rsid w:val="00E5371F"/>
    <w:rsid w:val="00E55839"/>
    <w:rsid w:val="00E60C89"/>
    <w:rsid w:val="00E70B16"/>
    <w:rsid w:val="00E74629"/>
    <w:rsid w:val="00E74B4C"/>
    <w:rsid w:val="00E770FC"/>
    <w:rsid w:val="00E80A4D"/>
    <w:rsid w:val="00E80D68"/>
    <w:rsid w:val="00E81AB9"/>
    <w:rsid w:val="00E85490"/>
    <w:rsid w:val="00E919D4"/>
    <w:rsid w:val="00E93384"/>
    <w:rsid w:val="00EA205F"/>
    <w:rsid w:val="00EA7D45"/>
    <w:rsid w:val="00EB2730"/>
    <w:rsid w:val="00EB3193"/>
    <w:rsid w:val="00EB3FCE"/>
    <w:rsid w:val="00EC0512"/>
    <w:rsid w:val="00EC283B"/>
    <w:rsid w:val="00EC32EF"/>
    <w:rsid w:val="00EC5DFD"/>
    <w:rsid w:val="00EC70A7"/>
    <w:rsid w:val="00EC7CC3"/>
    <w:rsid w:val="00ED0CCA"/>
    <w:rsid w:val="00ED57BE"/>
    <w:rsid w:val="00ED5A0A"/>
    <w:rsid w:val="00EE2F73"/>
    <w:rsid w:val="00EE5C31"/>
    <w:rsid w:val="00EF25A8"/>
    <w:rsid w:val="00EF30AC"/>
    <w:rsid w:val="00EF4FCE"/>
    <w:rsid w:val="00F01058"/>
    <w:rsid w:val="00F0285D"/>
    <w:rsid w:val="00F0647F"/>
    <w:rsid w:val="00F07D50"/>
    <w:rsid w:val="00F11621"/>
    <w:rsid w:val="00F12F53"/>
    <w:rsid w:val="00F20F54"/>
    <w:rsid w:val="00F22759"/>
    <w:rsid w:val="00F23002"/>
    <w:rsid w:val="00F30C5A"/>
    <w:rsid w:val="00F32E06"/>
    <w:rsid w:val="00F330EB"/>
    <w:rsid w:val="00F46FCA"/>
    <w:rsid w:val="00F53C05"/>
    <w:rsid w:val="00F541DB"/>
    <w:rsid w:val="00F62A67"/>
    <w:rsid w:val="00F701B8"/>
    <w:rsid w:val="00F710F3"/>
    <w:rsid w:val="00F714A5"/>
    <w:rsid w:val="00F755C2"/>
    <w:rsid w:val="00F755E9"/>
    <w:rsid w:val="00F774F2"/>
    <w:rsid w:val="00F80575"/>
    <w:rsid w:val="00F815A6"/>
    <w:rsid w:val="00F81755"/>
    <w:rsid w:val="00F84E86"/>
    <w:rsid w:val="00FA0DB9"/>
    <w:rsid w:val="00FA1C82"/>
    <w:rsid w:val="00FA33FD"/>
    <w:rsid w:val="00FA57CF"/>
    <w:rsid w:val="00FA6847"/>
    <w:rsid w:val="00FA7413"/>
    <w:rsid w:val="00FB0713"/>
    <w:rsid w:val="00FB36C6"/>
    <w:rsid w:val="00FC2ED8"/>
    <w:rsid w:val="00FC3A48"/>
    <w:rsid w:val="00FC3EB8"/>
    <w:rsid w:val="00FC6247"/>
    <w:rsid w:val="00FD5805"/>
    <w:rsid w:val="00FE2B89"/>
    <w:rsid w:val="00FF2804"/>
    <w:rsid w:val="00FF54BE"/>
    <w:rsid w:val="00FF6BDB"/>
    <w:rsid w:val="00FF753C"/>
    <w:rsid w:val="00FF76A5"/>
    <w:rsid w:val="00FF76CC"/>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9"/>
    <o:shapelayout v:ext="edit">
      <o:idmap v:ext="edit" data="1"/>
    </o:shapelayout>
  </w:shapeDefaults>
  <w:decimalSymbol w:val="."/>
  <w:listSeparator w:val=","/>
  <w14:docId w14:val="42C6975A"/>
  <w15:docId w15:val="{F117B8DB-C6D5-448F-B2C1-FE1C9AD8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autoRedefine/>
    <w:uiPriority w:val="9"/>
    <w:qFormat/>
    <w:rsid w:val="00430AB3"/>
    <w:pPr>
      <w:outlineLvl w:val="0"/>
    </w:pPr>
    <w:rPr>
      <w:rFonts w:eastAsia="Arial" w:cs="Arial"/>
      <w:b/>
      <w:sz w:val="24"/>
      <w:szCs w:val="48"/>
    </w:rPr>
  </w:style>
  <w:style w:type="paragraph" w:styleId="Heading2">
    <w:name w:val="heading 2"/>
    <w:basedOn w:val="Normal"/>
    <w:uiPriority w:val="9"/>
    <w:unhideWhenUsed/>
    <w:qFormat/>
    <w:rsid w:val="00790F3B"/>
    <w:pPr>
      <w:spacing w:line="338" w:lineRule="exact"/>
      <w:ind w:left="1127"/>
      <w:outlineLvl w:val="1"/>
    </w:pPr>
    <w:rPr>
      <w:b/>
      <w:sz w:val="24"/>
      <w:szCs w:val="32"/>
    </w:rPr>
  </w:style>
  <w:style w:type="paragraph" w:styleId="Heading3">
    <w:name w:val="heading 3"/>
    <w:basedOn w:val="Normal"/>
    <w:uiPriority w:val="9"/>
    <w:unhideWhenUsed/>
    <w:qFormat/>
    <w:rsid w:val="00DB4DA0"/>
    <w:pPr>
      <w:spacing w:line="251" w:lineRule="exact"/>
      <w:ind w:left="463"/>
      <w:outlineLvl w:val="2"/>
    </w:pPr>
    <w:rPr>
      <w:b/>
      <w:sz w:val="24"/>
      <w:szCs w:val="30"/>
    </w:rPr>
  </w:style>
  <w:style w:type="paragraph" w:styleId="Heading4">
    <w:name w:val="heading 4"/>
    <w:basedOn w:val="Normal"/>
    <w:uiPriority w:val="9"/>
    <w:unhideWhenUsed/>
    <w:qFormat/>
    <w:pPr>
      <w:ind w:left="20"/>
      <w:outlineLvl w:val="3"/>
    </w:pPr>
    <w:rPr>
      <w:sz w:val="29"/>
      <w:szCs w:val="29"/>
    </w:rPr>
  </w:style>
  <w:style w:type="paragraph" w:styleId="Heading5">
    <w:name w:val="heading 5"/>
    <w:basedOn w:val="Normal"/>
    <w:uiPriority w:val="9"/>
    <w:unhideWhenUsed/>
    <w:qFormat/>
    <w:pPr>
      <w:spacing w:before="8"/>
      <w:ind w:left="20" w:hanging="2521"/>
      <w:outlineLvl w:val="4"/>
    </w:pPr>
    <w:rPr>
      <w:b/>
      <w:bCs/>
      <w:sz w:val="28"/>
      <w:szCs w:val="28"/>
    </w:rPr>
  </w:style>
  <w:style w:type="paragraph" w:styleId="Heading6">
    <w:name w:val="heading 6"/>
    <w:basedOn w:val="Normal"/>
    <w:uiPriority w:val="9"/>
    <w:unhideWhenUsed/>
    <w:qFormat/>
    <w:pPr>
      <w:spacing w:before="89"/>
      <w:outlineLvl w:val="5"/>
    </w:pPr>
    <w:rPr>
      <w:sz w:val="27"/>
      <w:szCs w:val="27"/>
    </w:rPr>
  </w:style>
  <w:style w:type="paragraph" w:styleId="Heading7">
    <w:name w:val="heading 7"/>
    <w:basedOn w:val="Normal"/>
    <w:uiPriority w:val="1"/>
    <w:qFormat/>
    <w:pPr>
      <w:spacing w:before="61"/>
      <w:jc w:val="center"/>
      <w:outlineLvl w:val="6"/>
    </w:pPr>
    <w:rPr>
      <w:b/>
      <w:bCs/>
      <w:sz w:val="26"/>
      <w:szCs w:val="26"/>
    </w:rPr>
  </w:style>
  <w:style w:type="paragraph" w:styleId="Heading8">
    <w:name w:val="heading 8"/>
    <w:basedOn w:val="Normal"/>
    <w:uiPriority w:val="1"/>
    <w:qFormat/>
    <w:pPr>
      <w:spacing w:before="219"/>
      <w:ind w:left="1363" w:hanging="724"/>
      <w:outlineLvl w:val="7"/>
    </w:pPr>
    <w:rPr>
      <w:b/>
      <w:bCs/>
      <w:sz w:val="25"/>
      <w:szCs w:val="25"/>
    </w:rPr>
  </w:style>
  <w:style w:type="paragraph" w:styleId="Heading9">
    <w:name w:val="heading 9"/>
    <w:basedOn w:val="Normal"/>
    <w:uiPriority w:val="1"/>
    <w:qFormat/>
    <w:pPr>
      <w:spacing w:before="9"/>
      <w:ind w:left="20"/>
      <w:jc w:val="center"/>
      <w:outlineLvl w:val="8"/>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6B18D3"/>
    <w:pPr>
      <w:spacing w:before="240" w:after="240"/>
    </w:pPr>
    <w:rPr>
      <w:rFonts w:cstheme="minorHAnsi"/>
      <w:b/>
      <w:bCs/>
      <w:iCs/>
      <w:sz w:val="24"/>
      <w:szCs w:val="24"/>
    </w:rPr>
  </w:style>
  <w:style w:type="paragraph" w:styleId="TOC2">
    <w:name w:val="toc 2"/>
    <w:basedOn w:val="Normal"/>
    <w:uiPriority w:val="39"/>
    <w:qFormat/>
    <w:rsid w:val="006B18D3"/>
    <w:pPr>
      <w:spacing w:before="120"/>
      <w:ind w:left="220"/>
    </w:pPr>
    <w:rPr>
      <w:rFonts w:cstheme="minorHAnsi"/>
      <w:bCs/>
    </w:rPr>
  </w:style>
  <w:style w:type="paragraph" w:styleId="TOC3">
    <w:name w:val="toc 3"/>
    <w:basedOn w:val="Normal"/>
    <w:uiPriority w:val="39"/>
    <w:qFormat/>
    <w:rsid w:val="00D6250A"/>
    <w:pPr>
      <w:ind w:left="440"/>
    </w:pPr>
    <w:rPr>
      <w:rFonts w:cstheme="minorHAnsi"/>
      <w:sz w:val="20"/>
      <w:szCs w:val="20"/>
    </w:rPr>
  </w:style>
  <w:style w:type="paragraph" w:styleId="TOC4">
    <w:name w:val="toc 4"/>
    <w:basedOn w:val="Normal"/>
    <w:uiPriority w:val="1"/>
    <w:qFormat/>
    <w:pPr>
      <w:ind w:left="660"/>
    </w:pPr>
    <w:rPr>
      <w:rFonts w:asciiTheme="minorHAnsi" w:hAnsiTheme="minorHAnsi" w:cstheme="minorHAnsi"/>
      <w:sz w:val="20"/>
      <w:szCs w:val="20"/>
    </w:rPr>
  </w:style>
  <w:style w:type="paragraph" w:styleId="TOC5">
    <w:name w:val="toc 5"/>
    <w:basedOn w:val="Normal"/>
    <w:uiPriority w:val="1"/>
    <w:qFormat/>
    <w:pPr>
      <w:ind w:left="880"/>
    </w:pPr>
    <w:rPr>
      <w:rFonts w:asciiTheme="minorHAnsi" w:hAnsiTheme="minorHAnsi" w:cstheme="minorHAnsi"/>
      <w:sz w:val="20"/>
      <w:szCs w:val="20"/>
    </w:rPr>
  </w:style>
  <w:style w:type="paragraph" w:styleId="TOC6">
    <w:name w:val="toc 6"/>
    <w:basedOn w:val="Normal"/>
    <w:uiPriority w:val="1"/>
    <w:qFormat/>
    <w:pPr>
      <w:ind w:left="1100"/>
    </w:pPr>
    <w:rPr>
      <w:rFonts w:asciiTheme="minorHAnsi" w:hAnsiTheme="minorHAnsi" w:cstheme="minorHAnsi"/>
      <w:sz w:val="20"/>
      <w:szCs w:val="20"/>
    </w:rPr>
  </w:style>
  <w:style w:type="paragraph" w:styleId="TOC7">
    <w:name w:val="toc 7"/>
    <w:basedOn w:val="Normal"/>
    <w:uiPriority w:val="1"/>
    <w:qFormat/>
    <w:pPr>
      <w:ind w:left="1320"/>
    </w:pPr>
    <w:rPr>
      <w:rFonts w:asciiTheme="minorHAnsi" w:hAnsiTheme="minorHAnsi" w:cstheme="minorHAnsi"/>
      <w:sz w:val="20"/>
      <w:szCs w:val="20"/>
    </w:rPr>
  </w:style>
  <w:style w:type="paragraph" w:styleId="TOC8">
    <w:name w:val="toc 8"/>
    <w:basedOn w:val="Normal"/>
    <w:uiPriority w:val="1"/>
    <w:qFormat/>
    <w:pPr>
      <w:ind w:left="1540"/>
    </w:pPr>
    <w:rPr>
      <w:rFonts w:asciiTheme="minorHAnsi" w:hAnsiTheme="minorHAnsi" w:cstheme="minorHAnsi"/>
      <w:sz w:val="20"/>
      <w:szCs w:val="20"/>
    </w:rPr>
  </w:style>
  <w:style w:type="paragraph" w:styleId="TOC9">
    <w:name w:val="toc 9"/>
    <w:basedOn w:val="Normal"/>
    <w:uiPriority w:val="1"/>
    <w:qFormat/>
    <w:pPr>
      <w:ind w:left="1760"/>
    </w:pPr>
    <w:rPr>
      <w:rFonts w:asciiTheme="minorHAnsi" w:hAnsiTheme="minorHAnsi" w:cstheme="minorHAnsi"/>
      <w:sz w:val="20"/>
      <w:szCs w:val="20"/>
    </w:rPr>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34"/>
      <w:ind w:left="345"/>
      <w:jc w:val="center"/>
    </w:pPr>
    <w:rPr>
      <w:b/>
      <w:bCs/>
      <w:sz w:val="87"/>
      <w:szCs w:val="87"/>
    </w:rPr>
  </w:style>
  <w:style w:type="paragraph" w:styleId="ListParagraph">
    <w:name w:val="List Paragraph"/>
    <w:basedOn w:val="Normal"/>
    <w:uiPriority w:val="1"/>
    <w:qFormat/>
    <w:pPr>
      <w:ind w:left="1552" w:hanging="729"/>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851BB0"/>
    <w:pPr>
      <w:keepNext/>
      <w:keepLines/>
      <w:widowControl/>
      <w:autoSpaceDE/>
      <w:autoSpaceDN/>
      <w:spacing w:before="240" w:line="259" w:lineRule="auto"/>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851BB0"/>
    <w:rPr>
      <w:color w:val="0000FF" w:themeColor="hyperlink"/>
      <w:u w:val="single"/>
    </w:rPr>
  </w:style>
  <w:style w:type="paragraph" w:styleId="Header">
    <w:name w:val="header"/>
    <w:basedOn w:val="Normal"/>
    <w:link w:val="HeaderChar"/>
    <w:uiPriority w:val="99"/>
    <w:unhideWhenUsed/>
    <w:rsid w:val="00322494"/>
    <w:pPr>
      <w:tabs>
        <w:tab w:val="center" w:pos="4680"/>
        <w:tab w:val="right" w:pos="9360"/>
      </w:tabs>
    </w:pPr>
  </w:style>
  <w:style w:type="character" w:customStyle="1" w:styleId="HeaderChar">
    <w:name w:val="Header Char"/>
    <w:basedOn w:val="DefaultParagraphFont"/>
    <w:link w:val="Header"/>
    <w:uiPriority w:val="99"/>
    <w:rsid w:val="00322494"/>
    <w:rPr>
      <w:rFonts w:ascii="Times New Roman" w:eastAsia="Times New Roman" w:hAnsi="Times New Roman" w:cs="Times New Roman"/>
    </w:rPr>
  </w:style>
  <w:style w:type="paragraph" w:styleId="Footer">
    <w:name w:val="footer"/>
    <w:basedOn w:val="Normal"/>
    <w:link w:val="FooterChar"/>
    <w:uiPriority w:val="99"/>
    <w:unhideWhenUsed/>
    <w:rsid w:val="00322494"/>
    <w:pPr>
      <w:tabs>
        <w:tab w:val="center" w:pos="4680"/>
        <w:tab w:val="right" w:pos="9360"/>
      </w:tabs>
    </w:pPr>
  </w:style>
  <w:style w:type="character" w:customStyle="1" w:styleId="FooterChar">
    <w:name w:val="Footer Char"/>
    <w:basedOn w:val="DefaultParagraphFont"/>
    <w:link w:val="Footer"/>
    <w:uiPriority w:val="99"/>
    <w:rsid w:val="00322494"/>
    <w:rPr>
      <w:rFonts w:ascii="Times New Roman" w:eastAsia="Times New Roman" w:hAnsi="Times New Roman" w:cs="Times New Roman"/>
    </w:rPr>
  </w:style>
  <w:style w:type="numbering" w:customStyle="1" w:styleId="CurrentList1">
    <w:name w:val="Current List1"/>
    <w:uiPriority w:val="99"/>
    <w:rsid w:val="00634AA9"/>
    <w:pPr>
      <w:numPr>
        <w:numId w:val="2"/>
      </w:numPr>
    </w:pPr>
  </w:style>
  <w:style w:type="character" w:styleId="UnresolvedMention">
    <w:name w:val="Unresolved Mention"/>
    <w:basedOn w:val="DefaultParagraphFont"/>
    <w:uiPriority w:val="99"/>
    <w:semiHidden/>
    <w:unhideWhenUsed/>
    <w:rsid w:val="00C17756"/>
    <w:rPr>
      <w:color w:val="605E5C"/>
      <w:shd w:val="clear" w:color="auto" w:fill="E1DFDD"/>
    </w:rPr>
  </w:style>
  <w:style w:type="table" w:styleId="TableGrid">
    <w:name w:val="Table Grid"/>
    <w:basedOn w:val="TableNormal"/>
    <w:uiPriority w:val="39"/>
    <w:rsid w:val="00975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BodyText"/>
    <w:link w:val="Style1Char"/>
    <w:qFormat/>
    <w:rsid w:val="00996888"/>
    <w:pPr>
      <w:numPr>
        <w:numId w:val="1"/>
      </w:numPr>
      <w:spacing w:before="7"/>
    </w:pPr>
    <w:rPr>
      <w:b/>
      <w:sz w:val="24"/>
      <w:szCs w:val="24"/>
    </w:rPr>
  </w:style>
  <w:style w:type="paragraph" w:customStyle="1" w:styleId="TOC10">
    <w:name w:val="TOC1"/>
    <w:basedOn w:val="Style1"/>
    <w:link w:val="TOC1Char"/>
    <w:qFormat/>
    <w:rsid w:val="00D22A2A"/>
  </w:style>
  <w:style w:type="character" w:customStyle="1" w:styleId="BodyTextChar">
    <w:name w:val="Body Text Char"/>
    <w:basedOn w:val="DefaultParagraphFont"/>
    <w:link w:val="BodyText"/>
    <w:uiPriority w:val="1"/>
    <w:rsid w:val="00996888"/>
    <w:rPr>
      <w:rFonts w:ascii="Times New Roman" w:eastAsia="Times New Roman" w:hAnsi="Times New Roman" w:cs="Times New Roman"/>
      <w:sz w:val="23"/>
      <w:szCs w:val="23"/>
    </w:rPr>
  </w:style>
  <w:style w:type="character" w:customStyle="1" w:styleId="Style1Char">
    <w:name w:val="Style1 Char"/>
    <w:basedOn w:val="BodyTextChar"/>
    <w:link w:val="Style1"/>
    <w:rsid w:val="00996888"/>
    <w:rPr>
      <w:rFonts w:ascii="Times New Roman" w:eastAsia="Times New Roman" w:hAnsi="Times New Roman" w:cs="Times New Roman"/>
      <w:b/>
      <w:sz w:val="24"/>
      <w:szCs w:val="24"/>
    </w:rPr>
  </w:style>
  <w:style w:type="paragraph" w:customStyle="1" w:styleId="Heading">
    <w:name w:val="Heading"/>
    <w:basedOn w:val="TOC10"/>
    <w:link w:val="HeadingChar"/>
    <w:autoRedefine/>
    <w:qFormat/>
    <w:rsid w:val="008E157D"/>
    <w:pPr>
      <w:numPr>
        <w:numId w:val="3"/>
      </w:numPr>
    </w:pPr>
  </w:style>
  <w:style w:type="character" w:customStyle="1" w:styleId="TOC1Char">
    <w:name w:val="TOC1 Char"/>
    <w:basedOn w:val="Style1Char"/>
    <w:link w:val="TOC10"/>
    <w:rsid w:val="00D22A2A"/>
    <w:rPr>
      <w:rFonts w:ascii="Times New Roman" w:eastAsia="Times New Roman" w:hAnsi="Times New Roman" w:cs="Times New Roman"/>
      <w:b/>
      <w:sz w:val="24"/>
      <w:szCs w:val="24"/>
    </w:rPr>
  </w:style>
  <w:style w:type="paragraph" w:styleId="EndnoteText">
    <w:name w:val="endnote text"/>
    <w:basedOn w:val="Normal"/>
    <w:link w:val="EndnoteTextChar"/>
    <w:uiPriority w:val="99"/>
    <w:semiHidden/>
    <w:unhideWhenUsed/>
    <w:rsid w:val="00E60C89"/>
    <w:rPr>
      <w:sz w:val="20"/>
      <w:szCs w:val="20"/>
    </w:rPr>
  </w:style>
  <w:style w:type="character" w:customStyle="1" w:styleId="HeadingChar">
    <w:name w:val="Heading Char"/>
    <w:basedOn w:val="TOC1Char"/>
    <w:link w:val="Heading"/>
    <w:rsid w:val="008E157D"/>
    <w:rPr>
      <w:rFonts w:ascii="Times New Roman" w:eastAsia="Times New Roman" w:hAnsi="Times New Roman" w:cs="Times New Roman"/>
      <w:b/>
      <w:sz w:val="24"/>
      <w:szCs w:val="24"/>
    </w:rPr>
  </w:style>
  <w:style w:type="character" w:customStyle="1" w:styleId="EndnoteTextChar">
    <w:name w:val="Endnote Text Char"/>
    <w:basedOn w:val="DefaultParagraphFont"/>
    <w:link w:val="EndnoteText"/>
    <w:uiPriority w:val="99"/>
    <w:semiHidden/>
    <w:rsid w:val="00E60C8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60C89"/>
    <w:rPr>
      <w:vertAlign w:val="superscript"/>
    </w:rPr>
  </w:style>
  <w:style w:type="paragraph" w:customStyle="1" w:styleId="subheading">
    <w:name w:val="subheading"/>
    <w:basedOn w:val="Normal"/>
    <w:link w:val="subheadingChar"/>
    <w:autoRedefine/>
    <w:qFormat/>
    <w:rsid w:val="00715C93"/>
    <w:pPr>
      <w:tabs>
        <w:tab w:val="left" w:pos="1349"/>
        <w:tab w:val="left" w:pos="1351"/>
      </w:tabs>
      <w:ind w:left="1350"/>
    </w:pPr>
    <w:rPr>
      <w:b/>
      <w:color w:val="161616"/>
      <w:sz w:val="24"/>
      <w:u w:val="single"/>
    </w:rPr>
  </w:style>
  <w:style w:type="character" w:customStyle="1" w:styleId="subheadingChar">
    <w:name w:val="subheading Char"/>
    <w:basedOn w:val="DefaultParagraphFont"/>
    <w:link w:val="subheading"/>
    <w:rsid w:val="00715C93"/>
    <w:rPr>
      <w:rFonts w:ascii="Times New Roman" w:eastAsia="Times New Roman" w:hAnsi="Times New Roman" w:cs="Times New Roman"/>
      <w:b/>
      <w:color w:val="161616"/>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84503">
      <w:bodyDiv w:val="1"/>
      <w:marLeft w:val="0"/>
      <w:marRight w:val="0"/>
      <w:marTop w:val="0"/>
      <w:marBottom w:val="0"/>
      <w:divBdr>
        <w:top w:val="none" w:sz="0" w:space="0" w:color="auto"/>
        <w:left w:val="none" w:sz="0" w:space="0" w:color="auto"/>
        <w:bottom w:val="none" w:sz="0" w:space="0" w:color="auto"/>
        <w:right w:val="none" w:sz="0" w:space="0" w:color="auto"/>
      </w:divBdr>
    </w:div>
    <w:div w:id="349333672">
      <w:bodyDiv w:val="1"/>
      <w:marLeft w:val="0"/>
      <w:marRight w:val="0"/>
      <w:marTop w:val="0"/>
      <w:marBottom w:val="0"/>
      <w:divBdr>
        <w:top w:val="none" w:sz="0" w:space="0" w:color="auto"/>
        <w:left w:val="none" w:sz="0" w:space="0" w:color="auto"/>
        <w:bottom w:val="none" w:sz="0" w:space="0" w:color="auto"/>
        <w:right w:val="none" w:sz="0" w:space="0" w:color="auto"/>
      </w:divBdr>
    </w:div>
    <w:div w:id="377553242">
      <w:bodyDiv w:val="1"/>
      <w:marLeft w:val="0"/>
      <w:marRight w:val="0"/>
      <w:marTop w:val="0"/>
      <w:marBottom w:val="0"/>
      <w:divBdr>
        <w:top w:val="none" w:sz="0" w:space="0" w:color="auto"/>
        <w:left w:val="none" w:sz="0" w:space="0" w:color="auto"/>
        <w:bottom w:val="none" w:sz="0" w:space="0" w:color="auto"/>
        <w:right w:val="none" w:sz="0" w:space="0" w:color="auto"/>
      </w:divBdr>
    </w:div>
    <w:div w:id="500973031">
      <w:bodyDiv w:val="1"/>
      <w:marLeft w:val="0"/>
      <w:marRight w:val="0"/>
      <w:marTop w:val="0"/>
      <w:marBottom w:val="0"/>
      <w:divBdr>
        <w:top w:val="none" w:sz="0" w:space="0" w:color="auto"/>
        <w:left w:val="none" w:sz="0" w:space="0" w:color="auto"/>
        <w:bottom w:val="none" w:sz="0" w:space="0" w:color="auto"/>
        <w:right w:val="none" w:sz="0" w:space="0" w:color="auto"/>
      </w:divBdr>
    </w:div>
    <w:div w:id="600575278">
      <w:bodyDiv w:val="1"/>
      <w:marLeft w:val="0"/>
      <w:marRight w:val="0"/>
      <w:marTop w:val="0"/>
      <w:marBottom w:val="0"/>
      <w:divBdr>
        <w:top w:val="none" w:sz="0" w:space="0" w:color="auto"/>
        <w:left w:val="none" w:sz="0" w:space="0" w:color="auto"/>
        <w:bottom w:val="none" w:sz="0" w:space="0" w:color="auto"/>
        <w:right w:val="none" w:sz="0" w:space="0" w:color="auto"/>
      </w:divBdr>
    </w:div>
    <w:div w:id="709720364">
      <w:bodyDiv w:val="1"/>
      <w:marLeft w:val="0"/>
      <w:marRight w:val="0"/>
      <w:marTop w:val="0"/>
      <w:marBottom w:val="0"/>
      <w:divBdr>
        <w:top w:val="none" w:sz="0" w:space="0" w:color="auto"/>
        <w:left w:val="none" w:sz="0" w:space="0" w:color="auto"/>
        <w:bottom w:val="none" w:sz="0" w:space="0" w:color="auto"/>
        <w:right w:val="none" w:sz="0" w:space="0" w:color="auto"/>
      </w:divBdr>
    </w:div>
    <w:div w:id="999886526">
      <w:bodyDiv w:val="1"/>
      <w:marLeft w:val="0"/>
      <w:marRight w:val="0"/>
      <w:marTop w:val="0"/>
      <w:marBottom w:val="0"/>
      <w:divBdr>
        <w:top w:val="none" w:sz="0" w:space="0" w:color="auto"/>
        <w:left w:val="none" w:sz="0" w:space="0" w:color="auto"/>
        <w:bottom w:val="none" w:sz="0" w:space="0" w:color="auto"/>
        <w:right w:val="none" w:sz="0" w:space="0" w:color="auto"/>
      </w:divBdr>
      <w:divsChild>
        <w:div w:id="74207439">
          <w:marLeft w:val="0"/>
          <w:marRight w:val="0"/>
          <w:marTop w:val="0"/>
          <w:marBottom w:val="0"/>
          <w:divBdr>
            <w:top w:val="none" w:sz="0" w:space="0" w:color="auto"/>
            <w:left w:val="none" w:sz="0" w:space="0" w:color="auto"/>
            <w:bottom w:val="none" w:sz="0" w:space="0" w:color="auto"/>
            <w:right w:val="none" w:sz="0" w:space="0" w:color="auto"/>
          </w:divBdr>
          <w:divsChild>
            <w:div w:id="2146042103">
              <w:marLeft w:val="0"/>
              <w:marRight w:val="0"/>
              <w:marTop w:val="0"/>
              <w:marBottom w:val="0"/>
              <w:divBdr>
                <w:top w:val="none" w:sz="0" w:space="0" w:color="auto"/>
                <w:left w:val="none" w:sz="0" w:space="0" w:color="auto"/>
                <w:bottom w:val="none" w:sz="0" w:space="0" w:color="auto"/>
                <w:right w:val="none" w:sz="0" w:space="0" w:color="auto"/>
              </w:divBdr>
              <w:divsChild>
                <w:div w:id="5170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60227">
      <w:bodyDiv w:val="1"/>
      <w:marLeft w:val="0"/>
      <w:marRight w:val="0"/>
      <w:marTop w:val="0"/>
      <w:marBottom w:val="0"/>
      <w:divBdr>
        <w:top w:val="none" w:sz="0" w:space="0" w:color="auto"/>
        <w:left w:val="none" w:sz="0" w:space="0" w:color="auto"/>
        <w:bottom w:val="none" w:sz="0" w:space="0" w:color="auto"/>
        <w:right w:val="none" w:sz="0" w:space="0" w:color="auto"/>
      </w:divBdr>
    </w:div>
    <w:div w:id="1159923320">
      <w:bodyDiv w:val="1"/>
      <w:marLeft w:val="0"/>
      <w:marRight w:val="0"/>
      <w:marTop w:val="0"/>
      <w:marBottom w:val="0"/>
      <w:divBdr>
        <w:top w:val="none" w:sz="0" w:space="0" w:color="auto"/>
        <w:left w:val="none" w:sz="0" w:space="0" w:color="auto"/>
        <w:bottom w:val="none" w:sz="0" w:space="0" w:color="auto"/>
        <w:right w:val="none" w:sz="0" w:space="0" w:color="auto"/>
      </w:divBdr>
    </w:div>
    <w:div w:id="1303584182">
      <w:bodyDiv w:val="1"/>
      <w:marLeft w:val="0"/>
      <w:marRight w:val="0"/>
      <w:marTop w:val="0"/>
      <w:marBottom w:val="0"/>
      <w:divBdr>
        <w:top w:val="none" w:sz="0" w:space="0" w:color="auto"/>
        <w:left w:val="none" w:sz="0" w:space="0" w:color="auto"/>
        <w:bottom w:val="none" w:sz="0" w:space="0" w:color="auto"/>
        <w:right w:val="none" w:sz="0" w:space="0" w:color="auto"/>
      </w:divBdr>
    </w:div>
    <w:div w:id="193470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117" Type="http://schemas.openxmlformats.org/officeDocument/2006/relationships/header" Target="header47.xml"/><Relationship Id="rId21" Type="http://schemas.openxmlformats.org/officeDocument/2006/relationships/header" Target="header4.xml"/><Relationship Id="rId42" Type="http://schemas.openxmlformats.org/officeDocument/2006/relationships/footer" Target="footer20.xml"/><Relationship Id="rId47" Type="http://schemas.openxmlformats.org/officeDocument/2006/relationships/header" Target="header17.xml"/><Relationship Id="rId63" Type="http://schemas.openxmlformats.org/officeDocument/2006/relationships/header" Target="header25.xml"/><Relationship Id="rId68" Type="http://schemas.openxmlformats.org/officeDocument/2006/relationships/footer" Target="footer33.xml"/><Relationship Id="rId84" Type="http://schemas.openxmlformats.org/officeDocument/2006/relationships/footer" Target="footer41.xml"/><Relationship Id="rId89" Type="http://schemas.openxmlformats.org/officeDocument/2006/relationships/header" Target="header38.xml"/><Relationship Id="rId112" Type="http://schemas.openxmlformats.org/officeDocument/2006/relationships/image" Target="media/image3.jpeg"/><Relationship Id="rId133" Type="http://schemas.openxmlformats.org/officeDocument/2006/relationships/chart" Target="charts/chart15.xml"/><Relationship Id="rId138" Type="http://schemas.openxmlformats.org/officeDocument/2006/relationships/image" Target="media/image9.emf"/><Relationship Id="rId154" Type="http://schemas.openxmlformats.org/officeDocument/2006/relationships/image" Target="media/image17.emf"/><Relationship Id="rId159" Type="http://schemas.openxmlformats.org/officeDocument/2006/relationships/oleObject" Target="embeddings/Microsoft_Excel_97-2003_Worksheet11.xls"/><Relationship Id="rId170" Type="http://schemas.openxmlformats.org/officeDocument/2006/relationships/header" Target="header49.xml"/><Relationship Id="rId16" Type="http://schemas.openxmlformats.org/officeDocument/2006/relationships/footer" Target="footer7.xml"/><Relationship Id="rId107" Type="http://schemas.openxmlformats.org/officeDocument/2006/relationships/footer" Target="footer51.xml"/><Relationship Id="rId11" Type="http://schemas.openxmlformats.org/officeDocument/2006/relationships/footer" Target="footer3.xml"/><Relationship Id="rId32" Type="http://schemas.openxmlformats.org/officeDocument/2006/relationships/footer" Target="footer15.xml"/><Relationship Id="rId37" Type="http://schemas.openxmlformats.org/officeDocument/2006/relationships/header" Target="header12.xml"/><Relationship Id="rId53" Type="http://schemas.openxmlformats.org/officeDocument/2006/relationships/header" Target="header20.xml"/><Relationship Id="rId58" Type="http://schemas.openxmlformats.org/officeDocument/2006/relationships/footer" Target="footer28.xml"/><Relationship Id="rId74" Type="http://schemas.openxmlformats.org/officeDocument/2006/relationships/footer" Target="footer36.xml"/><Relationship Id="rId79" Type="http://schemas.openxmlformats.org/officeDocument/2006/relationships/header" Target="header33.xml"/><Relationship Id="rId102" Type="http://schemas.openxmlformats.org/officeDocument/2006/relationships/header" Target="header43.xml"/><Relationship Id="rId123" Type="http://schemas.openxmlformats.org/officeDocument/2006/relationships/chart" Target="charts/chart5.xml"/><Relationship Id="rId128" Type="http://schemas.openxmlformats.org/officeDocument/2006/relationships/chart" Target="charts/chart10.xml"/><Relationship Id="rId144" Type="http://schemas.openxmlformats.org/officeDocument/2006/relationships/image" Target="media/image12.emf"/><Relationship Id="rId149" Type="http://schemas.openxmlformats.org/officeDocument/2006/relationships/oleObject" Target="embeddings/Microsoft_Excel_97-2003_Worksheet6.xls"/><Relationship Id="rId5" Type="http://schemas.openxmlformats.org/officeDocument/2006/relationships/webSettings" Target="webSettings.xml"/><Relationship Id="rId90" Type="http://schemas.openxmlformats.org/officeDocument/2006/relationships/footer" Target="footer44.xml"/><Relationship Id="rId95" Type="http://schemas.openxmlformats.org/officeDocument/2006/relationships/hyperlink" Target="http://www.epa.gov/ngispgm3/iris/subst/0294.htm" TargetMode="External"/><Relationship Id="rId160" Type="http://schemas.openxmlformats.org/officeDocument/2006/relationships/image" Target="media/image20.emf"/><Relationship Id="rId165" Type="http://schemas.openxmlformats.org/officeDocument/2006/relationships/oleObject" Target="embeddings/Microsoft_Excel_97-2003_Worksheet14.xls"/><Relationship Id="rId22" Type="http://schemas.openxmlformats.org/officeDocument/2006/relationships/footer" Target="footer10.xml"/><Relationship Id="rId27" Type="http://schemas.openxmlformats.org/officeDocument/2006/relationships/header" Target="header7.xml"/><Relationship Id="rId43" Type="http://schemas.openxmlformats.org/officeDocument/2006/relationships/header" Target="header15.xml"/><Relationship Id="rId48" Type="http://schemas.openxmlformats.org/officeDocument/2006/relationships/footer" Target="footer23.xml"/><Relationship Id="rId64" Type="http://schemas.openxmlformats.org/officeDocument/2006/relationships/footer" Target="footer31.xml"/><Relationship Id="rId69" Type="http://schemas.openxmlformats.org/officeDocument/2006/relationships/header" Target="header28.xml"/><Relationship Id="rId113" Type="http://schemas.openxmlformats.org/officeDocument/2006/relationships/image" Target="media/image4.jpeg"/><Relationship Id="rId118" Type="http://schemas.openxmlformats.org/officeDocument/2006/relationships/footer" Target="footer53.xml"/><Relationship Id="rId134" Type="http://schemas.openxmlformats.org/officeDocument/2006/relationships/chart" Target="charts/chart16.xml"/><Relationship Id="rId139" Type="http://schemas.openxmlformats.org/officeDocument/2006/relationships/oleObject" Target="embeddings/Microsoft_Excel_97-2003_Worksheet1.xls"/><Relationship Id="rId80" Type="http://schemas.openxmlformats.org/officeDocument/2006/relationships/footer" Target="footer39.xml"/><Relationship Id="rId85" Type="http://schemas.openxmlformats.org/officeDocument/2006/relationships/header" Target="header36.xml"/><Relationship Id="rId150" Type="http://schemas.openxmlformats.org/officeDocument/2006/relationships/image" Target="media/image15.emf"/><Relationship Id="rId155" Type="http://schemas.openxmlformats.org/officeDocument/2006/relationships/oleObject" Target="embeddings/Microsoft_Excel_97-2003_Worksheet9.xls"/><Relationship Id="rId171" Type="http://schemas.openxmlformats.org/officeDocument/2006/relationships/footer" Target="footer55.xml"/><Relationship Id="rId12" Type="http://schemas.openxmlformats.org/officeDocument/2006/relationships/footer" Target="footer4.xml"/><Relationship Id="rId17" Type="http://schemas.openxmlformats.org/officeDocument/2006/relationships/header" Target="header2.xml"/><Relationship Id="rId33" Type="http://schemas.openxmlformats.org/officeDocument/2006/relationships/header" Target="header10.xml"/><Relationship Id="rId38" Type="http://schemas.openxmlformats.org/officeDocument/2006/relationships/footer" Target="footer18.xml"/><Relationship Id="rId59" Type="http://schemas.openxmlformats.org/officeDocument/2006/relationships/header" Target="header23.xml"/><Relationship Id="rId103" Type="http://schemas.openxmlformats.org/officeDocument/2006/relationships/footer" Target="footer49.xml"/><Relationship Id="rId108" Type="http://schemas.openxmlformats.org/officeDocument/2006/relationships/image" Target="media/image1.jpeg"/><Relationship Id="rId124" Type="http://schemas.openxmlformats.org/officeDocument/2006/relationships/chart" Target="charts/chart6.xml"/><Relationship Id="rId129" Type="http://schemas.openxmlformats.org/officeDocument/2006/relationships/chart" Target="charts/chart11.xml"/><Relationship Id="rId54" Type="http://schemas.openxmlformats.org/officeDocument/2006/relationships/footer" Target="footer26.xml"/><Relationship Id="rId70" Type="http://schemas.openxmlformats.org/officeDocument/2006/relationships/footer" Target="footer34.xml"/><Relationship Id="rId75" Type="http://schemas.openxmlformats.org/officeDocument/2006/relationships/header" Target="header31.xml"/><Relationship Id="rId91" Type="http://schemas.openxmlformats.org/officeDocument/2006/relationships/hyperlink" Target="http://www.cancer.org/statistics/99bcff" TargetMode="External"/><Relationship Id="rId96" Type="http://schemas.openxmlformats.org/officeDocument/2006/relationships/header" Target="header40.xml"/><Relationship Id="rId140" Type="http://schemas.openxmlformats.org/officeDocument/2006/relationships/image" Target="media/image10.emf"/><Relationship Id="rId145" Type="http://schemas.openxmlformats.org/officeDocument/2006/relationships/oleObject" Target="embeddings/Microsoft_Excel_97-2003_Worksheet4.xls"/><Relationship Id="rId161" Type="http://schemas.openxmlformats.org/officeDocument/2006/relationships/oleObject" Target="embeddings/Microsoft_Excel_97-2003_Worksheet12.xls"/><Relationship Id="rId166"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13.xml"/><Relationship Id="rId36" Type="http://schemas.openxmlformats.org/officeDocument/2006/relationships/footer" Target="footer17.xml"/><Relationship Id="rId49" Type="http://schemas.openxmlformats.org/officeDocument/2006/relationships/header" Target="header18.xml"/><Relationship Id="rId57" Type="http://schemas.openxmlformats.org/officeDocument/2006/relationships/header" Target="header22.xml"/><Relationship Id="rId106" Type="http://schemas.openxmlformats.org/officeDocument/2006/relationships/header" Target="header45.xml"/><Relationship Id="rId114" Type="http://schemas.openxmlformats.org/officeDocument/2006/relationships/image" Target="media/image5.jpeg"/><Relationship Id="rId119" Type="http://schemas.openxmlformats.org/officeDocument/2006/relationships/chart" Target="charts/chart1.xml"/><Relationship Id="rId127" Type="http://schemas.openxmlformats.org/officeDocument/2006/relationships/chart" Target="charts/chart9.xml"/><Relationship Id="rId10" Type="http://schemas.openxmlformats.org/officeDocument/2006/relationships/footer" Target="footer2.xml"/><Relationship Id="rId31" Type="http://schemas.openxmlformats.org/officeDocument/2006/relationships/header" Target="header9.xml"/><Relationship Id="rId44" Type="http://schemas.openxmlformats.org/officeDocument/2006/relationships/footer" Target="footer21.xml"/><Relationship Id="rId52" Type="http://schemas.openxmlformats.org/officeDocument/2006/relationships/footer" Target="footer25.xml"/><Relationship Id="rId60" Type="http://schemas.openxmlformats.org/officeDocument/2006/relationships/footer" Target="footer29.xml"/><Relationship Id="rId65" Type="http://schemas.openxmlformats.org/officeDocument/2006/relationships/header" Target="header26.xml"/><Relationship Id="rId73" Type="http://schemas.openxmlformats.org/officeDocument/2006/relationships/header" Target="header30.xml"/><Relationship Id="rId78" Type="http://schemas.openxmlformats.org/officeDocument/2006/relationships/footer" Target="footer38.xml"/><Relationship Id="rId81" Type="http://schemas.openxmlformats.org/officeDocument/2006/relationships/header" Target="header34.xml"/><Relationship Id="rId86" Type="http://schemas.openxmlformats.org/officeDocument/2006/relationships/footer" Target="footer42.xml"/><Relationship Id="rId94" Type="http://schemas.openxmlformats.org/officeDocument/2006/relationships/footer" Target="footer45.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chart" Target="charts/chart4.xml"/><Relationship Id="rId130" Type="http://schemas.openxmlformats.org/officeDocument/2006/relationships/chart" Target="charts/chart12.xml"/><Relationship Id="rId135" Type="http://schemas.openxmlformats.org/officeDocument/2006/relationships/chart" Target="charts/chart17.xml"/><Relationship Id="rId143" Type="http://schemas.openxmlformats.org/officeDocument/2006/relationships/oleObject" Target="embeddings/Microsoft_Excel_97-2003_Worksheet3.xls"/><Relationship Id="rId148" Type="http://schemas.openxmlformats.org/officeDocument/2006/relationships/image" Target="media/image14.emf"/><Relationship Id="rId151" Type="http://schemas.openxmlformats.org/officeDocument/2006/relationships/oleObject" Target="embeddings/Microsoft_Excel_97-2003_Worksheet7.xls"/><Relationship Id="rId156" Type="http://schemas.openxmlformats.org/officeDocument/2006/relationships/image" Target="media/image18.emf"/><Relationship Id="rId164" Type="http://schemas.openxmlformats.org/officeDocument/2006/relationships/image" Target="media/image22.emf"/><Relationship Id="rId169" Type="http://schemas.openxmlformats.org/officeDocument/2006/relationships/footer" Target="footer54.xml"/><Relationship Id="rId4" Type="http://schemas.openxmlformats.org/officeDocument/2006/relationships/settings" Target="settings.xml"/><Relationship Id="rId9" Type="http://schemas.openxmlformats.org/officeDocument/2006/relationships/hyperlink" Target="http://www.atsdr.cdc.gov/" TargetMode="External"/><Relationship Id="rId172" Type="http://schemas.openxmlformats.org/officeDocument/2006/relationships/fontTable" Target="fontTable.xml"/><Relationship Id="rId13" Type="http://schemas.openxmlformats.org/officeDocument/2006/relationships/footer" Target="footer5.xml"/><Relationship Id="rId18" Type="http://schemas.openxmlformats.org/officeDocument/2006/relationships/footer" Target="footer8.xml"/><Relationship Id="rId39" Type="http://schemas.openxmlformats.org/officeDocument/2006/relationships/header" Target="header13.xml"/><Relationship Id="rId109" Type="http://schemas.openxmlformats.org/officeDocument/2006/relationships/image" Target="media/image2.jpeg"/><Relationship Id="rId34" Type="http://schemas.openxmlformats.org/officeDocument/2006/relationships/footer" Target="footer16.xml"/><Relationship Id="rId50" Type="http://schemas.openxmlformats.org/officeDocument/2006/relationships/footer" Target="footer24.xml"/><Relationship Id="rId55" Type="http://schemas.openxmlformats.org/officeDocument/2006/relationships/header" Target="header21.xml"/><Relationship Id="rId76" Type="http://schemas.openxmlformats.org/officeDocument/2006/relationships/footer" Target="footer37.xml"/><Relationship Id="rId97" Type="http://schemas.openxmlformats.org/officeDocument/2006/relationships/footer" Target="footer46.xml"/><Relationship Id="rId104" Type="http://schemas.openxmlformats.org/officeDocument/2006/relationships/header" Target="header44.xml"/><Relationship Id="rId120" Type="http://schemas.openxmlformats.org/officeDocument/2006/relationships/chart" Target="charts/chart2.xml"/><Relationship Id="rId125" Type="http://schemas.openxmlformats.org/officeDocument/2006/relationships/chart" Target="charts/chart7.xml"/><Relationship Id="rId141" Type="http://schemas.openxmlformats.org/officeDocument/2006/relationships/oleObject" Target="embeddings/Microsoft_Excel_97-2003_Worksheet2.xls"/><Relationship Id="rId146" Type="http://schemas.openxmlformats.org/officeDocument/2006/relationships/image" Target="media/image13.emf"/><Relationship Id="rId167" Type="http://schemas.openxmlformats.org/officeDocument/2006/relationships/oleObject" Target="embeddings/Microsoft_Excel_97-2003_Worksheet15.xls"/><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hyperlink" Target="http://www3.cancer.org/cancerinfo/" TargetMode="External"/><Relationship Id="rId162" Type="http://schemas.openxmlformats.org/officeDocument/2006/relationships/image" Target="media/image21.emf"/><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footer" Target="footer11.xml"/><Relationship Id="rId40" Type="http://schemas.openxmlformats.org/officeDocument/2006/relationships/footer" Target="footer19.xml"/><Relationship Id="rId45" Type="http://schemas.openxmlformats.org/officeDocument/2006/relationships/header" Target="header16.xml"/><Relationship Id="rId66" Type="http://schemas.openxmlformats.org/officeDocument/2006/relationships/footer" Target="footer32.xml"/><Relationship Id="rId87" Type="http://schemas.openxmlformats.org/officeDocument/2006/relationships/header" Target="header37.xml"/><Relationship Id="rId110" Type="http://schemas.openxmlformats.org/officeDocument/2006/relationships/header" Target="header46.xml"/><Relationship Id="rId115" Type="http://schemas.openxmlformats.org/officeDocument/2006/relationships/image" Target="media/image6.jpeg"/><Relationship Id="rId131" Type="http://schemas.openxmlformats.org/officeDocument/2006/relationships/chart" Target="charts/chart13.xml"/><Relationship Id="rId136" Type="http://schemas.openxmlformats.org/officeDocument/2006/relationships/image" Target="media/image8.emf"/><Relationship Id="rId157" Type="http://schemas.openxmlformats.org/officeDocument/2006/relationships/oleObject" Target="embeddings/Microsoft_Excel_97-2003_Worksheet10.xls"/><Relationship Id="rId61" Type="http://schemas.openxmlformats.org/officeDocument/2006/relationships/header" Target="header24.xml"/><Relationship Id="rId82" Type="http://schemas.openxmlformats.org/officeDocument/2006/relationships/footer" Target="footer40.xml"/><Relationship Id="rId152" Type="http://schemas.openxmlformats.org/officeDocument/2006/relationships/image" Target="media/image16.emf"/><Relationship Id="rId173"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footer" Target="footer6.xml"/><Relationship Id="rId30" Type="http://schemas.openxmlformats.org/officeDocument/2006/relationships/footer" Target="footer14.xml"/><Relationship Id="rId35" Type="http://schemas.openxmlformats.org/officeDocument/2006/relationships/header" Target="header11.xml"/><Relationship Id="rId56" Type="http://schemas.openxmlformats.org/officeDocument/2006/relationships/footer" Target="footer27.xml"/><Relationship Id="rId77" Type="http://schemas.openxmlformats.org/officeDocument/2006/relationships/header" Target="header32.xml"/><Relationship Id="rId100" Type="http://schemas.openxmlformats.org/officeDocument/2006/relationships/header" Target="header42.xml"/><Relationship Id="rId105" Type="http://schemas.openxmlformats.org/officeDocument/2006/relationships/footer" Target="footer50.xml"/><Relationship Id="rId126" Type="http://schemas.openxmlformats.org/officeDocument/2006/relationships/chart" Target="charts/chart8.xml"/><Relationship Id="rId147" Type="http://schemas.openxmlformats.org/officeDocument/2006/relationships/oleObject" Target="embeddings/Microsoft_Excel_97-2003_Worksheet5.xls"/><Relationship Id="rId168" Type="http://schemas.openxmlformats.org/officeDocument/2006/relationships/header" Target="header48.xml"/><Relationship Id="rId8" Type="http://schemas.openxmlformats.org/officeDocument/2006/relationships/footer" Target="footer1.xml"/><Relationship Id="rId51" Type="http://schemas.openxmlformats.org/officeDocument/2006/relationships/header" Target="header19.xml"/><Relationship Id="rId72" Type="http://schemas.openxmlformats.org/officeDocument/2006/relationships/footer" Target="footer35.xml"/><Relationship Id="rId93" Type="http://schemas.openxmlformats.org/officeDocument/2006/relationships/header" Target="header39.xml"/><Relationship Id="rId98" Type="http://schemas.openxmlformats.org/officeDocument/2006/relationships/header" Target="header41.xml"/><Relationship Id="rId121" Type="http://schemas.openxmlformats.org/officeDocument/2006/relationships/chart" Target="charts/chart3.xml"/><Relationship Id="rId142" Type="http://schemas.openxmlformats.org/officeDocument/2006/relationships/image" Target="media/image11.emf"/><Relationship Id="rId163" Type="http://schemas.openxmlformats.org/officeDocument/2006/relationships/oleObject" Target="embeddings/Microsoft_Excel_97-2003_Worksheet13.xls"/><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footer" Target="footer22.xml"/><Relationship Id="rId67" Type="http://schemas.openxmlformats.org/officeDocument/2006/relationships/header" Target="header27.xml"/><Relationship Id="rId116" Type="http://schemas.openxmlformats.org/officeDocument/2006/relationships/image" Target="media/image7.jpeg"/><Relationship Id="rId137" Type="http://schemas.openxmlformats.org/officeDocument/2006/relationships/oleObject" Target="embeddings/Microsoft_Excel_97-2003_Worksheet.xls"/><Relationship Id="rId158" Type="http://schemas.openxmlformats.org/officeDocument/2006/relationships/image" Target="media/image19.emf"/><Relationship Id="rId20" Type="http://schemas.openxmlformats.org/officeDocument/2006/relationships/footer" Target="footer9.xml"/><Relationship Id="rId41" Type="http://schemas.openxmlformats.org/officeDocument/2006/relationships/header" Target="header14.xml"/><Relationship Id="rId62" Type="http://schemas.openxmlformats.org/officeDocument/2006/relationships/footer" Target="footer30.xml"/><Relationship Id="rId83" Type="http://schemas.openxmlformats.org/officeDocument/2006/relationships/header" Target="header35.xml"/><Relationship Id="rId88" Type="http://schemas.openxmlformats.org/officeDocument/2006/relationships/footer" Target="footer43.xml"/><Relationship Id="rId111" Type="http://schemas.openxmlformats.org/officeDocument/2006/relationships/footer" Target="footer52.xml"/><Relationship Id="rId132" Type="http://schemas.openxmlformats.org/officeDocument/2006/relationships/chart" Target="charts/chart14.xml"/><Relationship Id="rId153" Type="http://schemas.openxmlformats.org/officeDocument/2006/relationships/oleObject" Target="embeddings/Microsoft_Excel_97-2003_Worksheet8.xls"/></Relationships>
</file>

<file path=word/charts/_rels/chart1.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massgov-my.sharepoint.com/personal/virginia_liu2_mass_gov/Documents/Desktop/DPH/Tasks/Pittsfield%20HC%202002/HRA%20Figures%208%20thru%2022B.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Times New Roman"/>
                <a:ea typeface="Times New Roman"/>
                <a:cs typeface="Times New Roman"/>
              </a:defRPr>
            </a:pPr>
            <a:r>
              <a:rPr lang="en-US" sz="1100"/>
              <a:t>Figure 8
 Male Bladder Cancer  
1982-1994</a:t>
            </a:r>
          </a:p>
        </c:rich>
      </c:tx>
      <c:layout>
        <c:manualLayout>
          <c:xMode val="edge"/>
          <c:yMode val="edge"/>
          <c:x val="0.35836471212341664"/>
          <c:y val="3.3520583659522471E-2"/>
        </c:manualLayout>
      </c:layout>
      <c:overlay val="0"/>
      <c:spPr>
        <a:noFill/>
        <a:ln w="25400">
          <a:noFill/>
        </a:ln>
      </c:spPr>
    </c:title>
    <c:autoTitleDeleted val="0"/>
    <c:view3D>
      <c:rotX val="15"/>
      <c:hPercent val="132"/>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29056598280277024"/>
          <c:y val="0.16877630509709421"/>
          <c:w val="0.64809676833355256"/>
          <c:h val="0.67110058751552848"/>
        </c:manualLayout>
      </c:layout>
      <c:bar3DChart>
        <c:barDir val="col"/>
        <c:grouping val="clustered"/>
        <c:varyColors val="0"/>
        <c:ser>
          <c:idx val="0"/>
          <c:order val="0"/>
          <c:tx>
            <c:strRef>
              <c:f>'Figures 8-13'!$A$10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1.7679349770218011E-2"/>
                  <c:y val="-2.1814249125083507E-2"/>
                </c:manualLayout>
              </c:layout>
              <c:numFmt formatCode="0" sourceLinked="0"/>
              <c:spPr>
                <a:noFill/>
                <a:ln w="25400">
                  <a:noFill/>
                </a:ln>
              </c:spPr>
              <c:txPr>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12-430F-8B13-8EBF919465E7}"/>
                </c:ext>
              </c:extLst>
            </c:dLbl>
            <c:dLbl>
              <c:idx val="1"/>
              <c:layout>
                <c:manualLayout>
                  <c:x val="2.0321495140172674E-2"/>
                  <c:y val="-1.7393241311908447E-2"/>
                </c:manualLayout>
              </c:layout>
              <c:numFmt formatCode="0" sourceLinked="0"/>
              <c:spPr>
                <a:noFill/>
                <a:ln w="25400">
                  <a:noFill/>
                </a:ln>
              </c:spPr>
              <c:txPr>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12-430F-8B13-8EBF919465E7}"/>
                </c:ext>
              </c:extLst>
            </c:dLbl>
            <c:numFmt formatCode="0" sourceLinked="0"/>
            <c:spPr>
              <a:noFill/>
              <a:ln w="25400">
                <a:noFill/>
              </a:ln>
            </c:spPr>
            <c:txPr>
              <a:bodyPr wrap="square" lIns="38100" tIns="19050" rIns="38100" bIns="19050" anchor="ctr">
                <a:spAutoFit/>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8-13'!$B$9:$C$9</c:f>
              <c:strCache>
                <c:ptCount val="2"/>
                <c:pt idx="0">
                  <c:v>Pittsfield</c:v>
                </c:pt>
                <c:pt idx="1">
                  <c:v>Massachusetts</c:v>
                </c:pt>
              </c:strCache>
            </c:strRef>
          </c:cat>
          <c:val>
            <c:numRef>
              <c:f>'Figures 8-13'!$B$10:$C$10</c:f>
              <c:numCache>
                <c:formatCode>0.0</c:formatCode>
                <c:ptCount val="2"/>
                <c:pt idx="0">
                  <c:v>74.336283185840713</c:v>
                </c:pt>
                <c:pt idx="1">
                  <c:v>70.314481359371044</c:v>
                </c:pt>
              </c:numCache>
            </c:numRef>
          </c:val>
          <c:extLst>
            <c:ext xmlns:c16="http://schemas.microsoft.com/office/drawing/2014/chart" uri="{C3380CC4-5D6E-409C-BE32-E72D297353CC}">
              <c16:uniqueId val="{00000002-D012-430F-8B13-8EBF919465E7}"/>
            </c:ext>
          </c:extLst>
        </c:ser>
        <c:ser>
          <c:idx val="1"/>
          <c:order val="1"/>
          <c:tx>
            <c:strRef>
              <c:f>'Figures 8-13'!$A$11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6736312645525617E-2"/>
                  <c:y val="-6.7382816129074596E-3"/>
                </c:manualLayout>
              </c:layout>
              <c:numFmt formatCode="0" sourceLinked="0"/>
              <c:spPr>
                <a:noFill/>
                <a:ln w="25400">
                  <a:noFill/>
                </a:ln>
              </c:spPr>
              <c:txPr>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12-430F-8B13-8EBF919465E7}"/>
                </c:ext>
              </c:extLst>
            </c:dLbl>
            <c:dLbl>
              <c:idx val="1"/>
              <c:layout>
                <c:manualLayout>
                  <c:x val="2.6957074825457283E-2"/>
                  <c:y val="-7.4347801305800765E-3"/>
                </c:manualLayout>
              </c:layout>
              <c:numFmt formatCode="0" sourceLinked="0"/>
              <c:spPr>
                <a:noFill/>
                <a:ln w="25400">
                  <a:noFill/>
                </a:ln>
              </c:spPr>
              <c:txPr>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12-430F-8B13-8EBF919465E7}"/>
                </c:ext>
              </c:extLst>
            </c:dLbl>
            <c:numFmt formatCode="0" sourceLinked="0"/>
            <c:spPr>
              <a:noFill/>
              <a:ln w="25400">
                <a:noFill/>
              </a:ln>
            </c:spPr>
            <c:txPr>
              <a:bodyPr wrap="square" lIns="38100" tIns="19050" rIns="38100" bIns="19050" anchor="ctr">
                <a:spAutoFit/>
              </a:bodyPr>
              <a:lstStyle/>
              <a:p>
                <a:pPr algn="ctr" rtl="1">
                  <a:defRPr sz="10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8-13'!$B$9:$C$9</c:f>
              <c:strCache>
                <c:ptCount val="2"/>
                <c:pt idx="0">
                  <c:v>Pittsfield</c:v>
                </c:pt>
                <c:pt idx="1">
                  <c:v>Massachusetts</c:v>
                </c:pt>
              </c:strCache>
            </c:strRef>
          </c:cat>
          <c:val>
            <c:numRef>
              <c:f>'Figures 8-13'!$B$11:$C$11</c:f>
              <c:numCache>
                <c:formatCode>0.0</c:formatCode>
                <c:ptCount val="2"/>
                <c:pt idx="0">
                  <c:v>25.663716814159294</c:v>
                </c:pt>
                <c:pt idx="1">
                  <c:v>29.68551864062896</c:v>
                </c:pt>
              </c:numCache>
            </c:numRef>
          </c:val>
          <c:extLst>
            <c:ext xmlns:c16="http://schemas.microsoft.com/office/drawing/2014/chart" uri="{C3380CC4-5D6E-409C-BE32-E72D297353CC}">
              <c16:uniqueId val="{00000005-D012-430F-8B13-8EBF919465E7}"/>
            </c:ext>
          </c:extLst>
        </c:ser>
        <c:dLbls>
          <c:showLegendKey val="0"/>
          <c:showVal val="0"/>
          <c:showCatName val="0"/>
          <c:showSerName val="0"/>
          <c:showPercent val="0"/>
          <c:showBubbleSize val="0"/>
        </c:dLbls>
        <c:gapWidth val="150"/>
        <c:shape val="box"/>
        <c:axId val="1723597903"/>
        <c:axId val="1"/>
        <c:axId val="0"/>
      </c:bar3DChart>
      <c:catAx>
        <c:axId val="172359790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a:t>
                </a:r>
              </a:p>
            </c:rich>
          </c:tx>
          <c:layout>
            <c:manualLayout>
              <c:xMode val="edge"/>
              <c:yMode val="edge"/>
              <c:x val="0.15310318907033996"/>
              <c:y val="0.3617875790437227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3597903"/>
        <c:crosses val="autoZero"/>
        <c:crossBetween val="between"/>
      </c:valAx>
      <c:spPr>
        <a:noFill/>
        <a:ln w="25400">
          <a:noFill/>
        </a:ln>
      </c:spPr>
    </c:plotArea>
    <c:legend>
      <c:legendPos val="b"/>
      <c:layout>
        <c:manualLayout>
          <c:xMode val="edge"/>
          <c:yMode val="edge"/>
          <c:x val="0.26635215090253939"/>
          <c:y val="0.92740281458012175"/>
          <c:w val="0.71672942424683328"/>
          <c:h val="6.1454403375791201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92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7.2321541167755993E-2"/>
          <c:y val="8.3958115914195511E-2"/>
          <c:w val="0.91898234207993379"/>
          <c:h val="0.66979919140435973"/>
        </c:manualLayout>
      </c:layout>
      <c:bar3DChart>
        <c:barDir val="col"/>
        <c:grouping val="clustered"/>
        <c:varyColors val="0"/>
        <c:ser>
          <c:idx val="0"/>
          <c:order val="0"/>
          <c:tx>
            <c:strRef>
              <c:f>'Figure 17'!$B$13</c:f>
              <c:strCache>
                <c:ptCount val="1"/>
                <c:pt idx="0">
                  <c:v>Pittsfield</c:v>
                </c:pt>
              </c:strCache>
            </c:strRef>
          </c:tx>
          <c:spPr>
            <a:solidFill>
              <a:srgbClr val="FFCC00"/>
            </a:solidFill>
            <a:ln w="12700">
              <a:solidFill>
                <a:srgbClr val="000000"/>
              </a:solidFill>
              <a:prstDash val="solid"/>
            </a:ln>
          </c:spPr>
          <c:invertIfNegative val="0"/>
          <c:dLbls>
            <c:dLbl>
              <c:idx val="0"/>
              <c:layout>
                <c:manualLayout>
                  <c:x val="1.6400193231964871E-2"/>
                  <c:y val="-2.496108139781153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AE-41BB-8A7B-7FF2C15CA341}"/>
                </c:ext>
              </c:extLst>
            </c:dLbl>
            <c:dLbl>
              <c:idx val="1"/>
              <c:layout>
                <c:manualLayout>
                  <c:x val="1.5253080489830317E-2"/>
                  <c:y val="-2.1850183118101718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AE-41BB-8A7B-7FF2C15CA341}"/>
                </c:ext>
              </c:extLst>
            </c:dLbl>
            <c:dLbl>
              <c:idx val="2"/>
              <c:layout>
                <c:manualLayout>
                  <c:x val="1.8277618197917622E-2"/>
                  <c:y val="-2.2269432898040842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AE-41BB-8A7B-7FF2C15CA341}"/>
                </c:ext>
              </c:extLst>
            </c:dLbl>
            <c:dLbl>
              <c:idx val="3"/>
              <c:layout>
                <c:manualLayout>
                  <c:xMode val="edge"/>
                  <c:yMode val="edge"/>
                  <c:x val="0.97260003639395987"/>
                  <c:y val="0.7313684764081031"/>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AE-41BB-8A7B-7FF2C15CA341}"/>
                </c:ext>
              </c:extLst>
            </c:dLbl>
            <c:spPr>
              <a:noFill/>
              <a:ln w="25400">
                <a:noFill/>
              </a:ln>
            </c:spPr>
            <c:txPr>
              <a:bodyPr wrap="square" lIns="38100" tIns="19050" rIns="38100" bIns="19050" anchor="ctr">
                <a:spAutoFit/>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17'!$A$14:$A$16</c:f>
              <c:strCache>
                <c:ptCount val="3"/>
                <c:pt idx="0">
                  <c:v>Local</c:v>
                </c:pt>
                <c:pt idx="1">
                  <c:v>Regional/Distant</c:v>
                </c:pt>
                <c:pt idx="2">
                  <c:v>Unknown</c:v>
                </c:pt>
              </c:strCache>
            </c:strRef>
          </c:cat>
          <c:val>
            <c:numRef>
              <c:f>'Figure 17'!$B$14:$B$16</c:f>
              <c:numCache>
                <c:formatCode>0</c:formatCode>
                <c:ptCount val="3"/>
                <c:pt idx="0">
                  <c:v>52.569169960474305</c:v>
                </c:pt>
                <c:pt idx="1">
                  <c:v>43</c:v>
                </c:pt>
                <c:pt idx="2">
                  <c:v>4.7430830039525684</c:v>
                </c:pt>
              </c:numCache>
            </c:numRef>
          </c:val>
          <c:extLst>
            <c:ext xmlns:c16="http://schemas.microsoft.com/office/drawing/2014/chart" uri="{C3380CC4-5D6E-409C-BE32-E72D297353CC}">
              <c16:uniqueId val="{00000004-7AAE-41BB-8A7B-7FF2C15CA341}"/>
            </c:ext>
          </c:extLst>
        </c:ser>
        <c:ser>
          <c:idx val="1"/>
          <c:order val="1"/>
          <c:tx>
            <c:strRef>
              <c:f>'Figure 17'!$C$13</c:f>
              <c:strCache>
                <c:ptCount val="1"/>
                <c:pt idx="0">
                  <c:v>CT 9002</c:v>
                </c:pt>
              </c:strCache>
            </c:strRef>
          </c:tx>
          <c:spPr>
            <a:solidFill>
              <a:srgbClr val="993366"/>
            </a:solidFill>
            <a:ln w="12700">
              <a:solidFill>
                <a:srgbClr val="000000"/>
              </a:solidFill>
              <a:prstDash val="solid"/>
            </a:ln>
          </c:spPr>
          <c:invertIfNegative val="0"/>
          <c:dLbls>
            <c:dLbl>
              <c:idx val="0"/>
              <c:layout>
                <c:manualLayout>
                  <c:x val="1.8639168973286491E-2"/>
                  <c:y val="-2.6518017670535785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AE-41BB-8A7B-7FF2C15CA341}"/>
                </c:ext>
              </c:extLst>
            </c:dLbl>
            <c:dLbl>
              <c:idx val="1"/>
              <c:layout>
                <c:manualLayout>
                  <c:x val="1.8738979354734009E-2"/>
                  <c:y val="-2.5755484200399525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AE-41BB-8A7B-7FF2C15CA341}"/>
                </c:ext>
              </c:extLst>
            </c:dLbl>
            <c:dLbl>
              <c:idx val="2"/>
              <c:layout>
                <c:manualLayout>
                  <c:x val="1.5528901444911369E-2"/>
                  <c:y val="-2.0459843575519776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AE-41BB-8A7B-7FF2C15CA341}"/>
                </c:ext>
              </c:extLst>
            </c:dLbl>
            <c:dLbl>
              <c:idx val="3"/>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6="http://schemas.microsoft.com/office/drawing/2014/chart" uri="{C3380CC4-5D6E-409C-BE32-E72D297353CC}">
                  <c16:uniqueId val="{00000008-7AAE-41BB-8A7B-7FF2C15CA341}"/>
                </c:ext>
              </c:extLst>
            </c:dLbl>
            <c:spPr>
              <a:noFill/>
              <a:ln w="25400">
                <a:noFill/>
              </a:ln>
            </c:spPr>
            <c:txPr>
              <a:bodyPr wrap="square" lIns="38100" tIns="19050" rIns="38100" bIns="19050" anchor="ctr">
                <a:spAutoFit/>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17'!$A$14:$A$16</c:f>
              <c:strCache>
                <c:ptCount val="3"/>
                <c:pt idx="0">
                  <c:v>Local</c:v>
                </c:pt>
                <c:pt idx="1">
                  <c:v>Regional/Distant</c:v>
                </c:pt>
                <c:pt idx="2">
                  <c:v>Unknown</c:v>
                </c:pt>
              </c:strCache>
            </c:strRef>
          </c:cat>
          <c:val>
            <c:numRef>
              <c:f>'Figure 17'!$C$14:$C$16</c:f>
              <c:numCache>
                <c:formatCode>0</c:formatCode>
                <c:ptCount val="3"/>
                <c:pt idx="0">
                  <c:v>57.446808510638306</c:v>
                </c:pt>
                <c:pt idx="1">
                  <c:v>40</c:v>
                </c:pt>
                <c:pt idx="2">
                  <c:v>2.1276595744680851</c:v>
                </c:pt>
              </c:numCache>
            </c:numRef>
          </c:val>
          <c:extLst>
            <c:ext xmlns:c16="http://schemas.microsoft.com/office/drawing/2014/chart" uri="{C3380CC4-5D6E-409C-BE32-E72D297353CC}">
              <c16:uniqueId val="{00000009-7AAE-41BB-8A7B-7FF2C15CA341}"/>
            </c:ext>
          </c:extLst>
        </c:ser>
        <c:ser>
          <c:idx val="2"/>
          <c:order val="2"/>
          <c:tx>
            <c:strRef>
              <c:f>'Figure 17'!$D$13</c:f>
              <c:strCache>
                <c:ptCount val="1"/>
                <c:pt idx="0">
                  <c:v>Massachusetts</c:v>
                </c:pt>
              </c:strCache>
            </c:strRef>
          </c:tx>
          <c:spPr>
            <a:solidFill>
              <a:srgbClr val="FFFFCC"/>
            </a:solidFill>
            <a:ln w="12700">
              <a:solidFill>
                <a:srgbClr val="000000"/>
              </a:solidFill>
              <a:prstDash val="solid"/>
            </a:ln>
          </c:spPr>
          <c:invertIfNegative val="0"/>
          <c:dLbls>
            <c:dLbl>
              <c:idx val="0"/>
              <c:layout>
                <c:manualLayout>
                  <c:x val="1.838429846744416E-2"/>
                  <c:y val="-1.9933871510785336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AAE-41BB-8A7B-7FF2C15CA341}"/>
                </c:ext>
              </c:extLst>
            </c:dLbl>
            <c:dLbl>
              <c:idx val="1"/>
              <c:layout>
                <c:manualLayout>
                  <c:x val="1.8484108848891623E-2"/>
                  <c:y val="-2.542328767047991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AAE-41BB-8A7B-7FF2C15CA341}"/>
                </c:ext>
              </c:extLst>
            </c:dLbl>
            <c:dLbl>
              <c:idx val="2"/>
              <c:layout>
                <c:manualLayout>
                  <c:x val="1.9014800309815061E-2"/>
                  <c:y val="-2.1866704966841288E-2"/>
                </c:manualLayout>
              </c:layout>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AAE-41BB-8A7B-7FF2C15CA341}"/>
                </c:ext>
              </c:extLst>
            </c:dLbl>
            <c:dLbl>
              <c:idx val="3"/>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6="http://schemas.microsoft.com/office/drawing/2014/chart" uri="{C3380CC4-5D6E-409C-BE32-E72D297353CC}">
                  <c16:uniqueId val="{0000000D-7AAE-41BB-8A7B-7FF2C15CA341}"/>
                </c:ext>
              </c:extLst>
            </c:dLbl>
            <c:spPr>
              <a:noFill/>
              <a:ln w="25400">
                <a:noFill/>
              </a:ln>
            </c:spPr>
            <c:txPr>
              <a:bodyPr wrap="square" lIns="38100" tIns="19050" rIns="38100" bIns="19050" anchor="ctr">
                <a:spAutoFit/>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 17'!$A$14:$A$16</c:f>
              <c:strCache>
                <c:ptCount val="3"/>
                <c:pt idx="0">
                  <c:v>Local</c:v>
                </c:pt>
                <c:pt idx="1">
                  <c:v>Regional/Distant</c:v>
                </c:pt>
                <c:pt idx="2">
                  <c:v>Unknown</c:v>
                </c:pt>
              </c:strCache>
            </c:strRef>
          </c:cat>
          <c:val>
            <c:numRef>
              <c:f>'Figure 17'!$D$14:$D$16</c:f>
              <c:numCache>
                <c:formatCode>0</c:formatCode>
                <c:ptCount val="3"/>
                <c:pt idx="0">
                  <c:v>58.850325379609544</c:v>
                </c:pt>
                <c:pt idx="1">
                  <c:v>35</c:v>
                </c:pt>
                <c:pt idx="2">
                  <c:v>6.0882140274765</c:v>
                </c:pt>
              </c:numCache>
            </c:numRef>
          </c:val>
          <c:extLst>
            <c:ext xmlns:c16="http://schemas.microsoft.com/office/drawing/2014/chart" uri="{C3380CC4-5D6E-409C-BE32-E72D297353CC}">
              <c16:uniqueId val="{0000000E-7AAE-41BB-8A7B-7FF2C15CA341}"/>
            </c:ext>
          </c:extLst>
        </c:ser>
        <c:dLbls>
          <c:showLegendKey val="0"/>
          <c:showVal val="0"/>
          <c:showCatName val="0"/>
          <c:showSerName val="0"/>
          <c:showPercent val="0"/>
          <c:showBubbleSize val="0"/>
        </c:dLbls>
        <c:gapWidth val="150"/>
        <c:shape val="box"/>
        <c:axId val="1726225487"/>
        <c:axId val="1"/>
        <c:axId val="0"/>
      </c:bar3DChart>
      <c:catAx>
        <c:axId val="1726225487"/>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Times New Roman"/>
                    <a:ea typeface="Times New Roman"/>
                    <a:cs typeface="Times New Roman"/>
                  </a:defRPr>
                </a:pPr>
                <a:r>
                  <a:rPr lang="en-US" sz="1050"/>
                  <a:t>Percent of Cases</a:t>
                </a:r>
              </a:p>
            </c:rich>
          </c:tx>
          <c:layout>
            <c:manualLayout>
              <c:xMode val="edge"/>
              <c:yMode val="edge"/>
              <c:x val="2.5845927306252625E-2"/>
              <c:y val="0.3638184877839442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726225487"/>
        <c:crosses val="autoZero"/>
        <c:crossBetween val="between"/>
      </c:valAx>
      <c:spPr>
        <a:noFill/>
        <a:ln w="25400">
          <a:noFill/>
        </a:ln>
      </c:spPr>
    </c:plotArea>
    <c:legend>
      <c:legendPos val="b"/>
      <c:layout>
        <c:manualLayout>
          <c:xMode val="edge"/>
          <c:yMode val="edge"/>
          <c:x val="0.12718615860536397"/>
          <c:y val="0.87876161323524626"/>
          <c:w val="0.58106617558921192"/>
          <c:h val="8.3958115914195511E-2"/>
        </c:manualLayout>
      </c:layout>
      <c:overlay val="0"/>
      <c:spPr>
        <a:solidFill>
          <a:srgbClr val="FFFFFF"/>
        </a:solidFill>
        <a:ln w="3175">
          <a:solidFill>
            <a:srgbClr val="000000"/>
          </a:solidFill>
          <a:prstDash val="solid"/>
        </a:ln>
      </c:spPr>
      <c:txPr>
        <a:bodyPr/>
        <a:lstStyle/>
        <a:p>
          <a:pPr>
            <a:defRPr sz="14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12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000000"/>
                </a:solidFill>
                <a:latin typeface="Arial"/>
                <a:ea typeface="Arial"/>
                <a:cs typeface="Arial"/>
              </a:defRPr>
            </a:pPr>
            <a:r>
              <a:rPr lang="en-US" sz="1050"/>
              <a:t>Massachusetts</a:t>
            </a:r>
          </a:p>
        </c:rich>
      </c:tx>
      <c:layout>
        <c:manualLayout>
          <c:xMode val="edge"/>
          <c:yMode val="edge"/>
          <c:x val="0.43960231146828854"/>
          <c:y val="5.4300374632482759E-2"/>
        </c:manualLayout>
      </c:layout>
      <c:overlay val="0"/>
      <c:spPr>
        <a:noFill/>
        <a:ln w="25400">
          <a:noFill/>
        </a:ln>
      </c:spPr>
    </c:title>
    <c:autoTitleDeleted val="0"/>
    <c:plotArea>
      <c:layout>
        <c:manualLayout>
          <c:layoutTarget val="inner"/>
          <c:xMode val="edge"/>
          <c:yMode val="edge"/>
          <c:x val="0.13025281865473756"/>
          <c:y val="0.23251968503937007"/>
          <c:w val="0.649548003157703"/>
          <c:h val="0.51445650654614916"/>
        </c:manualLayout>
      </c:layout>
      <c:lineChart>
        <c:grouping val="standard"/>
        <c:varyColors val="0"/>
        <c:ser>
          <c:idx val="0"/>
          <c:order val="0"/>
          <c:tx>
            <c:strRef>
              <c:f>'https://massgov-my.sharepoint.com/Community Assessment Unit\CAU Projects\Towns of interest\PITTSFIE\REPORTS\Draft figures and tables\Stage of Diagnosis\[Figure 18.xls]Pitt 82-94'!$A$32</c:f>
              <c:strCache>
                <c:ptCount val="1"/>
                <c:pt idx="0">
                  <c:v>Local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'[1]Pitt 82-94'!$B$31:$N$31</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82-94'!$B$32:$N$32</c:f>
              <c:numCache>
                <c:formatCode>General</c:formatCode>
                <c:ptCount val="13"/>
                <c:pt idx="0">
                  <c:v>49.389699315272402</c:v>
                </c:pt>
                <c:pt idx="1">
                  <c:v>50.787288863441169</c:v>
                </c:pt>
                <c:pt idx="2">
                  <c:v>53.163516844700084</c:v>
                </c:pt>
                <c:pt idx="3">
                  <c:v>55.676477862973037</c:v>
                </c:pt>
                <c:pt idx="4">
                  <c:v>57.347588717015476</c:v>
                </c:pt>
                <c:pt idx="5">
                  <c:v>59.399005874378673</c:v>
                </c:pt>
                <c:pt idx="6">
                  <c:v>61.205145565335137</c:v>
                </c:pt>
                <c:pt idx="7">
                  <c:v>60.089186176142697</c:v>
                </c:pt>
                <c:pt idx="8">
                  <c:v>60.958904109589042</c:v>
                </c:pt>
                <c:pt idx="9">
                  <c:v>62.5</c:v>
                </c:pt>
                <c:pt idx="10">
                  <c:v>63.91107273904597</c:v>
                </c:pt>
                <c:pt idx="11">
                  <c:v>63.528395594903905</c:v>
                </c:pt>
                <c:pt idx="12">
                  <c:v>61</c:v>
                </c:pt>
              </c:numCache>
            </c:numRef>
          </c:val>
          <c:smooth val="0"/>
          <c:extLst>
            <c:ext xmlns:c16="http://schemas.microsoft.com/office/drawing/2014/chart" uri="{C3380CC4-5D6E-409C-BE32-E72D297353CC}">
              <c16:uniqueId val="{00000000-544E-441A-AF93-82985304F87F}"/>
            </c:ext>
          </c:extLst>
        </c:ser>
        <c:ser>
          <c:idx val="1"/>
          <c:order val="1"/>
          <c:tx>
            <c:strRef>
              <c:f>'https://massgov-my.sharepoint.com/Community Assessment Unit\CAU Projects\Towns of interest\PITTSFIE\REPORTS\Draft figures and tables\Stage of Diagnosis\[Figure 18.xls]Pitt 82-94'!$A$33</c:f>
              <c:strCache>
                <c:ptCount val="1"/>
                <c:pt idx="0">
                  <c:v>Regional</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'[1]Pitt 82-94'!$B$31:$N$31</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82-94'!$B$33:$N$33</c:f>
              <c:numCache>
                <c:formatCode>General</c:formatCode>
                <c:ptCount val="13"/>
                <c:pt idx="0">
                  <c:v>33.521881512354867</c:v>
                </c:pt>
                <c:pt idx="1">
                  <c:v>34.955625536787863</c:v>
                </c:pt>
                <c:pt idx="2">
                  <c:v>33.853738701725554</c:v>
                </c:pt>
                <c:pt idx="3">
                  <c:v>29.977739302498147</c:v>
                </c:pt>
                <c:pt idx="4">
                  <c:v>29.049135577797998</c:v>
                </c:pt>
                <c:pt idx="5">
                  <c:v>28.400361500225941</c:v>
                </c:pt>
                <c:pt idx="6">
                  <c:v>29.203340103814035</c:v>
                </c:pt>
                <c:pt idx="7">
                  <c:v>29.186176142697885</c:v>
                </c:pt>
                <c:pt idx="8">
                  <c:v>28.356164383561644</c:v>
                </c:pt>
                <c:pt idx="9">
                  <c:v>28.067612687813021</c:v>
                </c:pt>
                <c:pt idx="10">
                  <c:v>25.167278221454779</c:v>
                </c:pt>
                <c:pt idx="11">
                  <c:v>25.178147268408551</c:v>
                </c:pt>
                <c:pt idx="12">
                  <c:v>25.565217391304344</c:v>
                </c:pt>
              </c:numCache>
            </c:numRef>
          </c:val>
          <c:smooth val="0"/>
          <c:extLst>
            <c:ext xmlns:c16="http://schemas.microsoft.com/office/drawing/2014/chart" uri="{C3380CC4-5D6E-409C-BE32-E72D297353CC}">
              <c16:uniqueId val="{00000001-544E-441A-AF93-82985304F87F}"/>
            </c:ext>
          </c:extLst>
        </c:ser>
        <c:ser>
          <c:idx val="2"/>
          <c:order val="2"/>
          <c:tx>
            <c:strRef>
              <c:f>'https://massgov-my.sharepoint.com/Community Assessment Unit\CAU Projects\Towns of interest\PITTSFIE\REPORTS\Draft figures and tables\Stage of Diagnosis\[Figure 18.xls]Pitt 82-94'!$A$34</c:f>
              <c:strCache>
                <c:ptCount val="1"/>
                <c:pt idx="0">
                  <c:v>Distant</c:v>
                </c:pt>
              </c:strCache>
            </c:strRef>
          </c:tx>
          <c:spPr>
            <a:ln w="12700">
              <a:solidFill>
                <a:srgbClr val="800000"/>
              </a:solidFill>
              <a:prstDash val="solid"/>
            </a:ln>
          </c:spPr>
          <c:marker>
            <c:symbol val="triangle"/>
            <c:size val="5"/>
            <c:spPr>
              <a:solidFill>
                <a:srgbClr val="800000"/>
              </a:solidFill>
              <a:ln>
                <a:solidFill>
                  <a:srgbClr val="800000"/>
                </a:solidFill>
                <a:prstDash val="solid"/>
              </a:ln>
            </c:spPr>
          </c:marker>
          <c:cat>
            <c:numRef>
              <c:f>'[1]Pitt 82-94'!$B$31:$N$31</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82-94'!$B$34:$N$34</c:f>
              <c:numCache>
                <c:formatCode>General</c:formatCode>
                <c:ptCount val="13"/>
                <c:pt idx="0">
                  <c:v>8.3655849955343857</c:v>
                </c:pt>
                <c:pt idx="1">
                  <c:v>8.5886057829945592</c:v>
                </c:pt>
                <c:pt idx="2">
                  <c:v>8.7373322377430842</c:v>
                </c:pt>
                <c:pt idx="3">
                  <c:v>7.0986890922582244</c:v>
                </c:pt>
                <c:pt idx="4">
                  <c:v>6.3466787989080977</c:v>
                </c:pt>
                <c:pt idx="5">
                  <c:v>4.7220967013104378</c:v>
                </c:pt>
                <c:pt idx="6">
                  <c:v>5.664635522455427</c:v>
                </c:pt>
                <c:pt idx="7">
                  <c:v>5.9531772575250841</c:v>
                </c:pt>
                <c:pt idx="8">
                  <c:v>5.4794520547945202</c:v>
                </c:pt>
                <c:pt idx="9">
                  <c:v>5.2796327212020033</c:v>
                </c:pt>
                <c:pt idx="10">
                  <c:v>4.9643859270451109</c:v>
                </c:pt>
                <c:pt idx="11">
                  <c:v>4.7290002159360824</c:v>
                </c:pt>
                <c:pt idx="12">
                  <c:v>5.0869565217391308</c:v>
                </c:pt>
              </c:numCache>
            </c:numRef>
          </c:val>
          <c:smooth val="0"/>
          <c:extLst>
            <c:ext xmlns:c16="http://schemas.microsoft.com/office/drawing/2014/chart" uri="{C3380CC4-5D6E-409C-BE32-E72D297353CC}">
              <c16:uniqueId val="{00000002-544E-441A-AF93-82985304F87F}"/>
            </c:ext>
          </c:extLst>
        </c:ser>
        <c:ser>
          <c:idx val="3"/>
          <c:order val="3"/>
          <c:tx>
            <c:strRef>
              <c:f>'https://massgov-my.sharepoint.com/Community Assessment Unit\CAU Projects\Towns of interest\PITTSFIE\REPORTS\Draft figures and tables\Stage of Diagnosis\[Figure 18.xls]Pitt 82-94'!$A$35</c:f>
              <c:strCache>
                <c:ptCount val="1"/>
                <c:pt idx="0">
                  <c:v>Unknown</c:v>
                </c:pt>
              </c:strCache>
            </c:strRef>
          </c:tx>
          <c:spPr>
            <a:ln w="12700">
              <a:solidFill>
                <a:srgbClr val="003300"/>
              </a:solidFill>
              <a:prstDash val="solid"/>
            </a:ln>
          </c:spPr>
          <c:marker>
            <c:symbol val="x"/>
            <c:size val="5"/>
            <c:spPr>
              <a:noFill/>
              <a:ln>
                <a:solidFill>
                  <a:srgbClr val="003300"/>
                </a:solidFill>
                <a:prstDash val="solid"/>
              </a:ln>
            </c:spPr>
          </c:marker>
          <c:cat>
            <c:numRef>
              <c:f>'[1]Pitt 82-94'!$B$31:$N$31</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82-94'!$B$35:$N$35</c:f>
              <c:numCache>
                <c:formatCode>General</c:formatCode>
                <c:ptCount val="13"/>
                <c:pt idx="0">
                  <c:v>8.7228341768383437</c:v>
                </c:pt>
                <c:pt idx="1">
                  <c:v>5.6684798167764106</c:v>
                </c:pt>
                <c:pt idx="2">
                  <c:v>4.245412215831279</c:v>
                </c:pt>
                <c:pt idx="3">
                  <c:v>7.2470937422705912</c:v>
                </c:pt>
                <c:pt idx="4">
                  <c:v>7.2565969062784355</c:v>
                </c:pt>
                <c:pt idx="5">
                  <c:v>7.4785359240849534</c:v>
                </c:pt>
                <c:pt idx="6">
                  <c:v>3.9268788083953963</c:v>
                </c:pt>
                <c:pt idx="7">
                  <c:v>4.7714604236343368</c:v>
                </c:pt>
                <c:pt idx="8">
                  <c:v>5.2054794520547949</c:v>
                </c:pt>
                <c:pt idx="9">
                  <c:v>4.1527545909849746</c:v>
                </c:pt>
                <c:pt idx="10">
                  <c:v>5.9572631124541333</c:v>
                </c:pt>
                <c:pt idx="11">
                  <c:v>6.5644569207514571</c:v>
                </c:pt>
                <c:pt idx="12">
                  <c:v>8.3478260869565233</c:v>
                </c:pt>
              </c:numCache>
            </c:numRef>
          </c:val>
          <c:smooth val="0"/>
          <c:extLst>
            <c:ext xmlns:c16="http://schemas.microsoft.com/office/drawing/2014/chart" uri="{C3380CC4-5D6E-409C-BE32-E72D297353CC}">
              <c16:uniqueId val="{00000003-544E-441A-AF93-82985304F87F}"/>
            </c:ext>
          </c:extLst>
        </c:ser>
        <c:dLbls>
          <c:showLegendKey val="0"/>
          <c:showVal val="0"/>
          <c:showCatName val="0"/>
          <c:showSerName val="0"/>
          <c:showPercent val="0"/>
          <c:showBubbleSize val="0"/>
        </c:dLbls>
        <c:marker val="1"/>
        <c:smooth val="0"/>
        <c:axId val="1722516639"/>
        <c:axId val="1"/>
      </c:lineChart>
      <c:catAx>
        <c:axId val="1722516639"/>
        <c:scaling>
          <c:orientation val="minMax"/>
        </c:scaling>
        <c:delete val="0"/>
        <c:axPos val="b"/>
        <c:majorGridlines>
          <c:spPr>
            <a:ln w="3175">
              <a:solidFill>
                <a:srgbClr val="000000"/>
              </a:solidFill>
              <a:prstDash val="sysDash"/>
            </a:ln>
          </c:spPr>
        </c:majorGridlines>
        <c:title>
          <c:tx>
            <c:rich>
              <a:bodyPr/>
              <a:lstStyle/>
              <a:p>
                <a:pPr>
                  <a:defRPr sz="900" b="1" i="0" u="none" strike="noStrike" baseline="0">
                    <a:solidFill>
                      <a:srgbClr val="000000"/>
                    </a:solidFill>
                    <a:latin typeface="Arial"/>
                    <a:ea typeface="Arial"/>
                    <a:cs typeface="Arial"/>
                  </a:defRPr>
                </a:pPr>
                <a:r>
                  <a:rPr lang="en-US" sz="900"/>
                  <a:t>Diagnostic Year</a:t>
                </a:r>
              </a:p>
            </c:rich>
          </c:tx>
          <c:layout>
            <c:manualLayout>
              <c:xMode val="edge"/>
              <c:yMode val="edge"/>
              <c:x val="0.4100384133286083"/>
              <c:y val="0.8778560565584713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
        <c:crosses val="autoZero"/>
        <c:auto val="0"/>
        <c:lblAlgn val="ctr"/>
        <c:lblOffset val="100"/>
        <c:tickLblSkip val="2"/>
        <c:tickMarkSkip val="1"/>
        <c:noMultiLvlLbl val="0"/>
      </c:catAx>
      <c:valAx>
        <c:axId val="1"/>
        <c:scaling>
          <c:orientation val="minMax"/>
          <c:max val="70"/>
          <c:min val="0"/>
        </c:scaling>
        <c:delete val="0"/>
        <c:axPos val="l"/>
        <c:majorGridlines>
          <c:spPr>
            <a:ln w="3175">
              <a:solidFill>
                <a:srgbClr val="000000"/>
              </a:solidFill>
              <a:prstDash val="sysDash"/>
            </a:ln>
          </c:spPr>
        </c:majorGridlines>
        <c:title>
          <c:tx>
            <c:rich>
              <a:bodyPr/>
              <a:lstStyle/>
              <a:p>
                <a:pPr>
                  <a:defRPr sz="900" b="1" i="0" u="none" strike="noStrike" baseline="0">
                    <a:solidFill>
                      <a:srgbClr val="000000"/>
                    </a:solidFill>
                    <a:latin typeface="Arial"/>
                    <a:ea typeface="Arial"/>
                    <a:cs typeface="Arial"/>
                  </a:defRPr>
                </a:pPr>
                <a:r>
                  <a:rPr lang="en-US" sz="900"/>
                  <a:t>Percent of Cases</a:t>
                </a:r>
              </a:p>
            </c:rich>
          </c:tx>
          <c:layout>
            <c:manualLayout>
              <c:xMode val="edge"/>
              <c:yMode val="edge"/>
              <c:x val="6.9410891284466619E-2"/>
              <c:y val="0.2805519356011609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722516639"/>
        <c:crosses val="autoZero"/>
        <c:crossBetween val="midCat"/>
        <c:majorUnit val="10"/>
        <c:minorUnit val="2"/>
      </c:valAx>
      <c:spPr>
        <a:noFill/>
        <a:ln w="12700">
          <a:solidFill>
            <a:srgbClr val="808080"/>
          </a:solidFill>
          <a:prstDash val="solid"/>
        </a:ln>
      </c:spPr>
    </c:plotArea>
    <c:legend>
      <c:legendPos val="r"/>
      <c:layout>
        <c:manualLayout>
          <c:xMode val="edge"/>
          <c:yMode val="edge"/>
          <c:x val="0.80293868793393108"/>
          <c:y val="0.23217117830685366"/>
          <c:w val="0.19452125039639967"/>
          <c:h val="0.55518427060522757"/>
        </c:manualLayout>
      </c:layout>
      <c:overlay val="0"/>
      <c:spPr>
        <a:solidFill>
          <a:srgbClr val="FFFFFF"/>
        </a:solidFill>
        <a:ln w="25400">
          <a:noFill/>
        </a:ln>
      </c:spPr>
      <c:txPr>
        <a:bodyPr/>
        <a:lstStyle/>
        <a:p>
          <a:pPr>
            <a:defRPr sz="735" b="0" i="0" u="none" strike="noStrike" baseline="0">
              <a:solidFill>
                <a:srgbClr val="000000"/>
              </a:solidFill>
              <a:latin typeface="Book Antiqua"/>
              <a:ea typeface="Book Antiqua"/>
              <a:cs typeface="Book Antiqua"/>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000000"/>
                </a:solidFill>
                <a:latin typeface="Arial"/>
                <a:ea typeface="Arial"/>
                <a:cs typeface="Arial"/>
              </a:defRPr>
            </a:pPr>
            <a:r>
              <a:rPr lang="en-US" sz="1050"/>
              <a:t>Pittsfield</a:t>
            </a:r>
          </a:p>
        </c:rich>
      </c:tx>
      <c:layout>
        <c:manualLayout>
          <c:xMode val="edge"/>
          <c:yMode val="edge"/>
          <c:x val="0.46273927522977742"/>
          <c:y val="5.0849344772332356E-2"/>
        </c:manualLayout>
      </c:layout>
      <c:overlay val="0"/>
      <c:spPr>
        <a:noFill/>
        <a:ln w="25400">
          <a:noFill/>
        </a:ln>
      </c:spPr>
    </c:title>
    <c:autoTitleDeleted val="0"/>
    <c:plotArea>
      <c:layout>
        <c:manualLayout>
          <c:layoutTarget val="inner"/>
          <c:xMode val="edge"/>
          <c:yMode val="edge"/>
          <c:x val="0.12853848281818245"/>
          <c:y val="0.22037603332824396"/>
          <c:w val="0.63455188281413411"/>
          <c:h val="0.49052718825659258"/>
        </c:manualLayout>
      </c:layout>
      <c:lineChart>
        <c:grouping val="standard"/>
        <c:varyColors val="0"/>
        <c:ser>
          <c:idx val="0"/>
          <c:order val="0"/>
          <c:tx>
            <c:strRef>
              <c:f>'https://massgov-my.sharepoint.com/Community Assessment Unit\CAU Projects\Towns of interest\PITTSFIE\REPORTS\Draft figures and tables\Stage of Diagnosis\[Figure 18.xls]Pitt 82-94'!$A$50</c:f>
              <c:strCache>
                <c:ptCount val="1"/>
                <c:pt idx="0">
                  <c:v>Local</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numRef>
              <c:f>'[1]Pitt 82-94'!$B$49:$N$49</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82-94'!$B$50:$N$50</c:f>
              <c:numCache>
                <c:formatCode>General</c:formatCode>
                <c:ptCount val="13"/>
                <c:pt idx="0">
                  <c:v>56.666666666666664</c:v>
                </c:pt>
                <c:pt idx="1">
                  <c:v>50</c:v>
                </c:pt>
                <c:pt idx="2">
                  <c:v>40.54054054054054</c:v>
                </c:pt>
                <c:pt idx="3">
                  <c:v>61.29032258064516</c:v>
                </c:pt>
                <c:pt idx="4">
                  <c:v>53.191489361702125</c:v>
                </c:pt>
                <c:pt idx="5">
                  <c:v>45.238095238095241</c:v>
                </c:pt>
                <c:pt idx="6">
                  <c:v>50</c:v>
                </c:pt>
                <c:pt idx="7">
                  <c:v>62.5</c:v>
                </c:pt>
                <c:pt idx="8">
                  <c:v>63.888888888888886</c:v>
                </c:pt>
                <c:pt idx="9">
                  <c:v>58.974358974358978</c:v>
                </c:pt>
                <c:pt idx="10">
                  <c:v>50.943396226415096</c:v>
                </c:pt>
                <c:pt idx="11">
                  <c:v>50</c:v>
                </c:pt>
                <c:pt idx="12">
                  <c:v>47.058823529411761</c:v>
                </c:pt>
              </c:numCache>
            </c:numRef>
          </c:val>
          <c:smooth val="0"/>
          <c:extLst>
            <c:ext xmlns:c16="http://schemas.microsoft.com/office/drawing/2014/chart" uri="{C3380CC4-5D6E-409C-BE32-E72D297353CC}">
              <c16:uniqueId val="{00000000-CE51-4AF5-867F-BBA5DF3CB19D}"/>
            </c:ext>
          </c:extLst>
        </c:ser>
        <c:ser>
          <c:idx val="1"/>
          <c:order val="1"/>
          <c:tx>
            <c:strRef>
              <c:f>'https://massgov-my.sharepoint.com/Community Assessment Unit\CAU Projects\Towns of interest\PITTSFIE\REPORTS\Draft figures and tables\Stage of Diagnosis\[Figure 18.xls]Pitt 82-94'!$A$51</c:f>
              <c:strCache>
                <c:ptCount val="1"/>
                <c:pt idx="0">
                  <c:v>Regional</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numRef>
              <c:f>'[1]Pitt 82-94'!$B$49:$N$49</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82-94'!$B$51:$N$51</c:f>
              <c:numCache>
                <c:formatCode>General</c:formatCode>
                <c:ptCount val="13"/>
                <c:pt idx="0">
                  <c:v>30</c:v>
                </c:pt>
                <c:pt idx="1">
                  <c:v>37.5</c:v>
                </c:pt>
                <c:pt idx="2">
                  <c:v>54.054054054054056</c:v>
                </c:pt>
                <c:pt idx="3">
                  <c:v>29.032258064516132</c:v>
                </c:pt>
                <c:pt idx="4">
                  <c:v>38.297872340425535</c:v>
                </c:pt>
                <c:pt idx="5">
                  <c:v>42.857142857142854</c:v>
                </c:pt>
                <c:pt idx="6">
                  <c:v>32.608695652173914</c:v>
                </c:pt>
                <c:pt idx="7">
                  <c:v>28.125</c:v>
                </c:pt>
                <c:pt idx="8">
                  <c:v>30.555555555555557</c:v>
                </c:pt>
                <c:pt idx="9">
                  <c:v>30.76923076923077</c:v>
                </c:pt>
                <c:pt idx="10">
                  <c:v>33.962264150943398</c:v>
                </c:pt>
                <c:pt idx="11">
                  <c:v>38.888888888888893</c:v>
                </c:pt>
                <c:pt idx="12">
                  <c:v>32.352941176470587</c:v>
                </c:pt>
              </c:numCache>
            </c:numRef>
          </c:val>
          <c:smooth val="0"/>
          <c:extLst>
            <c:ext xmlns:c16="http://schemas.microsoft.com/office/drawing/2014/chart" uri="{C3380CC4-5D6E-409C-BE32-E72D297353CC}">
              <c16:uniqueId val="{00000001-CE51-4AF5-867F-BBA5DF3CB19D}"/>
            </c:ext>
          </c:extLst>
        </c:ser>
        <c:ser>
          <c:idx val="2"/>
          <c:order val="2"/>
          <c:tx>
            <c:strRef>
              <c:f>'https://massgov-my.sharepoint.com/Community Assessment Unit\CAU Projects\Towns of interest\PITTSFIE\REPORTS\Draft figures and tables\Stage of Diagnosis\[Figure 18.xls]Pitt 82-94'!$A$52</c:f>
              <c:strCache>
                <c:ptCount val="1"/>
                <c:pt idx="0">
                  <c:v>Distant</c:v>
                </c:pt>
              </c:strCache>
            </c:strRef>
          </c:tx>
          <c:spPr>
            <a:ln w="12700">
              <a:solidFill>
                <a:srgbClr val="800000"/>
              </a:solidFill>
              <a:prstDash val="solid"/>
            </a:ln>
          </c:spPr>
          <c:marker>
            <c:symbol val="triangle"/>
            <c:size val="5"/>
            <c:spPr>
              <a:solidFill>
                <a:srgbClr val="800000"/>
              </a:solidFill>
              <a:ln>
                <a:solidFill>
                  <a:srgbClr val="800000"/>
                </a:solidFill>
                <a:prstDash val="solid"/>
              </a:ln>
            </c:spPr>
          </c:marker>
          <c:cat>
            <c:numRef>
              <c:f>'[1]Pitt 82-94'!$B$49:$N$49</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82-94'!$B$52:$N$52</c:f>
              <c:numCache>
                <c:formatCode>General</c:formatCode>
                <c:ptCount val="13"/>
                <c:pt idx="0">
                  <c:v>10</c:v>
                </c:pt>
                <c:pt idx="1">
                  <c:v>10</c:v>
                </c:pt>
                <c:pt idx="2">
                  <c:v>2.7027027027027026</c:v>
                </c:pt>
                <c:pt idx="3">
                  <c:v>3.225806451612903</c:v>
                </c:pt>
                <c:pt idx="4">
                  <c:v>6.3829787234042552</c:v>
                </c:pt>
                <c:pt idx="5">
                  <c:v>9.5238095238095237</c:v>
                </c:pt>
                <c:pt idx="6">
                  <c:v>10.869565217391305</c:v>
                </c:pt>
                <c:pt idx="7">
                  <c:v>6.25</c:v>
                </c:pt>
                <c:pt idx="8">
                  <c:v>2.7777777777777777</c:v>
                </c:pt>
                <c:pt idx="9">
                  <c:v>5.1282051282051277</c:v>
                </c:pt>
                <c:pt idx="10">
                  <c:v>3.7735849056603774</c:v>
                </c:pt>
                <c:pt idx="11">
                  <c:v>8.3333333333333321</c:v>
                </c:pt>
                <c:pt idx="12">
                  <c:v>11.76470588235294</c:v>
                </c:pt>
              </c:numCache>
            </c:numRef>
          </c:val>
          <c:smooth val="0"/>
          <c:extLst>
            <c:ext xmlns:c16="http://schemas.microsoft.com/office/drawing/2014/chart" uri="{C3380CC4-5D6E-409C-BE32-E72D297353CC}">
              <c16:uniqueId val="{00000002-CE51-4AF5-867F-BBA5DF3CB19D}"/>
            </c:ext>
          </c:extLst>
        </c:ser>
        <c:ser>
          <c:idx val="3"/>
          <c:order val="3"/>
          <c:tx>
            <c:strRef>
              <c:f>'https://massgov-my.sharepoint.com/Community Assessment Unit\CAU Projects\Towns of interest\PITTSFIE\REPORTS\Draft figures and tables\Stage of Diagnosis\[Figure 18.xls]Pitt 82-94'!$A$53</c:f>
              <c:strCache>
                <c:ptCount val="1"/>
                <c:pt idx="0">
                  <c:v>Unknown</c:v>
                </c:pt>
              </c:strCache>
            </c:strRef>
          </c:tx>
          <c:spPr>
            <a:ln w="12700">
              <a:solidFill>
                <a:srgbClr val="003300"/>
              </a:solidFill>
              <a:prstDash val="solid"/>
            </a:ln>
          </c:spPr>
          <c:marker>
            <c:symbol val="x"/>
            <c:size val="5"/>
            <c:spPr>
              <a:noFill/>
              <a:ln>
                <a:solidFill>
                  <a:srgbClr val="003300"/>
                </a:solidFill>
                <a:prstDash val="solid"/>
              </a:ln>
            </c:spPr>
          </c:marker>
          <c:cat>
            <c:numRef>
              <c:f>'[1]Pitt 82-94'!$B$49:$N$49</c:f>
              <c:numCache>
                <c:formatCode>General</c:formatCode>
                <c:ptCount val="13"/>
                <c:pt idx="0">
                  <c:v>1982</c:v>
                </c:pt>
                <c:pt idx="1">
                  <c:v>1983</c:v>
                </c:pt>
                <c:pt idx="2">
                  <c:v>1984</c:v>
                </c:pt>
                <c:pt idx="3">
                  <c:v>1985</c:v>
                </c:pt>
                <c:pt idx="4">
                  <c:v>1986</c:v>
                </c:pt>
                <c:pt idx="5">
                  <c:v>1987</c:v>
                </c:pt>
                <c:pt idx="6">
                  <c:v>1988</c:v>
                </c:pt>
                <c:pt idx="7">
                  <c:v>1989</c:v>
                </c:pt>
                <c:pt idx="8">
                  <c:v>1990</c:v>
                </c:pt>
                <c:pt idx="9">
                  <c:v>1991</c:v>
                </c:pt>
                <c:pt idx="10">
                  <c:v>1992</c:v>
                </c:pt>
                <c:pt idx="11">
                  <c:v>1993</c:v>
                </c:pt>
                <c:pt idx="12">
                  <c:v>1994</c:v>
                </c:pt>
              </c:numCache>
            </c:numRef>
          </c:cat>
          <c:val>
            <c:numRef>
              <c:f>'[1]Pitt 82-94'!$B$53:$N$53</c:f>
              <c:numCache>
                <c:formatCode>General</c:formatCode>
                <c:ptCount val="13"/>
                <c:pt idx="0">
                  <c:v>3.3333333333333335</c:v>
                </c:pt>
                <c:pt idx="1">
                  <c:v>2.5</c:v>
                </c:pt>
                <c:pt idx="2">
                  <c:v>2.7027027027027026</c:v>
                </c:pt>
                <c:pt idx="3">
                  <c:v>6.4516129032258061</c:v>
                </c:pt>
                <c:pt idx="4">
                  <c:v>2.1276595744680851</c:v>
                </c:pt>
                <c:pt idx="5">
                  <c:v>2.3809523809523809</c:v>
                </c:pt>
                <c:pt idx="6">
                  <c:v>6.5217391304347823</c:v>
                </c:pt>
                <c:pt idx="7">
                  <c:v>3.125</c:v>
                </c:pt>
                <c:pt idx="8">
                  <c:v>2.7777777777777777</c:v>
                </c:pt>
                <c:pt idx="9">
                  <c:v>5.1282051282051277</c:v>
                </c:pt>
                <c:pt idx="10">
                  <c:v>11.320754716981133</c:v>
                </c:pt>
                <c:pt idx="11">
                  <c:v>2.7777777777777777</c:v>
                </c:pt>
                <c:pt idx="12">
                  <c:v>8.8235294117647065</c:v>
                </c:pt>
              </c:numCache>
            </c:numRef>
          </c:val>
          <c:smooth val="0"/>
          <c:extLst>
            <c:ext xmlns:c16="http://schemas.microsoft.com/office/drawing/2014/chart" uri="{C3380CC4-5D6E-409C-BE32-E72D297353CC}">
              <c16:uniqueId val="{00000003-CE51-4AF5-867F-BBA5DF3CB19D}"/>
            </c:ext>
          </c:extLst>
        </c:ser>
        <c:dLbls>
          <c:showLegendKey val="0"/>
          <c:showVal val="0"/>
          <c:showCatName val="0"/>
          <c:showSerName val="0"/>
          <c:showPercent val="0"/>
          <c:showBubbleSize val="0"/>
        </c:dLbls>
        <c:marker val="1"/>
        <c:smooth val="0"/>
        <c:axId val="1722517119"/>
        <c:axId val="1"/>
      </c:lineChart>
      <c:catAx>
        <c:axId val="1722517119"/>
        <c:scaling>
          <c:orientation val="minMax"/>
        </c:scaling>
        <c:delete val="0"/>
        <c:axPos val="b"/>
        <c:majorGridlines>
          <c:spPr>
            <a:ln w="3175">
              <a:solidFill>
                <a:srgbClr val="000000"/>
              </a:solidFill>
              <a:prstDash val="sysDash"/>
            </a:ln>
          </c:spPr>
        </c:majorGridlines>
        <c:title>
          <c:tx>
            <c:rich>
              <a:bodyPr/>
              <a:lstStyle/>
              <a:p>
                <a:pPr>
                  <a:defRPr sz="900" b="1" i="0" u="none" strike="noStrike" baseline="0">
                    <a:solidFill>
                      <a:srgbClr val="000000"/>
                    </a:solidFill>
                    <a:latin typeface="Arial"/>
                    <a:ea typeface="Arial"/>
                    <a:cs typeface="Arial"/>
                  </a:defRPr>
                </a:pPr>
                <a:r>
                  <a:rPr lang="en-US" sz="900"/>
                  <a:t>Diagnostic Year</a:t>
                </a:r>
              </a:p>
            </c:rich>
          </c:tx>
          <c:layout>
            <c:manualLayout>
              <c:xMode val="edge"/>
              <c:yMode val="edge"/>
              <c:x val="0.37918912831328982"/>
              <c:y val="0.8474890795388726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
        <c:crosses val="autoZero"/>
        <c:auto val="0"/>
        <c:lblAlgn val="ctr"/>
        <c:lblOffset val="100"/>
        <c:tickLblSkip val="2"/>
        <c:tickMarkSkip val="1"/>
        <c:noMultiLvlLbl val="0"/>
      </c:catAx>
      <c:valAx>
        <c:axId val="1"/>
        <c:scaling>
          <c:orientation val="minMax"/>
        </c:scaling>
        <c:delete val="0"/>
        <c:axPos val="l"/>
        <c:majorGridlines>
          <c:spPr>
            <a:ln w="3175">
              <a:solidFill>
                <a:srgbClr val="000000"/>
              </a:solidFill>
              <a:prstDash val="sysDash"/>
            </a:ln>
          </c:spPr>
        </c:majorGridlines>
        <c:title>
          <c:tx>
            <c:rich>
              <a:bodyPr/>
              <a:lstStyle/>
              <a:p>
                <a:pPr>
                  <a:defRPr sz="900" b="1" i="0" u="none" strike="noStrike" baseline="0">
                    <a:solidFill>
                      <a:srgbClr val="000000"/>
                    </a:solidFill>
                    <a:latin typeface="Arial"/>
                    <a:ea typeface="Arial"/>
                    <a:cs typeface="Arial"/>
                  </a:defRPr>
                </a:pPr>
                <a:r>
                  <a:rPr lang="en-US" sz="900"/>
                  <a:t>Percent of Cases</a:t>
                </a:r>
              </a:p>
            </c:rich>
          </c:tx>
          <c:layout>
            <c:manualLayout>
              <c:xMode val="edge"/>
              <c:yMode val="edge"/>
              <c:x val="5.3986248776807362E-2"/>
              <c:y val="0.3050960686339941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722517119"/>
        <c:crosses val="autoZero"/>
        <c:crossBetween val="midCat"/>
      </c:valAx>
      <c:spPr>
        <a:noFill/>
        <a:ln w="12700">
          <a:solidFill>
            <a:srgbClr val="808080"/>
          </a:solidFill>
          <a:prstDash val="solid"/>
        </a:ln>
      </c:spPr>
    </c:plotArea>
    <c:legend>
      <c:legendPos val="r"/>
      <c:layout>
        <c:manualLayout>
          <c:xMode val="edge"/>
          <c:yMode val="edge"/>
          <c:x val="0.81747572684519831"/>
          <c:y val="0.26859118371976354"/>
          <c:w val="0.18252427315480166"/>
          <c:h val="0.48338386372063591"/>
        </c:manualLayout>
      </c:layout>
      <c:overlay val="0"/>
      <c:spPr>
        <a:solidFill>
          <a:srgbClr val="FFFFFF"/>
        </a:solidFill>
        <a:ln w="25400">
          <a:noFill/>
        </a:ln>
      </c:spPr>
      <c:txPr>
        <a:bodyPr/>
        <a:lstStyle/>
        <a:p>
          <a:pPr>
            <a:defRPr sz="735" b="0" i="0" u="none" strike="noStrike" baseline="0">
              <a:solidFill>
                <a:srgbClr val="000000"/>
              </a:solidFill>
              <a:latin typeface="Book Antiqua"/>
              <a:ea typeface="Book Antiqua"/>
              <a:cs typeface="Book Antiqua"/>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1476280340990438E-2"/>
          <c:y val="8.8108409006888169E-2"/>
          <c:w val="0.9215742597459714"/>
          <c:h val="0.61844095032587343"/>
        </c:manualLayout>
      </c:layout>
      <c:bar3DChart>
        <c:barDir val="col"/>
        <c:grouping val="clustered"/>
        <c:varyColors val="0"/>
        <c:ser>
          <c:idx val="0"/>
          <c:order val="0"/>
          <c:tx>
            <c:strRef>
              <c:f>'Figure 19'!$A$11</c:f>
              <c:strCache>
                <c:ptCount val="1"/>
                <c:pt idx="0">
                  <c:v>Local</c:v>
                </c:pt>
              </c:strCache>
            </c:strRef>
          </c:tx>
          <c:spPr>
            <a:solidFill>
              <a:srgbClr val="FFCC00"/>
            </a:solidFill>
            <a:ln w="12700">
              <a:solidFill>
                <a:srgbClr val="000000"/>
              </a:solidFill>
              <a:prstDash val="solid"/>
            </a:ln>
          </c:spPr>
          <c:invertIfNegative val="0"/>
          <c:dLbls>
            <c:dLbl>
              <c:idx val="0"/>
              <c:layout>
                <c:manualLayout>
                  <c:x val="-3.7445174725060193E-3"/>
                  <c:y val="3.3517046203007678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78-4C6B-9924-78E06063738A}"/>
                </c:ext>
              </c:extLst>
            </c:dLbl>
            <c:dLbl>
              <c:idx val="1"/>
              <c:layout>
                <c:manualLayout>
                  <c:x val="3.3151558534522028E-3"/>
                  <c:y val="3.8194712978740584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78-4C6B-9924-78E06063738A}"/>
                </c:ext>
              </c:extLst>
            </c:dLbl>
            <c:dLbl>
              <c:idx val="2"/>
              <c:layout>
                <c:manualLayout>
                  <c:x val="-2.4637209604998329E-3"/>
                  <c:y val="4.5467872910921209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78-4C6B-9924-78E06063738A}"/>
                </c:ext>
              </c:extLst>
            </c:dLbl>
            <c:dLbl>
              <c:idx val="3"/>
              <c:layout>
                <c:manualLayout>
                  <c:x val="2.5355632198867705E-3"/>
                  <c:y val="-1.9688013903820575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78-4C6B-9924-78E06063738A}"/>
                </c:ext>
              </c:extLst>
            </c:dLbl>
            <c:dLbl>
              <c:idx val="4"/>
              <c:layout>
                <c:manualLayout>
                  <c:x val="6.2471529901737485E-5"/>
                  <c:y val="-3.3172000288954708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78-4C6B-9924-78E06063738A}"/>
                </c:ext>
              </c:extLst>
            </c:dLbl>
            <c:dLbl>
              <c:idx val="5"/>
              <c:layout>
                <c:manualLayout>
                  <c:x val="7.1221316390189804E-3"/>
                  <c:y val="-1.2437604531255197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78-4C6B-9924-78E06063738A}"/>
                </c:ext>
              </c:extLst>
            </c:dLbl>
            <c:dLbl>
              <c:idx val="6"/>
              <c:layout>
                <c:manualLayout>
                  <c:x val="5.4869002702864211E-3"/>
                  <c:y val="-8.1003118708827815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78-4C6B-9924-78E06063738A}"/>
                </c:ext>
              </c:extLst>
            </c:dLbl>
            <c:dLbl>
              <c:idx val="7"/>
              <c:layout>
                <c:manualLayout>
                  <c:x val="2.6064284292961482E-3"/>
                  <c:y val="-3.2737522519110662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78-4C6B-9924-78E06063738A}"/>
                </c:ext>
              </c:extLst>
            </c:dLbl>
            <c:dLbl>
              <c:idx val="8"/>
              <c:layout>
                <c:manualLayout>
                  <c:x val="2.2165676818417523E-3"/>
                  <c:y val="-3.3727188273998676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78-4C6B-9924-78E06063738A}"/>
                </c:ext>
              </c:extLst>
            </c:dLbl>
            <c:dLbl>
              <c:idx val="9"/>
              <c:layout>
                <c:manualLayout>
                  <c:x val="6.4007288345155205E-3"/>
                  <c:y val="1.9703311505921447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178-4C6B-9924-78E06063738A}"/>
                </c:ext>
              </c:extLst>
            </c:dLbl>
            <c:dLbl>
              <c:idx val="10"/>
              <c:layout>
                <c:manualLayout>
                  <c:x val="3.9277672935511161E-3"/>
                  <c:y val="-1.8649476694528133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178-4C6B-9924-78E06063738A}"/>
                </c:ext>
              </c:extLst>
            </c:dLbl>
            <c:spPr>
              <a:noFill/>
              <a:ln w="25400">
                <a:noFill/>
              </a:ln>
            </c:spPr>
            <c:txPr>
              <a:bodyPr wrap="square" lIns="38100" tIns="19050" rIns="38100" bIns="19050" anchor="ctr">
                <a:spAutoFit/>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19'!$B$10:$L$10</c:f>
              <c:numCache>
                <c:formatCode>General</c:formatCode>
                <c:ptCount val="11"/>
                <c:pt idx="0">
                  <c:v>9001</c:v>
                </c:pt>
                <c:pt idx="1">
                  <c:v>9002</c:v>
                </c:pt>
                <c:pt idx="2">
                  <c:v>9003</c:v>
                </c:pt>
                <c:pt idx="3">
                  <c:v>9004</c:v>
                </c:pt>
                <c:pt idx="4">
                  <c:v>9005</c:v>
                </c:pt>
                <c:pt idx="5">
                  <c:v>9006</c:v>
                </c:pt>
                <c:pt idx="6">
                  <c:v>9007</c:v>
                </c:pt>
                <c:pt idx="7">
                  <c:v>9008</c:v>
                </c:pt>
                <c:pt idx="8">
                  <c:v>9009</c:v>
                </c:pt>
                <c:pt idx="9">
                  <c:v>9010</c:v>
                </c:pt>
                <c:pt idx="10">
                  <c:v>9011</c:v>
                </c:pt>
              </c:numCache>
            </c:numRef>
          </c:cat>
          <c:val>
            <c:numRef>
              <c:f>'Figure 19'!$B$11:$L$11</c:f>
              <c:numCache>
                <c:formatCode>0</c:formatCode>
                <c:ptCount val="11"/>
                <c:pt idx="0">
                  <c:v>40.983606557377051</c:v>
                </c:pt>
                <c:pt idx="1">
                  <c:v>57.446808510638306</c:v>
                </c:pt>
                <c:pt idx="2">
                  <c:v>42.105263157894733</c:v>
                </c:pt>
                <c:pt idx="3">
                  <c:v>58.82352941176471</c:v>
                </c:pt>
                <c:pt idx="4">
                  <c:v>56.666666666666664</c:v>
                </c:pt>
                <c:pt idx="5">
                  <c:v>51.219512195121951</c:v>
                </c:pt>
                <c:pt idx="6">
                  <c:v>51.851851851851848</c:v>
                </c:pt>
                <c:pt idx="7">
                  <c:v>50.980392156862742</c:v>
                </c:pt>
                <c:pt idx="8">
                  <c:v>50</c:v>
                </c:pt>
                <c:pt idx="9">
                  <c:v>58.064516129032263</c:v>
                </c:pt>
                <c:pt idx="10">
                  <c:v>62.068965517241381</c:v>
                </c:pt>
              </c:numCache>
            </c:numRef>
          </c:val>
          <c:extLst>
            <c:ext xmlns:c16="http://schemas.microsoft.com/office/drawing/2014/chart" uri="{C3380CC4-5D6E-409C-BE32-E72D297353CC}">
              <c16:uniqueId val="{0000000B-E178-4C6B-9924-78E06063738A}"/>
            </c:ext>
          </c:extLst>
        </c:ser>
        <c:ser>
          <c:idx val="1"/>
          <c:order val="1"/>
          <c:tx>
            <c:strRef>
              <c:f>'Figure 19'!$A$12</c:f>
              <c:strCache>
                <c:ptCount val="1"/>
                <c:pt idx="0">
                  <c:v>Regional/Distant</c:v>
                </c:pt>
              </c:strCache>
            </c:strRef>
          </c:tx>
          <c:spPr>
            <a:solidFill>
              <a:srgbClr val="993366"/>
            </a:solidFill>
            <a:ln w="12700">
              <a:solidFill>
                <a:srgbClr val="000000"/>
              </a:solidFill>
              <a:prstDash val="solid"/>
            </a:ln>
          </c:spPr>
          <c:invertIfNegative val="0"/>
          <c:dLbls>
            <c:dLbl>
              <c:idx val="0"/>
              <c:layout>
                <c:manualLayout>
                  <c:x val="5.1555931541614848E-3"/>
                  <c:y val="9.6238914550140304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178-4C6B-9924-78E06063738A}"/>
                </c:ext>
              </c:extLst>
            </c:dLbl>
            <c:dLbl>
              <c:idx val="1"/>
              <c:layout>
                <c:manualLayout>
                  <c:x val="8.0715819613457404E-3"/>
                  <c:y val="-7.6878949224712986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178-4C6B-9924-78E06063738A}"/>
                </c:ext>
              </c:extLst>
            </c:dLbl>
            <c:dLbl>
              <c:idx val="2"/>
              <c:layout>
                <c:manualLayout>
                  <c:x val="4.3532244419860738E-3"/>
                  <c:y val="-3.5456442202684729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178-4C6B-9924-78E06063738A}"/>
                </c:ext>
              </c:extLst>
            </c:dLbl>
            <c:dLbl>
              <c:idx val="3"/>
              <c:layout>
                <c:manualLayout>
                  <c:x val="1.0167497375338508E-2"/>
                  <c:y val="-2.9143381582638073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178-4C6B-9924-78E06063738A}"/>
                </c:ext>
              </c:extLst>
            </c:dLbl>
            <c:dLbl>
              <c:idx val="4"/>
              <c:layout>
                <c:manualLayout>
                  <c:x val="8.5550855729811231E-3"/>
                  <c:y val="-2.4001937696265714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178-4C6B-9924-78E06063738A}"/>
                </c:ext>
              </c:extLst>
            </c:dLbl>
            <c:dLbl>
              <c:idx val="5"/>
              <c:layout>
                <c:manualLayout>
                  <c:x val="9.8180516691611895E-3"/>
                  <c:y val="3.4587878350068628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178-4C6B-9924-78E06063738A}"/>
                </c:ext>
              </c:extLst>
            </c:dLbl>
            <c:dLbl>
              <c:idx val="6"/>
              <c:layout>
                <c:manualLayout>
                  <c:x val="1.2734170625366045E-2"/>
                  <c:y val="-1.2948570311603657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178-4C6B-9924-78E06063738A}"/>
                </c:ext>
              </c:extLst>
            </c:dLbl>
            <c:dLbl>
              <c:idx val="7"/>
              <c:layout>
                <c:manualLayout>
                  <c:x val="9.4688618468144817E-3"/>
                  <c:y val="3.7399237669494909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178-4C6B-9924-78E06063738A}"/>
                </c:ext>
              </c:extLst>
            </c:dLbl>
            <c:dLbl>
              <c:idx val="8"/>
              <c:layout>
                <c:manualLayout>
                  <c:x val="6.5884037222619903E-3"/>
                  <c:y val="3.4997514139654653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178-4C6B-9924-78E06063738A}"/>
                </c:ext>
              </c:extLst>
            </c:dLbl>
            <c:dLbl>
              <c:idx val="9"/>
              <c:layout>
                <c:manualLayout>
                  <c:x val="8.2588664020303241E-3"/>
                  <c:y val="2.6747007406588623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178-4C6B-9924-78E06063738A}"/>
                </c:ext>
              </c:extLst>
            </c:dLbl>
            <c:dLbl>
              <c:idx val="10"/>
              <c:layout>
                <c:manualLayout>
                  <c:x val="8.7069694800545414E-3"/>
                  <c:y val="2.4423471620823437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178-4C6B-9924-78E06063738A}"/>
                </c:ext>
              </c:extLst>
            </c:dLbl>
            <c:spPr>
              <a:noFill/>
              <a:ln w="25400">
                <a:noFill/>
              </a:ln>
            </c:spPr>
            <c:txPr>
              <a:bodyPr wrap="square" lIns="38100" tIns="19050" rIns="38100" bIns="19050" anchor="ctr">
                <a:spAutoFit/>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19'!$B$10:$L$10</c:f>
              <c:numCache>
                <c:formatCode>General</c:formatCode>
                <c:ptCount val="11"/>
                <c:pt idx="0">
                  <c:v>9001</c:v>
                </c:pt>
                <c:pt idx="1">
                  <c:v>9002</c:v>
                </c:pt>
                <c:pt idx="2">
                  <c:v>9003</c:v>
                </c:pt>
                <c:pt idx="3">
                  <c:v>9004</c:v>
                </c:pt>
                <c:pt idx="4">
                  <c:v>9005</c:v>
                </c:pt>
                <c:pt idx="5">
                  <c:v>9006</c:v>
                </c:pt>
                <c:pt idx="6">
                  <c:v>9007</c:v>
                </c:pt>
                <c:pt idx="7">
                  <c:v>9008</c:v>
                </c:pt>
                <c:pt idx="8">
                  <c:v>9009</c:v>
                </c:pt>
                <c:pt idx="9">
                  <c:v>9010</c:v>
                </c:pt>
                <c:pt idx="10">
                  <c:v>9011</c:v>
                </c:pt>
              </c:numCache>
            </c:numRef>
          </c:cat>
          <c:val>
            <c:numRef>
              <c:f>'Figure 19'!$B$12:$L$12</c:f>
              <c:numCache>
                <c:formatCode>0</c:formatCode>
                <c:ptCount val="11"/>
                <c:pt idx="0">
                  <c:v>44.26229508196721</c:v>
                </c:pt>
                <c:pt idx="1">
                  <c:v>40.425531914893611</c:v>
                </c:pt>
                <c:pt idx="2">
                  <c:v>52.631578947368418</c:v>
                </c:pt>
                <c:pt idx="3">
                  <c:v>38.235294117647058</c:v>
                </c:pt>
                <c:pt idx="4">
                  <c:v>43.333333333333336</c:v>
                </c:pt>
                <c:pt idx="5">
                  <c:v>43.902439024390247</c:v>
                </c:pt>
                <c:pt idx="6">
                  <c:v>44.444444444444443</c:v>
                </c:pt>
                <c:pt idx="7">
                  <c:v>45.098039215686278</c:v>
                </c:pt>
                <c:pt idx="8">
                  <c:v>44.444444444444443</c:v>
                </c:pt>
                <c:pt idx="9">
                  <c:v>40.322580645161288</c:v>
                </c:pt>
                <c:pt idx="10">
                  <c:v>34.482758620689658</c:v>
                </c:pt>
              </c:numCache>
            </c:numRef>
          </c:val>
          <c:extLst>
            <c:ext xmlns:c16="http://schemas.microsoft.com/office/drawing/2014/chart" uri="{C3380CC4-5D6E-409C-BE32-E72D297353CC}">
              <c16:uniqueId val="{00000017-E178-4C6B-9924-78E06063738A}"/>
            </c:ext>
          </c:extLst>
        </c:ser>
        <c:ser>
          <c:idx val="3"/>
          <c:order val="2"/>
          <c:tx>
            <c:strRef>
              <c:f>'Figure 19'!$A$13</c:f>
              <c:strCache>
                <c:ptCount val="1"/>
                <c:pt idx="0">
                  <c:v>Unknown</c:v>
                </c:pt>
              </c:strCache>
            </c:strRef>
          </c:tx>
          <c:spPr>
            <a:solidFill>
              <a:srgbClr val="CCFFFF"/>
            </a:solidFill>
            <a:ln w="12700">
              <a:solidFill>
                <a:srgbClr val="000000"/>
              </a:solidFill>
              <a:prstDash val="solid"/>
            </a:ln>
          </c:spPr>
          <c:invertIfNegative val="0"/>
          <c:dLbls>
            <c:dLbl>
              <c:idx val="0"/>
              <c:layout>
                <c:manualLayout>
                  <c:x val="9.9121494110756825E-3"/>
                  <c:y val="5.6091207703113378E-5"/>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178-4C6B-9924-78E06063738A}"/>
                </c:ext>
              </c:extLst>
            </c:dLbl>
            <c:dLbl>
              <c:idx val="1"/>
              <c:layout>
                <c:manualLayout>
                  <c:x val="1.1152448608969523E-2"/>
                  <c:y val="-2.219447185169976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178-4C6B-9924-78E06063738A}"/>
                </c:ext>
              </c:extLst>
            </c:dLbl>
            <c:dLbl>
              <c:idx val="2"/>
              <c:layout>
                <c:manualLayout>
                  <c:x val="1.3253329104071843E-2"/>
                  <c:y val="7.941672627509444E-5"/>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178-4C6B-9924-78E06063738A}"/>
                </c:ext>
              </c:extLst>
            </c:dLbl>
            <c:dLbl>
              <c:idx val="3"/>
              <c:layout>
                <c:manualLayout>
                  <c:x val="9.1273564927825679E-3"/>
                  <c:y val="1.0491371722287646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178-4C6B-9924-78E06063738A}"/>
                </c:ext>
              </c:extLst>
            </c:dLbl>
            <c:dLbl>
              <c:idx val="4"/>
              <c:layout>
                <c:manualLayout>
                  <c:x val="9.9829965156273959E-3"/>
                  <c:y val="1.4531436989748681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178-4C6B-9924-78E06063738A}"/>
                </c:ext>
              </c:extLst>
            </c:dLbl>
            <c:dLbl>
              <c:idx val="5"/>
              <c:layout>
                <c:manualLayout>
                  <c:x val="9.5931357681731111E-3"/>
                  <c:y val="-3.1898508160377315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178-4C6B-9924-78E06063738A}"/>
                </c:ext>
              </c:extLst>
            </c:dLbl>
            <c:dLbl>
              <c:idx val="6"/>
              <c:layout>
                <c:manualLayout>
                  <c:x val="1.0448645641997101E-2"/>
                  <c:y val="-3.2903895627885982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178-4C6B-9924-78E06063738A}"/>
                </c:ext>
              </c:extLst>
            </c:dLbl>
            <c:dLbl>
              <c:idx val="7"/>
              <c:layout>
                <c:manualLayout>
                  <c:x val="1.0058915043563599E-2"/>
                  <c:y val="2.0388029271167785E-4"/>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E178-4C6B-9924-78E06063738A}"/>
                </c:ext>
              </c:extLst>
            </c:dLbl>
            <c:dLbl>
              <c:idx val="8"/>
              <c:layout>
                <c:manualLayout>
                  <c:x val="8.4236836748309285E-3"/>
                  <c:y val="2.561707627176335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E178-4C6B-9924-78E06063738A}"/>
                </c:ext>
              </c:extLst>
            </c:dLbl>
            <c:dLbl>
              <c:idx val="9"/>
              <c:layout>
                <c:manualLayout>
                  <c:x val="1.0524694318953975E-2"/>
                  <c:y val="1.9871993273543609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E178-4C6B-9924-78E06063738A}"/>
                </c:ext>
              </c:extLst>
            </c:dLbl>
            <c:dLbl>
              <c:idx val="10"/>
              <c:layout>
                <c:manualLayout>
                  <c:x val="3.9079804651080963E-3"/>
                  <c:y val="-2.1693301242553531E-3"/>
                </c:manualLayout>
              </c:layout>
              <c:spPr>
                <a:noFill/>
                <a:ln w="25400">
                  <a:noFill/>
                </a:ln>
              </c:spPr>
              <c:txPr>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E178-4C6B-9924-78E06063738A}"/>
                </c:ext>
              </c:extLst>
            </c:dLbl>
            <c:spPr>
              <a:noFill/>
              <a:ln w="25400">
                <a:noFill/>
              </a:ln>
            </c:spPr>
            <c:txPr>
              <a:bodyPr wrap="square" lIns="38100" tIns="19050" rIns="38100" bIns="19050" anchor="ctr">
                <a:spAutoFit/>
              </a:bodyPr>
              <a:lstStyle/>
              <a:p>
                <a:pPr algn="ctr" rtl="1">
                  <a:defRPr sz="9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19'!$B$10:$L$10</c:f>
              <c:numCache>
                <c:formatCode>General</c:formatCode>
                <c:ptCount val="11"/>
                <c:pt idx="0">
                  <c:v>9001</c:v>
                </c:pt>
                <c:pt idx="1">
                  <c:v>9002</c:v>
                </c:pt>
                <c:pt idx="2">
                  <c:v>9003</c:v>
                </c:pt>
                <c:pt idx="3">
                  <c:v>9004</c:v>
                </c:pt>
                <c:pt idx="4">
                  <c:v>9005</c:v>
                </c:pt>
                <c:pt idx="5">
                  <c:v>9006</c:v>
                </c:pt>
                <c:pt idx="6">
                  <c:v>9007</c:v>
                </c:pt>
                <c:pt idx="7">
                  <c:v>9008</c:v>
                </c:pt>
                <c:pt idx="8">
                  <c:v>9009</c:v>
                </c:pt>
                <c:pt idx="9">
                  <c:v>9010</c:v>
                </c:pt>
                <c:pt idx="10">
                  <c:v>9011</c:v>
                </c:pt>
              </c:numCache>
            </c:numRef>
          </c:cat>
          <c:val>
            <c:numRef>
              <c:f>'Figure 19'!$B$13:$L$13</c:f>
              <c:numCache>
                <c:formatCode>0</c:formatCode>
                <c:ptCount val="11"/>
                <c:pt idx="0">
                  <c:v>14.754098360655737</c:v>
                </c:pt>
                <c:pt idx="1">
                  <c:v>2.1276595744680851</c:v>
                </c:pt>
                <c:pt idx="2">
                  <c:v>5.2631578947368416</c:v>
                </c:pt>
                <c:pt idx="3">
                  <c:v>2.9411764705882351</c:v>
                </c:pt>
                <c:pt idx="4">
                  <c:v>0</c:v>
                </c:pt>
                <c:pt idx="5">
                  <c:v>4.8780487804878048</c:v>
                </c:pt>
                <c:pt idx="6">
                  <c:v>3.7037037037037033</c:v>
                </c:pt>
                <c:pt idx="7">
                  <c:v>3.9215686274509802</c:v>
                </c:pt>
                <c:pt idx="8">
                  <c:v>5.5555555555555554</c:v>
                </c:pt>
                <c:pt idx="9">
                  <c:v>1.6129032258064515</c:v>
                </c:pt>
                <c:pt idx="10">
                  <c:v>3.4482758620689653</c:v>
                </c:pt>
              </c:numCache>
            </c:numRef>
          </c:val>
          <c:extLst>
            <c:ext xmlns:c16="http://schemas.microsoft.com/office/drawing/2014/chart" uri="{C3380CC4-5D6E-409C-BE32-E72D297353CC}">
              <c16:uniqueId val="{00000023-E178-4C6B-9924-78E06063738A}"/>
            </c:ext>
          </c:extLst>
        </c:ser>
        <c:dLbls>
          <c:showLegendKey val="0"/>
          <c:showVal val="0"/>
          <c:showCatName val="0"/>
          <c:showSerName val="0"/>
          <c:showPercent val="0"/>
          <c:showBubbleSize val="0"/>
        </c:dLbls>
        <c:gapWidth val="150"/>
        <c:shape val="box"/>
        <c:axId val="1722518559"/>
        <c:axId val="1"/>
        <c:axId val="0"/>
      </c:bar3DChart>
      <c:catAx>
        <c:axId val="1722518559"/>
        <c:scaling>
          <c:orientation val="minMax"/>
        </c:scaling>
        <c:delete val="0"/>
        <c:axPos val="b"/>
        <c:title>
          <c:tx>
            <c:rich>
              <a:bodyPr/>
              <a:lstStyle/>
              <a:p>
                <a:pPr>
                  <a:defRPr sz="1050" b="1" i="0" u="none" strike="noStrike" baseline="0">
                    <a:solidFill>
                      <a:srgbClr val="000000"/>
                    </a:solidFill>
                    <a:latin typeface="Times New Roman"/>
                    <a:ea typeface="Times New Roman"/>
                    <a:cs typeface="Times New Roman"/>
                  </a:defRPr>
                </a:pPr>
                <a:r>
                  <a:rPr lang="en-US" sz="1050"/>
                  <a:t>Census Tracts</a:t>
                </a:r>
              </a:p>
            </c:rich>
          </c:tx>
          <c:layout>
            <c:manualLayout>
              <c:xMode val="edge"/>
              <c:yMode val="edge"/>
              <c:x val="0.47903741784343074"/>
              <c:y val="0.77213456790648083"/>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Times New Roman"/>
                    <a:ea typeface="Times New Roman"/>
                    <a:cs typeface="Times New Roman"/>
                  </a:defRPr>
                </a:pPr>
                <a:r>
                  <a:rPr lang="en-US" sz="1050"/>
                  <a:t>Percent of Cases</a:t>
                </a:r>
              </a:p>
            </c:rich>
          </c:tx>
          <c:layout>
            <c:manualLayout>
              <c:xMode val="edge"/>
              <c:yMode val="edge"/>
              <c:x val="1.911082189106527E-2"/>
              <c:y val="0.32125780283940486"/>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722518559"/>
        <c:crosses val="autoZero"/>
        <c:crossBetween val="between"/>
      </c:valAx>
      <c:spPr>
        <a:noFill/>
        <a:ln w="25400">
          <a:noFill/>
        </a:ln>
      </c:spPr>
    </c:plotArea>
    <c:legend>
      <c:legendPos val="r"/>
      <c:layout>
        <c:manualLayout>
          <c:xMode val="edge"/>
          <c:yMode val="edge"/>
          <c:x val="0.40850432745493592"/>
          <c:y val="0.86783602670281434"/>
          <c:w val="0.57785196827314966"/>
          <c:h val="5.7567641652674389E-2"/>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1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74503301260575E-2"/>
          <c:y val="8.4498595164591198E-2"/>
          <c:w val="0.83804811209622432"/>
          <c:h val="0.77291078427971838"/>
        </c:manualLayout>
      </c:layout>
      <c:lineChart>
        <c:grouping val="standard"/>
        <c:varyColors val="0"/>
        <c:ser>
          <c:idx val="0"/>
          <c:order val="0"/>
          <c:tx>
            <c:strRef>
              <c:f>'Figure 20'!$A$3</c:f>
              <c:strCache>
                <c:ptCount val="1"/>
                <c:pt idx="0">
                  <c:v>Pittsfield</c:v>
                </c:pt>
              </c:strCache>
            </c:strRef>
          </c:tx>
          <c:spPr>
            <a:ln w="12700">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 val="-2.4945819435446048E-2"/>
                  <c:y val="-2.6450018268251108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50-4516-AF79-541C125122A7}"/>
                </c:ext>
              </c:extLst>
            </c:dLbl>
            <c:dLbl>
              <c:idx val="1"/>
              <c:layout>
                <c:manualLayout>
                  <c:x val="-2.5538289460633745E-2"/>
                  <c:y val="-2.7317858991655619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50-4516-AF79-541C125122A7}"/>
                </c:ext>
              </c:extLst>
            </c:dLbl>
            <c:dLbl>
              <c:idx val="2"/>
              <c:layout>
                <c:manualLayout>
                  <c:x val="-2.4945765074446902E-2"/>
                  <c:y val="-2.9110845220799986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50-4516-AF79-541C125122A7}"/>
                </c:ext>
              </c:extLst>
            </c:dLbl>
            <c:dLbl>
              <c:idx val="3"/>
              <c:layout>
                <c:manualLayout>
                  <c:x val="-2.4353364688507906E-2"/>
                  <c:y val="-2.8180684986529703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50-4516-AF79-541C125122A7}"/>
                </c:ext>
              </c:extLst>
            </c:dLbl>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20'!$B$2:$E$2</c:f>
              <c:numCache>
                <c:formatCode>General</c:formatCode>
                <c:ptCount val="4"/>
                <c:pt idx="0">
                  <c:v>1975</c:v>
                </c:pt>
                <c:pt idx="1">
                  <c:v>1980</c:v>
                </c:pt>
                <c:pt idx="2">
                  <c:v>1985</c:v>
                </c:pt>
                <c:pt idx="3">
                  <c:v>1990</c:v>
                </c:pt>
              </c:numCache>
            </c:numRef>
          </c:cat>
          <c:val>
            <c:numRef>
              <c:f>'Figure 20'!$B$3:$E$3</c:f>
              <c:numCache>
                <c:formatCode>0.0</c:formatCode>
                <c:ptCount val="4"/>
                <c:pt idx="0">
                  <c:v>22.4</c:v>
                </c:pt>
                <c:pt idx="1">
                  <c:v>23.27</c:v>
                </c:pt>
                <c:pt idx="2">
                  <c:v>23.25</c:v>
                </c:pt>
                <c:pt idx="3">
                  <c:v>24.87</c:v>
                </c:pt>
              </c:numCache>
            </c:numRef>
          </c:val>
          <c:smooth val="0"/>
          <c:extLst>
            <c:ext xmlns:c16="http://schemas.microsoft.com/office/drawing/2014/chart" uri="{C3380CC4-5D6E-409C-BE32-E72D297353CC}">
              <c16:uniqueId val="{00000004-4D50-4516-AF79-541C125122A7}"/>
            </c:ext>
          </c:extLst>
        </c:ser>
        <c:ser>
          <c:idx val="1"/>
          <c:order val="1"/>
          <c:tx>
            <c:strRef>
              <c:f>'Figure 20'!$A$4</c:f>
              <c:strCache>
                <c:ptCount val="1"/>
                <c:pt idx="0">
                  <c:v>Massachusetts</c:v>
                </c:pt>
              </c:strCache>
            </c:strRef>
          </c:tx>
          <c:spPr>
            <a:ln w="12700">
              <a:solidFill>
                <a:srgbClr val="FF00FF"/>
              </a:solidFill>
              <a:prstDash val="solid"/>
            </a:ln>
          </c:spPr>
          <c:marker>
            <c:symbol val="square"/>
            <c:size val="8"/>
            <c:spPr>
              <a:solidFill>
                <a:srgbClr val="FF00FF"/>
              </a:solidFill>
              <a:ln>
                <a:solidFill>
                  <a:srgbClr val="FF00FF"/>
                </a:solidFill>
                <a:prstDash val="solid"/>
              </a:ln>
            </c:spPr>
          </c:marker>
          <c:dLbls>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20'!$B$2:$E$2</c:f>
              <c:numCache>
                <c:formatCode>General</c:formatCode>
                <c:ptCount val="4"/>
                <c:pt idx="0">
                  <c:v>1975</c:v>
                </c:pt>
                <c:pt idx="1">
                  <c:v>1980</c:v>
                </c:pt>
                <c:pt idx="2">
                  <c:v>1985</c:v>
                </c:pt>
                <c:pt idx="3">
                  <c:v>1990</c:v>
                </c:pt>
              </c:numCache>
            </c:numRef>
          </c:cat>
          <c:val>
            <c:numRef>
              <c:f>'Figure 20'!$B$4:$E$4</c:f>
              <c:numCache>
                <c:formatCode>0.0</c:formatCode>
                <c:ptCount val="4"/>
                <c:pt idx="0">
                  <c:v>23.12</c:v>
                </c:pt>
                <c:pt idx="1">
                  <c:v>24.08</c:v>
                </c:pt>
                <c:pt idx="2">
                  <c:v>25.29</c:v>
                </c:pt>
                <c:pt idx="3">
                  <c:v>26.24</c:v>
                </c:pt>
              </c:numCache>
            </c:numRef>
          </c:val>
          <c:smooth val="0"/>
          <c:extLst>
            <c:ext xmlns:c16="http://schemas.microsoft.com/office/drawing/2014/chart" uri="{C3380CC4-5D6E-409C-BE32-E72D297353CC}">
              <c16:uniqueId val="{00000005-4D50-4516-AF79-541C125122A7}"/>
            </c:ext>
          </c:extLst>
        </c:ser>
        <c:dLbls>
          <c:showLegendKey val="0"/>
          <c:showVal val="0"/>
          <c:showCatName val="0"/>
          <c:showSerName val="0"/>
          <c:showPercent val="0"/>
          <c:showBubbleSize val="0"/>
        </c:dLbls>
        <c:marker val="1"/>
        <c:smooth val="0"/>
        <c:axId val="1722517599"/>
        <c:axId val="1"/>
      </c:lineChart>
      <c:catAx>
        <c:axId val="1722517599"/>
        <c:scaling>
          <c:orientation val="minMax"/>
        </c:scaling>
        <c:delete val="0"/>
        <c:axPos val="b"/>
        <c:title>
          <c:tx>
            <c:rich>
              <a:bodyPr/>
              <a:lstStyle/>
              <a:p>
                <a:pPr>
                  <a:defRPr sz="1100" b="1" i="0" u="none" strike="noStrike" baseline="0">
                    <a:solidFill>
                      <a:srgbClr val="000000"/>
                    </a:solidFill>
                    <a:latin typeface="Times New Roman"/>
                    <a:ea typeface="Times New Roman"/>
                    <a:cs typeface="Times New Roman"/>
                  </a:defRPr>
                </a:pPr>
                <a:r>
                  <a:rPr lang="en-US" sz="1100"/>
                  <a:t>Year</a:t>
                </a:r>
              </a:p>
            </c:rich>
          </c:tx>
          <c:layout>
            <c:manualLayout>
              <c:xMode val="edge"/>
              <c:yMode val="edge"/>
              <c:x val="0.49053635020644293"/>
              <c:y val="0.902712805704425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Mean Age (in years)</a:t>
                </a:r>
              </a:p>
            </c:rich>
          </c:tx>
          <c:layout>
            <c:manualLayout>
              <c:xMode val="edge"/>
              <c:yMode val="edge"/>
              <c:x val="2.3382850765701527E-2"/>
              <c:y val="0.4250329576846296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2517599"/>
        <c:crosses val="autoZero"/>
        <c:crossBetween val="between"/>
      </c:valAx>
      <c:spPr>
        <a:noFill/>
        <a:ln w="12700">
          <a:solidFill>
            <a:srgbClr val="808080"/>
          </a:solidFill>
          <a:prstDash val="solid"/>
        </a:ln>
      </c:spPr>
    </c:plotArea>
    <c:legend>
      <c:legendPos val="r"/>
      <c:layout>
        <c:manualLayout>
          <c:xMode val="edge"/>
          <c:yMode val="edge"/>
          <c:x val="0.82111519491078488"/>
          <c:y val="0.90439071054774267"/>
          <c:w val="0.17062133920224101"/>
          <c:h val="8.5573147009155609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1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7189331474235"/>
          <c:y val="6.9253198144752448E-2"/>
          <c:w val="0.82421618468770186"/>
          <c:h val="0.62272468543458337"/>
        </c:manualLayout>
      </c:layout>
      <c:lineChart>
        <c:grouping val="standard"/>
        <c:varyColors val="0"/>
        <c:ser>
          <c:idx val="0"/>
          <c:order val="0"/>
          <c:tx>
            <c:strRef>
              <c:f>'Figure 21'!$A$3</c:f>
              <c:strCache>
                <c:ptCount val="1"/>
                <c:pt idx="0">
                  <c:v>Pittsfield Ages 15-29</c:v>
                </c:pt>
              </c:strCache>
            </c:strRef>
          </c:tx>
          <c:spPr>
            <a:ln w="25400">
              <a:solidFill>
                <a:srgbClr val="000080"/>
              </a:solidFill>
              <a:prstDash val="solid"/>
            </a:ln>
          </c:spPr>
          <c:marker>
            <c:symbol val="circle"/>
            <c:size val="7"/>
            <c:spPr>
              <a:solidFill>
                <a:srgbClr val="000080"/>
              </a:solidFill>
              <a:ln>
                <a:solidFill>
                  <a:srgbClr val="000080"/>
                </a:solidFill>
                <a:prstDash val="solid"/>
              </a:ln>
            </c:spPr>
          </c:marker>
          <c:dLbls>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21'!$B$2:$E$2</c:f>
              <c:numCache>
                <c:formatCode>General</c:formatCode>
                <c:ptCount val="4"/>
                <c:pt idx="0">
                  <c:v>1975</c:v>
                </c:pt>
                <c:pt idx="1">
                  <c:v>1980</c:v>
                </c:pt>
                <c:pt idx="2">
                  <c:v>1985</c:v>
                </c:pt>
                <c:pt idx="3">
                  <c:v>1990</c:v>
                </c:pt>
              </c:numCache>
            </c:numRef>
          </c:cat>
          <c:val>
            <c:numRef>
              <c:f>'Figure 21'!$B$3:$E$3</c:f>
              <c:numCache>
                <c:formatCode>General</c:formatCode>
                <c:ptCount val="4"/>
                <c:pt idx="0">
                  <c:v>95</c:v>
                </c:pt>
                <c:pt idx="1">
                  <c:v>91</c:v>
                </c:pt>
                <c:pt idx="2">
                  <c:v>92</c:v>
                </c:pt>
                <c:pt idx="3">
                  <c:v>80</c:v>
                </c:pt>
              </c:numCache>
            </c:numRef>
          </c:val>
          <c:smooth val="0"/>
          <c:extLst>
            <c:ext xmlns:c16="http://schemas.microsoft.com/office/drawing/2014/chart" uri="{C3380CC4-5D6E-409C-BE32-E72D297353CC}">
              <c16:uniqueId val="{00000000-040E-4694-A7B5-A2AB5150D26C}"/>
            </c:ext>
          </c:extLst>
        </c:ser>
        <c:ser>
          <c:idx val="1"/>
          <c:order val="1"/>
          <c:tx>
            <c:strRef>
              <c:f>'Figure 21'!$A$4</c:f>
              <c:strCache>
                <c:ptCount val="1"/>
                <c:pt idx="0">
                  <c:v>Pittsfield Ages 30-44</c:v>
                </c:pt>
              </c:strCache>
            </c:strRef>
          </c:tx>
          <c:spPr>
            <a:ln w="25400">
              <a:solidFill>
                <a:srgbClr val="000080"/>
              </a:solidFill>
              <a:prstDash val="sysDash"/>
            </a:ln>
          </c:spPr>
          <c:marker>
            <c:symbol val="circle"/>
            <c:size val="7"/>
            <c:spPr>
              <a:solidFill>
                <a:srgbClr val="000080"/>
              </a:solidFill>
              <a:ln>
                <a:solidFill>
                  <a:srgbClr val="000080"/>
                </a:solidFill>
                <a:prstDash val="solid"/>
              </a:ln>
            </c:spPr>
          </c:marker>
          <c:dLbls>
            <c:dLbl>
              <c:idx val="0"/>
              <c:layout>
                <c:manualLayout>
                  <c:x val="-1.1536511827509116E-2"/>
                  <c:y val="2.1133051348607435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0E-4694-A7B5-A2AB5150D26C}"/>
                </c:ext>
              </c:extLst>
            </c:dLbl>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21'!$B$2:$E$2</c:f>
              <c:numCache>
                <c:formatCode>General</c:formatCode>
                <c:ptCount val="4"/>
                <c:pt idx="0">
                  <c:v>1975</c:v>
                </c:pt>
                <c:pt idx="1">
                  <c:v>1980</c:v>
                </c:pt>
                <c:pt idx="2">
                  <c:v>1985</c:v>
                </c:pt>
                <c:pt idx="3">
                  <c:v>1990</c:v>
                </c:pt>
              </c:numCache>
            </c:numRef>
          </c:cat>
          <c:val>
            <c:numRef>
              <c:f>'Figure 21'!$B$4:$E$4</c:f>
              <c:numCache>
                <c:formatCode>General</c:formatCode>
                <c:ptCount val="4"/>
                <c:pt idx="0">
                  <c:v>5</c:v>
                </c:pt>
                <c:pt idx="1">
                  <c:v>9</c:v>
                </c:pt>
                <c:pt idx="2">
                  <c:v>8</c:v>
                </c:pt>
                <c:pt idx="3">
                  <c:v>20</c:v>
                </c:pt>
              </c:numCache>
            </c:numRef>
          </c:val>
          <c:smooth val="0"/>
          <c:extLst>
            <c:ext xmlns:c16="http://schemas.microsoft.com/office/drawing/2014/chart" uri="{C3380CC4-5D6E-409C-BE32-E72D297353CC}">
              <c16:uniqueId val="{00000002-040E-4694-A7B5-A2AB5150D26C}"/>
            </c:ext>
          </c:extLst>
        </c:ser>
        <c:ser>
          <c:idx val="2"/>
          <c:order val="2"/>
          <c:tx>
            <c:strRef>
              <c:f>'Figure 21'!$A$5</c:f>
              <c:strCache>
                <c:ptCount val="1"/>
                <c:pt idx="0">
                  <c:v>Massachusetts Ages 15-29</c:v>
                </c:pt>
              </c:strCache>
            </c:strRef>
          </c:tx>
          <c:spPr>
            <a:ln w="25400">
              <a:solidFill>
                <a:srgbClr val="C0C0C0"/>
              </a:solidFill>
              <a:prstDash val="solid"/>
            </a:ln>
          </c:spPr>
          <c:marker>
            <c:symbol val="star"/>
            <c:size val="7"/>
            <c:spPr>
              <a:solidFill>
                <a:srgbClr val="C0C0C0"/>
              </a:solidFill>
              <a:ln>
                <a:solidFill>
                  <a:srgbClr val="C0C0C0"/>
                </a:solidFill>
                <a:prstDash val="solid"/>
              </a:ln>
            </c:spPr>
          </c:marker>
          <c:dLbls>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21'!$B$2:$E$2</c:f>
              <c:numCache>
                <c:formatCode>General</c:formatCode>
                <c:ptCount val="4"/>
                <c:pt idx="0">
                  <c:v>1975</c:v>
                </c:pt>
                <c:pt idx="1">
                  <c:v>1980</c:v>
                </c:pt>
                <c:pt idx="2">
                  <c:v>1985</c:v>
                </c:pt>
                <c:pt idx="3">
                  <c:v>1990</c:v>
                </c:pt>
              </c:numCache>
            </c:numRef>
          </c:cat>
          <c:val>
            <c:numRef>
              <c:f>'Figure 21'!$B$5:$E$5</c:f>
              <c:numCache>
                <c:formatCode>General</c:formatCode>
                <c:ptCount val="4"/>
                <c:pt idx="0">
                  <c:v>92</c:v>
                </c:pt>
                <c:pt idx="1">
                  <c:v>86</c:v>
                </c:pt>
                <c:pt idx="2">
                  <c:v>79</c:v>
                </c:pt>
                <c:pt idx="3">
                  <c:v>71</c:v>
                </c:pt>
              </c:numCache>
            </c:numRef>
          </c:val>
          <c:smooth val="0"/>
          <c:extLst>
            <c:ext xmlns:c16="http://schemas.microsoft.com/office/drawing/2014/chart" uri="{C3380CC4-5D6E-409C-BE32-E72D297353CC}">
              <c16:uniqueId val="{00000003-040E-4694-A7B5-A2AB5150D26C}"/>
            </c:ext>
          </c:extLst>
        </c:ser>
        <c:ser>
          <c:idx val="3"/>
          <c:order val="3"/>
          <c:tx>
            <c:strRef>
              <c:f>'Figure 21'!$A$6</c:f>
              <c:strCache>
                <c:ptCount val="1"/>
                <c:pt idx="0">
                  <c:v>Massachusetts Ages 30-44</c:v>
                </c:pt>
              </c:strCache>
            </c:strRef>
          </c:tx>
          <c:spPr>
            <a:ln w="25400">
              <a:solidFill>
                <a:srgbClr val="C0C0C0"/>
              </a:solidFill>
              <a:prstDash val="sysDash"/>
            </a:ln>
          </c:spPr>
          <c:marker>
            <c:symbol val="square"/>
            <c:size val="7"/>
            <c:spPr>
              <a:solidFill>
                <a:srgbClr val="C0C0C0"/>
              </a:solidFill>
              <a:ln>
                <a:solidFill>
                  <a:srgbClr val="C0C0C0"/>
                </a:solidFill>
                <a:prstDash val="solid"/>
              </a:ln>
            </c:spPr>
          </c:marker>
          <c:dLbls>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 21'!$B$2:$E$2</c:f>
              <c:numCache>
                <c:formatCode>General</c:formatCode>
                <c:ptCount val="4"/>
                <c:pt idx="0">
                  <c:v>1975</c:v>
                </c:pt>
                <c:pt idx="1">
                  <c:v>1980</c:v>
                </c:pt>
                <c:pt idx="2">
                  <c:v>1985</c:v>
                </c:pt>
                <c:pt idx="3">
                  <c:v>1990</c:v>
                </c:pt>
              </c:numCache>
            </c:numRef>
          </c:cat>
          <c:val>
            <c:numRef>
              <c:f>'Figure 21'!$B$6:$E$6</c:f>
              <c:numCache>
                <c:formatCode>General</c:formatCode>
                <c:ptCount val="4"/>
                <c:pt idx="0">
                  <c:v>8</c:v>
                </c:pt>
                <c:pt idx="1">
                  <c:v>14</c:v>
                </c:pt>
                <c:pt idx="2">
                  <c:v>21</c:v>
                </c:pt>
                <c:pt idx="3">
                  <c:v>29</c:v>
                </c:pt>
              </c:numCache>
            </c:numRef>
          </c:val>
          <c:smooth val="0"/>
          <c:extLst>
            <c:ext xmlns:c16="http://schemas.microsoft.com/office/drawing/2014/chart" uri="{C3380CC4-5D6E-409C-BE32-E72D297353CC}">
              <c16:uniqueId val="{00000004-040E-4694-A7B5-A2AB5150D26C}"/>
            </c:ext>
          </c:extLst>
        </c:ser>
        <c:dLbls>
          <c:showLegendKey val="0"/>
          <c:showVal val="0"/>
          <c:showCatName val="0"/>
          <c:showSerName val="0"/>
          <c:showPercent val="0"/>
          <c:showBubbleSize val="0"/>
        </c:dLbls>
        <c:marker val="1"/>
        <c:smooth val="0"/>
        <c:axId val="1728467791"/>
        <c:axId val="1"/>
      </c:lineChart>
      <c:catAx>
        <c:axId val="1728467791"/>
        <c:scaling>
          <c:orientation val="minMax"/>
        </c:scaling>
        <c:delete val="0"/>
        <c:axPos val="b"/>
        <c:title>
          <c:tx>
            <c:rich>
              <a:bodyPr/>
              <a:lstStyle/>
              <a:p>
                <a:pPr>
                  <a:defRPr sz="1100" b="1" i="0" u="none" strike="noStrike" baseline="0">
                    <a:solidFill>
                      <a:srgbClr val="000000"/>
                    </a:solidFill>
                    <a:latin typeface="Times New Roman"/>
                    <a:ea typeface="Times New Roman"/>
                    <a:cs typeface="Times New Roman"/>
                  </a:defRPr>
                </a:pPr>
                <a:r>
                  <a:rPr lang="en-US" sz="1100"/>
                  <a:t>Year</a:t>
                </a:r>
              </a:p>
            </c:rich>
          </c:tx>
          <c:layout>
            <c:manualLayout>
              <c:xMode val="edge"/>
              <c:yMode val="edge"/>
              <c:x val="0.50708974162673193"/>
              <c:y val="0.7589722791500376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Times New Roman"/>
                    <a:ea typeface="Times New Roman"/>
                    <a:cs typeface="Times New Roman"/>
                  </a:defRPr>
                </a:pPr>
                <a:r>
                  <a:rPr lang="en-US" sz="1050"/>
                  <a:t>Percentage of First Births</a:t>
                </a:r>
              </a:p>
            </c:rich>
          </c:tx>
          <c:layout>
            <c:manualLayout>
              <c:xMode val="edge"/>
              <c:yMode val="edge"/>
              <c:x val="3.7499079681651289E-2"/>
              <c:y val="0.279927515909826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8467791"/>
        <c:crosses val="autoZero"/>
        <c:crossBetween val="between"/>
      </c:valAx>
      <c:spPr>
        <a:noFill/>
        <a:ln w="12700">
          <a:solidFill>
            <a:srgbClr val="808080"/>
          </a:solidFill>
          <a:prstDash val="solid"/>
        </a:ln>
      </c:spPr>
    </c:plotArea>
    <c:legend>
      <c:legendPos val="r"/>
      <c:layout>
        <c:manualLayout>
          <c:xMode val="edge"/>
          <c:yMode val="edge"/>
          <c:x val="0.48761547959173701"/>
          <c:y val="0.85834779419695828"/>
          <c:w val="0.47720926899032123"/>
          <c:h val="9.8790810052852979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n-US" sz="1000"/>
              <a:t>Figure 22A
Pittsfield</a:t>
            </a:r>
          </a:p>
        </c:rich>
      </c:tx>
      <c:layout>
        <c:manualLayout>
          <c:xMode val="edge"/>
          <c:yMode val="edge"/>
          <c:x val="0.4305388826924697"/>
          <c:y val="3.2816253710324157E-2"/>
        </c:manualLayout>
      </c:layout>
      <c:overlay val="0"/>
      <c:spPr>
        <a:noFill/>
        <a:ln w="25400">
          <a:noFill/>
        </a:ln>
      </c:spPr>
    </c:title>
    <c:autoTitleDeleted val="0"/>
    <c:view3D>
      <c:rotX val="15"/>
      <c:hPercent val="130"/>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5945884544165545"/>
          <c:y val="0.13664791901012374"/>
          <c:w val="0.73777576896543517"/>
          <c:h val="0.72693770421554449"/>
        </c:manualLayout>
      </c:layout>
      <c:bar3DChart>
        <c:barDir val="col"/>
        <c:grouping val="clustered"/>
        <c:varyColors val="0"/>
        <c:ser>
          <c:idx val="0"/>
          <c:order val="0"/>
          <c:tx>
            <c:strRef>
              <c:f>'Figures 22A &amp; 22B'!$A$14</c:f>
              <c:strCache>
                <c:ptCount val="1"/>
                <c:pt idx="0">
                  <c:v>1st</c:v>
                </c:pt>
              </c:strCache>
            </c:strRef>
          </c:tx>
          <c:spPr>
            <a:solidFill>
              <a:srgbClr val="FFCC00"/>
            </a:solidFill>
            <a:ln w="12700">
              <a:solidFill>
                <a:srgbClr val="000000"/>
              </a:solidFill>
              <a:prstDash val="solid"/>
            </a:ln>
          </c:spPr>
          <c:invertIfNegative val="0"/>
          <c:dLbls>
            <c:dLbl>
              <c:idx val="0"/>
              <c:layout>
                <c:manualLayout>
                  <c:x val="1.1835090742543714E-2"/>
                  <c:y val="-1.0542134837596751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42-418C-B347-4B519C7131BD}"/>
                </c:ext>
              </c:extLst>
            </c:dLbl>
            <c:dLbl>
              <c:idx val="1"/>
              <c:layout>
                <c:manualLayout>
                  <c:x val="1.649171874026778E-2"/>
                  <c:y val="-1.0966787527261351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42-418C-B347-4B519C7131BD}"/>
                </c:ext>
              </c:extLst>
            </c:dLbl>
            <c:dLbl>
              <c:idx val="2"/>
              <c:layout>
                <c:manualLayout>
                  <c:x val="1.6592379725372974E-2"/>
                  <c:y val="-7.0328177894026789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42-418C-B347-4B519C7131BD}"/>
                </c:ext>
              </c:extLst>
            </c:dLbl>
            <c:dLbl>
              <c:idx val="3"/>
              <c:layout>
                <c:manualLayout>
                  <c:x val="1.669327859615044E-2"/>
                  <c:y val="-1.1484891310886036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42-418C-B347-4B519C7131BD}"/>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22B'!$B$13:$E$13</c:f>
              <c:numCache>
                <c:formatCode>General</c:formatCode>
                <c:ptCount val="4"/>
                <c:pt idx="0">
                  <c:v>1975</c:v>
                </c:pt>
                <c:pt idx="1">
                  <c:v>1980</c:v>
                </c:pt>
                <c:pt idx="2">
                  <c:v>1985</c:v>
                </c:pt>
                <c:pt idx="3">
                  <c:v>1990</c:v>
                </c:pt>
              </c:numCache>
            </c:numRef>
          </c:cat>
          <c:val>
            <c:numRef>
              <c:f>'Figures 22A &amp; 22B'!$B$14:$E$14</c:f>
              <c:numCache>
                <c:formatCode>0.0</c:formatCode>
                <c:ptCount val="4"/>
                <c:pt idx="0">
                  <c:v>40.625</c:v>
                </c:pt>
                <c:pt idx="1">
                  <c:v>46.005917159763314</c:v>
                </c:pt>
                <c:pt idx="2">
                  <c:v>41.045958795562598</c:v>
                </c:pt>
                <c:pt idx="3">
                  <c:v>43.603851444291607</c:v>
                </c:pt>
              </c:numCache>
            </c:numRef>
          </c:val>
          <c:extLst>
            <c:ext xmlns:c16="http://schemas.microsoft.com/office/drawing/2014/chart" uri="{C3380CC4-5D6E-409C-BE32-E72D297353CC}">
              <c16:uniqueId val="{00000004-AD42-418C-B347-4B519C7131BD}"/>
            </c:ext>
          </c:extLst>
        </c:ser>
        <c:ser>
          <c:idx val="1"/>
          <c:order val="1"/>
          <c:tx>
            <c:strRef>
              <c:f>'Figures 22A &amp; 22B'!$A$15</c:f>
              <c:strCache>
                <c:ptCount val="1"/>
                <c:pt idx="0">
                  <c:v>2nd</c:v>
                </c:pt>
              </c:strCache>
            </c:strRef>
          </c:tx>
          <c:spPr>
            <a:solidFill>
              <a:srgbClr val="993366"/>
            </a:solidFill>
            <a:ln w="12700">
              <a:solidFill>
                <a:srgbClr val="000000"/>
              </a:solidFill>
              <a:prstDash val="solid"/>
            </a:ln>
          </c:spPr>
          <c:invertIfNegative val="0"/>
          <c:dLbls>
            <c:dLbl>
              <c:idx val="0"/>
              <c:layout>
                <c:manualLayout>
                  <c:x val="2.8815860803649784E-2"/>
                  <c:y val="-9.4874394600902301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42-418C-B347-4B519C7131BD}"/>
                </c:ext>
              </c:extLst>
            </c:dLbl>
            <c:dLbl>
              <c:idx val="1"/>
              <c:layout>
                <c:manualLayout>
                  <c:x val="3.3472488801373768E-2"/>
                  <c:y val="-5.8477344276012255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42-418C-B347-4B519C7131BD}"/>
                </c:ext>
              </c:extLst>
            </c:dLbl>
            <c:dLbl>
              <c:idx val="2"/>
              <c:layout>
                <c:manualLayout>
                  <c:x val="3.585113329278844E-2"/>
                  <c:y val="-8.4267534919354459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42-418C-B347-4B519C7131BD}"/>
                </c:ext>
              </c:extLst>
            </c:dLbl>
            <c:dLbl>
              <c:idx val="3"/>
              <c:layout>
                <c:manualLayout>
                  <c:x val="3.5951794277893745E-2"/>
                  <c:y val="-6.9665231504394409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42-418C-B347-4B519C7131BD}"/>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22B'!$B$13:$E$13</c:f>
              <c:numCache>
                <c:formatCode>General</c:formatCode>
                <c:ptCount val="4"/>
                <c:pt idx="0">
                  <c:v>1975</c:v>
                </c:pt>
                <c:pt idx="1">
                  <c:v>1980</c:v>
                </c:pt>
                <c:pt idx="2">
                  <c:v>1985</c:v>
                </c:pt>
                <c:pt idx="3">
                  <c:v>1990</c:v>
                </c:pt>
              </c:numCache>
            </c:numRef>
          </c:cat>
          <c:val>
            <c:numRef>
              <c:f>'Figures 22A &amp; 22B'!$B$15:$E$15</c:f>
              <c:numCache>
                <c:formatCode>0.0</c:formatCode>
                <c:ptCount val="4"/>
                <c:pt idx="0">
                  <c:v>33.90625</c:v>
                </c:pt>
                <c:pt idx="1">
                  <c:v>34.615384615384613</c:v>
                </c:pt>
                <c:pt idx="2">
                  <c:v>35.657686212361334</c:v>
                </c:pt>
                <c:pt idx="3">
                  <c:v>34.525447042640991</c:v>
                </c:pt>
              </c:numCache>
            </c:numRef>
          </c:val>
          <c:extLst>
            <c:ext xmlns:c16="http://schemas.microsoft.com/office/drawing/2014/chart" uri="{C3380CC4-5D6E-409C-BE32-E72D297353CC}">
              <c16:uniqueId val="{00000009-AD42-418C-B347-4B519C7131BD}"/>
            </c:ext>
          </c:extLst>
        </c:ser>
        <c:ser>
          <c:idx val="2"/>
          <c:order val="2"/>
          <c:tx>
            <c:strRef>
              <c:f>'Figures 22A &amp; 22B'!$A$16</c:f>
              <c:strCache>
                <c:ptCount val="1"/>
                <c:pt idx="0">
                  <c:v>3rd+</c:v>
                </c:pt>
              </c:strCache>
            </c:strRef>
          </c:tx>
          <c:spPr>
            <a:solidFill>
              <a:srgbClr val="FFFFCC"/>
            </a:solidFill>
            <a:ln w="12700">
              <a:solidFill>
                <a:srgbClr val="000000"/>
              </a:solidFill>
              <a:prstDash val="solid"/>
            </a:ln>
          </c:spPr>
          <c:invertIfNegative val="0"/>
          <c:dLbls>
            <c:dLbl>
              <c:idx val="0"/>
              <c:layout>
                <c:manualLayout>
                  <c:x val="2.9850508434918155E-2"/>
                  <c:y val="-2.1780101866647472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42-418C-B347-4B519C7131BD}"/>
                </c:ext>
              </c:extLst>
            </c:dLbl>
            <c:dLbl>
              <c:idx val="1"/>
              <c:layout>
                <c:manualLayout>
                  <c:x val="3.4507374318314243E-2"/>
                  <c:y val="-1.9387200336654642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42-418C-B347-4B519C7131BD}"/>
                </c:ext>
              </c:extLst>
            </c:dLbl>
            <c:dLbl>
              <c:idx val="2"/>
              <c:layout>
                <c:manualLayout>
                  <c:x val="3.9164002316038227E-2"/>
                  <c:y val="-1.5664994592782255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D42-418C-B347-4B519C7131BD}"/>
                </c:ext>
              </c:extLst>
            </c:dLbl>
            <c:dLbl>
              <c:idx val="3"/>
              <c:layout>
                <c:manualLayout>
                  <c:x val="3.9264663301143532E-2"/>
                  <c:y val="-2.0289987751144212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D42-418C-B347-4B519C7131BD}"/>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22B'!$B$13:$E$13</c:f>
              <c:numCache>
                <c:formatCode>General</c:formatCode>
                <c:ptCount val="4"/>
                <c:pt idx="0">
                  <c:v>1975</c:v>
                </c:pt>
                <c:pt idx="1">
                  <c:v>1980</c:v>
                </c:pt>
                <c:pt idx="2">
                  <c:v>1985</c:v>
                </c:pt>
                <c:pt idx="3">
                  <c:v>1990</c:v>
                </c:pt>
              </c:numCache>
            </c:numRef>
          </c:cat>
          <c:val>
            <c:numRef>
              <c:f>'Figures 22A &amp; 22B'!$B$16:$E$16</c:f>
              <c:numCache>
                <c:formatCode>0.0</c:formatCode>
                <c:ptCount val="4"/>
                <c:pt idx="0">
                  <c:v>25.46875</c:v>
                </c:pt>
                <c:pt idx="1">
                  <c:v>19.378698224852069</c:v>
                </c:pt>
                <c:pt idx="2">
                  <c:v>23.296354992076072</c:v>
                </c:pt>
                <c:pt idx="3">
                  <c:v>21.870701513067399</c:v>
                </c:pt>
              </c:numCache>
            </c:numRef>
          </c:val>
          <c:extLst>
            <c:ext xmlns:c16="http://schemas.microsoft.com/office/drawing/2014/chart" uri="{C3380CC4-5D6E-409C-BE32-E72D297353CC}">
              <c16:uniqueId val="{0000000E-AD42-418C-B347-4B519C7131BD}"/>
            </c:ext>
          </c:extLst>
        </c:ser>
        <c:dLbls>
          <c:showLegendKey val="0"/>
          <c:showVal val="0"/>
          <c:showCatName val="0"/>
          <c:showSerName val="0"/>
          <c:showPercent val="0"/>
          <c:showBubbleSize val="0"/>
        </c:dLbls>
        <c:gapWidth val="150"/>
        <c:shape val="box"/>
        <c:axId val="1728469711"/>
        <c:axId val="1"/>
        <c:axId val="0"/>
      </c:bar3DChart>
      <c:catAx>
        <c:axId val="1728469711"/>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sz="1000"/>
                  <a:t>Year</a:t>
                </a:r>
              </a:p>
            </c:rich>
          </c:tx>
          <c:layout>
            <c:manualLayout>
              <c:xMode val="edge"/>
              <c:yMode val="edge"/>
              <c:x val="0.45633351453618792"/>
              <c:y val="0.89016125324428053"/>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Percenatage of Parity</a:t>
                </a:r>
              </a:p>
            </c:rich>
          </c:tx>
          <c:layout>
            <c:manualLayout>
              <c:xMode val="edge"/>
              <c:yMode val="edge"/>
              <c:x val="2.3787028882468985E-2"/>
              <c:y val="0.39117538154844528"/>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728469711"/>
        <c:crosses val="autoZero"/>
        <c:crossBetween val="between"/>
      </c:valAx>
      <c:spPr>
        <a:noFill/>
        <a:ln w="25400">
          <a:noFill/>
        </a:ln>
      </c:spPr>
    </c:plotArea>
    <c:legend>
      <c:legendPos val="r"/>
      <c:layout>
        <c:manualLayout>
          <c:xMode val="edge"/>
          <c:yMode val="edge"/>
          <c:x val="0.18525349013314849"/>
          <c:y val="0.94537640673230983"/>
          <c:w val="0.62557334086630789"/>
          <c:h val="5.2984738062188397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47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n-US" sz="1000"/>
              <a:t>Figure 22B
Massachusetts</a:t>
            </a:r>
          </a:p>
        </c:rich>
      </c:tx>
      <c:layout>
        <c:manualLayout>
          <c:xMode val="edge"/>
          <c:yMode val="edge"/>
          <c:x val="0.41321714764845019"/>
          <c:y val="2.7211752922839082E-2"/>
        </c:manualLayout>
      </c:layout>
      <c:overlay val="0"/>
      <c:spPr>
        <a:noFill/>
        <a:ln w="25400">
          <a:noFill/>
        </a:ln>
      </c:spPr>
    </c:title>
    <c:autoTitleDeleted val="0"/>
    <c:view3D>
      <c:rotX val="15"/>
      <c:hPercent val="150"/>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6870995969078736"/>
          <c:y val="0.14583819600674916"/>
          <c:w val="0.73318619844052335"/>
          <c:h val="0.72153631186726663"/>
        </c:manualLayout>
      </c:layout>
      <c:bar3DChart>
        <c:barDir val="col"/>
        <c:grouping val="clustered"/>
        <c:varyColors val="0"/>
        <c:ser>
          <c:idx val="0"/>
          <c:order val="0"/>
          <c:tx>
            <c:strRef>
              <c:f>'Figures 22A &amp; 22B'!$G$14</c:f>
              <c:strCache>
                <c:ptCount val="1"/>
                <c:pt idx="0">
                  <c:v>1st</c:v>
                </c:pt>
              </c:strCache>
            </c:strRef>
          </c:tx>
          <c:spPr>
            <a:solidFill>
              <a:srgbClr val="FFCC00"/>
            </a:solidFill>
            <a:ln w="12700">
              <a:solidFill>
                <a:srgbClr val="000000"/>
              </a:solidFill>
              <a:prstDash val="solid"/>
            </a:ln>
          </c:spPr>
          <c:invertIfNegative val="0"/>
          <c:dLbls>
            <c:dLbl>
              <c:idx val="0"/>
              <c:layout>
                <c:manualLayout>
                  <c:x val="1.6154281305567425E-2"/>
                  <c:y val="-1.1156777235025561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3C-4A64-9DDC-F6A0DB020017}"/>
                </c:ext>
              </c:extLst>
            </c:dLbl>
            <c:dLbl>
              <c:idx val="1"/>
              <c:layout>
                <c:manualLayout>
                  <c:x val="1.0575488733719829E-2"/>
                  <c:y val="-1.288132404009526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3C-4A64-9DDC-F6A0DB020017}"/>
                </c:ext>
              </c:extLst>
            </c:dLbl>
            <c:dLbl>
              <c:idx val="2"/>
              <c:layout>
                <c:manualLayout>
                  <c:x val="7.4415125989266695E-3"/>
                  <c:y val="-1.0317612578309293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3C-4A64-9DDC-F6A0DB020017}"/>
                </c:ext>
              </c:extLst>
            </c:dLbl>
            <c:dLbl>
              <c:idx val="3"/>
              <c:layout>
                <c:manualLayout>
                  <c:x val="1.6532895862016561E-2"/>
                  <c:y val="-1.1012126186378202E-2"/>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3C-4A64-9DDC-F6A0DB020017}"/>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22B'!$H$13:$K$13</c:f>
              <c:numCache>
                <c:formatCode>General</c:formatCode>
                <c:ptCount val="4"/>
                <c:pt idx="0">
                  <c:v>1975</c:v>
                </c:pt>
                <c:pt idx="1">
                  <c:v>1980</c:v>
                </c:pt>
                <c:pt idx="2">
                  <c:v>1985</c:v>
                </c:pt>
                <c:pt idx="3">
                  <c:v>1990</c:v>
                </c:pt>
              </c:numCache>
            </c:numRef>
          </c:cat>
          <c:val>
            <c:numRef>
              <c:f>'Figures 22A &amp; 22B'!$H$14:$K$14</c:f>
              <c:numCache>
                <c:formatCode>0.0</c:formatCode>
                <c:ptCount val="4"/>
                <c:pt idx="0">
                  <c:v>42.307521370053777</c:v>
                </c:pt>
                <c:pt idx="1">
                  <c:v>45.900036319950829</c:v>
                </c:pt>
                <c:pt idx="2">
                  <c:v>44.636330409356724</c:v>
                </c:pt>
                <c:pt idx="3">
                  <c:v>43.650087846777872</c:v>
                </c:pt>
              </c:numCache>
            </c:numRef>
          </c:val>
          <c:extLst>
            <c:ext xmlns:c16="http://schemas.microsoft.com/office/drawing/2014/chart" uri="{C3380CC4-5D6E-409C-BE32-E72D297353CC}">
              <c16:uniqueId val="{00000004-E23C-4A64-9DDC-F6A0DB020017}"/>
            </c:ext>
          </c:extLst>
        </c:ser>
        <c:ser>
          <c:idx val="1"/>
          <c:order val="1"/>
          <c:tx>
            <c:strRef>
              <c:f>'Figures 22A &amp; 22B'!$G$15</c:f>
              <c:strCache>
                <c:ptCount val="1"/>
                <c:pt idx="0">
                  <c:v>2nd</c:v>
                </c:pt>
              </c:strCache>
            </c:strRef>
          </c:tx>
          <c:spPr>
            <a:solidFill>
              <a:srgbClr val="993366"/>
            </a:solidFill>
            <a:ln w="12700">
              <a:solidFill>
                <a:srgbClr val="000000"/>
              </a:solidFill>
              <a:prstDash val="solid"/>
            </a:ln>
          </c:spPr>
          <c:invertIfNegative val="0"/>
          <c:dLbls>
            <c:dLbl>
              <c:idx val="0"/>
              <c:layout>
                <c:manualLayout>
                  <c:x val="3.3116694628111232E-2"/>
                  <c:y val="-8.0800318659102754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3C-4A64-9DDC-F6A0DB020017}"/>
                </c:ext>
              </c:extLst>
            </c:dLbl>
            <c:dLbl>
              <c:idx val="1"/>
              <c:layout>
                <c:manualLayout>
                  <c:x val="2.9982973935840318E-2"/>
                  <c:y val="-7.2420120828945445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3C-4A64-9DDC-F6A0DB020017}"/>
                </c:ext>
              </c:extLst>
            </c:dLbl>
            <c:dLbl>
              <c:idx val="2"/>
              <c:layout>
                <c:manualLayout>
                  <c:x val="3.1739141560200301E-2"/>
                  <c:y val="-7.7540852359634371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3C-4A64-9DDC-F6A0DB020017}"/>
                </c:ext>
              </c:extLst>
            </c:dLbl>
            <c:dLbl>
              <c:idx val="3"/>
              <c:layout>
                <c:manualLayout>
                  <c:x val="4.0830524823290193E-2"/>
                  <c:y val="-8.8132995824456994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3C-4A64-9DDC-F6A0DB020017}"/>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22B'!$H$13:$K$13</c:f>
              <c:numCache>
                <c:formatCode>General</c:formatCode>
                <c:ptCount val="4"/>
                <c:pt idx="0">
                  <c:v>1975</c:v>
                </c:pt>
                <c:pt idx="1">
                  <c:v>1980</c:v>
                </c:pt>
                <c:pt idx="2">
                  <c:v>1985</c:v>
                </c:pt>
                <c:pt idx="3">
                  <c:v>1990</c:v>
                </c:pt>
              </c:numCache>
            </c:numRef>
          </c:cat>
          <c:val>
            <c:numRef>
              <c:f>'Figures 22A &amp; 22B'!$H$15:$K$15</c:f>
              <c:numCache>
                <c:formatCode>0.0</c:formatCode>
                <c:ptCount val="4"/>
                <c:pt idx="0">
                  <c:v>32.563962015377548</c:v>
                </c:pt>
                <c:pt idx="1">
                  <c:v>32.097058083982901</c:v>
                </c:pt>
                <c:pt idx="2">
                  <c:v>33.787593984962406</c:v>
                </c:pt>
                <c:pt idx="3">
                  <c:v>32.506561395136977</c:v>
                </c:pt>
              </c:numCache>
            </c:numRef>
          </c:val>
          <c:extLst>
            <c:ext xmlns:c16="http://schemas.microsoft.com/office/drawing/2014/chart" uri="{C3380CC4-5D6E-409C-BE32-E72D297353CC}">
              <c16:uniqueId val="{00000009-E23C-4A64-9DDC-F6A0DB020017}"/>
            </c:ext>
          </c:extLst>
        </c:ser>
        <c:ser>
          <c:idx val="2"/>
          <c:order val="2"/>
          <c:tx>
            <c:strRef>
              <c:f>'Figures 22A &amp; 22B'!$G$16</c:f>
              <c:strCache>
                <c:ptCount val="1"/>
                <c:pt idx="0">
                  <c:v>3rd+</c:v>
                </c:pt>
              </c:strCache>
            </c:strRef>
          </c:tx>
          <c:spPr>
            <a:solidFill>
              <a:srgbClr val="FFFFCC"/>
            </a:solidFill>
            <a:ln w="12700">
              <a:solidFill>
                <a:srgbClr val="000000"/>
              </a:solidFill>
              <a:prstDash val="solid"/>
            </a:ln>
          </c:spPr>
          <c:invertIfNegative val="0"/>
          <c:dLbls>
            <c:dLbl>
              <c:idx val="0"/>
              <c:layout>
                <c:manualLayout>
                  <c:x val="3.2963604793618706E-2"/>
                  <c:y val="-6.129374114291597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3C-4A64-9DDC-F6A0DB020017}"/>
                </c:ext>
              </c:extLst>
            </c:dLbl>
            <c:dLbl>
              <c:idx val="1"/>
              <c:layout>
                <c:manualLayout>
                  <c:x val="3.4720027860500935E-2"/>
                  <c:y val="-3.5421125345601601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3C-4A64-9DDC-F6A0DB020017}"/>
                </c:ext>
              </c:extLst>
            </c:dLbl>
            <c:dLbl>
              <c:idx val="2"/>
              <c:layout>
                <c:manualLayout>
                  <c:x val="3.6476195484861029E-2"/>
                  <c:y val="-2.1921059686423883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23C-4A64-9DDC-F6A0DB020017}"/>
                </c:ext>
              </c:extLst>
            </c:dLbl>
            <c:dLbl>
              <c:idx val="3"/>
              <c:layout>
                <c:manualLayout>
                  <c:x val="3.8232363109221068E-2"/>
                  <c:y val="-3.8398471294459613E-3"/>
                </c:manualLayout>
              </c:layout>
              <c:numFmt formatCode="0" sourceLinked="0"/>
              <c:spPr>
                <a:noFill/>
                <a:ln w="25400">
                  <a:noFill/>
                </a:ln>
              </c:spPr>
              <c:txPr>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23C-4A64-9DDC-F6A0DB020017}"/>
                </c:ext>
              </c:extLst>
            </c:dLbl>
            <c:numFmt formatCode="0" sourceLinked="0"/>
            <c:spPr>
              <a:noFill/>
              <a:ln w="25400">
                <a:noFill/>
              </a:ln>
            </c:spPr>
            <c:txPr>
              <a:bodyPr wrap="square" lIns="38100" tIns="19050" rIns="38100" bIns="19050" anchor="ctr">
                <a:spAutoFit/>
              </a:bodyPr>
              <a:lstStyle/>
              <a:p>
                <a:pPr algn="ctr" rtl="1">
                  <a:defRPr sz="8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'Figures 22A &amp; 22B'!$H$13:$K$13</c:f>
              <c:numCache>
                <c:formatCode>General</c:formatCode>
                <c:ptCount val="4"/>
                <c:pt idx="0">
                  <c:v>1975</c:v>
                </c:pt>
                <c:pt idx="1">
                  <c:v>1980</c:v>
                </c:pt>
                <c:pt idx="2">
                  <c:v>1985</c:v>
                </c:pt>
                <c:pt idx="3">
                  <c:v>1990</c:v>
                </c:pt>
              </c:numCache>
            </c:numRef>
          </c:cat>
          <c:val>
            <c:numRef>
              <c:f>'Figures 22A &amp; 22B'!$H$16:$K$16</c:f>
              <c:numCache>
                <c:formatCode>0.0</c:formatCode>
                <c:ptCount val="4"/>
                <c:pt idx="0">
                  <c:v>25.128516614568674</c:v>
                </c:pt>
                <c:pt idx="1">
                  <c:v>22.00290559606627</c:v>
                </c:pt>
                <c:pt idx="2">
                  <c:v>21.57607560568087</c:v>
                </c:pt>
                <c:pt idx="3">
                  <c:v>23.843350758085158</c:v>
                </c:pt>
              </c:numCache>
            </c:numRef>
          </c:val>
          <c:extLst>
            <c:ext xmlns:c16="http://schemas.microsoft.com/office/drawing/2014/chart" uri="{C3380CC4-5D6E-409C-BE32-E72D297353CC}">
              <c16:uniqueId val="{0000000E-E23C-4A64-9DDC-F6A0DB020017}"/>
            </c:ext>
          </c:extLst>
        </c:ser>
        <c:dLbls>
          <c:showLegendKey val="0"/>
          <c:showVal val="0"/>
          <c:showCatName val="0"/>
          <c:showSerName val="0"/>
          <c:showPercent val="0"/>
          <c:showBubbleSize val="0"/>
        </c:dLbls>
        <c:gapWidth val="150"/>
        <c:shape val="box"/>
        <c:axId val="1728466351"/>
        <c:axId val="1"/>
        <c:axId val="0"/>
      </c:bar3DChart>
      <c:catAx>
        <c:axId val="1728466351"/>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sz="1000"/>
                  <a:t>Year</a:t>
                </a:r>
              </a:p>
            </c:rich>
          </c:tx>
          <c:layout>
            <c:manualLayout>
              <c:xMode val="edge"/>
              <c:yMode val="edge"/>
              <c:x val="0.47180310490385791"/>
              <c:y val="0.90702298931383574"/>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Percentage of Parity</a:t>
                </a:r>
              </a:p>
            </c:rich>
          </c:tx>
          <c:layout>
            <c:manualLayout>
              <c:xMode val="edge"/>
              <c:yMode val="edge"/>
              <c:x val="3.597294863689484E-2"/>
              <c:y val="0.4117908113048369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728466351"/>
        <c:crosses val="autoZero"/>
        <c:crossBetween val="between"/>
      </c:valAx>
      <c:spPr>
        <a:noFill/>
        <a:ln w="25400">
          <a:noFill/>
        </a:ln>
      </c:spPr>
    </c:plotArea>
    <c:legend>
      <c:legendPos val="r"/>
      <c:layout>
        <c:manualLayout>
          <c:xMode val="edge"/>
          <c:yMode val="edge"/>
          <c:x val="0.20040002298982701"/>
          <c:y val="0.95517382592800903"/>
          <c:w val="0.65034107962782017"/>
          <c:h val="4.2944319460067493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Times New Roman"/>
                <a:ea typeface="Times New Roman"/>
                <a:cs typeface="Times New Roman"/>
              </a:defRPr>
            </a:pPr>
            <a:r>
              <a:rPr lang="en-US" sz="1100"/>
              <a:t>Figure 9
Male Bladder Cancer
 1982-1986</a:t>
            </a:r>
          </a:p>
        </c:rich>
      </c:tx>
      <c:layout>
        <c:manualLayout>
          <c:xMode val="edge"/>
          <c:yMode val="edge"/>
          <c:x val="0.35923434376041896"/>
          <c:y val="3.3835694746530878E-2"/>
        </c:manualLayout>
      </c:layout>
      <c:overlay val="0"/>
      <c:spPr>
        <a:noFill/>
        <a:ln w="25400">
          <a:noFill/>
        </a:ln>
      </c:spPr>
    </c:title>
    <c:autoTitleDeleted val="0"/>
    <c:view3D>
      <c:rotX val="9"/>
      <c:hPercent val="132"/>
      <c:rotY val="26"/>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26693415715380076"/>
          <c:y val="0.16506632362157606"/>
          <c:w val="0.70236898617337906"/>
          <c:h val="0.68373372538486554"/>
        </c:manualLayout>
      </c:layout>
      <c:bar3DChart>
        <c:barDir val="col"/>
        <c:grouping val="clustered"/>
        <c:varyColors val="0"/>
        <c:ser>
          <c:idx val="0"/>
          <c:order val="0"/>
          <c:tx>
            <c:strRef>
              <c:f>'Figures 8-13'!$E$10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2.0074572953220404E-2"/>
                  <c:y val="-1.2033628587892531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1D-485A-B30D-1FE01D77446D}"/>
                </c:ext>
              </c:extLst>
            </c:dLbl>
            <c:dLbl>
              <c:idx val="1"/>
              <c:layout>
                <c:manualLayout>
                  <c:x val="2.3708957286098897E-2"/>
                  <c:y val="-1.0352366341015939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1D-485A-B30D-1FE01D77446D}"/>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8-13'!$F$9:$G$9</c:f>
              <c:strCache>
                <c:ptCount val="2"/>
                <c:pt idx="0">
                  <c:v>Pittsfield</c:v>
                </c:pt>
                <c:pt idx="1">
                  <c:v>Massachusetts</c:v>
                </c:pt>
              </c:strCache>
            </c:strRef>
          </c:cat>
          <c:val>
            <c:numRef>
              <c:f>'Figures 8-13'!$F$10:$G$10</c:f>
              <c:numCache>
                <c:formatCode>0.0</c:formatCode>
                <c:ptCount val="2"/>
                <c:pt idx="0">
                  <c:v>74.545454545454547</c:v>
                </c:pt>
                <c:pt idx="1">
                  <c:v>69.679399727148706</c:v>
                </c:pt>
              </c:numCache>
            </c:numRef>
          </c:val>
          <c:extLst>
            <c:ext xmlns:c16="http://schemas.microsoft.com/office/drawing/2014/chart" uri="{C3380CC4-5D6E-409C-BE32-E72D297353CC}">
              <c16:uniqueId val="{00000002-201D-485A-B30D-1FE01D77446D}"/>
            </c:ext>
          </c:extLst>
        </c:ser>
        <c:ser>
          <c:idx val="1"/>
          <c:order val="1"/>
          <c:tx>
            <c:strRef>
              <c:f>'Figures 8-13'!$E$11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8394745715286773E-2"/>
                  <c:y val="2.215964915067703E-4"/>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1D-485A-B30D-1FE01D77446D}"/>
                </c:ext>
              </c:extLst>
            </c:dLbl>
            <c:dLbl>
              <c:idx val="1"/>
              <c:layout>
                <c:manualLayout>
                  <c:x val="3.4456389127627607E-2"/>
                  <c:y val="4.2009506388185347E-4"/>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1D-485A-B30D-1FE01D77446D}"/>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8-13'!$F$9:$G$9</c:f>
              <c:strCache>
                <c:ptCount val="2"/>
                <c:pt idx="0">
                  <c:v>Pittsfield</c:v>
                </c:pt>
                <c:pt idx="1">
                  <c:v>Massachusetts</c:v>
                </c:pt>
              </c:strCache>
            </c:strRef>
          </c:cat>
          <c:val>
            <c:numRef>
              <c:f>'Figures 8-13'!$F$11:$G$11</c:f>
              <c:numCache>
                <c:formatCode>0.0</c:formatCode>
                <c:ptCount val="2"/>
                <c:pt idx="0">
                  <c:v>25.454545454545453</c:v>
                </c:pt>
                <c:pt idx="1">
                  <c:v>30.320600272851294</c:v>
                </c:pt>
              </c:numCache>
            </c:numRef>
          </c:val>
          <c:extLst>
            <c:ext xmlns:c16="http://schemas.microsoft.com/office/drawing/2014/chart" uri="{C3380CC4-5D6E-409C-BE32-E72D297353CC}">
              <c16:uniqueId val="{00000005-201D-485A-B30D-1FE01D77446D}"/>
            </c:ext>
          </c:extLst>
        </c:ser>
        <c:dLbls>
          <c:showLegendKey val="0"/>
          <c:showVal val="0"/>
          <c:showCatName val="0"/>
          <c:showSerName val="0"/>
          <c:showPercent val="0"/>
          <c:showBubbleSize val="0"/>
        </c:dLbls>
        <c:gapWidth val="150"/>
        <c:shape val="box"/>
        <c:axId val="2060068351"/>
        <c:axId val="1"/>
        <c:axId val="0"/>
      </c:bar3DChart>
      <c:catAx>
        <c:axId val="2060068351"/>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a:t>
                </a:r>
              </a:p>
            </c:rich>
          </c:tx>
          <c:layout>
            <c:manualLayout>
              <c:xMode val="edge"/>
              <c:yMode val="edge"/>
              <c:x val="0.13218927777568473"/>
              <c:y val="0.3409121795143650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2060068351"/>
        <c:crosses val="autoZero"/>
        <c:crossBetween val="between"/>
      </c:valAx>
      <c:spPr>
        <a:noFill/>
        <a:ln w="25400">
          <a:noFill/>
        </a:ln>
      </c:spPr>
    </c:plotArea>
    <c:legend>
      <c:legendPos val="b"/>
      <c:layout>
        <c:manualLayout>
          <c:xMode val="edge"/>
          <c:yMode val="edge"/>
          <c:x val="0.26457123966138968"/>
          <c:y val="0.92672208389109567"/>
          <c:w val="0.71846868752083792"/>
          <c:h val="6.2032107035306608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92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000000"/>
                </a:solidFill>
                <a:latin typeface="Times New Roman"/>
                <a:ea typeface="Times New Roman"/>
                <a:cs typeface="Times New Roman"/>
              </a:defRPr>
            </a:pPr>
            <a:r>
              <a:rPr lang="en-US" sz="1050"/>
              <a:t>Figure 10
Overall Bladder Cancer 
1982-1986</a:t>
            </a:r>
          </a:p>
        </c:rich>
      </c:tx>
      <c:layout>
        <c:manualLayout>
          <c:xMode val="edge"/>
          <c:yMode val="edge"/>
          <c:x val="0.32703830220075619"/>
          <c:y val="3.4027534874640636E-2"/>
        </c:manualLayout>
      </c:layout>
      <c:overlay val="0"/>
      <c:spPr>
        <a:noFill/>
        <a:ln w="25400">
          <a:noFill/>
        </a:ln>
      </c:spPr>
    </c:title>
    <c:autoTitleDeleted val="0"/>
    <c:view3D>
      <c:rotX val="15"/>
      <c:hPercent val="138"/>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8053795275590553"/>
          <c:y val="0.15999431479007359"/>
          <c:w val="0.74652108486439195"/>
          <c:h val="0.71337900451974179"/>
        </c:manualLayout>
      </c:layout>
      <c:bar3DChart>
        <c:barDir val="col"/>
        <c:grouping val="clustered"/>
        <c:varyColors val="0"/>
        <c:ser>
          <c:idx val="0"/>
          <c:order val="0"/>
          <c:tx>
            <c:strRef>
              <c:f>'Figures 8-13'!$A$20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2.2199071696956563E-2"/>
                  <c:y val="-2.2854884359438277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39-4DBD-A3A5-9266923857A9}"/>
                </c:ext>
              </c:extLst>
            </c:dLbl>
            <c:dLbl>
              <c:idx val="1"/>
              <c:layout>
                <c:manualLayout>
                  <c:x val="1.9452363521488714E-2"/>
                  <c:y val="-1.8176656699171623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39-4DBD-A3A5-9266923857A9}"/>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8-13'!$B$19:$C$19</c:f>
              <c:strCache>
                <c:ptCount val="2"/>
                <c:pt idx="0">
                  <c:v>CT 9002</c:v>
                </c:pt>
                <c:pt idx="1">
                  <c:v>Massachusetts</c:v>
                </c:pt>
              </c:strCache>
            </c:strRef>
          </c:cat>
          <c:val>
            <c:numRef>
              <c:f>'Figures 8-13'!$B$20:$C$20</c:f>
              <c:numCache>
                <c:formatCode>0.0</c:formatCode>
                <c:ptCount val="2"/>
                <c:pt idx="0">
                  <c:v>75</c:v>
                </c:pt>
                <c:pt idx="1">
                  <c:v>64.868224763799105</c:v>
                </c:pt>
              </c:numCache>
            </c:numRef>
          </c:val>
          <c:extLst>
            <c:ext xmlns:c16="http://schemas.microsoft.com/office/drawing/2014/chart" uri="{C3380CC4-5D6E-409C-BE32-E72D297353CC}">
              <c16:uniqueId val="{00000002-D639-4DBD-A3A5-9266923857A9}"/>
            </c:ext>
          </c:extLst>
        </c:ser>
        <c:ser>
          <c:idx val="1"/>
          <c:order val="1"/>
          <c:tx>
            <c:strRef>
              <c:f>'Figures 8-13'!$A$21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488912123947834E-2"/>
                  <c:y val="-8.3294875286872294E-3"/>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39-4DBD-A3A5-9266923857A9}"/>
                </c:ext>
              </c:extLst>
            </c:dLbl>
            <c:dLbl>
              <c:idx val="1"/>
              <c:layout>
                <c:manualLayout>
                  <c:x val="3.2953876572841656E-2"/>
                  <c:y val="-1.4898133793100565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39-4DBD-A3A5-9266923857A9}"/>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8-13'!$B$19:$C$19</c:f>
              <c:strCache>
                <c:ptCount val="2"/>
                <c:pt idx="0">
                  <c:v>CT 9002</c:v>
                </c:pt>
                <c:pt idx="1">
                  <c:v>Massachusetts</c:v>
                </c:pt>
              </c:strCache>
            </c:strRef>
          </c:cat>
          <c:val>
            <c:numRef>
              <c:f>'Figures 8-13'!$B$21:$C$21</c:f>
              <c:numCache>
                <c:formatCode>0.0</c:formatCode>
                <c:ptCount val="2"/>
                <c:pt idx="0">
                  <c:v>25</c:v>
                </c:pt>
                <c:pt idx="1">
                  <c:v>35.131775236200895</c:v>
                </c:pt>
              </c:numCache>
            </c:numRef>
          </c:val>
          <c:extLst>
            <c:ext xmlns:c16="http://schemas.microsoft.com/office/drawing/2014/chart" uri="{C3380CC4-5D6E-409C-BE32-E72D297353CC}">
              <c16:uniqueId val="{00000005-D639-4DBD-A3A5-9266923857A9}"/>
            </c:ext>
          </c:extLst>
        </c:ser>
        <c:dLbls>
          <c:showLegendKey val="0"/>
          <c:showVal val="0"/>
          <c:showCatName val="0"/>
          <c:showSerName val="0"/>
          <c:showPercent val="0"/>
          <c:showBubbleSize val="0"/>
        </c:dLbls>
        <c:gapWidth val="150"/>
        <c:shape val="box"/>
        <c:axId val="1723593583"/>
        <c:axId val="1"/>
        <c:axId val="0"/>
      </c:bar3DChart>
      <c:catAx>
        <c:axId val="172359358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a:t>
                </a:r>
              </a:p>
            </c:rich>
          </c:tx>
          <c:layout>
            <c:manualLayout>
              <c:xMode val="edge"/>
              <c:yMode val="edge"/>
              <c:x val="4.142334208223971E-2"/>
              <c:y val="0.3686233264163279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723593583"/>
        <c:crosses val="autoZero"/>
        <c:crossBetween val="between"/>
      </c:valAx>
      <c:spPr>
        <a:noFill/>
        <a:ln w="25400">
          <a:noFill/>
        </a:ln>
      </c:spPr>
    </c:plotArea>
    <c:legend>
      <c:legendPos val="b"/>
      <c:layout>
        <c:manualLayout>
          <c:xMode val="edge"/>
          <c:yMode val="edge"/>
          <c:x val="0.18108732435909639"/>
          <c:y val="0.92630511603188392"/>
          <c:w val="0.80002758224317216"/>
          <c:h val="6.2383813936841163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2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000000"/>
                </a:solidFill>
                <a:latin typeface="Times New Roman"/>
                <a:ea typeface="Times New Roman"/>
                <a:cs typeface="Times New Roman"/>
              </a:defRPr>
            </a:pPr>
            <a:r>
              <a:rPr lang="en-US" sz="1050"/>
              <a:t>Figure 11 
 Male Bladder Cancer  
1982-1986</a:t>
            </a:r>
          </a:p>
        </c:rich>
      </c:tx>
      <c:layout>
        <c:manualLayout>
          <c:xMode val="edge"/>
          <c:yMode val="edge"/>
          <c:x val="0.35057158775869129"/>
          <c:y val="6.4362746471637658E-2"/>
        </c:manualLayout>
      </c:layout>
      <c:overlay val="0"/>
      <c:spPr>
        <a:noFill/>
        <a:ln w="25400">
          <a:noFill/>
        </a:ln>
      </c:spPr>
    </c:title>
    <c:autoTitleDeleted val="0"/>
    <c:view3D>
      <c:rotX val="15"/>
      <c:hPercent val="134"/>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24311040403836989"/>
          <c:y val="0.20487367015066177"/>
          <c:w val="0.68958441575877183"/>
          <c:h val="0.66265680313092534"/>
        </c:manualLayout>
      </c:layout>
      <c:bar3DChart>
        <c:barDir val="col"/>
        <c:grouping val="clustered"/>
        <c:varyColors val="0"/>
        <c:ser>
          <c:idx val="0"/>
          <c:order val="0"/>
          <c:tx>
            <c:strRef>
              <c:f>'Figures 8-13'!$E$20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1.6539956148448498E-2"/>
                  <c:y val="-1.8536310572561332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D6-4865-85F3-37F37D4CA9EB}"/>
                </c:ext>
              </c:extLst>
            </c:dLbl>
            <c:dLbl>
              <c:idx val="1"/>
              <c:layout>
                <c:manualLayout>
                  <c:x val="2.7457903926186966E-2"/>
                  <c:y val="-1.6231799188659968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D6-4865-85F3-37F37D4CA9EB}"/>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8-13'!$F$19:$G$19</c:f>
              <c:strCache>
                <c:ptCount val="2"/>
                <c:pt idx="0">
                  <c:v>CT 9002</c:v>
                </c:pt>
                <c:pt idx="1">
                  <c:v>Massachusetts</c:v>
                </c:pt>
              </c:strCache>
            </c:strRef>
          </c:cat>
          <c:val>
            <c:numRef>
              <c:f>'Figures 8-13'!$F$20:$G$20</c:f>
              <c:numCache>
                <c:formatCode>0.0</c:formatCode>
                <c:ptCount val="2"/>
                <c:pt idx="0">
                  <c:v>72.727272727272734</c:v>
                </c:pt>
                <c:pt idx="1">
                  <c:v>69.679399727148706</c:v>
                </c:pt>
              </c:numCache>
            </c:numRef>
          </c:val>
          <c:extLst>
            <c:ext xmlns:c16="http://schemas.microsoft.com/office/drawing/2014/chart" uri="{C3380CC4-5D6E-409C-BE32-E72D297353CC}">
              <c16:uniqueId val="{00000002-3AD6-4865-85F3-37F37D4CA9EB}"/>
            </c:ext>
          </c:extLst>
        </c:ser>
        <c:ser>
          <c:idx val="1"/>
          <c:order val="1"/>
          <c:tx>
            <c:strRef>
              <c:f>'Figures 8-13'!$E$21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8911998634799152E-2"/>
                  <c:y val="-6.6074437011491849E-3"/>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D6-4865-85F3-37F37D4CA9EB}"/>
                </c:ext>
              </c:extLst>
            </c:dLbl>
            <c:dLbl>
              <c:idx val="1"/>
              <c:layout>
                <c:manualLayout>
                  <c:x val="3.2057673748587812E-2"/>
                  <c:y val="-3.3251911417967461E-3"/>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D6-4865-85F3-37F37D4CA9EB}"/>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8-13'!$F$19:$G$19</c:f>
              <c:strCache>
                <c:ptCount val="2"/>
                <c:pt idx="0">
                  <c:v>CT 9002</c:v>
                </c:pt>
                <c:pt idx="1">
                  <c:v>Massachusetts</c:v>
                </c:pt>
              </c:strCache>
            </c:strRef>
          </c:cat>
          <c:val>
            <c:numRef>
              <c:f>'Figures 8-13'!$F$21:$G$21</c:f>
              <c:numCache>
                <c:formatCode>0.0</c:formatCode>
                <c:ptCount val="2"/>
                <c:pt idx="0">
                  <c:v>27.27272727272727</c:v>
                </c:pt>
                <c:pt idx="1">
                  <c:v>30.320600272851294</c:v>
                </c:pt>
              </c:numCache>
            </c:numRef>
          </c:val>
          <c:extLst>
            <c:ext xmlns:c16="http://schemas.microsoft.com/office/drawing/2014/chart" uri="{C3380CC4-5D6E-409C-BE32-E72D297353CC}">
              <c16:uniqueId val="{00000005-3AD6-4865-85F3-37F37D4CA9EB}"/>
            </c:ext>
          </c:extLst>
        </c:ser>
        <c:dLbls>
          <c:showLegendKey val="0"/>
          <c:showVal val="0"/>
          <c:showCatName val="0"/>
          <c:showSerName val="0"/>
          <c:showPercent val="0"/>
          <c:showBubbleSize val="0"/>
        </c:dLbls>
        <c:gapWidth val="150"/>
        <c:shape val="box"/>
        <c:axId val="1723595983"/>
        <c:axId val="1"/>
        <c:axId val="0"/>
      </c:bar3DChart>
      <c:catAx>
        <c:axId val="172359598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a:t>
                </a:r>
              </a:p>
            </c:rich>
          </c:tx>
          <c:layout>
            <c:manualLayout>
              <c:xMode val="edge"/>
              <c:yMode val="edge"/>
              <c:x val="0.10878949594216325"/>
              <c:y val="0.3407926322376962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723595983"/>
        <c:crosses val="autoZero"/>
        <c:crossBetween val="between"/>
      </c:valAx>
      <c:spPr>
        <a:noFill/>
        <a:ln w="25400">
          <a:noFill/>
        </a:ln>
      </c:spPr>
    </c:plotArea>
    <c:legend>
      <c:legendPos val="b"/>
      <c:layout>
        <c:manualLayout>
          <c:xMode val="edge"/>
          <c:yMode val="edge"/>
          <c:x val="0.21503287703594817"/>
          <c:y val="0.92740281458012175"/>
          <c:w val="0.76686423617639354"/>
          <c:h val="6.1454403375791201E-2"/>
        </c:manualLayout>
      </c:layout>
      <c:overlay val="0"/>
      <c:spPr>
        <a:solidFill>
          <a:srgbClr val="FFFFFF"/>
        </a:solidFill>
        <a:ln w="3175">
          <a:solidFill>
            <a:srgbClr val="000000"/>
          </a:solidFill>
          <a:prstDash val="solid"/>
        </a:ln>
      </c:spPr>
      <c:txPr>
        <a:bodyPr/>
        <a:lstStyle/>
        <a:p>
          <a:pPr>
            <a:defRPr sz="105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5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a:ea typeface="Times New Roman"/>
                <a:cs typeface="Times New Roman"/>
              </a:defRPr>
            </a:pPr>
            <a:r>
              <a:rPr lang="en-US" sz="1000"/>
              <a:t>Figure 12
Overall Bladder Cancer 
 1987-1994</a:t>
            </a:r>
          </a:p>
        </c:rich>
      </c:tx>
      <c:layout>
        <c:manualLayout>
          <c:xMode val="edge"/>
          <c:yMode val="edge"/>
          <c:x val="0.32313057021718439"/>
          <c:y val="4.4966319769469375E-3"/>
        </c:manualLayout>
      </c:layout>
      <c:overlay val="0"/>
      <c:spPr>
        <a:noFill/>
        <a:ln w="25400">
          <a:noFill/>
        </a:ln>
      </c:spPr>
    </c:title>
    <c:autoTitleDeleted val="0"/>
    <c:view3D>
      <c:rotX val="15"/>
      <c:hPercent val="137"/>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3952005999250094"/>
          <c:y val="0.13820090670484372"/>
          <c:w val="0.82430042398546333"/>
          <c:h val="0.67884330892204903"/>
        </c:manualLayout>
      </c:layout>
      <c:bar3DChart>
        <c:barDir val="col"/>
        <c:grouping val="clustered"/>
        <c:varyColors val="0"/>
        <c:ser>
          <c:idx val="0"/>
          <c:order val="0"/>
          <c:tx>
            <c:strRef>
              <c:f>'Figures 8-13'!$I$10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1.3064473626386686E-2"/>
                  <c:y val="-6.1522361939391201E-3"/>
                </c:manualLayout>
              </c:layout>
              <c:numFmt formatCode="0" sourceLinked="0"/>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63-4092-B4DD-31F35FD29E13}"/>
                </c:ext>
              </c:extLst>
            </c:dLbl>
            <c:dLbl>
              <c:idx val="1"/>
              <c:layout>
                <c:manualLayout>
                  <c:x val="2.4158874070434266E-2"/>
                  <c:y val="-2.0339857627305891E-2"/>
                </c:manualLayout>
              </c:layout>
              <c:numFmt formatCode="0" sourceLinked="0"/>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63-4092-B4DD-31F35FD29E13}"/>
                </c:ext>
              </c:extLst>
            </c:dLbl>
            <c:numFmt formatCode="0" sourceLinked="0"/>
            <c:spPr>
              <a:noFill/>
              <a:ln w="25400">
                <a:noFill/>
              </a:ln>
            </c:spPr>
            <c:txPr>
              <a:bodyPr wrap="square" lIns="38100" tIns="19050" rIns="38100" bIns="19050" anchor="ctr">
                <a:spAutoFit/>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8-13'!$J$9:$K$9</c:f>
              <c:strCache>
                <c:ptCount val="2"/>
                <c:pt idx="0">
                  <c:v>CT 9011</c:v>
                </c:pt>
                <c:pt idx="1">
                  <c:v>Massachusetts</c:v>
                </c:pt>
              </c:strCache>
            </c:strRef>
          </c:cat>
          <c:val>
            <c:numRef>
              <c:f>'Figures 8-13'!$J$10:$K$10</c:f>
              <c:numCache>
                <c:formatCode>0.0</c:formatCode>
                <c:ptCount val="2"/>
                <c:pt idx="0">
                  <c:v>30.76923076923077</c:v>
                </c:pt>
                <c:pt idx="1">
                  <c:v>66.525113486601256</c:v>
                </c:pt>
              </c:numCache>
            </c:numRef>
          </c:val>
          <c:extLst>
            <c:ext xmlns:c16="http://schemas.microsoft.com/office/drawing/2014/chart" uri="{C3380CC4-5D6E-409C-BE32-E72D297353CC}">
              <c16:uniqueId val="{00000002-E663-4092-B4DD-31F35FD29E13}"/>
            </c:ext>
          </c:extLst>
        </c:ser>
        <c:ser>
          <c:idx val="1"/>
          <c:order val="1"/>
          <c:tx>
            <c:strRef>
              <c:f>'Figures 8-13'!$I$11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1407617556063241E-2"/>
                  <c:y val="-1.7108252369028021E-2"/>
                </c:manualLayout>
              </c:layout>
              <c:numFmt formatCode="0" sourceLinked="0"/>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63-4092-B4DD-31F35FD29E13}"/>
                </c:ext>
              </c:extLst>
            </c:dLbl>
            <c:dLbl>
              <c:idx val="1"/>
              <c:layout>
                <c:manualLayout>
                  <c:x val="2.9716408908252667E-2"/>
                  <c:y val="-1.0246891324432905E-2"/>
                </c:manualLayout>
              </c:layout>
              <c:numFmt formatCode="0" sourceLinked="0"/>
              <c:spPr>
                <a:noFill/>
                <a:ln w="25400">
                  <a:noFill/>
                </a:ln>
              </c:spPr>
              <c:txPr>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63-4092-B4DD-31F35FD29E13}"/>
                </c:ext>
              </c:extLst>
            </c:dLbl>
            <c:numFmt formatCode="0" sourceLinked="0"/>
            <c:spPr>
              <a:noFill/>
              <a:ln w="25400">
                <a:noFill/>
              </a:ln>
            </c:spPr>
            <c:txPr>
              <a:bodyPr wrap="square" lIns="38100" tIns="19050" rIns="38100" bIns="19050" anchor="ctr">
                <a:spAutoFit/>
              </a:bodyPr>
              <a:lstStyle/>
              <a:p>
                <a:pPr algn="ctr" rtl="1">
                  <a:defRPr sz="105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8-13'!$J$9:$K$9</c:f>
              <c:strCache>
                <c:ptCount val="2"/>
                <c:pt idx="0">
                  <c:v>CT 9011</c:v>
                </c:pt>
                <c:pt idx="1">
                  <c:v>Massachusetts</c:v>
                </c:pt>
              </c:strCache>
            </c:strRef>
          </c:cat>
          <c:val>
            <c:numRef>
              <c:f>'Figures 8-13'!$J$11:$K$11</c:f>
              <c:numCache>
                <c:formatCode>0.0</c:formatCode>
                <c:ptCount val="2"/>
                <c:pt idx="0">
                  <c:v>69.230769230769226</c:v>
                </c:pt>
                <c:pt idx="1">
                  <c:v>33.474886513398737</c:v>
                </c:pt>
              </c:numCache>
            </c:numRef>
          </c:val>
          <c:extLst>
            <c:ext xmlns:c16="http://schemas.microsoft.com/office/drawing/2014/chart" uri="{C3380CC4-5D6E-409C-BE32-E72D297353CC}">
              <c16:uniqueId val="{00000005-E663-4092-B4DD-31F35FD29E13}"/>
            </c:ext>
          </c:extLst>
        </c:ser>
        <c:dLbls>
          <c:showLegendKey val="0"/>
          <c:showVal val="1"/>
          <c:showCatName val="0"/>
          <c:showSerName val="0"/>
          <c:showPercent val="0"/>
          <c:showBubbleSize val="0"/>
        </c:dLbls>
        <c:gapWidth val="150"/>
        <c:shape val="box"/>
        <c:axId val="1728462991"/>
        <c:axId val="1"/>
        <c:axId val="0"/>
      </c:bar3DChart>
      <c:catAx>
        <c:axId val="1728462991"/>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a:t>
                </a:r>
              </a:p>
            </c:rich>
          </c:tx>
          <c:layout>
            <c:manualLayout>
              <c:xMode val="edge"/>
              <c:yMode val="edge"/>
              <c:x val="8.5345101093132526E-4"/>
              <c:y val="0.3336780280087366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728462991"/>
        <c:crosses val="autoZero"/>
        <c:crossBetween val="between"/>
      </c:valAx>
      <c:spPr>
        <a:noFill/>
        <a:ln w="25400">
          <a:noFill/>
        </a:ln>
      </c:spPr>
    </c:plotArea>
    <c:legend>
      <c:legendPos val="b"/>
      <c:layout>
        <c:manualLayout>
          <c:xMode val="edge"/>
          <c:yMode val="edge"/>
          <c:x val="0.13928045459290561"/>
          <c:y val="0.91395098349925741"/>
          <c:w val="0.82454029119000116"/>
          <c:h val="6.0441648207365722E-2"/>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000000"/>
                </a:solidFill>
                <a:latin typeface="Times New Roman"/>
                <a:ea typeface="Times New Roman"/>
                <a:cs typeface="Times New Roman"/>
              </a:defRPr>
            </a:pPr>
            <a:r>
              <a:rPr lang="en-US" sz="1050"/>
              <a:t>Figure 13 
Female Bladder Cancer 
 1987-1994</a:t>
            </a:r>
          </a:p>
        </c:rich>
      </c:tx>
      <c:layout>
        <c:manualLayout>
          <c:xMode val="edge"/>
          <c:yMode val="edge"/>
          <c:x val="0.4157325092427962"/>
          <c:y val="1.6214210065847032E-2"/>
        </c:manualLayout>
      </c:layout>
      <c:overlay val="0"/>
      <c:spPr>
        <a:noFill/>
        <a:ln w="25400">
          <a:noFill/>
        </a:ln>
      </c:spPr>
    </c:title>
    <c:autoTitleDeleted val="0"/>
    <c:view3D>
      <c:rotX val="15"/>
      <c:hPercent val="138"/>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7139587390285893"/>
          <c:y val="0.13219726481558225"/>
          <c:w val="0.78887308441283555"/>
          <c:h val="0.68567463277616625"/>
        </c:manualLayout>
      </c:layout>
      <c:bar3DChart>
        <c:barDir val="col"/>
        <c:grouping val="clustered"/>
        <c:varyColors val="0"/>
        <c:ser>
          <c:idx val="0"/>
          <c:order val="0"/>
          <c:tx>
            <c:strRef>
              <c:f>'Figures 8-13'!$I$20</c:f>
              <c:strCache>
                <c:ptCount val="1"/>
                <c:pt idx="0">
                  <c:v>Current/former</c:v>
                </c:pt>
              </c:strCache>
            </c:strRef>
          </c:tx>
          <c:spPr>
            <a:solidFill>
              <a:srgbClr val="FFCC00"/>
            </a:solidFill>
            <a:ln w="12700">
              <a:solidFill>
                <a:srgbClr val="000000"/>
              </a:solidFill>
              <a:prstDash val="solid"/>
            </a:ln>
          </c:spPr>
          <c:invertIfNegative val="0"/>
          <c:dLbls>
            <c:dLbl>
              <c:idx val="0"/>
              <c:layout>
                <c:manualLayout>
                  <c:x val="1.2826500681062947E-2"/>
                  <c:y val="-7.4025863515230217E-3"/>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87-48CC-A363-670D46DD176E}"/>
                </c:ext>
              </c:extLst>
            </c:dLbl>
            <c:dLbl>
              <c:idx val="1"/>
              <c:layout>
                <c:manualLayout>
                  <c:x val="2.3092512789601782E-2"/>
                  <c:y val="-1.7717470430543891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87-48CC-A363-670D46DD176E}"/>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8-13'!$J$19:$K$19</c:f>
              <c:strCache>
                <c:ptCount val="2"/>
                <c:pt idx="0">
                  <c:v>CT 9011</c:v>
                </c:pt>
                <c:pt idx="1">
                  <c:v>Massachusetts</c:v>
                </c:pt>
              </c:strCache>
            </c:strRef>
          </c:cat>
          <c:val>
            <c:numRef>
              <c:f>'Figures 8-13'!$J$20:$K$20</c:f>
              <c:numCache>
                <c:formatCode>0.0</c:formatCode>
                <c:ptCount val="2"/>
                <c:pt idx="0">
                  <c:v>14.285714285714285</c:v>
                </c:pt>
                <c:pt idx="1">
                  <c:v>55.52</c:v>
                </c:pt>
              </c:numCache>
            </c:numRef>
          </c:val>
          <c:extLst>
            <c:ext xmlns:c16="http://schemas.microsoft.com/office/drawing/2014/chart" uri="{C3380CC4-5D6E-409C-BE32-E72D297353CC}">
              <c16:uniqueId val="{00000002-FF87-48CC-A363-670D46DD176E}"/>
            </c:ext>
          </c:extLst>
        </c:ser>
        <c:ser>
          <c:idx val="1"/>
          <c:order val="1"/>
          <c:tx>
            <c:strRef>
              <c:f>'Figures 8-13'!$I$21</c:f>
              <c:strCache>
                <c:ptCount val="1"/>
                <c:pt idx="0">
                  <c:v>Never smoked</c:v>
                </c:pt>
              </c:strCache>
            </c:strRef>
          </c:tx>
          <c:spPr>
            <a:solidFill>
              <a:srgbClr val="993366"/>
            </a:solidFill>
            <a:ln w="12700">
              <a:solidFill>
                <a:srgbClr val="000000"/>
              </a:solidFill>
              <a:prstDash val="solid"/>
            </a:ln>
          </c:spPr>
          <c:invertIfNegative val="0"/>
          <c:dLbls>
            <c:dLbl>
              <c:idx val="0"/>
              <c:layout>
                <c:manualLayout>
                  <c:x val="2.276629116909723E-2"/>
                  <c:y val="-1.7922326831884383E-2"/>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87-48CC-A363-670D46DD176E}"/>
                </c:ext>
              </c:extLst>
            </c:dLbl>
            <c:dLbl>
              <c:idx val="1"/>
              <c:layout>
                <c:manualLayout>
                  <c:x val="2.4857932114906833E-2"/>
                  <c:y val="-9.4459242130295329E-3"/>
                </c:manualLayout>
              </c:layout>
              <c:numFmt formatCode="0" sourceLinked="0"/>
              <c:spPr>
                <a:noFill/>
                <a:ln w="25400">
                  <a:noFill/>
                </a:ln>
              </c:spPr>
              <c:txPr>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87-48CC-A363-670D46DD176E}"/>
                </c:ext>
              </c:extLst>
            </c:dLbl>
            <c:numFmt formatCode="0" sourceLinked="0"/>
            <c:spPr>
              <a:noFill/>
              <a:ln w="25400">
                <a:noFill/>
              </a:ln>
            </c:spPr>
            <c:txPr>
              <a:bodyPr wrap="square" lIns="38100" tIns="19050" rIns="38100" bIns="19050" anchor="ctr">
                <a:spAutoFit/>
              </a:bodyPr>
              <a:lstStyle/>
              <a:p>
                <a:pPr algn="ctr" rtl="1">
                  <a:defRPr sz="900"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'Figures 8-13'!$J$19:$K$19</c:f>
              <c:strCache>
                <c:ptCount val="2"/>
                <c:pt idx="0">
                  <c:v>CT 9011</c:v>
                </c:pt>
                <c:pt idx="1">
                  <c:v>Massachusetts</c:v>
                </c:pt>
              </c:strCache>
            </c:strRef>
          </c:cat>
          <c:val>
            <c:numRef>
              <c:f>'Figures 8-13'!$J$21:$K$21</c:f>
              <c:numCache>
                <c:formatCode>0.0</c:formatCode>
                <c:ptCount val="2"/>
                <c:pt idx="0">
                  <c:v>85.714285714285708</c:v>
                </c:pt>
                <c:pt idx="1">
                  <c:v>44.48</c:v>
                </c:pt>
              </c:numCache>
            </c:numRef>
          </c:val>
          <c:extLst>
            <c:ext xmlns:c16="http://schemas.microsoft.com/office/drawing/2014/chart" uri="{C3380CC4-5D6E-409C-BE32-E72D297353CC}">
              <c16:uniqueId val="{00000005-FF87-48CC-A363-670D46DD176E}"/>
            </c:ext>
          </c:extLst>
        </c:ser>
        <c:dLbls>
          <c:showLegendKey val="0"/>
          <c:showVal val="0"/>
          <c:showCatName val="0"/>
          <c:showSerName val="0"/>
          <c:showPercent val="0"/>
          <c:showBubbleSize val="0"/>
        </c:dLbls>
        <c:gapWidth val="150"/>
        <c:shape val="box"/>
        <c:axId val="1723594543"/>
        <c:axId val="1"/>
        <c:axId val="0"/>
      </c:bar3DChart>
      <c:catAx>
        <c:axId val="172359454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Known Smoking Status </a:t>
                </a:r>
              </a:p>
            </c:rich>
          </c:tx>
          <c:layout>
            <c:manualLayout>
              <c:xMode val="edge"/>
              <c:yMode val="edge"/>
              <c:x val="1.9536590184291484E-2"/>
              <c:y val="0.32338020905281573"/>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723594543"/>
        <c:crosses val="autoZero"/>
        <c:crossBetween val="between"/>
      </c:valAx>
      <c:spPr>
        <a:noFill/>
        <a:ln w="25400">
          <a:noFill/>
        </a:ln>
      </c:spPr>
    </c:plotArea>
    <c:legend>
      <c:legendPos val="b"/>
      <c:layout>
        <c:manualLayout>
          <c:xMode val="edge"/>
          <c:yMode val="edge"/>
          <c:x val="7.9021649393320709E-2"/>
          <c:y val="0.9154720417862563"/>
          <c:w val="0.80656580070423889"/>
          <c:h val="6.0663809997884455E-2"/>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6.2822722252809007E-2"/>
          <c:y val="9.8286432076076138E-2"/>
          <c:w val="0.9135180919927417"/>
          <c:h val="0.77450016017805057"/>
        </c:manualLayout>
      </c:layout>
      <c:bar3DChart>
        <c:barDir val="col"/>
        <c:grouping val="clustered"/>
        <c:varyColors val="0"/>
        <c:ser>
          <c:idx val="0"/>
          <c:order val="0"/>
          <c:tx>
            <c:strRef>
              <c:f>'https://massgov-my.sharepoint.com/Community Assessment Unit\CAU Projects\Towns of interest\PITTSFIE\REPORTS\Draft figures and tables\Evaluation of Risk Factors\Age Distribution\[Figures 8 &amp; 9.xls]Age distribution'!$F$3</c:f>
              <c:strCache>
                <c:ptCount val="1"/>
                <c:pt idx="0">
                  <c:v>Age Group</c:v>
                </c:pt>
              </c:strCache>
            </c:strRef>
          </c:tx>
          <c:spPr>
            <a:solidFill>
              <a:srgbClr val="FFCC00"/>
            </a:solidFill>
            <a:ln w="12700">
              <a:solidFill>
                <a:srgbClr val="000000"/>
              </a:solidFill>
              <a:prstDash val="solid"/>
            </a:ln>
          </c:spPr>
          <c:invertIfNegative val="0"/>
          <c:dLbls>
            <c:dLbl>
              <c:idx val="0"/>
              <c:layout>
                <c:manualLayout>
                  <c:x val="7.2672858924481554E-3"/>
                  <c:y val="-6.9043285058715265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25-4593-B383-56FD9C7077ED}"/>
                </c:ext>
              </c:extLst>
            </c:dLbl>
            <c:dLbl>
              <c:idx val="1"/>
              <c:layout>
                <c:manualLayout>
                  <c:x val="1.026109501423289E-2"/>
                  <c:y val="-6.9043285058715265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25-4593-B383-56FD9C7077ED}"/>
                </c:ext>
              </c:extLst>
            </c:dLbl>
            <c:dLbl>
              <c:idx val="2"/>
              <c:layout>
                <c:manualLayout>
                  <c:x val="9.5140044547089853E-3"/>
                  <c:y val="-5.2729516647415098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25-4593-B383-56FD9C7077ED}"/>
                </c:ext>
              </c:extLst>
            </c:dLbl>
            <c:dLbl>
              <c:idx val="3"/>
              <c:layout>
                <c:manualLayout>
                  <c:x val="7.5199907716030912E-3"/>
                  <c:y val="-5.2729516647415098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25-4593-B383-56FD9C7077ED}"/>
                </c:ext>
              </c:extLst>
            </c:dLbl>
            <c:dLbl>
              <c:idx val="4"/>
              <c:layout>
                <c:manualLayout>
                  <c:x val="6.7729002120792137E-3"/>
                  <c:y val="-5.7435457789143385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25-4593-B383-56FD9C7077ED}"/>
                </c:ext>
              </c:extLst>
            </c:dLbl>
            <c:dLbl>
              <c:idx val="5"/>
              <c:layout>
                <c:manualLayout>
                  <c:x val="6.0259399631179544E-3"/>
                  <c:y val="-7.8453481257431124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25-4593-B383-56FD9C7077ED}"/>
                </c:ext>
              </c:extLst>
            </c:dLbl>
            <c:dLbl>
              <c:idx val="6"/>
              <c:layout>
                <c:manualLayout>
                  <c:x val="4.0319262800120881E-3"/>
                  <c:y val="-4.582594443482968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25-4593-B383-56FD9C7077ED}"/>
                </c:ext>
              </c:extLst>
            </c:dLbl>
            <c:dLbl>
              <c:idx val="7"/>
              <c:layout>
                <c:manualLayout>
                  <c:x val="7.0256050912341772E-3"/>
                  <c:y val="-5.0530199491816141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25-4593-B383-56FD9C7077ED}"/>
                </c:ext>
              </c:extLst>
            </c:dLbl>
            <c:dLbl>
              <c:idx val="8"/>
              <c:layout>
                <c:manualLayout>
                  <c:x val="6.278644842272918E-3"/>
                  <c:y val="-1.0888001483969068E-2"/>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25-4593-B383-56FD9C7077ED}"/>
                </c:ext>
              </c:extLst>
            </c:dLbl>
            <c:dLbl>
              <c:idx val="9"/>
              <c:layout>
                <c:manualLayout>
                  <c:x val="5.531554282748985E-3"/>
                  <c:y val="-1.1138326665633497E-2"/>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125-4593-B383-56FD9C7077ED}"/>
                </c:ext>
              </c:extLst>
            </c:dLbl>
            <c:dLbl>
              <c:idx val="10"/>
              <c:layout>
                <c:manualLayout>
                  <c:x val="6.0313868468071519E-3"/>
                  <c:y val="-1.0667901159934878E-2"/>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125-4593-B383-56FD9C7077ED}"/>
                </c:ext>
              </c:extLst>
            </c:dLbl>
            <c:dLbl>
              <c:idx val="11"/>
              <c:layout>
                <c:manualLayout>
                  <c:x val="9.0251959685918592E-3"/>
                  <c:y val="-1.2299278001064978E-2"/>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125-4593-B383-56FD9C7077ED}"/>
                </c:ext>
              </c:extLst>
            </c:dLbl>
            <c:dLbl>
              <c:idx val="12"/>
              <c:layout>
                <c:manualLayout>
                  <c:x val="8.2781054090679262E-3"/>
                  <c:y val="-1.0888001483969068E-2"/>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125-4593-B383-56FD9C7077ED}"/>
                </c:ext>
              </c:extLst>
            </c:dLbl>
            <c:dLbl>
              <c:idx val="13"/>
              <c:layout>
                <c:manualLayout>
                  <c:x val="7.5310148495442153E-3"/>
                  <c:y val="-5.0530199491816141E-3"/>
                </c:manualLayout>
              </c:layout>
              <c:spPr>
                <a:noFill/>
                <a:ln w="25400">
                  <a:noFill/>
                </a:ln>
              </c:spPr>
              <c:txPr>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125-4593-B383-56FD9C7077ED}"/>
                </c:ext>
              </c:extLst>
            </c:dLbl>
            <c:spPr>
              <a:noFill/>
              <a:ln w="25400">
                <a:noFill/>
              </a:ln>
            </c:spPr>
            <c:txPr>
              <a:bodyPr wrap="square" lIns="38100" tIns="19050" rIns="38100" bIns="19050" anchor="ctr">
                <a:spAutoFit/>
              </a:bodyPr>
              <a:lstStyle/>
              <a:p>
                <a:pPr algn="ctr" rtl="1">
                  <a:defRPr sz="105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'[1]Age distribution'!$E$4:$E$18</c:f>
              <c:strCache>
                <c:ptCount val="15"/>
                <c:pt idx="0">
                  <c:v>00-19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c:v>
                </c:pt>
              </c:strCache>
            </c:strRef>
          </c:cat>
          <c:val>
            <c:numRef>
              <c:f>'[1]Age distribution'!$F$4:$F$18</c:f>
              <c:numCache>
                <c:formatCode>General</c:formatCode>
                <c:ptCount val="15"/>
                <c:pt idx="0">
                  <c:v>0</c:v>
                </c:pt>
                <c:pt idx="1">
                  <c:v>0</c:v>
                </c:pt>
                <c:pt idx="2">
                  <c:v>0</c:v>
                </c:pt>
                <c:pt idx="3">
                  <c:v>0</c:v>
                </c:pt>
                <c:pt idx="4">
                  <c:v>1</c:v>
                </c:pt>
                <c:pt idx="5">
                  <c:v>2</c:v>
                </c:pt>
                <c:pt idx="6">
                  <c:v>2</c:v>
                </c:pt>
                <c:pt idx="7">
                  <c:v>3</c:v>
                </c:pt>
                <c:pt idx="8">
                  <c:v>5</c:v>
                </c:pt>
                <c:pt idx="9">
                  <c:v>9</c:v>
                </c:pt>
                <c:pt idx="10">
                  <c:v>8</c:v>
                </c:pt>
                <c:pt idx="11">
                  <c:v>8</c:v>
                </c:pt>
                <c:pt idx="12">
                  <c:v>5</c:v>
                </c:pt>
                <c:pt idx="13">
                  <c:v>3</c:v>
                </c:pt>
                <c:pt idx="14">
                  <c:v>1</c:v>
                </c:pt>
              </c:numCache>
            </c:numRef>
          </c:val>
          <c:extLst>
            <c:ext xmlns:c16="http://schemas.microsoft.com/office/drawing/2014/chart" uri="{C3380CC4-5D6E-409C-BE32-E72D297353CC}">
              <c16:uniqueId val="{0000000E-E125-4593-B383-56FD9C7077ED}"/>
            </c:ext>
          </c:extLst>
        </c:ser>
        <c:dLbls>
          <c:showLegendKey val="0"/>
          <c:showVal val="0"/>
          <c:showCatName val="0"/>
          <c:showSerName val="0"/>
          <c:showPercent val="0"/>
          <c:showBubbleSize val="0"/>
        </c:dLbls>
        <c:gapWidth val="150"/>
        <c:shape val="box"/>
        <c:axId val="1725219407"/>
        <c:axId val="1"/>
        <c:axId val="0"/>
      </c:bar3DChart>
      <c:catAx>
        <c:axId val="1725219407"/>
        <c:scaling>
          <c:orientation val="minMax"/>
        </c:scaling>
        <c:delete val="0"/>
        <c:axPos val="b"/>
        <c:title>
          <c:tx>
            <c:rich>
              <a:bodyPr/>
              <a:lstStyle/>
              <a:p>
                <a:pPr>
                  <a:defRPr sz="1200" b="1" i="0" u="none" strike="noStrike" baseline="0">
                    <a:solidFill>
                      <a:srgbClr val="000000"/>
                    </a:solidFill>
                    <a:latin typeface="Times New Roman"/>
                    <a:ea typeface="Times New Roman"/>
                    <a:cs typeface="Times New Roman"/>
                  </a:defRPr>
                </a:pPr>
                <a:r>
                  <a:rPr lang="en-US" sz="1200"/>
                  <a:t>Age Group</a:t>
                </a:r>
              </a:p>
            </c:rich>
          </c:tx>
          <c:layout>
            <c:manualLayout>
              <c:xMode val="edge"/>
              <c:yMode val="edge"/>
              <c:x val="0.45193136542665308"/>
              <c:y val="0.92713196985280477"/>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100" b="1" i="0" u="none" strike="noStrike" baseline="0">
                    <a:solidFill>
                      <a:srgbClr val="000000"/>
                    </a:solidFill>
                    <a:latin typeface="Times New Roman"/>
                    <a:ea typeface="Times New Roman"/>
                    <a:cs typeface="Times New Roman"/>
                  </a:defRPr>
                </a:pPr>
                <a:r>
                  <a:rPr lang="en-US" sz="1100"/>
                  <a:t>Number of Cases</a:t>
                </a:r>
              </a:p>
            </c:rich>
          </c:tx>
          <c:layout>
            <c:manualLayout>
              <c:xMode val="edge"/>
              <c:yMode val="edge"/>
              <c:x val="6.8230610602718956E-4"/>
              <c:y val="0.4186501205550591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en-US"/>
          </a:p>
        </c:txPr>
        <c:crossAx val="1725219407"/>
        <c:crosses val="autoZero"/>
        <c:crossBetween val="between"/>
      </c:valAx>
      <c:spPr>
        <a:noFill/>
        <a:ln w="25400">
          <a:noFill/>
        </a:ln>
      </c:spPr>
    </c:plotArea>
    <c:plotVisOnly val="1"/>
    <c:dispBlanksAs val="gap"/>
    <c:showDLblsOverMax val="0"/>
  </c:chart>
  <c:spPr>
    <a:solidFill>
      <a:srgbClr val="FFFFFF"/>
    </a:solidFill>
    <a:ln w="6350">
      <a:noFill/>
    </a:ln>
  </c:spPr>
  <c:txPr>
    <a:bodyPr/>
    <a:lstStyle/>
    <a:p>
      <a:pPr>
        <a:defRPr sz="12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4"/>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3032342031626211E-2"/>
          <c:y val="8.4488505124960131E-2"/>
          <c:w val="0.89333832237912414"/>
          <c:h val="0.79053910997467935"/>
        </c:manualLayout>
      </c:layout>
      <c:bar3DChart>
        <c:barDir val="col"/>
        <c:grouping val="clustered"/>
        <c:varyColors val="0"/>
        <c:ser>
          <c:idx val="0"/>
          <c:order val="0"/>
          <c:tx>
            <c:strRef>
              <c:f>'https://massgov-my.sharepoint.com/Community Assessment Unit\CAU Projects\Towns of interest\PITTSFIE\REPORTS\Draft figures and tables\Evaluation of Risk Factors\Age Distribution\[Figures 8 &amp; 9.xls]Age distribution'!$B$3</c:f>
              <c:strCache>
                <c:ptCount val="1"/>
                <c:pt idx="0">
                  <c:v>Age Group</c:v>
                </c:pt>
              </c:strCache>
            </c:strRef>
          </c:tx>
          <c:spPr>
            <a:solidFill>
              <a:srgbClr val="FFCC00"/>
            </a:solidFill>
            <a:ln w="12700">
              <a:solidFill>
                <a:srgbClr val="000000"/>
              </a:solidFill>
              <a:prstDash val="solid"/>
            </a:ln>
          </c:spPr>
          <c:invertIfNegative val="0"/>
          <c:dLbls>
            <c:dLbl>
              <c:idx val="0"/>
              <c:layout>
                <c:manualLayout>
                  <c:x val="9.3774224506601167E-3"/>
                  <c:y val="-1.3430084366706674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A5-4DBC-9A8A-3E6640A309C9}"/>
                </c:ext>
              </c:extLst>
            </c:dLbl>
            <c:dLbl>
              <c:idx val="1"/>
              <c:layout>
                <c:manualLayout>
                  <c:x val="1.0457064204815569E-2"/>
                  <c:y val="-1.5053512222138465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A5-4DBC-9A8A-3E6640A309C9}"/>
                </c:ext>
              </c:extLst>
            </c:dLbl>
            <c:dLbl>
              <c:idx val="2"/>
              <c:layout>
                <c:manualLayout>
                  <c:x val="9.0460948654349504E-3"/>
                  <c:y val="-1.1806656511274771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A5-4DBC-9A8A-3E6640A309C9}"/>
                </c:ext>
              </c:extLst>
            </c:dLbl>
            <c:dLbl>
              <c:idx val="3"/>
              <c:layout>
                <c:manualLayout>
                  <c:x val="7.6349953770337708E-3"/>
                  <c:y val="-3.0342578152903199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A5-4DBC-9A8A-3E6640A309C9}"/>
                </c:ext>
              </c:extLst>
            </c:dLbl>
            <c:dLbl>
              <c:idx val="4"/>
              <c:layout>
                <c:manualLayout>
                  <c:x val="5.7935691487644436E-3"/>
                  <c:y val="-2.7065442058699096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A5-4DBC-9A8A-3E6640A309C9}"/>
                </c:ext>
              </c:extLst>
            </c:dLbl>
            <c:dLbl>
              <c:idx val="5"/>
              <c:layout>
                <c:manualLayout>
                  <c:x val="6.873210902919924E-3"/>
                  <c:y val="-3.5106041377426234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A5-4DBC-9A8A-3E6640A309C9}"/>
                </c:ext>
              </c:extLst>
            </c:dLbl>
            <c:dLbl>
              <c:idx val="6"/>
              <c:layout>
                <c:manualLayout>
                  <c:x val="2.9713701719619734E-3"/>
                  <c:y val="-5.044575444988153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A5-4DBC-9A8A-3E6640A309C9}"/>
                </c:ext>
              </c:extLst>
            </c:dLbl>
            <c:dLbl>
              <c:idx val="7"/>
              <c:layout>
                <c:manualLayout>
                  <c:x val="1.1523235653787434E-2"/>
                  <c:y val="-1.2104257537370211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A5-4DBC-9A8A-3E6640A309C9}"/>
                </c:ext>
              </c:extLst>
            </c:dLbl>
            <c:dLbl>
              <c:idx val="8"/>
              <c:layout>
                <c:manualLayout>
                  <c:x val="5.1306536802729896E-3"/>
                  <c:y val="4.0665118361660202E-4"/>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A5-4DBC-9A8A-3E6640A309C9}"/>
                </c:ext>
              </c:extLst>
            </c:dLbl>
            <c:dLbl>
              <c:idx val="9"/>
              <c:layout>
                <c:manualLayout>
                  <c:x val="6.2102954344284145E-3"/>
                  <c:y val="-8.2613185725269878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A5-4DBC-9A8A-3E6640A309C9}"/>
                </c:ext>
              </c:extLst>
            </c:dLbl>
            <c:dLbl>
              <c:idx val="10"/>
              <c:layout>
                <c:manualLayout>
                  <c:x val="4.7993260950477401E-3"/>
                  <c:y val="-7.2781777442655626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A5-4DBC-9A8A-3E6640A309C9}"/>
                </c:ext>
              </c:extLst>
            </c:dLbl>
            <c:dLbl>
              <c:idx val="11"/>
              <c:layout>
                <c:manualLayout>
                  <c:x val="3.388226606646505E-3"/>
                  <c:y val="-7.129377231217815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A5-4DBC-9A8A-3E6640A309C9}"/>
                </c:ext>
              </c:extLst>
            </c:dLbl>
            <c:dLbl>
              <c:idx val="12"/>
              <c:layout>
                <c:manualLayout>
                  <c:x val="4.4678683608020409E-3"/>
                  <c:y val="-7.7104880935428555E-3"/>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CA5-4DBC-9A8A-3E6640A309C9}"/>
                </c:ext>
              </c:extLst>
            </c:dLbl>
            <c:dLbl>
              <c:idx val="13"/>
              <c:layout>
                <c:manualLayout>
                  <c:x val="5.5475101149574657E-3"/>
                  <c:y val="-1.3161714722147555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A5-4DBC-9A8A-3E6640A309C9}"/>
                </c:ext>
              </c:extLst>
            </c:dLbl>
            <c:dLbl>
              <c:idx val="14"/>
              <c:layout>
                <c:manualLayout>
                  <c:x val="6.6271518691130016E-3"/>
                  <c:y val="-1.0644602586640683E-2"/>
                </c:manualLayout>
              </c:layout>
              <c:spPr>
                <a:noFill/>
                <a:ln w="25400">
                  <a:noFill/>
                </a:ln>
              </c:spPr>
              <c:txPr>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CA5-4DBC-9A8A-3E6640A309C9}"/>
                </c:ext>
              </c:extLst>
            </c:dLbl>
            <c:spPr>
              <a:noFill/>
              <a:ln w="25400">
                <a:noFill/>
              </a:ln>
            </c:spPr>
            <c:txPr>
              <a:bodyPr wrap="square" lIns="38100" tIns="19050" rIns="38100" bIns="19050" anchor="ctr">
                <a:spAutoFit/>
              </a:bodyPr>
              <a:lstStyle/>
              <a:p>
                <a:pPr algn="ctr" rtl="1">
                  <a:defRPr sz="10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'[1]Age distribution'!$A$4:$A$18</c:f>
              <c:strCache>
                <c:ptCount val="15"/>
                <c:pt idx="0">
                  <c:v>00-19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c:v>
                </c:pt>
              </c:strCache>
            </c:strRef>
          </c:cat>
          <c:val>
            <c:numRef>
              <c:f>'[1]Age distribution'!$B$4:$B$18</c:f>
              <c:numCache>
                <c:formatCode>General</c:formatCode>
                <c:ptCount val="15"/>
                <c:pt idx="0">
                  <c:v>0</c:v>
                </c:pt>
                <c:pt idx="1">
                  <c:v>0</c:v>
                </c:pt>
                <c:pt idx="2">
                  <c:v>0</c:v>
                </c:pt>
                <c:pt idx="3">
                  <c:v>8</c:v>
                </c:pt>
                <c:pt idx="4">
                  <c:v>12</c:v>
                </c:pt>
                <c:pt idx="5">
                  <c:v>22</c:v>
                </c:pt>
                <c:pt idx="6">
                  <c:v>33</c:v>
                </c:pt>
                <c:pt idx="7">
                  <c:v>36</c:v>
                </c:pt>
                <c:pt idx="8">
                  <c:v>50</c:v>
                </c:pt>
                <c:pt idx="9">
                  <c:v>73</c:v>
                </c:pt>
                <c:pt idx="10">
                  <c:v>85</c:v>
                </c:pt>
                <c:pt idx="11">
                  <c:v>67</c:v>
                </c:pt>
                <c:pt idx="12">
                  <c:v>50</c:v>
                </c:pt>
                <c:pt idx="13">
                  <c:v>33</c:v>
                </c:pt>
                <c:pt idx="14">
                  <c:v>34</c:v>
                </c:pt>
              </c:numCache>
            </c:numRef>
          </c:val>
          <c:extLst>
            <c:ext xmlns:c16="http://schemas.microsoft.com/office/drawing/2014/chart" uri="{C3380CC4-5D6E-409C-BE32-E72D297353CC}">
              <c16:uniqueId val="{0000000F-BCA5-4DBC-9A8A-3E6640A309C9}"/>
            </c:ext>
          </c:extLst>
        </c:ser>
        <c:dLbls>
          <c:showLegendKey val="0"/>
          <c:showVal val="0"/>
          <c:showCatName val="0"/>
          <c:showSerName val="0"/>
          <c:showPercent val="0"/>
          <c:showBubbleSize val="0"/>
        </c:dLbls>
        <c:gapWidth val="150"/>
        <c:shape val="box"/>
        <c:axId val="1725703503"/>
        <c:axId val="1"/>
        <c:axId val="0"/>
      </c:bar3DChart>
      <c:catAx>
        <c:axId val="1725703503"/>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sz="1000"/>
                  <a:t>Age Group</a:t>
                </a:r>
              </a:p>
            </c:rich>
          </c:tx>
          <c:layout>
            <c:manualLayout>
              <c:xMode val="edge"/>
              <c:yMode val="edge"/>
              <c:x val="0.48320380105599586"/>
              <c:y val="0.92860073330703918"/>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Number of Cases</a:t>
                </a:r>
              </a:p>
            </c:rich>
          </c:tx>
          <c:layout>
            <c:manualLayout>
              <c:xMode val="edge"/>
              <c:yMode val="edge"/>
              <c:x val="2.7127480965705733E-2"/>
              <c:y val="0.3921087397838501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5703503"/>
        <c:crosses val="autoZero"/>
        <c:crossBetween val="between"/>
      </c:valAx>
      <c:spPr>
        <a:noFill/>
        <a:ln w="25400">
          <a:noFill/>
        </a:ln>
      </c:spPr>
    </c:plotArea>
    <c:plotVisOnly val="1"/>
    <c:dispBlanksAs val="gap"/>
    <c:showDLblsOverMax val="0"/>
  </c:chart>
  <c:spPr>
    <a:solidFill>
      <a:srgbClr val="FFFFFF"/>
    </a:solidFill>
    <a:ln w="6350">
      <a:noFill/>
    </a:ln>
  </c:spPr>
  <c:txPr>
    <a:bodyPr/>
    <a:lstStyle/>
    <a:p>
      <a:pPr>
        <a:defRPr sz="1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98099704880557E-2"/>
          <c:y val="0.10408383659093259"/>
          <c:w val="0.80381473349485155"/>
          <c:h val="0.77053590744056699"/>
        </c:manualLayout>
      </c:layout>
      <c:lineChart>
        <c:grouping val="standard"/>
        <c:varyColors val="0"/>
        <c:ser>
          <c:idx val="0"/>
          <c:order val="0"/>
          <c:tx>
            <c:strRef>
              <c:f>'https://massgov-my.sharepoint.com/Community Assessment Unit\CAU Projects\Towns of interest\PITTSFIE\REPORTS\Draft figures and tables\Evaluation of Risk Factors\Age Distribution\[Figures 8 &amp; 9.xls]Age specific SIR'!$B$2</c:f>
              <c:strCache>
                <c:ptCount val="1"/>
                <c:pt idx="0">
                  <c:v>SIRs</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'[1]Age specific SIR'!$A$3:$A$17</c:f>
              <c:strCache>
                <c:ptCount val="15"/>
                <c:pt idx="0">
                  <c:v>00-19</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80-84</c:v>
                </c:pt>
                <c:pt idx="14">
                  <c:v>85+</c:v>
                </c:pt>
              </c:strCache>
            </c:strRef>
          </c:cat>
          <c:val>
            <c:numRef>
              <c:f>'[1]Age specific SIR'!$B$3:$B$17</c:f>
              <c:numCache>
                <c:formatCode>General</c:formatCode>
                <c:ptCount val="15"/>
                <c:pt idx="0">
                  <c:v>0</c:v>
                </c:pt>
                <c:pt idx="1">
                  <c:v>0</c:v>
                </c:pt>
                <c:pt idx="2">
                  <c:v>0</c:v>
                </c:pt>
                <c:pt idx="3">
                  <c:v>123</c:v>
                </c:pt>
                <c:pt idx="4">
                  <c:v>81</c:v>
                </c:pt>
                <c:pt idx="5">
                  <c:v>84</c:v>
                </c:pt>
                <c:pt idx="6">
                  <c:v>90</c:v>
                </c:pt>
                <c:pt idx="7">
                  <c:v>96</c:v>
                </c:pt>
                <c:pt idx="8">
                  <c:v>99</c:v>
                </c:pt>
                <c:pt idx="9">
                  <c:v>112</c:v>
                </c:pt>
                <c:pt idx="10">
                  <c:v>106</c:v>
                </c:pt>
                <c:pt idx="11">
                  <c:v>88</c:v>
                </c:pt>
                <c:pt idx="12">
                  <c:v>79</c:v>
                </c:pt>
                <c:pt idx="13">
                  <c:v>77</c:v>
                </c:pt>
                <c:pt idx="14">
                  <c:v>107</c:v>
                </c:pt>
              </c:numCache>
            </c:numRef>
          </c:val>
          <c:smooth val="0"/>
          <c:extLst>
            <c:ext xmlns:c16="http://schemas.microsoft.com/office/drawing/2014/chart" uri="{C3380CC4-5D6E-409C-BE32-E72D297353CC}">
              <c16:uniqueId val="{00000000-49D2-43FF-AE52-A9301F8E0071}"/>
            </c:ext>
          </c:extLst>
        </c:ser>
        <c:dLbls>
          <c:showLegendKey val="0"/>
          <c:showVal val="0"/>
          <c:showCatName val="0"/>
          <c:showSerName val="0"/>
          <c:showPercent val="0"/>
          <c:showBubbleSize val="0"/>
        </c:dLbls>
        <c:marker val="1"/>
        <c:smooth val="0"/>
        <c:axId val="1725701103"/>
        <c:axId val="1"/>
      </c:lineChart>
      <c:catAx>
        <c:axId val="1725701103"/>
        <c:scaling>
          <c:orientation val="minMax"/>
        </c:scaling>
        <c:delete val="0"/>
        <c:axPos val="b"/>
        <c:title>
          <c:tx>
            <c:rich>
              <a:bodyPr/>
              <a:lstStyle/>
              <a:p>
                <a:pPr>
                  <a:defRPr sz="1000" b="1" i="0" u="none" strike="noStrike" baseline="0">
                    <a:solidFill>
                      <a:srgbClr val="000000"/>
                    </a:solidFill>
                    <a:latin typeface="Times New Roman"/>
                    <a:ea typeface="Times New Roman"/>
                    <a:cs typeface="Times New Roman"/>
                  </a:defRPr>
                </a:pPr>
                <a:r>
                  <a:rPr lang="en-US" sz="1000"/>
                  <a:t>Age Group</a:t>
                </a:r>
              </a:p>
            </c:rich>
          </c:tx>
          <c:layout>
            <c:manualLayout>
              <c:xMode val="edge"/>
              <c:yMode val="edge"/>
              <c:x val="0.44204291548034136"/>
              <c:y val="0.9381396587055416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Standardized Incidence Ratio (SIR)</a:t>
                </a:r>
              </a:p>
            </c:rich>
          </c:tx>
          <c:layout>
            <c:manualLayout>
              <c:xMode val="edge"/>
              <c:yMode val="edge"/>
              <c:x val="2.2158035534019786E-2"/>
              <c:y val="0.3304688701399912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en-US"/>
          </a:p>
        </c:txPr>
        <c:crossAx val="1725701103"/>
        <c:crosses val="autoZero"/>
        <c:crossBetween val="between"/>
      </c:valAx>
      <c:spPr>
        <a:noFill/>
        <a:ln w="12700">
          <a:solidFill>
            <a:srgbClr val="808080"/>
          </a:solidFill>
          <a:prstDash val="solid"/>
        </a:ln>
      </c:spPr>
    </c:plotArea>
    <c:legend>
      <c:legendPos val="r"/>
      <c:layout>
        <c:manualLayout>
          <c:xMode val="edge"/>
          <c:yMode val="edge"/>
          <c:x val="0.87447039672925508"/>
          <c:y val="3.4858527490419226E-2"/>
          <c:w val="0.10386800746259388"/>
          <c:h val="4.2346581816569584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6350">
      <a:noFill/>
    </a:ln>
  </c:spPr>
  <c:txPr>
    <a:bodyPr/>
    <a:lstStyle/>
    <a:p>
      <a:pPr>
        <a:defRPr sz="187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3D1E7-5C24-41A1-A50E-504F8F2A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21214</Words>
  <Characters>120920</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Consultation: Assessment of Cancer Incidence Housatonic River Area, 1982-1994</dc:title>
  <dc:creator>Toti, Gail (DPH)</dc:creator>
  <cp:lastModifiedBy>Toti, Gail (DPH)</cp:lastModifiedBy>
  <cp:revision>3</cp:revision>
  <cp:lastPrinted>2023-04-19T18:52:00Z</cp:lastPrinted>
  <dcterms:created xsi:type="dcterms:W3CDTF">2023-04-19T18:44:00Z</dcterms:created>
  <dcterms:modified xsi:type="dcterms:W3CDTF">2023-04-19T18:52:00Z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2009-08-07T00:00:00Z</vt:filetime>
  </property>
  <property fmtid="{D5CDD505-2E9C-101B-9397-08002B2CF9AE}" pid="3" name="LastSaved">
    <vt:filetime>2009-08-07T00:00:00Z</vt:filetime>
  </property>
</Properties>
</file>