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0EEC" w14:textId="77777777" w:rsidR="00720F0A" w:rsidRPr="00AC0136" w:rsidRDefault="00720F0A" w:rsidP="00B27702">
      <w:pPr>
        <w:pStyle w:val="Heading1"/>
        <w:jc w:val="center"/>
      </w:pPr>
      <w:r>
        <w:t>Assisted Living Residences (ALR) Commission</w:t>
      </w:r>
    </w:p>
    <w:p w14:paraId="2380773C" w14:textId="77777777" w:rsidR="00720F0A" w:rsidRDefault="00720F0A" w:rsidP="00720F0A">
      <w:pPr>
        <w:pStyle w:val="NoSpacing"/>
        <w:ind w:left="-360"/>
        <w:jc w:val="center"/>
        <w:rPr>
          <w:rFonts w:ascii="Gill Sans MT" w:hAnsi="Gill Sans MT"/>
          <w:sz w:val="28"/>
        </w:rPr>
      </w:pPr>
    </w:p>
    <w:p w14:paraId="126B0A3F" w14:textId="4453FD80" w:rsidR="00720F0A" w:rsidRPr="00AC0136" w:rsidRDefault="00720F0A" w:rsidP="00720F0A">
      <w:pPr>
        <w:pStyle w:val="NoSpacing"/>
        <w:ind w:left="-360"/>
        <w:jc w:val="center"/>
        <w:rPr>
          <w:rFonts w:ascii="Gill Sans MT" w:hAnsi="Gill Sans MT"/>
          <w:u w:val="single"/>
        </w:rPr>
      </w:pPr>
      <w:r w:rsidRPr="00AC0136">
        <w:rPr>
          <w:rFonts w:ascii="Gill Sans MT" w:hAnsi="Gill Sans MT"/>
          <w:u w:val="single"/>
        </w:rPr>
        <w:t>Meeting Minutes</w:t>
      </w:r>
    </w:p>
    <w:p w14:paraId="2F74D75F" w14:textId="0D542AE9" w:rsidR="00720F0A" w:rsidRDefault="00A27CED" w:rsidP="00720F0A">
      <w:pPr>
        <w:pStyle w:val="NoSpacing"/>
        <w:ind w:left="-360"/>
        <w:jc w:val="center"/>
        <w:rPr>
          <w:rFonts w:ascii="Gill Sans MT" w:hAnsi="Gill Sans MT"/>
        </w:rPr>
      </w:pPr>
      <w:r>
        <w:rPr>
          <w:rFonts w:ascii="Gill Sans MT" w:hAnsi="Gill Sans MT"/>
        </w:rPr>
        <w:t xml:space="preserve">Wednesday, December </w:t>
      </w:r>
      <w:r w:rsidR="00CE6137">
        <w:rPr>
          <w:rFonts w:ascii="Gill Sans MT" w:hAnsi="Gill Sans MT"/>
        </w:rPr>
        <w:t>17</w:t>
      </w:r>
      <w:r w:rsidR="00720F0A">
        <w:rPr>
          <w:rFonts w:ascii="Gill Sans MT" w:hAnsi="Gill Sans MT"/>
        </w:rPr>
        <w:t>, 2025</w:t>
      </w:r>
    </w:p>
    <w:p w14:paraId="3077321A" w14:textId="682BAE01" w:rsidR="00720F0A" w:rsidRPr="004D4739" w:rsidRDefault="00720F0A" w:rsidP="00720F0A">
      <w:pPr>
        <w:pStyle w:val="NoSpacing"/>
        <w:ind w:left="-360"/>
        <w:jc w:val="center"/>
        <w:rPr>
          <w:rFonts w:ascii="Gill Sans MT" w:hAnsi="Gill Sans MT"/>
          <w:b/>
          <w:sz w:val="28"/>
        </w:rPr>
      </w:pPr>
      <w:r>
        <w:rPr>
          <w:rFonts w:ascii="Gill Sans MT" w:hAnsi="Gill Sans MT"/>
        </w:rPr>
        <w:t>1</w:t>
      </w:r>
      <w:r w:rsidR="000C214A">
        <w:rPr>
          <w:rFonts w:ascii="Gill Sans MT" w:hAnsi="Gill Sans MT"/>
        </w:rPr>
        <w:t>0</w:t>
      </w:r>
      <w:r w:rsidR="00A27CED">
        <w:rPr>
          <w:rFonts w:ascii="Gill Sans MT" w:hAnsi="Gill Sans MT"/>
        </w:rPr>
        <w:t>:3</w:t>
      </w:r>
      <w:r>
        <w:rPr>
          <w:rFonts w:ascii="Gill Sans MT" w:hAnsi="Gill Sans MT"/>
        </w:rPr>
        <w:t xml:space="preserve">0 </w:t>
      </w:r>
      <w:r w:rsidR="000C214A">
        <w:rPr>
          <w:rFonts w:ascii="Gill Sans MT" w:hAnsi="Gill Sans MT"/>
        </w:rPr>
        <w:t>a</w:t>
      </w:r>
      <w:r>
        <w:rPr>
          <w:rFonts w:ascii="Gill Sans MT" w:hAnsi="Gill Sans MT"/>
        </w:rPr>
        <w:t>m -</w:t>
      </w:r>
      <w:r w:rsidR="000C214A">
        <w:rPr>
          <w:rFonts w:ascii="Gill Sans MT" w:hAnsi="Gill Sans MT"/>
        </w:rPr>
        <w:t>12</w:t>
      </w:r>
      <w:r w:rsidR="00A27CED">
        <w:rPr>
          <w:rFonts w:ascii="Gill Sans MT" w:hAnsi="Gill Sans MT"/>
        </w:rPr>
        <w:t>:00</w:t>
      </w:r>
      <w:r>
        <w:rPr>
          <w:rFonts w:ascii="Gill Sans MT" w:hAnsi="Gill Sans MT"/>
        </w:rPr>
        <w:t xml:space="preserve"> pm</w:t>
      </w:r>
    </w:p>
    <w:p w14:paraId="67C9DA12" w14:textId="77777777" w:rsidR="00720F0A" w:rsidRPr="00AC0136" w:rsidRDefault="00720F0A" w:rsidP="00720F0A">
      <w:pPr>
        <w:pStyle w:val="NoSpacing"/>
        <w:pBdr>
          <w:bottom w:val="single" w:sz="6" w:space="1" w:color="auto"/>
        </w:pBdr>
        <w:ind w:left="-360"/>
        <w:rPr>
          <w:rFonts w:ascii="Gill Sans MT" w:hAnsi="Gill Sans MT"/>
        </w:rPr>
      </w:pPr>
    </w:p>
    <w:p w14:paraId="45BFE172" w14:textId="77777777" w:rsidR="00720F0A" w:rsidRPr="00AC0136" w:rsidRDefault="00720F0A" w:rsidP="00720F0A">
      <w:pPr>
        <w:pStyle w:val="NoSpacing"/>
        <w:ind w:left="-360"/>
        <w:rPr>
          <w:rFonts w:ascii="Gill Sans MT" w:hAnsi="Gill Sans MT"/>
        </w:rPr>
      </w:pPr>
    </w:p>
    <w:p w14:paraId="6D38A462" w14:textId="6C61788C" w:rsidR="00720F0A" w:rsidRDefault="00720F0A" w:rsidP="00720F0A">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A27CED">
        <w:rPr>
          <w:rFonts w:ascii="Gill Sans MT" w:hAnsi="Gill Sans MT"/>
        </w:rPr>
        <w:t>Wednes</w:t>
      </w:r>
      <w:r>
        <w:rPr>
          <w:rFonts w:ascii="Gill Sans MT" w:hAnsi="Gill Sans MT"/>
        </w:rPr>
        <w:t>day,</w:t>
      </w:r>
      <w:r w:rsidR="00A27CED">
        <w:rPr>
          <w:rFonts w:ascii="Gill Sans MT" w:hAnsi="Gill Sans MT"/>
        </w:rPr>
        <w:t xml:space="preserve"> December </w:t>
      </w:r>
      <w:r w:rsidR="00CE6137">
        <w:rPr>
          <w:rFonts w:ascii="Gill Sans MT" w:hAnsi="Gill Sans MT"/>
        </w:rPr>
        <w:t>17</w:t>
      </w:r>
      <w:r>
        <w:rPr>
          <w:rFonts w:ascii="Gill Sans MT" w:hAnsi="Gill Sans MT"/>
        </w:rPr>
        <w:t>, 2025</w:t>
      </w:r>
    </w:p>
    <w:p w14:paraId="310738DE" w14:textId="1D66201D" w:rsidR="00720F0A" w:rsidRPr="005C6AE5" w:rsidRDefault="00720F0A" w:rsidP="00720F0A">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574415">
        <w:rPr>
          <w:rFonts w:ascii="Gill Sans MT" w:hAnsi="Gill Sans MT"/>
        </w:rPr>
        <w:t>1</w:t>
      </w:r>
      <w:r w:rsidR="003F565B">
        <w:rPr>
          <w:rFonts w:ascii="Gill Sans MT" w:hAnsi="Gill Sans MT"/>
        </w:rPr>
        <w:t>0</w:t>
      </w:r>
      <w:r w:rsidRPr="005C6AE5">
        <w:rPr>
          <w:rFonts w:ascii="Gill Sans MT" w:hAnsi="Gill Sans MT"/>
        </w:rPr>
        <w:t>:</w:t>
      </w:r>
      <w:r w:rsidR="00574415">
        <w:rPr>
          <w:rFonts w:ascii="Gill Sans MT" w:hAnsi="Gill Sans MT"/>
        </w:rPr>
        <w:t>30</w:t>
      </w:r>
      <w:r w:rsidRPr="005C6AE5">
        <w:rPr>
          <w:rFonts w:ascii="Gill Sans MT" w:hAnsi="Gill Sans MT"/>
        </w:rPr>
        <w:t xml:space="preserve"> </w:t>
      </w:r>
      <w:r w:rsidR="003F565B">
        <w:rPr>
          <w:rFonts w:ascii="Gill Sans MT" w:hAnsi="Gill Sans MT"/>
        </w:rPr>
        <w:t>a</w:t>
      </w:r>
      <w:r w:rsidRPr="005C6AE5">
        <w:rPr>
          <w:rFonts w:ascii="Gill Sans MT" w:hAnsi="Gill Sans MT"/>
        </w:rPr>
        <w:t>m</w:t>
      </w:r>
    </w:p>
    <w:p w14:paraId="7D1D5A76" w14:textId="086DBFB4" w:rsidR="00720F0A" w:rsidRPr="00421CBA" w:rsidRDefault="00720F0A" w:rsidP="00720F0A">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3F565B">
        <w:rPr>
          <w:rFonts w:ascii="Gill Sans MT" w:hAnsi="Gill Sans MT"/>
        </w:rPr>
        <w:t>12</w:t>
      </w:r>
      <w:r>
        <w:rPr>
          <w:rFonts w:ascii="Gill Sans MT" w:hAnsi="Gill Sans MT"/>
        </w:rPr>
        <w:t>:</w:t>
      </w:r>
      <w:r w:rsidR="0039498E">
        <w:rPr>
          <w:rFonts w:ascii="Gill Sans MT" w:hAnsi="Gill Sans MT"/>
        </w:rPr>
        <w:t>0</w:t>
      </w:r>
      <w:r>
        <w:rPr>
          <w:rFonts w:ascii="Gill Sans MT" w:hAnsi="Gill Sans MT"/>
        </w:rPr>
        <w:t>0 pm</w:t>
      </w:r>
    </w:p>
    <w:p w14:paraId="6A245B73" w14:textId="77777777" w:rsidR="00720F0A" w:rsidRPr="00511663" w:rsidRDefault="00720F0A" w:rsidP="00720F0A">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FD52AEA" w14:textId="77777777" w:rsidR="00720F0A" w:rsidRDefault="00720F0A" w:rsidP="00720F0A"/>
    <w:tbl>
      <w:tblPr>
        <w:tblStyle w:val="TableGrid"/>
        <w:tblW w:w="9895" w:type="dxa"/>
        <w:jc w:val="center"/>
        <w:tblLayout w:type="fixed"/>
        <w:tblLook w:val="04A0" w:firstRow="1" w:lastRow="0" w:firstColumn="1" w:lastColumn="0" w:noHBand="0" w:noVBand="1"/>
      </w:tblPr>
      <w:tblGrid>
        <w:gridCol w:w="877"/>
        <w:gridCol w:w="4770"/>
        <w:gridCol w:w="990"/>
        <w:gridCol w:w="1098"/>
        <w:gridCol w:w="1080"/>
        <w:gridCol w:w="1080"/>
      </w:tblGrid>
      <w:tr w:rsidR="00F70189" w:rsidRPr="00D05813" w14:paraId="6D6CDDE9" w14:textId="3E7BB1C4" w:rsidTr="00F70189">
        <w:trPr>
          <w:trHeight w:val="432"/>
          <w:jc w:val="center"/>
        </w:trPr>
        <w:tc>
          <w:tcPr>
            <w:tcW w:w="877" w:type="dxa"/>
            <w:shd w:val="clear" w:color="auto" w:fill="D3E5F6" w:themeFill="accent3" w:themeFillTint="33"/>
            <w:vAlign w:val="center"/>
          </w:tcPr>
          <w:p w14:paraId="7FDC0834" w14:textId="77777777" w:rsidR="00F70189" w:rsidRPr="00D05813" w:rsidRDefault="00F70189" w:rsidP="005D0E8A">
            <w:pPr>
              <w:jc w:val="center"/>
              <w:rPr>
                <w:rFonts w:ascii="Gill Sans MT" w:hAnsi="Gill Sans MT"/>
                <w:b/>
              </w:rPr>
            </w:pPr>
            <w:r w:rsidRPr="00D05813">
              <w:rPr>
                <w:rFonts w:ascii="Gill Sans MT" w:hAnsi="Gill Sans MT"/>
                <w:b/>
              </w:rPr>
              <w:t>Votes</w:t>
            </w:r>
          </w:p>
        </w:tc>
        <w:tc>
          <w:tcPr>
            <w:tcW w:w="4770" w:type="dxa"/>
            <w:shd w:val="clear" w:color="auto" w:fill="D3E5F6" w:themeFill="accent3" w:themeFillTint="33"/>
            <w:vAlign w:val="center"/>
          </w:tcPr>
          <w:p w14:paraId="3733B1BF" w14:textId="77777777" w:rsidR="00F70189" w:rsidRPr="00D05813" w:rsidRDefault="00F70189" w:rsidP="005D0E8A">
            <w:pPr>
              <w:jc w:val="center"/>
              <w:rPr>
                <w:rFonts w:ascii="Gill Sans MT" w:hAnsi="Gill Sans MT"/>
                <w:b/>
              </w:rPr>
            </w:pPr>
            <w:r w:rsidRPr="00D05813">
              <w:rPr>
                <w:rFonts w:ascii="Gill Sans MT" w:hAnsi="Gill Sans MT"/>
                <w:b/>
              </w:rPr>
              <w:t>Members</w:t>
            </w:r>
          </w:p>
        </w:tc>
        <w:tc>
          <w:tcPr>
            <w:tcW w:w="990" w:type="dxa"/>
            <w:shd w:val="clear" w:color="auto" w:fill="D3E5F6" w:themeFill="accent3" w:themeFillTint="33"/>
            <w:vAlign w:val="center"/>
          </w:tcPr>
          <w:p w14:paraId="5536B3CB" w14:textId="77777777" w:rsidR="00F70189" w:rsidRPr="00D05813" w:rsidRDefault="00F70189" w:rsidP="005D0E8A">
            <w:pPr>
              <w:ind w:left="-110" w:right="-110"/>
              <w:jc w:val="center"/>
              <w:rPr>
                <w:rFonts w:ascii="Gill Sans MT" w:hAnsi="Gill Sans MT"/>
                <w:b/>
              </w:rPr>
            </w:pPr>
            <w:r w:rsidRPr="00D05813">
              <w:rPr>
                <w:rFonts w:ascii="Gill Sans MT" w:hAnsi="Gill Sans MT"/>
                <w:b/>
              </w:rPr>
              <w:t>Present</w:t>
            </w:r>
          </w:p>
        </w:tc>
        <w:tc>
          <w:tcPr>
            <w:tcW w:w="1098" w:type="dxa"/>
            <w:shd w:val="clear" w:color="auto" w:fill="D3E5F6" w:themeFill="accent3" w:themeFillTint="33"/>
            <w:vAlign w:val="center"/>
          </w:tcPr>
          <w:p w14:paraId="2E9C508F" w14:textId="77777777" w:rsidR="00F70189" w:rsidRDefault="00F70189" w:rsidP="005D0E8A">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DCB414F" w14:textId="0BA555B1" w:rsidR="00F70189" w:rsidRDefault="00F70189" w:rsidP="005D0E8A">
            <w:pPr>
              <w:ind w:left="-110" w:right="-162"/>
              <w:jc w:val="center"/>
              <w:rPr>
                <w:rFonts w:ascii="Gill Sans MT" w:hAnsi="Gill Sans MT"/>
                <w:b/>
              </w:rPr>
            </w:pPr>
            <w:r>
              <w:rPr>
                <w:rFonts w:ascii="Gill Sans MT" w:hAnsi="Gill Sans MT"/>
                <w:b/>
              </w:rPr>
              <w:t>Approval of 12/3</w:t>
            </w:r>
          </w:p>
          <w:p w14:paraId="399558DA" w14:textId="77777777" w:rsidR="00F70189" w:rsidRPr="00D05813" w:rsidRDefault="00F70189" w:rsidP="005D0E8A">
            <w:pPr>
              <w:ind w:left="-110" w:right="-162"/>
              <w:jc w:val="center"/>
              <w:rPr>
                <w:rFonts w:ascii="Gill Sans MT" w:hAnsi="Gill Sans MT"/>
                <w:b/>
              </w:rPr>
            </w:pPr>
            <w:r>
              <w:rPr>
                <w:rFonts w:ascii="Gill Sans MT" w:hAnsi="Gill Sans MT"/>
                <w:b/>
              </w:rPr>
              <w:t>Meeting Minutes</w:t>
            </w:r>
          </w:p>
        </w:tc>
        <w:tc>
          <w:tcPr>
            <w:tcW w:w="1080" w:type="dxa"/>
            <w:shd w:val="clear" w:color="auto" w:fill="D3E5F6" w:themeFill="accent3" w:themeFillTint="33"/>
            <w:vAlign w:val="center"/>
          </w:tcPr>
          <w:p w14:paraId="317E8547" w14:textId="77777777" w:rsidR="00F70189" w:rsidRDefault="00F70189" w:rsidP="005D0E8A">
            <w:pPr>
              <w:ind w:left="-110" w:right="-162"/>
              <w:jc w:val="center"/>
              <w:rPr>
                <w:rFonts w:ascii="Gill Sans MT" w:hAnsi="Gill Sans MT"/>
                <w:b/>
              </w:rPr>
            </w:pPr>
            <w:r>
              <w:rPr>
                <w:rFonts w:ascii="Gill Sans MT" w:hAnsi="Gill Sans MT"/>
                <w:b/>
              </w:rPr>
              <w:t>Vote II:</w:t>
            </w:r>
          </w:p>
          <w:p w14:paraId="5DCBC5B7" w14:textId="426D9C13" w:rsidR="00F70189" w:rsidRPr="00D05813" w:rsidRDefault="00F70189" w:rsidP="005D0E8A">
            <w:pPr>
              <w:ind w:left="-110" w:right="-162"/>
              <w:jc w:val="center"/>
              <w:rPr>
                <w:rFonts w:ascii="Gill Sans MT" w:hAnsi="Gill Sans MT"/>
                <w:b/>
              </w:rPr>
            </w:pPr>
            <w:r>
              <w:rPr>
                <w:rFonts w:ascii="Gill Sans MT" w:hAnsi="Gill Sans MT"/>
                <w:b/>
              </w:rPr>
              <w:t xml:space="preserve">Motion to </w:t>
            </w:r>
            <w:r w:rsidRPr="001A085A">
              <w:rPr>
                <w:rFonts w:ascii="Gill Sans MT" w:hAnsi="Gill Sans MT"/>
                <w:b/>
              </w:rPr>
              <w:t>A</w:t>
            </w:r>
            <w:r w:rsidR="00A50DBB">
              <w:rPr>
                <w:rFonts w:ascii="Gill Sans MT" w:hAnsi="Gill Sans MT"/>
                <w:b/>
              </w:rPr>
              <w:t xml:space="preserve">ffirm or </w:t>
            </w:r>
            <w:r w:rsidR="002D2266">
              <w:rPr>
                <w:rFonts w:ascii="Gill Sans MT" w:hAnsi="Gill Sans MT"/>
                <w:b/>
              </w:rPr>
              <w:t xml:space="preserve">Support </w:t>
            </w:r>
            <w:r w:rsidR="002D2266" w:rsidRPr="001A085A">
              <w:rPr>
                <w:rFonts w:ascii="Gill Sans MT" w:hAnsi="Gill Sans MT"/>
                <w:b/>
              </w:rPr>
              <w:t>the</w:t>
            </w:r>
            <w:r w:rsidRPr="001A085A">
              <w:rPr>
                <w:rFonts w:ascii="Gill Sans MT" w:hAnsi="Gill Sans MT"/>
                <w:b/>
              </w:rPr>
              <w:t xml:space="preserve"> </w:t>
            </w:r>
            <w:r w:rsidR="00A50DBB">
              <w:rPr>
                <w:rFonts w:ascii="Gill Sans MT" w:hAnsi="Gill Sans MT"/>
                <w:b/>
              </w:rPr>
              <w:t xml:space="preserve">6 </w:t>
            </w:r>
            <w:r w:rsidRPr="001A085A">
              <w:rPr>
                <w:rFonts w:ascii="Gill Sans MT" w:hAnsi="Gill Sans MT"/>
                <w:b/>
              </w:rPr>
              <w:t xml:space="preserve">Recommendations </w:t>
            </w:r>
          </w:p>
        </w:tc>
        <w:tc>
          <w:tcPr>
            <w:tcW w:w="1080" w:type="dxa"/>
            <w:shd w:val="clear" w:color="auto" w:fill="D3E5F6" w:themeFill="accent3" w:themeFillTint="33"/>
            <w:vAlign w:val="center"/>
          </w:tcPr>
          <w:p w14:paraId="66489ACB" w14:textId="77777777" w:rsidR="00F70189" w:rsidRDefault="00F70189" w:rsidP="00C5333A">
            <w:pPr>
              <w:ind w:left="-110" w:right="-162"/>
              <w:jc w:val="center"/>
              <w:rPr>
                <w:rFonts w:ascii="Gill Sans MT" w:hAnsi="Gill Sans MT"/>
                <w:b/>
              </w:rPr>
            </w:pPr>
            <w:r>
              <w:rPr>
                <w:rFonts w:ascii="Gill Sans MT" w:hAnsi="Gill Sans MT"/>
                <w:b/>
              </w:rPr>
              <w:t>Vote III:</w:t>
            </w:r>
          </w:p>
          <w:p w14:paraId="7DF3B69E" w14:textId="32C06D1D" w:rsidR="00F70189" w:rsidRDefault="00F70189" w:rsidP="00C5333A">
            <w:pPr>
              <w:ind w:left="-110" w:right="-162"/>
              <w:jc w:val="center"/>
              <w:rPr>
                <w:rFonts w:ascii="Gill Sans MT" w:hAnsi="Gill Sans MT"/>
                <w:b/>
              </w:rPr>
            </w:pPr>
            <w:r>
              <w:rPr>
                <w:rFonts w:ascii="Gill Sans MT" w:hAnsi="Gill Sans MT"/>
                <w:b/>
              </w:rPr>
              <w:t>Motion to Adjourn</w:t>
            </w:r>
          </w:p>
        </w:tc>
      </w:tr>
      <w:tr w:rsidR="00F70189" w:rsidRPr="00D05813" w14:paraId="5C674B74" w14:textId="1E7F5FF0" w:rsidTr="00F70189">
        <w:trPr>
          <w:trHeight w:val="504"/>
          <w:jc w:val="center"/>
        </w:trPr>
        <w:tc>
          <w:tcPr>
            <w:tcW w:w="877" w:type="dxa"/>
            <w:vAlign w:val="center"/>
          </w:tcPr>
          <w:p w14:paraId="048A2B16" w14:textId="77777777" w:rsidR="00F70189" w:rsidRPr="00D05813" w:rsidRDefault="00F70189" w:rsidP="005D0E8A">
            <w:pPr>
              <w:ind w:left="-378" w:right="-442"/>
              <w:jc w:val="center"/>
              <w:rPr>
                <w:rFonts w:ascii="Gill Sans MT" w:hAnsi="Gill Sans MT"/>
                <w:b/>
              </w:rPr>
            </w:pPr>
            <w:r w:rsidRPr="00D05813">
              <w:rPr>
                <w:rFonts w:ascii="Gill Sans MT" w:hAnsi="Gill Sans MT"/>
                <w:b/>
              </w:rPr>
              <w:t>1</w:t>
            </w:r>
          </w:p>
        </w:tc>
        <w:tc>
          <w:tcPr>
            <w:tcW w:w="4770" w:type="dxa"/>
            <w:vAlign w:val="center"/>
          </w:tcPr>
          <w:p w14:paraId="43A38CC9" w14:textId="77777777" w:rsidR="00F70189" w:rsidRPr="00D05813" w:rsidRDefault="00F70189" w:rsidP="005D0E8A">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745CD1C9" w14:textId="756020DF"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27E8F2E6" w14:textId="03DA0BF8"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2EBB242B" w14:textId="5F09CD6F"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18B45D77" w14:textId="71BF17BC" w:rsidR="00F70189" w:rsidRPr="00D05813" w:rsidRDefault="00F70189" w:rsidP="00C5333A">
            <w:pPr>
              <w:ind w:right="-24"/>
              <w:jc w:val="center"/>
              <w:rPr>
                <w:rFonts w:ascii="Gill Sans MT" w:hAnsi="Gill Sans MT"/>
              </w:rPr>
            </w:pPr>
            <w:r>
              <w:rPr>
                <w:rFonts w:ascii="Gill Sans MT" w:hAnsi="Gill Sans MT"/>
              </w:rPr>
              <w:t>X</w:t>
            </w:r>
          </w:p>
        </w:tc>
      </w:tr>
      <w:tr w:rsidR="00F70189" w:rsidRPr="00D05813" w14:paraId="2F95CE1D" w14:textId="75936639" w:rsidTr="00F70189">
        <w:trPr>
          <w:trHeight w:val="504"/>
          <w:jc w:val="center"/>
        </w:trPr>
        <w:tc>
          <w:tcPr>
            <w:tcW w:w="877" w:type="dxa"/>
            <w:vAlign w:val="center"/>
          </w:tcPr>
          <w:p w14:paraId="01C68613" w14:textId="77777777" w:rsidR="00F70189" w:rsidRPr="00D05813" w:rsidRDefault="00F70189" w:rsidP="005D0E8A">
            <w:pPr>
              <w:ind w:left="-378" w:right="-442"/>
              <w:jc w:val="center"/>
              <w:rPr>
                <w:rFonts w:ascii="Gill Sans MT" w:hAnsi="Gill Sans MT"/>
                <w:b/>
              </w:rPr>
            </w:pPr>
            <w:r w:rsidRPr="00D05813">
              <w:rPr>
                <w:rFonts w:ascii="Gill Sans MT" w:hAnsi="Gill Sans MT"/>
                <w:b/>
              </w:rPr>
              <w:t>2</w:t>
            </w:r>
          </w:p>
        </w:tc>
        <w:tc>
          <w:tcPr>
            <w:tcW w:w="4770" w:type="dxa"/>
            <w:vAlign w:val="center"/>
          </w:tcPr>
          <w:p w14:paraId="38122DB7"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2C70A2C5" w14:textId="660A8A55"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8212F83" w14:textId="3D69CF59"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2C28AD87" w14:textId="1F445576"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7793C6E2" w14:textId="1B8F5853" w:rsidR="00F70189" w:rsidRPr="00D05813" w:rsidRDefault="00F70189" w:rsidP="00C5333A">
            <w:pPr>
              <w:ind w:right="-24"/>
              <w:jc w:val="center"/>
              <w:rPr>
                <w:rFonts w:ascii="Gill Sans MT" w:hAnsi="Gill Sans MT"/>
              </w:rPr>
            </w:pPr>
            <w:r>
              <w:rPr>
                <w:rFonts w:ascii="Gill Sans MT" w:hAnsi="Gill Sans MT"/>
              </w:rPr>
              <w:t>X</w:t>
            </w:r>
          </w:p>
        </w:tc>
      </w:tr>
      <w:tr w:rsidR="00F70189" w:rsidRPr="00D05813" w14:paraId="76CAA1D3" w14:textId="04DE19CA" w:rsidTr="00E703C4">
        <w:trPr>
          <w:trHeight w:val="504"/>
          <w:jc w:val="center"/>
        </w:trPr>
        <w:tc>
          <w:tcPr>
            <w:tcW w:w="877" w:type="dxa"/>
            <w:vAlign w:val="center"/>
          </w:tcPr>
          <w:p w14:paraId="2110FF9C" w14:textId="77777777" w:rsidR="00F70189" w:rsidRPr="00D05813" w:rsidRDefault="00F70189" w:rsidP="005D0E8A">
            <w:pPr>
              <w:ind w:left="-378" w:right="-442"/>
              <w:jc w:val="center"/>
              <w:rPr>
                <w:rFonts w:ascii="Gill Sans MT" w:hAnsi="Gill Sans MT"/>
                <w:b/>
              </w:rPr>
            </w:pPr>
            <w:r w:rsidRPr="00D05813">
              <w:rPr>
                <w:rFonts w:ascii="Gill Sans MT" w:hAnsi="Gill Sans MT"/>
                <w:b/>
              </w:rPr>
              <w:t>3</w:t>
            </w:r>
          </w:p>
        </w:tc>
        <w:tc>
          <w:tcPr>
            <w:tcW w:w="4770" w:type="dxa"/>
            <w:vAlign w:val="center"/>
          </w:tcPr>
          <w:p w14:paraId="242ACBAE"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8D49B0B" w14:textId="5D1FCF14" w:rsidR="00F70189" w:rsidRPr="0088057B"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2F4CBDC1" w14:textId="285816AC" w:rsidR="00F70189" w:rsidRPr="0088057B" w:rsidRDefault="00F70189" w:rsidP="005D0E8A">
            <w:pPr>
              <w:ind w:right="-24"/>
              <w:jc w:val="center"/>
              <w:rPr>
                <w:rFonts w:ascii="Gill Sans MT" w:hAnsi="Gill Sans MT"/>
              </w:rPr>
            </w:pPr>
            <w:r>
              <w:rPr>
                <w:rFonts w:ascii="Gill Sans MT" w:hAnsi="Gill Sans MT"/>
              </w:rPr>
              <w:t>X</w:t>
            </w:r>
          </w:p>
        </w:tc>
        <w:tc>
          <w:tcPr>
            <w:tcW w:w="1080" w:type="dxa"/>
            <w:vAlign w:val="center"/>
          </w:tcPr>
          <w:p w14:paraId="2E1856E7" w14:textId="566A873F" w:rsidR="00F70189" w:rsidRPr="00F759B5" w:rsidRDefault="00F70189" w:rsidP="005D0E8A">
            <w:pPr>
              <w:ind w:right="-24"/>
              <w:jc w:val="center"/>
            </w:pPr>
            <w:r>
              <w:t>X</w:t>
            </w:r>
          </w:p>
        </w:tc>
        <w:tc>
          <w:tcPr>
            <w:tcW w:w="1080" w:type="dxa"/>
            <w:vAlign w:val="center"/>
          </w:tcPr>
          <w:p w14:paraId="0A8B556D" w14:textId="4FD34FA8" w:rsidR="00F70189" w:rsidRPr="00F759B5" w:rsidRDefault="00F70189" w:rsidP="00E703C4">
            <w:pPr>
              <w:ind w:right="-24"/>
              <w:jc w:val="center"/>
            </w:pPr>
            <w:r>
              <w:t>X</w:t>
            </w:r>
          </w:p>
        </w:tc>
      </w:tr>
      <w:tr w:rsidR="00F70189" w:rsidRPr="00D05813" w14:paraId="1B899EFA" w14:textId="76579BF9" w:rsidTr="00E703C4">
        <w:trPr>
          <w:trHeight w:val="504"/>
          <w:jc w:val="center"/>
        </w:trPr>
        <w:tc>
          <w:tcPr>
            <w:tcW w:w="877" w:type="dxa"/>
            <w:vAlign w:val="center"/>
          </w:tcPr>
          <w:p w14:paraId="56AF078C" w14:textId="77777777" w:rsidR="00F70189" w:rsidRPr="00D05813" w:rsidRDefault="00F70189" w:rsidP="005D0E8A">
            <w:pPr>
              <w:ind w:left="-378" w:right="-442"/>
              <w:jc w:val="center"/>
              <w:rPr>
                <w:rFonts w:ascii="Gill Sans MT" w:hAnsi="Gill Sans MT"/>
                <w:b/>
              </w:rPr>
            </w:pPr>
            <w:r w:rsidRPr="00D05813">
              <w:rPr>
                <w:rFonts w:ascii="Gill Sans MT" w:hAnsi="Gill Sans MT"/>
                <w:b/>
              </w:rPr>
              <w:t>4</w:t>
            </w:r>
          </w:p>
        </w:tc>
        <w:tc>
          <w:tcPr>
            <w:tcW w:w="4770" w:type="dxa"/>
            <w:vAlign w:val="center"/>
          </w:tcPr>
          <w:p w14:paraId="13C17548"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7FBD0273" w14:textId="78A3BCB7"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1113F7EE" w14:textId="3EB6FCA9" w:rsidR="00F70189" w:rsidRPr="00D05813" w:rsidRDefault="00F70189" w:rsidP="005D0E8A">
            <w:pPr>
              <w:ind w:right="-24"/>
              <w:jc w:val="center"/>
              <w:rPr>
                <w:rFonts w:ascii="Gill Sans MT" w:hAnsi="Gill Sans MT"/>
              </w:rPr>
            </w:pPr>
            <w:r>
              <w:rPr>
                <w:rFonts w:ascii="Gill Sans MT" w:hAnsi="Gill Sans MT"/>
              </w:rPr>
              <w:t>A</w:t>
            </w:r>
          </w:p>
        </w:tc>
        <w:tc>
          <w:tcPr>
            <w:tcW w:w="1080" w:type="dxa"/>
            <w:vAlign w:val="center"/>
          </w:tcPr>
          <w:p w14:paraId="461B2C91" w14:textId="0D07BEC8"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1C3A5D04" w14:textId="2CA9C5DD" w:rsidR="00F70189" w:rsidRPr="00D05813" w:rsidRDefault="00E703C4" w:rsidP="00E703C4">
            <w:pPr>
              <w:ind w:right="-24"/>
              <w:jc w:val="center"/>
              <w:rPr>
                <w:rFonts w:ascii="Gill Sans MT" w:hAnsi="Gill Sans MT"/>
              </w:rPr>
            </w:pPr>
            <w:r>
              <w:rPr>
                <w:rFonts w:ascii="Gill Sans MT" w:hAnsi="Gill Sans MT"/>
              </w:rPr>
              <w:t>-</w:t>
            </w:r>
          </w:p>
        </w:tc>
      </w:tr>
      <w:tr w:rsidR="00F70189" w:rsidRPr="00D05813" w14:paraId="30E642F3" w14:textId="7C99BB4D" w:rsidTr="00F70189">
        <w:trPr>
          <w:trHeight w:val="504"/>
          <w:jc w:val="center"/>
        </w:trPr>
        <w:tc>
          <w:tcPr>
            <w:tcW w:w="877" w:type="dxa"/>
            <w:vAlign w:val="center"/>
          </w:tcPr>
          <w:p w14:paraId="09A4B0AB" w14:textId="77777777" w:rsidR="00F70189" w:rsidRPr="00D05813" w:rsidRDefault="00F70189" w:rsidP="005D0E8A">
            <w:pPr>
              <w:ind w:left="-378" w:right="-442"/>
              <w:jc w:val="center"/>
              <w:rPr>
                <w:rFonts w:ascii="Gill Sans MT" w:hAnsi="Gill Sans MT"/>
                <w:b/>
              </w:rPr>
            </w:pPr>
            <w:r w:rsidRPr="00D05813">
              <w:rPr>
                <w:rFonts w:ascii="Gill Sans MT" w:hAnsi="Gill Sans MT"/>
                <w:b/>
              </w:rPr>
              <w:t>5</w:t>
            </w:r>
          </w:p>
        </w:tc>
        <w:tc>
          <w:tcPr>
            <w:tcW w:w="4770" w:type="dxa"/>
            <w:vAlign w:val="center"/>
          </w:tcPr>
          <w:p w14:paraId="0E1A4D6A" w14:textId="77777777" w:rsidR="00F70189" w:rsidRPr="00D05813" w:rsidRDefault="00F70189" w:rsidP="005D0E8A">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2218A550" w14:textId="2EEC25DC"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268AC4AE" w14:textId="347523F7"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34A82027" w14:textId="0CF199AB"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2198CB80" w14:textId="2BA0EDEB" w:rsidR="00F70189" w:rsidRPr="00D05813" w:rsidRDefault="00F70189" w:rsidP="00393D3E">
            <w:pPr>
              <w:ind w:right="-24"/>
              <w:jc w:val="center"/>
              <w:rPr>
                <w:rFonts w:ascii="Gill Sans MT" w:hAnsi="Gill Sans MT"/>
              </w:rPr>
            </w:pPr>
            <w:r>
              <w:rPr>
                <w:rFonts w:ascii="Gill Sans MT" w:hAnsi="Gill Sans MT"/>
              </w:rPr>
              <w:t>X</w:t>
            </w:r>
          </w:p>
        </w:tc>
      </w:tr>
      <w:tr w:rsidR="00F70189" w:rsidRPr="00D05813" w14:paraId="24B1CB79" w14:textId="6AB2C0CC" w:rsidTr="00F70189">
        <w:trPr>
          <w:trHeight w:val="504"/>
          <w:jc w:val="center"/>
        </w:trPr>
        <w:tc>
          <w:tcPr>
            <w:tcW w:w="877" w:type="dxa"/>
            <w:vAlign w:val="center"/>
          </w:tcPr>
          <w:p w14:paraId="0CA32265" w14:textId="77777777" w:rsidR="00F70189" w:rsidRPr="00D05813" w:rsidRDefault="00F70189" w:rsidP="005D0E8A">
            <w:pPr>
              <w:ind w:left="-378" w:right="-442"/>
              <w:jc w:val="center"/>
              <w:rPr>
                <w:rFonts w:ascii="Gill Sans MT" w:hAnsi="Gill Sans MT"/>
                <w:b/>
              </w:rPr>
            </w:pPr>
            <w:r w:rsidRPr="00D05813">
              <w:rPr>
                <w:rFonts w:ascii="Gill Sans MT" w:hAnsi="Gill Sans MT"/>
                <w:b/>
              </w:rPr>
              <w:t>6</w:t>
            </w:r>
          </w:p>
        </w:tc>
        <w:tc>
          <w:tcPr>
            <w:tcW w:w="4770" w:type="dxa"/>
            <w:vAlign w:val="center"/>
          </w:tcPr>
          <w:p w14:paraId="696B466B" w14:textId="77777777" w:rsidR="00F70189" w:rsidRPr="00D05813" w:rsidRDefault="00F70189" w:rsidP="005D0E8A">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53796CE2" w14:textId="57D41E12"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452F729" w14:textId="7F92803C" w:rsidR="00F70189" w:rsidRPr="00D05813" w:rsidRDefault="00F70189" w:rsidP="005D0E8A">
            <w:pPr>
              <w:ind w:right="-24"/>
              <w:jc w:val="center"/>
              <w:rPr>
                <w:rFonts w:ascii="Gill Sans MT" w:hAnsi="Gill Sans MT"/>
              </w:rPr>
            </w:pPr>
            <w:r>
              <w:rPr>
                <w:rFonts w:ascii="Gill Sans MT" w:hAnsi="Gill Sans MT"/>
              </w:rPr>
              <w:t>-</w:t>
            </w:r>
          </w:p>
        </w:tc>
        <w:tc>
          <w:tcPr>
            <w:tcW w:w="1080" w:type="dxa"/>
            <w:vAlign w:val="center"/>
          </w:tcPr>
          <w:p w14:paraId="2DE0D0AA" w14:textId="324E8CFC"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37E81350" w14:textId="0A837DE3" w:rsidR="00F70189" w:rsidRPr="00D05813" w:rsidRDefault="00F70189" w:rsidP="00393D3E">
            <w:pPr>
              <w:ind w:right="-24"/>
              <w:jc w:val="center"/>
              <w:rPr>
                <w:rFonts w:ascii="Gill Sans MT" w:hAnsi="Gill Sans MT"/>
              </w:rPr>
            </w:pPr>
            <w:r>
              <w:rPr>
                <w:rFonts w:ascii="Gill Sans MT" w:hAnsi="Gill Sans MT"/>
              </w:rPr>
              <w:t>X</w:t>
            </w:r>
          </w:p>
        </w:tc>
      </w:tr>
      <w:tr w:rsidR="00F70189" w:rsidRPr="00D05813" w14:paraId="2481E074" w14:textId="3DBA9F38" w:rsidTr="00F70189">
        <w:trPr>
          <w:trHeight w:val="504"/>
          <w:jc w:val="center"/>
        </w:trPr>
        <w:tc>
          <w:tcPr>
            <w:tcW w:w="877" w:type="dxa"/>
            <w:vAlign w:val="center"/>
          </w:tcPr>
          <w:p w14:paraId="53D79FE5" w14:textId="77777777" w:rsidR="00F70189" w:rsidRPr="00D05813" w:rsidRDefault="00F70189" w:rsidP="005D0E8A">
            <w:pPr>
              <w:ind w:left="-378" w:right="-442"/>
              <w:jc w:val="center"/>
              <w:rPr>
                <w:rFonts w:ascii="Gill Sans MT" w:hAnsi="Gill Sans MT"/>
                <w:b/>
              </w:rPr>
            </w:pPr>
            <w:r w:rsidRPr="00D05813">
              <w:rPr>
                <w:rFonts w:ascii="Gill Sans MT" w:hAnsi="Gill Sans MT"/>
                <w:b/>
              </w:rPr>
              <w:t>7</w:t>
            </w:r>
          </w:p>
        </w:tc>
        <w:tc>
          <w:tcPr>
            <w:tcW w:w="4770" w:type="dxa"/>
            <w:vAlign w:val="center"/>
          </w:tcPr>
          <w:p w14:paraId="121E0436" w14:textId="77777777" w:rsidR="00F70189" w:rsidRPr="00D05813" w:rsidRDefault="00F70189" w:rsidP="005D0E8A">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2494544D" w14:textId="3478A1EA"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6972C8CA" w14:textId="12E86980"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738DDDC6" w14:textId="445D27C8" w:rsidR="00F70189" w:rsidRPr="00D05813" w:rsidRDefault="00F70189" w:rsidP="005D0E8A">
            <w:pPr>
              <w:ind w:right="-24"/>
              <w:jc w:val="center"/>
              <w:rPr>
                <w:rFonts w:ascii="Gill Sans MT" w:hAnsi="Gill Sans MT"/>
              </w:rPr>
            </w:pPr>
            <w:r>
              <w:rPr>
                <w:rFonts w:ascii="Gill Sans MT" w:hAnsi="Gill Sans MT"/>
              </w:rPr>
              <w:t xml:space="preserve">Present </w:t>
            </w:r>
          </w:p>
        </w:tc>
        <w:tc>
          <w:tcPr>
            <w:tcW w:w="1080" w:type="dxa"/>
            <w:vAlign w:val="center"/>
          </w:tcPr>
          <w:p w14:paraId="289491A1" w14:textId="7923FEA8" w:rsidR="00F70189" w:rsidRPr="00D05813" w:rsidRDefault="00F70189" w:rsidP="00393D3E">
            <w:pPr>
              <w:ind w:right="-24"/>
              <w:jc w:val="center"/>
              <w:rPr>
                <w:rFonts w:ascii="Gill Sans MT" w:hAnsi="Gill Sans MT"/>
              </w:rPr>
            </w:pPr>
            <w:r>
              <w:rPr>
                <w:rFonts w:ascii="Gill Sans MT" w:hAnsi="Gill Sans MT"/>
              </w:rPr>
              <w:t>X</w:t>
            </w:r>
          </w:p>
        </w:tc>
      </w:tr>
      <w:tr w:rsidR="00F70189" w:rsidRPr="00D05813" w14:paraId="5C60B0EA" w14:textId="68048C1D" w:rsidTr="008E0270">
        <w:trPr>
          <w:trHeight w:val="504"/>
          <w:jc w:val="center"/>
        </w:trPr>
        <w:tc>
          <w:tcPr>
            <w:tcW w:w="877" w:type="dxa"/>
            <w:vAlign w:val="center"/>
          </w:tcPr>
          <w:p w14:paraId="258C8ECB" w14:textId="77777777" w:rsidR="00F70189" w:rsidRPr="00D05813" w:rsidRDefault="00F70189" w:rsidP="005D0E8A">
            <w:pPr>
              <w:ind w:left="-378" w:right="-442"/>
              <w:jc w:val="center"/>
              <w:rPr>
                <w:rFonts w:ascii="Gill Sans MT" w:hAnsi="Gill Sans MT"/>
                <w:b/>
              </w:rPr>
            </w:pPr>
            <w:r w:rsidRPr="00D05813">
              <w:rPr>
                <w:rFonts w:ascii="Gill Sans MT" w:hAnsi="Gill Sans MT"/>
                <w:b/>
              </w:rPr>
              <w:t>8</w:t>
            </w:r>
          </w:p>
        </w:tc>
        <w:tc>
          <w:tcPr>
            <w:tcW w:w="4770" w:type="dxa"/>
            <w:vAlign w:val="center"/>
          </w:tcPr>
          <w:p w14:paraId="1C4ED49F" w14:textId="77777777" w:rsidR="00F70189" w:rsidRPr="00D05813" w:rsidRDefault="00F70189" w:rsidP="005D0E8A">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173F8732" w14:textId="04AFD9EA" w:rsidR="00F70189" w:rsidRPr="00D05813" w:rsidRDefault="00F70189" w:rsidP="005D0E8A">
            <w:pPr>
              <w:ind w:left="-110" w:right="-110"/>
              <w:jc w:val="center"/>
              <w:rPr>
                <w:rFonts w:ascii="Gill Sans MT" w:hAnsi="Gill Sans MT"/>
              </w:rPr>
            </w:pPr>
            <w:r>
              <w:rPr>
                <w:rFonts w:ascii="Gill Sans MT" w:hAnsi="Gill Sans MT"/>
              </w:rPr>
              <w:t>-</w:t>
            </w:r>
          </w:p>
        </w:tc>
        <w:tc>
          <w:tcPr>
            <w:tcW w:w="1098" w:type="dxa"/>
            <w:vAlign w:val="center"/>
          </w:tcPr>
          <w:p w14:paraId="7B323BD0" w14:textId="6947A792" w:rsidR="00F70189" w:rsidRPr="00D05813" w:rsidRDefault="00F70189" w:rsidP="005D0E8A">
            <w:pPr>
              <w:ind w:right="-24"/>
              <w:jc w:val="center"/>
              <w:rPr>
                <w:rFonts w:ascii="Gill Sans MT" w:hAnsi="Gill Sans MT"/>
              </w:rPr>
            </w:pPr>
            <w:r>
              <w:rPr>
                <w:rFonts w:ascii="Gill Sans MT" w:hAnsi="Gill Sans MT"/>
              </w:rPr>
              <w:t>-</w:t>
            </w:r>
          </w:p>
        </w:tc>
        <w:tc>
          <w:tcPr>
            <w:tcW w:w="1080" w:type="dxa"/>
            <w:vAlign w:val="center"/>
          </w:tcPr>
          <w:p w14:paraId="512D92AC" w14:textId="7CF46EE6" w:rsidR="00F70189" w:rsidRPr="00D05813" w:rsidRDefault="00F70189" w:rsidP="008E0270">
            <w:pPr>
              <w:ind w:right="-24"/>
              <w:jc w:val="center"/>
              <w:rPr>
                <w:rFonts w:ascii="Gill Sans MT" w:hAnsi="Gill Sans MT"/>
              </w:rPr>
            </w:pPr>
            <w:r>
              <w:rPr>
                <w:rFonts w:ascii="Gill Sans MT" w:hAnsi="Gill Sans MT"/>
              </w:rPr>
              <w:t>-</w:t>
            </w:r>
          </w:p>
        </w:tc>
        <w:tc>
          <w:tcPr>
            <w:tcW w:w="1080" w:type="dxa"/>
            <w:vAlign w:val="center"/>
          </w:tcPr>
          <w:p w14:paraId="1AF20989" w14:textId="484F6CDC" w:rsidR="00F70189" w:rsidRPr="00D05813" w:rsidRDefault="00F70189" w:rsidP="008E0270">
            <w:pPr>
              <w:ind w:right="-24"/>
              <w:jc w:val="center"/>
              <w:rPr>
                <w:rFonts w:ascii="Gill Sans MT" w:hAnsi="Gill Sans MT"/>
              </w:rPr>
            </w:pPr>
            <w:r>
              <w:rPr>
                <w:rFonts w:ascii="Gill Sans MT" w:hAnsi="Gill Sans MT"/>
              </w:rPr>
              <w:t>-</w:t>
            </w:r>
          </w:p>
        </w:tc>
      </w:tr>
      <w:tr w:rsidR="00F70189" w:rsidRPr="00D05813" w14:paraId="2BE82818" w14:textId="4B03D569" w:rsidTr="009837AA">
        <w:trPr>
          <w:trHeight w:val="504"/>
          <w:jc w:val="center"/>
        </w:trPr>
        <w:tc>
          <w:tcPr>
            <w:tcW w:w="877" w:type="dxa"/>
            <w:vAlign w:val="center"/>
          </w:tcPr>
          <w:p w14:paraId="046FF873" w14:textId="77777777" w:rsidR="00F70189" w:rsidRPr="00D05813" w:rsidRDefault="00F70189" w:rsidP="005D0E8A">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569AF56B"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11C5F911" w14:textId="2A0FFEC7"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2F0C9EE" w14:textId="2130BE1A" w:rsidR="00F70189" w:rsidRPr="00D05813" w:rsidRDefault="00F70189" w:rsidP="00DB5B4F">
            <w:pPr>
              <w:ind w:right="-24"/>
              <w:jc w:val="center"/>
              <w:rPr>
                <w:rFonts w:ascii="Gill Sans MT" w:hAnsi="Gill Sans MT"/>
              </w:rPr>
            </w:pPr>
            <w:r>
              <w:rPr>
                <w:rFonts w:ascii="Gill Sans MT" w:hAnsi="Gill Sans MT"/>
              </w:rPr>
              <w:t>A</w:t>
            </w:r>
          </w:p>
        </w:tc>
        <w:tc>
          <w:tcPr>
            <w:tcW w:w="1080" w:type="dxa"/>
            <w:vAlign w:val="center"/>
          </w:tcPr>
          <w:p w14:paraId="1A7F979D" w14:textId="231297D9"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0D242BFD" w14:textId="65F9A13E" w:rsidR="00F70189" w:rsidRPr="00D05813" w:rsidRDefault="00F70189" w:rsidP="009837AA">
            <w:pPr>
              <w:ind w:right="-24"/>
              <w:jc w:val="center"/>
              <w:rPr>
                <w:rFonts w:ascii="Gill Sans MT" w:hAnsi="Gill Sans MT"/>
              </w:rPr>
            </w:pPr>
            <w:r>
              <w:rPr>
                <w:rFonts w:ascii="Gill Sans MT" w:hAnsi="Gill Sans MT"/>
              </w:rPr>
              <w:t>X</w:t>
            </w:r>
          </w:p>
        </w:tc>
      </w:tr>
      <w:tr w:rsidR="00F70189" w:rsidRPr="00D05813" w14:paraId="5420B87E" w14:textId="7C771D02" w:rsidTr="00E332F4">
        <w:trPr>
          <w:trHeight w:val="504"/>
          <w:jc w:val="center"/>
        </w:trPr>
        <w:tc>
          <w:tcPr>
            <w:tcW w:w="877" w:type="dxa"/>
            <w:vAlign w:val="center"/>
          </w:tcPr>
          <w:p w14:paraId="0456F431" w14:textId="77777777" w:rsidR="00F70189" w:rsidRPr="00D05813" w:rsidRDefault="00F70189" w:rsidP="005D0E8A">
            <w:pPr>
              <w:ind w:left="-378" w:right="-442"/>
              <w:jc w:val="center"/>
              <w:rPr>
                <w:rFonts w:ascii="Gill Sans MT" w:hAnsi="Gill Sans MT"/>
                <w:b/>
              </w:rPr>
            </w:pPr>
            <w:r w:rsidRPr="00D05813">
              <w:rPr>
                <w:rFonts w:ascii="Gill Sans MT" w:hAnsi="Gill Sans MT"/>
                <w:b/>
              </w:rPr>
              <w:t>10</w:t>
            </w:r>
          </w:p>
        </w:tc>
        <w:tc>
          <w:tcPr>
            <w:tcW w:w="4770" w:type="dxa"/>
            <w:vAlign w:val="center"/>
          </w:tcPr>
          <w:p w14:paraId="16E2BC9E"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136AB173" w14:textId="5ED260E4" w:rsidR="00F70189" w:rsidRPr="00D05813" w:rsidRDefault="00E332F4" w:rsidP="005D0E8A">
            <w:pPr>
              <w:ind w:left="-110" w:right="-110"/>
              <w:jc w:val="center"/>
              <w:rPr>
                <w:rFonts w:ascii="Gill Sans MT" w:hAnsi="Gill Sans MT"/>
              </w:rPr>
            </w:pPr>
            <w:r>
              <w:rPr>
                <w:rFonts w:ascii="Gill Sans MT" w:hAnsi="Gill Sans MT"/>
              </w:rPr>
              <w:t>X</w:t>
            </w:r>
          </w:p>
        </w:tc>
        <w:tc>
          <w:tcPr>
            <w:tcW w:w="1098" w:type="dxa"/>
            <w:vAlign w:val="center"/>
          </w:tcPr>
          <w:p w14:paraId="7F263728" w14:textId="47DBEB09" w:rsidR="00F70189" w:rsidRPr="00D05813" w:rsidRDefault="00E332F4" w:rsidP="005D0E8A">
            <w:pPr>
              <w:ind w:right="-24"/>
              <w:jc w:val="center"/>
              <w:rPr>
                <w:rFonts w:ascii="Gill Sans MT" w:hAnsi="Gill Sans MT"/>
              </w:rPr>
            </w:pPr>
            <w:r>
              <w:rPr>
                <w:rFonts w:ascii="Gill Sans MT" w:hAnsi="Gill Sans MT"/>
              </w:rPr>
              <w:t>-</w:t>
            </w:r>
          </w:p>
        </w:tc>
        <w:tc>
          <w:tcPr>
            <w:tcW w:w="1080" w:type="dxa"/>
            <w:vAlign w:val="center"/>
          </w:tcPr>
          <w:p w14:paraId="781EE414" w14:textId="5AD49ACD" w:rsidR="00F70189" w:rsidRPr="00D05813" w:rsidRDefault="00E332F4" w:rsidP="005D0E8A">
            <w:pPr>
              <w:ind w:right="-24"/>
              <w:jc w:val="center"/>
              <w:rPr>
                <w:rFonts w:ascii="Gill Sans MT" w:hAnsi="Gill Sans MT"/>
              </w:rPr>
            </w:pPr>
            <w:r>
              <w:rPr>
                <w:rFonts w:ascii="Gill Sans MT" w:hAnsi="Gill Sans MT"/>
              </w:rPr>
              <w:t>X</w:t>
            </w:r>
          </w:p>
        </w:tc>
        <w:tc>
          <w:tcPr>
            <w:tcW w:w="1080" w:type="dxa"/>
            <w:vAlign w:val="center"/>
          </w:tcPr>
          <w:p w14:paraId="76314253" w14:textId="29437ED8" w:rsidR="00F70189" w:rsidRPr="00D05813" w:rsidRDefault="00E332F4" w:rsidP="00E332F4">
            <w:pPr>
              <w:ind w:right="-24"/>
              <w:jc w:val="center"/>
              <w:rPr>
                <w:rFonts w:ascii="Gill Sans MT" w:hAnsi="Gill Sans MT"/>
              </w:rPr>
            </w:pPr>
            <w:r>
              <w:rPr>
                <w:rFonts w:ascii="Gill Sans MT" w:hAnsi="Gill Sans MT"/>
              </w:rPr>
              <w:t>X</w:t>
            </w:r>
          </w:p>
        </w:tc>
      </w:tr>
      <w:tr w:rsidR="00F70189" w:rsidRPr="00D05813" w14:paraId="3F693A44" w14:textId="329DEBC4" w:rsidTr="009837AA">
        <w:trPr>
          <w:trHeight w:val="504"/>
          <w:jc w:val="center"/>
        </w:trPr>
        <w:tc>
          <w:tcPr>
            <w:tcW w:w="877" w:type="dxa"/>
            <w:vAlign w:val="center"/>
          </w:tcPr>
          <w:p w14:paraId="0652A2E7" w14:textId="77777777" w:rsidR="00F70189" w:rsidRPr="00D05813" w:rsidRDefault="00F70189" w:rsidP="005D0E8A">
            <w:pPr>
              <w:ind w:left="-378" w:right="-442"/>
              <w:jc w:val="center"/>
              <w:rPr>
                <w:rFonts w:ascii="Gill Sans MT" w:hAnsi="Gill Sans MT"/>
                <w:b/>
              </w:rPr>
            </w:pPr>
            <w:r w:rsidRPr="00D05813">
              <w:rPr>
                <w:rFonts w:ascii="Gill Sans MT" w:hAnsi="Gill Sans MT"/>
                <w:b/>
              </w:rPr>
              <w:t>11</w:t>
            </w:r>
          </w:p>
        </w:tc>
        <w:tc>
          <w:tcPr>
            <w:tcW w:w="4770" w:type="dxa"/>
            <w:vAlign w:val="center"/>
          </w:tcPr>
          <w:p w14:paraId="2B402553" w14:textId="77777777" w:rsidR="00F70189" w:rsidRPr="00D05813" w:rsidRDefault="00F70189" w:rsidP="005D0E8A">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6E4BDD6" w14:textId="4477BF12" w:rsidR="00F70189" w:rsidRPr="00D05813" w:rsidRDefault="009837AA" w:rsidP="005D0E8A">
            <w:pPr>
              <w:ind w:left="-110" w:right="-110"/>
              <w:jc w:val="center"/>
              <w:rPr>
                <w:rFonts w:ascii="Gill Sans MT" w:hAnsi="Gill Sans MT"/>
              </w:rPr>
            </w:pPr>
            <w:r>
              <w:rPr>
                <w:rFonts w:ascii="Gill Sans MT" w:hAnsi="Gill Sans MT"/>
              </w:rPr>
              <w:t>X</w:t>
            </w:r>
          </w:p>
        </w:tc>
        <w:tc>
          <w:tcPr>
            <w:tcW w:w="1098" w:type="dxa"/>
            <w:vAlign w:val="center"/>
          </w:tcPr>
          <w:p w14:paraId="2053AF08" w14:textId="40E9E869" w:rsidR="00F70189" w:rsidRPr="00D05813" w:rsidRDefault="009837AA" w:rsidP="005D0E8A">
            <w:pPr>
              <w:ind w:right="-24"/>
              <w:jc w:val="center"/>
              <w:rPr>
                <w:rFonts w:ascii="Gill Sans MT" w:hAnsi="Gill Sans MT"/>
              </w:rPr>
            </w:pPr>
            <w:r>
              <w:rPr>
                <w:rFonts w:ascii="Gill Sans MT" w:hAnsi="Gill Sans MT"/>
              </w:rPr>
              <w:t>A</w:t>
            </w:r>
          </w:p>
        </w:tc>
        <w:tc>
          <w:tcPr>
            <w:tcW w:w="1080" w:type="dxa"/>
            <w:vAlign w:val="center"/>
          </w:tcPr>
          <w:p w14:paraId="456E9C26" w14:textId="6885D9EF" w:rsidR="00F70189" w:rsidRPr="00D05813" w:rsidRDefault="009837AA" w:rsidP="005D0E8A">
            <w:pPr>
              <w:ind w:right="-24"/>
              <w:jc w:val="center"/>
              <w:rPr>
                <w:rFonts w:ascii="Gill Sans MT" w:hAnsi="Gill Sans MT"/>
              </w:rPr>
            </w:pPr>
            <w:r>
              <w:rPr>
                <w:rFonts w:ascii="Gill Sans MT" w:hAnsi="Gill Sans MT"/>
              </w:rPr>
              <w:t>X</w:t>
            </w:r>
          </w:p>
        </w:tc>
        <w:tc>
          <w:tcPr>
            <w:tcW w:w="1080" w:type="dxa"/>
            <w:vAlign w:val="center"/>
          </w:tcPr>
          <w:p w14:paraId="7D98054A" w14:textId="7206A533" w:rsidR="00F70189" w:rsidRPr="00D05813" w:rsidRDefault="009837AA" w:rsidP="009837AA">
            <w:pPr>
              <w:ind w:right="-24"/>
              <w:jc w:val="center"/>
              <w:rPr>
                <w:rFonts w:ascii="Gill Sans MT" w:hAnsi="Gill Sans MT"/>
              </w:rPr>
            </w:pPr>
            <w:r>
              <w:rPr>
                <w:rFonts w:ascii="Gill Sans MT" w:hAnsi="Gill Sans MT"/>
              </w:rPr>
              <w:t>X</w:t>
            </w:r>
          </w:p>
        </w:tc>
      </w:tr>
      <w:tr w:rsidR="00F70189" w:rsidRPr="00D05813" w14:paraId="12DECCC5" w14:textId="65CCE86C" w:rsidTr="00D61676">
        <w:trPr>
          <w:trHeight w:val="504"/>
          <w:jc w:val="center"/>
        </w:trPr>
        <w:tc>
          <w:tcPr>
            <w:tcW w:w="877" w:type="dxa"/>
            <w:vAlign w:val="center"/>
          </w:tcPr>
          <w:p w14:paraId="42ED2216" w14:textId="77777777" w:rsidR="00F70189" w:rsidRPr="00D05813" w:rsidRDefault="00F70189" w:rsidP="005D0E8A">
            <w:pPr>
              <w:ind w:left="-378" w:right="-442"/>
              <w:jc w:val="center"/>
              <w:rPr>
                <w:rFonts w:ascii="Gill Sans MT" w:hAnsi="Gill Sans MT"/>
                <w:b/>
              </w:rPr>
            </w:pPr>
            <w:r w:rsidRPr="00D05813">
              <w:rPr>
                <w:rFonts w:ascii="Gill Sans MT" w:hAnsi="Gill Sans MT"/>
                <w:b/>
              </w:rPr>
              <w:t>12</w:t>
            </w:r>
          </w:p>
        </w:tc>
        <w:tc>
          <w:tcPr>
            <w:tcW w:w="4770" w:type="dxa"/>
            <w:vAlign w:val="center"/>
          </w:tcPr>
          <w:p w14:paraId="1E41889A" w14:textId="77777777" w:rsidR="00F70189" w:rsidRPr="00D05813" w:rsidRDefault="00F70189" w:rsidP="005D0E8A">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532230EB" w14:textId="6C6B00E7" w:rsidR="00F70189" w:rsidRPr="00D05813" w:rsidRDefault="00D61676" w:rsidP="005D0E8A">
            <w:pPr>
              <w:ind w:left="-110" w:right="-110"/>
              <w:jc w:val="center"/>
              <w:rPr>
                <w:rFonts w:ascii="Gill Sans MT" w:hAnsi="Gill Sans MT"/>
              </w:rPr>
            </w:pPr>
            <w:r>
              <w:rPr>
                <w:rFonts w:ascii="Gill Sans MT" w:hAnsi="Gill Sans MT"/>
              </w:rPr>
              <w:t>X</w:t>
            </w:r>
          </w:p>
        </w:tc>
        <w:tc>
          <w:tcPr>
            <w:tcW w:w="1098" w:type="dxa"/>
            <w:vAlign w:val="center"/>
          </w:tcPr>
          <w:p w14:paraId="61BB9151" w14:textId="600E8817" w:rsidR="00F70189" w:rsidRPr="00D05813" w:rsidRDefault="00D61676" w:rsidP="005D0E8A">
            <w:pPr>
              <w:ind w:right="-24"/>
              <w:jc w:val="center"/>
              <w:rPr>
                <w:rFonts w:ascii="Gill Sans MT" w:hAnsi="Gill Sans MT"/>
              </w:rPr>
            </w:pPr>
            <w:r>
              <w:rPr>
                <w:rFonts w:ascii="Gill Sans MT" w:hAnsi="Gill Sans MT"/>
              </w:rPr>
              <w:t>X</w:t>
            </w:r>
          </w:p>
        </w:tc>
        <w:tc>
          <w:tcPr>
            <w:tcW w:w="1080" w:type="dxa"/>
            <w:vAlign w:val="center"/>
          </w:tcPr>
          <w:p w14:paraId="73C2CA7B" w14:textId="2887C308" w:rsidR="00F70189" w:rsidRPr="00D05813" w:rsidRDefault="00D61676" w:rsidP="005D0E8A">
            <w:pPr>
              <w:ind w:right="-24"/>
              <w:jc w:val="center"/>
              <w:rPr>
                <w:rFonts w:ascii="Gill Sans MT" w:hAnsi="Gill Sans MT"/>
              </w:rPr>
            </w:pPr>
            <w:r>
              <w:rPr>
                <w:rFonts w:ascii="Gill Sans MT" w:hAnsi="Gill Sans MT"/>
              </w:rPr>
              <w:t>X</w:t>
            </w:r>
          </w:p>
        </w:tc>
        <w:tc>
          <w:tcPr>
            <w:tcW w:w="1080" w:type="dxa"/>
            <w:vAlign w:val="center"/>
          </w:tcPr>
          <w:p w14:paraId="17BD23DE" w14:textId="7B51DA3A" w:rsidR="00F70189" w:rsidRPr="00D05813" w:rsidRDefault="00D61676" w:rsidP="00D61676">
            <w:pPr>
              <w:ind w:right="-24"/>
              <w:jc w:val="center"/>
              <w:rPr>
                <w:rFonts w:ascii="Gill Sans MT" w:hAnsi="Gill Sans MT"/>
              </w:rPr>
            </w:pPr>
            <w:r>
              <w:rPr>
                <w:rFonts w:ascii="Gill Sans MT" w:hAnsi="Gill Sans MT"/>
              </w:rPr>
              <w:t>X</w:t>
            </w:r>
          </w:p>
        </w:tc>
      </w:tr>
      <w:tr w:rsidR="00F70189" w:rsidRPr="00D05813" w14:paraId="05C795EC" w14:textId="18AF2E06" w:rsidTr="00F70189">
        <w:trPr>
          <w:trHeight w:val="504"/>
          <w:jc w:val="center"/>
        </w:trPr>
        <w:tc>
          <w:tcPr>
            <w:tcW w:w="877" w:type="dxa"/>
            <w:vAlign w:val="center"/>
          </w:tcPr>
          <w:p w14:paraId="08624D41" w14:textId="77777777" w:rsidR="00F70189" w:rsidRPr="00D05813" w:rsidRDefault="00F70189" w:rsidP="005D0E8A">
            <w:pPr>
              <w:ind w:left="-378" w:right="-442"/>
              <w:jc w:val="center"/>
              <w:rPr>
                <w:rFonts w:ascii="Gill Sans MT" w:hAnsi="Gill Sans MT"/>
                <w:b/>
              </w:rPr>
            </w:pPr>
            <w:r w:rsidRPr="00D05813">
              <w:rPr>
                <w:rFonts w:ascii="Gill Sans MT" w:hAnsi="Gill Sans MT"/>
                <w:b/>
              </w:rPr>
              <w:t>13</w:t>
            </w:r>
          </w:p>
        </w:tc>
        <w:tc>
          <w:tcPr>
            <w:tcW w:w="4770" w:type="dxa"/>
            <w:vAlign w:val="center"/>
          </w:tcPr>
          <w:p w14:paraId="3E3A661E" w14:textId="77777777" w:rsidR="00F70189" w:rsidRPr="00D05813" w:rsidRDefault="00F70189" w:rsidP="005D0E8A">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616C6CE1" w14:textId="5516BA7C" w:rsidR="00F70189" w:rsidRPr="00D05813" w:rsidRDefault="00F70189" w:rsidP="005D0E8A">
            <w:pPr>
              <w:ind w:left="-110" w:right="-110"/>
              <w:jc w:val="center"/>
              <w:rPr>
                <w:rFonts w:ascii="Gill Sans MT" w:hAnsi="Gill Sans MT"/>
              </w:rPr>
            </w:pPr>
            <w:r>
              <w:rPr>
                <w:rFonts w:ascii="Gill Sans MT" w:hAnsi="Gill Sans MT"/>
              </w:rPr>
              <w:t>-</w:t>
            </w:r>
          </w:p>
        </w:tc>
        <w:tc>
          <w:tcPr>
            <w:tcW w:w="1098" w:type="dxa"/>
            <w:vAlign w:val="center"/>
          </w:tcPr>
          <w:p w14:paraId="1799E7BB" w14:textId="63FD0528" w:rsidR="00F70189" w:rsidRPr="00D05813" w:rsidRDefault="00F70189" w:rsidP="005D0E8A">
            <w:pPr>
              <w:ind w:right="-24"/>
              <w:jc w:val="center"/>
              <w:rPr>
                <w:rFonts w:ascii="Gill Sans MT" w:hAnsi="Gill Sans MT"/>
              </w:rPr>
            </w:pPr>
            <w:r>
              <w:rPr>
                <w:rFonts w:ascii="Gill Sans MT" w:hAnsi="Gill Sans MT"/>
              </w:rPr>
              <w:t>-</w:t>
            </w:r>
          </w:p>
        </w:tc>
        <w:tc>
          <w:tcPr>
            <w:tcW w:w="1080" w:type="dxa"/>
            <w:vAlign w:val="center"/>
          </w:tcPr>
          <w:p w14:paraId="065BAB4E" w14:textId="7CBBAEC3" w:rsidR="00F70189" w:rsidRPr="00D05813" w:rsidRDefault="00F70189" w:rsidP="005D0E8A">
            <w:pPr>
              <w:ind w:right="-24"/>
              <w:jc w:val="center"/>
              <w:rPr>
                <w:rFonts w:ascii="Gill Sans MT" w:hAnsi="Gill Sans MT"/>
              </w:rPr>
            </w:pPr>
            <w:r>
              <w:rPr>
                <w:rFonts w:ascii="Gill Sans MT" w:hAnsi="Gill Sans MT"/>
              </w:rPr>
              <w:t>-</w:t>
            </w:r>
          </w:p>
        </w:tc>
        <w:tc>
          <w:tcPr>
            <w:tcW w:w="1080" w:type="dxa"/>
            <w:vAlign w:val="center"/>
          </w:tcPr>
          <w:p w14:paraId="197A0E24" w14:textId="472C69DF" w:rsidR="00F70189" w:rsidRPr="00D05813" w:rsidRDefault="00F70189" w:rsidP="00F70189">
            <w:pPr>
              <w:ind w:right="-24"/>
              <w:jc w:val="center"/>
              <w:rPr>
                <w:rFonts w:ascii="Gill Sans MT" w:hAnsi="Gill Sans MT"/>
              </w:rPr>
            </w:pPr>
            <w:r>
              <w:rPr>
                <w:rFonts w:ascii="Gill Sans MT" w:hAnsi="Gill Sans MT"/>
              </w:rPr>
              <w:t>-</w:t>
            </w:r>
          </w:p>
        </w:tc>
      </w:tr>
      <w:tr w:rsidR="00F70189" w:rsidRPr="00D05813" w14:paraId="26533605" w14:textId="58BEC877" w:rsidTr="00F70189">
        <w:trPr>
          <w:trHeight w:val="504"/>
          <w:jc w:val="center"/>
        </w:trPr>
        <w:tc>
          <w:tcPr>
            <w:tcW w:w="877" w:type="dxa"/>
            <w:vAlign w:val="center"/>
          </w:tcPr>
          <w:p w14:paraId="54CF3641" w14:textId="77777777" w:rsidR="00F70189" w:rsidRPr="00D05813" w:rsidRDefault="00F70189" w:rsidP="005D0E8A">
            <w:pPr>
              <w:ind w:left="-378" w:right="-442"/>
              <w:jc w:val="center"/>
              <w:rPr>
                <w:rFonts w:ascii="Gill Sans MT" w:hAnsi="Gill Sans MT"/>
                <w:b/>
              </w:rPr>
            </w:pPr>
            <w:r w:rsidRPr="00D05813">
              <w:rPr>
                <w:rFonts w:ascii="Gill Sans MT" w:hAnsi="Gill Sans MT"/>
                <w:b/>
              </w:rPr>
              <w:t>14</w:t>
            </w:r>
          </w:p>
        </w:tc>
        <w:tc>
          <w:tcPr>
            <w:tcW w:w="4770" w:type="dxa"/>
            <w:vAlign w:val="center"/>
          </w:tcPr>
          <w:p w14:paraId="2C614C4F" w14:textId="77777777" w:rsidR="00F70189" w:rsidRPr="00D05813" w:rsidRDefault="00F70189" w:rsidP="005D0E8A">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2BB92D5F" w14:textId="74D2E9FA"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A0E519A" w14:textId="5A671BA6"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125D74B6" w14:textId="409C84A6"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44B09F36" w14:textId="4F99A9DF"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2E611E72" w14:textId="09083C86" w:rsidTr="00F70189">
        <w:trPr>
          <w:trHeight w:val="504"/>
          <w:jc w:val="center"/>
        </w:trPr>
        <w:tc>
          <w:tcPr>
            <w:tcW w:w="877" w:type="dxa"/>
            <w:vAlign w:val="center"/>
          </w:tcPr>
          <w:p w14:paraId="614C37BB" w14:textId="77777777" w:rsidR="00F70189" w:rsidRPr="00D05813" w:rsidRDefault="00F70189" w:rsidP="005D0E8A">
            <w:pPr>
              <w:ind w:left="-378" w:right="-442"/>
              <w:jc w:val="center"/>
              <w:rPr>
                <w:rFonts w:ascii="Gill Sans MT" w:hAnsi="Gill Sans MT"/>
                <w:b/>
              </w:rPr>
            </w:pPr>
            <w:r w:rsidRPr="00D05813">
              <w:rPr>
                <w:rFonts w:ascii="Gill Sans MT" w:hAnsi="Gill Sans MT"/>
                <w:b/>
              </w:rPr>
              <w:t>15</w:t>
            </w:r>
          </w:p>
        </w:tc>
        <w:tc>
          <w:tcPr>
            <w:tcW w:w="4770" w:type="dxa"/>
            <w:vAlign w:val="center"/>
          </w:tcPr>
          <w:p w14:paraId="4402D993" w14:textId="77777777" w:rsidR="00F70189" w:rsidRPr="00D05813" w:rsidRDefault="00F70189" w:rsidP="005D0E8A">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3C61B1AC" w14:textId="7C66BA63"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0AE9E216" w14:textId="0C096985"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49932E39" w14:textId="6021C90A"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541DEABC" w14:textId="0B2A678B"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73D367F2" w14:textId="427AC4CE" w:rsidTr="00F70189">
        <w:trPr>
          <w:trHeight w:val="504"/>
          <w:jc w:val="center"/>
        </w:trPr>
        <w:tc>
          <w:tcPr>
            <w:tcW w:w="877" w:type="dxa"/>
            <w:vAlign w:val="center"/>
          </w:tcPr>
          <w:p w14:paraId="5ED9B7CE" w14:textId="77777777" w:rsidR="00F70189" w:rsidRPr="00D05813" w:rsidRDefault="00F70189" w:rsidP="005D0E8A">
            <w:pPr>
              <w:ind w:left="-378" w:right="-442"/>
              <w:jc w:val="center"/>
              <w:rPr>
                <w:rFonts w:ascii="Gill Sans MT" w:hAnsi="Gill Sans MT"/>
                <w:b/>
              </w:rPr>
            </w:pPr>
            <w:r w:rsidRPr="00D05813">
              <w:rPr>
                <w:rFonts w:ascii="Gill Sans MT" w:hAnsi="Gill Sans MT"/>
                <w:b/>
              </w:rPr>
              <w:t>16</w:t>
            </w:r>
          </w:p>
        </w:tc>
        <w:tc>
          <w:tcPr>
            <w:tcW w:w="4770" w:type="dxa"/>
            <w:vAlign w:val="center"/>
          </w:tcPr>
          <w:p w14:paraId="616D431C" w14:textId="77777777" w:rsidR="00F70189" w:rsidRPr="00D05813" w:rsidRDefault="00F70189" w:rsidP="005D0E8A">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37B46AE1" w14:textId="40CC53A5"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1F750E2F" w14:textId="79B1C411"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68ADEFBF" w14:textId="33BBCC4B"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00D2838D" w14:textId="4699267F"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5F8732EE" w14:textId="49E48EE3" w:rsidTr="00F70189">
        <w:trPr>
          <w:trHeight w:val="504"/>
          <w:jc w:val="center"/>
        </w:trPr>
        <w:tc>
          <w:tcPr>
            <w:tcW w:w="877" w:type="dxa"/>
            <w:vAlign w:val="center"/>
          </w:tcPr>
          <w:p w14:paraId="1047AEE5" w14:textId="77777777" w:rsidR="00F70189" w:rsidRPr="00D05813" w:rsidRDefault="00F70189" w:rsidP="005D0E8A">
            <w:pPr>
              <w:ind w:left="-378" w:right="-442"/>
              <w:jc w:val="center"/>
              <w:rPr>
                <w:rFonts w:ascii="Gill Sans MT" w:hAnsi="Gill Sans MT"/>
                <w:b/>
              </w:rPr>
            </w:pPr>
            <w:r w:rsidRPr="00D05813">
              <w:rPr>
                <w:rFonts w:ascii="Gill Sans MT" w:hAnsi="Gill Sans MT"/>
                <w:b/>
              </w:rPr>
              <w:t>17</w:t>
            </w:r>
          </w:p>
        </w:tc>
        <w:tc>
          <w:tcPr>
            <w:tcW w:w="4770" w:type="dxa"/>
            <w:vAlign w:val="center"/>
          </w:tcPr>
          <w:p w14:paraId="290D43F6" w14:textId="77777777" w:rsidR="00F70189" w:rsidRPr="00D05813" w:rsidRDefault="00F70189" w:rsidP="005D0E8A">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7CF4F3C1" w14:textId="1EB3E695"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5C382694" w14:textId="76A19D18" w:rsidR="00F70189" w:rsidRPr="00D05813" w:rsidRDefault="00F70189" w:rsidP="00F70189">
            <w:pPr>
              <w:ind w:right="-24"/>
              <w:jc w:val="center"/>
              <w:rPr>
                <w:rFonts w:ascii="Gill Sans MT" w:hAnsi="Gill Sans MT"/>
              </w:rPr>
            </w:pPr>
            <w:r>
              <w:rPr>
                <w:rFonts w:ascii="Gill Sans MT" w:hAnsi="Gill Sans MT"/>
              </w:rPr>
              <w:t>X</w:t>
            </w:r>
          </w:p>
        </w:tc>
        <w:tc>
          <w:tcPr>
            <w:tcW w:w="1080" w:type="dxa"/>
            <w:vAlign w:val="center"/>
          </w:tcPr>
          <w:p w14:paraId="712CD228" w14:textId="3114A00D"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243378D9" w14:textId="7F4CCFC9"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1C3775A9" w14:textId="4F1207CC" w:rsidTr="00F70189">
        <w:trPr>
          <w:trHeight w:val="504"/>
          <w:jc w:val="center"/>
        </w:trPr>
        <w:tc>
          <w:tcPr>
            <w:tcW w:w="877" w:type="dxa"/>
            <w:vAlign w:val="center"/>
          </w:tcPr>
          <w:p w14:paraId="60B9AB9A" w14:textId="77777777" w:rsidR="00F70189" w:rsidRPr="00D05813" w:rsidRDefault="00F70189" w:rsidP="005D0E8A">
            <w:pPr>
              <w:ind w:left="-378" w:right="-442"/>
              <w:jc w:val="center"/>
              <w:rPr>
                <w:rFonts w:ascii="Gill Sans MT" w:hAnsi="Gill Sans MT"/>
                <w:b/>
              </w:rPr>
            </w:pPr>
            <w:r w:rsidRPr="00D05813">
              <w:rPr>
                <w:rFonts w:ascii="Gill Sans MT" w:hAnsi="Gill Sans MT"/>
                <w:b/>
              </w:rPr>
              <w:t>18</w:t>
            </w:r>
          </w:p>
        </w:tc>
        <w:tc>
          <w:tcPr>
            <w:tcW w:w="4770" w:type="dxa"/>
            <w:vAlign w:val="center"/>
          </w:tcPr>
          <w:p w14:paraId="4DF9164D"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cs="Arial"/>
                <w:b/>
              </w:rPr>
              <w:t xml:space="preserve">Katherine </w:t>
            </w:r>
            <w:proofErr w:type="spellStart"/>
            <w:r w:rsidRPr="00D05813">
              <w:rPr>
                <w:rFonts w:ascii="Gill Sans MT" w:hAnsi="Gill Sans MT" w:cs="Arial"/>
                <w:b/>
              </w:rPr>
              <w:t>Ladetto</w:t>
            </w:r>
            <w:proofErr w:type="spellEnd"/>
            <w:r w:rsidRPr="00D05813">
              <w:rPr>
                <w:rFonts w:ascii="Gill Sans MT" w:hAnsi="Gill Sans MT" w:cs="Arial"/>
                <w:b/>
              </w:rPr>
              <w:t xml:space="preserve">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67D95C44" w14:textId="630D9BC2"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18B583CF" w14:textId="1C1D50E6"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068E4D48" w14:textId="2BB53EDA"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6C23B286" w14:textId="63390CFB"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7B32D44C" w14:textId="621ECE55" w:rsidTr="00F70189">
        <w:trPr>
          <w:trHeight w:val="504"/>
          <w:jc w:val="center"/>
        </w:trPr>
        <w:tc>
          <w:tcPr>
            <w:tcW w:w="877" w:type="dxa"/>
            <w:vAlign w:val="center"/>
          </w:tcPr>
          <w:p w14:paraId="16A99835" w14:textId="77777777" w:rsidR="00F70189" w:rsidRPr="00D05813" w:rsidRDefault="00F70189" w:rsidP="005D0E8A">
            <w:pPr>
              <w:ind w:left="-378" w:right="-442"/>
              <w:jc w:val="center"/>
              <w:rPr>
                <w:rFonts w:ascii="Gill Sans MT" w:hAnsi="Gill Sans MT"/>
                <w:b/>
              </w:rPr>
            </w:pPr>
            <w:r w:rsidRPr="00D05813">
              <w:rPr>
                <w:rFonts w:ascii="Gill Sans MT" w:hAnsi="Gill Sans MT"/>
                <w:b/>
              </w:rPr>
              <w:t>19</w:t>
            </w:r>
          </w:p>
        </w:tc>
        <w:tc>
          <w:tcPr>
            <w:tcW w:w="4770" w:type="dxa"/>
            <w:vAlign w:val="center"/>
          </w:tcPr>
          <w:p w14:paraId="0340EB7F"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6C970A20" w14:textId="1821B085"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96C6728" w14:textId="5F7DAEDD"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4EBE7246" w14:textId="73AA383D"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0975A3B5" w14:textId="643C61D6"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50CC7325" w14:textId="286CC6B6" w:rsidTr="00F70189">
        <w:trPr>
          <w:trHeight w:val="504"/>
          <w:jc w:val="center"/>
        </w:trPr>
        <w:tc>
          <w:tcPr>
            <w:tcW w:w="877" w:type="dxa"/>
            <w:vAlign w:val="center"/>
          </w:tcPr>
          <w:p w14:paraId="680764E3" w14:textId="77777777" w:rsidR="00F70189" w:rsidRPr="00D05813" w:rsidRDefault="00F70189" w:rsidP="005D0E8A">
            <w:pPr>
              <w:ind w:left="-378" w:right="-442"/>
              <w:jc w:val="center"/>
              <w:rPr>
                <w:rFonts w:ascii="Gill Sans MT" w:hAnsi="Gill Sans MT"/>
                <w:b/>
              </w:rPr>
            </w:pPr>
            <w:r w:rsidRPr="00D05813">
              <w:rPr>
                <w:rFonts w:ascii="Gill Sans MT" w:hAnsi="Gill Sans MT"/>
                <w:b/>
              </w:rPr>
              <w:t>20</w:t>
            </w:r>
          </w:p>
        </w:tc>
        <w:tc>
          <w:tcPr>
            <w:tcW w:w="4770" w:type="dxa"/>
            <w:vAlign w:val="center"/>
          </w:tcPr>
          <w:p w14:paraId="7EB64D46"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32BF7D74" w14:textId="4AF37F97"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773C8AE7" w14:textId="7A729214"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68A9AFDC" w14:textId="185AFB62"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7E771E53" w14:textId="756AAAA7" w:rsidR="00F70189" w:rsidRPr="00D05813" w:rsidRDefault="00F70189" w:rsidP="00F70189">
            <w:pPr>
              <w:ind w:right="-24"/>
              <w:jc w:val="center"/>
              <w:rPr>
                <w:rFonts w:ascii="Gill Sans MT" w:hAnsi="Gill Sans MT"/>
              </w:rPr>
            </w:pPr>
            <w:r>
              <w:rPr>
                <w:rFonts w:ascii="Gill Sans MT" w:hAnsi="Gill Sans MT"/>
              </w:rPr>
              <w:t>X</w:t>
            </w:r>
          </w:p>
        </w:tc>
      </w:tr>
      <w:tr w:rsidR="00F70189" w:rsidRPr="00D05813" w14:paraId="2E866CF2" w14:textId="05DD8121" w:rsidTr="00F70189">
        <w:trPr>
          <w:trHeight w:val="504"/>
          <w:jc w:val="center"/>
        </w:trPr>
        <w:tc>
          <w:tcPr>
            <w:tcW w:w="877" w:type="dxa"/>
            <w:vAlign w:val="center"/>
          </w:tcPr>
          <w:p w14:paraId="4E6A45AE" w14:textId="77777777" w:rsidR="00F70189" w:rsidRPr="00D05813" w:rsidRDefault="00F70189" w:rsidP="005D0E8A">
            <w:pPr>
              <w:ind w:left="-378" w:right="-442"/>
              <w:jc w:val="center"/>
              <w:rPr>
                <w:rFonts w:ascii="Gill Sans MT" w:hAnsi="Gill Sans MT"/>
                <w:b/>
              </w:rPr>
            </w:pPr>
            <w:r w:rsidRPr="00D05813">
              <w:rPr>
                <w:rFonts w:ascii="Gill Sans MT" w:hAnsi="Gill Sans MT"/>
                <w:b/>
              </w:rPr>
              <w:t>21</w:t>
            </w:r>
          </w:p>
        </w:tc>
        <w:tc>
          <w:tcPr>
            <w:tcW w:w="4770" w:type="dxa"/>
            <w:vAlign w:val="center"/>
          </w:tcPr>
          <w:p w14:paraId="5E000BFC" w14:textId="77777777" w:rsidR="00F70189" w:rsidRPr="00D05813" w:rsidRDefault="00F70189" w:rsidP="005D0E8A">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42D8B257" w14:textId="34ABB166" w:rsidR="00F70189" w:rsidRPr="00D05813" w:rsidRDefault="00F70189" w:rsidP="005D0E8A">
            <w:pPr>
              <w:ind w:left="-110" w:right="-110"/>
              <w:jc w:val="center"/>
              <w:rPr>
                <w:rFonts w:ascii="Gill Sans MT" w:hAnsi="Gill Sans MT"/>
              </w:rPr>
            </w:pPr>
            <w:r>
              <w:rPr>
                <w:rFonts w:ascii="Gill Sans MT" w:hAnsi="Gill Sans MT"/>
              </w:rPr>
              <w:t>X</w:t>
            </w:r>
          </w:p>
        </w:tc>
        <w:tc>
          <w:tcPr>
            <w:tcW w:w="1098" w:type="dxa"/>
            <w:vAlign w:val="center"/>
          </w:tcPr>
          <w:p w14:paraId="0E3E8DBF" w14:textId="39C162C8" w:rsidR="00F70189" w:rsidRPr="00D05813" w:rsidRDefault="00F70189" w:rsidP="00F70189">
            <w:pPr>
              <w:ind w:right="-24"/>
              <w:jc w:val="center"/>
              <w:rPr>
                <w:rFonts w:ascii="Gill Sans MT" w:hAnsi="Gill Sans MT"/>
              </w:rPr>
            </w:pPr>
            <w:r>
              <w:rPr>
                <w:rFonts w:ascii="Gill Sans MT" w:hAnsi="Gill Sans MT"/>
              </w:rPr>
              <w:t>X</w:t>
            </w:r>
          </w:p>
        </w:tc>
        <w:tc>
          <w:tcPr>
            <w:tcW w:w="1080" w:type="dxa"/>
            <w:vAlign w:val="center"/>
          </w:tcPr>
          <w:p w14:paraId="10D09F92" w14:textId="4AF76C7F" w:rsidR="00F70189" w:rsidRPr="00D05813" w:rsidRDefault="00F70189" w:rsidP="005D0E8A">
            <w:pPr>
              <w:ind w:right="-24"/>
              <w:jc w:val="center"/>
              <w:rPr>
                <w:rFonts w:ascii="Gill Sans MT" w:hAnsi="Gill Sans MT"/>
              </w:rPr>
            </w:pPr>
            <w:r>
              <w:rPr>
                <w:rFonts w:ascii="Gill Sans MT" w:hAnsi="Gill Sans MT"/>
              </w:rPr>
              <w:t>X</w:t>
            </w:r>
          </w:p>
        </w:tc>
        <w:tc>
          <w:tcPr>
            <w:tcW w:w="1080" w:type="dxa"/>
            <w:vAlign w:val="center"/>
          </w:tcPr>
          <w:p w14:paraId="0F93E717" w14:textId="110A15D0" w:rsidR="00F70189" w:rsidRPr="00D05813" w:rsidRDefault="00F70189" w:rsidP="00F70189">
            <w:pPr>
              <w:ind w:right="-24"/>
              <w:jc w:val="center"/>
              <w:rPr>
                <w:rFonts w:ascii="Gill Sans MT" w:hAnsi="Gill Sans MT"/>
              </w:rPr>
            </w:pPr>
            <w:r>
              <w:rPr>
                <w:rFonts w:ascii="Gill Sans MT" w:hAnsi="Gill Sans MT"/>
              </w:rPr>
              <w:t>X</w:t>
            </w:r>
          </w:p>
        </w:tc>
      </w:tr>
    </w:tbl>
    <w:p w14:paraId="760E4FA3" w14:textId="77777777" w:rsidR="00720F0A" w:rsidRDefault="00720F0A" w:rsidP="00720F0A"/>
    <w:p w14:paraId="1E12043F" w14:textId="2F9B4472" w:rsidR="00720F0A" w:rsidRDefault="00720F0A" w:rsidP="00720F0A">
      <w:pPr>
        <w:spacing w:after="0" w:line="240" w:lineRule="auto"/>
        <w:ind w:left="-360"/>
        <w:rPr>
          <w:rFonts w:ascii="Gill Sans MT" w:hAnsi="Gill Sans MT"/>
          <w:sz w:val="22"/>
          <w:szCs w:val="22"/>
        </w:rPr>
      </w:pPr>
      <w:r w:rsidRPr="00C26FC9">
        <w:rPr>
          <w:rFonts w:ascii="Gill Sans MT" w:hAnsi="Gill Sans MT"/>
          <w:b/>
          <w:sz w:val="22"/>
          <w:szCs w:val="22"/>
        </w:rPr>
        <w:lastRenderedPageBreak/>
        <w:t xml:space="preserve">* </w:t>
      </w:r>
      <w:r w:rsidRPr="00C26FC9">
        <w:rPr>
          <w:rFonts w:ascii="Gill Sans MT" w:hAnsi="Gill Sans MT"/>
          <w:sz w:val="22"/>
          <w:szCs w:val="22"/>
        </w:rPr>
        <w:t>(X) Voted in favor; (O) Opposed; (A) Abstained from vote; (-) Absent from meeting or during vote</w:t>
      </w:r>
      <w:r w:rsidR="00BE13E5">
        <w:rPr>
          <w:rFonts w:ascii="Gill Sans MT" w:hAnsi="Gill Sans MT"/>
          <w:sz w:val="22"/>
          <w:szCs w:val="22"/>
        </w:rPr>
        <w:t>; (Present) Stated “Present”</w:t>
      </w:r>
    </w:p>
    <w:p w14:paraId="2D02120A" w14:textId="77777777" w:rsidR="00ED6D50" w:rsidRDefault="00ED6D50" w:rsidP="00720F0A">
      <w:pPr>
        <w:spacing w:after="0" w:line="240" w:lineRule="auto"/>
        <w:ind w:left="-360"/>
        <w:rPr>
          <w:rFonts w:ascii="Gill Sans MT" w:hAnsi="Gill Sans MT"/>
          <w:sz w:val="22"/>
          <w:szCs w:val="22"/>
        </w:rPr>
      </w:pPr>
    </w:p>
    <w:p w14:paraId="599B4B7A" w14:textId="7FE10CB6" w:rsidR="00ED6D50" w:rsidRPr="00ED6D50" w:rsidRDefault="00ED6D50" w:rsidP="00720F0A">
      <w:pPr>
        <w:spacing w:after="0" w:line="240" w:lineRule="auto"/>
        <w:ind w:left="-360"/>
        <w:rPr>
          <w:rFonts w:ascii="Gill Sans MT" w:hAnsi="Gill Sans MT"/>
          <w:b/>
          <w:bCs/>
          <w:sz w:val="22"/>
          <w:szCs w:val="22"/>
          <w:u w:val="single"/>
        </w:rPr>
      </w:pPr>
      <w:r w:rsidRPr="00ED6D50">
        <w:rPr>
          <w:rFonts w:ascii="Gill Sans MT" w:hAnsi="Gill Sans MT"/>
          <w:b/>
          <w:bCs/>
          <w:sz w:val="22"/>
          <w:szCs w:val="22"/>
          <w:u w:val="single"/>
        </w:rPr>
        <w:t>Proceedings</w:t>
      </w:r>
    </w:p>
    <w:p w14:paraId="4E065536" w14:textId="77777777" w:rsidR="0099372A" w:rsidRDefault="0099372A" w:rsidP="00720F0A">
      <w:pPr>
        <w:spacing w:after="0" w:line="240" w:lineRule="auto"/>
        <w:ind w:left="-360"/>
        <w:rPr>
          <w:rFonts w:ascii="Gill Sans MT" w:hAnsi="Gill Sans MT"/>
          <w:sz w:val="22"/>
          <w:szCs w:val="22"/>
        </w:rPr>
      </w:pPr>
    </w:p>
    <w:p w14:paraId="6FD95E60" w14:textId="06E42E6E" w:rsidR="00370902" w:rsidRDefault="00A93662" w:rsidP="00675C11">
      <w:pPr>
        <w:spacing w:after="0" w:line="240" w:lineRule="auto"/>
        <w:ind w:left="-360"/>
        <w:rPr>
          <w:rFonts w:ascii="Gill Sans MT" w:hAnsi="Gill Sans MT"/>
          <w:sz w:val="22"/>
          <w:szCs w:val="22"/>
        </w:rPr>
      </w:pPr>
      <w:r>
        <w:rPr>
          <w:rFonts w:ascii="Gill Sans MT" w:hAnsi="Gill Sans MT"/>
          <w:sz w:val="22"/>
          <w:szCs w:val="22"/>
        </w:rPr>
        <w:t xml:space="preserve">The Secretary of the Executive Office of Aging &amp; Independence (AGE), Robin Lipson, called the meeting to order.  She noted that the meeting was being conducted pursuant to the Open Meeting Law.  Secretary Lipson combined roll call for attendance with roll call to approve the draft meeting minutes for the </w:t>
      </w:r>
      <w:r w:rsidR="00EB2AA4">
        <w:rPr>
          <w:rFonts w:ascii="Gill Sans MT" w:hAnsi="Gill Sans MT"/>
          <w:sz w:val="22"/>
          <w:szCs w:val="22"/>
        </w:rPr>
        <w:t>December 3</w:t>
      </w:r>
      <w:r w:rsidR="00EB2AA4" w:rsidRPr="00EB2AA4">
        <w:rPr>
          <w:rFonts w:ascii="Gill Sans MT" w:hAnsi="Gill Sans MT"/>
          <w:sz w:val="22"/>
          <w:szCs w:val="22"/>
          <w:vertAlign w:val="superscript"/>
        </w:rPr>
        <w:t>rd</w:t>
      </w:r>
      <w:r w:rsidR="00EB2AA4">
        <w:rPr>
          <w:rFonts w:ascii="Gill Sans MT" w:hAnsi="Gill Sans MT"/>
          <w:sz w:val="22"/>
          <w:szCs w:val="22"/>
        </w:rPr>
        <w:t xml:space="preserve"> </w:t>
      </w:r>
      <w:r>
        <w:rPr>
          <w:rFonts w:ascii="Gill Sans MT" w:hAnsi="Gill Sans MT"/>
          <w:sz w:val="22"/>
          <w:szCs w:val="22"/>
        </w:rPr>
        <w:t xml:space="preserve">ALR Commission meeting.  </w:t>
      </w:r>
      <w:r w:rsidR="00EB2AA4">
        <w:rPr>
          <w:rFonts w:ascii="Gill Sans MT" w:hAnsi="Gill Sans MT"/>
          <w:sz w:val="22"/>
          <w:szCs w:val="22"/>
        </w:rPr>
        <w:t xml:space="preserve">She noted that the </w:t>
      </w:r>
      <w:r w:rsidR="00970327">
        <w:rPr>
          <w:rFonts w:ascii="Gill Sans MT" w:hAnsi="Gill Sans MT"/>
          <w:sz w:val="22"/>
          <w:szCs w:val="22"/>
        </w:rPr>
        <w:t>December 12</w:t>
      </w:r>
      <w:r w:rsidR="00970327" w:rsidRPr="00970327">
        <w:rPr>
          <w:rFonts w:ascii="Gill Sans MT" w:hAnsi="Gill Sans MT"/>
          <w:sz w:val="22"/>
          <w:szCs w:val="22"/>
          <w:vertAlign w:val="superscript"/>
        </w:rPr>
        <w:t>th</w:t>
      </w:r>
      <w:r w:rsidR="00970327">
        <w:rPr>
          <w:rFonts w:ascii="Gill Sans MT" w:hAnsi="Gill Sans MT"/>
          <w:sz w:val="22"/>
          <w:szCs w:val="22"/>
        </w:rPr>
        <w:t xml:space="preserve"> meeting minutes were not finished.  </w:t>
      </w:r>
      <w:r>
        <w:rPr>
          <w:rFonts w:ascii="Gill Sans MT" w:hAnsi="Gill Sans MT"/>
          <w:sz w:val="22"/>
          <w:szCs w:val="22"/>
        </w:rPr>
        <w:t xml:space="preserve">Secretary Lipson asked if anyone had any edits for the </w:t>
      </w:r>
      <w:r w:rsidR="00EB2AA4">
        <w:rPr>
          <w:rFonts w:ascii="Gill Sans MT" w:hAnsi="Gill Sans MT"/>
          <w:sz w:val="22"/>
          <w:szCs w:val="22"/>
        </w:rPr>
        <w:t>December 3</w:t>
      </w:r>
      <w:r w:rsidR="00EB2AA4" w:rsidRPr="00EB2AA4">
        <w:rPr>
          <w:rFonts w:ascii="Gill Sans MT" w:hAnsi="Gill Sans MT"/>
          <w:sz w:val="22"/>
          <w:szCs w:val="22"/>
          <w:vertAlign w:val="superscript"/>
        </w:rPr>
        <w:t>rd</w:t>
      </w:r>
      <w:r w:rsidR="00EB2AA4">
        <w:rPr>
          <w:rFonts w:ascii="Gill Sans MT" w:hAnsi="Gill Sans MT"/>
          <w:sz w:val="22"/>
          <w:szCs w:val="22"/>
        </w:rPr>
        <w:t xml:space="preserve"> </w:t>
      </w:r>
      <w:r>
        <w:rPr>
          <w:rFonts w:ascii="Gill Sans MT" w:hAnsi="Gill Sans MT"/>
          <w:sz w:val="22"/>
          <w:szCs w:val="22"/>
        </w:rPr>
        <w:t xml:space="preserve">draft meeting minutes.  No Commission member had any changes for </w:t>
      </w:r>
      <w:r w:rsidR="009A7FCC">
        <w:rPr>
          <w:rFonts w:ascii="Gill Sans MT" w:hAnsi="Gill Sans MT"/>
          <w:sz w:val="22"/>
          <w:szCs w:val="22"/>
        </w:rPr>
        <w:t>the December 3</w:t>
      </w:r>
      <w:r w:rsidR="009A7FCC" w:rsidRPr="009A7FCC">
        <w:rPr>
          <w:rFonts w:ascii="Gill Sans MT" w:hAnsi="Gill Sans MT"/>
          <w:sz w:val="22"/>
          <w:szCs w:val="22"/>
          <w:vertAlign w:val="superscript"/>
        </w:rPr>
        <w:t>rd</w:t>
      </w:r>
      <w:r w:rsidR="009A7FCC">
        <w:rPr>
          <w:rFonts w:ascii="Gill Sans MT" w:hAnsi="Gill Sans MT"/>
          <w:sz w:val="22"/>
          <w:szCs w:val="22"/>
        </w:rPr>
        <w:t xml:space="preserve"> </w:t>
      </w:r>
      <w:r>
        <w:rPr>
          <w:rFonts w:ascii="Gill Sans MT" w:hAnsi="Gill Sans MT"/>
          <w:sz w:val="22"/>
          <w:szCs w:val="22"/>
        </w:rPr>
        <w:t xml:space="preserve">draft meeting minutes.  A motion to approve the </w:t>
      </w:r>
      <w:r w:rsidR="00EB2AA4">
        <w:rPr>
          <w:rFonts w:ascii="Gill Sans MT" w:hAnsi="Gill Sans MT"/>
          <w:sz w:val="22"/>
          <w:szCs w:val="22"/>
        </w:rPr>
        <w:t>December 3</w:t>
      </w:r>
      <w:r w:rsidR="00EB2AA4" w:rsidRPr="00EB2AA4">
        <w:rPr>
          <w:rFonts w:ascii="Gill Sans MT" w:hAnsi="Gill Sans MT"/>
          <w:sz w:val="22"/>
          <w:szCs w:val="22"/>
          <w:vertAlign w:val="superscript"/>
        </w:rPr>
        <w:t>rd</w:t>
      </w:r>
      <w:r w:rsidR="00EB2AA4">
        <w:rPr>
          <w:rFonts w:ascii="Gill Sans MT" w:hAnsi="Gill Sans MT"/>
          <w:sz w:val="22"/>
          <w:szCs w:val="22"/>
        </w:rPr>
        <w:t xml:space="preserve"> </w:t>
      </w:r>
      <w:r>
        <w:rPr>
          <w:rFonts w:ascii="Gill Sans MT" w:hAnsi="Gill Sans MT"/>
          <w:sz w:val="22"/>
          <w:szCs w:val="22"/>
        </w:rPr>
        <w:t xml:space="preserve">draft meeting minutes was made and seconded.  The </w:t>
      </w:r>
      <w:r w:rsidR="00EB2AA4">
        <w:rPr>
          <w:rFonts w:ascii="Gill Sans MT" w:hAnsi="Gill Sans MT"/>
          <w:sz w:val="22"/>
          <w:szCs w:val="22"/>
        </w:rPr>
        <w:t>December 3</w:t>
      </w:r>
      <w:r w:rsidR="00EB2AA4" w:rsidRPr="00EB2AA4">
        <w:rPr>
          <w:rFonts w:ascii="Gill Sans MT" w:hAnsi="Gill Sans MT"/>
          <w:sz w:val="22"/>
          <w:szCs w:val="22"/>
          <w:vertAlign w:val="superscript"/>
        </w:rPr>
        <w:t>rd</w:t>
      </w:r>
      <w:r w:rsidR="00EB2AA4">
        <w:rPr>
          <w:rFonts w:ascii="Gill Sans MT" w:hAnsi="Gill Sans MT"/>
          <w:sz w:val="22"/>
          <w:szCs w:val="22"/>
        </w:rPr>
        <w:t xml:space="preserve"> </w:t>
      </w:r>
      <w:r>
        <w:rPr>
          <w:rFonts w:ascii="Gill Sans MT" w:hAnsi="Gill Sans MT"/>
          <w:sz w:val="22"/>
          <w:szCs w:val="22"/>
        </w:rPr>
        <w:t xml:space="preserve">meeting minutes were approved by a roll call vote.  </w:t>
      </w:r>
      <w:r w:rsidRPr="007F0838">
        <w:rPr>
          <w:rFonts w:ascii="Gill Sans MT" w:hAnsi="Gill Sans MT"/>
          <w:i/>
          <w:iCs/>
          <w:sz w:val="22"/>
          <w:szCs w:val="22"/>
        </w:rPr>
        <w:t xml:space="preserve">See </w:t>
      </w:r>
      <w:r>
        <w:rPr>
          <w:rFonts w:ascii="Gill Sans MT" w:hAnsi="Gill Sans MT"/>
          <w:sz w:val="22"/>
          <w:szCs w:val="22"/>
        </w:rPr>
        <w:t>Vote 1 in Chart above.</w:t>
      </w:r>
    </w:p>
    <w:p w14:paraId="2D5915B6" w14:textId="77777777" w:rsidR="00370902" w:rsidRDefault="00370902" w:rsidP="00370902">
      <w:pPr>
        <w:spacing w:after="0" w:line="240" w:lineRule="auto"/>
        <w:rPr>
          <w:rFonts w:ascii="Gill Sans MT" w:hAnsi="Gill Sans MT"/>
          <w:sz w:val="22"/>
          <w:szCs w:val="22"/>
        </w:rPr>
      </w:pPr>
    </w:p>
    <w:p w14:paraId="4DA2B411" w14:textId="3B1CA800" w:rsidR="00370902" w:rsidRDefault="00370902" w:rsidP="00370902">
      <w:pPr>
        <w:spacing w:after="0" w:line="240" w:lineRule="auto"/>
        <w:ind w:left="-360"/>
        <w:rPr>
          <w:rFonts w:ascii="Gill Sans MT" w:hAnsi="Gill Sans MT"/>
          <w:sz w:val="22"/>
          <w:szCs w:val="22"/>
        </w:rPr>
      </w:pPr>
      <w:r>
        <w:rPr>
          <w:rFonts w:ascii="Gill Sans MT" w:hAnsi="Gill Sans MT"/>
          <w:sz w:val="22"/>
          <w:szCs w:val="22"/>
        </w:rPr>
        <w:t xml:space="preserve">Secretary Lipson noted that </w:t>
      </w:r>
      <w:r w:rsidR="0007464C">
        <w:rPr>
          <w:rFonts w:ascii="Gill Sans MT" w:hAnsi="Gill Sans MT"/>
          <w:sz w:val="22"/>
          <w:szCs w:val="22"/>
        </w:rPr>
        <w:t xml:space="preserve">although </w:t>
      </w:r>
      <w:r>
        <w:rPr>
          <w:rFonts w:ascii="Gill Sans MT" w:hAnsi="Gill Sans MT"/>
          <w:sz w:val="22"/>
          <w:szCs w:val="22"/>
        </w:rPr>
        <w:t xml:space="preserve">we do not have the December 12th meeting minutes, in today’s meeting package we were able to include a summary of the State Fire Marshal’s remarks.  Secretary Lipson noted that the </w:t>
      </w:r>
      <w:r w:rsidR="006F55D3">
        <w:rPr>
          <w:rFonts w:ascii="Gill Sans MT" w:hAnsi="Gill Sans MT"/>
          <w:sz w:val="22"/>
          <w:szCs w:val="22"/>
        </w:rPr>
        <w:t>115-page</w:t>
      </w:r>
      <w:r>
        <w:rPr>
          <w:rFonts w:ascii="Gill Sans MT" w:hAnsi="Gill Sans MT"/>
          <w:sz w:val="22"/>
          <w:szCs w:val="22"/>
        </w:rPr>
        <w:t xml:space="preserve"> draft report has been sent to Commission members.  Her hope today is not that we approve the whole report.  Today, she would like to organize the discussion to see if we can come to a consensus on the package of recommendations.  There are 6 recommendations.  If we can come to </w:t>
      </w:r>
      <w:r w:rsidR="006F4BF1">
        <w:rPr>
          <w:rFonts w:ascii="Gill Sans MT" w:hAnsi="Gill Sans MT"/>
          <w:sz w:val="22"/>
          <w:szCs w:val="22"/>
        </w:rPr>
        <w:t xml:space="preserve">an </w:t>
      </w:r>
      <w:r>
        <w:rPr>
          <w:rFonts w:ascii="Gill Sans MT" w:hAnsi="Gill Sans MT"/>
          <w:sz w:val="22"/>
          <w:szCs w:val="22"/>
        </w:rPr>
        <w:t xml:space="preserve">agreement on the recommendations, we can then take a little time, go back and do a final </w:t>
      </w:r>
      <w:proofErr w:type="gramStart"/>
      <w:r>
        <w:rPr>
          <w:rFonts w:ascii="Gill Sans MT" w:hAnsi="Gill Sans MT"/>
          <w:sz w:val="22"/>
          <w:szCs w:val="22"/>
        </w:rPr>
        <w:t>copy</w:t>
      </w:r>
      <w:proofErr w:type="gramEnd"/>
      <w:r>
        <w:rPr>
          <w:rFonts w:ascii="Gill Sans MT" w:hAnsi="Gill Sans MT"/>
          <w:sz w:val="22"/>
          <w:szCs w:val="22"/>
        </w:rPr>
        <w:t xml:space="preserve"> edit on the report, and maybe even receive additional comments if people have little things they want </w:t>
      </w:r>
      <w:proofErr w:type="gramStart"/>
      <w:r>
        <w:rPr>
          <w:rFonts w:ascii="Gill Sans MT" w:hAnsi="Gill Sans MT"/>
          <w:sz w:val="22"/>
          <w:szCs w:val="22"/>
        </w:rPr>
        <w:t>considered</w:t>
      </w:r>
      <w:proofErr w:type="gramEnd"/>
      <w:r>
        <w:rPr>
          <w:rFonts w:ascii="Gill Sans MT" w:hAnsi="Gill Sans MT"/>
          <w:sz w:val="22"/>
          <w:szCs w:val="22"/>
        </w:rPr>
        <w:t xml:space="preserve"> that they missed when </w:t>
      </w:r>
      <w:proofErr w:type="gramStart"/>
      <w:r>
        <w:rPr>
          <w:rFonts w:ascii="Gill Sans MT" w:hAnsi="Gill Sans MT"/>
          <w:sz w:val="22"/>
          <w:szCs w:val="22"/>
        </w:rPr>
        <w:t>they were</w:t>
      </w:r>
      <w:proofErr w:type="gramEnd"/>
      <w:r>
        <w:rPr>
          <w:rFonts w:ascii="Gill Sans MT" w:hAnsi="Gill Sans MT"/>
          <w:sz w:val="22"/>
          <w:szCs w:val="22"/>
        </w:rPr>
        <w:t xml:space="preserve"> first </w:t>
      </w:r>
      <w:proofErr w:type="gramStart"/>
      <w:r>
        <w:rPr>
          <w:rFonts w:ascii="Gill Sans MT" w:hAnsi="Gill Sans MT"/>
          <w:sz w:val="22"/>
          <w:szCs w:val="22"/>
        </w:rPr>
        <w:t>reading</w:t>
      </w:r>
      <w:proofErr w:type="gramEnd"/>
      <w:r>
        <w:rPr>
          <w:rFonts w:ascii="Gill Sans MT" w:hAnsi="Gill Sans MT"/>
          <w:sz w:val="22"/>
          <w:szCs w:val="22"/>
        </w:rPr>
        <w:t xml:space="preserve"> it.  She asks that we focus on the whole of what’s being </w:t>
      </w:r>
      <w:proofErr w:type="gramStart"/>
      <w:r>
        <w:rPr>
          <w:rFonts w:ascii="Gill Sans MT" w:hAnsi="Gill Sans MT"/>
          <w:sz w:val="22"/>
          <w:szCs w:val="22"/>
        </w:rPr>
        <w:t>proposed</w:t>
      </w:r>
      <w:r w:rsidR="00032165">
        <w:rPr>
          <w:rFonts w:ascii="Gill Sans MT" w:hAnsi="Gill Sans MT"/>
          <w:sz w:val="22"/>
          <w:szCs w:val="22"/>
        </w:rPr>
        <w:t>—what does</w:t>
      </w:r>
      <w:proofErr w:type="gramEnd"/>
      <w:r w:rsidR="00032165">
        <w:rPr>
          <w:rFonts w:ascii="Gill Sans MT" w:hAnsi="Gill Sans MT"/>
          <w:sz w:val="22"/>
          <w:szCs w:val="22"/>
        </w:rPr>
        <w:t xml:space="preserve"> the sum of the parts look like</w:t>
      </w:r>
      <w:r>
        <w:rPr>
          <w:rFonts w:ascii="Gill Sans MT" w:hAnsi="Gill Sans MT"/>
          <w:sz w:val="22"/>
          <w:szCs w:val="22"/>
        </w:rPr>
        <w:t xml:space="preserve">.  </w:t>
      </w:r>
    </w:p>
    <w:p w14:paraId="75E2DEEB" w14:textId="77777777" w:rsidR="00370902" w:rsidRDefault="00370902" w:rsidP="00370902">
      <w:pPr>
        <w:spacing w:after="0" w:line="240" w:lineRule="auto"/>
        <w:ind w:left="-360"/>
        <w:rPr>
          <w:rFonts w:ascii="Gill Sans MT" w:hAnsi="Gill Sans MT"/>
          <w:sz w:val="22"/>
          <w:szCs w:val="22"/>
        </w:rPr>
      </w:pPr>
    </w:p>
    <w:p w14:paraId="1B8EC90C" w14:textId="1D91543A" w:rsidR="00370902" w:rsidRDefault="00370902" w:rsidP="00370902">
      <w:pPr>
        <w:spacing w:after="0" w:line="240" w:lineRule="auto"/>
        <w:ind w:left="-360"/>
        <w:rPr>
          <w:rFonts w:ascii="Gill Sans MT" w:hAnsi="Gill Sans MT"/>
          <w:sz w:val="22"/>
          <w:szCs w:val="22"/>
        </w:rPr>
      </w:pPr>
      <w:r>
        <w:rPr>
          <w:rFonts w:ascii="Gill Sans MT" w:hAnsi="Gill Sans MT"/>
          <w:sz w:val="22"/>
          <w:szCs w:val="22"/>
        </w:rPr>
        <w:t xml:space="preserve">Secretary Lipson noted that she had three questions.  The first question is </w:t>
      </w:r>
      <w:proofErr w:type="gramStart"/>
      <w:r w:rsidR="00C407C0">
        <w:rPr>
          <w:rFonts w:ascii="Gill Sans MT" w:hAnsi="Gill Sans MT"/>
          <w:sz w:val="22"/>
          <w:szCs w:val="22"/>
        </w:rPr>
        <w:t>did</w:t>
      </w:r>
      <w:proofErr w:type="gramEnd"/>
      <w:r>
        <w:rPr>
          <w:rFonts w:ascii="Gill Sans MT" w:hAnsi="Gill Sans MT"/>
          <w:sz w:val="22"/>
          <w:szCs w:val="22"/>
        </w:rPr>
        <w:t xml:space="preserve"> we met the charge given to us by the Legislature to investigate the ten issue areas identified in the law.  She noted that we added new issues </w:t>
      </w:r>
      <w:r w:rsidR="009777E9">
        <w:rPr>
          <w:rFonts w:ascii="Gill Sans MT" w:hAnsi="Gill Sans MT"/>
          <w:sz w:val="22"/>
          <w:szCs w:val="22"/>
        </w:rPr>
        <w:t>because of</w:t>
      </w:r>
      <w:r>
        <w:rPr>
          <w:rFonts w:ascii="Gill Sans MT" w:hAnsi="Gill Sans MT"/>
          <w:sz w:val="22"/>
          <w:szCs w:val="22"/>
        </w:rPr>
        <w:t xml:space="preserve"> the Gabriel House fire.  The second question is if you take </w:t>
      </w:r>
      <w:proofErr w:type="gramStart"/>
      <w:r>
        <w:rPr>
          <w:rFonts w:ascii="Gill Sans MT" w:hAnsi="Gill Sans MT"/>
          <w:sz w:val="22"/>
          <w:szCs w:val="22"/>
        </w:rPr>
        <w:t>all of</w:t>
      </w:r>
      <w:proofErr w:type="gramEnd"/>
      <w:r>
        <w:rPr>
          <w:rFonts w:ascii="Gill Sans MT" w:hAnsi="Gill Sans MT"/>
          <w:sz w:val="22"/>
          <w:szCs w:val="22"/>
        </w:rPr>
        <w:t xml:space="preserve"> the </w:t>
      </w:r>
      <w:proofErr w:type="gramStart"/>
      <w:r>
        <w:rPr>
          <w:rFonts w:ascii="Gill Sans MT" w:hAnsi="Gill Sans MT"/>
          <w:sz w:val="22"/>
          <w:szCs w:val="22"/>
        </w:rPr>
        <w:t>recommendations  together</w:t>
      </w:r>
      <w:proofErr w:type="gramEnd"/>
      <w:r>
        <w:rPr>
          <w:rFonts w:ascii="Gill Sans MT" w:hAnsi="Gill Sans MT"/>
          <w:sz w:val="22"/>
          <w:szCs w:val="22"/>
        </w:rPr>
        <w:t xml:space="preserve">, do they represent, if implemented well, a </w:t>
      </w:r>
      <w:r w:rsidR="007E3F23">
        <w:rPr>
          <w:rFonts w:ascii="Gill Sans MT" w:hAnsi="Gill Sans MT"/>
          <w:sz w:val="22"/>
          <w:szCs w:val="22"/>
        </w:rPr>
        <w:t>marked</w:t>
      </w:r>
      <w:r>
        <w:rPr>
          <w:rFonts w:ascii="Gill Sans MT" w:hAnsi="Gill Sans MT"/>
          <w:sz w:val="22"/>
          <w:szCs w:val="22"/>
        </w:rPr>
        <w:t xml:space="preserve"> improvement and a step forward in ensuring that ALRs adequately meet the health and safety needs of Residents?  </w:t>
      </w:r>
      <w:r w:rsidR="00C341AC">
        <w:rPr>
          <w:rFonts w:ascii="Gill Sans MT" w:hAnsi="Gill Sans MT"/>
          <w:sz w:val="22"/>
          <w:szCs w:val="22"/>
        </w:rPr>
        <w:t xml:space="preserve">Please keep in mind that there are two more tools that are about </w:t>
      </w:r>
      <w:r w:rsidR="00D371AC">
        <w:rPr>
          <w:rFonts w:ascii="Gill Sans MT" w:hAnsi="Gill Sans MT"/>
          <w:sz w:val="22"/>
          <w:szCs w:val="22"/>
        </w:rPr>
        <w:t xml:space="preserve">to be available to all of us—one is the proposed Executive Office of Aging &amp; Independence regulations </w:t>
      </w:r>
      <w:r w:rsidR="00823516">
        <w:rPr>
          <w:rFonts w:ascii="Gill Sans MT" w:hAnsi="Gill Sans MT"/>
          <w:sz w:val="22"/>
          <w:szCs w:val="22"/>
        </w:rPr>
        <w:t>on</w:t>
      </w:r>
      <w:r w:rsidR="0037135A">
        <w:rPr>
          <w:rFonts w:ascii="Gill Sans MT" w:hAnsi="Gill Sans MT"/>
          <w:sz w:val="22"/>
          <w:szCs w:val="22"/>
        </w:rPr>
        <w:t xml:space="preserve"> Basic Health</w:t>
      </w:r>
      <w:r w:rsidR="00823516">
        <w:rPr>
          <w:rFonts w:ascii="Gill Sans MT" w:hAnsi="Gill Sans MT"/>
          <w:sz w:val="22"/>
          <w:szCs w:val="22"/>
        </w:rPr>
        <w:t xml:space="preserve"> Services, which will be out for p</w:t>
      </w:r>
      <w:r w:rsidR="009648DC">
        <w:rPr>
          <w:rFonts w:ascii="Gill Sans MT" w:hAnsi="Gill Sans MT"/>
          <w:sz w:val="22"/>
          <w:szCs w:val="22"/>
        </w:rPr>
        <w:t>ublic notice soon.</w:t>
      </w:r>
      <w:r w:rsidR="00233E03">
        <w:rPr>
          <w:rFonts w:ascii="Gill Sans MT" w:hAnsi="Gill Sans MT"/>
          <w:sz w:val="22"/>
          <w:szCs w:val="22"/>
        </w:rPr>
        <w:t xml:space="preserve">  There will be a public hearing on those regulations.  </w:t>
      </w:r>
      <w:r w:rsidR="0013293C">
        <w:rPr>
          <w:rFonts w:ascii="Gill Sans MT" w:hAnsi="Gill Sans MT"/>
          <w:sz w:val="22"/>
          <w:szCs w:val="22"/>
        </w:rPr>
        <w:t>Additionally, the Attorney General’s Office will be promulgating the consumer protection regulations.</w:t>
      </w:r>
      <w:r w:rsidR="006F00E2">
        <w:rPr>
          <w:rFonts w:ascii="Gill Sans MT" w:hAnsi="Gill Sans MT"/>
          <w:sz w:val="22"/>
          <w:szCs w:val="22"/>
        </w:rPr>
        <w:t xml:space="preserve">  Secretary Lipson thinks that the recommendations from this Commission will result in additional regulatory changes.  This is not the </w:t>
      </w:r>
      <w:proofErr w:type="gramStart"/>
      <w:r w:rsidR="006F00E2">
        <w:rPr>
          <w:rFonts w:ascii="Gill Sans MT" w:hAnsi="Gill Sans MT"/>
          <w:sz w:val="22"/>
          <w:szCs w:val="22"/>
        </w:rPr>
        <w:t>end,</w:t>
      </w:r>
      <w:proofErr w:type="gramEnd"/>
      <w:r w:rsidR="006F00E2">
        <w:rPr>
          <w:rFonts w:ascii="Gill Sans MT" w:hAnsi="Gill Sans MT"/>
          <w:sz w:val="22"/>
          <w:szCs w:val="22"/>
        </w:rPr>
        <w:t xml:space="preserve"> th</w:t>
      </w:r>
      <w:r w:rsidR="00A6047C">
        <w:rPr>
          <w:rFonts w:ascii="Gill Sans MT" w:hAnsi="Gill Sans MT"/>
          <w:sz w:val="22"/>
          <w:szCs w:val="22"/>
        </w:rPr>
        <w:t>is is the beginning.</w:t>
      </w:r>
    </w:p>
    <w:p w14:paraId="51927E58" w14:textId="77777777" w:rsidR="00A6047C" w:rsidRDefault="00A6047C" w:rsidP="00370902">
      <w:pPr>
        <w:spacing w:after="0" w:line="240" w:lineRule="auto"/>
        <w:ind w:left="-360"/>
        <w:rPr>
          <w:rFonts w:ascii="Gill Sans MT" w:hAnsi="Gill Sans MT"/>
          <w:sz w:val="22"/>
          <w:szCs w:val="22"/>
        </w:rPr>
      </w:pPr>
    </w:p>
    <w:p w14:paraId="05E54B2B" w14:textId="25723360" w:rsidR="00A6047C" w:rsidRDefault="0061182C" w:rsidP="00370902">
      <w:pPr>
        <w:spacing w:after="0" w:line="240" w:lineRule="auto"/>
        <w:ind w:left="-360"/>
        <w:rPr>
          <w:rFonts w:ascii="Gill Sans MT" w:hAnsi="Gill Sans MT"/>
          <w:sz w:val="22"/>
          <w:szCs w:val="22"/>
        </w:rPr>
      </w:pPr>
      <w:r>
        <w:rPr>
          <w:rFonts w:ascii="Gill Sans MT" w:hAnsi="Gill Sans MT"/>
          <w:sz w:val="22"/>
          <w:szCs w:val="22"/>
        </w:rPr>
        <w:t xml:space="preserve">The third thing Secretary Lipson would ask Commission members to think about is whether the recommendations and supporting materials accurately reflect </w:t>
      </w:r>
      <w:r w:rsidR="00BA095D">
        <w:rPr>
          <w:rFonts w:ascii="Gill Sans MT" w:hAnsi="Gill Sans MT"/>
          <w:sz w:val="22"/>
          <w:szCs w:val="22"/>
        </w:rPr>
        <w:t>what we learned from all the Commission members</w:t>
      </w:r>
      <w:r w:rsidR="00CE7936">
        <w:rPr>
          <w:rFonts w:ascii="Gill Sans MT" w:hAnsi="Gill Sans MT"/>
          <w:sz w:val="22"/>
          <w:szCs w:val="22"/>
        </w:rPr>
        <w:t>, from those who testified at the public hearings, and from the experts we called upon to advise us.</w:t>
      </w:r>
      <w:r w:rsidR="00935645">
        <w:rPr>
          <w:rFonts w:ascii="Gill Sans MT" w:hAnsi="Gill Sans MT"/>
          <w:sz w:val="22"/>
          <w:szCs w:val="22"/>
        </w:rPr>
        <w:t xml:space="preserve">  Additionally, are the recommendations actionable?  We have taken care to distinguish what we can do through </w:t>
      </w:r>
      <w:r w:rsidR="002A7560">
        <w:rPr>
          <w:rFonts w:ascii="Gill Sans MT" w:hAnsi="Gill Sans MT"/>
          <w:sz w:val="22"/>
          <w:szCs w:val="22"/>
        </w:rPr>
        <w:t>administrative</w:t>
      </w:r>
      <w:r w:rsidR="00935645">
        <w:rPr>
          <w:rFonts w:ascii="Gill Sans MT" w:hAnsi="Gill Sans MT"/>
          <w:sz w:val="22"/>
          <w:szCs w:val="22"/>
        </w:rPr>
        <w:t xml:space="preserve"> actio</w:t>
      </w:r>
      <w:r w:rsidR="002A7560">
        <w:rPr>
          <w:rFonts w:ascii="Gill Sans MT" w:hAnsi="Gill Sans MT"/>
          <w:sz w:val="22"/>
          <w:szCs w:val="22"/>
        </w:rPr>
        <w:t xml:space="preserve">n and regulations, and what might need </w:t>
      </w:r>
      <w:r w:rsidR="00D230C4">
        <w:rPr>
          <w:rFonts w:ascii="Gill Sans MT" w:hAnsi="Gill Sans MT"/>
          <w:sz w:val="22"/>
          <w:szCs w:val="22"/>
        </w:rPr>
        <w:t xml:space="preserve">additional legislative deliberation.  </w:t>
      </w:r>
    </w:p>
    <w:p w14:paraId="3BFA2837" w14:textId="77777777" w:rsidR="00683E32" w:rsidRDefault="00683E32" w:rsidP="00370902">
      <w:pPr>
        <w:spacing w:after="0" w:line="240" w:lineRule="auto"/>
        <w:ind w:left="-360"/>
        <w:rPr>
          <w:rFonts w:ascii="Gill Sans MT" w:hAnsi="Gill Sans MT"/>
          <w:sz w:val="22"/>
          <w:szCs w:val="22"/>
        </w:rPr>
      </w:pPr>
    </w:p>
    <w:p w14:paraId="3317029E" w14:textId="2A75FFE9" w:rsidR="00683E32" w:rsidRDefault="00BC0300" w:rsidP="00370902">
      <w:pPr>
        <w:spacing w:after="0" w:line="240" w:lineRule="auto"/>
        <w:ind w:left="-360"/>
        <w:rPr>
          <w:rFonts w:ascii="Gill Sans MT" w:hAnsi="Gill Sans MT"/>
          <w:sz w:val="22"/>
          <w:szCs w:val="22"/>
        </w:rPr>
      </w:pPr>
      <w:r>
        <w:rPr>
          <w:rFonts w:ascii="Gill Sans MT" w:hAnsi="Gill Sans MT"/>
          <w:sz w:val="22"/>
          <w:szCs w:val="22"/>
        </w:rPr>
        <w:t xml:space="preserve">Secretary Lipson appreciates that it would be improbable to have 100% agreement on every sentence in </w:t>
      </w:r>
      <w:r w:rsidR="000E440A">
        <w:rPr>
          <w:rFonts w:ascii="Gill Sans MT" w:hAnsi="Gill Sans MT"/>
          <w:sz w:val="22"/>
          <w:szCs w:val="22"/>
        </w:rPr>
        <w:t>a report as long and as complicated as this.</w:t>
      </w:r>
      <w:r w:rsidR="009002CF">
        <w:rPr>
          <w:rFonts w:ascii="Gill Sans MT" w:hAnsi="Gill Sans MT"/>
          <w:sz w:val="22"/>
          <w:szCs w:val="22"/>
        </w:rPr>
        <w:t xml:space="preserve">  It might </w:t>
      </w:r>
      <w:r w:rsidR="001F7405">
        <w:rPr>
          <w:rFonts w:ascii="Gill Sans MT" w:hAnsi="Gill Sans MT"/>
          <w:sz w:val="22"/>
          <w:szCs w:val="22"/>
        </w:rPr>
        <w:t xml:space="preserve">not be possible for everyone to feel great about every single word.  She </w:t>
      </w:r>
      <w:proofErr w:type="gramStart"/>
      <w:r w:rsidR="001F7405">
        <w:rPr>
          <w:rFonts w:ascii="Gill Sans MT" w:hAnsi="Gill Sans MT"/>
          <w:sz w:val="22"/>
          <w:szCs w:val="22"/>
        </w:rPr>
        <w:t>asks that</w:t>
      </w:r>
      <w:proofErr w:type="gramEnd"/>
      <w:r w:rsidR="001F7405">
        <w:rPr>
          <w:rFonts w:ascii="Gill Sans MT" w:hAnsi="Gill Sans MT"/>
          <w:sz w:val="22"/>
          <w:szCs w:val="22"/>
        </w:rPr>
        <w:t xml:space="preserve"> everyone </w:t>
      </w:r>
      <w:proofErr w:type="gramStart"/>
      <w:r w:rsidR="001F7405">
        <w:rPr>
          <w:rFonts w:ascii="Gill Sans MT" w:hAnsi="Gill Sans MT"/>
          <w:sz w:val="22"/>
          <w:szCs w:val="22"/>
        </w:rPr>
        <w:t>focus</w:t>
      </w:r>
      <w:proofErr w:type="gramEnd"/>
      <w:r w:rsidR="001F7405">
        <w:rPr>
          <w:rFonts w:ascii="Gill Sans MT" w:hAnsi="Gill Sans MT"/>
          <w:sz w:val="22"/>
          <w:szCs w:val="22"/>
        </w:rPr>
        <w:t xml:space="preserve"> on the high-level, big picture.</w:t>
      </w:r>
      <w:r w:rsidR="007C4B3E">
        <w:rPr>
          <w:rFonts w:ascii="Gill Sans MT" w:hAnsi="Gill Sans MT"/>
          <w:sz w:val="22"/>
          <w:szCs w:val="22"/>
        </w:rPr>
        <w:t xml:space="preserve">  </w:t>
      </w:r>
      <w:r w:rsidR="00391493">
        <w:rPr>
          <w:rFonts w:ascii="Gill Sans MT" w:hAnsi="Gill Sans MT"/>
          <w:sz w:val="22"/>
          <w:szCs w:val="22"/>
        </w:rPr>
        <w:t xml:space="preserve">We will provide </w:t>
      </w:r>
      <w:r w:rsidR="00291060">
        <w:rPr>
          <w:rFonts w:ascii="Gill Sans MT" w:hAnsi="Gill Sans MT"/>
          <w:sz w:val="22"/>
          <w:szCs w:val="22"/>
        </w:rPr>
        <w:t xml:space="preserve">each Commission member with the opportunity to provide a statement </w:t>
      </w:r>
      <w:r w:rsidR="00FF4831">
        <w:rPr>
          <w:rFonts w:ascii="Gill Sans MT" w:hAnsi="Gill Sans MT"/>
          <w:sz w:val="22"/>
          <w:szCs w:val="22"/>
        </w:rPr>
        <w:t xml:space="preserve">to further explain their positions regarding the recommendations.  These </w:t>
      </w:r>
      <w:r w:rsidR="006F672B">
        <w:rPr>
          <w:rFonts w:ascii="Gill Sans MT" w:hAnsi="Gill Sans MT"/>
          <w:sz w:val="22"/>
          <w:szCs w:val="22"/>
        </w:rPr>
        <w:t xml:space="preserve">statements </w:t>
      </w:r>
      <w:r w:rsidR="00FF4831">
        <w:rPr>
          <w:rFonts w:ascii="Gill Sans MT" w:hAnsi="Gill Sans MT"/>
          <w:sz w:val="22"/>
          <w:szCs w:val="22"/>
        </w:rPr>
        <w:t>will become part of the report.</w:t>
      </w:r>
      <w:r w:rsidR="00B342A1">
        <w:rPr>
          <w:rFonts w:ascii="Gill Sans MT" w:hAnsi="Gill Sans MT"/>
          <w:sz w:val="22"/>
          <w:szCs w:val="22"/>
        </w:rPr>
        <w:t xml:space="preserve">  We want to make sure that everyone feels that their positions are reflected accurately. </w:t>
      </w:r>
    </w:p>
    <w:p w14:paraId="1AAF12DD" w14:textId="77777777" w:rsidR="00CF422B" w:rsidRDefault="00CF422B" w:rsidP="00370902">
      <w:pPr>
        <w:spacing w:after="0" w:line="240" w:lineRule="auto"/>
        <w:ind w:left="-360"/>
        <w:rPr>
          <w:rFonts w:ascii="Gill Sans MT" w:hAnsi="Gill Sans MT"/>
          <w:sz w:val="22"/>
          <w:szCs w:val="22"/>
        </w:rPr>
      </w:pPr>
    </w:p>
    <w:p w14:paraId="68DF01A8" w14:textId="22010175" w:rsidR="00CF422B" w:rsidRDefault="00CF422B" w:rsidP="00370902">
      <w:pPr>
        <w:spacing w:after="0" w:line="240" w:lineRule="auto"/>
        <w:ind w:left="-360"/>
        <w:rPr>
          <w:rFonts w:ascii="Gill Sans MT" w:hAnsi="Gill Sans MT"/>
          <w:sz w:val="22"/>
          <w:szCs w:val="22"/>
        </w:rPr>
      </w:pPr>
      <w:r>
        <w:rPr>
          <w:rFonts w:ascii="Gill Sans MT" w:hAnsi="Gill Sans MT"/>
          <w:sz w:val="22"/>
          <w:szCs w:val="22"/>
        </w:rPr>
        <w:lastRenderedPageBreak/>
        <w:t xml:space="preserve">Senator Mark Montigny </w:t>
      </w:r>
      <w:r w:rsidR="00583508">
        <w:rPr>
          <w:rFonts w:ascii="Gill Sans MT" w:hAnsi="Gill Sans MT"/>
          <w:sz w:val="22"/>
          <w:szCs w:val="22"/>
        </w:rPr>
        <w:t>thanked Secretary Lipson and AGE’s staff.</w:t>
      </w:r>
      <w:r w:rsidR="00AC1A45">
        <w:rPr>
          <w:rFonts w:ascii="Gill Sans MT" w:hAnsi="Gill Sans MT"/>
          <w:sz w:val="22"/>
          <w:szCs w:val="22"/>
        </w:rPr>
        <w:t xml:space="preserve">  It was pleasant for </w:t>
      </w:r>
      <w:r w:rsidR="005B1249">
        <w:rPr>
          <w:rFonts w:ascii="Gill Sans MT" w:hAnsi="Gill Sans MT"/>
          <w:sz w:val="22"/>
          <w:szCs w:val="22"/>
        </w:rPr>
        <w:t>him to see this kind of work.  He still does have</w:t>
      </w:r>
      <w:r w:rsidR="00E66A28">
        <w:rPr>
          <w:rFonts w:ascii="Gill Sans MT" w:hAnsi="Gill Sans MT"/>
          <w:sz w:val="22"/>
          <w:szCs w:val="22"/>
        </w:rPr>
        <w:t xml:space="preserve"> some</w:t>
      </w:r>
      <w:r w:rsidR="005B1249">
        <w:rPr>
          <w:rFonts w:ascii="Gill Sans MT" w:hAnsi="Gill Sans MT"/>
          <w:sz w:val="22"/>
          <w:szCs w:val="22"/>
        </w:rPr>
        <w:t xml:space="preserve"> concerns, but he does want to get to a “yes.”</w:t>
      </w:r>
      <w:r w:rsidR="00E66A28">
        <w:rPr>
          <w:rFonts w:ascii="Gill Sans MT" w:hAnsi="Gill Sans MT"/>
          <w:sz w:val="22"/>
          <w:szCs w:val="22"/>
        </w:rPr>
        <w:t xml:space="preserve">  </w:t>
      </w:r>
      <w:r w:rsidR="00944D0E">
        <w:rPr>
          <w:rFonts w:ascii="Gill Sans MT" w:hAnsi="Gill Sans MT"/>
          <w:sz w:val="22"/>
          <w:szCs w:val="22"/>
        </w:rPr>
        <w:t xml:space="preserve">He noted that he has some points on several of the </w:t>
      </w:r>
      <w:r w:rsidR="006A438F">
        <w:rPr>
          <w:rFonts w:ascii="Gill Sans MT" w:hAnsi="Gill Sans MT"/>
          <w:sz w:val="22"/>
          <w:szCs w:val="22"/>
        </w:rPr>
        <w:t>recommendations that he hopes will be incorporated into the</w:t>
      </w:r>
      <w:r w:rsidR="00177149">
        <w:rPr>
          <w:rFonts w:ascii="Gill Sans MT" w:hAnsi="Gill Sans MT"/>
          <w:sz w:val="22"/>
          <w:szCs w:val="22"/>
        </w:rPr>
        <w:t xml:space="preserve"> final</w:t>
      </w:r>
      <w:r w:rsidR="006A438F">
        <w:rPr>
          <w:rFonts w:ascii="Gill Sans MT" w:hAnsi="Gill Sans MT"/>
          <w:sz w:val="22"/>
          <w:szCs w:val="22"/>
        </w:rPr>
        <w:t xml:space="preserve"> report.  </w:t>
      </w:r>
    </w:p>
    <w:p w14:paraId="27B32045" w14:textId="77777777" w:rsidR="009F4A01" w:rsidRDefault="009F4A01" w:rsidP="00370902">
      <w:pPr>
        <w:spacing w:after="0" w:line="240" w:lineRule="auto"/>
        <w:ind w:left="-360"/>
        <w:rPr>
          <w:rFonts w:ascii="Gill Sans MT" w:hAnsi="Gill Sans MT"/>
          <w:sz w:val="22"/>
          <w:szCs w:val="22"/>
        </w:rPr>
      </w:pPr>
    </w:p>
    <w:p w14:paraId="2AC72B12" w14:textId="0F913100" w:rsidR="009F4A01" w:rsidRDefault="009F4A01" w:rsidP="00370902">
      <w:pPr>
        <w:spacing w:after="0" w:line="240" w:lineRule="auto"/>
        <w:ind w:left="-360"/>
        <w:rPr>
          <w:rFonts w:ascii="Gill Sans MT" w:hAnsi="Gill Sans MT"/>
          <w:sz w:val="22"/>
          <w:szCs w:val="22"/>
        </w:rPr>
      </w:pPr>
      <w:r>
        <w:rPr>
          <w:rFonts w:ascii="Gill Sans MT" w:hAnsi="Gill Sans MT"/>
          <w:sz w:val="22"/>
          <w:szCs w:val="22"/>
        </w:rPr>
        <w:t xml:space="preserve">Dr. Jessica Zeidman </w:t>
      </w:r>
      <w:r w:rsidR="00574496">
        <w:rPr>
          <w:rFonts w:ascii="Gill Sans MT" w:hAnsi="Gill Sans MT"/>
          <w:sz w:val="22"/>
          <w:szCs w:val="22"/>
        </w:rPr>
        <w:t xml:space="preserve">thinks that we have come up </w:t>
      </w:r>
      <w:r w:rsidR="00D249A8">
        <w:rPr>
          <w:rFonts w:ascii="Gill Sans MT" w:hAnsi="Gill Sans MT"/>
          <w:sz w:val="22"/>
          <w:szCs w:val="22"/>
        </w:rPr>
        <w:t xml:space="preserve">with </w:t>
      </w:r>
      <w:r w:rsidR="00574496">
        <w:rPr>
          <w:rFonts w:ascii="Gill Sans MT" w:hAnsi="Gill Sans MT"/>
          <w:sz w:val="22"/>
          <w:szCs w:val="22"/>
        </w:rPr>
        <w:t>some actionable steps to improve the safety and care of residents in ALRs.</w:t>
      </w:r>
      <w:r w:rsidR="00212DC0">
        <w:rPr>
          <w:rFonts w:ascii="Gill Sans MT" w:hAnsi="Gill Sans MT"/>
          <w:sz w:val="22"/>
          <w:szCs w:val="22"/>
        </w:rPr>
        <w:t xml:space="preserve">  We really focused on </w:t>
      </w:r>
      <w:r w:rsidR="00C25EBF">
        <w:rPr>
          <w:rFonts w:ascii="Gill Sans MT" w:hAnsi="Gill Sans MT"/>
          <w:sz w:val="22"/>
          <w:szCs w:val="22"/>
        </w:rPr>
        <w:t>environmental</w:t>
      </w:r>
      <w:r w:rsidR="00212DC0">
        <w:rPr>
          <w:rFonts w:ascii="Gill Sans MT" w:hAnsi="Gill Sans MT"/>
          <w:sz w:val="22"/>
          <w:szCs w:val="22"/>
        </w:rPr>
        <w:t xml:space="preserve"> safety and fire preparedness.  We have come up with some d</w:t>
      </w:r>
      <w:r w:rsidR="00C25EBF">
        <w:rPr>
          <w:rFonts w:ascii="Gill Sans MT" w:hAnsi="Gill Sans MT"/>
          <w:sz w:val="22"/>
          <w:szCs w:val="22"/>
        </w:rPr>
        <w:t>irection</w:t>
      </w:r>
      <w:r w:rsidR="00D249A8">
        <w:rPr>
          <w:rFonts w:ascii="Gill Sans MT" w:hAnsi="Gill Sans MT"/>
          <w:sz w:val="22"/>
          <w:szCs w:val="22"/>
        </w:rPr>
        <w:t>-</w:t>
      </w:r>
      <w:r w:rsidR="00C25EBF">
        <w:rPr>
          <w:rFonts w:ascii="Gill Sans MT" w:hAnsi="Gill Sans MT"/>
          <w:sz w:val="22"/>
          <w:szCs w:val="22"/>
        </w:rPr>
        <w:t xml:space="preserve">changing </w:t>
      </w:r>
      <w:r w:rsidR="00D249A8">
        <w:rPr>
          <w:rFonts w:ascii="Gill Sans MT" w:hAnsi="Gill Sans MT"/>
          <w:sz w:val="22"/>
          <w:szCs w:val="22"/>
        </w:rPr>
        <w:t>recommendations around assessments for the residents.</w:t>
      </w:r>
      <w:r w:rsidR="00D20B06">
        <w:rPr>
          <w:rFonts w:ascii="Gill Sans MT" w:hAnsi="Gill Sans MT"/>
          <w:sz w:val="22"/>
          <w:szCs w:val="22"/>
        </w:rPr>
        <w:t xml:space="preserve">  This will help ensure that residents are receiving the right care, </w:t>
      </w:r>
      <w:proofErr w:type="gramStart"/>
      <w:r w:rsidR="00D20B06">
        <w:rPr>
          <w:rFonts w:ascii="Gill Sans MT" w:hAnsi="Gill Sans MT"/>
          <w:sz w:val="22"/>
          <w:szCs w:val="22"/>
        </w:rPr>
        <w:t>by</w:t>
      </w:r>
      <w:proofErr w:type="gramEnd"/>
      <w:r w:rsidR="00D20B06">
        <w:rPr>
          <w:rFonts w:ascii="Gill Sans MT" w:hAnsi="Gill Sans MT"/>
          <w:sz w:val="22"/>
          <w:szCs w:val="22"/>
        </w:rPr>
        <w:t xml:space="preserve"> the right caregivers</w:t>
      </w:r>
      <w:r w:rsidR="003111DF">
        <w:rPr>
          <w:rFonts w:ascii="Gill Sans MT" w:hAnsi="Gill Sans MT"/>
          <w:sz w:val="22"/>
          <w:szCs w:val="22"/>
        </w:rPr>
        <w:t xml:space="preserve">, </w:t>
      </w:r>
      <w:r w:rsidR="0096311A">
        <w:rPr>
          <w:rFonts w:ascii="Gill Sans MT" w:hAnsi="Gill Sans MT"/>
          <w:sz w:val="22"/>
          <w:szCs w:val="22"/>
        </w:rPr>
        <w:t xml:space="preserve">in the right place, </w:t>
      </w:r>
      <w:r w:rsidR="003111DF">
        <w:rPr>
          <w:rFonts w:ascii="Gill Sans MT" w:hAnsi="Gill Sans MT"/>
          <w:sz w:val="22"/>
          <w:szCs w:val="22"/>
        </w:rPr>
        <w:t xml:space="preserve">at the right </w:t>
      </w:r>
      <w:proofErr w:type="gramStart"/>
      <w:r w:rsidR="003111DF">
        <w:rPr>
          <w:rFonts w:ascii="Gill Sans MT" w:hAnsi="Gill Sans MT"/>
          <w:sz w:val="22"/>
          <w:szCs w:val="22"/>
        </w:rPr>
        <w:t>time</w:t>
      </w:r>
      <w:r w:rsidR="0096311A">
        <w:rPr>
          <w:rFonts w:ascii="Gill Sans MT" w:hAnsi="Gill Sans MT"/>
          <w:sz w:val="22"/>
          <w:szCs w:val="22"/>
        </w:rPr>
        <w:t>—</w:t>
      </w:r>
      <w:proofErr w:type="gramEnd"/>
      <w:r w:rsidR="0096311A">
        <w:rPr>
          <w:rFonts w:ascii="Gill Sans MT" w:hAnsi="Gill Sans MT"/>
          <w:sz w:val="22"/>
          <w:szCs w:val="22"/>
        </w:rPr>
        <w:t xml:space="preserve">including when ALRs are no longer the places that make the most sense for individuals.  </w:t>
      </w:r>
      <w:r w:rsidR="00562EF3">
        <w:rPr>
          <w:rFonts w:ascii="Gill Sans MT" w:hAnsi="Gill Sans MT"/>
          <w:sz w:val="22"/>
          <w:szCs w:val="22"/>
        </w:rPr>
        <w:t xml:space="preserve">The processes </w:t>
      </w:r>
      <w:r w:rsidR="002D6844">
        <w:rPr>
          <w:rFonts w:ascii="Gill Sans MT" w:hAnsi="Gill Sans MT"/>
          <w:sz w:val="22"/>
          <w:szCs w:val="22"/>
        </w:rPr>
        <w:t xml:space="preserve">need </w:t>
      </w:r>
      <w:r w:rsidR="00562EF3">
        <w:rPr>
          <w:rFonts w:ascii="Gill Sans MT" w:hAnsi="Gill Sans MT"/>
          <w:sz w:val="22"/>
          <w:szCs w:val="22"/>
        </w:rPr>
        <w:t>to be transparent</w:t>
      </w:r>
      <w:r w:rsidR="002D6844">
        <w:rPr>
          <w:rFonts w:ascii="Gill Sans MT" w:hAnsi="Gill Sans MT"/>
          <w:sz w:val="22"/>
          <w:szCs w:val="22"/>
        </w:rPr>
        <w:t xml:space="preserve"> for residents and </w:t>
      </w:r>
      <w:r w:rsidR="00321B92">
        <w:rPr>
          <w:rFonts w:ascii="Gill Sans MT" w:hAnsi="Gill Sans MT"/>
          <w:sz w:val="22"/>
          <w:szCs w:val="22"/>
        </w:rPr>
        <w:t xml:space="preserve">for </w:t>
      </w:r>
      <w:r w:rsidR="002D6844">
        <w:rPr>
          <w:rFonts w:ascii="Gill Sans MT" w:hAnsi="Gill Sans MT"/>
          <w:sz w:val="22"/>
          <w:szCs w:val="22"/>
        </w:rPr>
        <w:t>families</w:t>
      </w:r>
      <w:r w:rsidR="00321B92">
        <w:rPr>
          <w:rFonts w:ascii="Gill Sans MT" w:hAnsi="Gill Sans MT"/>
          <w:sz w:val="22"/>
          <w:szCs w:val="22"/>
        </w:rPr>
        <w:t xml:space="preserve">—both the cost of the care that they are receiving </w:t>
      </w:r>
      <w:proofErr w:type="gramStart"/>
      <w:r w:rsidR="00321B92">
        <w:rPr>
          <w:rFonts w:ascii="Gill Sans MT" w:hAnsi="Gill Sans MT"/>
          <w:sz w:val="22"/>
          <w:szCs w:val="22"/>
        </w:rPr>
        <w:t>and</w:t>
      </w:r>
      <w:r w:rsidR="00633DE2">
        <w:rPr>
          <w:rFonts w:ascii="Gill Sans MT" w:hAnsi="Gill Sans MT"/>
          <w:sz w:val="22"/>
          <w:szCs w:val="22"/>
        </w:rPr>
        <w:t xml:space="preserve"> also</w:t>
      </w:r>
      <w:proofErr w:type="gramEnd"/>
      <w:r w:rsidR="00321B92">
        <w:rPr>
          <w:rFonts w:ascii="Gill Sans MT" w:hAnsi="Gill Sans MT"/>
          <w:sz w:val="22"/>
          <w:szCs w:val="22"/>
        </w:rPr>
        <w:t xml:space="preserve"> the </w:t>
      </w:r>
      <w:proofErr w:type="gramStart"/>
      <w:r w:rsidR="00321B92">
        <w:rPr>
          <w:rFonts w:ascii="Gill Sans MT" w:hAnsi="Gill Sans MT"/>
          <w:sz w:val="22"/>
          <w:szCs w:val="22"/>
        </w:rPr>
        <w:t>fit</w:t>
      </w:r>
      <w:proofErr w:type="gramEnd"/>
      <w:r w:rsidR="00321B92">
        <w:rPr>
          <w:rFonts w:ascii="Gill Sans MT" w:hAnsi="Gill Sans MT"/>
          <w:sz w:val="22"/>
          <w:szCs w:val="22"/>
        </w:rPr>
        <w:t xml:space="preserve"> of the care </w:t>
      </w:r>
      <w:r w:rsidR="00A33474">
        <w:rPr>
          <w:rFonts w:ascii="Gill Sans MT" w:hAnsi="Gill Sans MT"/>
          <w:sz w:val="22"/>
          <w:szCs w:val="22"/>
        </w:rPr>
        <w:t>they are receiving.</w:t>
      </w:r>
    </w:p>
    <w:p w14:paraId="06CBEAE9" w14:textId="77777777" w:rsidR="00383322" w:rsidRDefault="00383322" w:rsidP="00370902">
      <w:pPr>
        <w:spacing w:after="0" w:line="240" w:lineRule="auto"/>
        <w:ind w:left="-360"/>
        <w:rPr>
          <w:rFonts w:ascii="Gill Sans MT" w:hAnsi="Gill Sans MT"/>
          <w:sz w:val="22"/>
          <w:szCs w:val="22"/>
        </w:rPr>
      </w:pPr>
    </w:p>
    <w:p w14:paraId="05720E25" w14:textId="48043BAD" w:rsidR="00383322" w:rsidRDefault="00383322" w:rsidP="00370902">
      <w:pPr>
        <w:spacing w:after="0" w:line="240" w:lineRule="auto"/>
        <w:ind w:left="-360"/>
        <w:rPr>
          <w:rFonts w:ascii="Gill Sans MT" w:hAnsi="Gill Sans MT"/>
          <w:sz w:val="22"/>
          <w:szCs w:val="22"/>
        </w:rPr>
      </w:pPr>
      <w:r>
        <w:rPr>
          <w:rFonts w:ascii="Gill Sans MT" w:hAnsi="Gill Sans MT"/>
          <w:sz w:val="22"/>
          <w:szCs w:val="22"/>
        </w:rPr>
        <w:t xml:space="preserve">Dr. Jennifer Maynard </w:t>
      </w:r>
      <w:r w:rsidR="001F6897">
        <w:rPr>
          <w:rFonts w:ascii="Gill Sans MT" w:hAnsi="Gill Sans MT"/>
          <w:sz w:val="22"/>
          <w:szCs w:val="22"/>
        </w:rPr>
        <w:t xml:space="preserve">mentioned that being able to see the documents in advance and the way AGE packaged the documents made it easy to see where we were at and where we </w:t>
      </w:r>
      <w:proofErr w:type="gramStart"/>
      <w:r w:rsidR="001F6897">
        <w:rPr>
          <w:rFonts w:ascii="Gill Sans MT" w:hAnsi="Gill Sans MT"/>
          <w:sz w:val="22"/>
          <w:szCs w:val="22"/>
        </w:rPr>
        <w:t>are</w:t>
      </w:r>
      <w:proofErr w:type="gramEnd"/>
      <w:r w:rsidR="001F6897">
        <w:rPr>
          <w:rFonts w:ascii="Gill Sans MT" w:hAnsi="Gill Sans MT"/>
          <w:sz w:val="22"/>
          <w:szCs w:val="22"/>
        </w:rPr>
        <w:t xml:space="preserve"> landing.  </w:t>
      </w:r>
      <w:r w:rsidR="008024A6">
        <w:rPr>
          <w:rFonts w:ascii="Gill Sans MT" w:hAnsi="Gill Sans MT"/>
          <w:sz w:val="22"/>
          <w:szCs w:val="22"/>
        </w:rPr>
        <w:t>She noted that we wanted to see smart</w:t>
      </w:r>
      <w:r w:rsidR="00ED4FFE">
        <w:rPr>
          <w:rFonts w:ascii="Gill Sans MT" w:hAnsi="Gill Sans MT"/>
          <w:sz w:val="22"/>
          <w:szCs w:val="22"/>
        </w:rPr>
        <w:t xml:space="preserve"> (specific, measurable,</w:t>
      </w:r>
      <w:r w:rsidR="007B4E4F">
        <w:rPr>
          <w:rFonts w:ascii="Gill Sans MT" w:hAnsi="Gill Sans MT"/>
          <w:sz w:val="22"/>
          <w:szCs w:val="22"/>
        </w:rPr>
        <w:t xml:space="preserve"> achievable, relevant, time-bound)</w:t>
      </w:r>
      <w:r w:rsidR="008024A6">
        <w:rPr>
          <w:rFonts w:ascii="Gill Sans MT" w:hAnsi="Gill Sans MT"/>
          <w:sz w:val="22"/>
          <w:szCs w:val="22"/>
        </w:rPr>
        <w:t xml:space="preserve"> goals that AGE </w:t>
      </w:r>
      <w:r w:rsidR="00DC2CD6">
        <w:rPr>
          <w:rFonts w:ascii="Gill Sans MT" w:hAnsi="Gill Sans MT"/>
          <w:sz w:val="22"/>
          <w:szCs w:val="22"/>
        </w:rPr>
        <w:t>could put into place with the existing infrastructure we had, as well as a nice balance of what we could take legislatively</w:t>
      </w:r>
      <w:r w:rsidR="00ED549B">
        <w:rPr>
          <w:rFonts w:ascii="Gill Sans MT" w:hAnsi="Gill Sans MT"/>
          <w:sz w:val="22"/>
          <w:szCs w:val="22"/>
        </w:rPr>
        <w:t xml:space="preserve">, to continue to move the work forward.  She thinks that </w:t>
      </w:r>
      <w:r w:rsidR="00B745D5">
        <w:rPr>
          <w:rFonts w:ascii="Gill Sans MT" w:hAnsi="Gill Sans MT"/>
          <w:sz w:val="22"/>
          <w:szCs w:val="22"/>
        </w:rPr>
        <w:t>with this version of the draft we see a much better balance of both of those things</w:t>
      </w:r>
      <w:r w:rsidR="00CB4F94">
        <w:rPr>
          <w:rFonts w:ascii="Gill Sans MT" w:hAnsi="Gill Sans MT"/>
          <w:sz w:val="22"/>
          <w:szCs w:val="22"/>
        </w:rPr>
        <w:t xml:space="preserve">.  She does not see this as a </w:t>
      </w:r>
      <w:r w:rsidR="003F13C8">
        <w:rPr>
          <w:rFonts w:ascii="Gill Sans MT" w:hAnsi="Gill Sans MT"/>
          <w:sz w:val="22"/>
          <w:szCs w:val="22"/>
        </w:rPr>
        <w:t>recommendation document that stops after this Commission stops.  There will be additional work to move thi</w:t>
      </w:r>
      <w:r w:rsidR="008367F3">
        <w:rPr>
          <w:rFonts w:ascii="Gill Sans MT" w:hAnsi="Gill Sans MT"/>
          <w:sz w:val="22"/>
          <w:szCs w:val="22"/>
        </w:rPr>
        <w:t>ngs forward</w:t>
      </w:r>
      <w:r w:rsidR="00D624DC">
        <w:rPr>
          <w:rFonts w:ascii="Gill Sans MT" w:hAnsi="Gill Sans MT"/>
          <w:sz w:val="22"/>
          <w:szCs w:val="22"/>
        </w:rPr>
        <w:t xml:space="preserve">.  She also appreciated the side-by-side comparisons </w:t>
      </w:r>
      <w:r w:rsidR="00E55A37">
        <w:rPr>
          <w:rFonts w:ascii="Gill Sans MT" w:hAnsi="Gill Sans MT"/>
          <w:sz w:val="22"/>
          <w:szCs w:val="22"/>
        </w:rPr>
        <w:t>from the hearings.  Having that second hearing was the right thing to do to get even more perspective.</w:t>
      </w:r>
      <w:r w:rsidR="00F20A21">
        <w:rPr>
          <w:rFonts w:ascii="Gill Sans MT" w:hAnsi="Gill Sans MT"/>
          <w:sz w:val="22"/>
          <w:szCs w:val="22"/>
        </w:rPr>
        <w:t xml:space="preserve">  The slides were </w:t>
      </w:r>
      <w:proofErr w:type="gramStart"/>
      <w:r w:rsidR="00F20A21">
        <w:rPr>
          <w:rFonts w:ascii="Gill Sans MT" w:hAnsi="Gill Sans MT"/>
          <w:sz w:val="22"/>
          <w:szCs w:val="22"/>
        </w:rPr>
        <w:t>long</w:t>
      </w:r>
      <w:proofErr w:type="gramEnd"/>
      <w:r w:rsidR="00F20A21">
        <w:rPr>
          <w:rFonts w:ascii="Gill Sans MT" w:hAnsi="Gill Sans MT"/>
          <w:sz w:val="22"/>
          <w:szCs w:val="22"/>
        </w:rPr>
        <w:t xml:space="preserve"> but they represented the culmination of a lot of work and feedback.</w:t>
      </w:r>
      <w:r w:rsidR="005B47ED">
        <w:rPr>
          <w:rFonts w:ascii="Gill Sans MT" w:hAnsi="Gill Sans MT"/>
          <w:sz w:val="22"/>
          <w:szCs w:val="22"/>
        </w:rPr>
        <w:t xml:space="preserve">  She echoes Dr. Zeidman’s comments around </w:t>
      </w:r>
      <w:r w:rsidR="002004C4">
        <w:rPr>
          <w:rFonts w:ascii="Gill Sans MT" w:hAnsi="Gill Sans MT"/>
          <w:sz w:val="22"/>
          <w:szCs w:val="22"/>
        </w:rPr>
        <w:t xml:space="preserve">the </w:t>
      </w:r>
      <w:r w:rsidR="005B47ED">
        <w:rPr>
          <w:rFonts w:ascii="Gill Sans MT" w:hAnsi="Gill Sans MT"/>
          <w:sz w:val="22"/>
          <w:szCs w:val="22"/>
        </w:rPr>
        <w:t xml:space="preserve">increased </w:t>
      </w:r>
      <w:r w:rsidR="002004C4">
        <w:rPr>
          <w:rFonts w:ascii="Gill Sans MT" w:hAnsi="Gill Sans MT"/>
          <w:sz w:val="22"/>
          <w:szCs w:val="22"/>
        </w:rPr>
        <w:t>transparency and checks and balances.  She appreciates that th</w:t>
      </w:r>
      <w:r w:rsidR="00416C7F">
        <w:rPr>
          <w:rFonts w:ascii="Gill Sans MT" w:hAnsi="Gill Sans MT"/>
          <w:sz w:val="22"/>
          <w:szCs w:val="22"/>
        </w:rPr>
        <w:t>e comments she has sent are working to be incorporated as well.</w:t>
      </w:r>
      <w:r w:rsidR="009B5177">
        <w:rPr>
          <w:rFonts w:ascii="Gill Sans MT" w:hAnsi="Gill Sans MT"/>
          <w:sz w:val="22"/>
          <w:szCs w:val="22"/>
        </w:rPr>
        <w:t xml:space="preserve">  She does think the draft is a much better culmination of what we have heard from folks over the last several months.</w:t>
      </w:r>
    </w:p>
    <w:p w14:paraId="61356FC1" w14:textId="77777777" w:rsidR="009B5177" w:rsidRDefault="009B5177" w:rsidP="00370902">
      <w:pPr>
        <w:spacing w:after="0" w:line="240" w:lineRule="auto"/>
        <w:ind w:left="-360"/>
        <w:rPr>
          <w:rFonts w:ascii="Gill Sans MT" w:hAnsi="Gill Sans MT"/>
          <w:sz w:val="22"/>
          <w:szCs w:val="22"/>
        </w:rPr>
      </w:pPr>
    </w:p>
    <w:p w14:paraId="1BE2E218" w14:textId="77777777" w:rsidR="00ED2CBE" w:rsidRDefault="009B5177" w:rsidP="00370902">
      <w:pPr>
        <w:spacing w:after="0" w:line="240" w:lineRule="auto"/>
        <w:ind w:left="-360"/>
        <w:rPr>
          <w:rFonts w:ascii="Gill Sans MT" w:hAnsi="Gill Sans MT"/>
          <w:sz w:val="22"/>
          <w:szCs w:val="22"/>
        </w:rPr>
      </w:pPr>
      <w:r>
        <w:rPr>
          <w:rFonts w:ascii="Gill Sans MT" w:hAnsi="Gill Sans MT"/>
          <w:sz w:val="22"/>
          <w:szCs w:val="22"/>
        </w:rPr>
        <w:t>Elissa Sherman</w:t>
      </w:r>
      <w:r w:rsidR="00B45488">
        <w:rPr>
          <w:rFonts w:ascii="Gill Sans MT" w:hAnsi="Gill Sans MT"/>
          <w:sz w:val="22"/>
          <w:szCs w:val="22"/>
        </w:rPr>
        <w:t xml:space="preserve"> wanted to echo</w:t>
      </w:r>
      <w:r w:rsidR="002A1628">
        <w:rPr>
          <w:rFonts w:ascii="Gill Sans MT" w:hAnsi="Gill Sans MT"/>
          <w:sz w:val="22"/>
          <w:szCs w:val="22"/>
        </w:rPr>
        <w:t xml:space="preserve"> what Dr. Maynard just stated.  She </w:t>
      </w:r>
      <w:r w:rsidR="00F87B1E">
        <w:rPr>
          <w:rFonts w:ascii="Gill Sans MT" w:hAnsi="Gill Sans MT"/>
          <w:sz w:val="22"/>
          <w:szCs w:val="22"/>
        </w:rPr>
        <w:t>thanked Secretary Lipson and her staff regarding the process and making sure that</w:t>
      </w:r>
      <w:r w:rsidR="00352BB4">
        <w:rPr>
          <w:rFonts w:ascii="Gill Sans MT" w:hAnsi="Gill Sans MT"/>
          <w:sz w:val="22"/>
          <w:szCs w:val="22"/>
        </w:rPr>
        <w:t xml:space="preserve"> the Commission was hearing from the appropriate people.</w:t>
      </w:r>
      <w:r w:rsidR="00EE082E">
        <w:rPr>
          <w:rFonts w:ascii="Gill Sans MT" w:hAnsi="Gill Sans MT"/>
          <w:sz w:val="22"/>
          <w:szCs w:val="22"/>
        </w:rPr>
        <w:t xml:space="preserve">  Getting the extra testimony and hearing from the experts </w:t>
      </w:r>
      <w:r w:rsidR="0074585A">
        <w:rPr>
          <w:rFonts w:ascii="Gill Sans MT" w:hAnsi="Gill Sans MT"/>
          <w:sz w:val="22"/>
          <w:szCs w:val="22"/>
        </w:rPr>
        <w:t xml:space="preserve">has been incredibly valuable.  </w:t>
      </w:r>
      <w:r w:rsidR="00113D23">
        <w:rPr>
          <w:rFonts w:ascii="Gill Sans MT" w:hAnsi="Gill Sans MT"/>
          <w:sz w:val="22"/>
          <w:szCs w:val="22"/>
        </w:rPr>
        <w:t>She noted that when concerns have been raised regarding the recommendations, they have been appropriately acknowledged.</w:t>
      </w:r>
      <w:r w:rsidR="00C43547">
        <w:rPr>
          <w:rFonts w:ascii="Gill Sans MT" w:hAnsi="Gill Sans MT"/>
          <w:sz w:val="22"/>
          <w:szCs w:val="22"/>
        </w:rPr>
        <w:t xml:space="preserve">  </w:t>
      </w:r>
      <w:r w:rsidR="009B362F">
        <w:rPr>
          <w:rFonts w:ascii="Gill Sans MT" w:hAnsi="Gill Sans MT"/>
          <w:sz w:val="22"/>
          <w:szCs w:val="22"/>
        </w:rPr>
        <w:t>She noted the report makes some meaningful and actionable changes.</w:t>
      </w:r>
      <w:r w:rsidR="007A25BC">
        <w:rPr>
          <w:rFonts w:ascii="Gill Sans MT" w:hAnsi="Gill Sans MT"/>
          <w:sz w:val="22"/>
          <w:szCs w:val="22"/>
        </w:rPr>
        <w:t xml:space="preserve">  </w:t>
      </w:r>
    </w:p>
    <w:p w14:paraId="61F17F0E" w14:textId="77777777" w:rsidR="00ED2CBE" w:rsidRDefault="00ED2CBE" w:rsidP="00370902">
      <w:pPr>
        <w:spacing w:after="0" w:line="240" w:lineRule="auto"/>
        <w:ind w:left="-360"/>
        <w:rPr>
          <w:rFonts w:ascii="Gill Sans MT" w:hAnsi="Gill Sans MT"/>
          <w:sz w:val="22"/>
          <w:szCs w:val="22"/>
        </w:rPr>
      </w:pPr>
    </w:p>
    <w:p w14:paraId="05DB39AC" w14:textId="48D57357" w:rsidR="00EC4FF9" w:rsidRDefault="00ED2CBE" w:rsidP="00370902">
      <w:pPr>
        <w:spacing w:after="0" w:line="240" w:lineRule="auto"/>
        <w:ind w:left="-360"/>
        <w:rPr>
          <w:rFonts w:ascii="Gill Sans MT" w:hAnsi="Gill Sans MT"/>
          <w:sz w:val="22"/>
          <w:szCs w:val="22"/>
        </w:rPr>
      </w:pPr>
      <w:r>
        <w:rPr>
          <w:rFonts w:ascii="Gill Sans MT" w:hAnsi="Gill Sans MT"/>
          <w:sz w:val="22"/>
          <w:szCs w:val="22"/>
        </w:rPr>
        <w:t xml:space="preserve">Liane Zeitz wanted to echo pretty much everything that </w:t>
      </w:r>
      <w:r w:rsidR="006136EC">
        <w:rPr>
          <w:rFonts w:ascii="Gill Sans MT" w:hAnsi="Gill Sans MT"/>
          <w:sz w:val="22"/>
          <w:szCs w:val="22"/>
        </w:rPr>
        <w:t>Commission members have already stated.  She thanked Secretary Lipson and her staff</w:t>
      </w:r>
      <w:r w:rsidR="0095543B">
        <w:rPr>
          <w:rFonts w:ascii="Gill Sans MT" w:hAnsi="Gill Sans MT"/>
          <w:sz w:val="22"/>
          <w:szCs w:val="22"/>
        </w:rPr>
        <w:t xml:space="preserve"> for everything that they have done.  She appreciates that her comments have been </w:t>
      </w:r>
      <w:r w:rsidR="003D7211">
        <w:rPr>
          <w:rFonts w:ascii="Gill Sans MT" w:hAnsi="Gill Sans MT"/>
          <w:sz w:val="22"/>
          <w:szCs w:val="22"/>
        </w:rPr>
        <w:t xml:space="preserve">listened to.  Her question is </w:t>
      </w:r>
      <w:proofErr w:type="gramStart"/>
      <w:r w:rsidR="002526BA">
        <w:rPr>
          <w:rFonts w:ascii="Gill Sans MT" w:hAnsi="Gill Sans MT"/>
          <w:sz w:val="22"/>
          <w:szCs w:val="22"/>
        </w:rPr>
        <w:t>that</w:t>
      </w:r>
      <w:proofErr w:type="gramEnd"/>
      <w:r w:rsidR="002526BA">
        <w:rPr>
          <w:rFonts w:ascii="Gill Sans MT" w:hAnsi="Gill Sans MT"/>
          <w:sz w:val="22"/>
          <w:szCs w:val="22"/>
        </w:rPr>
        <w:t xml:space="preserve"> to the extent she may have some caveats</w:t>
      </w:r>
      <w:r w:rsidR="005430BE">
        <w:rPr>
          <w:rFonts w:ascii="Gill Sans MT" w:hAnsi="Gill Sans MT"/>
          <w:sz w:val="22"/>
          <w:szCs w:val="22"/>
        </w:rPr>
        <w:t xml:space="preserve"> regarding the recommendations</w:t>
      </w:r>
      <w:r w:rsidR="00EC4FF9">
        <w:rPr>
          <w:rFonts w:ascii="Gill Sans MT" w:hAnsi="Gill Sans MT"/>
          <w:sz w:val="22"/>
          <w:szCs w:val="22"/>
        </w:rPr>
        <w:t>, s</w:t>
      </w:r>
      <w:r w:rsidR="00E703E8">
        <w:rPr>
          <w:rFonts w:ascii="Gill Sans MT" w:hAnsi="Gill Sans MT"/>
          <w:sz w:val="22"/>
          <w:szCs w:val="22"/>
        </w:rPr>
        <w:t>hould these</w:t>
      </w:r>
      <w:r w:rsidR="00EC4FF9">
        <w:rPr>
          <w:rFonts w:ascii="Gill Sans MT" w:hAnsi="Gill Sans MT"/>
          <w:sz w:val="22"/>
          <w:szCs w:val="22"/>
        </w:rPr>
        <w:t xml:space="preserve"> comments be addressed in the letter that will be attached</w:t>
      </w:r>
      <w:r w:rsidR="00E703E8">
        <w:rPr>
          <w:rFonts w:ascii="Gill Sans MT" w:hAnsi="Gill Sans MT"/>
          <w:sz w:val="22"/>
          <w:szCs w:val="22"/>
        </w:rPr>
        <w:t>?</w:t>
      </w:r>
    </w:p>
    <w:p w14:paraId="26F7894F" w14:textId="77777777" w:rsidR="00EC4FF9" w:rsidRDefault="00EC4FF9" w:rsidP="00370902">
      <w:pPr>
        <w:spacing w:after="0" w:line="240" w:lineRule="auto"/>
        <w:ind w:left="-360"/>
        <w:rPr>
          <w:rFonts w:ascii="Gill Sans MT" w:hAnsi="Gill Sans MT"/>
          <w:sz w:val="22"/>
          <w:szCs w:val="22"/>
        </w:rPr>
      </w:pPr>
    </w:p>
    <w:p w14:paraId="446BEFD6" w14:textId="150F4F4A" w:rsidR="009B5177" w:rsidRDefault="00EC4FF9" w:rsidP="00370902">
      <w:pPr>
        <w:spacing w:after="0" w:line="240" w:lineRule="auto"/>
        <w:ind w:left="-360"/>
        <w:rPr>
          <w:rFonts w:ascii="Gill Sans MT" w:hAnsi="Gill Sans MT"/>
          <w:sz w:val="22"/>
          <w:szCs w:val="22"/>
        </w:rPr>
      </w:pPr>
      <w:r>
        <w:rPr>
          <w:rFonts w:ascii="Gill Sans MT" w:hAnsi="Gill Sans MT"/>
          <w:sz w:val="22"/>
          <w:szCs w:val="22"/>
        </w:rPr>
        <w:t xml:space="preserve">Secretary Lipson </w:t>
      </w:r>
      <w:r w:rsidR="002411EA">
        <w:rPr>
          <w:rFonts w:ascii="Gill Sans MT" w:hAnsi="Gill Sans MT"/>
          <w:sz w:val="22"/>
          <w:szCs w:val="22"/>
        </w:rPr>
        <w:t xml:space="preserve">noted that in the letter </w:t>
      </w:r>
      <w:r w:rsidR="00E703E8">
        <w:rPr>
          <w:rFonts w:ascii="Gill Sans MT" w:hAnsi="Gill Sans MT"/>
          <w:sz w:val="22"/>
          <w:szCs w:val="22"/>
        </w:rPr>
        <w:t xml:space="preserve">that </w:t>
      </w:r>
      <w:r w:rsidR="00BD68F3">
        <w:rPr>
          <w:rFonts w:ascii="Gill Sans MT" w:hAnsi="Gill Sans MT"/>
          <w:sz w:val="22"/>
          <w:szCs w:val="22"/>
        </w:rPr>
        <w:t xml:space="preserve">Commission members can submit, Commission members can explain their </w:t>
      </w:r>
      <w:r w:rsidR="005E3D8F">
        <w:rPr>
          <w:rFonts w:ascii="Gill Sans MT" w:hAnsi="Gill Sans MT"/>
          <w:sz w:val="22"/>
          <w:szCs w:val="22"/>
        </w:rPr>
        <w:t xml:space="preserve">positions and </w:t>
      </w:r>
      <w:r w:rsidR="00BD68F3">
        <w:rPr>
          <w:rFonts w:ascii="Gill Sans MT" w:hAnsi="Gill Sans MT"/>
          <w:sz w:val="22"/>
          <w:szCs w:val="22"/>
        </w:rPr>
        <w:t xml:space="preserve">nuances regarding the </w:t>
      </w:r>
      <w:r w:rsidR="005E3D8F">
        <w:rPr>
          <w:rFonts w:ascii="Gill Sans MT" w:hAnsi="Gill Sans MT"/>
          <w:sz w:val="22"/>
          <w:szCs w:val="22"/>
        </w:rPr>
        <w:t>recommendations</w:t>
      </w:r>
      <w:r w:rsidR="00BD68F3">
        <w:rPr>
          <w:rFonts w:ascii="Gill Sans MT" w:hAnsi="Gill Sans MT"/>
          <w:sz w:val="22"/>
          <w:szCs w:val="22"/>
        </w:rPr>
        <w:t>.</w:t>
      </w:r>
      <w:r w:rsidR="00113D23">
        <w:rPr>
          <w:rFonts w:ascii="Gill Sans MT" w:hAnsi="Gill Sans MT"/>
          <w:sz w:val="22"/>
          <w:szCs w:val="22"/>
        </w:rPr>
        <w:t xml:space="preserve"> </w:t>
      </w:r>
      <w:r w:rsidR="00D73BE1">
        <w:rPr>
          <w:rFonts w:ascii="Gill Sans MT" w:hAnsi="Gill Sans MT"/>
          <w:sz w:val="22"/>
          <w:szCs w:val="22"/>
        </w:rPr>
        <w:t xml:space="preserve"> It is also fine to share a sense of support.</w:t>
      </w:r>
    </w:p>
    <w:p w14:paraId="11C62011" w14:textId="77777777" w:rsidR="00D73BE1" w:rsidRDefault="00D73BE1" w:rsidP="00370902">
      <w:pPr>
        <w:spacing w:after="0" w:line="240" w:lineRule="auto"/>
        <w:ind w:left="-360"/>
        <w:rPr>
          <w:rFonts w:ascii="Gill Sans MT" w:hAnsi="Gill Sans MT"/>
          <w:sz w:val="22"/>
          <w:szCs w:val="22"/>
        </w:rPr>
      </w:pPr>
    </w:p>
    <w:p w14:paraId="62510DDF" w14:textId="77777777" w:rsidR="00C24E42" w:rsidRDefault="00D73BE1" w:rsidP="00C24E42">
      <w:pPr>
        <w:spacing w:after="0" w:line="240" w:lineRule="auto"/>
        <w:ind w:left="-360"/>
        <w:rPr>
          <w:rFonts w:ascii="Gill Sans MT" w:hAnsi="Gill Sans MT"/>
          <w:sz w:val="22"/>
          <w:szCs w:val="22"/>
        </w:rPr>
      </w:pPr>
      <w:r>
        <w:rPr>
          <w:rFonts w:ascii="Gill Sans MT" w:hAnsi="Gill Sans MT"/>
          <w:sz w:val="22"/>
          <w:szCs w:val="22"/>
        </w:rPr>
        <w:t xml:space="preserve">Jen Benson </w:t>
      </w:r>
      <w:r w:rsidR="00384FBA">
        <w:rPr>
          <w:rFonts w:ascii="Gill Sans MT" w:hAnsi="Gill Sans MT"/>
          <w:sz w:val="22"/>
          <w:szCs w:val="22"/>
        </w:rPr>
        <w:t xml:space="preserve">thanked Secretary Lipson for </w:t>
      </w:r>
      <w:proofErr w:type="gramStart"/>
      <w:r w:rsidR="00384FBA">
        <w:rPr>
          <w:rFonts w:ascii="Gill Sans MT" w:hAnsi="Gill Sans MT"/>
          <w:sz w:val="22"/>
          <w:szCs w:val="22"/>
        </w:rPr>
        <w:t>a great</w:t>
      </w:r>
      <w:proofErr w:type="gramEnd"/>
      <w:r w:rsidR="00384FBA">
        <w:rPr>
          <w:rFonts w:ascii="Gill Sans MT" w:hAnsi="Gill Sans MT"/>
          <w:sz w:val="22"/>
          <w:szCs w:val="22"/>
        </w:rPr>
        <w:t xml:space="preserve"> process.</w:t>
      </w:r>
      <w:r w:rsidR="00C30A95">
        <w:rPr>
          <w:rFonts w:ascii="Gill Sans MT" w:hAnsi="Gill Sans MT"/>
          <w:sz w:val="22"/>
          <w:szCs w:val="22"/>
        </w:rPr>
        <w:t xml:space="preserve">  She noted that we can’t forget the extension of time that the Commission had to dig a little deeper into some of these additional issues</w:t>
      </w:r>
      <w:r w:rsidR="00906261">
        <w:rPr>
          <w:rFonts w:ascii="Gill Sans MT" w:hAnsi="Gill Sans MT"/>
          <w:sz w:val="22"/>
          <w:szCs w:val="22"/>
        </w:rPr>
        <w:t>.  She thinks that th</w:t>
      </w:r>
      <w:r w:rsidR="00707F3D">
        <w:rPr>
          <w:rFonts w:ascii="Gill Sans MT" w:hAnsi="Gill Sans MT"/>
          <w:sz w:val="22"/>
          <w:szCs w:val="22"/>
        </w:rPr>
        <w:t>e extension was the right decision.</w:t>
      </w:r>
      <w:r w:rsidR="001B012C">
        <w:rPr>
          <w:rFonts w:ascii="Gill Sans MT" w:hAnsi="Gill Sans MT"/>
          <w:sz w:val="22"/>
          <w:szCs w:val="22"/>
        </w:rPr>
        <w:t xml:space="preserve">  She mentioned that we need to consider what the scope of th</w:t>
      </w:r>
      <w:r w:rsidR="005A536D">
        <w:rPr>
          <w:rFonts w:ascii="Gill Sans MT" w:hAnsi="Gill Sans MT"/>
          <w:sz w:val="22"/>
          <w:szCs w:val="22"/>
        </w:rPr>
        <w:t>is Commission</w:t>
      </w:r>
      <w:r w:rsidR="00B1525A">
        <w:rPr>
          <w:rFonts w:ascii="Gill Sans MT" w:hAnsi="Gill Sans MT"/>
          <w:sz w:val="22"/>
          <w:szCs w:val="22"/>
        </w:rPr>
        <w:t xml:space="preserve"> is</w:t>
      </w:r>
      <w:r w:rsidR="005A536D">
        <w:rPr>
          <w:rFonts w:ascii="Gill Sans MT" w:hAnsi="Gill Sans MT"/>
          <w:sz w:val="22"/>
          <w:szCs w:val="22"/>
        </w:rPr>
        <w:t xml:space="preserve"> and have we met and addressed the items within the scope.  She thinks that we absolutely have.</w:t>
      </w:r>
      <w:r w:rsidR="00CE4CA9">
        <w:rPr>
          <w:rFonts w:ascii="Gill Sans MT" w:hAnsi="Gill Sans MT"/>
          <w:sz w:val="22"/>
          <w:szCs w:val="22"/>
        </w:rPr>
        <w:t xml:space="preserve">  She acknowledged that there are further things that should be looked at</w:t>
      </w:r>
      <w:r w:rsidR="0037240B">
        <w:rPr>
          <w:rFonts w:ascii="Gill Sans MT" w:hAnsi="Gill Sans MT"/>
          <w:sz w:val="22"/>
          <w:szCs w:val="22"/>
        </w:rPr>
        <w:t>, b</w:t>
      </w:r>
      <w:r w:rsidR="002D1140">
        <w:rPr>
          <w:rFonts w:ascii="Gill Sans MT" w:hAnsi="Gill Sans MT"/>
          <w:sz w:val="22"/>
          <w:szCs w:val="22"/>
        </w:rPr>
        <w:t xml:space="preserve">ut these are outside the scope of this Commission.  </w:t>
      </w:r>
      <w:r w:rsidR="00864366">
        <w:rPr>
          <w:rFonts w:ascii="Gill Sans MT" w:hAnsi="Gill Sans MT"/>
          <w:sz w:val="22"/>
          <w:szCs w:val="22"/>
        </w:rPr>
        <w:t xml:space="preserve">She is very happy with the </w:t>
      </w:r>
      <w:r w:rsidR="007306D4">
        <w:rPr>
          <w:rFonts w:ascii="Gill Sans MT" w:hAnsi="Gill Sans MT"/>
          <w:sz w:val="22"/>
          <w:szCs w:val="22"/>
        </w:rPr>
        <w:t>outcome of this Commission and the report as written.</w:t>
      </w:r>
      <w:r w:rsidR="00257915">
        <w:rPr>
          <w:rFonts w:ascii="Gill Sans MT" w:hAnsi="Gill Sans MT"/>
          <w:sz w:val="22"/>
          <w:szCs w:val="22"/>
        </w:rPr>
        <w:t xml:space="preserve">  Everyone has been heard and she believes that this is reflected in this report</w:t>
      </w:r>
      <w:r w:rsidR="00A652DA">
        <w:rPr>
          <w:rFonts w:ascii="Gill Sans MT" w:hAnsi="Gill Sans MT"/>
          <w:sz w:val="22"/>
          <w:szCs w:val="22"/>
        </w:rPr>
        <w:t xml:space="preserve">.  She thinks that this report strikes the right balance.  We need </w:t>
      </w:r>
      <w:r w:rsidR="00B804BC">
        <w:rPr>
          <w:rFonts w:ascii="Gill Sans MT" w:hAnsi="Gill Sans MT"/>
          <w:sz w:val="22"/>
          <w:szCs w:val="22"/>
        </w:rPr>
        <w:t>to understand that we will recommend that there is more work to do in specific areas.</w:t>
      </w:r>
      <w:r w:rsidR="009A7F7D">
        <w:rPr>
          <w:rFonts w:ascii="Gill Sans MT" w:hAnsi="Gill Sans MT"/>
          <w:sz w:val="22"/>
          <w:szCs w:val="22"/>
        </w:rPr>
        <w:t xml:space="preserve">  </w:t>
      </w:r>
      <w:r w:rsidR="00891609">
        <w:rPr>
          <w:rFonts w:ascii="Gill Sans MT" w:hAnsi="Gill Sans MT"/>
          <w:sz w:val="22"/>
          <w:szCs w:val="22"/>
        </w:rPr>
        <w:t>This is not the last time that these issues will be addressed.</w:t>
      </w:r>
    </w:p>
    <w:p w14:paraId="2B6FC9ED" w14:textId="4071A198" w:rsidR="00D31372" w:rsidRDefault="00D31372" w:rsidP="00C24E42">
      <w:pPr>
        <w:spacing w:after="0" w:line="240" w:lineRule="auto"/>
        <w:ind w:left="-360"/>
        <w:rPr>
          <w:rFonts w:ascii="Gill Sans MT" w:hAnsi="Gill Sans MT"/>
          <w:sz w:val="22"/>
          <w:szCs w:val="22"/>
        </w:rPr>
      </w:pPr>
      <w:r>
        <w:rPr>
          <w:rFonts w:ascii="Gill Sans MT" w:hAnsi="Gill Sans MT"/>
          <w:sz w:val="22"/>
          <w:szCs w:val="22"/>
        </w:rPr>
        <w:lastRenderedPageBreak/>
        <w:t xml:space="preserve">Secretary Lipson noted that the balance you want to achieve </w:t>
      </w:r>
      <w:r w:rsidR="00915ADF">
        <w:rPr>
          <w:rFonts w:ascii="Gill Sans MT" w:hAnsi="Gill Sans MT"/>
          <w:sz w:val="22"/>
          <w:szCs w:val="22"/>
        </w:rPr>
        <w:t xml:space="preserve">is for some people to think it doesn’t go far enough and </w:t>
      </w:r>
      <w:r w:rsidR="00223AC0">
        <w:rPr>
          <w:rFonts w:ascii="Gill Sans MT" w:hAnsi="Gill Sans MT"/>
          <w:sz w:val="22"/>
          <w:szCs w:val="22"/>
        </w:rPr>
        <w:t xml:space="preserve">for others to think it goes way too far.  She sees this tension in </w:t>
      </w:r>
      <w:r w:rsidR="00902A9B">
        <w:rPr>
          <w:rFonts w:ascii="Gill Sans MT" w:hAnsi="Gill Sans MT"/>
          <w:sz w:val="22"/>
          <w:szCs w:val="22"/>
        </w:rPr>
        <w:t xml:space="preserve">a lot of the </w:t>
      </w:r>
      <w:r w:rsidR="00012BBD">
        <w:rPr>
          <w:rFonts w:ascii="Gill Sans MT" w:hAnsi="Gill Sans MT"/>
          <w:sz w:val="22"/>
          <w:szCs w:val="22"/>
        </w:rPr>
        <w:t xml:space="preserve">specifics of the </w:t>
      </w:r>
      <w:r w:rsidR="00902A9B">
        <w:rPr>
          <w:rFonts w:ascii="Gill Sans MT" w:hAnsi="Gill Sans MT"/>
          <w:sz w:val="22"/>
          <w:szCs w:val="22"/>
        </w:rPr>
        <w:t>recommendations.</w:t>
      </w:r>
      <w:r w:rsidR="00012BBD">
        <w:rPr>
          <w:rFonts w:ascii="Gill Sans MT" w:hAnsi="Gill Sans MT"/>
          <w:sz w:val="22"/>
          <w:szCs w:val="22"/>
        </w:rPr>
        <w:t xml:space="preserve">  If everybody said this report was great and perfect, we probably did not do our job because we were asked to look at some very </w:t>
      </w:r>
      <w:r w:rsidR="00F80BA8">
        <w:rPr>
          <w:rFonts w:ascii="Gill Sans MT" w:hAnsi="Gill Sans MT"/>
          <w:sz w:val="22"/>
          <w:szCs w:val="22"/>
        </w:rPr>
        <w:t>hard</w:t>
      </w:r>
      <w:r w:rsidR="00012BBD">
        <w:rPr>
          <w:rFonts w:ascii="Gill Sans MT" w:hAnsi="Gill Sans MT"/>
          <w:sz w:val="22"/>
          <w:szCs w:val="22"/>
        </w:rPr>
        <w:t xml:space="preserve"> issues.</w:t>
      </w:r>
    </w:p>
    <w:p w14:paraId="6781F40A" w14:textId="77777777" w:rsidR="00F80BA8" w:rsidRDefault="00F80BA8" w:rsidP="00257915">
      <w:pPr>
        <w:spacing w:after="0" w:line="240" w:lineRule="auto"/>
        <w:ind w:left="-360"/>
        <w:rPr>
          <w:rFonts w:ascii="Gill Sans MT" w:hAnsi="Gill Sans MT"/>
          <w:sz w:val="22"/>
          <w:szCs w:val="22"/>
        </w:rPr>
      </w:pPr>
    </w:p>
    <w:p w14:paraId="55D138EF" w14:textId="62894689" w:rsidR="00F80BA8" w:rsidRDefault="00F80BA8" w:rsidP="00257915">
      <w:pPr>
        <w:spacing w:after="0" w:line="240" w:lineRule="auto"/>
        <w:ind w:left="-360"/>
        <w:rPr>
          <w:rFonts w:ascii="Gill Sans MT" w:hAnsi="Gill Sans MT"/>
          <w:sz w:val="22"/>
          <w:szCs w:val="22"/>
        </w:rPr>
      </w:pPr>
      <w:r>
        <w:rPr>
          <w:rFonts w:ascii="Gill Sans MT" w:hAnsi="Gill Sans MT"/>
          <w:sz w:val="22"/>
          <w:szCs w:val="22"/>
        </w:rPr>
        <w:t xml:space="preserve">Representative Thomas Stanley </w:t>
      </w:r>
      <w:r w:rsidR="00012DB7">
        <w:rPr>
          <w:rFonts w:ascii="Gill Sans MT" w:hAnsi="Gill Sans MT"/>
          <w:sz w:val="22"/>
          <w:szCs w:val="22"/>
        </w:rPr>
        <w:t>noted he was really impressed with the thoroughness of the report and the work of the Commission.</w:t>
      </w:r>
      <w:r w:rsidR="000856E8">
        <w:rPr>
          <w:rFonts w:ascii="Gill Sans MT" w:hAnsi="Gill Sans MT"/>
          <w:sz w:val="22"/>
          <w:szCs w:val="22"/>
        </w:rPr>
        <w:t xml:space="preserve">  </w:t>
      </w:r>
      <w:proofErr w:type="gramStart"/>
      <w:r w:rsidR="000856E8">
        <w:rPr>
          <w:rFonts w:ascii="Gill Sans MT" w:hAnsi="Gill Sans MT"/>
          <w:sz w:val="22"/>
          <w:szCs w:val="22"/>
        </w:rPr>
        <w:t>All of</w:t>
      </w:r>
      <w:proofErr w:type="gramEnd"/>
      <w:r w:rsidR="000856E8">
        <w:rPr>
          <w:rFonts w:ascii="Gill Sans MT" w:hAnsi="Gill Sans MT"/>
          <w:sz w:val="22"/>
          <w:szCs w:val="22"/>
        </w:rPr>
        <w:t xml:space="preserve"> the Commission members contributed greatly.  He thanked the staff that put this report together.</w:t>
      </w:r>
      <w:r w:rsidR="001F267C">
        <w:rPr>
          <w:rFonts w:ascii="Gill Sans MT" w:hAnsi="Gill Sans MT"/>
          <w:sz w:val="22"/>
          <w:szCs w:val="22"/>
        </w:rPr>
        <w:t xml:space="preserve">  As far as his role as a legis</w:t>
      </w:r>
      <w:r w:rsidR="00A84A81">
        <w:rPr>
          <w:rFonts w:ascii="Gill Sans MT" w:hAnsi="Gill Sans MT"/>
          <w:sz w:val="22"/>
          <w:szCs w:val="22"/>
        </w:rPr>
        <w:t>lator, any potential actionable items are so much easier to move forward because of all the work that has been done</w:t>
      </w:r>
      <w:r w:rsidR="00202511">
        <w:rPr>
          <w:rFonts w:ascii="Gill Sans MT" w:hAnsi="Gill Sans MT"/>
          <w:sz w:val="22"/>
          <w:szCs w:val="22"/>
        </w:rPr>
        <w:t xml:space="preserve"> and the stakeholders that have bee</w:t>
      </w:r>
      <w:r w:rsidR="00BD07BC">
        <w:rPr>
          <w:rFonts w:ascii="Gill Sans MT" w:hAnsi="Gill Sans MT"/>
          <w:sz w:val="22"/>
          <w:szCs w:val="22"/>
        </w:rPr>
        <w:t>n involved.</w:t>
      </w:r>
      <w:r w:rsidR="00B25777">
        <w:rPr>
          <w:rFonts w:ascii="Gill Sans MT" w:hAnsi="Gill Sans MT"/>
          <w:sz w:val="22"/>
          <w:szCs w:val="22"/>
        </w:rPr>
        <w:t xml:space="preserve">  A Commission </w:t>
      </w:r>
      <w:r w:rsidR="00315C47">
        <w:rPr>
          <w:rFonts w:ascii="Gill Sans MT" w:hAnsi="Gill Sans MT"/>
          <w:sz w:val="22"/>
          <w:szCs w:val="22"/>
        </w:rPr>
        <w:t>like this dealing with such an important and complex issue could go on forever—that wouldn’t help anything.</w:t>
      </w:r>
      <w:r w:rsidR="008C073D">
        <w:rPr>
          <w:rFonts w:ascii="Gill Sans MT" w:hAnsi="Gill Sans MT"/>
          <w:sz w:val="22"/>
          <w:szCs w:val="22"/>
        </w:rPr>
        <w:t xml:space="preserve">  He believes that the report is very thorough and that there will be positive changes</w:t>
      </w:r>
      <w:r w:rsidR="009D2AF4">
        <w:rPr>
          <w:rFonts w:ascii="Gill Sans MT" w:hAnsi="Gill Sans MT"/>
          <w:sz w:val="22"/>
          <w:szCs w:val="22"/>
        </w:rPr>
        <w:t>.</w:t>
      </w:r>
    </w:p>
    <w:p w14:paraId="25D275A6" w14:textId="77777777" w:rsidR="00DB2FFD" w:rsidRDefault="00DB2FFD" w:rsidP="00257915">
      <w:pPr>
        <w:spacing w:after="0" w:line="240" w:lineRule="auto"/>
        <w:ind w:left="-360"/>
        <w:rPr>
          <w:rFonts w:ascii="Gill Sans MT" w:hAnsi="Gill Sans MT"/>
          <w:sz w:val="22"/>
          <w:szCs w:val="22"/>
        </w:rPr>
      </w:pPr>
    </w:p>
    <w:p w14:paraId="1FFCD422" w14:textId="77777777" w:rsidR="009E14EE" w:rsidRDefault="00A30CCC" w:rsidP="00257915">
      <w:pPr>
        <w:spacing w:after="0" w:line="240" w:lineRule="auto"/>
        <w:ind w:left="-360"/>
        <w:rPr>
          <w:rFonts w:ascii="Gill Sans MT" w:hAnsi="Gill Sans MT"/>
          <w:sz w:val="22"/>
          <w:szCs w:val="22"/>
        </w:rPr>
      </w:pPr>
      <w:r>
        <w:rPr>
          <w:rFonts w:ascii="Gill Sans MT" w:hAnsi="Gill Sans MT"/>
          <w:sz w:val="22"/>
          <w:szCs w:val="22"/>
        </w:rPr>
        <w:t xml:space="preserve">Brian Doherty noted that he agrees </w:t>
      </w:r>
      <w:r w:rsidR="00B327D9">
        <w:rPr>
          <w:rFonts w:ascii="Gill Sans MT" w:hAnsi="Gill Sans MT"/>
          <w:sz w:val="22"/>
          <w:szCs w:val="22"/>
        </w:rPr>
        <w:t>with was Secretary Lipson stated—so many groups have stretched to find consensus through this Commission.</w:t>
      </w:r>
      <w:r w:rsidR="00277C17">
        <w:rPr>
          <w:rFonts w:ascii="Gill Sans MT" w:hAnsi="Gill Sans MT"/>
          <w:sz w:val="22"/>
          <w:szCs w:val="22"/>
        </w:rPr>
        <w:t xml:space="preserve">  He agrees with what Ms. Benson said about how everyone has been heard and that their input is reflected</w:t>
      </w:r>
      <w:r w:rsidR="00B96E9D">
        <w:rPr>
          <w:rFonts w:ascii="Gill Sans MT" w:hAnsi="Gill Sans MT"/>
          <w:sz w:val="22"/>
          <w:szCs w:val="22"/>
        </w:rPr>
        <w:t xml:space="preserve">.  He thanked Secretary Lipson for her outstanding leadership on this Commission.  He mentioned that the minutes were </w:t>
      </w:r>
      <w:proofErr w:type="gramStart"/>
      <w:r w:rsidR="00181A68">
        <w:rPr>
          <w:rFonts w:ascii="Gill Sans MT" w:hAnsi="Gill Sans MT"/>
          <w:sz w:val="22"/>
          <w:szCs w:val="22"/>
        </w:rPr>
        <w:t>well</w:t>
      </w:r>
      <w:r w:rsidR="00712D01">
        <w:rPr>
          <w:rFonts w:ascii="Gill Sans MT" w:hAnsi="Gill Sans MT"/>
          <w:sz w:val="22"/>
          <w:szCs w:val="22"/>
        </w:rPr>
        <w:t>-</w:t>
      </w:r>
      <w:r w:rsidR="00181A68">
        <w:rPr>
          <w:rFonts w:ascii="Gill Sans MT" w:hAnsi="Gill Sans MT"/>
          <w:sz w:val="22"/>
          <w:szCs w:val="22"/>
        </w:rPr>
        <w:t>done</w:t>
      </w:r>
      <w:proofErr w:type="gramEnd"/>
      <w:r w:rsidR="00181A68">
        <w:rPr>
          <w:rFonts w:ascii="Gill Sans MT" w:hAnsi="Gill Sans MT"/>
          <w:sz w:val="22"/>
          <w:szCs w:val="22"/>
        </w:rPr>
        <w:t xml:space="preserve">. </w:t>
      </w:r>
      <w:r w:rsidR="00AD2FC3">
        <w:rPr>
          <w:rFonts w:ascii="Gill Sans MT" w:hAnsi="Gill Sans MT"/>
          <w:sz w:val="22"/>
          <w:szCs w:val="22"/>
        </w:rPr>
        <w:t xml:space="preserve"> He thanked </w:t>
      </w:r>
      <w:r w:rsidR="00E47F82">
        <w:rPr>
          <w:rFonts w:ascii="Gill Sans MT" w:hAnsi="Gill Sans MT"/>
          <w:sz w:val="22"/>
          <w:szCs w:val="22"/>
        </w:rPr>
        <w:t>Secretary Lipson for listening and helping the Commission find consensus together.</w:t>
      </w:r>
      <w:r w:rsidR="005436C6">
        <w:rPr>
          <w:rFonts w:ascii="Gill Sans MT" w:hAnsi="Gill Sans MT"/>
          <w:sz w:val="22"/>
          <w:szCs w:val="22"/>
        </w:rPr>
        <w:t xml:space="preserve">  He noted that assisted living providers have so much confidence in </w:t>
      </w:r>
      <w:r w:rsidR="00B92A1B">
        <w:rPr>
          <w:rFonts w:ascii="Gill Sans MT" w:hAnsi="Gill Sans MT"/>
          <w:sz w:val="22"/>
          <w:szCs w:val="22"/>
        </w:rPr>
        <w:t>the Executive Office of Aging &amp; Independence.</w:t>
      </w:r>
      <w:r w:rsidR="00C10B3D">
        <w:rPr>
          <w:rFonts w:ascii="Gill Sans MT" w:hAnsi="Gill Sans MT"/>
          <w:sz w:val="22"/>
          <w:szCs w:val="22"/>
        </w:rPr>
        <w:t xml:space="preserve">  The depth of the policy knowledge and the vision </w:t>
      </w:r>
      <w:r w:rsidR="00D740CE">
        <w:rPr>
          <w:rFonts w:ascii="Gill Sans MT" w:hAnsi="Gill Sans MT"/>
          <w:sz w:val="22"/>
          <w:szCs w:val="22"/>
        </w:rPr>
        <w:t xml:space="preserve">is </w:t>
      </w:r>
      <w:proofErr w:type="gramStart"/>
      <w:r w:rsidR="00D740CE">
        <w:rPr>
          <w:rFonts w:ascii="Gill Sans MT" w:hAnsi="Gill Sans MT"/>
          <w:sz w:val="22"/>
          <w:szCs w:val="22"/>
        </w:rPr>
        <w:t>really impressive</w:t>
      </w:r>
      <w:proofErr w:type="gramEnd"/>
      <w:r w:rsidR="00D740CE">
        <w:rPr>
          <w:rFonts w:ascii="Gill Sans MT" w:hAnsi="Gill Sans MT"/>
          <w:sz w:val="22"/>
          <w:szCs w:val="22"/>
        </w:rPr>
        <w:t xml:space="preserve"> there right now.</w:t>
      </w:r>
      <w:r w:rsidR="002C429A">
        <w:rPr>
          <w:rFonts w:ascii="Gill Sans MT" w:hAnsi="Gill Sans MT"/>
          <w:sz w:val="22"/>
          <w:szCs w:val="22"/>
        </w:rPr>
        <w:t xml:space="preserve">  He thinks Whitney Moyer and the whole team’s presentat</w:t>
      </w:r>
      <w:r w:rsidR="00B54451">
        <w:rPr>
          <w:rFonts w:ascii="Gill Sans MT" w:hAnsi="Gill Sans MT"/>
          <w:sz w:val="22"/>
          <w:szCs w:val="22"/>
        </w:rPr>
        <w:t>ions have been fantastic throughout the Commission.</w:t>
      </w:r>
    </w:p>
    <w:p w14:paraId="0AE7DA5C" w14:textId="77777777" w:rsidR="009E14EE" w:rsidRDefault="009E14EE" w:rsidP="00257915">
      <w:pPr>
        <w:spacing w:after="0" w:line="240" w:lineRule="auto"/>
        <w:ind w:left="-360"/>
        <w:rPr>
          <w:rFonts w:ascii="Gill Sans MT" w:hAnsi="Gill Sans MT"/>
          <w:sz w:val="22"/>
          <w:szCs w:val="22"/>
        </w:rPr>
      </w:pPr>
    </w:p>
    <w:p w14:paraId="1478975F" w14:textId="77777777" w:rsidR="00DC0DD3" w:rsidRDefault="009E14EE" w:rsidP="00DC0DD3">
      <w:pPr>
        <w:spacing w:after="0" w:line="240" w:lineRule="auto"/>
        <w:ind w:left="-360"/>
        <w:rPr>
          <w:rFonts w:ascii="Gill Sans MT" w:hAnsi="Gill Sans MT"/>
          <w:sz w:val="22"/>
          <w:szCs w:val="22"/>
        </w:rPr>
      </w:pPr>
      <w:r>
        <w:rPr>
          <w:rFonts w:ascii="Gill Sans MT" w:hAnsi="Gill Sans MT"/>
          <w:sz w:val="22"/>
          <w:szCs w:val="22"/>
        </w:rPr>
        <w:t xml:space="preserve">Secretary Lipson thanked Mr. Doherty </w:t>
      </w:r>
      <w:proofErr w:type="gramStart"/>
      <w:r w:rsidR="00377865">
        <w:rPr>
          <w:rFonts w:ascii="Gill Sans MT" w:hAnsi="Gill Sans MT"/>
          <w:sz w:val="22"/>
          <w:szCs w:val="22"/>
        </w:rPr>
        <w:t>and also</w:t>
      </w:r>
      <w:proofErr w:type="gramEnd"/>
      <w:r w:rsidR="00377865">
        <w:rPr>
          <w:rFonts w:ascii="Gill Sans MT" w:hAnsi="Gill Sans MT"/>
          <w:sz w:val="22"/>
          <w:szCs w:val="22"/>
        </w:rPr>
        <w:t xml:space="preserve"> thanked his members for being so available to support him and Beth Anderson, as they have done this work with </w:t>
      </w:r>
      <w:r w:rsidR="00291493">
        <w:rPr>
          <w:rFonts w:ascii="Gill Sans MT" w:hAnsi="Gill Sans MT"/>
          <w:sz w:val="22"/>
          <w:szCs w:val="22"/>
        </w:rPr>
        <w:t>the Commission</w:t>
      </w:r>
      <w:r w:rsidR="00A54FE6">
        <w:rPr>
          <w:rFonts w:ascii="Gill Sans MT" w:hAnsi="Gill Sans MT"/>
          <w:sz w:val="22"/>
          <w:szCs w:val="22"/>
        </w:rPr>
        <w:t>.</w:t>
      </w:r>
    </w:p>
    <w:p w14:paraId="36DE5ABD" w14:textId="77777777" w:rsidR="00DC0DD3" w:rsidRDefault="00DC0DD3" w:rsidP="00DC0DD3">
      <w:pPr>
        <w:spacing w:after="0" w:line="240" w:lineRule="auto"/>
        <w:ind w:left="-360"/>
        <w:rPr>
          <w:rFonts w:ascii="Gill Sans MT" w:hAnsi="Gill Sans MT"/>
          <w:sz w:val="22"/>
          <w:szCs w:val="22"/>
        </w:rPr>
      </w:pPr>
    </w:p>
    <w:p w14:paraId="69590D4B" w14:textId="33028BEE" w:rsidR="00DB2FFD" w:rsidRDefault="00DC0DD3" w:rsidP="00DC0DD3">
      <w:pPr>
        <w:spacing w:after="0" w:line="240" w:lineRule="auto"/>
        <w:ind w:left="-360"/>
        <w:rPr>
          <w:rFonts w:ascii="Gill Sans MT" w:hAnsi="Gill Sans MT"/>
          <w:sz w:val="22"/>
          <w:szCs w:val="22"/>
        </w:rPr>
      </w:pPr>
      <w:r>
        <w:rPr>
          <w:rFonts w:ascii="Gill Sans MT" w:hAnsi="Gill Sans MT"/>
          <w:sz w:val="22"/>
          <w:szCs w:val="22"/>
        </w:rPr>
        <w:t xml:space="preserve">Whitney Moyer, the Chief Operating Officer of the Executive Office of Aging &amp; Independence, </w:t>
      </w:r>
      <w:r w:rsidR="00A960E1">
        <w:rPr>
          <w:rFonts w:ascii="Gill Sans MT" w:hAnsi="Gill Sans MT"/>
          <w:sz w:val="22"/>
          <w:szCs w:val="22"/>
        </w:rPr>
        <w:t xml:space="preserve">referred to this slide deck throughout the meeting. </w:t>
      </w:r>
      <w:r w:rsidR="006E1B37">
        <w:rPr>
          <w:rFonts w:ascii="Gill Sans MT" w:hAnsi="Gill Sans MT"/>
          <w:sz w:val="22"/>
          <w:szCs w:val="22"/>
        </w:rPr>
        <w:t xml:space="preserve"> </w:t>
      </w:r>
      <w:r w:rsidR="006E1B37" w:rsidRPr="00B54E5D">
        <w:rPr>
          <w:rFonts w:ascii="Gill Sans MT" w:hAnsi="Gill Sans MT"/>
          <w:i/>
          <w:iCs/>
          <w:sz w:val="22"/>
          <w:szCs w:val="22"/>
        </w:rPr>
        <w:t>See</w:t>
      </w:r>
      <w:r w:rsidR="006E1B37">
        <w:rPr>
          <w:rFonts w:ascii="Gill Sans MT" w:hAnsi="Gill Sans MT"/>
          <w:sz w:val="22"/>
          <w:szCs w:val="22"/>
        </w:rPr>
        <w:t xml:space="preserve"> Slide Deck</w:t>
      </w:r>
      <w:r w:rsidR="00D31786">
        <w:rPr>
          <w:rFonts w:ascii="Gill Sans MT" w:hAnsi="Gill Sans MT"/>
          <w:sz w:val="22"/>
          <w:szCs w:val="22"/>
        </w:rPr>
        <w:t xml:space="preserve">: </w:t>
      </w:r>
      <w:hyperlink r:id="rId7" w:history="1">
        <w:r w:rsidR="00D31786" w:rsidRPr="00D31786">
          <w:rPr>
            <w:rStyle w:val="Hyperlink"/>
            <w:rFonts w:ascii="Gill Sans MT" w:hAnsi="Gill Sans MT"/>
            <w:sz w:val="22"/>
            <w:szCs w:val="22"/>
          </w:rPr>
          <w:t>Draft ALR Commission Report</w:t>
        </w:r>
      </w:hyperlink>
      <w:r w:rsidR="001B39E6">
        <w:rPr>
          <w:rFonts w:ascii="Gill Sans MT" w:hAnsi="Gill Sans MT"/>
          <w:sz w:val="22"/>
          <w:szCs w:val="22"/>
        </w:rPr>
        <w:t xml:space="preserve">.  </w:t>
      </w:r>
      <w:r w:rsidR="006C0333">
        <w:rPr>
          <w:rFonts w:ascii="Gill Sans MT" w:hAnsi="Gill Sans MT"/>
          <w:sz w:val="22"/>
          <w:szCs w:val="22"/>
        </w:rPr>
        <w:t xml:space="preserve">Ms. Moyer noted that the Commission had 10 charges.  </w:t>
      </w:r>
      <w:r w:rsidR="006C0333" w:rsidRPr="006C0333">
        <w:rPr>
          <w:rFonts w:ascii="Gill Sans MT" w:hAnsi="Gill Sans MT"/>
          <w:i/>
          <w:iCs/>
          <w:sz w:val="22"/>
          <w:szCs w:val="22"/>
        </w:rPr>
        <w:t>See</w:t>
      </w:r>
      <w:r w:rsidR="006C0333">
        <w:rPr>
          <w:rFonts w:ascii="Gill Sans MT" w:hAnsi="Gill Sans MT"/>
          <w:sz w:val="22"/>
          <w:szCs w:val="22"/>
        </w:rPr>
        <w:t xml:space="preserve"> Slide 5.</w:t>
      </w:r>
      <w:r w:rsidR="00E83C4A">
        <w:rPr>
          <w:rFonts w:ascii="Gill Sans MT" w:hAnsi="Gill Sans MT"/>
          <w:sz w:val="22"/>
          <w:szCs w:val="22"/>
        </w:rPr>
        <w:t xml:space="preserve">  Ms. Moyer discussed the big picture impact of the Commission’s work.  </w:t>
      </w:r>
      <w:r w:rsidR="00E83C4A" w:rsidRPr="00E83C4A">
        <w:rPr>
          <w:rFonts w:ascii="Gill Sans MT" w:hAnsi="Gill Sans MT"/>
          <w:i/>
          <w:iCs/>
          <w:sz w:val="22"/>
          <w:szCs w:val="22"/>
        </w:rPr>
        <w:t>See</w:t>
      </w:r>
      <w:r w:rsidR="00E83C4A">
        <w:rPr>
          <w:rFonts w:ascii="Gill Sans MT" w:hAnsi="Gill Sans MT"/>
          <w:sz w:val="22"/>
          <w:szCs w:val="22"/>
        </w:rPr>
        <w:t xml:space="preserve"> Slide 8.</w:t>
      </w:r>
      <w:r w:rsidR="00EA3B63">
        <w:rPr>
          <w:rFonts w:ascii="Gill Sans MT" w:hAnsi="Gill Sans MT"/>
          <w:sz w:val="22"/>
          <w:szCs w:val="22"/>
        </w:rPr>
        <w:t xml:space="preserve">  Ms. Moyer </w:t>
      </w:r>
      <w:r w:rsidR="005907E6">
        <w:rPr>
          <w:rFonts w:ascii="Gill Sans MT" w:hAnsi="Gill Sans MT"/>
          <w:sz w:val="22"/>
          <w:szCs w:val="22"/>
        </w:rPr>
        <w:t xml:space="preserve">noted Slide 10 was a new slide that discusses the </w:t>
      </w:r>
      <w:r w:rsidR="00FE6D5C">
        <w:rPr>
          <w:rFonts w:ascii="Gill Sans MT" w:hAnsi="Gill Sans MT"/>
          <w:sz w:val="22"/>
          <w:szCs w:val="22"/>
        </w:rPr>
        <w:t>high-level</w:t>
      </w:r>
      <w:r w:rsidR="005907E6">
        <w:rPr>
          <w:rFonts w:ascii="Gill Sans MT" w:hAnsi="Gill Sans MT"/>
          <w:sz w:val="22"/>
          <w:szCs w:val="22"/>
        </w:rPr>
        <w:t xml:space="preserve"> recommendations resulting from the findings.</w:t>
      </w:r>
      <w:r w:rsidR="00FE6D5C">
        <w:rPr>
          <w:rFonts w:ascii="Gill Sans MT" w:hAnsi="Gill Sans MT"/>
          <w:sz w:val="22"/>
          <w:szCs w:val="22"/>
        </w:rPr>
        <w:t xml:space="preserve">  </w:t>
      </w:r>
      <w:r w:rsidR="00FE6D5C" w:rsidRPr="00FE6D5C">
        <w:rPr>
          <w:rFonts w:ascii="Gill Sans MT" w:hAnsi="Gill Sans MT"/>
          <w:i/>
          <w:iCs/>
          <w:sz w:val="22"/>
          <w:szCs w:val="22"/>
        </w:rPr>
        <w:t>See</w:t>
      </w:r>
      <w:r w:rsidR="00FE6D5C">
        <w:rPr>
          <w:rFonts w:ascii="Gill Sans MT" w:hAnsi="Gill Sans MT"/>
          <w:sz w:val="22"/>
          <w:szCs w:val="22"/>
        </w:rPr>
        <w:t xml:space="preserve"> Slide 10.</w:t>
      </w:r>
      <w:r w:rsidR="001111E4">
        <w:rPr>
          <w:rFonts w:ascii="Gill Sans MT" w:hAnsi="Gill Sans MT"/>
          <w:sz w:val="22"/>
          <w:szCs w:val="22"/>
        </w:rPr>
        <w:t xml:space="preserve">  The revisions that are in red text are changes that have been made since the report </w:t>
      </w:r>
      <w:r w:rsidR="0014754D">
        <w:rPr>
          <w:rFonts w:ascii="Gill Sans MT" w:hAnsi="Gill Sans MT"/>
          <w:sz w:val="22"/>
          <w:szCs w:val="22"/>
        </w:rPr>
        <w:t>Commission members received on Friday.</w:t>
      </w:r>
    </w:p>
    <w:p w14:paraId="16B9BD02" w14:textId="77777777" w:rsidR="008164C2" w:rsidRDefault="008164C2" w:rsidP="00DC0DD3">
      <w:pPr>
        <w:spacing w:after="0" w:line="240" w:lineRule="auto"/>
        <w:ind w:left="-360"/>
        <w:rPr>
          <w:rFonts w:ascii="Gill Sans MT" w:hAnsi="Gill Sans MT"/>
          <w:sz w:val="22"/>
          <w:szCs w:val="22"/>
        </w:rPr>
      </w:pPr>
    </w:p>
    <w:p w14:paraId="5C5F1131" w14:textId="56B2B4AD" w:rsidR="008164C2" w:rsidRDefault="008164C2" w:rsidP="00DC0DD3">
      <w:pPr>
        <w:spacing w:after="0" w:line="240" w:lineRule="auto"/>
        <w:ind w:left="-360"/>
        <w:rPr>
          <w:rFonts w:ascii="Gill Sans MT" w:hAnsi="Gill Sans MT"/>
          <w:sz w:val="22"/>
          <w:szCs w:val="22"/>
        </w:rPr>
      </w:pPr>
      <w:r>
        <w:rPr>
          <w:rFonts w:ascii="Gill Sans MT" w:hAnsi="Gill Sans MT"/>
          <w:sz w:val="22"/>
          <w:szCs w:val="22"/>
        </w:rPr>
        <w:t xml:space="preserve">Ms. Moyer </w:t>
      </w:r>
      <w:r w:rsidR="00E72840">
        <w:rPr>
          <w:rFonts w:ascii="Gill Sans MT" w:hAnsi="Gill Sans MT"/>
          <w:sz w:val="22"/>
          <w:szCs w:val="22"/>
        </w:rPr>
        <w:t xml:space="preserve">noted that regarding Recommendation # 1, the only additional feedback was to really make clear </w:t>
      </w:r>
      <w:r w:rsidR="00FD12D2">
        <w:rPr>
          <w:rFonts w:ascii="Gill Sans MT" w:hAnsi="Gill Sans MT"/>
          <w:sz w:val="22"/>
          <w:szCs w:val="22"/>
        </w:rPr>
        <w:t xml:space="preserve">that the disclosure forms be accessible and be available in multiple languages.  </w:t>
      </w:r>
      <w:r w:rsidR="00FD12D2" w:rsidRPr="00FD12D2">
        <w:rPr>
          <w:rFonts w:ascii="Gill Sans MT" w:hAnsi="Gill Sans MT"/>
          <w:i/>
          <w:iCs/>
          <w:sz w:val="22"/>
          <w:szCs w:val="22"/>
        </w:rPr>
        <w:t>See</w:t>
      </w:r>
      <w:r w:rsidR="00FD12D2">
        <w:rPr>
          <w:rFonts w:ascii="Gill Sans MT" w:hAnsi="Gill Sans MT"/>
          <w:sz w:val="22"/>
          <w:szCs w:val="22"/>
        </w:rPr>
        <w:t xml:space="preserve"> Slide 11.</w:t>
      </w:r>
      <w:r w:rsidR="00C16D41">
        <w:rPr>
          <w:rFonts w:ascii="Gill Sans MT" w:hAnsi="Gill Sans MT"/>
          <w:sz w:val="22"/>
          <w:szCs w:val="22"/>
        </w:rPr>
        <w:t xml:space="preserve">  There could be a Babel sheet </w:t>
      </w:r>
      <w:r w:rsidR="00D6288F">
        <w:rPr>
          <w:rFonts w:ascii="Gill Sans MT" w:hAnsi="Gill Sans MT"/>
          <w:sz w:val="22"/>
          <w:szCs w:val="22"/>
        </w:rPr>
        <w:t xml:space="preserve">attached to the uniform disclosure document which would note that the </w:t>
      </w:r>
      <w:r w:rsidR="00335F86">
        <w:rPr>
          <w:rFonts w:ascii="Gill Sans MT" w:hAnsi="Gill Sans MT"/>
          <w:sz w:val="22"/>
          <w:szCs w:val="22"/>
        </w:rPr>
        <w:t>uniform</w:t>
      </w:r>
      <w:r w:rsidR="00D6288F">
        <w:rPr>
          <w:rFonts w:ascii="Gill Sans MT" w:hAnsi="Gill Sans MT"/>
          <w:sz w:val="22"/>
          <w:szCs w:val="22"/>
        </w:rPr>
        <w:t xml:space="preserve"> disclosure statement is an important document and </w:t>
      </w:r>
      <w:r w:rsidR="00335F86">
        <w:rPr>
          <w:rFonts w:ascii="Gill Sans MT" w:hAnsi="Gill Sans MT"/>
          <w:sz w:val="22"/>
          <w:szCs w:val="22"/>
        </w:rPr>
        <w:t>the Babel sheet would provide instructions on how to get the uniform disclosure form translated.</w:t>
      </w:r>
    </w:p>
    <w:p w14:paraId="701694D8" w14:textId="77777777" w:rsidR="00370902" w:rsidRDefault="00370902" w:rsidP="00A93662">
      <w:pPr>
        <w:spacing w:after="0" w:line="240" w:lineRule="auto"/>
        <w:ind w:left="-360"/>
        <w:rPr>
          <w:rFonts w:ascii="Gill Sans MT" w:hAnsi="Gill Sans MT"/>
          <w:sz w:val="22"/>
          <w:szCs w:val="22"/>
        </w:rPr>
      </w:pPr>
    </w:p>
    <w:p w14:paraId="1F54D19A" w14:textId="284F7A9A" w:rsidR="005A1398" w:rsidRDefault="005A1398" w:rsidP="00A93662">
      <w:pPr>
        <w:spacing w:after="0" w:line="240" w:lineRule="auto"/>
        <w:ind w:left="-360"/>
        <w:rPr>
          <w:rFonts w:ascii="Gill Sans MT" w:hAnsi="Gill Sans MT"/>
          <w:sz w:val="22"/>
          <w:szCs w:val="22"/>
        </w:rPr>
      </w:pPr>
      <w:r>
        <w:rPr>
          <w:rFonts w:ascii="Gill Sans MT" w:hAnsi="Gill Sans MT"/>
          <w:sz w:val="22"/>
          <w:szCs w:val="22"/>
        </w:rPr>
        <w:t>Recommendation # 2</w:t>
      </w:r>
      <w:r w:rsidR="002F08D4">
        <w:rPr>
          <w:rFonts w:ascii="Gill Sans MT" w:hAnsi="Gill Sans MT"/>
          <w:sz w:val="22"/>
          <w:szCs w:val="22"/>
        </w:rPr>
        <w:t>,</w:t>
      </w:r>
      <w:r w:rsidR="0015656F">
        <w:rPr>
          <w:rFonts w:ascii="Gill Sans MT" w:hAnsi="Gill Sans MT"/>
          <w:sz w:val="22"/>
          <w:szCs w:val="22"/>
        </w:rPr>
        <w:t xml:space="preserve"> regarding clarifying assessments, services, and costs as needs change</w:t>
      </w:r>
      <w:r w:rsidR="006C239B">
        <w:rPr>
          <w:rFonts w:ascii="Gill Sans MT" w:hAnsi="Gill Sans MT"/>
          <w:sz w:val="22"/>
          <w:szCs w:val="22"/>
        </w:rPr>
        <w:t>,</w:t>
      </w:r>
      <w:r w:rsidR="0001142B">
        <w:rPr>
          <w:rFonts w:ascii="Gill Sans MT" w:hAnsi="Gill Sans MT"/>
          <w:sz w:val="22"/>
          <w:szCs w:val="22"/>
        </w:rPr>
        <w:t xml:space="preserve"> had minimal changes.  </w:t>
      </w:r>
      <w:r w:rsidR="0001142B" w:rsidRPr="0001142B">
        <w:rPr>
          <w:rFonts w:ascii="Gill Sans MT" w:hAnsi="Gill Sans MT"/>
          <w:i/>
          <w:iCs/>
          <w:sz w:val="22"/>
          <w:szCs w:val="22"/>
        </w:rPr>
        <w:t>See</w:t>
      </w:r>
      <w:r w:rsidR="0001142B">
        <w:rPr>
          <w:rFonts w:ascii="Gill Sans MT" w:hAnsi="Gill Sans MT"/>
          <w:sz w:val="22"/>
          <w:szCs w:val="22"/>
        </w:rPr>
        <w:t xml:space="preserve"> Slide 12.</w:t>
      </w:r>
      <w:r w:rsidR="00D51E64">
        <w:rPr>
          <w:rFonts w:ascii="Gill Sans MT" w:hAnsi="Gill Sans MT"/>
          <w:sz w:val="22"/>
          <w:szCs w:val="22"/>
        </w:rPr>
        <w:t xml:space="preserve">  AGE received feedback about being consistent regarding how we talk about cognitive impairment and dementia. </w:t>
      </w:r>
      <w:r w:rsidR="00702F36">
        <w:rPr>
          <w:rFonts w:ascii="Gill Sans MT" w:hAnsi="Gill Sans MT"/>
          <w:sz w:val="22"/>
          <w:szCs w:val="22"/>
        </w:rPr>
        <w:t xml:space="preserve"> Each time we are referring to cognition</w:t>
      </w:r>
      <w:r w:rsidR="00384164">
        <w:rPr>
          <w:rFonts w:ascii="Gill Sans MT" w:hAnsi="Gill Sans MT"/>
          <w:sz w:val="22"/>
          <w:szCs w:val="22"/>
        </w:rPr>
        <w:t>, we need to make sure we are saying “cognitive impairment/dementia.”</w:t>
      </w:r>
      <w:r w:rsidR="008E03D7">
        <w:rPr>
          <w:rFonts w:ascii="Gill Sans MT" w:hAnsi="Gill Sans MT"/>
          <w:sz w:val="22"/>
          <w:szCs w:val="22"/>
        </w:rPr>
        <w:t xml:space="preserve">  </w:t>
      </w:r>
      <w:r w:rsidR="00041ABD">
        <w:rPr>
          <w:rFonts w:ascii="Gill Sans MT" w:hAnsi="Gill Sans MT"/>
          <w:sz w:val="22"/>
          <w:szCs w:val="22"/>
        </w:rPr>
        <w:t>We added advocates as part of</w:t>
      </w:r>
      <w:r w:rsidR="008E03D7">
        <w:rPr>
          <w:rFonts w:ascii="Gill Sans MT" w:hAnsi="Gill Sans MT"/>
          <w:sz w:val="22"/>
          <w:szCs w:val="22"/>
        </w:rPr>
        <w:t xml:space="preserve"> the group </w:t>
      </w:r>
      <w:r w:rsidR="008B42D1">
        <w:rPr>
          <w:rFonts w:ascii="Gill Sans MT" w:hAnsi="Gill Sans MT"/>
          <w:sz w:val="22"/>
          <w:szCs w:val="22"/>
        </w:rPr>
        <w:t xml:space="preserve">of individuals </w:t>
      </w:r>
      <w:r w:rsidR="008E03D7">
        <w:rPr>
          <w:rFonts w:ascii="Gill Sans MT" w:hAnsi="Gill Sans MT"/>
          <w:sz w:val="22"/>
          <w:szCs w:val="22"/>
        </w:rPr>
        <w:t>that would be</w:t>
      </w:r>
      <w:r w:rsidR="008B42D1">
        <w:rPr>
          <w:rFonts w:ascii="Gill Sans MT" w:hAnsi="Gill Sans MT"/>
          <w:sz w:val="22"/>
          <w:szCs w:val="22"/>
        </w:rPr>
        <w:t xml:space="preserve"> helping to</w:t>
      </w:r>
      <w:r w:rsidR="008E03D7">
        <w:rPr>
          <w:rFonts w:ascii="Gill Sans MT" w:hAnsi="Gill Sans MT"/>
          <w:sz w:val="22"/>
          <w:szCs w:val="22"/>
        </w:rPr>
        <w:t xml:space="preserve"> look at </w:t>
      </w:r>
      <w:r w:rsidR="008B42D1">
        <w:rPr>
          <w:rFonts w:ascii="Gill Sans MT" w:hAnsi="Gill Sans MT"/>
          <w:sz w:val="22"/>
          <w:szCs w:val="22"/>
        </w:rPr>
        <w:t>core element</w:t>
      </w:r>
      <w:r w:rsidR="00041ABD">
        <w:rPr>
          <w:rFonts w:ascii="Gill Sans MT" w:hAnsi="Gill Sans MT"/>
          <w:sz w:val="22"/>
          <w:szCs w:val="22"/>
        </w:rPr>
        <w:t>s</w:t>
      </w:r>
      <w:r w:rsidR="00277023">
        <w:rPr>
          <w:rFonts w:ascii="Gill Sans MT" w:hAnsi="Gill Sans MT"/>
          <w:sz w:val="22"/>
          <w:szCs w:val="22"/>
        </w:rPr>
        <w:t>.</w:t>
      </w:r>
    </w:p>
    <w:p w14:paraId="0E10A612" w14:textId="77777777" w:rsidR="00BF66E0" w:rsidRDefault="00BF66E0" w:rsidP="00A93662">
      <w:pPr>
        <w:spacing w:after="0" w:line="240" w:lineRule="auto"/>
        <w:ind w:left="-360"/>
        <w:rPr>
          <w:rFonts w:ascii="Gill Sans MT" w:hAnsi="Gill Sans MT"/>
          <w:sz w:val="22"/>
          <w:szCs w:val="22"/>
        </w:rPr>
      </w:pPr>
    </w:p>
    <w:p w14:paraId="69D9BE92" w14:textId="50A65FE1" w:rsidR="00BF66E0" w:rsidRDefault="009E0A5D" w:rsidP="00A93662">
      <w:pPr>
        <w:spacing w:after="0" w:line="240" w:lineRule="auto"/>
        <w:ind w:left="-360"/>
        <w:rPr>
          <w:rFonts w:ascii="Gill Sans MT" w:hAnsi="Gill Sans MT"/>
          <w:sz w:val="22"/>
          <w:szCs w:val="22"/>
        </w:rPr>
      </w:pPr>
      <w:r>
        <w:rPr>
          <w:rFonts w:ascii="Gill Sans MT" w:hAnsi="Gill Sans MT"/>
          <w:sz w:val="22"/>
          <w:szCs w:val="22"/>
        </w:rPr>
        <w:t xml:space="preserve">Regarding </w:t>
      </w:r>
      <w:r w:rsidR="00BF66E0">
        <w:rPr>
          <w:rFonts w:ascii="Gill Sans MT" w:hAnsi="Gill Sans MT"/>
          <w:sz w:val="22"/>
          <w:szCs w:val="22"/>
        </w:rPr>
        <w:t>Recommendation # 3</w:t>
      </w:r>
      <w:r>
        <w:rPr>
          <w:rFonts w:ascii="Gill Sans MT" w:hAnsi="Gill Sans MT"/>
          <w:sz w:val="22"/>
          <w:szCs w:val="22"/>
        </w:rPr>
        <w:t>—improving accessibility of public information, transparency, and accountability</w:t>
      </w:r>
      <w:r w:rsidR="000376AC">
        <w:rPr>
          <w:rFonts w:ascii="Gill Sans MT" w:hAnsi="Gill Sans MT"/>
          <w:sz w:val="22"/>
          <w:szCs w:val="22"/>
        </w:rPr>
        <w:t xml:space="preserve">—the Commission </w:t>
      </w:r>
      <w:r w:rsidR="00F05508">
        <w:rPr>
          <w:rFonts w:ascii="Gill Sans MT" w:hAnsi="Gill Sans MT"/>
          <w:sz w:val="22"/>
          <w:szCs w:val="22"/>
        </w:rPr>
        <w:t xml:space="preserve">had discussion about this, but there was </w:t>
      </w:r>
      <w:proofErr w:type="gramStart"/>
      <w:r w:rsidR="009B4D09">
        <w:rPr>
          <w:rFonts w:ascii="Gill Sans MT" w:hAnsi="Gill Sans MT"/>
          <w:sz w:val="22"/>
          <w:szCs w:val="22"/>
        </w:rPr>
        <w:t>not</w:t>
      </w:r>
      <w:proofErr w:type="gramEnd"/>
      <w:r w:rsidR="00F05508">
        <w:rPr>
          <w:rFonts w:ascii="Gill Sans MT" w:hAnsi="Gill Sans MT"/>
          <w:sz w:val="22"/>
          <w:szCs w:val="22"/>
        </w:rPr>
        <w:t xml:space="preserve"> t</w:t>
      </w:r>
      <w:r w:rsidR="009B4D09">
        <w:rPr>
          <w:rFonts w:ascii="Gill Sans MT" w:hAnsi="Gill Sans MT"/>
          <w:sz w:val="22"/>
          <w:szCs w:val="22"/>
        </w:rPr>
        <w:t>ota</w:t>
      </w:r>
      <w:r w:rsidR="00F05508">
        <w:rPr>
          <w:rFonts w:ascii="Gill Sans MT" w:hAnsi="Gill Sans MT"/>
          <w:sz w:val="22"/>
          <w:szCs w:val="22"/>
        </w:rPr>
        <w:t xml:space="preserve">l consensus around what this would look like.  </w:t>
      </w:r>
      <w:r w:rsidR="00F05508" w:rsidRPr="002622E7">
        <w:rPr>
          <w:rFonts w:ascii="Gill Sans MT" w:hAnsi="Gill Sans MT"/>
          <w:i/>
          <w:iCs/>
          <w:sz w:val="22"/>
          <w:szCs w:val="22"/>
        </w:rPr>
        <w:t>See</w:t>
      </w:r>
      <w:r w:rsidR="00F05508">
        <w:rPr>
          <w:rFonts w:ascii="Gill Sans MT" w:hAnsi="Gill Sans MT"/>
          <w:sz w:val="22"/>
          <w:szCs w:val="22"/>
        </w:rPr>
        <w:t xml:space="preserve"> Slide 13.</w:t>
      </w:r>
      <w:r w:rsidR="007764AD">
        <w:rPr>
          <w:rFonts w:ascii="Gill Sans MT" w:hAnsi="Gill Sans MT"/>
          <w:sz w:val="22"/>
          <w:szCs w:val="22"/>
        </w:rPr>
        <w:t xml:space="preserve">  We added that if there was additional funding, </w:t>
      </w:r>
      <w:r w:rsidR="007D31DB">
        <w:rPr>
          <w:rFonts w:ascii="Gill Sans MT" w:hAnsi="Gill Sans MT"/>
          <w:sz w:val="22"/>
          <w:szCs w:val="22"/>
        </w:rPr>
        <w:t>there would be more frequent certification compliance reviews</w:t>
      </w:r>
      <w:r w:rsidR="00D50C66">
        <w:rPr>
          <w:rFonts w:ascii="Gill Sans MT" w:hAnsi="Gill Sans MT"/>
          <w:sz w:val="22"/>
          <w:szCs w:val="22"/>
        </w:rPr>
        <w:t>.</w:t>
      </w:r>
      <w:r w:rsidR="00462DD4">
        <w:rPr>
          <w:rFonts w:ascii="Gill Sans MT" w:hAnsi="Gill Sans MT"/>
          <w:sz w:val="22"/>
          <w:szCs w:val="22"/>
        </w:rPr>
        <w:t xml:space="preserve">  The footnote</w:t>
      </w:r>
      <w:r w:rsidR="00D37831">
        <w:rPr>
          <w:rFonts w:ascii="Gill Sans MT" w:hAnsi="Gill Sans MT"/>
          <w:sz w:val="22"/>
          <w:szCs w:val="22"/>
        </w:rPr>
        <w:t xml:space="preserve"> indicates that </w:t>
      </w:r>
      <w:r w:rsidR="00B244E0">
        <w:rPr>
          <w:rFonts w:ascii="Gill Sans MT" w:hAnsi="Gill Sans MT"/>
          <w:sz w:val="22"/>
          <w:szCs w:val="22"/>
        </w:rPr>
        <w:t>the statute currently requires biennial review</w:t>
      </w:r>
      <w:r w:rsidR="007D31DB">
        <w:rPr>
          <w:rFonts w:ascii="Gill Sans MT" w:hAnsi="Gill Sans MT"/>
          <w:sz w:val="22"/>
          <w:szCs w:val="22"/>
        </w:rPr>
        <w:t xml:space="preserve"> </w:t>
      </w:r>
      <w:r w:rsidR="00B244E0">
        <w:rPr>
          <w:rFonts w:ascii="Gill Sans MT" w:hAnsi="Gill Sans MT"/>
          <w:sz w:val="22"/>
          <w:szCs w:val="22"/>
        </w:rPr>
        <w:t xml:space="preserve">and that some Commission members recommended </w:t>
      </w:r>
      <w:r w:rsidR="004B6516">
        <w:rPr>
          <w:rFonts w:ascii="Gill Sans MT" w:hAnsi="Gill Sans MT"/>
          <w:sz w:val="22"/>
          <w:szCs w:val="22"/>
        </w:rPr>
        <w:t>funding to support certification reviews every 12 to 18 months.</w:t>
      </w:r>
    </w:p>
    <w:p w14:paraId="19B07D48" w14:textId="77777777" w:rsidR="00567150" w:rsidRDefault="00567150" w:rsidP="00A93662">
      <w:pPr>
        <w:spacing w:after="0" w:line="240" w:lineRule="auto"/>
        <w:ind w:left="-360"/>
        <w:rPr>
          <w:rFonts w:ascii="Gill Sans MT" w:hAnsi="Gill Sans MT"/>
          <w:sz w:val="22"/>
          <w:szCs w:val="22"/>
        </w:rPr>
      </w:pPr>
    </w:p>
    <w:p w14:paraId="2A5303CF" w14:textId="17428F02" w:rsidR="00567150" w:rsidRDefault="00567150" w:rsidP="00A93662">
      <w:pPr>
        <w:spacing w:after="0" w:line="240" w:lineRule="auto"/>
        <w:ind w:left="-360"/>
        <w:rPr>
          <w:rFonts w:ascii="Gill Sans MT" w:hAnsi="Gill Sans MT"/>
          <w:sz w:val="22"/>
          <w:szCs w:val="22"/>
        </w:rPr>
      </w:pPr>
      <w:r>
        <w:rPr>
          <w:rFonts w:ascii="Gill Sans MT" w:hAnsi="Gill Sans MT"/>
          <w:sz w:val="22"/>
          <w:szCs w:val="22"/>
        </w:rPr>
        <w:lastRenderedPageBreak/>
        <w:t>Recommendation # 4</w:t>
      </w:r>
      <w:r w:rsidR="002413B8">
        <w:rPr>
          <w:rFonts w:ascii="Gill Sans MT" w:hAnsi="Gill Sans MT"/>
          <w:sz w:val="22"/>
          <w:szCs w:val="22"/>
        </w:rPr>
        <w:t>—strengthen staffing and promote Resident voice--</w:t>
      </w:r>
      <w:r>
        <w:rPr>
          <w:rFonts w:ascii="Gill Sans MT" w:hAnsi="Gill Sans MT"/>
          <w:sz w:val="22"/>
          <w:szCs w:val="22"/>
        </w:rPr>
        <w:t xml:space="preserve">had minimal updates.  </w:t>
      </w:r>
      <w:r w:rsidRPr="00392275">
        <w:rPr>
          <w:rFonts w:ascii="Gill Sans MT" w:hAnsi="Gill Sans MT"/>
          <w:i/>
          <w:iCs/>
          <w:sz w:val="22"/>
          <w:szCs w:val="22"/>
        </w:rPr>
        <w:t>See</w:t>
      </w:r>
      <w:r>
        <w:rPr>
          <w:rFonts w:ascii="Gill Sans MT" w:hAnsi="Gill Sans MT"/>
          <w:sz w:val="22"/>
          <w:szCs w:val="22"/>
        </w:rPr>
        <w:t xml:space="preserve"> Slide </w:t>
      </w:r>
      <w:r w:rsidR="00392275">
        <w:rPr>
          <w:rFonts w:ascii="Gill Sans MT" w:hAnsi="Gill Sans MT"/>
          <w:sz w:val="22"/>
          <w:szCs w:val="22"/>
        </w:rPr>
        <w:t>14.</w:t>
      </w:r>
      <w:r w:rsidR="00BE542B">
        <w:rPr>
          <w:rFonts w:ascii="Gill Sans MT" w:hAnsi="Gill Sans MT"/>
          <w:sz w:val="22"/>
          <w:szCs w:val="22"/>
        </w:rPr>
        <w:t xml:space="preserve">  We added under potential legislative action</w:t>
      </w:r>
      <w:r w:rsidR="0099116A">
        <w:rPr>
          <w:rFonts w:ascii="Gill Sans MT" w:hAnsi="Gill Sans MT"/>
          <w:sz w:val="22"/>
          <w:szCs w:val="22"/>
        </w:rPr>
        <w:t xml:space="preserve"> to require licensure and board of registration for ALR Executive </w:t>
      </w:r>
      <w:r w:rsidR="000001AE">
        <w:rPr>
          <w:rFonts w:ascii="Gill Sans MT" w:hAnsi="Gill Sans MT"/>
          <w:sz w:val="22"/>
          <w:szCs w:val="22"/>
        </w:rPr>
        <w:t>Directors</w:t>
      </w:r>
      <w:r w:rsidR="0099116A">
        <w:rPr>
          <w:rFonts w:ascii="Gill Sans MT" w:hAnsi="Gill Sans MT"/>
          <w:sz w:val="22"/>
          <w:szCs w:val="22"/>
        </w:rPr>
        <w:t>.</w:t>
      </w:r>
    </w:p>
    <w:p w14:paraId="33F814BA" w14:textId="77777777" w:rsidR="00B11BE4" w:rsidRDefault="00B11BE4" w:rsidP="00A93662">
      <w:pPr>
        <w:spacing w:after="0" w:line="240" w:lineRule="auto"/>
        <w:ind w:left="-360"/>
        <w:rPr>
          <w:rFonts w:ascii="Gill Sans MT" w:hAnsi="Gill Sans MT"/>
          <w:sz w:val="22"/>
          <w:szCs w:val="22"/>
        </w:rPr>
      </w:pPr>
    </w:p>
    <w:p w14:paraId="6511B501" w14:textId="1E7FD0F9" w:rsidR="00B11BE4" w:rsidRDefault="00B11BE4" w:rsidP="00A93662">
      <w:pPr>
        <w:spacing w:after="0" w:line="240" w:lineRule="auto"/>
        <w:ind w:left="-360"/>
        <w:rPr>
          <w:rFonts w:ascii="Gill Sans MT" w:hAnsi="Gill Sans MT"/>
          <w:sz w:val="22"/>
          <w:szCs w:val="22"/>
        </w:rPr>
      </w:pPr>
      <w:r>
        <w:rPr>
          <w:rFonts w:ascii="Gill Sans MT" w:hAnsi="Gill Sans MT"/>
          <w:sz w:val="22"/>
          <w:szCs w:val="22"/>
        </w:rPr>
        <w:t xml:space="preserve">Recommendation # 5—bolstering emergency preparedness and safety--had </w:t>
      </w:r>
      <w:proofErr w:type="gramStart"/>
      <w:r>
        <w:rPr>
          <w:rFonts w:ascii="Gill Sans MT" w:hAnsi="Gill Sans MT"/>
          <w:sz w:val="22"/>
          <w:szCs w:val="22"/>
        </w:rPr>
        <w:t>the majority of</w:t>
      </w:r>
      <w:proofErr w:type="gramEnd"/>
      <w:r>
        <w:rPr>
          <w:rFonts w:ascii="Gill Sans MT" w:hAnsi="Gill Sans MT"/>
          <w:sz w:val="22"/>
          <w:szCs w:val="22"/>
        </w:rPr>
        <w:t xml:space="preserve"> edits.  </w:t>
      </w:r>
      <w:r w:rsidRPr="00B11BE4">
        <w:rPr>
          <w:rFonts w:ascii="Gill Sans MT" w:hAnsi="Gill Sans MT"/>
          <w:i/>
          <w:iCs/>
          <w:sz w:val="22"/>
          <w:szCs w:val="22"/>
        </w:rPr>
        <w:t>See</w:t>
      </w:r>
      <w:r>
        <w:rPr>
          <w:rFonts w:ascii="Gill Sans MT" w:hAnsi="Gill Sans MT"/>
          <w:sz w:val="22"/>
          <w:szCs w:val="22"/>
        </w:rPr>
        <w:t xml:space="preserve"> Slide 15.</w:t>
      </w:r>
      <w:r w:rsidR="00382364">
        <w:rPr>
          <w:rFonts w:ascii="Gill Sans MT" w:hAnsi="Gill Sans MT"/>
          <w:sz w:val="22"/>
          <w:szCs w:val="22"/>
        </w:rPr>
        <w:t xml:space="preserve">  For the annual inspection verification, </w:t>
      </w:r>
      <w:r w:rsidR="002E0B28">
        <w:rPr>
          <w:rFonts w:ascii="Gill Sans MT" w:hAnsi="Gill Sans MT"/>
          <w:sz w:val="22"/>
          <w:szCs w:val="22"/>
        </w:rPr>
        <w:t xml:space="preserve">we added that AGE should consult with the Fire Chiefs Association of Massachusetts regarding additional </w:t>
      </w:r>
      <w:r w:rsidR="001C740F">
        <w:rPr>
          <w:rFonts w:ascii="Gill Sans MT" w:hAnsi="Gill Sans MT"/>
          <w:sz w:val="22"/>
          <w:szCs w:val="22"/>
        </w:rPr>
        <w:t>requirements.</w:t>
      </w:r>
      <w:r w:rsidR="00A85B31">
        <w:rPr>
          <w:rFonts w:ascii="Gill Sans MT" w:hAnsi="Gill Sans MT"/>
          <w:sz w:val="22"/>
          <w:szCs w:val="22"/>
        </w:rPr>
        <w:t xml:space="preserve">  With emergency planning and hazard analysis, we added a bullet point which </w:t>
      </w:r>
      <w:r w:rsidR="008B5CF7">
        <w:rPr>
          <w:rFonts w:ascii="Gill Sans MT" w:hAnsi="Gill Sans MT"/>
          <w:sz w:val="22"/>
          <w:szCs w:val="22"/>
        </w:rPr>
        <w:t xml:space="preserve">states “designate at least one staff member per shift to </w:t>
      </w:r>
      <w:r w:rsidR="002413B8">
        <w:rPr>
          <w:rFonts w:ascii="Gill Sans MT" w:hAnsi="Gill Sans MT"/>
          <w:sz w:val="22"/>
          <w:szCs w:val="22"/>
        </w:rPr>
        <w:t xml:space="preserve">serve </w:t>
      </w:r>
      <w:r w:rsidR="00B4161F">
        <w:rPr>
          <w:rFonts w:ascii="Gill Sans MT" w:hAnsi="Gill Sans MT"/>
          <w:sz w:val="22"/>
          <w:szCs w:val="22"/>
        </w:rPr>
        <w:t xml:space="preserve">as the </w:t>
      </w:r>
      <w:r w:rsidR="00825CC4">
        <w:rPr>
          <w:rFonts w:ascii="Gill Sans MT" w:hAnsi="Gill Sans MT"/>
          <w:sz w:val="22"/>
          <w:szCs w:val="22"/>
        </w:rPr>
        <w:t>Resident</w:t>
      </w:r>
      <w:r w:rsidR="00B4161F">
        <w:rPr>
          <w:rFonts w:ascii="Gill Sans MT" w:hAnsi="Gill Sans MT"/>
          <w:sz w:val="22"/>
          <w:szCs w:val="22"/>
        </w:rPr>
        <w:t xml:space="preserve"> Safety Coordinator.  Resident Safety Coordinator(s) must annually meet with the local Fire Chief and complete fire safety training—including extinguisher use and evacuation and shelter-in-place protocols.  Coordinators must cond</w:t>
      </w:r>
      <w:r w:rsidR="00825CC4">
        <w:rPr>
          <w:rFonts w:ascii="Gill Sans MT" w:hAnsi="Gill Sans MT"/>
          <w:sz w:val="22"/>
          <w:szCs w:val="22"/>
        </w:rPr>
        <w:t>uct and document at least annual, one-to-one reviews with each resident to confirm individualized evacuation or shelter-in-place plans.”</w:t>
      </w:r>
      <w:r w:rsidR="008166A3">
        <w:rPr>
          <w:rFonts w:ascii="Gill Sans MT" w:hAnsi="Gill Sans MT"/>
          <w:sz w:val="22"/>
          <w:szCs w:val="22"/>
        </w:rPr>
        <w:t xml:space="preserve">  We also added that “ALRs must maintain appropriate evacuation equipment (e.g., evacuation chairs for residents not located on ground floors), clearly label resident rooms and critical areas, and ensure emergency personnel can readily identify resident locations, needs, and egress pathways.</w:t>
      </w:r>
      <w:r w:rsidR="00C61C58">
        <w:rPr>
          <w:rFonts w:ascii="Gill Sans MT" w:hAnsi="Gill Sans MT"/>
          <w:sz w:val="22"/>
          <w:szCs w:val="22"/>
        </w:rPr>
        <w:t>”</w:t>
      </w:r>
    </w:p>
    <w:p w14:paraId="429C93F1" w14:textId="77777777" w:rsidR="004B1CF2" w:rsidRDefault="004B1CF2" w:rsidP="00A93662">
      <w:pPr>
        <w:spacing w:after="0" w:line="240" w:lineRule="auto"/>
        <w:ind w:left="-360"/>
        <w:rPr>
          <w:rFonts w:ascii="Gill Sans MT" w:hAnsi="Gill Sans MT"/>
          <w:sz w:val="22"/>
          <w:szCs w:val="22"/>
        </w:rPr>
      </w:pPr>
    </w:p>
    <w:p w14:paraId="53BDEBB9" w14:textId="6DA7C21F" w:rsidR="004B1CF2" w:rsidRDefault="004B1CF2" w:rsidP="00A93662">
      <w:pPr>
        <w:spacing w:after="0" w:line="240" w:lineRule="auto"/>
        <w:ind w:left="-360"/>
        <w:rPr>
          <w:rFonts w:ascii="Gill Sans MT" w:hAnsi="Gill Sans MT"/>
          <w:sz w:val="22"/>
          <w:szCs w:val="22"/>
        </w:rPr>
      </w:pPr>
      <w:r>
        <w:rPr>
          <w:rFonts w:ascii="Gill Sans MT" w:hAnsi="Gill Sans MT"/>
          <w:sz w:val="22"/>
          <w:szCs w:val="22"/>
        </w:rPr>
        <w:t>We</w:t>
      </w:r>
      <w:r w:rsidR="00911EFC">
        <w:rPr>
          <w:rFonts w:ascii="Gill Sans MT" w:hAnsi="Gill Sans MT"/>
          <w:sz w:val="22"/>
          <w:szCs w:val="22"/>
        </w:rPr>
        <w:t xml:space="preserve"> added a recommendation to designate at least one staff person, who may or may not be a Resident Safety Coordinator, with formal safety training, such as </w:t>
      </w:r>
      <w:r w:rsidR="00D8274E">
        <w:rPr>
          <w:rFonts w:ascii="Gill Sans MT" w:hAnsi="Gill Sans MT"/>
          <w:sz w:val="22"/>
          <w:szCs w:val="22"/>
        </w:rPr>
        <w:t xml:space="preserve">a </w:t>
      </w:r>
      <w:r w:rsidR="00911EFC">
        <w:rPr>
          <w:rFonts w:ascii="Gill Sans MT" w:hAnsi="Gill Sans MT"/>
          <w:sz w:val="22"/>
          <w:szCs w:val="22"/>
        </w:rPr>
        <w:t>crowd management certification.</w:t>
      </w:r>
      <w:r w:rsidR="003303F8">
        <w:rPr>
          <w:rFonts w:ascii="Gill Sans MT" w:hAnsi="Gill Sans MT"/>
          <w:sz w:val="22"/>
          <w:szCs w:val="22"/>
        </w:rPr>
        <w:t xml:space="preserve">  </w:t>
      </w:r>
      <w:r w:rsidR="003303F8" w:rsidRPr="003303F8">
        <w:rPr>
          <w:rFonts w:ascii="Gill Sans MT" w:hAnsi="Gill Sans MT"/>
          <w:i/>
          <w:iCs/>
          <w:sz w:val="22"/>
          <w:szCs w:val="22"/>
        </w:rPr>
        <w:t>See</w:t>
      </w:r>
      <w:r w:rsidR="003303F8">
        <w:rPr>
          <w:rFonts w:ascii="Gill Sans MT" w:hAnsi="Gill Sans MT"/>
          <w:sz w:val="22"/>
          <w:szCs w:val="22"/>
        </w:rPr>
        <w:t xml:space="preserve"> Slide 16.</w:t>
      </w:r>
      <w:r w:rsidR="00141F06">
        <w:rPr>
          <w:rFonts w:ascii="Gill Sans MT" w:hAnsi="Gill Sans MT"/>
          <w:sz w:val="22"/>
          <w:szCs w:val="22"/>
        </w:rPr>
        <w:t xml:space="preserve">  AGE will continue to speak with</w:t>
      </w:r>
      <w:r w:rsidR="00B07627">
        <w:rPr>
          <w:rFonts w:ascii="Gill Sans MT" w:hAnsi="Gill Sans MT"/>
          <w:sz w:val="22"/>
          <w:szCs w:val="22"/>
        </w:rPr>
        <w:t xml:space="preserve"> different fire chiefs and experts</w:t>
      </w:r>
      <w:r w:rsidR="00CE753F">
        <w:rPr>
          <w:rFonts w:ascii="Gill Sans MT" w:hAnsi="Gill Sans MT"/>
          <w:sz w:val="22"/>
          <w:szCs w:val="22"/>
        </w:rPr>
        <w:t xml:space="preserve"> to confirm further the right type of training and provide greater </w:t>
      </w:r>
      <w:r w:rsidR="0076643A">
        <w:rPr>
          <w:rFonts w:ascii="Gill Sans MT" w:hAnsi="Gill Sans MT"/>
          <w:sz w:val="22"/>
          <w:szCs w:val="22"/>
        </w:rPr>
        <w:t xml:space="preserve">specificity. </w:t>
      </w:r>
      <w:r w:rsidR="00121608">
        <w:rPr>
          <w:rFonts w:ascii="Gill Sans MT" w:hAnsi="Gill Sans MT"/>
          <w:sz w:val="22"/>
          <w:szCs w:val="22"/>
        </w:rPr>
        <w:t xml:space="preserve"> AGE will work with the industry on this as well.</w:t>
      </w:r>
    </w:p>
    <w:p w14:paraId="30EF9C2E" w14:textId="77777777" w:rsidR="00BB186E" w:rsidRDefault="00BB186E" w:rsidP="00A93662">
      <w:pPr>
        <w:spacing w:after="0" w:line="240" w:lineRule="auto"/>
        <w:ind w:left="-360"/>
        <w:rPr>
          <w:rFonts w:ascii="Gill Sans MT" w:hAnsi="Gill Sans MT"/>
          <w:sz w:val="22"/>
          <w:szCs w:val="22"/>
        </w:rPr>
      </w:pPr>
    </w:p>
    <w:p w14:paraId="12AA991C" w14:textId="0EDC7082" w:rsidR="00BB186E" w:rsidRDefault="00BB186E" w:rsidP="00A93662">
      <w:pPr>
        <w:spacing w:after="0" w:line="240" w:lineRule="auto"/>
        <w:ind w:left="-360"/>
        <w:rPr>
          <w:rFonts w:ascii="Gill Sans MT" w:hAnsi="Gill Sans MT"/>
          <w:sz w:val="22"/>
          <w:szCs w:val="22"/>
        </w:rPr>
      </w:pPr>
      <w:r>
        <w:rPr>
          <w:rFonts w:ascii="Gill Sans MT" w:hAnsi="Gill Sans MT"/>
          <w:sz w:val="22"/>
          <w:szCs w:val="22"/>
        </w:rPr>
        <w:t>Under poten</w:t>
      </w:r>
      <w:r w:rsidR="00D74980">
        <w:rPr>
          <w:rFonts w:ascii="Gill Sans MT" w:hAnsi="Gill Sans MT"/>
          <w:sz w:val="22"/>
          <w:szCs w:val="22"/>
        </w:rPr>
        <w:t>tial legislative actions, these two recommendations came out of the conversation on Friday.</w:t>
      </w:r>
      <w:r w:rsidR="009D658A">
        <w:rPr>
          <w:rFonts w:ascii="Gill Sans MT" w:hAnsi="Gill Sans MT"/>
          <w:sz w:val="22"/>
          <w:szCs w:val="22"/>
        </w:rPr>
        <w:t xml:space="preserve">  The first one is that the </w:t>
      </w:r>
      <w:r w:rsidR="00FA22C5">
        <w:rPr>
          <w:rFonts w:ascii="Gill Sans MT" w:hAnsi="Gill Sans MT"/>
          <w:sz w:val="22"/>
          <w:szCs w:val="22"/>
        </w:rPr>
        <w:t xml:space="preserve">Legislature </w:t>
      </w:r>
      <w:proofErr w:type="gramStart"/>
      <w:r w:rsidR="009D658A">
        <w:rPr>
          <w:rFonts w:ascii="Gill Sans MT" w:hAnsi="Gill Sans MT"/>
          <w:sz w:val="22"/>
          <w:szCs w:val="22"/>
        </w:rPr>
        <w:t>review</w:t>
      </w:r>
      <w:proofErr w:type="gramEnd"/>
      <w:r w:rsidR="009D658A">
        <w:rPr>
          <w:rFonts w:ascii="Gill Sans MT" w:hAnsi="Gill Sans MT"/>
          <w:sz w:val="22"/>
          <w:szCs w:val="22"/>
        </w:rPr>
        <w:t xml:space="preserve"> the ALR building classification standards.</w:t>
      </w:r>
      <w:r w:rsidR="00350FF6">
        <w:rPr>
          <w:rFonts w:ascii="Gill Sans MT" w:hAnsi="Gill Sans MT"/>
          <w:sz w:val="22"/>
          <w:szCs w:val="22"/>
        </w:rPr>
        <w:t xml:space="preserve">  </w:t>
      </w:r>
      <w:r w:rsidR="004E081E">
        <w:rPr>
          <w:rFonts w:ascii="Gill Sans MT" w:hAnsi="Gill Sans MT"/>
          <w:sz w:val="22"/>
          <w:szCs w:val="22"/>
        </w:rPr>
        <w:t>Regarding</w:t>
      </w:r>
      <w:r w:rsidR="003E0F1E">
        <w:rPr>
          <w:rFonts w:ascii="Gill Sans MT" w:hAnsi="Gill Sans MT"/>
          <w:sz w:val="22"/>
          <w:szCs w:val="22"/>
        </w:rPr>
        <w:t xml:space="preserve"> the recommendation to modernize building code requirements for ALRs, we added additional language.  The additional language </w:t>
      </w:r>
      <w:r w:rsidR="0000634A">
        <w:rPr>
          <w:rFonts w:ascii="Gill Sans MT" w:hAnsi="Gill Sans MT"/>
          <w:sz w:val="22"/>
          <w:szCs w:val="22"/>
        </w:rPr>
        <w:t xml:space="preserve">is “explore legislative or budgetary options to support targeted grant funding, financing, or other </w:t>
      </w:r>
      <w:r w:rsidR="00070035">
        <w:rPr>
          <w:rFonts w:ascii="Gill Sans MT" w:hAnsi="Gill Sans MT"/>
          <w:sz w:val="22"/>
          <w:szCs w:val="22"/>
        </w:rPr>
        <w:t>incentives</w:t>
      </w:r>
      <w:r w:rsidR="0000634A">
        <w:rPr>
          <w:rFonts w:ascii="Gill Sans MT" w:hAnsi="Gill Sans MT"/>
          <w:sz w:val="22"/>
          <w:szCs w:val="22"/>
        </w:rPr>
        <w:t>—particularly for ALRs serving lower-income residents—and coordinate with EOHLC and other state partners to leverage existing housing or capital funding</w:t>
      </w:r>
      <w:r w:rsidR="00070035">
        <w:rPr>
          <w:rFonts w:ascii="Gill Sans MT" w:hAnsi="Gill Sans MT"/>
          <w:sz w:val="22"/>
          <w:szCs w:val="22"/>
        </w:rPr>
        <w:t xml:space="preserve"> sources, where feasible, to reduce the risk of ALRs coming offline due to financial constraints for making building up</w:t>
      </w:r>
      <w:r w:rsidR="00690835">
        <w:rPr>
          <w:rFonts w:ascii="Gill Sans MT" w:hAnsi="Gill Sans MT"/>
          <w:sz w:val="22"/>
          <w:szCs w:val="22"/>
        </w:rPr>
        <w:t>grades</w:t>
      </w:r>
      <w:r w:rsidR="00070035">
        <w:rPr>
          <w:rFonts w:ascii="Gill Sans MT" w:hAnsi="Gill Sans MT"/>
          <w:sz w:val="22"/>
          <w:szCs w:val="22"/>
        </w:rPr>
        <w:t>.”</w:t>
      </w:r>
    </w:p>
    <w:p w14:paraId="7ACD1653" w14:textId="77777777" w:rsidR="00F660A1" w:rsidRDefault="00F660A1" w:rsidP="00A93662">
      <w:pPr>
        <w:spacing w:after="0" w:line="240" w:lineRule="auto"/>
        <w:ind w:left="-360"/>
        <w:rPr>
          <w:rFonts w:ascii="Gill Sans MT" w:hAnsi="Gill Sans MT"/>
          <w:sz w:val="22"/>
          <w:szCs w:val="22"/>
        </w:rPr>
      </w:pPr>
    </w:p>
    <w:p w14:paraId="7975BCA1" w14:textId="3828F93D" w:rsidR="00F660A1" w:rsidRDefault="00F660A1" w:rsidP="00A93662">
      <w:pPr>
        <w:spacing w:after="0" w:line="240" w:lineRule="auto"/>
        <w:ind w:left="-360"/>
        <w:rPr>
          <w:rFonts w:ascii="Gill Sans MT" w:hAnsi="Gill Sans MT"/>
          <w:sz w:val="22"/>
          <w:szCs w:val="22"/>
        </w:rPr>
      </w:pPr>
      <w:r>
        <w:rPr>
          <w:rFonts w:ascii="Gill Sans MT" w:hAnsi="Gill Sans MT"/>
          <w:sz w:val="22"/>
          <w:szCs w:val="22"/>
        </w:rPr>
        <w:t xml:space="preserve">Regarding Recommendation </w:t>
      </w:r>
      <w:r w:rsidR="004D7BD6">
        <w:rPr>
          <w:rFonts w:ascii="Gill Sans MT" w:hAnsi="Gill Sans MT"/>
          <w:sz w:val="22"/>
          <w:szCs w:val="22"/>
        </w:rPr>
        <w:t xml:space="preserve"># 6—establish an ALR affordability task force—there were minimal edits.  </w:t>
      </w:r>
      <w:r w:rsidR="004D7BD6" w:rsidRPr="00705ED3">
        <w:rPr>
          <w:rFonts w:ascii="Gill Sans MT" w:hAnsi="Gill Sans MT"/>
          <w:i/>
          <w:iCs/>
          <w:sz w:val="22"/>
          <w:szCs w:val="22"/>
        </w:rPr>
        <w:t xml:space="preserve">See </w:t>
      </w:r>
      <w:r w:rsidR="004D7BD6">
        <w:rPr>
          <w:rFonts w:ascii="Gill Sans MT" w:hAnsi="Gill Sans MT"/>
          <w:sz w:val="22"/>
          <w:szCs w:val="22"/>
        </w:rPr>
        <w:t>Slide 17.</w:t>
      </w:r>
    </w:p>
    <w:p w14:paraId="2AADECD3" w14:textId="77777777" w:rsidR="007529ED" w:rsidRDefault="007529ED" w:rsidP="00A93662">
      <w:pPr>
        <w:spacing w:after="0" w:line="240" w:lineRule="auto"/>
        <w:ind w:left="-360"/>
        <w:rPr>
          <w:rFonts w:ascii="Gill Sans MT" w:hAnsi="Gill Sans MT"/>
          <w:sz w:val="22"/>
          <w:szCs w:val="22"/>
        </w:rPr>
      </w:pPr>
    </w:p>
    <w:p w14:paraId="117FDBD8" w14:textId="63575487" w:rsidR="007529ED" w:rsidRDefault="007529ED" w:rsidP="00A93662">
      <w:pPr>
        <w:spacing w:after="0" w:line="240" w:lineRule="auto"/>
        <w:ind w:left="-360"/>
        <w:rPr>
          <w:rFonts w:ascii="Gill Sans MT" w:hAnsi="Gill Sans MT"/>
          <w:sz w:val="22"/>
          <w:szCs w:val="22"/>
        </w:rPr>
      </w:pPr>
      <w:r>
        <w:rPr>
          <w:rFonts w:ascii="Gill Sans MT" w:hAnsi="Gill Sans MT"/>
          <w:sz w:val="22"/>
          <w:szCs w:val="22"/>
        </w:rPr>
        <w:t>Senator Mont</w:t>
      </w:r>
      <w:r w:rsidR="00430314">
        <w:rPr>
          <w:rFonts w:ascii="Gill Sans MT" w:hAnsi="Gill Sans MT"/>
          <w:sz w:val="22"/>
          <w:szCs w:val="22"/>
        </w:rPr>
        <w:t xml:space="preserve">igny </w:t>
      </w:r>
      <w:r w:rsidR="00371D92">
        <w:rPr>
          <w:rFonts w:ascii="Gill Sans MT" w:hAnsi="Gill Sans MT"/>
          <w:sz w:val="22"/>
          <w:szCs w:val="22"/>
        </w:rPr>
        <w:t xml:space="preserve">mentioned that regarding Recommendation # 1, he wants a </w:t>
      </w:r>
      <w:proofErr w:type="gramStart"/>
      <w:r w:rsidR="00371D92">
        <w:rPr>
          <w:rFonts w:ascii="Gill Sans MT" w:hAnsi="Gill Sans MT"/>
          <w:sz w:val="22"/>
          <w:szCs w:val="22"/>
        </w:rPr>
        <w:t>real apples</w:t>
      </w:r>
      <w:proofErr w:type="gramEnd"/>
      <w:r w:rsidR="00371D92">
        <w:rPr>
          <w:rFonts w:ascii="Gill Sans MT" w:hAnsi="Gill Sans MT"/>
          <w:sz w:val="22"/>
          <w:szCs w:val="22"/>
        </w:rPr>
        <w:t xml:space="preserve"> to apples comparison for the uniform disclosure statement.</w:t>
      </w:r>
      <w:r w:rsidR="00927F94">
        <w:rPr>
          <w:rFonts w:ascii="Gill Sans MT" w:hAnsi="Gill Sans MT"/>
          <w:sz w:val="22"/>
          <w:szCs w:val="22"/>
        </w:rPr>
        <w:t xml:space="preserve">  He thinks families </w:t>
      </w:r>
      <w:r w:rsidR="00570A1B">
        <w:rPr>
          <w:rFonts w:ascii="Gill Sans MT" w:hAnsi="Gill Sans MT"/>
          <w:sz w:val="22"/>
          <w:szCs w:val="22"/>
        </w:rPr>
        <w:t>should be able to look very specifically</w:t>
      </w:r>
      <w:r w:rsidR="006157AD">
        <w:rPr>
          <w:rFonts w:ascii="Gill Sans MT" w:hAnsi="Gill Sans MT"/>
          <w:sz w:val="22"/>
          <w:szCs w:val="22"/>
        </w:rPr>
        <w:t>—not just at how many staff they have at the ALR—</w:t>
      </w:r>
      <w:proofErr w:type="gramStart"/>
      <w:r w:rsidR="006157AD">
        <w:rPr>
          <w:rFonts w:ascii="Gill Sans MT" w:hAnsi="Gill Sans MT"/>
          <w:sz w:val="22"/>
          <w:szCs w:val="22"/>
        </w:rPr>
        <w:t>but,</w:t>
      </w:r>
      <w:proofErr w:type="gramEnd"/>
      <w:r w:rsidR="006157AD">
        <w:rPr>
          <w:rFonts w:ascii="Gill Sans MT" w:hAnsi="Gill Sans MT"/>
          <w:sz w:val="22"/>
          <w:szCs w:val="22"/>
        </w:rPr>
        <w:t xml:space="preserve"> who are they</w:t>
      </w:r>
      <w:r w:rsidR="00A81924">
        <w:rPr>
          <w:rFonts w:ascii="Gill Sans MT" w:hAnsi="Gill Sans MT"/>
          <w:sz w:val="22"/>
          <w:szCs w:val="22"/>
        </w:rPr>
        <w:t xml:space="preserve">?  If we are not going to require a social worker, then </w:t>
      </w:r>
      <w:r w:rsidR="00DC04C1">
        <w:rPr>
          <w:rFonts w:ascii="Gill Sans MT" w:hAnsi="Gill Sans MT"/>
          <w:sz w:val="22"/>
          <w:szCs w:val="22"/>
        </w:rPr>
        <w:t xml:space="preserve">maybe that should be disclosed.  </w:t>
      </w:r>
      <w:r w:rsidR="007C651E">
        <w:rPr>
          <w:rFonts w:ascii="Gill Sans MT" w:hAnsi="Gill Sans MT"/>
          <w:sz w:val="22"/>
          <w:szCs w:val="22"/>
        </w:rPr>
        <w:t xml:space="preserve">If this was </w:t>
      </w:r>
      <w:r w:rsidR="00A57C51">
        <w:rPr>
          <w:rFonts w:ascii="Gill Sans MT" w:hAnsi="Gill Sans MT"/>
          <w:sz w:val="22"/>
          <w:szCs w:val="22"/>
        </w:rPr>
        <w:t xml:space="preserve">like selling widgets, </w:t>
      </w:r>
      <w:r w:rsidR="0088691C">
        <w:rPr>
          <w:rFonts w:ascii="Gill Sans MT" w:hAnsi="Gill Sans MT"/>
          <w:sz w:val="22"/>
          <w:szCs w:val="22"/>
        </w:rPr>
        <w:t xml:space="preserve">he would say </w:t>
      </w:r>
      <w:r w:rsidR="00A57C51">
        <w:rPr>
          <w:rFonts w:ascii="Gill Sans MT" w:hAnsi="Gill Sans MT"/>
          <w:sz w:val="22"/>
          <w:szCs w:val="22"/>
        </w:rPr>
        <w:t>l</w:t>
      </w:r>
      <w:r w:rsidR="00DC04C1">
        <w:rPr>
          <w:rFonts w:ascii="Gill Sans MT" w:hAnsi="Gill Sans MT"/>
          <w:sz w:val="22"/>
          <w:szCs w:val="22"/>
        </w:rPr>
        <w:t>et the buyer beware and let the seller be motivated</w:t>
      </w:r>
      <w:r w:rsidR="007C651E">
        <w:rPr>
          <w:rFonts w:ascii="Gill Sans MT" w:hAnsi="Gill Sans MT"/>
          <w:sz w:val="22"/>
          <w:szCs w:val="22"/>
        </w:rPr>
        <w:t>.</w:t>
      </w:r>
      <w:r w:rsidR="00F54791">
        <w:rPr>
          <w:rFonts w:ascii="Gill Sans MT" w:hAnsi="Gill Sans MT"/>
          <w:sz w:val="22"/>
          <w:szCs w:val="22"/>
        </w:rPr>
        <w:t xml:space="preserve">  He is not prescribing exactly how to do it, but he thinks </w:t>
      </w:r>
      <w:r w:rsidR="00F44F76">
        <w:rPr>
          <w:rFonts w:ascii="Gill Sans MT" w:hAnsi="Gill Sans MT"/>
          <w:sz w:val="22"/>
          <w:szCs w:val="22"/>
        </w:rPr>
        <w:t xml:space="preserve">we should be as specific as we can be to standardize the disclosure in a way that a family can make a </w:t>
      </w:r>
      <w:r w:rsidR="00CE53C6">
        <w:rPr>
          <w:rFonts w:ascii="Gill Sans MT" w:hAnsi="Gill Sans MT"/>
          <w:sz w:val="22"/>
          <w:szCs w:val="22"/>
        </w:rPr>
        <w:t>comparison</w:t>
      </w:r>
      <w:r w:rsidR="00F44F76">
        <w:rPr>
          <w:rFonts w:ascii="Gill Sans MT" w:hAnsi="Gill Sans MT"/>
          <w:sz w:val="22"/>
          <w:szCs w:val="22"/>
        </w:rPr>
        <w:t xml:space="preserve"> </w:t>
      </w:r>
      <w:r w:rsidR="00CE53C6">
        <w:rPr>
          <w:rFonts w:ascii="Gill Sans MT" w:hAnsi="Gill Sans MT"/>
          <w:sz w:val="22"/>
          <w:szCs w:val="22"/>
        </w:rPr>
        <w:t>to the industry around the corner that might have better staffing.</w:t>
      </w:r>
    </w:p>
    <w:p w14:paraId="48F7F090" w14:textId="77777777" w:rsidR="00F9337F" w:rsidRDefault="00F9337F" w:rsidP="00A93662">
      <w:pPr>
        <w:spacing w:after="0" w:line="240" w:lineRule="auto"/>
        <w:ind w:left="-360"/>
        <w:rPr>
          <w:rFonts w:ascii="Gill Sans MT" w:hAnsi="Gill Sans MT"/>
          <w:sz w:val="22"/>
          <w:szCs w:val="22"/>
        </w:rPr>
      </w:pPr>
    </w:p>
    <w:p w14:paraId="693ED157" w14:textId="77777777" w:rsidR="00A75E09" w:rsidRDefault="00F9337F" w:rsidP="00A93662">
      <w:pPr>
        <w:spacing w:after="0" w:line="240" w:lineRule="auto"/>
        <w:ind w:left="-360"/>
        <w:rPr>
          <w:rFonts w:ascii="Gill Sans MT" w:hAnsi="Gill Sans MT"/>
          <w:sz w:val="22"/>
          <w:szCs w:val="22"/>
        </w:rPr>
      </w:pPr>
      <w:r>
        <w:rPr>
          <w:rFonts w:ascii="Gill Sans MT" w:hAnsi="Gill Sans MT"/>
          <w:sz w:val="22"/>
          <w:szCs w:val="22"/>
        </w:rPr>
        <w:t>Ms. Moyer noted that this makes a lot of sense.</w:t>
      </w:r>
      <w:r w:rsidR="00AB1614">
        <w:rPr>
          <w:rFonts w:ascii="Gill Sans MT" w:hAnsi="Gill Sans MT"/>
          <w:sz w:val="22"/>
          <w:szCs w:val="22"/>
        </w:rPr>
        <w:t xml:space="preserve">  If you look at the Minnesota form, they do break it down by different roles.</w:t>
      </w:r>
      <w:r w:rsidR="000F77A3">
        <w:rPr>
          <w:rFonts w:ascii="Gill Sans MT" w:hAnsi="Gill Sans MT"/>
          <w:sz w:val="22"/>
          <w:szCs w:val="22"/>
        </w:rPr>
        <w:t xml:space="preserve">  </w:t>
      </w:r>
      <w:r w:rsidR="00FB4A49">
        <w:rPr>
          <w:rFonts w:ascii="Gill Sans MT" w:hAnsi="Gill Sans MT"/>
          <w:sz w:val="22"/>
          <w:szCs w:val="22"/>
        </w:rPr>
        <w:t>Senator</w:t>
      </w:r>
      <w:r w:rsidR="000F77A3">
        <w:rPr>
          <w:rFonts w:ascii="Gill Sans MT" w:hAnsi="Gill Sans MT"/>
          <w:sz w:val="22"/>
          <w:szCs w:val="22"/>
        </w:rPr>
        <w:t xml:space="preserve"> Montigny noted that he is not looking for radical change here</w:t>
      </w:r>
      <w:r w:rsidR="00FB4A49">
        <w:rPr>
          <w:rFonts w:ascii="Gill Sans MT" w:hAnsi="Gill Sans MT"/>
          <w:sz w:val="22"/>
          <w:szCs w:val="22"/>
        </w:rPr>
        <w:t xml:space="preserve">, but he does want to make sure </w:t>
      </w:r>
      <w:r w:rsidR="003B3024">
        <w:rPr>
          <w:rFonts w:ascii="Gill Sans MT" w:hAnsi="Gill Sans MT"/>
          <w:sz w:val="22"/>
          <w:szCs w:val="22"/>
        </w:rPr>
        <w:t xml:space="preserve">that </w:t>
      </w:r>
      <w:r w:rsidR="00FB4A49">
        <w:rPr>
          <w:rFonts w:ascii="Gill Sans MT" w:hAnsi="Gill Sans MT"/>
          <w:sz w:val="22"/>
          <w:szCs w:val="22"/>
        </w:rPr>
        <w:t>families</w:t>
      </w:r>
      <w:r w:rsidR="003B3024">
        <w:rPr>
          <w:rFonts w:ascii="Gill Sans MT" w:hAnsi="Gill Sans MT"/>
          <w:sz w:val="22"/>
          <w:szCs w:val="22"/>
        </w:rPr>
        <w:t xml:space="preserve"> will be able to get the full disclosure and </w:t>
      </w:r>
      <w:r w:rsidR="002F3FD6">
        <w:rPr>
          <w:rFonts w:ascii="Gill Sans MT" w:hAnsi="Gill Sans MT"/>
          <w:sz w:val="22"/>
          <w:szCs w:val="22"/>
        </w:rPr>
        <w:t>comparison.</w:t>
      </w:r>
    </w:p>
    <w:p w14:paraId="3D4F31A8" w14:textId="77777777" w:rsidR="00A75E09" w:rsidRDefault="00A75E09" w:rsidP="00A93662">
      <w:pPr>
        <w:spacing w:after="0" w:line="240" w:lineRule="auto"/>
        <w:ind w:left="-360"/>
        <w:rPr>
          <w:rFonts w:ascii="Gill Sans MT" w:hAnsi="Gill Sans MT"/>
          <w:sz w:val="22"/>
          <w:szCs w:val="22"/>
        </w:rPr>
      </w:pPr>
    </w:p>
    <w:p w14:paraId="79A47142" w14:textId="2CFB1218" w:rsidR="00F9337F" w:rsidRDefault="00B11C81" w:rsidP="00A93662">
      <w:pPr>
        <w:spacing w:after="0" w:line="240" w:lineRule="auto"/>
        <w:ind w:left="-360"/>
        <w:rPr>
          <w:rFonts w:ascii="Gill Sans MT" w:hAnsi="Gill Sans MT"/>
          <w:sz w:val="22"/>
          <w:szCs w:val="22"/>
        </w:rPr>
      </w:pPr>
      <w:r>
        <w:rPr>
          <w:rFonts w:ascii="Gill Sans MT" w:hAnsi="Gill Sans MT"/>
          <w:sz w:val="22"/>
          <w:szCs w:val="22"/>
        </w:rPr>
        <w:t>Ms.</w:t>
      </w:r>
      <w:r w:rsidR="00A75E09">
        <w:rPr>
          <w:rFonts w:ascii="Gill Sans MT" w:hAnsi="Gill Sans MT"/>
          <w:sz w:val="22"/>
          <w:szCs w:val="22"/>
        </w:rPr>
        <w:t xml:space="preserve"> Zeitz agrees with Se</w:t>
      </w:r>
      <w:r w:rsidR="00266600">
        <w:rPr>
          <w:rFonts w:ascii="Gill Sans MT" w:hAnsi="Gill Sans MT"/>
          <w:sz w:val="22"/>
          <w:szCs w:val="22"/>
        </w:rPr>
        <w:t xml:space="preserve">nator Montigny.  She does think that the </w:t>
      </w:r>
      <w:r w:rsidR="006E003E">
        <w:rPr>
          <w:rFonts w:ascii="Gill Sans MT" w:hAnsi="Gill Sans MT"/>
          <w:sz w:val="22"/>
          <w:szCs w:val="22"/>
        </w:rPr>
        <w:t>Minnesota disclosure</w:t>
      </w:r>
      <w:r w:rsidR="00266600">
        <w:rPr>
          <w:rFonts w:ascii="Gill Sans MT" w:hAnsi="Gill Sans MT"/>
          <w:sz w:val="22"/>
          <w:szCs w:val="22"/>
        </w:rPr>
        <w:t xml:space="preserve"> form was good in that respect</w:t>
      </w:r>
      <w:r w:rsidR="00ED6CA0">
        <w:rPr>
          <w:rFonts w:ascii="Gill Sans MT" w:hAnsi="Gill Sans MT"/>
          <w:sz w:val="22"/>
          <w:szCs w:val="22"/>
        </w:rPr>
        <w:t>.</w:t>
      </w:r>
      <w:r w:rsidR="00221042">
        <w:rPr>
          <w:rFonts w:ascii="Gill Sans MT" w:hAnsi="Gill Sans MT"/>
          <w:sz w:val="22"/>
          <w:szCs w:val="22"/>
        </w:rPr>
        <w:t xml:space="preserve">  She asked </w:t>
      </w:r>
      <w:r w:rsidR="0060681D">
        <w:rPr>
          <w:rFonts w:ascii="Gill Sans MT" w:hAnsi="Gill Sans MT"/>
          <w:sz w:val="22"/>
          <w:szCs w:val="22"/>
        </w:rPr>
        <w:t>if</w:t>
      </w:r>
      <w:r w:rsidR="007136C9">
        <w:rPr>
          <w:rFonts w:ascii="Gill Sans MT" w:hAnsi="Gill Sans MT"/>
          <w:sz w:val="22"/>
          <w:szCs w:val="22"/>
        </w:rPr>
        <w:t xml:space="preserve"> we could include</w:t>
      </w:r>
      <w:r w:rsidR="0060681D">
        <w:rPr>
          <w:rFonts w:ascii="Gill Sans MT" w:hAnsi="Gill Sans MT"/>
          <w:sz w:val="22"/>
          <w:szCs w:val="22"/>
        </w:rPr>
        <w:t xml:space="preserve"> the requirement of a Babel sheet</w:t>
      </w:r>
      <w:r w:rsidR="004F3371">
        <w:rPr>
          <w:rFonts w:ascii="Gill Sans MT" w:hAnsi="Gill Sans MT"/>
          <w:sz w:val="22"/>
          <w:szCs w:val="22"/>
        </w:rPr>
        <w:t xml:space="preserve"> </w:t>
      </w:r>
      <w:r w:rsidR="000C0EC1">
        <w:rPr>
          <w:rFonts w:ascii="Gill Sans MT" w:hAnsi="Gill Sans MT"/>
          <w:sz w:val="22"/>
          <w:szCs w:val="22"/>
        </w:rPr>
        <w:t>in the recommendation.</w:t>
      </w:r>
    </w:p>
    <w:p w14:paraId="791A3228" w14:textId="7C333FF3" w:rsidR="00185DB5" w:rsidRDefault="00185DB5" w:rsidP="00A93662">
      <w:pPr>
        <w:spacing w:after="0" w:line="240" w:lineRule="auto"/>
        <w:ind w:left="-360"/>
        <w:rPr>
          <w:rFonts w:ascii="Gill Sans MT" w:hAnsi="Gill Sans MT"/>
          <w:sz w:val="22"/>
          <w:szCs w:val="22"/>
        </w:rPr>
      </w:pPr>
      <w:r>
        <w:rPr>
          <w:rFonts w:ascii="Gill Sans MT" w:hAnsi="Gill Sans MT"/>
          <w:sz w:val="22"/>
          <w:szCs w:val="22"/>
        </w:rPr>
        <w:t xml:space="preserve">Mr. Doherty </w:t>
      </w:r>
      <w:r w:rsidR="0091593F">
        <w:rPr>
          <w:rFonts w:ascii="Gill Sans MT" w:hAnsi="Gill Sans MT"/>
          <w:sz w:val="22"/>
          <w:szCs w:val="22"/>
        </w:rPr>
        <w:t>noted that he is trying to t</w:t>
      </w:r>
      <w:r w:rsidR="00A76C88">
        <w:rPr>
          <w:rFonts w:ascii="Gill Sans MT" w:hAnsi="Gill Sans MT"/>
          <w:sz w:val="22"/>
          <w:szCs w:val="22"/>
        </w:rPr>
        <w:t>r</w:t>
      </w:r>
      <w:r w:rsidR="0091593F">
        <w:rPr>
          <w:rFonts w:ascii="Gill Sans MT" w:hAnsi="Gill Sans MT"/>
          <w:sz w:val="22"/>
          <w:szCs w:val="22"/>
        </w:rPr>
        <w:t>ack and compare this document with the document that Commission members received on Friday.</w:t>
      </w:r>
      <w:r w:rsidR="000D3921">
        <w:rPr>
          <w:rFonts w:ascii="Gill Sans MT" w:hAnsi="Gill Sans MT"/>
          <w:sz w:val="22"/>
          <w:szCs w:val="22"/>
        </w:rPr>
        <w:t xml:space="preserve">  He noted that in the prior document </w:t>
      </w:r>
      <w:r w:rsidR="00196309">
        <w:rPr>
          <w:rFonts w:ascii="Gill Sans MT" w:hAnsi="Gill Sans MT"/>
          <w:sz w:val="22"/>
          <w:szCs w:val="22"/>
        </w:rPr>
        <w:t>in</w:t>
      </w:r>
      <w:r w:rsidR="00C12605">
        <w:rPr>
          <w:rFonts w:ascii="Gill Sans MT" w:hAnsi="Gill Sans MT"/>
          <w:sz w:val="22"/>
          <w:szCs w:val="22"/>
        </w:rPr>
        <w:t xml:space="preserve"> the first sentence it was striking </w:t>
      </w:r>
      <w:r w:rsidR="00196309">
        <w:rPr>
          <w:rFonts w:ascii="Gill Sans MT" w:hAnsi="Gill Sans MT"/>
          <w:sz w:val="22"/>
          <w:szCs w:val="22"/>
        </w:rPr>
        <w:t>the “and modeled after Minnesota’s approach.”</w:t>
      </w:r>
      <w:r w:rsidR="0084557A">
        <w:rPr>
          <w:rFonts w:ascii="Gill Sans MT" w:hAnsi="Gill Sans MT"/>
          <w:sz w:val="22"/>
          <w:szCs w:val="22"/>
        </w:rPr>
        <w:t xml:space="preserve">  Ms. Moyer responded that it was put into a </w:t>
      </w:r>
      <w:r w:rsidR="0084557A">
        <w:rPr>
          <w:rFonts w:ascii="Gill Sans MT" w:hAnsi="Gill Sans MT"/>
          <w:sz w:val="22"/>
          <w:szCs w:val="22"/>
        </w:rPr>
        <w:lastRenderedPageBreak/>
        <w:t xml:space="preserve">footnote in the </w:t>
      </w:r>
      <w:r w:rsidR="00514D74">
        <w:rPr>
          <w:rFonts w:ascii="Gill Sans MT" w:hAnsi="Gill Sans MT"/>
          <w:sz w:val="22"/>
          <w:szCs w:val="22"/>
        </w:rPr>
        <w:t>Friday version, but we received additional feedback that the footnotes are confusing.</w:t>
      </w:r>
      <w:r w:rsidR="00631EE1">
        <w:rPr>
          <w:rFonts w:ascii="Gill Sans MT" w:hAnsi="Gill Sans MT"/>
          <w:sz w:val="22"/>
          <w:szCs w:val="22"/>
        </w:rPr>
        <w:t xml:space="preserve">  </w:t>
      </w:r>
      <w:r w:rsidR="003B5606">
        <w:rPr>
          <w:rFonts w:ascii="Gill Sans MT" w:hAnsi="Gill Sans MT"/>
          <w:sz w:val="22"/>
          <w:szCs w:val="22"/>
        </w:rPr>
        <w:t>Ms. Moyer noted that the disclosure form needs to apply to the Massachusetts assisted living model.</w:t>
      </w:r>
    </w:p>
    <w:p w14:paraId="0FD3EBF1" w14:textId="77777777" w:rsidR="006B51D8" w:rsidRDefault="006B51D8" w:rsidP="00A93662">
      <w:pPr>
        <w:spacing w:after="0" w:line="240" w:lineRule="auto"/>
        <w:ind w:left="-360"/>
        <w:rPr>
          <w:rFonts w:ascii="Gill Sans MT" w:hAnsi="Gill Sans MT"/>
          <w:sz w:val="22"/>
          <w:szCs w:val="22"/>
        </w:rPr>
      </w:pPr>
    </w:p>
    <w:p w14:paraId="74B78B6C" w14:textId="08FF590E" w:rsidR="006B51D8" w:rsidRDefault="00501DD5" w:rsidP="00A93662">
      <w:pPr>
        <w:spacing w:after="0" w:line="240" w:lineRule="auto"/>
        <w:ind w:left="-360"/>
        <w:rPr>
          <w:rFonts w:ascii="Gill Sans MT" w:hAnsi="Gill Sans MT"/>
          <w:sz w:val="22"/>
          <w:szCs w:val="22"/>
        </w:rPr>
      </w:pPr>
      <w:r>
        <w:rPr>
          <w:rFonts w:ascii="Gill Sans MT" w:hAnsi="Gill Sans MT"/>
          <w:sz w:val="22"/>
          <w:szCs w:val="22"/>
        </w:rPr>
        <w:t xml:space="preserve">Regarding Recommendation # 2, Dr. Maynard </w:t>
      </w:r>
      <w:r w:rsidR="00C16DC7">
        <w:rPr>
          <w:rFonts w:ascii="Gill Sans MT" w:hAnsi="Gill Sans MT"/>
          <w:sz w:val="22"/>
          <w:szCs w:val="22"/>
        </w:rPr>
        <w:t xml:space="preserve">noted that the recommendation may want to be more specific on when assessments should be </w:t>
      </w:r>
      <w:r w:rsidR="006F61C6">
        <w:rPr>
          <w:rFonts w:ascii="Gill Sans MT" w:hAnsi="Gill Sans MT"/>
          <w:sz w:val="22"/>
          <w:szCs w:val="22"/>
        </w:rPr>
        <w:t>completed</w:t>
      </w:r>
      <w:r w:rsidR="00C16DC7">
        <w:rPr>
          <w:rFonts w:ascii="Gill Sans MT" w:hAnsi="Gill Sans MT"/>
          <w:sz w:val="22"/>
          <w:szCs w:val="22"/>
        </w:rPr>
        <w:t>.</w:t>
      </w:r>
      <w:r w:rsidR="004F308A">
        <w:rPr>
          <w:rFonts w:ascii="Gill Sans MT" w:hAnsi="Gill Sans MT"/>
          <w:sz w:val="22"/>
          <w:szCs w:val="22"/>
        </w:rPr>
        <w:t xml:space="preserve">  She noted that there might not be </w:t>
      </w:r>
      <w:proofErr w:type="gramStart"/>
      <w:r w:rsidR="004F308A">
        <w:rPr>
          <w:rFonts w:ascii="Gill Sans MT" w:hAnsi="Gill Sans MT"/>
          <w:sz w:val="22"/>
          <w:szCs w:val="22"/>
        </w:rPr>
        <w:t xml:space="preserve">alignment </w:t>
      </w:r>
      <w:r w:rsidR="00EB3207">
        <w:rPr>
          <w:rFonts w:ascii="Gill Sans MT" w:hAnsi="Gill Sans MT"/>
          <w:sz w:val="22"/>
          <w:szCs w:val="22"/>
        </w:rPr>
        <w:t>on</w:t>
      </w:r>
      <w:proofErr w:type="gramEnd"/>
      <w:r w:rsidR="00EB3207">
        <w:rPr>
          <w:rFonts w:ascii="Gill Sans MT" w:hAnsi="Gill Sans MT"/>
          <w:sz w:val="22"/>
          <w:szCs w:val="22"/>
        </w:rPr>
        <w:t xml:space="preserve"> when there is a change in condition, so you do not want to leave that on the table</w:t>
      </w:r>
      <w:r w:rsidR="000E11CB">
        <w:rPr>
          <w:rFonts w:ascii="Gill Sans MT" w:hAnsi="Gill Sans MT"/>
          <w:sz w:val="22"/>
          <w:szCs w:val="22"/>
        </w:rPr>
        <w:t>—there could be something that gets missed.</w:t>
      </w:r>
    </w:p>
    <w:p w14:paraId="77C38F7E" w14:textId="77777777" w:rsidR="00B7704E" w:rsidRDefault="00B7704E" w:rsidP="00A93662">
      <w:pPr>
        <w:spacing w:after="0" w:line="240" w:lineRule="auto"/>
        <w:ind w:left="-360"/>
        <w:rPr>
          <w:rFonts w:ascii="Gill Sans MT" w:hAnsi="Gill Sans MT"/>
          <w:sz w:val="22"/>
          <w:szCs w:val="22"/>
        </w:rPr>
      </w:pPr>
    </w:p>
    <w:p w14:paraId="4C67DFD7" w14:textId="00EF42AF" w:rsidR="00B7704E" w:rsidRDefault="00B7704E" w:rsidP="00A93662">
      <w:pPr>
        <w:spacing w:after="0" w:line="240" w:lineRule="auto"/>
        <w:ind w:left="-360"/>
        <w:rPr>
          <w:rFonts w:ascii="Gill Sans MT" w:hAnsi="Gill Sans MT"/>
          <w:sz w:val="22"/>
          <w:szCs w:val="22"/>
        </w:rPr>
      </w:pPr>
      <w:r>
        <w:rPr>
          <w:rFonts w:ascii="Gill Sans MT" w:hAnsi="Gill Sans MT"/>
          <w:sz w:val="22"/>
          <w:szCs w:val="22"/>
        </w:rPr>
        <w:t xml:space="preserve">Carolyn Fenn </w:t>
      </w:r>
      <w:r w:rsidR="00E20F42">
        <w:rPr>
          <w:rFonts w:ascii="Gill Sans MT" w:hAnsi="Gill Sans MT"/>
          <w:sz w:val="22"/>
          <w:szCs w:val="22"/>
        </w:rPr>
        <w:t xml:space="preserve">mentioned that sometimes it can be ambiguous </w:t>
      </w:r>
      <w:r w:rsidR="0035691A">
        <w:rPr>
          <w:rFonts w:ascii="Gill Sans MT" w:hAnsi="Gill Sans MT"/>
          <w:sz w:val="22"/>
          <w:szCs w:val="22"/>
        </w:rPr>
        <w:t>to understand or decide that needs have changed—is there some sort of threshold for that?</w:t>
      </w:r>
      <w:r w:rsidR="00672CFA">
        <w:rPr>
          <w:rFonts w:ascii="Gill Sans MT" w:hAnsi="Gill Sans MT"/>
          <w:sz w:val="22"/>
          <w:szCs w:val="22"/>
        </w:rPr>
        <w:t xml:space="preserve"> Is there any danger that it might be interpreted in a way that </w:t>
      </w:r>
      <w:r w:rsidR="002458EF">
        <w:rPr>
          <w:rFonts w:ascii="Gill Sans MT" w:hAnsi="Gill Sans MT"/>
          <w:sz w:val="22"/>
          <w:szCs w:val="22"/>
        </w:rPr>
        <w:t xml:space="preserve">would not be consistent or advantageous to the Resident?  By requiring the assessment </w:t>
      </w:r>
      <w:r w:rsidR="006E7148">
        <w:rPr>
          <w:rFonts w:ascii="Gill Sans MT" w:hAnsi="Gill Sans MT"/>
          <w:sz w:val="22"/>
          <w:szCs w:val="22"/>
        </w:rPr>
        <w:t xml:space="preserve">to be completed </w:t>
      </w:r>
      <w:r w:rsidR="002458EF">
        <w:rPr>
          <w:rFonts w:ascii="Gill Sans MT" w:hAnsi="Gill Sans MT"/>
          <w:sz w:val="22"/>
          <w:szCs w:val="22"/>
        </w:rPr>
        <w:t>quarterly, that would take care of that.</w:t>
      </w:r>
    </w:p>
    <w:p w14:paraId="4482EB50" w14:textId="77777777" w:rsidR="00937DCA" w:rsidRDefault="00937DCA" w:rsidP="00A93662">
      <w:pPr>
        <w:spacing w:after="0" w:line="240" w:lineRule="auto"/>
        <w:ind w:left="-360"/>
        <w:rPr>
          <w:rFonts w:ascii="Gill Sans MT" w:hAnsi="Gill Sans MT"/>
          <w:sz w:val="22"/>
          <w:szCs w:val="22"/>
        </w:rPr>
      </w:pPr>
    </w:p>
    <w:p w14:paraId="6C0BC77D" w14:textId="2495B431" w:rsidR="00937DCA" w:rsidRDefault="00937DCA" w:rsidP="00A93662">
      <w:pPr>
        <w:spacing w:after="0" w:line="240" w:lineRule="auto"/>
        <w:ind w:left="-360"/>
        <w:rPr>
          <w:rFonts w:ascii="Gill Sans MT" w:hAnsi="Gill Sans MT"/>
          <w:sz w:val="22"/>
          <w:szCs w:val="22"/>
        </w:rPr>
      </w:pPr>
      <w:r>
        <w:rPr>
          <w:rFonts w:ascii="Gill Sans MT" w:hAnsi="Gill Sans MT"/>
          <w:sz w:val="22"/>
          <w:szCs w:val="22"/>
        </w:rPr>
        <w:t xml:space="preserve">Ms. Moyer noted that what she is hearing is that we need to make sure there is </w:t>
      </w:r>
      <w:r w:rsidR="00580819">
        <w:rPr>
          <w:rFonts w:ascii="Gill Sans MT" w:hAnsi="Gill Sans MT"/>
          <w:sz w:val="22"/>
          <w:szCs w:val="22"/>
        </w:rPr>
        <w:t>no</w:t>
      </w:r>
      <w:r>
        <w:rPr>
          <w:rFonts w:ascii="Gill Sans MT" w:hAnsi="Gill Sans MT"/>
          <w:sz w:val="22"/>
          <w:szCs w:val="22"/>
        </w:rPr>
        <w:t xml:space="preserve"> </w:t>
      </w:r>
      <w:r w:rsidR="005343C5">
        <w:rPr>
          <w:rFonts w:ascii="Gill Sans MT" w:hAnsi="Gill Sans MT"/>
          <w:sz w:val="22"/>
          <w:szCs w:val="22"/>
        </w:rPr>
        <w:t>ambiguity in how to look to see if there has been a change in condition.</w:t>
      </w:r>
    </w:p>
    <w:p w14:paraId="5D7583BA" w14:textId="77777777" w:rsidR="00226E2B" w:rsidRDefault="00226E2B" w:rsidP="00A93662">
      <w:pPr>
        <w:spacing w:after="0" w:line="240" w:lineRule="auto"/>
        <w:ind w:left="-360"/>
        <w:rPr>
          <w:rFonts w:ascii="Gill Sans MT" w:hAnsi="Gill Sans MT"/>
          <w:sz w:val="22"/>
          <w:szCs w:val="22"/>
        </w:rPr>
      </w:pPr>
    </w:p>
    <w:p w14:paraId="68EA892E" w14:textId="510FE0AD" w:rsidR="00226E2B" w:rsidRDefault="00226E2B" w:rsidP="00A93662">
      <w:pPr>
        <w:spacing w:after="0" w:line="240" w:lineRule="auto"/>
        <w:ind w:left="-360"/>
        <w:rPr>
          <w:rFonts w:ascii="Gill Sans MT" w:hAnsi="Gill Sans MT"/>
          <w:sz w:val="22"/>
          <w:szCs w:val="22"/>
        </w:rPr>
      </w:pPr>
      <w:r>
        <w:rPr>
          <w:rFonts w:ascii="Gill Sans MT" w:hAnsi="Gill Sans MT"/>
          <w:sz w:val="22"/>
          <w:szCs w:val="22"/>
        </w:rPr>
        <w:t>Dr. Zeidman</w:t>
      </w:r>
      <w:r w:rsidR="00EE716E">
        <w:rPr>
          <w:rFonts w:ascii="Gill Sans MT" w:hAnsi="Gill Sans MT"/>
          <w:sz w:val="22"/>
          <w:szCs w:val="22"/>
        </w:rPr>
        <w:t xml:space="preserve"> noted that she has thoughts </w:t>
      </w:r>
      <w:proofErr w:type="gramStart"/>
      <w:r w:rsidR="00EE716E">
        <w:rPr>
          <w:rFonts w:ascii="Gill Sans MT" w:hAnsi="Gill Sans MT"/>
          <w:sz w:val="22"/>
          <w:szCs w:val="22"/>
        </w:rPr>
        <w:t>similar to</w:t>
      </w:r>
      <w:proofErr w:type="gramEnd"/>
      <w:r w:rsidR="00EE716E">
        <w:rPr>
          <w:rFonts w:ascii="Gill Sans MT" w:hAnsi="Gill Sans MT"/>
          <w:sz w:val="22"/>
          <w:szCs w:val="22"/>
        </w:rPr>
        <w:t xml:space="preserve"> Dr. Maynard</w:t>
      </w:r>
      <w:r w:rsidR="00E56C63">
        <w:rPr>
          <w:rFonts w:ascii="Gill Sans MT" w:hAnsi="Gill Sans MT"/>
          <w:sz w:val="22"/>
          <w:szCs w:val="22"/>
        </w:rPr>
        <w:t xml:space="preserve">’s.  There is a tension </w:t>
      </w:r>
      <w:r w:rsidR="006F0D2D">
        <w:rPr>
          <w:rFonts w:ascii="Gill Sans MT" w:hAnsi="Gill Sans MT"/>
          <w:sz w:val="22"/>
          <w:szCs w:val="22"/>
        </w:rPr>
        <w:t xml:space="preserve">between being so specific that we don’t allow for the clinical judgment </w:t>
      </w:r>
      <w:r w:rsidR="005671DF">
        <w:rPr>
          <w:rFonts w:ascii="Gill Sans MT" w:hAnsi="Gill Sans MT"/>
          <w:sz w:val="22"/>
          <w:szCs w:val="22"/>
        </w:rPr>
        <w:t>of clinical staff who are on the ground, or other caregiving staff who are on the ground in those ALRs</w:t>
      </w:r>
      <w:r w:rsidR="00C22160">
        <w:rPr>
          <w:rFonts w:ascii="Gill Sans MT" w:hAnsi="Gill Sans MT"/>
          <w:sz w:val="22"/>
          <w:szCs w:val="22"/>
        </w:rPr>
        <w:t xml:space="preserve">, while </w:t>
      </w:r>
      <w:r w:rsidR="00C27762">
        <w:rPr>
          <w:rFonts w:ascii="Gill Sans MT" w:hAnsi="Gill Sans MT"/>
          <w:sz w:val="22"/>
          <w:szCs w:val="22"/>
        </w:rPr>
        <w:t xml:space="preserve">still being clear about the need </w:t>
      </w:r>
      <w:r w:rsidR="000C556D">
        <w:rPr>
          <w:rFonts w:ascii="Gill Sans MT" w:hAnsi="Gill Sans MT"/>
          <w:sz w:val="22"/>
          <w:szCs w:val="22"/>
        </w:rPr>
        <w:t>for</w:t>
      </w:r>
      <w:r w:rsidR="00C704A1">
        <w:rPr>
          <w:rFonts w:ascii="Gill Sans MT" w:hAnsi="Gill Sans MT"/>
          <w:sz w:val="22"/>
          <w:szCs w:val="22"/>
        </w:rPr>
        <w:t xml:space="preserve"> a low threshold to re</w:t>
      </w:r>
      <w:r w:rsidR="008F0DE7">
        <w:rPr>
          <w:rFonts w:ascii="Gill Sans MT" w:hAnsi="Gill Sans MT"/>
          <w:sz w:val="22"/>
          <w:szCs w:val="22"/>
        </w:rPr>
        <w:t xml:space="preserve">assess people.  </w:t>
      </w:r>
      <w:r w:rsidR="000C556D">
        <w:rPr>
          <w:rFonts w:ascii="Gill Sans MT" w:hAnsi="Gill Sans MT"/>
          <w:sz w:val="22"/>
          <w:szCs w:val="22"/>
        </w:rPr>
        <w:t>A low threshold is</w:t>
      </w:r>
      <w:r w:rsidR="008F0DE7">
        <w:rPr>
          <w:rFonts w:ascii="Gill Sans MT" w:hAnsi="Gill Sans MT"/>
          <w:sz w:val="22"/>
          <w:szCs w:val="22"/>
        </w:rPr>
        <w:t xml:space="preserve"> </w:t>
      </w:r>
      <w:r w:rsidR="000C556D">
        <w:rPr>
          <w:rFonts w:ascii="Gill Sans MT" w:hAnsi="Gill Sans MT"/>
          <w:sz w:val="22"/>
          <w:szCs w:val="22"/>
        </w:rPr>
        <w:t xml:space="preserve">really </w:t>
      </w:r>
      <w:r w:rsidR="008F0DE7">
        <w:rPr>
          <w:rFonts w:ascii="Gill Sans MT" w:hAnsi="Gill Sans MT"/>
          <w:sz w:val="22"/>
          <w:szCs w:val="22"/>
        </w:rPr>
        <w:t>what we</w:t>
      </w:r>
      <w:r w:rsidR="000C556D">
        <w:rPr>
          <w:rFonts w:ascii="Gill Sans MT" w:hAnsi="Gill Sans MT"/>
          <w:sz w:val="22"/>
          <w:szCs w:val="22"/>
        </w:rPr>
        <w:t xml:space="preserve"> want to encourage here</w:t>
      </w:r>
      <w:r w:rsidR="00176083">
        <w:rPr>
          <w:rFonts w:ascii="Gill Sans MT" w:hAnsi="Gill Sans MT"/>
          <w:sz w:val="22"/>
          <w:szCs w:val="22"/>
        </w:rPr>
        <w:t xml:space="preserve">—quarterly helps, but we might consider something more specific, or maybe this would be deferred </w:t>
      </w:r>
      <w:r w:rsidR="000643BD">
        <w:rPr>
          <w:rFonts w:ascii="Gill Sans MT" w:hAnsi="Gill Sans MT"/>
          <w:sz w:val="22"/>
          <w:szCs w:val="22"/>
        </w:rPr>
        <w:t>to further operational discussions.</w:t>
      </w:r>
    </w:p>
    <w:p w14:paraId="548F4EFB" w14:textId="77777777" w:rsidR="00D47C8E" w:rsidRDefault="00D47C8E" w:rsidP="00A93662">
      <w:pPr>
        <w:spacing w:after="0" w:line="240" w:lineRule="auto"/>
        <w:ind w:left="-360"/>
        <w:rPr>
          <w:rFonts w:ascii="Gill Sans MT" w:hAnsi="Gill Sans MT"/>
          <w:sz w:val="22"/>
          <w:szCs w:val="22"/>
        </w:rPr>
      </w:pPr>
    </w:p>
    <w:p w14:paraId="5E3E044E" w14:textId="67EE3D9F" w:rsidR="00D47C8E" w:rsidRDefault="00D47C8E" w:rsidP="00A93662">
      <w:pPr>
        <w:spacing w:after="0" w:line="240" w:lineRule="auto"/>
        <w:ind w:left="-360"/>
        <w:rPr>
          <w:rFonts w:ascii="Gill Sans MT" w:hAnsi="Gill Sans MT"/>
          <w:sz w:val="22"/>
          <w:szCs w:val="22"/>
        </w:rPr>
      </w:pPr>
      <w:r>
        <w:rPr>
          <w:rFonts w:ascii="Gill Sans MT" w:hAnsi="Gill Sans MT"/>
          <w:sz w:val="22"/>
          <w:szCs w:val="22"/>
        </w:rPr>
        <w:t>Ms. Zeitz</w:t>
      </w:r>
      <w:r w:rsidR="009D273C">
        <w:rPr>
          <w:rFonts w:ascii="Gill Sans MT" w:hAnsi="Gill Sans MT"/>
          <w:sz w:val="22"/>
          <w:szCs w:val="22"/>
        </w:rPr>
        <w:t xml:space="preserve"> agrees that assessments should be standardized</w:t>
      </w:r>
      <w:r w:rsidR="00222227">
        <w:rPr>
          <w:rFonts w:ascii="Gill Sans MT" w:hAnsi="Gill Sans MT"/>
          <w:sz w:val="22"/>
          <w:szCs w:val="22"/>
        </w:rPr>
        <w:t>.</w:t>
      </w:r>
      <w:r w:rsidR="009D273C">
        <w:rPr>
          <w:rFonts w:ascii="Gill Sans MT" w:hAnsi="Gill Sans MT"/>
          <w:sz w:val="22"/>
          <w:szCs w:val="22"/>
        </w:rPr>
        <w:t xml:space="preserve">  Her only concern is that she has seen </w:t>
      </w:r>
      <w:r w:rsidR="009B70DB">
        <w:rPr>
          <w:rFonts w:ascii="Gill Sans MT" w:hAnsi="Gill Sans MT"/>
          <w:sz w:val="22"/>
          <w:szCs w:val="22"/>
        </w:rPr>
        <w:t xml:space="preserve">it </w:t>
      </w:r>
      <w:r w:rsidR="00991543">
        <w:rPr>
          <w:rFonts w:ascii="Gill Sans MT" w:hAnsi="Gill Sans MT"/>
          <w:sz w:val="22"/>
          <w:szCs w:val="22"/>
        </w:rPr>
        <w:t xml:space="preserve">sort of be </w:t>
      </w:r>
      <w:proofErr w:type="gramStart"/>
      <w:r w:rsidR="00991543">
        <w:rPr>
          <w:rFonts w:ascii="Gill Sans MT" w:hAnsi="Gill Sans MT"/>
          <w:sz w:val="22"/>
          <w:szCs w:val="22"/>
        </w:rPr>
        <w:t>a discriminatory practice</w:t>
      </w:r>
      <w:proofErr w:type="gramEnd"/>
      <w:r w:rsidR="00991543">
        <w:rPr>
          <w:rFonts w:ascii="Gill Sans MT" w:hAnsi="Gill Sans MT"/>
          <w:sz w:val="22"/>
          <w:szCs w:val="22"/>
        </w:rPr>
        <w:t xml:space="preserve"> to do an assessment and require greater services when someone or a family member is being difficult.  </w:t>
      </w:r>
      <w:r w:rsidR="0081593C">
        <w:rPr>
          <w:rFonts w:ascii="Gill Sans MT" w:hAnsi="Gill Sans MT"/>
          <w:sz w:val="22"/>
          <w:szCs w:val="22"/>
        </w:rPr>
        <w:t xml:space="preserve">She wants to have some type of caveat that </w:t>
      </w:r>
      <w:r w:rsidR="001D72FF">
        <w:rPr>
          <w:rFonts w:ascii="Gill Sans MT" w:hAnsi="Gill Sans MT"/>
          <w:sz w:val="22"/>
          <w:szCs w:val="22"/>
        </w:rPr>
        <w:t xml:space="preserve">the assessment should be based </w:t>
      </w:r>
      <w:r w:rsidR="005A74BC">
        <w:rPr>
          <w:rFonts w:ascii="Gill Sans MT" w:hAnsi="Gill Sans MT"/>
          <w:sz w:val="22"/>
          <w:szCs w:val="22"/>
        </w:rPr>
        <w:t xml:space="preserve">on the needs of the </w:t>
      </w:r>
      <w:proofErr w:type="gramStart"/>
      <w:r w:rsidR="005A74BC">
        <w:rPr>
          <w:rFonts w:ascii="Gill Sans MT" w:hAnsi="Gill Sans MT"/>
          <w:sz w:val="22"/>
          <w:szCs w:val="22"/>
        </w:rPr>
        <w:t>resident</w:t>
      </w:r>
      <w:proofErr w:type="gramEnd"/>
      <w:r w:rsidR="005A74BC">
        <w:rPr>
          <w:rFonts w:ascii="Gill Sans MT" w:hAnsi="Gill Sans MT"/>
          <w:sz w:val="22"/>
          <w:szCs w:val="22"/>
        </w:rPr>
        <w:t xml:space="preserve"> and </w:t>
      </w:r>
      <w:proofErr w:type="spellStart"/>
      <w:r w:rsidR="005A74BC">
        <w:rPr>
          <w:rFonts w:ascii="Gill Sans MT" w:hAnsi="Gill Sans MT"/>
          <w:sz w:val="22"/>
          <w:szCs w:val="22"/>
        </w:rPr>
        <w:t>not</w:t>
      </w:r>
      <w:proofErr w:type="spellEnd"/>
      <w:r w:rsidR="005A74BC">
        <w:rPr>
          <w:rFonts w:ascii="Gill Sans MT" w:hAnsi="Gill Sans MT"/>
          <w:sz w:val="22"/>
          <w:szCs w:val="22"/>
        </w:rPr>
        <w:t xml:space="preserve"> other issues.</w:t>
      </w:r>
      <w:r w:rsidR="00EC01CE">
        <w:rPr>
          <w:rFonts w:ascii="Gill Sans MT" w:hAnsi="Gill Sans MT"/>
          <w:sz w:val="22"/>
          <w:szCs w:val="22"/>
        </w:rPr>
        <w:t xml:space="preserve">  She has seen it as a way for ALRs </w:t>
      </w:r>
      <w:r w:rsidR="00F3084E">
        <w:rPr>
          <w:rFonts w:ascii="Gill Sans MT" w:hAnsi="Gill Sans MT"/>
          <w:sz w:val="22"/>
          <w:szCs w:val="22"/>
        </w:rPr>
        <w:t>to try</w:t>
      </w:r>
      <w:r w:rsidR="00E3300A">
        <w:rPr>
          <w:rFonts w:ascii="Gill Sans MT" w:hAnsi="Gill Sans MT"/>
          <w:sz w:val="22"/>
          <w:szCs w:val="22"/>
        </w:rPr>
        <w:t xml:space="preserve"> to encourage a resident or </w:t>
      </w:r>
      <w:r w:rsidR="00F65F94">
        <w:rPr>
          <w:rFonts w:ascii="Gill Sans MT" w:hAnsi="Gill Sans MT"/>
          <w:sz w:val="22"/>
          <w:szCs w:val="22"/>
        </w:rPr>
        <w:t>family member to move the resident out</w:t>
      </w:r>
      <w:r w:rsidR="00EB000C">
        <w:rPr>
          <w:rFonts w:ascii="Gill Sans MT" w:hAnsi="Gill Sans MT"/>
          <w:sz w:val="22"/>
          <w:szCs w:val="22"/>
        </w:rPr>
        <w:t>.</w:t>
      </w:r>
    </w:p>
    <w:p w14:paraId="0D08D09C" w14:textId="77777777" w:rsidR="00AB3712" w:rsidRDefault="00AB3712" w:rsidP="00A93662">
      <w:pPr>
        <w:spacing w:after="0" w:line="240" w:lineRule="auto"/>
        <w:ind w:left="-360"/>
        <w:rPr>
          <w:rFonts w:ascii="Gill Sans MT" w:hAnsi="Gill Sans MT"/>
          <w:sz w:val="22"/>
          <w:szCs w:val="22"/>
        </w:rPr>
      </w:pPr>
    </w:p>
    <w:p w14:paraId="40FA07F5" w14:textId="1E270E24" w:rsidR="00AB3712" w:rsidRDefault="00F50E0E" w:rsidP="00A93662">
      <w:pPr>
        <w:spacing w:after="0" w:line="240" w:lineRule="auto"/>
        <w:ind w:left="-360"/>
        <w:rPr>
          <w:rFonts w:ascii="Gill Sans MT" w:hAnsi="Gill Sans MT"/>
          <w:sz w:val="22"/>
          <w:szCs w:val="22"/>
        </w:rPr>
      </w:pPr>
      <w:r>
        <w:rPr>
          <w:rFonts w:ascii="Gill Sans MT" w:hAnsi="Gill Sans MT"/>
          <w:sz w:val="22"/>
          <w:szCs w:val="22"/>
        </w:rPr>
        <w:t xml:space="preserve">Senator Patricia Jehlen </w:t>
      </w:r>
      <w:r w:rsidR="00270127">
        <w:rPr>
          <w:rFonts w:ascii="Gill Sans MT" w:hAnsi="Gill Sans MT"/>
          <w:sz w:val="22"/>
          <w:szCs w:val="22"/>
        </w:rPr>
        <w:t xml:space="preserve">asked regarding Recommendation # </w:t>
      </w:r>
      <w:proofErr w:type="gramStart"/>
      <w:r w:rsidR="00270127">
        <w:rPr>
          <w:rFonts w:ascii="Gill Sans MT" w:hAnsi="Gill Sans MT"/>
          <w:sz w:val="22"/>
          <w:szCs w:val="22"/>
        </w:rPr>
        <w:t>1 is</w:t>
      </w:r>
      <w:proofErr w:type="gramEnd"/>
      <w:r w:rsidR="00270127">
        <w:rPr>
          <w:rFonts w:ascii="Gill Sans MT" w:hAnsi="Gill Sans MT"/>
          <w:sz w:val="22"/>
          <w:szCs w:val="22"/>
        </w:rPr>
        <w:t xml:space="preserve"> there any provision for when </w:t>
      </w:r>
      <w:r w:rsidR="006E7B8C">
        <w:rPr>
          <w:rFonts w:ascii="Gill Sans MT" w:hAnsi="Gill Sans MT"/>
          <w:sz w:val="22"/>
          <w:szCs w:val="22"/>
        </w:rPr>
        <w:t xml:space="preserve">the uniform disclosure statement </w:t>
      </w:r>
      <w:proofErr w:type="gramStart"/>
      <w:r w:rsidR="006E7B8C">
        <w:rPr>
          <w:rFonts w:ascii="Gill Sans MT" w:hAnsi="Gill Sans MT"/>
          <w:sz w:val="22"/>
          <w:szCs w:val="22"/>
        </w:rPr>
        <w:t>has to</w:t>
      </w:r>
      <w:proofErr w:type="gramEnd"/>
      <w:r w:rsidR="006E7B8C">
        <w:rPr>
          <w:rFonts w:ascii="Gill Sans MT" w:hAnsi="Gill Sans MT"/>
          <w:sz w:val="22"/>
          <w:szCs w:val="22"/>
        </w:rPr>
        <w:t xml:space="preserve"> be shared with people other than being on the website.</w:t>
      </w:r>
    </w:p>
    <w:p w14:paraId="56F83A59" w14:textId="77777777" w:rsidR="00D15A49" w:rsidRDefault="00D15A49" w:rsidP="00A93662">
      <w:pPr>
        <w:spacing w:after="0" w:line="240" w:lineRule="auto"/>
        <w:ind w:left="-360"/>
        <w:rPr>
          <w:rFonts w:ascii="Gill Sans MT" w:hAnsi="Gill Sans MT"/>
          <w:sz w:val="22"/>
          <w:szCs w:val="22"/>
        </w:rPr>
      </w:pPr>
    </w:p>
    <w:p w14:paraId="29E9D296" w14:textId="4A1C83AC" w:rsidR="00D15A49" w:rsidRDefault="00D15A49" w:rsidP="00A93662">
      <w:pPr>
        <w:spacing w:after="0" w:line="240" w:lineRule="auto"/>
        <w:ind w:left="-360"/>
        <w:rPr>
          <w:rFonts w:ascii="Gill Sans MT" w:hAnsi="Gill Sans MT"/>
          <w:sz w:val="22"/>
          <w:szCs w:val="22"/>
        </w:rPr>
      </w:pPr>
      <w:r>
        <w:rPr>
          <w:rFonts w:ascii="Gill Sans MT" w:hAnsi="Gill Sans MT"/>
          <w:sz w:val="22"/>
          <w:szCs w:val="22"/>
        </w:rPr>
        <w:t>Ms. Moyer noted that it would be required to be posted online and updated annually.</w:t>
      </w:r>
      <w:r w:rsidR="00A057A8">
        <w:rPr>
          <w:rFonts w:ascii="Gill Sans MT" w:hAnsi="Gill Sans MT"/>
          <w:sz w:val="22"/>
          <w:szCs w:val="22"/>
        </w:rPr>
        <w:t xml:space="preserve">  She thinks all disclosures already </w:t>
      </w:r>
      <w:proofErr w:type="gramStart"/>
      <w:r w:rsidR="00A057A8">
        <w:rPr>
          <w:rFonts w:ascii="Gill Sans MT" w:hAnsi="Gill Sans MT"/>
          <w:sz w:val="22"/>
          <w:szCs w:val="22"/>
        </w:rPr>
        <w:t>have to</w:t>
      </w:r>
      <w:proofErr w:type="gramEnd"/>
      <w:r w:rsidR="00A057A8">
        <w:rPr>
          <w:rFonts w:ascii="Gill Sans MT" w:hAnsi="Gill Sans MT"/>
          <w:sz w:val="22"/>
          <w:szCs w:val="22"/>
        </w:rPr>
        <w:t xml:space="preserve"> be pro</w:t>
      </w:r>
      <w:r w:rsidR="00477926">
        <w:rPr>
          <w:rFonts w:ascii="Gill Sans MT" w:hAnsi="Gill Sans MT"/>
          <w:sz w:val="22"/>
          <w:szCs w:val="22"/>
        </w:rPr>
        <w:t xml:space="preserve">vided before </w:t>
      </w:r>
      <w:proofErr w:type="gramStart"/>
      <w:r w:rsidR="00477926">
        <w:rPr>
          <w:rFonts w:ascii="Gill Sans MT" w:hAnsi="Gill Sans MT"/>
          <w:sz w:val="22"/>
          <w:szCs w:val="22"/>
        </w:rPr>
        <w:t>move-i</w:t>
      </w:r>
      <w:r w:rsidR="00627D45">
        <w:rPr>
          <w:rFonts w:ascii="Gill Sans MT" w:hAnsi="Gill Sans MT"/>
          <w:sz w:val="22"/>
          <w:szCs w:val="22"/>
        </w:rPr>
        <w:t>n</w:t>
      </w:r>
      <w:proofErr w:type="gramEnd"/>
      <w:r w:rsidR="00627D45">
        <w:rPr>
          <w:rFonts w:ascii="Gill Sans MT" w:hAnsi="Gill Sans MT"/>
          <w:sz w:val="22"/>
          <w:szCs w:val="22"/>
        </w:rPr>
        <w:t xml:space="preserve">, when the resident is signing the residency agreement. </w:t>
      </w:r>
    </w:p>
    <w:p w14:paraId="3AEE8AAF" w14:textId="77777777" w:rsidR="006A1A2D" w:rsidRDefault="006A1A2D" w:rsidP="00A93662">
      <w:pPr>
        <w:spacing w:after="0" w:line="240" w:lineRule="auto"/>
        <w:ind w:left="-360"/>
        <w:rPr>
          <w:rFonts w:ascii="Gill Sans MT" w:hAnsi="Gill Sans MT"/>
          <w:sz w:val="22"/>
          <w:szCs w:val="22"/>
        </w:rPr>
      </w:pPr>
    </w:p>
    <w:p w14:paraId="1ADFE59B" w14:textId="68A76E03" w:rsidR="006A1A2D" w:rsidRDefault="006A1A2D" w:rsidP="00A93662">
      <w:pPr>
        <w:spacing w:after="0" w:line="240" w:lineRule="auto"/>
        <w:ind w:left="-360"/>
        <w:rPr>
          <w:rFonts w:ascii="Gill Sans MT" w:hAnsi="Gill Sans MT"/>
          <w:sz w:val="22"/>
          <w:szCs w:val="22"/>
        </w:rPr>
      </w:pPr>
      <w:r>
        <w:rPr>
          <w:rFonts w:ascii="Gill Sans MT" w:hAnsi="Gill Sans MT"/>
          <w:sz w:val="22"/>
          <w:szCs w:val="22"/>
        </w:rPr>
        <w:t>Pavel</w:t>
      </w:r>
      <w:r w:rsidR="00D41899" w:rsidRPr="00D41899">
        <w:t xml:space="preserve"> </w:t>
      </w:r>
      <w:proofErr w:type="spellStart"/>
      <w:r w:rsidR="00D41899" w:rsidRPr="00D41899">
        <w:rPr>
          <w:rFonts w:ascii="Gill Sans MT" w:hAnsi="Gill Sans MT"/>
          <w:sz w:val="22"/>
          <w:szCs w:val="22"/>
        </w:rPr>
        <w:t>Terpelet</w:t>
      </w:r>
      <w:r w:rsidR="00847785">
        <w:rPr>
          <w:rFonts w:ascii="Gill Sans MT" w:hAnsi="Gill Sans MT"/>
          <w:sz w:val="22"/>
          <w:szCs w:val="22"/>
        </w:rPr>
        <w:t>s</w:t>
      </w:r>
      <w:proofErr w:type="spellEnd"/>
      <w:r w:rsidR="00975C0F">
        <w:rPr>
          <w:rFonts w:ascii="Gill Sans MT" w:hAnsi="Gill Sans MT"/>
          <w:sz w:val="22"/>
          <w:szCs w:val="22"/>
        </w:rPr>
        <w:t xml:space="preserve"> asked Ms. Moyer if this </w:t>
      </w:r>
      <w:proofErr w:type="gramStart"/>
      <w:r w:rsidR="00975C0F">
        <w:rPr>
          <w:rFonts w:ascii="Gill Sans MT" w:hAnsi="Gill Sans MT"/>
          <w:sz w:val="22"/>
          <w:szCs w:val="22"/>
        </w:rPr>
        <w:t>will</w:t>
      </w:r>
      <w:proofErr w:type="gramEnd"/>
      <w:r w:rsidR="00975C0F">
        <w:rPr>
          <w:rFonts w:ascii="Gill Sans MT" w:hAnsi="Gill Sans MT"/>
          <w:sz w:val="22"/>
          <w:szCs w:val="22"/>
        </w:rPr>
        <w:t xml:space="preserve"> be done before admission</w:t>
      </w:r>
      <w:r w:rsidR="00027D3D">
        <w:rPr>
          <w:rFonts w:ascii="Gill Sans MT" w:hAnsi="Gill Sans MT"/>
          <w:sz w:val="22"/>
          <w:szCs w:val="22"/>
        </w:rPr>
        <w:t xml:space="preserve"> and annually whenever the Residence </w:t>
      </w:r>
      <w:r w:rsidR="00A77FB0">
        <w:rPr>
          <w:rFonts w:ascii="Gill Sans MT" w:hAnsi="Gill Sans MT"/>
          <w:sz w:val="22"/>
          <w:szCs w:val="22"/>
        </w:rPr>
        <w:t>changes prices</w:t>
      </w:r>
      <w:r w:rsidR="001F523D">
        <w:rPr>
          <w:rFonts w:ascii="Gill Sans MT" w:hAnsi="Gill Sans MT"/>
          <w:sz w:val="22"/>
          <w:szCs w:val="22"/>
        </w:rPr>
        <w:t xml:space="preserve">?  Ms. Moyer noted that the form would have to be updated annually or within 30 days </w:t>
      </w:r>
      <w:r w:rsidR="006E3461">
        <w:rPr>
          <w:rFonts w:ascii="Gill Sans MT" w:hAnsi="Gill Sans MT"/>
          <w:sz w:val="22"/>
          <w:szCs w:val="22"/>
        </w:rPr>
        <w:t xml:space="preserve">of a material change, which would include those prices.  Disclosure forms </w:t>
      </w:r>
      <w:proofErr w:type="gramStart"/>
      <w:r w:rsidR="006E3461">
        <w:rPr>
          <w:rFonts w:ascii="Gill Sans MT" w:hAnsi="Gill Sans MT"/>
          <w:sz w:val="22"/>
          <w:szCs w:val="22"/>
        </w:rPr>
        <w:t>have to</w:t>
      </w:r>
      <w:proofErr w:type="gramEnd"/>
      <w:r w:rsidR="006E3461">
        <w:rPr>
          <w:rFonts w:ascii="Gill Sans MT" w:hAnsi="Gill Sans MT"/>
          <w:sz w:val="22"/>
          <w:szCs w:val="22"/>
        </w:rPr>
        <w:t xml:space="preserve"> be provided to residents before they </w:t>
      </w:r>
      <w:r w:rsidR="006E2588">
        <w:rPr>
          <w:rFonts w:ascii="Gill Sans MT" w:hAnsi="Gill Sans MT"/>
          <w:sz w:val="22"/>
          <w:szCs w:val="22"/>
        </w:rPr>
        <w:t>sign a residency agreement, so it would be prior to move-in as well.</w:t>
      </w:r>
    </w:p>
    <w:p w14:paraId="4C2A2B1E" w14:textId="77777777" w:rsidR="007502B2" w:rsidRDefault="007502B2" w:rsidP="00A93662">
      <w:pPr>
        <w:spacing w:after="0" w:line="240" w:lineRule="auto"/>
        <w:ind w:left="-360"/>
        <w:rPr>
          <w:rFonts w:ascii="Gill Sans MT" w:hAnsi="Gill Sans MT"/>
          <w:sz w:val="22"/>
          <w:szCs w:val="22"/>
        </w:rPr>
      </w:pPr>
    </w:p>
    <w:p w14:paraId="09D66303" w14:textId="00EDE349" w:rsidR="007502B2" w:rsidRDefault="007502B2" w:rsidP="00A93662">
      <w:pPr>
        <w:spacing w:after="0" w:line="240" w:lineRule="auto"/>
        <w:ind w:left="-360"/>
        <w:rPr>
          <w:rFonts w:ascii="Gill Sans MT" w:hAnsi="Gill Sans MT"/>
          <w:sz w:val="22"/>
          <w:szCs w:val="22"/>
        </w:rPr>
      </w:pPr>
      <w:r>
        <w:rPr>
          <w:rFonts w:ascii="Gill Sans MT" w:hAnsi="Gill Sans MT"/>
          <w:sz w:val="22"/>
          <w:szCs w:val="22"/>
        </w:rPr>
        <w:t>Ms. Moyer noted that for Recommendation # 2</w:t>
      </w:r>
      <w:r w:rsidR="0090721C">
        <w:rPr>
          <w:rFonts w:ascii="Gill Sans MT" w:hAnsi="Gill Sans MT"/>
          <w:sz w:val="22"/>
          <w:szCs w:val="22"/>
        </w:rPr>
        <w:t>, what she has heard</w:t>
      </w:r>
      <w:r w:rsidR="00CE5B96">
        <w:rPr>
          <w:rFonts w:ascii="Gill Sans MT" w:hAnsi="Gill Sans MT"/>
          <w:sz w:val="22"/>
          <w:szCs w:val="22"/>
        </w:rPr>
        <w:t xml:space="preserve"> is</w:t>
      </w:r>
      <w:r w:rsidR="0090721C">
        <w:rPr>
          <w:rFonts w:ascii="Gill Sans MT" w:hAnsi="Gill Sans MT"/>
          <w:sz w:val="22"/>
          <w:szCs w:val="22"/>
        </w:rPr>
        <w:t>,</w:t>
      </w:r>
      <w:r w:rsidR="00FB0141">
        <w:rPr>
          <w:rFonts w:ascii="Gill Sans MT" w:hAnsi="Gill Sans MT"/>
          <w:sz w:val="22"/>
          <w:szCs w:val="22"/>
        </w:rPr>
        <w:t xml:space="preserve"> at least for the frequency of the assessments</w:t>
      </w:r>
      <w:r w:rsidR="00E46BC9">
        <w:rPr>
          <w:rFonts w:ascii="Gill Sans MT" w:hAnsi="Gill Sans MT"/>
          <w:sz w:val="22"/>
          <w:szCs w:val="22"/>
        </w:rPr>
        <w:t>, is</w:t>
      </w:r>
      <w:r w:rsidR="00FB0141">
        <w:rPr>
          <w:rFonts w:ascii="Gill Sans MT" w:hAnsi="Gill Sans MT"/>
          <w:sz w:val="22"/>
          <w:szCs w:val="22"/>
        </w:rPr>
        <w:t xml:space="preserve"> having</w:t>
      </w:r>
      <w:r w:rsidR="006A2D0A">
        <w:rPr>
          <w:rFonts w:ascii="Gill Sans MT" w:hAnsi="Gill Sans MT"/>
          <w:sz w:val="22"/>
          <w:szCs w:val="22"/>
        </w:rPr>
        <w:t xml:space="preserve"> </w:t>
      </w:r>
      <w:r w:rsidR="00FB0141">
        <w:rPr>
          <w:rFonts w:ascii="Gill Sans MT" w:hAnsi="Gill Sans MT"/>
          <w:sz w:val="22"/>
          <w:szCs w:val="22"/>
        </w:rPr>
        <w:t>language that aligns with current regulatory protocol</w:t>
      </w:r>
      <w:r w:rsidR="006A2D0A">
        <w:rPr>
          <w:rFonts w:ascii="Gill Sans MT" w:hAnsi="Gill Sans MT"/>
          <w:sz w:val="22"/>
          <w:szCs w:val="22"/>
        </w:rPr>
        <w:t xml:space="preserve"> around </w:t>
      </w:r>
      <w:r w:rsidR="00CE5B96">
        <w:rPr>
          <w:rFonts w:ascii="Gill Sans MT" w:hAnsi="Gill Sans MT"/>
          <w:sz w:val="22"/>
          <w:szCs w:val="22"/>
        </w:rPr>
        <w:t xml:space="preserve">the </w:t>
      </w:r>
      <w:r w:rsidR="006A2D0A">
        <w:rPr>
          <w:rFonts w:ascii="Gill Sans MT" w:hAnsi="Gill Sans MT"/>
          <w:sz w:val="22"/>
          <w:szCs w:val="22"/>
        </w:rPr>
        <w:t>regular review of serv</w:t>
      </w:r>
      <w:r w:rsidR="00BA6D66">
        <w:rPr>
          <w:rFonts w:ascii="Gill Sans MT" w:hAnsi="Gill Sans MT"/>
          <w:sz w:val="22"/>
          <w:szCs w:val="22"/>
        </w:rPr>
        <w:t>ice</w:t>
      </w:r>
      <w:r w:rsidR="00816796">
        <w:rPr>
          <w:rFonts w:ascii="Gill Sans MT" w:hAnsi="Gill Sans MT"/>
          <w:sz w:val="22"/>
          <w:szCs w:val="22"/>
        </w:rPr>
        <w:t xml:space="preserve"> plans and</w:t>
      </w:r>
      <w:r w:rsidR="00BA6D66">
        <w:rPr>
          <w:rFonts w:ascii="Gill Sans MT" w:hAnsi="Gill Sans MT"/>
          <w:sz w:val="22"/>
          <w:szCs w:val="22"/>
        </w:rPr>
        <w:t xml:space="preserve"> </w:t>
      </w:r>
      <w:r w:rsidR="002A1367">
        <w:rPr>
          <w:rFonts w:ascii="Gill Sans MT" w:hAnsi="Gill Sans MT"/>
          <w:sz w:val="22"/>
          <w:szCs w:val="22"/>
        </w:rPr>
        <w:t xml:space="preserve">their alignment with </w:t>
      </w:r>
      <w:proofErr w:type="gramStart"/>
      <w:r w:rsidR="00BA6D66">
        <w:rPr>
          <w:rFonts w:ascii="Gill Sans MT" w:hAnsi="Gill Sans MT"/>
          <w:sz w:val="22"/>
          <w:szCs w:val="22"/>
        </w:rPr>
        <w:t>assessments</w:t>
      </w:r>
      <w:r w:rsidR="00EB6CD2">
        <w:rPr>
          <w:rFonts w:ascii="Gill Sans MT" w:hAnsi="Gill Sans MT"/>
          <w:sz w:val="22"/>
          <w:szCs w:val="22"/>
        </w:rPr>
        <w:t>—</w:t>
      </w:r>
      <w:r w:rsidR="002A1367">
        <w:rPr>
          <w:rFonts w:ascii="Gill Sans MT" w:hAnsi="Gill Sans MT"/>
          <w:sz w:val="22"/>
          <w:szCs w:val="22"/>
        </w:rPr>
        <w:t>i</w:t>
      </w:r>
      <w:proofErr w:type="gramEnd"/>
      <w:r w:rsidR="002A1367">
        <w:rPr>
          <w:rFonts w:ascii="Gill Sans MT" w:hAnsi="Gill Sans MT"/>
          <w:sz w:val="22"/>
          <w:szCs w:val="22"/>
        </w:rPr>
        <w:t xml:space="preserve">.e. a </w:t>
      </w:r>
      <w:r w:rsidR="00EB6CD2">
        <w:rPr>
          <w:rFonts w:ascii="Gill Sans MT" w:hAnsi="Gill Sans MT"/>
          <w:sz w:val="22"/>
          <w:szCs w:val="22"/>
        </w:rPr>
        <w:t>quarterly review</w:t>
      </w:r>
      <w:r w:rsidR="007F48E4">
        <w:rPr>
          <w:rFonts w:ascii="Gill Sans MT" w:hAnsi="Gill Sans MT"/>
          <w:sz w:val="22"/>
          <w:szCs w:val="22"/>
        </w:rPr>
        <w:t xml:space="preserve">.  For now, it might make sense rather than adding </w:t>
      </w:r>
      <w:r w:rsidR="006148FD">
        <w:rPr>
          <w:rFonts w:ascii="Gill Sans MT" w:hAnsi="Gill Sans MT"/>
          <w:sz w:val="22"/>
          <w:szCs w:val="22"/>
        </w:rPr>
        <w:t>“</w:t>
      </w:r>
      <w:r w:rsidR="007F48E4">
        <w:rPr>
          <w:rFonts w:ascii="Gill Sans MT" w:hAnsi="Gill Sans MT"/>
          <w:sz w:val="22"/>
          <w:szCs w:val="22"/>
        </w:rPr>
        <w:t xml:space="preserve">when </w:t>
      </w:r>
      <w:r w:rsidR="006148FD">
        <w:rPr>
          <w:rFonts w:ascii="Gill Sans MT" w:hAnsi="Gill Sans MT"/>
          <w:sz w:val="22"/>
          <w:szCs w:val="22"/>
        </w:rPr>
        <w:t>hospitalization</w:t>
      </w:r>
      <w:r w:rsidR="007F48E4">
        <w:rPr>
          <w:rFonts w:ascii="Gill Sans MT" w:hAnsi="Gill Sans MT"/>
          <w:sz w:val="22"/>
          <w:szCs w:val="22"/>
        </w:rPr>
        <w:t xml:space="preserve"> occur</w:t>
      </w:r>
      <w:r w:rsidR="006148FD">
        <w:rPr>
          <w:rFonts w:ascii="Gill Sans MT" w:hAnsi="Gill Sans MT"/>
          <w:sz w:val="22"/>
          <w:szCs w:val="22"/>
        </w:rPr>
        <w:t>s”</w:t>
      </w:r>
      <w:r w:rsidR="007F48E4">
        <w:rPr>
          <w:rFonts w:ascii="Gill Sans MT" w:hAnsi="Gill Sans MT"/>
          <w:sz w:val="22"/>
          <w:szCs w:val="22"/>
        </w:rPr>
        <w:t xml:space="preserve"> and getting in</w:t>
      </w:r>
      <w:r w:rsidR="003C236C">
        <w:rPr>
          <w:rFonts w:ascii="Gill Sans MT" w:hAnsi="Gill Sans MT"/>
          <w:sz w:val="22"/>
          <w:szCs w:val="22"/>
        </w:rPr>
        <w:t>to specifics</w:t>
      </w:r>
      <w:r w:rsidR="00723000">
        <w:rPr>
          <w:rFonts w:ascii="Gill Sans MT" w:hAnsi="Gill Sans MT"/>
          <w:sz w:val="22"/>
          <w:szCs w:val="22"/>
        </w:rPr>
        <w:t>.  Ms. Moyer’s</w:t>
      </w:r>
      <w:r w:rsidR="003C236C">
        <w:rPr>
          <w:rFonts w:ascii="Gill Sans MT" w:hAnsi="Gill Sans MT"/>
          <w:sz w:val="22"/>
          <w:szCs w:val="22"/>
        </w:rPr>
        <w:t xml:space="preserve"> recommendation would be to keep it as </w:t>
      </w:r>
      <w:r w:rsidR="00723000">
        <w:rPr>
          <w:rFonts w:ascii="Gill Sans MT" w:hAnsi="Gill Sans MT"/>
          <w:sz w:val="22"/>
          <w:szCs w:val="22"/>
        </w:rPr>
        <w:t xml:space="preserve">“when </w:t>
      </w:r>
      <w:r w:rsidR="003C236C">
        <w:rPr>
          <w:rFonts w:ascii="Gill Sans MT" w:hAnsi="Gill Sans MT"/>
          <w:sz w:val="22"/>
          <w:szCs w:val="22"/>
        </w:rPr>
        <w:t>needs change</w:t>
      </w:r>
      <w:r w:rsidR="00723000">
        <w:rPr>
          <w:rFonts w:ascii="Gill Sans MT" w:hAnsi="Gill Sans MT"/>
          <w:sz w:val="22"/>
          <w:szCs w:val="22"/>
        </w:rPr>
        <w:t>”</w:t>
      </w:r>
      <w:r w:rsidR="00B714C0">
        <w:rPr>
          <w:rFonts w:ascii="Gill Sans MT" w:hAnsi="Gill Sans MT"/>
          <w:sz w:val="22"/>
          <w:szCs w:val="22"/>
        </w:rPr>
        <w:t xml:space="preserve"> and go through some of that debate as we discussed.  </w:t>
      </w:r>
      <w:r w:rsidR="007C1CA6">
        <w:rPr>
          <w:rFonts w:ascii="Gill Sans MT" w:hAnsi="Gill Sans MT"/>
          <w:sz w:val="22"/>
          <w:szCs w:val="22"/>
        </w:rPr>
        <w:t xml:space="preserve">People’s needs could change before they go into a hospital—we can work out some of these details when we </w:t>
      </w:r>
      <w:proofErr w:type="gramStart"/>
      <w:r w:rsidR="007C1CA6">
        <w:rPr>
          <w:rFonts w:ascii="Gill Sans MT" w:hAnsi="Gill Sans MT"/>
          <w:sz w:val="22"/>
          <w:szCs w:val="22"/>
        </w:rPr>
        <w:t>operationalize</w:t>
      </w:r>
      <w:proofErr w:type="gramEnd"/>
      <w:r w:rsidR="007C1CA6">
        <w:rPr>
          <w:rFonts w:ascii="Gill Sans MT" w:hAnsi="Gill Sans MT"/>
          <w:sz w:val="22"/>
          <w:szCs w:val="22"/>
        </w:rPr>
        <w:t xml:space="preserve"> </w:t>
      </w:r>
      <w:r w:rsidR="00960B73">
        <w:rPr>
          <w:rFonts w:ascii="Gill Sans MT" w:hAnsi="Gill Sans MT"/>
          <w:sz w:val="22"/>
          <w:szCs w:val="22"/>
        </w:rPr>
        <w:t>this.</w:t>
      </w:r>
      <w:r w:rsidR="00E46BC9">
        <w:rPr>
          <w:rFonts w:ascii="Gill Sans MT" w:hAnsi="Gill Sans MT"/>
          <w:sz w:val="22"/>
          <w:szCs w:val="22"/>
        </w:rPr>
        <w:t xml:space="preserve">  She noted that what she heard from Ms. Zeitz is that assessments must be based on resident needs and not </w:t>
      </w:r>
      <w:r w:rsidR="009464AD">
        <w:rPr>
          <w:rFonts w:ascii="Gill Sans MT" w:hAnsi="Gill Sans MT"/>
          <w:sz w:val="22"/>
          <w:szCs w:val="22"/>
        </w:rPr>
        <w:t>be used</w:t>
      </w:r>
      <w:r w:rsidR="00E46BC9">
        <w:rPr>
          <w:rFonts w:ascii="Gill Sans MT" w:hAnsi="Gill Sans MT"/>
          <w:sz w:val="22"/>
          <w:szCs w:val="22"/>
        </w:rPr>
        <w:t xml:space="preserve"> as a tool of discrimination. </w:t>
      </w:r>
    </w:p>
    <w:p w14:paraId="5B8C3BC5" w14:textId="77777777" w:rsidR="00F4355A" w:rsidRDefault="00F4355A" w:rsidP="00A93662">
      <w:pPr>
        <w:spacing w:after="0" w:line="240" w:lineRule="auto"/>
        <w:ind w:left="-360"/>
        <w:rPr>
          <w:rFonts w:ascii="Gill Sans MT" w:hAnsi="Gill Sans MT"/>
          <w:sz w:val="22"/>
          <w:szCs w:val="22"/>
        </w:rPr>
      </w:pPr>
    </w:p>
    <w:p w14:paraId="1516F304" w14:textId="08AC2279" w:rsidR="0057574C" w:rsidRDefault="00F4355A" w:rsidP="00A93662">
      <w:pPr>
        <w:spacing w:after="0" w:line="240" w:lineRule="auto"/>
        <w:ind w:left="-360"/>
        <w:rPr>
          <w:rFonts w:ascii="Gill Sans MT" w:hAnsi="Gill Sans MT"/>
          <w:sz w:val="22"/>
          <w:szCs w:val="22"/>
        </w:rPr>
      </w:pPr>
      <w:r>
        <w:rPr>
          <w:rFonts w:ascii="Gill Sans MT" w:hAnsi="Gill Sans MT"/>
          <w:sz w:val="22"/>
          <w:szCs w:val="22"/>
        </w:rPr>
        <w:lastRenderedPageBreak/>
        <w:t xml:space="preserve">Mr. Doherty </w:t>
      </w:r>
      <w:r w:rsidR="006020E6">
        <w:rPr>
          <w:rFonts w:ascii="Gill Sans MT" w:hAnsi="Gill Sans MT"/>
          <w:sz w:val="22"/>
          <w:szCs w:val="22"/>
        </w:rPr>
        <w:t xml:space="preserve">mentioned that </w:t>
      </w:r>
      <w:r w:rsidR="0057574C">
        <w:rPr>
          <w:rFonts w:ascii="Gill Sans MT" w:hAnsi="Gill Sans MT"/>
          <w:sz w:val="22"/>
          <w:szCs w:val="22"/>
        </w:rPr>
        <w:t xml:space="preserve">one of the provisions for Basic Health Services communities is </w:t>
      </w:r>
      <w:r w:rsidR="006020E6">
        <w:rPr>
          <w:rFonts w:ascii="Gill Sans MT" w:hAnsi="Gill Sans MT"/>
          <w:sz w:val="22"/>
          <w:szCs w:val="22"/>
        </w:rPr>
        <w:t>quarterly service</w:t>
      </w:r>
      <w:r w:rsidR="0057574C">
        <w:rPr>
          <w:rFonts w:ascii="Gill Sans MT" w:hAnsi="Gill Sans MT"/>
          <w:sz w:val="22"/>
          <w:szCs w:val="22"/>
        </w:rPr>
        <w:t xml:space="preserve"> plan updates</w:t>
      </w:r>
      <w:r w:rsidR="001252A0">
        <w:rPr>
          <w:rFonts w:ascii="Gill Sans MT" w:hAnsi="Gill Sans MT"/>
          <w:sz w:val="22"/>
          <w:szCs w:val="22"/>
        </w:rPr>
        <w:t xml:space="preserve"> for those residents receiving Basic Health Services</w:t>
      </w:r>
      <w:r w:rsidR="00582CCF">
        <w:rPr>
          <w:rFonts w:ascii="Gill Sans MT" w:hAnsi="Gill Sans MT"/>
          <w:sz w:val="22"/>
          <w:szCs w:val="22"/>
        </w:rPr>
        <w:t xml:space="preserve">.  He envisions that the quarterly service plan updates would be for a small subset of ALR residents </w:t>
      </w:r>
      <w:r w:rsidR="00400D33">
        <w:rPr>
          <w:rFonts w:ascii="Gill Sans MT" w:hAnsi="Gill Sans MT"/>
          <w:sz w:val="22"/>
          <w:szCs w:val="22"/>
        </w:rPr>
        <w:t xml:space="preserve">that are </w:t>
      </w:r>
      <w:r w:rsidR="00582CCF">
        <w:rPr>
          <w:rFonts w:ascii="Gill Sans MT" w:hAnsi="Gill Sans MT"/>
          <w:sz w:val="22"/>
          <w:szCs w:val="22"/>
        </w:rPr>
        <w:t xml:space="preserve">receiving </w:t>
      </w:r>
      <w:r w:rsidR="00400D33">
        <w:rPr>
          <w:rFonts w:ascii="Gill Sans MT" w:hAnsi="Gill Sans MT"/>
          <w:sz w:val="22"/>
          <w:szCs w:val="22"/>
        </w:rPr>
        <w:t xml:space="preserve">more direct care from assisted living staff.  He asked Ms. Moyer to remind </w:t>
      </w:r>
      <w:r w:rsidR="00181360">
        <w:rPr>
          <w:rFonts w:ascii="Gill Sans MT" w:hAnsi="Gill Sans MT"/>
          <w:sz w:val="22"/>
          <w:szCs w:val="22"/>
        </w:rPr>
        <w:t>him of the rationale for quarterly service plan updates for all residents</w:t>
      </w:r>
      <w:r w:rsidR="00B445C0">
        <w:rPr>
          <w:rFonts w:ascii="Gill Sans MT" w:hAnsi="Gill Sans MT"/>
          <w:sz w:val="22"/>
          <w:szCs w:val="22"/>
        </w:rPr>
        <w:t xml:space="preserve">—if that was discussed </w:t>
      </w:r>
      <w:r w:rsidR="005F6813">
        <w:rPr>
          <w:rFonts w:ascii="Gill Sans MT" w:hAnsi="Gill Sans MT"/>
          <w:sz w:val="22"/>
          <w:szCs w:val="22"/>
        </w:rPr>
        <w:t xml:space="preserve">by </w:t>
      </w:r>
      <w:r w:rsidR="00B445C0">
        <w:rPr>
          <w:rFonts w:ascii="Gill Sans MT" w:hAnsi="Gill Sans MT"/>
          <w:sz w:val="22"/>
          <w:szCs w:val="22"/>
        </w:rPr>
        <w:t>the Commission?</w:t>
      </w:r>
    </w:p>
    <w:p w14:paraId="4A779D1C" w14:textId="77777777" w:rsidR="00C550F6" w:rsidRDefault="00C550F6" w:rsidP="00A93662">
      <w:pPr>
        <w:spacing w:after="0" w:line="240" w:lineRule="auto"/>
        <w:ind w:left="-360"/>
        <w:rPr>
          <w:rFonts w:ascii="Gill Sans MT" w:hAnsi="Gill Sans MT"/>
          <w:sz w:val="22"/>
          <w:szCs w:val="22"/>
        </w:rPr>
      </w:pPr>
    </w:p>
    <w:p w14:paraId="60E2B0E2" w14:textId="252A1458" w:rsidR="00C550F6" w:rsidRDefault="00C550F6" w:rsidP="00A93662">
      <w:pPr>
        <w:spacing w:after="0" w:line="240" w:lineRule="auto"/>
        <w:ind w:left="-360"/>
        <w:rPr>
          <w:rFonts w:ascii="Gill Sans MT" w:hAnsi="Gill Sans MT"/>
          <w:sz w:val="22"/>
          <w:szCs w:val="22"/>
        </w:rPr>
      </w:pPr>
      <w:r>
        <w:rPr>
          <w:rFonts w:ascii="Gill Sans MT" w:hAnsi="Gill Sans MT"/>
          <w:sz w:val="22"/>
          <w:szCs w:val="22"/>
        </w:rPr>
        <w:t xml:space="preserve">Ms. Moyer noted that her comment around quarterly is probably </w:t>
      </w:r>
      <w:r w:rsidR="00CB2B48">
        <w:rPr>
          <w:rFonts w:ascii="Gill Sans MT" w:hAnsi="Gill Sans MT"/>
          <w:sz w:val="22"/>
          <w:szCs w:val="22"/>
        </w:rPr>
        <w:t>recalling what i</w:t>
      </w:r>
      <w:r w:rsidR="00564F38">
        <w:rPr>
          <w:rFonts w:ascii="Gill Sans MT" w:hAnsi="Gill Sans MT"/>
          <w:sz w:val="22"/>
          <w:szCs w:val="22"/>
        </w:rPr>
        <w:t>s</w:t>
      </w:r>
      <w:r w:rsidR="00CB2B48">
        <w:rPr>
          <w:rFonts w:ascii="Gill Sans MT" w:hAnsi="Gill Sans MT"/>
          <w:sz w:val="22"/>
          <w:szCs w:val="22"/>
        </w:rPr>
        <w:t xml:space="preserve"> referenced to for Basic Health Services.</w:t>
      </w:r>
      <w:r w:rsidR="00DE34C4">
        <w:rPr>
          <w:rFonts w:ascii="Gill Sans MT" w:hAnsi="Gill Sans MT"/>
          <w:sz w:val="22"/>
          <w:szCs w:val="22"/>
        </w:rPr>
        <w:t xml:space="preserve">  Her recommendation is to align the requirement with what the regulations currently state</w:t>
      </w:r>
      <w:r w:rsidR="00EE0A77">
        <w:rPr>
          <w:rFonts w:ascii="Gill Sans MT" w:hAnsi="Gill Sans MT"/>
          <w:sz w:val="22"/>
          <w:szCs w:val="22"/>
        </w:rPr>
        <w:t>, just so that it is clear to people</w:t>
      </w:r>
      <w:r w:rsidR="009109C4">
        <w:rPr>
          <w:rFonts w:ascii="Gill Sans MT" w:hAnsi="Gill Sans MT"/>
          <w:sz w:val="22"/>
          <w:szCs w:val="22"/>
        </w:rPr>
        <w:t xml:space="preserve"> the sort of frequency of which assessments and reviews of service plans are </w:t>
      </w:r>
      <w:proofErr w:type="gramStart"/>
      <w:r w:rsidR="009109C4">
        <w:rPr>
          <w:rFonts w:ascii="Gill Sans MT" w:hAnsi="Gill Sans MT"/>
          <w:sz w:val="22"/>
          <w:szCs w:val="22"/>
        </w:rPr>
        <w:t>done</w:t>
      </w:r>
      <w:proofErr w:type="gramEnd"/>
      <w:r w:rsidR="009109C4">
        <w:rPr>
          <w:rFonts w:ascii="Gill Sans MT" w:hAnsi="Gill Sans MT"/>
          <w:sz w:val="22"/>
          <w:szCs w:val="22"/>
        </w:rPr>
        <w:t>.</w:t>
      </w:r>
    </w:p>
    <w:p w14:paraId="637B1947" w14:textId="77777777" w:rsidR="00112A37" w:rsidRDefault="00112A37" w:rsidP="00A93662">
      <w:pPr>
        <w:spacing w:after="0" w:line="240" w:lineRule="auto"/>
        <w:ind w:left="-360"/>
        <w:rPr>
          <w:rFonts w:ascii="Gill Sans MT" w:hAnsi="Gill Sans MT"/>
          <w:sz w:val="22"/>
          <w:szCs w:val="22"/>
        </w:rPr>
      </w:pPr>
    </w:p>
    <w:p w14:paraId="17A6F0DD" w14:textId="326D6480" w:rsidR="00112A37" w:rsidRDefault="00112A37" w:rsidP="00A93662">
      <w:pPr>
        <w:spacing w:after="0" w:line="240" w:lineRule="auto"/>
        <w:ind w:left="-360"/>
        <w:rPr>
          <w:rFonts w:ascii="Gill Sans MT" w:hAnsi="Gill Sans MT"/>
          <w:sz w:val="22"/>
          <w:szCs w:val="22"/>
        </w:rPr>
      </w:pPr>
      <w:r>
        <w:rPr>
          <w:rFonts w:ascii="Gill Sans MT" w:hAnsi="Gill Sans MT"/>
          <w:sz w:val="22"/>
          <w:szCs w:val="22"/>
        </w:rPr>
        <w:t>S</w:t>
      </w:r>
      <w:r w:rsidR="00607128">
        <w:rPr>
          <w:rFonts w:ascii="Gill Sans MT" w:hAnsi="Gill Sans MT"/>
          <w:sz w:val="22"/>
          <w:szCs w:val="22"/>
        </w:rPr>
        <w:t>ecretary</w:t>
      </w:r>
      <w:r>
        <w:rPr>
          <w:rFonts w:ascii="Gill Sans MT" w:hAnsi="Gill Sans MT"/>
          <w:sz w:val="22"/>
          <w:szCs w:val="22"/>
        </w:rPr>
        <w:t xml:space="preserve"> Lipson </w:t>
      </w:r>
      <w:r w:rsidR="00607128">
        <w:rPr>
          <w:rFonts w:ascii="Gill Sans MT" w:hAnsi="Gill Sans MT"/>
          <w:sz w:val="22"/>
          <w:szCs w:val="22"/>
        </w:rPr>
        <w:t xml:space="preserve">added that we need to find a balance between </w:t>
      </w:r>
      <w:r w:rsidR="00BB6189">
        <w:rPr>
          <w:rFonts w:ascii="Gill Sans MT" w:hAnsi="Gill Sans MT"/>
          <w:sz w:val="22"/>
          <w:szCs w:val="22"/>
        </w:rPr>
        <w:t xml:space="preserve">what our recommendations are and what needs to be left to further regulation and administrative guidance. </w:t>
      </w:r>
      <w:r w:rsidR="00F731FA">
        <w:rPr>
          <w:rFonts w:ascii="Gill Sans MT" w:hAnsi="Gill Sans MT"/>
          <w:sz w:val="22"/>
          <w:szCs w:val="22"/>
        </w:rPr>
        <w:t xml:space="preserve"> We need to keep it big picture and recognize</w:t>
      </w:r>
      <w:r w:rsidR="002A7455">
        <w:rPr>
          <w:rFonts w:ascii="Gill Sans MT" w:hAnsi="Gill Sans MT"/>
          <w:sz w:val="22"/>
          <w:szCs w:val="22"/>
        </w:rPr>
        <w:t xml:space="preserve"> that there will be lengthy conversations with all kinds of experts before we land on assessments or any of the other particulars here.</w:t>
      </w:r>
      <w:r w:rsidR="002E6312">
        <w:rPr>
          <w:rFonts w:ascii="Gill Sans MT" w:hAnsi="Gill Sans MT"/>
          <w:sz w:val="22"/>
          <w:szCs w:val="22"/>
        </w:rPr>
        <w:t xml:space="preserve">  We don’t have to figure it all out in this recommendation.</w:t>
      </w:r>
    </w:p>
    <w:p w14:paraId="0C6ACB81" w14:textId="77777777" w:rsidR="00FE49B6" w:rsidRDefault="00FE49B6" w:rsidP="00A93662">
      <w:pPr>
        <w:spacing w:after="0" w:line="240" w:lineRule="auto"/>
        <w:ind w:left="-360"/>
        <w:rPr>
          <w:rFonts w:ascii="Gill Sans MT" w:hAnsi="Gill Sans MT"/>
          <w:sz w:val="22"/>
          <w:szCs w:val="22"/>
        </w:rPr>
      </w:pPr>
    </w:p>
    <w:p w14:paraId="44689D7C" w14:textId="6C2C632D" w:rsidR="00FE49B6" w:rsidRDefault="00FE49B6" w:rsidP="00A93662">
      <w:pPr>
        <w:spacing w:after="0" w:line="240" w:lineRule="auto"/>
        <w:ind w:left="-360"/>
        <w:rPr>
          <w:rFonts w:ascii="Gill Sans MT" w:hAnsi="Gill Sans MT"/>
          <w:sz w:val="22"/>
          <w:szCs w:val="22"/>
        </w:rPr>
      </w:pPr>
      <w:r>
        <w:rPr>
          <w:rFonts w:ascii="Gill Sans MT" w:hAnsi="Gill Sans MT"/>
          <w:sz w:val="22"/>
          <w:szCs w:val="22"/>
        </w:rPr>
        <w:t xml:space="preserve">Regarding Recommendation # 3, Senator Montigny noted that his thoughts have changed a little </w:t>
      </w:r>
      <w:r w:rsidR="006218A6">
        <w:rPr>
          <w:rFonts w:ascii="Gill Sans MT" w:hAnsi="Gill Sans MT"/>
          <w:sz w:val="22"/>
          <w:szCs w:val="22"/>
        </w:rPr>
        <w:t>here</w:t>
      </w:r>
      <w:r>
        <w:rPr>
          <w:rFonts w:ascii="Gill Sans MT" w:hAnsi="Gill Sans MT"/>
          <w:sz w:val="22"/>
          <w:szCs w:val="22"/>
        </w:rPr>
        <w:t xml:space="preserve">.  </w:t>
      </w:r>
      <w:r w:rsidR="006218A6">
        <w:rPr>
          <w:rFonts w:ascii="Gill Sans MT" w:hAnsi="Gill Sans MT"/>
          <w:sz w:val="22"/>
          <w:szCs w:val="22"/>
        </w:rPr>
        <w:t xml:space="preserve">His understanding was that initially </w:t>
      </w:r>
      <w:r w:rsidR="00C5598C">
        <w:rPr>
          <w:rFonts w:ascii="Gill Sans MT" w:hAnsi="Gill Sans MT"/>
          <w:sz w:val="22"/>
          <w:szCs w:val="22"/>
        </w:rPr>
        <w:t>when we came to the meeting this morning</w:t>
      </w:r>
      <w:r w:rsidR="00A9732D">
        <w:rPr>
          <w:rFonts w:ascii="Gill Sans MT" w:hAnsi="Gill Sans MT"/>
          <w:sz w:val="22"/>
          <w:szCs w:val="22"/>
        </w:rPr>
        <w:t xml:space="preserve"> in Recommendation # 3</w:t>
      </w:r>
      <w:r w:rsidR="00C5598C">
        <w:rPr>
          <w:rFonts w:ascii="Gill Sans MT" w:hAnsi="Gill Sans MT"/>
          <w:sz w:val="22"/>
          <w:szCs w:val="22"/>
        </w:rPr>
        <w:t xml:space="preserve"> there was one footnote</w:t>
      </w:r>
      <w:r w:rsidR="0077295B">
        <w:rPr>
          <w:rFonts w:ascii="Gill Sans MT" w:hAnsi="Gill Sans MT"/>
          <w:sz w:val="22"/>
          <w:szCs w:val="22"/>
        </w:rPr>
        <w:t xml:space="preserve"> that </w:t>
      </w:r>
      <w:r w:rsidR="00E936B2">
        <w:rPr>
          <w:rFonts w:ascii="Gill Sans MT" w:hAnsi="Gill Sans MT"/>
          <w:sz w:val="22"/>
          <w:szCs w:val="22"/>
        </w:rPr>
        <w:t>noted</w:t>
      </w:r>
      <w:r w:rsidR="00A9732D">
        <w:rPr>
          <w:rFonts w:ascii="Gill Sans MT" w:hAnsi="Gill Sans MT"/>
          <w:sz w:val="22"/>
          <w:szCs w:val="22"/>
        </w:rPr>
        <w:t xml:space="preserve"> that two members had voted against having the fines </w:t>
      </w:r>
      <w:r w:rsidR="002D6E2B">
        <w:rPr>
          <w:rFonts w:ascii="Gill Sans MT" w:hAnsi="Gill Sans MT"/>
          <w:sz w:val="22"/>
          <w:szCs w:val="22"/>
        </w:rPr>
        <w:t>going to a trust fund, which he had intended to rip to shreds.</w:t>
      </w:r>
      <w:r w:rsidR="009B034C">
        <w:rPr>
          <w:rFonts w:ascii="Gill Sans MT" w:hAnsi="Gill Sans MT"/>
          <w:sz w:val="22"/>
          <w:szCs w:val="22"/>
        </w:rPr>
        <w:t xml:space="preserve">  He looked at the footnote today where there are advocates who feel strongly</w:t>
      </w:r>
      <w:r w:rsidR="00DA1871">
        <w:rPr>
          <w:rFonts w:ascii="Gill Sans MT" w:hAnsi="Gill Sans MT"/>
          <w:sz w:val="22"/>
          <w:szCs w:val="22"/>
        </w:rPr>
        <w:t xml:space="preserve">—and he agrees with them—that the inspection ought to be collapsed into a </w:t>
      </w:r>
      <w:r w:rsidR="003455AC">
        <w:rPr>
          <w:rFonts w:ascii="Gill Sans MT" w:hAnsi="Gill Sans MT"/>
          <w:sz w:val="22"/>
          <w:szCs w:val="22"/>
        </w:rPr>
        <w:t>12-to-18-month</w:t>
      </w:r>
      <w:r w:rsidR="00DA1871">
        <w:rPr>
          <w:rFonts w:ascii="Gill Sans MT" w:hAnsi="Gill Sans MT"/>
          <w:sz w:val="22"/>
          <w:szCs w:val="22"/>
        </w:rPr>
        <w:t xml:space="preserve"> timeframe</w:t>
      </w:r>
      <w:r w:rsidR="00E013F3">
        <w:rPr>
          <w:rFonts w:ascii="Gill Sans MT" w:hAnsi="Gill Sans MT"/>
          <w:sz w:val="22"/>
          <w:szCs w:val="22"/>
        </w:rPr>
        <w:t xml:space="preserve">.  </w:t>
      </w:r>
      <w:r w:rsidR="0020427B">
        <w:rPr>
          <w:rFonts w:ascii="Gill Sans MT" w:hAnsi="Gill Sans MT"/>
          <w:sz w:val="22"/>
          <w:szCs w:val="22"/>
        </w:rPr>
        <w:t xml:space="preserve">Initially, the only footnote that appeared in Recommendation # 3 was about the fining, which to him was disturbing.  </w:t>
      </w:r>
      <w:r w:rsidR="00A47948">
        <w:rPr>
          <w:rFonts w:ascii="Gill Sans MT" w:hAnsi="Gill Sans MT"/>
          <w:sz w:val="22"/>
          <w:szCs w:val="22"/>
        </w:rPr>
        <w:t>What we are going to need to do is throw it out to members and we</w:t>
      </w:r>
      <w:r w:rsidR="00664B1C">
        <w:rPr>
          <w:rFonts w:ascii="Gill Sans MT" w:hAnsi="Gill Sans MT"/>
          <w:sz w:val="22"/>
          <w:szCs w:val="22"/>
        </w:rPr>
        <w:t xml:space="preserve"> can follow it up in writing.  Anyone who feels strongly that they </w:t>
      </w:r>
      <w:r w:rsidR="001D4BE8">
        <w:rPr>
          <w:rFonts w:ascii="Gill Sans MT" w:hAnsi="Gill Sans MT"/>
          <w:sz w:val="22"/>
          <w:szCs w:val="22"/>
        </w:rPr>
        <w:t>ought to have a footnote designating that they were in a sense a minority report</w:t>
      </w:r>
      <w:proofErr w:type="gramStart"/>
      <w:r w:rsidR="001D4BE8">
        <w:rPr>
          <w:rFonts w:ascii="Gill Sans MT" w:hAnsi="Gill Sans MT"/>
          <w:sz w:val="22"/>
          <w:szCs w:val="22"/>
        </w:rPr>
        <w:t>, they</w:t>
      </w:r>
      <w:proofErr w:type="gramEnd"/>
      <w:r w:rsidR="001D4BE8">
        <w:rPr>
          <w:rFonts w:ascii="Gill Sans MT" w:hAnsi="Gill Sans MT"/>
          <w:sz w:val="22"/>
          <w:szCs w:val="22"/>
        </w:rPr>
        <w:t xml:space="preserve"> should have that.</w:t>
      </w:r>
      <w:r w:rsidR="00E43FF6">
        <w:rPr>
          <w:rFonts w:ascii="Gill Sans MT" w:hAnsi="Gill Sans MT"/>
          <w:sz w:val="22"/>
          <w:szCs w:val="22"/>
        </w:rPr>
        <w:t xml:space="preserve">  </w:t>
      </w:r>
      <w:r w:rsidR="009847DC">
        <w:rPr>
          <w:rFonts w:ascii="Gill Sans MT" w:hAnsi="Gill Sans MT"/>
          <w:sz w:val="22"/>
          <w:szCs w:val="22"/>
        </w:rPr>
        <w:t>He recommends that we nix any thought that fining should be an afterthought.</w:t>
      </w:r>
      <w:r w:rsidR="00CE0EE2">
        <w:rPr>
          <w:rFonts w:ascii="Gill Sans MT" w:hAnsi="Gill Sans MT"/>
          <w:sz w:val="22"/>
          <w:szCs w:val="22"/>
        </w:rPr>
        <w:t xml:space="preserve">  If we are going to have footnotes, we ought to make sure that </w:t>
      </w:r>
      <w:r w:rsidR="00623CEF">
        <w:rPr>
          <w:rFonts w:ascii="Gill Sans MT" w:hAnsi="Gill Sans MT"/>
          <w:sz w:val="22"/>
          <w:szCs w:val="22"/>
        </w:rPr>
        <w:t>they also come from the other side where advocates are deeply concerned</w:t>
      </w:r>
      <w:r w:rsidR="00A72B9A">
        <w:rPr>
          <w:rFonts w:ascii="Gill Sans MT" w:hAnsi="Gill Sans MT"/>
          <w:sz w:val="22"/>
          <w:szCs w:val="22"/>
        </w:rPr>
        <w:t xml:space="preserve"> and you want to be recognized in a </w:t>
      </w:r>
      <w:r w:rsidR="00787032">
        <w:rPr>
          <w:rFonts w:ascii="Gill Sans MT" w:hAnsi="Gill Sans MT"/>
          <w:sz w:val="22"/>
          <w:szCs w:val="22"/>
        </w:rPr>
        <w:t xml:space="preserve">minority report, in a sense.  We need to have equal footing in those </w:t>
      </w:r>
      <w:proofErr w:type="gramStart"/>
      <w:r w:rsidR="00787032">
        <w:rPr>
          <w:rFonts w:ascii="Gill Sans MT" w:hAnsi="Gill Sans MT"/>
          <w:sz w:val="22"/>
          <w:szCs w:val="22"/>
        </w:rPr>
        <w:t>footnotes</w:t>
      </w:r>
      <w:proofErr w:type="gramEnd"/>
      <w:r w:rsidR="00787032">
        <w:rPr>
          <w:rFonts w:ascii="Gill Sans MT" w:hAnsi="Gill Sans MT"/>
          <w:sz w:val="22"/>
          <w:szCs w:val="22"/>
        </w:rPr>
        <w:t xml:space="preserve"> </w:t>
      </w:r>
      <w:r w:rsidR="007F261D">
        <w:rPr>
          <w:rFonts w:ascii="Gill Sans MT" w:hAnsi="Gill Sans MT"/>
          <w:sz w:val="22"/>
          <w:szCs w:val="22"/>
        </w:rPr>
        <w:t xml:space="preserve">so it’s not misconstrued by those who </w:t>
      </w:r>
      <w:proofErr w:type="gramStart"/>
      <w:r w:rsidR="007F261D">
        <w:rPr>
          <w:rFonts w:ascii="Gill Sans MT" w:hAnsi="Gill Sans MT"/>
          <w:sz w:val="22"/>
          <w:szCs w:val="22"/>
        </w:rPr>
        <w:t>have to</w:t>
      </w:r>
      <w:proofErr w:type="gramEnd"/>
      <w:r w:rsidR="007F261D">
        <w:rPr>
          <w:rFonts w:ascii="Gill Sans MT" w:hAnsi="Gill Sans MT"/>
          <w:sz w:val="22"/>
          <w:szCs w:val="22"/>
        </w:rPr>
        <w:t xml:space="preserve"> make the policy.</w:t>
      </w:r>
    </w:p>
    <w:p w14:paraId="1F4A57AE" w14:textId="77777777" w:rsidR="005E53B8" w:rsidRDefault="005E53B8" w:rsidP="00A93662">
      <w:pPr>
        <w:spacing w:after="0" w:line="240" w:lineRule="auto"/>
        <w:ind w:left="-360"/>
        <w:rPr>
          <w:rFonts w:ascii="Gill Sans MT" w:hAnsi="Gill Sans MT"/>
          <w:sz w:val="22"/>
          <w:szCs w:val="22"/>
        </w:rPr>
      </w:pPr>
    </w:p>
    <w:p w14:paraId="1A45400E" w14:textId="3CAB9892" w:rsidR="005E53B8" w:rsidRDefault="005E53B8" w:rsidP="00A93662">
      <w:pPr>
        <w:spacing w:after="0" w:line="240" w:lineRule="auto"/>
        <w:ind w:left="-360"/>
        <w:rPr>
          <w:rFonts w:ascii="Gill Sans MT" w:hAnsi="Gill Sans MT"/>
          <w:sz w:val="22"/>
          <w:szCs w:val="22"/>
        </w:rPr>
      </w:pPr>
      <w:r>
        <w:rPr>
          <w:rFonts w:ascii="Gill Sans MT" w:hAnsi="Gill Sans MT"/>
          <w:sz w:val="22"/>
          <w:szCs w:val="22"/>
        </w:rPr>
        <w:t xml:space="preserve">Senator Montigny wants to know </w:t>
      </w:r>
      <w:r w:rsidR="00E51E7D">
        <w:rPr>
          <w:rFonts w:ascii="Gill Sans MT" w:hAnsi="Gill Sans MT"/>
          <w:sz w:val="22"/>
          <w:szCs w:val="22"/>
        </w:rPr>
        <w:t xml:space="preserve">that we will either strip all of them—which he is not recommending—because he </w:t>
      </w:r>
      <w:proofErr w:type="gramStart"/>
      <w:r w:rsidR="00E51E7D">
        <w:rPr>
          <w:rFonts w:ascii="Gill Sans MT" w:hAnsi="Gill Sans MT"/>
          <w:sz w:val="22"/>
          <w:szCs w:val="22"/>
        </w:rPr>
        <w:t>actually likes</w:t>
      </w:r>
      <w:proofErr w:type="gramEnd"/>
      <w:r w:rsidR="00E51E7D">
        <w:rPr>
          <w:rFonts w:ascii="Gill Sans MT" w:hAnsi="Gill Sans MT"/>
          <w:sz w:val="22"/>
          <w:szCs w:val="22"/>
        </w:rPr>
        <w:t xml:space="preserve"> the 12 to 18 months, or we will make sure we give people the right to submit their footnote on the six recommendations if they have any.</w:t>
      </w:r>
      <w:r w:rsidR="00444355">
        <w:rPr>
          <w:rFonts w:ascii="Gill Sans MT" w:hAnsi="Gill Sans MT"/>
          <w:sz w:val="22"/>
          <w:szCs w:val="22"/>
        </w:rPr>
        <w:t xml:space="preserve">  </w:t>
      </w:r>
    </w:p>
    <w:p w14:paraId="55C55127" w14:textId="77777777" w:rsidR="00444355" w:rsidRDefault="00444355" w:rsidP="00A93662">
      <w:pPr>
        <w:spacing w:after="0" w:line="240" w:lineRule="auto"/>
        <w:ind w:left="-360"/>
        <w:rPr>
          <w:rFonts w:ascii="Gill Sans MT" w:hAnsi="Gill Sans MT"/>
          <w:sz w:val="22"/>
          <w:szCs w:val="22"/>
        </w:rPr>
      </w:pPr>
    </w:p>
    <w:p w14:paraId="2EFCB35C" w14:textId="4AD85C39" w:rsidR="00444355" w:rsidRDefault="00444355" w:rsidP="00A93662">
      <w:pPr>
        <w:spacing w:after="0" w:line="240" w:lineRule="auto"/>
        <w:ind w:left="-360"/>
        <w:rPr>
          <w:rFonts w:ascii="Gill Sans MT" w:hAnsi="Gill Sans MT"/>
          <w:sz w:val="22"/>
          <w:szCs w:val="22"/>
        </w:rPr>
      </w:pPr>
      <w:r>
        <w:rPr>
          <w:rFonts w:ascii="Gill Sans MT" w:hAnsi="Gill Sans MT"/>
          <w:sz w:val="22"/>
          <w:szCs w:val="22"/>
        </w:rPr>
        <w:t>Senator Montigny added that he recommends we give Commission members the opp</w:t>
      </w:r>
      <w:r w:rsidR="003774FC">
        <w:rPr>
          <w:rFonts w:ascii="Gill Sans MT" w:hAnsi="Gill Sans MT"/>
          <w:sz w:val="22"/>
          <w:szCs w:val="22"/>
        </w:rPr>
        <w:t xml:space="preserve">ortunity </w:t>
      </w:r>
      <w:r w:rsidR="00BC46EE">
        <w:rPr>
          <w:rFonts w:ascii="Gill Sans MT" w:hAnsi="Gill Sans MT"/>
          <w:sz w:val="22"/>
          <w:szCs w:val="22"/>
        </w:rPr>
        <w:t xml:space="preserve">to add a footnote </w:t>
      </w:r>
      <w:r w:rsidR="00215607">
        <w:rPr>
          <w:rFonts w:ascii="Gill Sans MT" w:hAnsi="Gill Sans MT"/>
          <w:sz w:val="22"/>
          <w:szCs w:val="22"/>
        </w:rPr>
        <w:t>if they clearly articulated that they didn’t agree with the final recommendation.</w:t>
      </w:r>
    </w:p>
    <w:p w14:paraId="7C30200C" w14:textId="77777777" w:rsidR="007F3FCD" w:rsidRDefault="007F3FCD" w:rsidP="00A93662">
      <w:pPr>
        <w:spacing w:after="0" w:line="240" w:lineRule="auto"/>
        <w:ind w:left="-360"/>
        <w:rPr>
          <w:rFonts w:ascii="Gill Sans MT" w:hAnsi="Gill Sans MT"/>
          <w:sz w:val="22"/>
          <w:szCs w:val="22"/>
        </w:rPr>
      </w:pPr>
    </w:p>
    <w:p w14:paraId="0C9DD1C5" w14:textId="47F84B4E" w:rsidR="007F3FCD" w:rsidRDefault="007F3FCD" w:rsidP="00A93662">
      <w:pPr>
        <w:spacing w:after="0" w:line="240" w:lineRule="auto"/>
        <w:ind w:left="-360"/>
        <w:rPr>
          <w:rFonts w:ascii="Gill Sans MT" w:hAnsi="Gill Sans MT"/>
          <w:sz w:val="22"/>
          <w:szCs w:val="22"/>
        </w:rPr>
      </w:pPr>
      <w:r>
        <w:rPr>
          <w:rFonts w:ascii="Gill Sans MT" w:hAnsi="Gill Sans MT"/>
          <w:sz w:val="22"/>
          <w:szCs w:val="22"/>
        </w:rPr>
        <w:t xml:space="preserve">Secretary Lipson </w:t>
      </w:r>
      <w:r w:rsidR="005328D4">
        <w:rPr>
          <w:rFonts w:ascii="Gill Sans MT" w:hAnsi="Gill Sans MT"/>
          <w:sz w:val="22"/>
          <w:szCs w:val="22"/>
        </w:rPr>
        <w:t xml:space="preserve">mentioned that her recommendation </w:t>
      </w:r>
      <w:r w:rsidR="002D1639">
        <w:rPr>
          <w:rFonts w:ascii="Gill Sans MT" w:hAnsi="Gill Sans MT"/>
          <w:sz w:val="22"/>
          <w:szCs w:val="22"/>
        </w:rPr>
        <w:t xml:space="preserve">would be </w:t>
      </w:r>
      <w:r w:rsidR="00755CCE">
        <w:rPr>
          <w:rFonts w:ascii="Gill Sans MT" w:hAnsi="Gill Sans MT"/>
          <w:sz w:val="22"/>
          <w:szCs w:val="22"/>
        </w:rPr>
        <w:t>to leave both footnotes and amend the first footnote to take out the “</w:t>
      </w:r>
      <w:r w:rsidR="007A32C1">
        <w:rPr>
          <w:rFonts w:ascii="Gill Sans MT" w:hAnsi="Gill Sans MT"/>
          <w:sz w:val="22"/>
          <w:szCs w:val="22"/>
        </w:rPr>
        <w:t xml:space="preserve">however, </w:t>
      </w:r>
      <w:r w:rsidR="00755CCE">
        <w:rPr>
          <w:rFonts w:ascii="Gill Sans MT" w:hAnsi="Gill Sans MT"/>
          <w:sz w:val="22"/>
          <w:szCs w:val="22"/>
        </w:rPr>
        <w:t>two Commission members did not support…”</w:t>
      </w:r>
      <w:r w:rsidR="007A32C1">
        <w:rPr>
          <w:rFonts w:ascii="Gill Sans MT" w:hAnsi="Gill Sans MT"/>
          <w:sz w:val="22"/>
          <w:szCs w:val="22"/>
        </w:rPr>
        <w:t xml:space="preserve"> because that is just a level of detail.  It was either </w:t>
      </w:r>
      <w:r w:rsidR="00F26595">
        <w:rPr>
          <w:rFonts w:ascii="Gill Sans MT" w:hAnsi="Gill Sans MT"/>
          <w:sz w:val="22"/>
          <w:szCs w:val="22"/>
        </w:rPr>
        <w:t>unanimous</w:t>
      </w:r>
      <w:r w:rsidR="007A32C1">
        <w:rPr>
          <w:rFonts w:ascii="Gill Sans MT" w:hAnsi="Gill Sans MT"/>
          <w:sz w:val="22"/>
          <w:szCs w:val="22"/>
        </w:rPr>
        <w:t xml:space="preserve"> or it wasn’t.</w:t>
      </w:r>
      <w:r w:rsidR="00F26595">
        <w:rPr>
          <w:rFonts w:ascii="Gill Sans MT" w:hAnsi="Gill Sans MT"/>
          <w:sz w:val="22"/>
          <w:szCs w:val="22"/>
        </w:rPr>
        <w:t xml:space="preserve">  Each Commission member can </w:t>
      </w:r>
      <w:r w:rsidR="009C1EED">
        <w:rPr>
          <w:rFonts w:ascii="Gill Sans MT" w:hAnsi="Gill Sans MT"/>
          <w:sz w:val="22"/>
          <w:szCs w:val="22"/>
        </w:rPr>
        <w:t xml:space="preserve">submit a statement and can amplify anything they wish.  </w:t>
      </w:r>
      <w:r w:rsidR="006B50DA">
        <w:rPr>
          <w:rFonts w:ascii="Gill Sans MT" w:hAnsi="Gill Sans MT"/>
          <w:sz w:val="22"/>
          <w:szCs w:val="22"/>
        </w:rPr>
        <w:t xml:space="preserve">Ms. </w:t>
      </w:r>
      <w:r w:rsidR="009C1EED">
        <w:rPr>
          <w:rFonts w:ascii="Gill Sans MT" w:hAnsi="Gill Sans MT"/>
          <w:sz w:val="22"/>
          <w:szCs w:val="22"/>
        </w:rPr>
        <w:t xml:space="preserve">Zeitz had the excellent suggestion that </w:t>
      </w:r>
      <w:r w:rsidR="00B82D73">
        <w:rPr>
          <w:rFonts w:ascii="Gill Sans MT" w:hAnsi="Gill Sans MT"/>
          <w:sz w:val="22"/>
          <w:szCs w:val="22"/>
        </w:rPr>
        <w:t xml:space="preserve">in the executive summary we </w:t>
      </w:r>
      <w:proofErr w:type="gramStart"/>
      <w:r w:rsidR="00B82D73">
        <w:rPr>
          <w:rFonts w:ascii="Gill Sans MT" w:hAnsi="Gill Sans MT"/>
          <w:sz w:val="22"/>
          <w:szCs w:val="22"/>
        </w:rPr>
        <w:t>lift up</w:t>
      </w:r>
      <w:proofErr w:type="gramEnd"/>
      <w:r w:rsidR="00B82D73">
        <w:rPr>
          <w:rFonts w:ascii="Gill Sans MT" w:hAnsi="Gill Sans MT"/>
          <w:sz w:val="22"/>
          <w:szCs w:val="22"/>
        </w:rPr>
        <w:t xml:space="preserve"> </w:t>
      </w:r>
      <w:r w:rsidR="006B50DA">
        <w:rPr>
          <w:rFonts w:ascii="Gill Sans MT" w:hAnsi="Gill Sans MT"/>
          <w:sz w:val="22"/>
          <w:szCs w:val="22"/>
        </w:rPr>
        <w:t>the actions that would require legislative action.  We need to put these on a slide.  There is a list of things that would re</w:t>
      </w:r>
      <w:r w:rsidR="008B4D20">
        <w:rPr>
          <w:rFonts w:ascii="Gill Sans MT" w:hAnsi="Gill Sans MT"/>
          <w:sz w:val="22"/>
          <w:szCs w:val="22"/>
        </w:rPr>
        <w:t>quire legislat</w:t>
      </w:r>
      <w:r w:rsidR="00DA173B">
        <w:rPr>
          <w:rFonts w:ascii="Gill Sans MT" w:hAnsi="Gill Sans MT"/>
          <w:sz w:val="22"/>
          <w:szCs w:val="22"/>
        </w:rPr>
        <w:t>ive</w:t>
      </w:r>
      <w:r w:rsidR="008B4D20">
        <w:rPr>
          <w:rFonts w:ascii="Gill Sans MT" w:hAnsi="Gill Sans MT"/>
          <w:sz w:val="22"/>
          <w:szCs w:val="22"/>
        </w:rPr>
        <w:t xml:space="preserve"> action.</w:t>
      </w:r>
    </w:p>
    <w:p w14:paraId="7B399329" w14:textId="77777777" w:rsidR="00A861AB" w:rsidRDefault="00A861AB" w:rsidP="00A93662">
      <w:pPr>
        <w:spacing w:after="0" w:line="240" w:lineRule="auto"/>
        <w:ind w:left="-360"/>
        <w:rPr>
          <w:rFonts w:ascii="Gill Sans MT" w:hAnsi="Gill Sans MT"/>
          <w:sz w:val="22"/>
          <w:szCs w:val="22"/>
        </w:rPr>
      </w:pPr>
    </w:p>
    <w:p w14:paraId="3852606A" w14:textId="015C9613" w:rsidR="00A861AB" w:rsidRDefault="00A861AB" w:rsidP="00A93662">
      <w:pPr>
        <w:spacing w:after="0" w:line="240" w:lineRule="auto"/>
        <w:ind w:left="-360"/>
        <w:rPr>
          <w:rFonts w:ascii="Gill Sans MT" w:hAnsi="Gill Sans MT"/>
          <w:sz w:val="22"/>
          <w:szCs w:val="22"/>
        </w:rPr>
      </w:pPr>
      <w:r>
        <w:rPr>
          <w:rFonts w:ascii="Gill Sans MT" w:hAnsi="Gill Sans MT"/>
          <w:sz w:val="22"/>
          <w:szCs w:val="22"/>
        </w:rPr>
        <w:t>Ms. Benson added that submitting a note</w:t>
      </w:r>
      <w:r w:rsidR="008B7079">
        <w:rPr>
          <w:rFonts w:ascii="Gill Sans MT" w:hAnsi="Gill Sans MT"/>
          <w:sz w:val="22"/>
          <w:szCs w:val="22"/>
        </w:rPr>
        <w:t xml:space="preserve"> that would </w:t>
      </w:r>
      <w:r>
        <w:rPr>
          <w:rFonts w:ascii="Gill Sans MT" w:hAnsi="Gill Sans MT"/>
          <w:sz w:val="22"/>
          <w:szCs w:val="22"/>
        </w:rPr>
        <w:t>go along</w:t>
      </w:r>
      <w:r w:rsidR="00CD0F11">
        <w:rPr>
          <w:rFonts w:ascii="Gill Sans MT" w:hAnsi="Gill Sans MT"/>
          <w:sz w:val="22"/>
          <w:szCs w:val="22"/>
        </w:rPr>
        <w:t xml:space="preserve"> </w:t>
      </w:r>
      <w:r>
        <w:rPr>
          <w:rFonts w:ascii="Gill Sans MT" w:hAnsi="Gill Sans MT"/>
          <w:sz w:val="22"/>
          <w:szCs w:val="22"/>
        </w:rPr>
        <w:t>with this report</w:t>
      </w:r>
      <w:r w:rsidR="008B7079">
        <w:rPr>
          <w:rFonts w:ascii="Gill Sans MT" w:hAnsi="Gill Sans MT"/>
          <w:sz w:val="22"/>
          <w:szCs w:val="22"/>
        </w:rPr>
        <w:t xml:space="preserve"> could potentially satisfy Senator Montigny’s concerns.  </w:t>
      </w:r>
      <w:r w:rsidR="00CC23BA">
        <w:rPr>
          <w:rFonts w:ascii="Gill Sans MT" w:hAnsi="Gill Sans MT"/>
          <w:sz w:val="22"/>
          <w:szCs w:val="22"/>
        </w:rPr>
        <w:t xml:space="preserve">Adding a lot of footnotes under each recommendation could be confusing and not really give a clear picture.  </w:t>
      </w:r>
      <w:r w:rsidR="00A004C5">
        <w:rPr>
          <w:rFonts w:ascii="Gill Sans MT" w:hAnsi="Gill Sans MT"/>
          <w:sz w:val="22"/>
          <w:szCs w:val="22"/>
        </w:rPr>
        <w:t>The note attachment option is a great way to be able to get into some detail on how each organization feels moving forward.</w:t>
      </w:r>
    </w:p>
    <w:p w14:paraId="5A78BEBB" w14:textId="77777777" w:rsidR="00C04814" w:rsidRDefault="00C04814" w:rsidP="00A93662">
      <w:pPr>
        <w:spacing w:after="0" w:line="240" w:lineRule="auto"/>
        <w:ind w:left="-360"/>
        <w:rPr>
          <w:rFonts w:ascii="Gill Sans MT" w:hAnsi="Gill Sans MT"/>
          <w:sz w:val="22"/>
          <w:szCs w:val="22"/>
        </w:rPr>
      </w:pPr>
    </w:p>
    <w:p w14:paraId="7CA606C4" w14:textId="4F9520E7" w:rsidR="00C04814" w:rsidRDefault="00C04814" w:rsidP="00A93662">
      <w:pPr>
        <w:spacing w:after="0" w:line="240" w:lineRule="auto"/>
        <w:ind w:left="-360"/>
        <w:rPr>
          <w:rFonts w:ascii="Gill Sans MT" w:hAnsi="Gill Sans MT"/>
          <w:sz w:val="22"/>
          <w:szCs w:val="22"/>
        </w:rPr>
      </w:pPr>
      <w:r>
        <w:rPr>
          <w:rFonts w:ascii="Gill Sans MT" w:hAnsi="Gill Sans MT"/>
          <w:sz w:val="22"/>
          <w:szCs w:val="22"/>
        </w:rPr>
        <w:lastRenderedPageBreak/>
        <w:t xml:space="preserve">Regarding Recommendation # 4, Dr. Katherine </w:t>
      </w:r>
      <w:proofErr w:type="spellStart"/>
      <w:r>
        <w:rPr>
          <w:rFonts w:ascii="Gill Sans MT" w:hAnsi="Gill Sans MT"/>
          <w:sz w:val="22"/>
          <w:szCs w:val="22"/>
        </w:rPr>
        <w:t>Ladetto</w:t>
      </w:r>
      <w:proofErr w:type="spellEnd"/>
      <w:r w:rsidR="00E146AC">
        <w:rPr>
          <w:rFonts w:ascii="Gill Sans MT" w:hAnsi="Gill Sans MT"/>
          <w:sz w:val="22"/>
          <w:szCs w:val="22"/>
        </w:rPr>
        <w:t xml:space="preserve"> noted she has already explained why it needs to say registered nurse, not licensed nurse.  Regarding the </w:t>
      </w:r>
      <w:r w:rsidR="00D75A06">
        <w:rPr>
          <w:rFonts w:ascii="Gill Sans MT" w:hAnsi="Gill Sans MT"/>
          <w:sz w:val="22"/>
          <w:szCs w:val="22"/>
        </w:rPr>
        <w:t>footnote</w:t>
      </w:r>
      <w:r w:rsidR="002C2301">
        <w:rPr>
          <w:rFonts w:ascii="Gill Sans MT" w:hAnsi="Gill Sans MT"/>
          <w:sz w:val="22"/>
          <w:szCs w:val="22"/>
        </w:rPr>
        <w:t xml:space="preserve">, she asked who </w:t>
      </w:r>
      <w:proofErr w:type="gramStart"/>
      <w:r w:rsidR="002C2301">
        <w:rPr>
          <w:rFonts w:ascii="Gill Sans MT" w:hAnsi="Gill Sans MT"/>
          <w:sz w:val="22"/>
          <w:szCs w:val="22"/>
        </w:rPr>
        <w:t>will</w:t>
      </w:r>
      <w:proofErr w:type="gramEnd"/>
      <w:r w:rsidR="002C2301">
        <w:rPr>
          <w:rFonts w:ascii="Gill Sans MT" w:hAnsi="Gill Sans MT"/>
          <w:sz w:val="22"/>
          <w:szCs w:val="22"/>
        </w:rPr>
        <w:t xml:space="preserve"> be making that determination?  She would </w:t>
      </w:r>
      <w:r w:rsidR="00503393">
        <w:rPr>
          <w:rFonts w:ascii="Gill Sans MT" w:hAnsi="Gill Sans MT"/>
          <w:sz w:val="22"/>
          <w:szCs w:val="22"/>
        </w:rPr>
        <w:t>encourage that the Massachusetts Board of Nursing make that determination.</w:t>
      </w:r>
    </w:p>
    <w:p w14:paraId="6FAFF4BA" w14:textId="77777777" w:rsidR="002B7ACC" w:rsidRDefault="002B7ACC" w:rsidP="00A93662">
      <w:pPr>
        <w:spacing w:after="0" w:line="240" w:lineRule="auto"/>
        <w:ind w:left="-360"/>
        <w:rPr>
          <w:rFonts w:ascii="Gill Sans MT" w:hAnsi="Gill Sans MT"/>
          <w:sz w:val="22"/>
          <w:szCs w:val="22"/>
        </w:rPr>
      </w:pPr>
    </w:p>
    <w:p w14:paraId="2ED82FB6" w14:textId="346BD65F" w:rsidR="002B7ACC" w:rsidRDefault="002B7ACC" w:rsidP="00A93662">
      <w:pPr>
        <w:spacing w:after="0" w:line="240" w:lineRule="auto"/>
        <w:ind w:left="-360"/>
        <w:rPr>
          <w:rFonts w:ascii="Gill Sans MT" w:hAnsi="Gill Sans MT"/>
          <w:sz w:val="22"/>
          <w:szCs w:val="22"/>
        </w:rPr>
      </w:pPr>
      <w:r>
        <w:rPr>
          <w:rFonts w:ascii="Gill Sans MT" w:hAnsi="Gill Sans MT"/>
          <w:sz w:val="22"/>
          <w:szCs w:val="22"/>
        </w:rPr>
        <w:t>Ms. Moyer noted that because it falls under</w:t>
      </w:r>
      <w:r w:rsidR="009870E4">
        <w:rPr>
          <w:rFonts w:ascii="Gill Sans MT" w:hAnsi="Gill Sans MT"/>
          <w:sz w:val="22"/>
          <w:szCs w:val="22"/>
        </w:rPr>
        <w:t xml:space="preserve"> regulatory action</w:t>
      </w:r>
      <w:r w:rsidR="00872AA2">
        <w:rPr>
          <w:rFonts w:ascii="Gill Sans MT" w:hAnsi="Gill Sans MT"/>
          <w:sz w:val="22"/>
          <w:szCs w:val="22"/>
        </w:rPr>
        <w:t xml:space="preserve">, it would be associated with the assisted living regulations that AGE oversees, but we would do that certainly in consultation with the appropriate boards, </w:t>
      </w:r>
      <w:r w:rsidR="00CE20FC">
        <w:rPr>
          <w:rFonts w:ascii="Gill Sans MT" w:hAnsi="Gill Sans MT"/>
          <w:sz w:val="22"/>
          <w:szCs w:val="22"/>
        </w:rPr>
        <w:t>the Department of Public Health, etc.</w:t>
      </w:r>
    </w:p>
    <w:p w14:paraId="20603A9B" w14:textId="77777777" w:rsidR="00F808B9" w:rsidRDefault="00F808B9" w:rsidP="00A93662">
      <w:pPr>
        <w:spacing w:after="0" w:line="240" w:lineRule="auto"/>
        <w:ind w:left="-360"/>
        <w:rPr>
          <w:rFonts w:ascii="Gill Sans MT" w:hAnsi="Gill Sans MT"/>
          <w:sz w:val="22"/>
          <w:szCs w:val="22"/>
        </w:rPr>
      </w:pPr>
    </w:p>
    <w:p w14:paraId="0D6E7E06" w14:textId="429952A6" w:rsidR="00F808B9" w:rsidRDefault="00F808B9" w:rsidP="00A93662">
      <w:pPr>
        <w:spacing w:after="0" w:line="240" w:lineRule="auto"/>
        <w:ind w:left="-360"/>
        <w:rPr>
          <w:rFonts w:ascii="Gill Sans MT" w:hAnsi="Gill Sans MT"/>
          <w:sz w:val="22"/>
          <w:szCs w:val="22"/>
        </w:rPr>
      </w:pPr>
      <w:r>
        <w:rPr>
          <w:rFonts w:ascii="Gill Sans MT" w:hAnsi="Gill Sans MT"/>
          <w:sz w:val="22"/>
          <w:szCs w:val="22"/>
        </w:rPr>
        <w:t xml:space="preserve">Senator Montigny </w:t>
      </w:r>
      <w:r w:rsidR="003C6775">
        <w:rPr>
          <w:rFonts w:ascii="Gill Sans MT" w:hAnsi="Gill Sans MT"/>
          <w:sz w:val="22"/>
          <w:szCs w:val="22"/>
        </w:rPr>
        <w:t xml:space="preserve">mentioned that Dr. </w:t>
      </w:r>
      <w:proofErr w:type="spellStart"/>
      <w:r w:rsidR="003C6775">
        <w:rPr>
          <w:rFonts w:ascii="Gill Sans MT" w:hAnsi="Gill Sans MT"/>
          <w:sz w:val="22"/>
          <w:szCs w:val="22"/>
        </w:rPr>
        <w:t>Ladetto</w:t>
      </w:r>
      <w:proofErr w:type="spellEnd"/>
      <w:r w:rsidR="003C6775">
        <w:rPr>
          <w:rFonts w:ascii="Gill Sans MT" w:hAnsi="Gill Sans MT"/>
          <w:sz w:val="22"/>
          <w:szCs w:val="22"/>
        </w:rPr>
        <w:t xml:space="preserve"> spoke well </w:t>
      </w:r>
      <w:r w:rsidR="00E23A8D">
        <w:rPr>
          <w:rFonts w:ascii="Gill Sans MT" w:hAnsi="Gill Sans MT"/>
          <w:sz w:val="22"/>
          <w:szCs w:val="22"/>
        </w:rPr>
        <w:t>about</w:t>
      </w:r>
      <w:r w:rsidR="003C6775">
        <w:rPr>
          <w:rFonts w:ascii="Gill Sans MT" w:hAnsi="Gill Sans MT"/>
          <w:sz w:val="22"/>
          <w:szCs w:val="22"/>
        </w:rPr>
        <w:t xml:space="preserve"> what he is deeply concerned about. </w:t>
      </w:r>
      <w:r w:rsidR="00EE7379">
        <w:rPr>
          <w:rFonts w:ascii="Gill Sans MT" w:hAnsi="Gill Sans MT"/>
          <w:sz w:val="22"/>
          <w:szCs w:val="22"/>
        </w:rPr>
        <w:t xml:space="preserve"> The last statement says </w:t>
      </w:r>
      <w:proofErr w:type="gramStart"/>
      <w:r w:rsidR="00B35FEC">
        <w:rPr>
          <w:rFonts w:ascii="Gill Sans MT" w:hAnsi="Gill Sans MT"/>
          <w:sz w:val="22"/>
          <w:szCs w:val="22"/>
        </w:rPr>
        <w:t>taking into account</w:t>
      </w:r>
      <w:proofErr w:type="gramEnd"/>
      <w:r w:rsidR="00B35FEC">
        <w:rPr>
          <w:rFonts w:ascii="Gill Sans MT" w:hAnsi="Gill Sans MT"/>
          <w:sz w:val="22"/>
          <w:szCs w:val="22"/>
        </w:rPr>
        <w:t xml:space="preserve"> resident needs and safety as well as workforce availability</w:t>
      </w:r>
      <w:r w:rsidR="00CE5BF4">
        <w:rPr>
          <w:rFonts w:ascii="Gill Sans MT" w:hAnsi="Gill Sans MT"/>
          <w:sz w:val="22"/>
          <w:szCs w:val="22"/>
        </w:rPr>
        <w:t xml:space="preserve"> and </w:t>
      </w:r>
      <w:r w:rsidR="00ED0CFC">
        <w:rPr>
          <w:rFonts w:ascii="Gill Sans MT" w:hAnsi="Gill Sans MT"/>
          <w:sz w:val="22"/>
          <w:szCs w:val="22"/>
        </w:rPr>
        <w:t>practical</w:t>
      </w:r>
      <w:r w:rsidR="00422D24">
        <w:rPr>
          <w:rFonts w:ascii="Gill Sans MT" w:hAnsi="Gill Sans MT"/>
          <w:sz w:val="22"/>
          <w:szCs w:val="22"/>
        </w:rPr>
        <w:t>ity</w:t>
      </w:r>
      <w:r w:rsidR="0046567F">
        <w:rPr>
          <w:rFonts w:ascii="Gill Sans MT" w:hAnsi="Gill Sans MT"/>
          <w:sz w:val="22"/>
          <w:szCs w:val="22"/>
        </w:rPr>
        <w:t>.</w:t>
      </w:r>
      <w:r w:rsidR="00CE5BF4">
        <w:rPr>
          <w:rFonts w:ascii="Gill Sans MT" w:hAnsi="Gill Sans MT"/>
          <w:sz w:val="22"/>
          <w:szCs w:val="22"/>
        </w:rPr>
        <w:t xml:space="preserve"> </w:t>
      </w:r>
      <w:r w:rsidR="0046567F">
        <w:rPr>
          <w:rFonts w:ascii="Gill Sans MT" w:hAnsi="Gill Sans MT"/>
          <w:sz w:val="22"/>
          <w:szCs w:val="22"/>
        </w:rPr>
        <w:t xml:space="preserve"> U</w:t>
      </w:r>
      <w:r w:rsidR="00CE5BF4">
        <w:rPr>
          <w:rFonts w:ascii="Gill Sans MT" w:hAnsi="Gill Sans MT"/>
          <w:sz w:val="22"/>
          <w:szCs w:val="22"/>
        </w:rPr>
        <w:t xml:space="preserve">nless he </w:t>
      </w:r>
      <w:proofErr w:type="gramStart"/>
      <w:r w:rsidR="00CE5BF4">
        <w:rPr>
          <w:rFonts w:ascii="Gill Sans MT" w:hAnsi="Gill Sans MT"/>
          <w:sz w:val="22"/>
          <w:szCs w:val="22"/>
        </w:rPr>
        <w:t>is reading</w:t>
      </w:r>
      <w:proofErr w:type="gramEnd"/>
      <w:r w:rsidR="00CE5BF4">
        <w:rPr>
          <w:rFonts w:ascii="Gill Sans MT" w:hAnsi="Gill Sans MT"/>
          <w:sz w:val="22"/>
          <w:szCs w:val="22"/>
        </w:rPr>
        <w:t xml:space="preserve"> it wrong, he believes we are </w:t>
      </w:r>
      <w:r w:rsidR="0003691D">
        <w:rPr>
          <w:rFonts w:ascii="Gill Sans MT" w:hAnsi="Gill Sans MT"/>
          <w:sz w:val="22"/>
          <w:szCs w:val="22"/>
        </w:rPr>
        <w:t xml:space="preserve">going down a very dangerous slope.  He assumes that the final </w:t>
      </w:r>
      <w:r w:rsidR="00A815FC">
        <w:rPr>
          <w:rFonts w:ascii="Gill Sans MT" w:hAnsi="Gill Sans MT"/>
          <w:sz w:val="22"/>
          <w:szCs w:val="22"/>
        </w:rPr>
        <w:t xml:space="preserve">part of the statement should be taken out.  There’s no question we have workforce availability </w:t>
      </w:r>
      <w:proofErr w:type="gramStart"/>
      <w:r w:rsidR="00A815FC">
        <w:rPr>
          <w:rFonts w:ascii="Gill Sans MT" w:hAnsi="Gill Sans MT"/>
          <w:sz w:val="22"/>
          <w:szCs w:val="22"/>
        </w:rPr>
        <w:t>problems</w:t>
      </w:r>
      <w:proofErr w:type="gramEnd"/>
      <w:r w:rsidR="00A815FC">
        <w:rPr>
          <w:rFonts w:ascii="Gill Sans MT" w:hAnsi="Gill Sans MT"/>
          <w:sz w:val="22"/>
          <w:szCs w:val="22"/>
        </w:rPr>
        <w:t xml:space="preserve"> and we have the practicality </w:t>
      </w:r>
      <w:r w:rsidR="00BC4C01">
        <w:rPr>
          <w:rFonts w:ascii="Gill Sans MT" w:hAnsi="Gill Sans MT"/>
          <w:sz w:val="22"/>
          <w:szCs w:val="22"/>
        </w:rPr>
        <w:t xml:space="preserve">of staffing.  However, if </w:t>
      </w:r>
      <w:r w:rsidR="00E76FD4">
        <w:rPr>
          <w:rFonts w:ascii="Gill Sans MT" w:hAnsi="Gill Sans MT"/>
          <w:sz w:val="22"/>
          <w:szCs w:val="22"/>
        </w:rPr>
        <w:t xml:space="preserve">you under the scope of practice </w:t>
      </w:r>
      <w:proofErr w:type="gramStart"/>
      <w:r w:rsidR="00E76FD4">
        <w:rPr>
          <w:rFonts w:ascii="Gill Sans MT" w:hAnsi="Gill Sans MT"/>
          <w:sz w:val="22"/>
          <w:szCs w:val="22"/>
        </w:rPr>
        <w:t>sell</w:t>
      </w:r>
      <w:proofErr w:type="gramEnd"/>
      <w:r w:rsidR="00E76FD4">
        <w:rPr>
          <w:rFonts w:ascii="Gill Sans MT" w:hAnsi="Gill Sans MT"/>
          <w:sz w:val="22"/>
          <w:szCs w:val="22"/>
        </w:rPr>
        <w:t xml:space="preserve"> something and it requires something, you don’t get to say I wasn’t able to hire somebody—you </w:t>
      </w:r>
      <w:proofErr w:type="gramStart"/>
      <w:r w:rsidR="00E76FD4">
        <w:rPr>
          <w:rFonts w:ascii="Gill Sans MT" w:hAnsi="Gill Sans MT"/>
          <w:sz w:val="22"/>
          <w:szCs w:val="22"/>
        </w:rPr>
        <w:t>have to</w:t>
      </w:r>
      <w:proofErr w:type="gramEnd"/>
      <w:r w:rsidR="00E76FD4">
        <w:rPr>
          <w:rFonts w:ascii="Gill Sans MT" w:hAnsi="Gill Sans MT"/>
          <w:sz w:val="22"/>
          <w:szCs w:val="22"/>
        </w:rPr>
        <w:t xml:space="preserve"> pay more money.</w:t>
      </w:r>
    </w:p>
    <w:p w14:paraId="54F8FBE7" w14:textId="77777777" w:rsidR="00656F56" w:rsidRDefault="00656F56" w:rsidP="00A93662">
      <w:pPr>
        <w:spacing w:after="0" w:line="240" w:lineRule="auto"/>
        <w:ind w:left="-360"/>
        <w:rPr>
          <w:rFonts w:ascii="Gill Sans MT" w:hAnsi="Gill Sans MT"/>
          <w:sz w:val="22"/>
          <w:szCs w:val="22"/>
        </w:rPr>
      </w:pPr>
    </w:p>
    <w:p w14:paraId="555423D9" w14:textId="7161DFCC" w:rsidR="00656F56" w:rsidRDefault="00656F56" w:rsidP="00A93662">
      <w:pPr>
        <w:spacing w:after="0" w:line="240" w:lineRule="auto"/>
        <w:ind w:left="-360"/>
        <w:rPr>
          <w:rFonts w:ascii="Gill Sans MT" w:hAnsi="Gill Sans MT"/>
          <w:sz w:val="22"/>
          <w:szCs w:val="22"/>
        </w:rPr>
      </w:pPr>
      <w:r>
        <w:rPr>
          <w:rFonts w:ascii="Gill Sans MT" w:hAnsi="Gill Sans MT"/>
          <w:sz w:val="22"/>
          <w:szCs w:val="22"/>
        </w:rPr>
        <w:t xml:space="preserve">Regarding Recommendation # 5, Secretary Lipson noted that the spirit of this </w:t>
      </w:r>
      <w:r w:rsidR="002F163F">
        <w:rPr>
          <w:rFonts w:ascii="Gill Sans MT" w:hAnsi="Gill Sans MT"/>
          <w:sz w:val="22"/>
          <w:szCs w:val="22"/>
        </w:rPr>
        <w:t xml:space="preserve">is to articulate some very tangible things that can be done in </w:t>
      </w:r>
      <w:r w:rsidR="00A721C5">
        <w:rPr>
          <w:rFonts w:ascii="Gill Sans MT" w:hAnsi="Gill Sans MT"/>
          <w:sz w:val="22"/>
          <w:szCs w:val="22"/>
        </w:rPr>
        <w:t xml:space="preserve">the </w:t>
      </w:r>
      <w:r w:rsidR="002F163F">
        <w:rPr>
          <w:rFonts w:ascii="Gill Sans MT" w:hAnsi="Gill Sans MT"/>
          <w:sz w:val="22"/>
          <w:szCs w:val="22"/>
        </w:rPr>
        <w:t>short term to improve safety and emergency preparedness.  There are big and complex issues around codes</w:t>
      </w:r>
      <w:r w:rsidR="00B46F3E">
        <w:rPr>
          <w:rFonts w:ascii="Gill Sans MT" w:hAnsi="Gill Sans MT"/>
          <w:sz w:val="22"/>
          <w:szCs w:val="22"/>
        </w:rPr>
        <w:t xml:space="preserve"> that, frankly, none of us are experts in.  She thinks that this is a conversation for </w:t>
      </w:r>
      <w:proofErr w:type="gramStart"/>
      <w:r w:rsidR="00B46F3E">
        <w:rPr>
          <w:rFonts w:ascii="Gill Sans MT" w:hAnsi="Gill Sans MT"/>
          <w:sz w:val="22"/>
          <w:szCs w:val="22"/>
        </w:rPr>
        <w:t>the Legislature</w:t>
      </w:r>
      <w:proofErr w:type="gramEnd"/>
      <w:r w:rsidR="00B46F3E">
        <w:rPr>
          <w:rFonts w:ascii="Gill Sans MT" w:hAnsi="Gill Sans MT"/>
          <w:sz w:val="22"/>
          <w:szCs w:val="22"/>
        </w:rPr>
        <w:t>.</w:t>
      </w:r>
    </w:p>
    <w:p w14:paraId="79460E71" w14:textId="77777777" w:rsidR="00422A08" w:rsidRDefault="00422A08" w:rsidP="00A93662">
      <w:pPr>
        <w:spacing w:after="0" w:line="240" w:lineRule="auto"/>
        <w:ind w:left="-360"/>
        <w:rPr>
          <w:rFonts w:ascii="Gill Sans MT" w:hAnsi="Gill Sans MT"/>
          <w:sz w:val="22"/>
          <w:szCs w:val="22"/>
        </w:rPr>
      </w:pPr>
    </w:p>
    <w:p w14:paraId="47EFC9FC" w14:textId="0F0DCAC6" w:rsidR="00422A08" w:rsidRDefault="00422A08" w:rsidP="00A93662">
      <w:pPr>
        <w:spacing w:after="0" w:line="240" w:lineRule="auto"/>
        <w:ind w:left="-360"/>
        <w:rPr>
          <w:rFonts w:ascii="Gill Sans MT" w:hAnsi="Gill Sans MT"/>
          <w:sz w:val="22"/>
          <w:szCs w:val="22"/>
        </w:rPr>
      </w:pPr>
      <w:r>
        <w:rPr>
          <w:rFonts w:ascii="Gill Sans MT" w:hAnsi="Gill Sans MT"/>
          <w:sz w:val="22"/>
          <w:szCs w:val="22"/>
        </w:rPr>
        <w:t xml:space="preserve">Senator Montigny </w:t>
      </w:r>
      <w:r w:rsidR="00BA398F">
        <w:rPr>
          <w:rFonts w:ascii="Gill Sans MT" w:hAnsi="Gill Sans MT"/>
          <w:sz w:val="22"/>
          <w:szCs w:val="22"/>
        </w:rPr>
        <w:t xml:space="preserve">noted that regarding Recommendation # 5, he would like </w:t>
      </w:r>
      <w:r w:rsidR="00354151">
        <w:rPr>
          <w:rFonts w:ascii="Gill Sans MT" w:hAnsi="Gill Sans MT"/>
          <w:sz w:val="22"/>
          <w:szCs w:val="22"/>
        </w:rPr>
        <w:t>the master box fire alarm to be tightened—there ought to be very few exceptions</w:t>
      </w:r>
      <w:r w:rsidR="00F95933">
        <w:rPr>
          <w:rFonts w:ascii="Gill Sans MT" w:hAnsi="Gill Sans MT"/>
          <w:sz w:val="22"/>
          <w:szCs w:val="22"/>
        </w:rPr>
        <w:t xml:space="preserve"> for a waiver</w:t>
      </w:r>
      <w:r w:rsidR="001175D7">
        <w:rPr>
          <w:rFonts w:ascii="Gill Sans MT" w:hAnsi="Gill Sans MT"/>
          <w:sz w:val="22"/>
          <w:szCs w:val="22"/>
        </w:rPr>
        <w:t xml:space="preserve">.  Right </w:t>
      </w:r>
      <w:proofErr w:type="gramStart"/>
      <w:r w:rsidR="001175D7">
        <w:rPr>
          <w:rFonts w:ascii="Gill Sans MT" w:hAnsi="Gill Sans MT"/>
          <w:sz w:val="22"/>
          <w:szCs w:val="22"/>
        </w:rPr>
        <w:t>now</w:t>
      </w:r>
      <w:proofErr w:type="gramEnd"/>
      <w:r w:rsidR="001175D7">
        <w:rPr>
          <w:rFonts w:ascii="Gill Sans MT" w:hAnsi="Gill Sans MT"/>
          <w:sz w:val="22"/>
          <w:szCs w:val="22"/>
        </w:rPr>
        <w:t xml:space="preserve"> the language is too loose</w:t>
      </w:r>
      <w:r w:rsidR="0007003A">
        <w:rPr>
          <w:rFonts w:ascii="Gill Sans MT" w:hAnsi="Gill Sans MT"/>
          <w:sz w:val="22"/>
          <w:szCs w:val="22"/>
        </w:rPr>
        <w:t>--</w:t>
      </w:r>
      <w:r w:rsidR="00F95933">
        <w:rPr>
          <w:rFonts w:ascii="Gill Sans MT" w:hAnsi="Gill Sans MT"/>
          <w:sz w:val="22"/>
          <w:szCs w:val="22"/>
        </w:rPr>
        <w:t xml:space="preserve">it is so important and it was stressed by the State Fire Marshal </w:t>
      </w:r>
      <w:r w:rsidR="00E25EF2">
        <w:rPr>
          <w:rFonts w:ascii="Gill Sans MT" w:hAnsi="Gill Sans MT"/>
          <w:sz w:val="22"/>
          <w:szCs w:val="22"/>
        </w:rPr>
        <w:t xml:space="preserve">strongly </w:t>
      </w:r>
      <w:r w:rsidR="00F95933">
        <w:rPr>
          <w:rFonts w:ascii="Gill Sans MT" w:hAnsi="Gill Sans MT"/>
          <w:sz w:val="22"/>
          <w:szCs w:val="22"/>
        </w:rPr>
        <w:t xml:space="preserve">enough </w:t>
      </w:r>
      <w:r w:rsidR="00E25EF2">
        <w:rPr>
          <w:rFonts w:ascii="Gill Sans MT" w:hAnsi="Gill Sans MT"/>
          <w:sz w:val="22"/>
          <w:szCs w:val="22"/>
        </w:rPr>
        <w:t>that the exceptions ought to be few and the waiver process ought to be clear.</w:t>
      </w:r>
      <w:r w:rsidR="000B65A7">
        <w:rPr>
          <w:rFonts w:ascii="Gill Sans MT" w:hAnsi="Gill Sans MT"/>
          <w:sz w:val="22"/>
          <w:szCs w:val="22"/>
        </w:rPr>
        <w:t xml:space="preserve">  He noted that the language “feasible and appropriate” is kind of like if you </w:t>
      </w:r>
      <w:r w:rsidR="00395931">
        <w:rPr>
          <w:rFonts w:ascii="Gill Sans MT" w:hAnsi="Gill Sans MT"/>
          <w:sz w:val="22"/>
          <w:szCs w:val="22"/>
        </w:rPr>
        <w:t xml:space="preserve">feel like it and you </w:t>
      </w:r>
      <w:r w:rsidR="000B65A7">
        <w:rPr>
          <w:rFonts w:ascii="Gill Sans MT" w:hAnsi="Gill Sans MT"/>
          <w:sz w:val="22"/>
          <w:szCs w:val="22"/>
        </w:rPr>
        <w:t xml:space="preserve">wake up </w:t>
      </w:r>
      <w:r w:rsidR="00395931">
        <w:rPr>
          <w:rFonts w:ascii="Gill Sans MT" w:hAnsi="Gill Sans MT"/>
          <w:sz w:val="22"/>
          <w:szCs w:val="22"/>
        </w:rPr>
        <w:t>in a good mood.</w:t>
      </w:r>
    </w:p>
    <w:p w14:paraId="02C539F6" w14:textId="77777777" w:rsidR="00EC36B9" w:rsidRDefault="00EC36B9" w:rsidP="00A93662">
      <w:pPr>
        <w:spacing w:after="0" w:line="240" w:lineRule="auto"/>
        <w:ind w:left="-360"/>
        <w:rPr>
          <w:rFonts w:ascii="Gill Sans MT" w:hAnsi="Gill Sans MT"/>
          <w:sz w:val="22"/>
          <w:szCs w:val="22"/>
        </w:rPr>
      </w:pPr>
    </w:p>
    <w:p w14:paraId="26E4BC7D" w14:textId="1EC4A969" w:rsidR="00EC36B9" w:rsidRDefault="00EC36B9" w:rsidP="00A93662">
      <w:pPr>
        <w:spacing w:after="0" w:line="240" w:lineRule="auto"/>
        <w:ind w:left="-360"/>
        <w:rPr>
          <w:rFonts w:ascii="Gill Sans MT" w:hAnsi="Gill Sans MT"/>
          <w:sz w:val="22"/>
          <w:szCs w:val="22"/>
        </w:rPr>
      </w:pPr>
      <w:r>
        <w:rPr>
          <w:rFonts w:ascii="Gill Sans MT" w:hAnsi="Gill Sans MT"/>
          <w:sz w:val="22"/>
          <w:szCs w:val="22"/>
        </w:rPr>
        <w:t>Ms. Moyer noted that perhaps we can say in compliance with local municipal code</w:t>
      </w:r>
      <w:r w:rsidR="00BB36D4">
        <w:rPr>
          <w:rFonts w:ascii="Gill Sans MT" w:hAnsi="Gill Sans MT"/>
          <w:sz w:val="22"/>
          <w:szCs w:val="22"/>
        </w:rPr>
        <w:t xml:space="preserve">—this will get at that the best </w:t>
      </w:r>
      <w:r w:rsidR="00C02CE3">
        <w:rPr>
          <w:rFonts w:ascii="Gill Sans MT" w:hAnsi="Gill Sans MT"/>
          <w:sz w:val="22"/>
          <w:szCs w:val="22"/>
        </w:rPr>
        <w:t>practice is to have it.</w:t>
      </w:r>
    </w:p>
    <w:p w14:paraId="3B41ECE8" w14:textId="77777777" w:rsidR="00983441" w:rsidRDefault="00983441" w:rsidP="00A93662">
      <w:pPr>
        <w:spacing w:after="0" w:line="240" w:lineRule="auto"/>
        <w:ind w:left="-360"/>
        <w:rPr>
          <w:rFonts w:ascii="Gill Sans MT" w:hAnsi="Gill Sans MT"/>
          <w:sz w:val="22"/>
          <w:szCs w:val="22"/>
        </w:rPr>
      </w:pPr>
    </w:p>
    <w:p w14:paraId="547C75AA" w14:textId="3A336E12" w:rsidR="00983441" w:rsidRDefault="00983441" w:rsidP="00A93662">
      <w:pPr>
        <w:spacing w:after="0" w:line="240" w:lineRule="auto"/>
        <w:ind w:left="-360"/>
        <w:rPr>
          <w:rFonts w:ascii="Gill Sans MT" w:hAnsi="Gill Sans MT"/>
          <w:sz w:val="22"/>
          <w:szCs w:val="22"/>
        </w:rPr>
      </w:pPr>
      <w:r>
        <w:rPr>
          <w:rFonts w:ascii="Gill Sans MT" w:hAnsi="Gill Sans MT"/>
          <w:sz w:val="22"/>
          <w:szCs w:val="22"/>
        </w:rPr>
        <w:t>Senator Montigny noted that he can follow up, he still may have concerns.</w:t>
      </w:r>
    </w:p>
    <w:p w14:paraId="0F8B68C5" w14:textId="77777777" w:rsidR="00AD032F" w:rsidRDefault="00AD032F" w:rsidP="00A93662">
      <w:pPr>
        <w:spacing w:after="0" w:line="240" w:lineRule="auto"/>
        <w:ind w:left="-360"/>
        <w:rPr>
          <w:rFonts w:ascii="Gill Sans MT" w:hAnsi="Gill Sans MT"/>
          <w:sz w:val="22"/>
          <w:szCs w:val="22"/>
        </w:rPr>
      </w:pPr>
    </w:p>
    <w:p w14:paraId="771A8907" w14:textId="2C80C057" w:rsidR="00AD032F" w:rsidRDefault="00AD032F" w:rsidP="00A93662">
      <w:pPr>
        <w:spacing w:after="0" w:line="240" w:lineRule="auto"/>
        <w:ind w:left="-360"/>
        <w:rPr>
          <w:rFonts w:ascii="Gill Sans MT" w:hAnsi="Gill Sans MT"/>
          <w:sz w:val="22"/>
          <w:szCs w:val="22"/>
        </w:rPr>
      </w:pPr>
      <w:r>
        <w:rPr>
          <w:rFonts w:ascii="Gill Sans MT" w:hAnsi="Gill Sans MT"/>
          <w:sz w:val="22"/>
          <w:szCs w:val="22"/>
        </w:rPr>
        <w:t>Ms. Zeitz asked if there is anywhere in the regulations or the statute that prohibits smoking in Residents’ rooms?</w:t>
      </w:r>
      <w:r w:rsidR="00EC3385">
        <w:rPr>
          <w:rFonts w:ascii="Gill Sans MT" w:hAnsi="Gill Sans MT"/>
          <w:sz w:val="22"/>
          <w:szCs w:val="22"/>
        </w:rPr>
        <w:t xml:space="preserve">  She questions whether this should be </w:t>
      </w:r>
      <w:r w:rsidR="00C713B9">
        <w:rPr>
          <w:rFonts w:ascii="Gill Sans MT" w:hAnsi="Gill Sans MT"/>
          <w:sz w:val="22"/>
          <w:szCs w:val="22"/>
        </w:rPr>
        <w:t>part of the regulations or a requirement in admissions contracts.</w:t>
      </w:r>
    </w:p>
    <w:p w14:paraId="08731095" w14:textId="77777777" w:rsidR="00C713B9" w:rsidRDefault="00C713B9" w:rsidP="00A93662">
      <w:pPr>
        <w:spacing w:after="0" w:line="240" w:lineRule="auto"/>
        <w:ind w:left="-360"/>
        <w:rPr>
          <w:rFonts w:ascii="Gill Sans MT" w:hAnsi="Gill Sans MT"/>
          <w:sz w:val="22"/>
          <w:szCs w:val="22"/>
        </w:rPr>
      </w:pPr>
    </w:p>
    <w:p w14:paraId="3111AFD5" w14:textId="71C1F283" w:rsidR="00C713B9" w:rsidRDefault="00C713B9" w:rsidP="00A93662">
      <w:pPr>
        <w:spacing w:after="0" w:line="240" w:lineRule="auto"/>
        <w:ind w:left="-360"/>
        <w:rPr>
          <w:rFonts w:ascii="Gill Sans MT" w:hAnsi="Gill Sans MT"/>
          <w:sz w:val="22"/>
          <w:szCs w:val="22"/>
        </w:rPr>
      </w:pPr>
      <w:r>
        <w:rPr>
          <w:rFonts w:ascii="Gill Sans MT" w:hAnsi="Gill Sans MT"/>
          <w:sz w:val="22"/>
          <w:szCs w:val="22"/>
        </w:rPr>
        <w:t xml:space="preserve">Ms. Moyer noted that </w:t>
      </w:r>
      <w:r w:rsidR="00CC313D">
        <w:rPr>
          <w:rFonts w:ascii="Gill Sans MT" w:hAnsi="Gill Sans MT"/>
          <w:sz w:val="22"/>
          <w:szCs w:val="22"/>
        </w:rPr>
        <w:t>prohibiting smoking in Residents’ rooms</w:t>
      </w:r>
      <w:r>
        <w:rPr>
          <w:rFonts w:ascii="Gill Sans MT" w:hAnsi="Gill Sans MT"/>
          <w:sz w:val="22"/>
          <w:szCs w:val="22"/>
        </w:rPr>
        <w:t xml:space="preserve"> is not in the regulations.  Ms. Zeitz asked whether it should be</w:t>
      </w:r>
      <w:r w:rsidR="00FD05CF">
        <w:rPr>
          <w:rFonts w:ascii="Gill Sans MT" w:hAnsi="Gill Sans MT"/>
          <w:sz w:val="22"/>
          <w:szCs w:val="22"/>
        </w:rPr>
        <w:t xml:space="preserve"> included in the regulations.  Ms. Moyer noted that this might require more </w:t>
      </w:r>
      <w:proofErr w:type="gramStart"/>
      <w:r w:rsidR="00FD05CF">
        <w:rPr>
          <w:rFonts w:ascii="Gill Sans MT" w:hAnsi="Gill Sans MT"/>
          <w:sz w:val="22"/>
          <w:szCs w:val="22"/>
        </w:rPr>
        <w:t>discussion—</w:t>
      </w:r>
      <w:proofErr w:type="gramEnd"/>
      <w:r w:rsidR="00FD05CF">
        <w:rPr>
          <w:rFonts w:ascii="Gill Sans MT" w:hAnsi="Gill Sans MT"/>
          <w:sz w:val="22"/>
          <w:szCs w:val="22"/>
        </w:rPr>
        <w:t xml:space="preserve">this could </w:t>
      </w:r>
      <w:proofErr w:type="gramStart"/>
      <w:r w:rsidR="00FD05CF">
        <w:rPr>
          <w:rFonts w:ascii="Gill Sans MT" w:hAnsi="Gill Sans MT"/>
          <w:sz w:val="22"/>
          <w:szCs w:val="22"/>
        </w:rPr>
        <w:t>implicate</w:t>
      </w:r>
      <w:proofErr w:type="gramEnd"/>
      <w:r w:rsidR="00FD05CF">
        <w:rPr>
          <w:rFonts w:ascii="Gill Sans MT" w:hAnsi="Gill Sans MT"/>
          <w:sz w:val="22"/>
          <w:szCs w:val="22"/>
        </w:rPr>
        <w:t xml:space="preserve"> fair housing rules</w:t>
      </w:r>
      <w:r w:rsidR="0034661A">
        <w:rPr>
          <w:rFonts w:ascii="Gill Sans MT" w:hAnsi="Gill Sans MT"/>
          <w:sz w:val="22"/>
          <w:szCs w:val="22"/>
        </w:rPr>
        <w:t xml:space="preserve"> and different housing practices.</w:t>
      </w:r>
      <w:r w:rsidR="009C5A7C">
        <w:rPr>
          <w:rFonts w:ascii="Gill Sans MT" w:hAnsi="Gill Sans MT"/>
          <w:sz w:val="22"/>
          <w:szCs w:val="22"/>
        </w:rPr>
        <w:t xml:space="preserve">  It would require some more research and discussion than we have had time to do on that </w:t>
      </w:r>
      <w:proofErr w:type="gramStart"/>
      <w:r w:rsidR="009C5A7C">
        <w:rPr>
          <w:rFonts w:ascii="Gill Sans MT" w:hAnsi="Gill Sans MT"/>
          <w:sz w:val="22"/>
          <w:szCs w:val="22"/>
        </w:rPr>
        <w:t>particular issue</w:t>
      </w:r>
      <w:proofErr w:type="gramEnd"/>
      <w:r w:rsidR="009C5A7C">
        <w:rPr>
          <w:rFonts w:ascii="Gill Sans MT" w:hAnsi="Gill Sans MT"/>
          <w:sz w:val="22"/>
          <w:szCs w:val="22"/>
        </w:rPr>
        <w:t>.</w:t>
      </w:r>
    </w:p>
    <w:p w14:paraId="1ED32972" w14:textId="77777777" w:rsidR="00710474" w:rsidRDefault="00710474" w:rsidP="00A93662">
      <w:pPr>
        <w:spacing w:after="0" w:line="240" w:lineRule="auto"/>
        <w:ind w:left="-360"/>
        <w:rPr>
          <w:rFonts w:ascii="Gill Sans MT" w:hAnsi="Gill Sans MT"/>
          <w:sz w:val="22"/>
          <w:szCs w:val="22"/>
        </w:rPr>
      </w:pPr>
    </w:p>
    <w:p w14:paraId="13CEB254" w14:textId="176C36FD" w:rsidR="00710474" w:rsidRDefault="00E85CEC" w:rsidP="00A93662">
      <w:pPr>
        <w:spacing w:after="0" w:line="240" w:lineRule="auto"/>
        <w:ind w:left="-360"/>
        <w:rPr>
          <w:rFonts w:ascii="Gill Sans MT" w:hAnsi="Gill Sans MT"/>
          <w:sz w:val="22"/>
          <w:szCs w:val="22"/>
        </w:rPr>
      </w:pPr>
      <w:r>
        <w:rPr>
          <w:rFonts w:ascii="Gill Sans MT" w:hAnsi="Gill Sans MT"/>
          <w:sz w:val="22"/>
          <w:szCs w:val="22"/>
        </w:rPr>
        <w:t xml:space="preserve">Ms. Benson noted that this would involve whether we are looking at </w:t>
      </w:r>
      <w:r w:rsidR="00C30785">
        <w:rPr>
          <w:rFonts w:ascii="Gill Sans MT" w:hAnsi="Gill Sans MT"/>
          <w:sz w:val="22"/>
          <w:szCs w:val="22"/>
        </w:rPr>
        <w:t>this as a residency model or an institutional model.</w:t>
      </w:r>
      <w:r w:rsidR="004E74C6">
        <w:rPr>
          <w:rFonts w:ascii="Gill Sans MT" w:hAnsi="Gill Sans MT"/>
          <w:sz w:val="22"/>
          <w:szCs w:val="22"/>
        </w:rPr>
        <w:t xml:space="preserve">  Within your personal space, you have certain freedoms that are available to you.</w:t>
      </w:r>
    </w:p>
    <w:p w14:paraId="30409E3A" w14:textId="77777777" w:rsidR="00CC409A" w:rsidRDefault="00CC409A" w:rsidP="00A93662">
      <w:pPr>
        <w:spacing w:after="0" w:line="240" w:lineRule="auto"/>
        <w:ind w:left="-360"/>
        <w:rPr>
          <w:rFonts w:ascii="Gill Sans MT" w:hAnsi="Gill Sans MT"/>
          <w:sz w:val="22"/>
          <w:szCs w:val="22"/>
        </w:rPr>
      </w:pPr>
    </w:p>
    <w:p w14:paraId="0BC2EA28" w14:textId="77777777" w:rsidR="000666EA" w:rsidRDefault="00CC409A" w:rsidP="00A93662">
      <w:pPr>
        <w:spacing w:after="0" w:line="240" w:lineRule="auto"/>
        <w:ind w:left="-360"/>
        <w:rPr>
          <w:rFonts w:ascii="Gill Sans MT" w:hAnsi="Gill Sans MT"/>
          <w:sz w:val="22"/>
          <w:szCs w:val="22"/>
        </w:rPr>
      </w:pPr>
      <w:r>
        <w:rPr>
          <w:rFonts w:ascii="Gill Sans MT" w:hAnsi="Gill Sans MT"/>
          <w:sz w:val="22"/>
          <w:szCs w:val="22"/>
        </w:rPr>
        <w:t>Regarding Recommendation #6,</w:t>
      </w:r>
      <w:r w:rsidR="0093068C">
        <w:rPr>
          <w:rFonts w:ascii="Gill Sans MT" w:hAnsi="Gill Sans MT"/>
          <w:sz w:val="22"/>
          <w:szCs w:val="22"/>
        </w:rPr>
        <w:t xml:space="preserve"> Lindsay Mitnik asked whether there should also be family members involved in this task force.</w:t>
      </w:r>
      <w:r w:rsidR="003C3077">
        <w:rPr>
          <w:rFonts w:ascii="Gill Sans MT" w:hAnsi="Gill Sans MT"/>
          <w:sz w:val="22"/>
          <w:szCs w:val="22"/>
        </w:rPr>
        <w:t xml:space="preserve">  </w:t>
      </w:r>
    </w:p>
    <w:p w14:paraId="45D3FFEF" w14:textId="77777777" w:rsidR="00527054" w:rsidRDefault="00527054" w:rsidP="00A93662">
      <w:pPr>
        <w:spacing w:after="0" w:line="240" w:lineRule="auto"/>
        <w:ind w:left="-360"/>
        <w:rPr>
          <w:rFonts w:ascii="Gill Sans MT" w:hAnsi="Gill Sans MT"/>
          <w:sz w:val="22"/>
          <w:szCs w:val="22"/>
        </w:rPr>
      </w:pPr>
    </w:p>
    <w:p w14:paraId="73208630" w14:textId="77777777" w:rsidR="00771F77" w:rsidRDefault="003C3077" w:rsidP="00771F77">
      <w:pPr>
        <w:spacing w:after="0" w:line="240" w:lineRule="auto"/>
        <w:ind w:left="-360"/>
        <w:rPr>
          <w:rFonts w:ascii="Gill Sans MT" w:hAnsi="Gill Sans MT"/>
          <w:sz w:val="22"/>
          <w:szCs w:val="22"/>
        </w:rPr>
      </w:pPr>
      <w:r>
        <w:rPr>
          <w:rFonts w:ascii="Gill Sans MT" w:hAnsi="Gill Sans MT"/>
          <w:sz w:val="22"/>
          <w:szCs w:val="22"/>
        </w:rPr>
        <w:t>Senator Jehlen</w:t>
      </w:r>
      <w:r w:rsidR="00CF025C">
        <w:rPr>
          <w:rFonts w:ascii="Gill Sans MT" w:hAnsi="Gill Sans MT"/>
          <w:sz w:val="22"/>
          <w:szCs w:val="22"/>
        </w:rPr>
        <w:t xml:space="preserve"> wanted to p</w:t>
      </w:r>
      <w:r w:rsidR="00631485">
        <w:rPr>
          <w:rFonts w:ascii="Gill Sans MT" w:hAnsi="Gill Sans MT"/>
          <w:sz w:val="22"/>
          <w:szCs w:val="22"/>
        </w:rPr>
        <w:t xml:space="preserve">oint out that we do have two bills that we held an extension that we could use as a base for some of the </w:t>
      </w:r>
      <w:r w:rsidR="000666EA">
        <w:rPr>
          <w:rFonts w:ascii="Gill Sans MT" w:hAnsi="Gill Sans MT"/>
          <w:sz w:val="22"/>
          <w:szCs w:val="22"/>
        </w:rPr>
        <w:t xml:space="preserve">recommendations. </w:t>
      </w:r>
      <w:r w:rsidR="00533B46">
        <w:rPr>
          <w:rFonts w:ascii="Gill Sans MT" w:hAnsi="Gill Sans MT"/>
          <w:sz w:val="22"/>
          <w:szCs w:val="22"/>
        </w:rPr>
        <w:t xml:space="preserve"> Regarding the question around the fines could also be raised in the budget</w:t>
      </w:r>
      <w:r w:rsidR="00691DA9">
        <w:rPr>
          <w:rFonts w:ascii="Gill Sans MT" w:hAnsi="Gill Sans MT"/>
          <w:sz w:val="22"/>
          <w:szCs w:val="22"/>
        </w:rPr>
        <w:t>.  We have ways to move forward in this session without battling new legislation.</w:t>
      </w:r>
    </w:p>
    <w:p w14:paraId="3B27B45E" w14:textId="335586C8" w:rsidR="00C727D8" w:rsidRDefault="00C727D8" w:rsidP="00771F77">
      <w:pPr>
        <w:spacing w:after="0" w:line="240" w:lineRule="auto"/>
        <w:ind w:left="-360"/>
        <w:rPr>
          <w:rFonts w:ascii="Gill Sans MT" w:hAnsi="Gill Sans MT"/>
          <w:sz w:val="22"/>
          <w:szCs w:val="22"/>
        </w:rPr>
      </w:pPr>
      <w:r>
        <w:rPr>
          <w:rFonts w:ascii="Gill Sans MT" w:hAnsi="Gill Sans MT"/>
          <w:sz w:val="22"/>
          <w:szCs w:val="22"/>
        </w:rPr>
        <w:lastRenderedPageBreak/>
        <w:t xml:space="preserve">Kathleen Lynch Moncata </w:t>
      </w:r>
      <w:r w:rsidR="00BC7ABC">
        <w:rPr>
          <w:rFonts w:ascii="Gill Sans MT" w:hAnsi="Gill Sans MT"/>
          <w:sz w:val="22"/>
          <w:szCs w:val="22"/>
        </w:rPr>
        <w:t xml:space="preserve">mentioned that as a consumer representative, the way she read this was that family would be </w:t>
      </w:r>
      <w:r w:rsidR="000E1B5B">
        <w:rPr>
          <w:rFonts w:ascii="Gill Sans MT" w:hAnsi="Gill Sans MT"/>
          <w:sz w:val="22"/>
          <w:szCs w:val="22"/>
        </w:rPr>
        <w:t>included</w:t>
      </w:r>
      <w:r w:rsidR="00462458">
        <w:rPr>
          <w:rFonts w:ascii="Gill Sans MT" w:hAnsi="Gill Sans MT"/>
          <w:sz w:val="22"/>
          <w:szCs w:val="22"/>
        </w:rPr>
        <w:t xml:space="preserve"> as a consumer advocate </w:t>
      </w:r>
      <w:r w:rsidR="00A26FAF">
        <w:rPr>
          <w:rFonts w:ascii="Gill Sans MT" w:hAnsi="Gill Sans MT"/>
          <w:sz w:val="22"/>
          <w:szCs w:val="22"/>
        </w:rPr>
        <w:t xml:space="preserve">with experience in housing </w:t>
      </w:r>
      <w:r w:rsidR="006D17FE">
        <w:rPr>
          <w:rFonts w:ascii="Gill Sans MT" w:hAnsi="Gill Sans MT"/>
          <w:sz w:val="22"/>
          <w:szCs w:val="22"/>
        </w:rPr>
        <w:t>or ALRs</w:t>
      </w:r>
      <w:r w:rsidR="004B7EC6">
        <w:rPr>
          <w:rFonts w:ascii="Gill Sans MT" w:hAnsi="Gill Sans MT"/>
          <w:sz w:val="22"/>
          <w:szCs w:val="22"/>
        </w:rPr>
        <w:t>—but certainly including specifically family members can’t hurt</w:t>
      </w:r>
      <w:r w:rsidR="001A3683">
        <w:rPr>
          <w:rFonts w:ascii="Gill Sans MT" w:hAnsi="Gill Sans MT"/>
          <w:sz w:val="22"/>
          <w:szCs w:val="22"/>
        </w:rPr>
        <w:t>.  She agrees that having someone at the table is different than just listening to testimony.</w:t>
      </w:r>
      <w:r w:rsidR="00881B35">
        <w:rPr>
          <w:rFonts w:ascii="Gill Sans MT" w:hAnsi="Gill Sans MT"/>
          <w:sz w:val="22"/>
          <w:szCs w:val="22"/>
        </w:rPr>
        <w:t xml:space="preserve">  She would support </w:t>
      </w:r>
      <w:r w:rsidR="00BE6E93">
        <w:rPr>
          <w:rFonts w:ascii="Gill Sans MT" w:hAnsi="Gill Sans MT"/>
          <w:sz w:val="22"/>
          <w:szCs w:val="22"/>
        </w:rPr>
        <w:t>having the voice of families included in this task force.</w:t>
      </w:r>
    </w:p>
    <w:p w14:paraId="038BC61A" w14:textId="77777777" w:rsidR="00BE6E93" w:rsidRDefault="00BE6E93" w:rsidP="00A93662">
      <w:pPr>
        <w:spacing w:after="0" w:line="240" w:lineRule="auto"/>
        <w:ind w:left="-360"/>
        <w:rPr>
          <w:rFonts w:ascii="Gill Sans MT" w:hAnsi="Gill Sans MT"/>
          <w:sz w:val="22"/>
          <w:szCs w:val="22"/>
        </w:rPr>
      </w:pPr>
    </w:p>
    <w:p w14:paraId="1946CDD5" w14:textId="6D384202" w:rsidR="00BE6E93" w:rsidRDefault="00BE6E93" w:rsidP="00A93662">
      <w:pPr>
        <w:spacing w:after="0" w:line="240" w:lineRule="auto"/>
        <w:ind w:left="-360"/>
        <w:rPr>
          <w:rFonts w:ascii="Gill Sans MT" w:hAnsi="Gill Sans MT"/>
          <w:sz w:val="22"/>
          <w:szCs w:val="22"/>
        </w:rPr>
      </w:pPr>
      <w:r>
        <w:rPr>
          <w:rFonts w:ascii="Gill Sans MT" w:hAnsi="Gill Sans MT"/>
          <w:sz w:val="22"/>
          <w:szCs w:val="22"/>
        </w:rPr>
        <w:t>Ms. Moyer noted that we can call it out and at the end of the day</w:t>
      </w:r>
      <w:r w:rsidR="001C7837">
        <w:rPr>
          <w:rFonts w:ascii="Gill Sans MT" w:hAnsi="Gill Sans MT"/>
          <w:sz w:val="22"/>
          <w:szCs w:val="22"/>
        </w:rPr>
        <w:t>, we do see this as potential legislative action</w:t>
      </w:r>
      <w:r w:rsidR="00FC25E3">
        <w:rPr>
          <w:rFonts w:ascii="Gill Sans MT" w:hAnsi="Gill Sans MT"/>
          <w:sz w:val="22"/>
          <w:szCs w:val="22"/>
        </w:rPr>
        <w:t>—so if there was a specific task force</w:t>
      </w:r>
      <w:r w:rsidR="003500CE">
        <w:rPr>
          <w:rFonts w:ascii="Gill Sans MT" w:hAnsi="Gill Sans MT"/>
          <w:sz w:val="22"/>
          <w:szCs w:val="22"/>
        </w:rPr>
        <w:t>,</w:t>
      </w:r>
      <w:r w:rsidR="00FC25E3">
        <w:rPr>
          <w:rFonts w:ascii="Gill Sans MT" w:hAnsi="Gill Sans MT"/>
          <w:sz w:val="22"/>
          <w:szCs w:val="22"/>
        </w:rPr>
        <w:t xml:space="preserve"> that would be something that </w:t>
      </w:r>
      <w:r w:rsidR="0073617A">
        <w:rPr>
          <w:rFonts w:ascii="Gill Sans MT" w:hAnsi="Gill Sans MT"/>
          <w:sz w:val="22"/>
          <w:szCs w:val="22"/>
        </w:rPr>
        <w:t>can be further clarified on exactly the seats and the members assigned to that task force.</w:t>
      </w:r>
      <w:r w:rsidR="00233478">
        <w:rPr>
          <w:rFonts w:ascii="Gill Sans MT" w:hAnsi="Gill Sans MT"/>
          <w:sz w:val="22"/>
          <w:szCs w:val="22"/>
        </w:rPr>
        <w:t xml:space="preserve">  Ms. Moyer noted that we will explicitly include </w:t>
      </w:r>
      <w:r w:rsidR="00206F20">
        <w:rPr>
          <w:rFonts w:ascii="Gill Sans MT" w:hAnsi="Gill Sans MT"/>
          <w:sz w:val="22"/>
          <w:szCs w:val="22"/>
        </w:rPr>
        <w:t>consumer advocate</w:t>
      </w:r>
      <w:r w:rsidR="00853AF8">
        <w:rPr>
          <w:rFonts w:ascii="Gill Sans MT" w:hAnsi="Gill Sans MT"/>
          <w:sz w:val="22"/>
          <w:szCs w:val="22"/>
        </w:rPr>
        <w:t xml:space="preserve">s and </w:t>
      </w:r>
      <w:r w:rsidR="00601054">
        <w:rPr>
          <w:rFonts w:ascii="Gill Sans MT" w:hAnsi="Gill Sans MT"/>
          <w:sz w:val="22"/>
          <w:szCs w:val="22"/>
        </w:rPr>
        <w:t>residents and families with experience in housing.</w:t>
      </w:r>
    </w:p>
    <w:p w14:paraId="0A923B56" w14:textId="77777777" w:rsidR="003D0D96" w:rsidRDefault="003D0D96" w:rsidP="00A93662">
      <w:pPr>
        <w:spacing w:after="0" w:line="240" w:lineRule="auto"/>
        <w:ind w:left="-360"/>
        <w:rPr>
          <w:rFonts w:ascii="Gill Sans MT" w:hAnsi="Gill Sans MT"/>
          <w:sz w:val="22"/>
          <w:szCs w:val="22"/>
        </w:rPr>
      </w:pPr>
    </w:p>
    <w:p w14:paraId="57BCBBE5" w14:textId="5FCCDBD1" w:rsidR="000A09D5" w:rsidRDefault="003D0D96" w:rsidP="003D0D96">
      <w:pPr>
        <w:spacing w:after="0" w:line="240" w:lineRule="auto"/>
        <w:ind w:left="-360"/>
        <w:rPr>
          <w:rFonts w:ascii="Gill Sans MT" w:hAnsi="Gill Sans MT"/>
          <w:sz w:val="22"/>
          <w:szCs w:val="22"/>
        </w:rPr>
      </w:pPr>
      <w:r w:rsidRPr="003D0D96">
        <w:rPr>
          <w:rFonts w:ascii="Gill Sans MT" w:hAnsi="Gill Sans MT"/>
          <w:sz w:val="22"/>
          <w:szCs w:val="22"/>
        </w:rPr>
        <w:t xml:space="preserve">Secretary Lipson </w:t>
      </w:r>
      <w:r>
        <w:rPr>
          <w:rFonts w:ascii="Gill Sans MT" w:hAnsi="Gill Sans MT"/>
          <w:sz w:val="22"/>
          <w:szCs w:val="22"/>
        </w:rPr>
        <w:t>noted that this has been a great conversation and that we have captured a couple of tweaks</w:t>
      </w:r>
      <w:r w:rsidR="008D233A">
        <w:rPr>
          <w:rFonts w:ascii="Gill Sans MT" w:hAnsi="Gill Sans MT"/>
          <w:sz w:val="22"/>
          <w:szCs w:val="22"/>
        </w:rPr>
        <w:t xml:space="preserve"> that are </w:t>
      </w:r>
      <w:proofErr w:type="gramStart"/>
      <w:r w:rsidR="008D233A">
        <w:rPr>
          <w:rFonts w:ascii="Gill Sans MT" w:hAnsi="Gill Sans MT"/>
          <w:sz w:val="22"/>
          <w:szCs w:val="22"/>
        </w:rPr>
        <w:t>important, but</w:t>
      </w:r>
      <w:proofErr w:type="gramEnd"/>
      <w:r w:rsidR="008D233A">
        <w:rPr>
          <w:rFonts w:ascii="Gill Sans MT" w:hAnsi="Gill Sans MT"/>
          <w:sz w:val="22"/>
          <w:szCs w:val="22"/>
        </w:rPr>
        <w:t xml:space="preserve"> embellish what the main points </w:t>
      </w:r>
      <w:r w:rsidR="00423E0C">
        <w:rPr>
          <w:rFonts w:ascii="Gill Sans MT" w:hAnsi="Gill Sans MT"/>
          <w:sz w:val="22"/>
          <w:szCs w:val="22"/>
        </w:rPr>
        <w:t xml:space="preserve">were—she does not think it changes any of the main recommendations.  </w:t>
      </w:r>
    </w:p>
    <w:p w14:paraId="3B9F41C2" w14:textId="77777777" w:rsidR="000A09D5" w:rsidRDefault="000A09D5" w:rsidP="003D0D96">
      <w:pPr>
        <w:spacing w:after="0" w:line="240" w:lineRule="auto"/>
        <w:ind w:left="-360"/>
        <w:rPr>
          <w:rFonts w:ascii="Gill Sans MT" w:hAnsi="Gill Sans MT"/>
          <w:sz w:val="22"/>
          <w:szCs w:val="22"/>
        </w:rPr>
      </w:pPr>
    </w:p>
    <w:p w14:paraId="34C98A3E" w14:textId="2A31CF0D" w:rsidR="003D0D96" w:rsidRPr="003D0D96" w:rsidRDefault="000A09D5" w:rsidP="003D0D96">
      <w:pPr>
        <w:spacing w:after="0" w:line="240" w:lineRule="auto"/>
        <w:ind w:left="-360"/>
        <w:rPr>
          <w:rFonts w:ascii="Gill Sans MT" w:hAnsi="Gill Sans MT"/>
          <w:sz w:val="22"/>
          <w:szCs w:val="22"/>
        </w:rPr>
      </w:pPr>
      <w:r>
        <w:rPr>
          <w:rFonts w:ascii="Gill Sans MT" w:hAnsi="Gill Sans MT"/>
          <w:sz w:val="22"/>
          <w:szCs w:val="22"/>
        </w:rPr>
        <w:t>S</w:t>
      </w:r>
      <w:r w:rsidR="006B27D8">
        <w:rPr>
          <w:rFonts w:ascii="Gill Sans MT" w:hAnsi="Gill Sans MT"/>
          <w:sz w:val="22"/>
          <w:szCs w:val="22"/>
        </w:rPr>
        <w:t>ecretary</w:t>
      </w:r>
      <w:r>
        <w:rPr>
          <w:rFonts w:ascii="Gill Sans MT" w:hAnsi="Gill Sans MT"/>
          <w:sz w:val="22"/>
          <w:szCs w:val="22"/>
        </w:rPr>
        <w:t xml:space="preserve"> Lipson </w:t>
      </w:r>
      <w:r w:rsidR="003D0D96" w:rsidRPr="003D0D96">
        <w:rPr>
          <w:rFonts w:ascii="Gill Sans MT" w:hAnsi="Gill Sans MT"/>
          <w:sz w:val="22"/>
          <w:szCs w:val="22"/>
        </w:rPr>
        <w:t>asked if the Commission members are feeling comfortable affirming their support of these recommendations as tweaked and as you will have an opportunity to see again in writing</w:t>
      </w:r>
      <w:r w:rsidR="009851D9">
        <w:rPr>
          <w:rFonts w:ascii="Gill Sans MT" w:hAnsi="Gill Sans MT"/>
          <w:sz w:val="22"/>
          <w:szCs w:val="22"/>
        </w:rPr>
        <w:t>,</w:t>
      </w:r>
      <w:r w:rsidR="003D0D96" w:rsidRPr="003D0D96">
        <w:rPr>
          <w:rFonts w:ascii="Gill Sans MT" w:hAnsi="Gill Sans MT"/>
          <w:sz w:val="22"/>
          <w:szCs w:val="22"/>
        </w:rPr>
        <w:t xml:space="preserve"> as the basis for moving forward to </w:t>
      </w:r>
      <w:proofErr w:type="gramStart"/>
      <w:r w:rsidR="003D0D96" w:rsidRPr="003D0D96">
        <w:rPr>
          <w:rFonts w:ascii="Gill Sans MT" w:hAnsi="Gill Sans MT"/>
          <w:sz w:val="22"/>
          <w:szCs w:val="22"/>
        </w:rPr>
        <w:t>finalize</w:t>
      </w:r>
      <w:proofErr w:type="gramEnd"/>
      <w:r w:rsidR="003D0D96" w:rsidRPr="003D0D96">
        <w:rPr>
          <w:rFonts w:ascii="Gill Sans MT" w:hAnsi="Gill Sans MT"/>
          <w:sz w:val="22"/>
          <w:szCs w:val="22"/>
        </w:rPr>
        <w:t xml:space="preserve"> the report.  If Commission members are comfortable with that, Secretary Lipson would entertain a motion to do that.</w:t>
      </w:r>
    </w:p>
    <w:p w14:paraId="32C948D6" w14:textId="77777777" w:rsidR="003D0D96" w:rsidRPr="003D0D96" w:rsidRDefault="003D0D96" w:rsidP="003D0D96">
      <w:pPr>
        <w:spacing w:after="0" w:line="240" w:lineRule="auto"/>
        <w:ind w:left="-360"/>
        <w:rPr>
          <w:rFonts w:ascii="Gill Sans MT" w:hAnsi="Gill Sans MT"/>
          <w:sz w:val="22"/>
          <w:szCs w:val="22"/>
        </w:rPr>
      </w:pPr>
      <w:r w:rsidRPr="003D0D96">
        <w:rPr>
          <w:rFonts w:ascii="Gill Sans MT" w:hAnsi="Gill Sans MT"/>
          <w:sz w:val="22"/>
          <w:szCs w:val="22"/>
        </w:rPr>
        <w:t> </w:t>
      </w:r>
    </w:p>
    <w:p w14:paraId="6EFC0B30" w14:textId="425D956D" w:rsidR="003D0D96" w:rsidRDefault="003D0D96" w:rsidP="003D0D96">
      <w:pPr>
        <w:spacing w:after="0" w:line="240" w:lineRule="auto"/>
        <w:ind w:left="-360"/>
        <w:rPr>
          <w:rFonts w:ascii="Gill Sans MT" w:hAnsi="Gill Sans MT"/>
          <w:sz w:val="22"/>
          <w:szCs w:val="22"/>
        </w:rPr>
      </w:pPr>
      <w:r w:rsidRPr="003D0D96">
        <w:rPr>
          <w:rFonts w:ascii="Gill Sans MT" w:hAnsi="Gill Sans MT"/>
          <w:sz w:val="22"/>
          <w:szCs w:val="22"/>
        </w:rPr>
        <w:t xml:space="preserve">A motion was made to vote to affirm or support the six recommendations included in the report as amended in this meeting through conversation.  The motion was seconded.  There was no further discussion on the motion.  </w:t>
      </w:r>
      <w:r w:rsidR="00BD4228">
        <w:rPr>
          <w:rFonts w:ascii="Gill Sans MT" w:hAnsi="Gill Sans MT"/>
          <w:sz w:val="22"/>
          <w:szCs w:val="22"/>
        </w:rPr>
        <w:t xml:space="preserve">A vote was taken on the motion.  </w:t>
      </w:r>
      <w:r w:rsidR="00BD4228" w:rsidRPr="005D3795">
        <w:rPr>
          <w:rFonts w:ascii="Gill Sans MT" w:hAnsi="Gill Sans MT"/>
          <w:i/>
          <w:iCs/>
          <w:sz w:val="22"/>
          <w:szCs w:val="22"/>
        </w:rPr>
        <w:t>See</w:t>
      </w:r>
      <w:r w:rsidR="00BD4228">
        <w:rPr>
          <w:rFonts w:ascii="Gill Sans MT" w:hAnsi="Gill Sans MT"/>
          <w:sz w:val="22"/>
          <w:szCs w:val="22"/>
        </w:rPr>
        <w:t xml:space="preserve"> Vote II in Chart above.</w:t>
      </w:r>
      <w:r w:rsidR="005D3795">
        <w:rPr>
          <w:rFonts w:ascii="Gill Sans MT" w:hAnsi="Gill Sans MT"/>
          <w:sz w:val="22"/>
          <w:szCs w:val="22"/>
        </w:rPr>
        <w:t xml:space="preserve">  </w:t>
      </w:r>
    </w:p>
    <w:p w14:paraId="2435CC81" w14:textId="77777777" w:rsidR="005D3795" w:rsidRDefault="005D3795" w:rsidP="003D0D96">
      <w:pPr>
        <w:spacing w:after="0" w:line="240" w:lineRule="auto"/>
        <w:ind w:left="-360"/>
        <w:rPr>
          <w:rFonts w:ascii="Gill Sans MT" w:hAnsi="Gill Sans MT"/>
          <w:sz w:val="22"/>
          <w:szCs w:val="22"/>
        </w:rPr>
      </w:pPr>
    </w:p>
    <w:p w14:paraId="12C59843" w14:textId="7E1BDD56" w:rsidR="005D3795" w:rsidRDefault="005D3795" w:rsidP="003D0D96">
      <w:pPr>
        <w:spacing w:after="0" w:line="240" w:lineRule="auto"/>
        <w:ind w:left="-360"/>
        <w:rPr>
          <w:rFonts w:ascii="Gill Sans MT" w:hAnsi="Gill Sans MT"/>
          <w:sz w:val="22"/>
          <w:szCs w:val="22"/>
        </w:rPr>
      </w:pPr>
      <w:r>
        <w:rPr>
          <w:rFonts w:ascii="Gill Sans MT" w:hAnsi="Gill Sans MT"/>
          <w:sz w:val="22"/>
          <w:szCs w:val="22"/>
        </w:rPr>
        <w:t xml:space="preserve">Secretary Lipson noted that we have a favorable vote </w:t>
      </w:r>
      <w:r w:rsidR="00AA19F7">
        <w:rPr>
          <w:rFonts w:ascii="Gill Sans MT" w:hAnsi="Gill Sans MT"/>
          <w:sz w:val="22"/>
          <w:szCs w:val="22"/>
        </w:rPr>
        <w:t>on moving forward with these recommendations as they will be amended by today’s discussion</w:t>
      </w:r>
      <w:r w:rsidR="00B46B67">
        <w:rPr>
          <w:rFonts w:ascii="Gill Sans MT" w:hAnsi="Gill Sans MT"/>
          <w:sz w:val="22"/>
          <w:szCs w:val="22"/>
        </w:rPr>
        <w:t xml:space="preserve"> to form the basis of the report.  In terms of next steps, we will</w:t>
      </w:r>
      <w:r w:rsidR="009F651B">
        <w:rPr>
          <w:rFonts w:ascii="Gill Sans MT" w:hAnsi="Gill Sans MT"/>
          <w:sz w:val="22"/>
          <w:szCs w:val="22"/>
        </w:rPr>
        <w:t xml:space="preserve"> get you back clean copies</w:t>
      </w:r>
      <w:r w:rsidR="00866779">
        <w:rPr>
          <w:rFonts w:ascii="Gill Sans MT" w:hAnsi="Gill Sans MT"/>
          <w:sz w:val="22"/>
          <w:szCs w:val="22"/>
        </w:rPr>
        <w:t xml:space="preserve"> of the draft report</w:t>
      </w:r>
      <w:r w:rsidR="009F651B">
        <w:rPr>
          <w:rFonts w:ascii="Gill Sans MT" w:hAnsi="Gill Sans MT"/>
          <w:sz w:val="22"/>
          <w:szCs w:val="22"/>
        </w:rPr>
        <w:t>.  We will give people some additional time to review the remaining</w:t>
      </w:r>
      <w:r w:rsidR="00530B8F">
        <w:rPr>
          <w:rFonts w:ascii="Gill Sans MT" w:hAnsi="Gill Sans MT"/>
          <w:sz w:val="22"/>
          <w:szCs w:val="22"/>
        </w:rPr>
        <w:t xml:space="preserve"> hundred pages that you might not have had time to review.</w:t>
      </w:r>
      <w:r w:rsidR="00D2369B">
        <w:rPr>
          <w:rFonts w:ascii="Gill Sans MT" w:hAnsi="Gill Sans MT"/>
          <w:sz w:val="22"/>
          <w:szCs w:val="22"/>
        </w:rPr>
        <w:t xml:space="preserve">  We will give everyone some time over the next few weeks if they want to include a statement.  We want to limit the </w:t>
      </w:r>
      <w:r w:rsidR="005B618E">
        <w:rPr>
          <w:rFonts w:ascii="Gill Sans MT" w:hAnsi="Gill Sans MT"/>
          <w:sz w:val="22"/>
          <w:szCs w:val="22"/>
        </w:rPr>
        <w:t>statements to one typed page.</w:t>
      </w:r>
      <w:r w:rsidR="00274EA9">
        <w:rPr>
          <w:rFonts w:ascii="Gill Sans MT" w:hAnsi="Gill Sans MT"/>
          <w:sz w:val="22"/>
          <w:szCs w:val="22"/>
        </w:rPr>
        <w:t xml:space="preserve">  We should probably plan to have another meeting early in the year just to approve the minutes from </w:t>
      </w:r>
      <w:r w:rsidR="00D724BB">
        <w:rPr>
          <w:rFonts w:ascii="Gill Sans MT" w:hAnsi="Gill Sans MT"/>
          <w:sz w:val="22"/>
          <w:szCs w:val="22"/>
        </w:rPr>
        <w:t>the last meeting, this meeting, and</w:t>
      </w:r>
      <w:r w:rsidR="006E7BFE">
        <w:rPr>
          <w:rFonts w:ascii="Gill Sans MT" w:hAnsi="Gill Sans MT"/>
          <w:sz w:val="22"/>
          <w:szCs w:val="22"/>
        </w:rPr>
        <w:t xml:space="preserve"> to approve</w:t>
      </w:r>
      <w:r w:rsidR="00D724BB">
        <w:rPr>
          <w:rFonts w:ascii="Gill Sans MT" w:hAnsi="Gill Sans MT"/>
          <w:sz w:val="22"/>
          <w:szCs w:val="22"/>
        </w:rPr>
        <w:t xml:space="preserve"> the final report.</w:t>
      </w:r>
      <w:r w:rsidR="006E7BFE">
        <w:rPr>
          <w:rFonts w:ascii="Gill Sans MT" w:hAnsi="Gill Sans MT"/>
          <w:sz w:val="22"/>
          <w:szCs w:val="22"/>
        </w:rPr>
        <w:t xml:space="preserve">  She asked if this sounds like the right chain of events.</w:t>
      </w:r>
      <w:r w:rsidR="00A12865">
        <w:rPr>
          <w:rFonts w:ascii="Gill Sans MT" w:hAnsi="Gill Sans MT"/>
          <w:sz w:val="22"/>
          <w:szCs w:val="22"/>
        </w:rPr>
        <w:t xml:space="preserve">  No objections were made.</w:t>
      </w:r>
    </w:p>
    <w:p w14:paraId="42413A2E" w14:textId="77777777" w:rsidR="00A12865" w:rsidRDefault="00A12865" w:rsidP="003D0D96">
      <w:pPr>
        <w:spacing w:after="0" w:line="240" w:lineRule="auto"/>
        <w:ind w:left="-360"/>
        <w:rPr>
          <w:rFonts w:ascii="Gill Sans MT" w:hAnsi="Gill Sans MT"/>
          <w:sz w:val="22"/>
          <w:szCs w:val="22"/>
        </w:rPr>
      </w:pPr>
    </w:p>
    <w:p w14:paraId="5436CFA0" w14:textId="2B5DA23A" w:rsidR="00A12865" w:rsidRDefault="00A12865" w:rsidP="003D0D96">
      <w:pPr>
        <w:spacing w:after="0" w:line="240" w:lineRule="auto"/>
        <w:ind w:left="-360"/>
        <w:rPr>
          <w:rFonts w:ascii="Gill Sans MT" w:hAnsi="Gill Sans MT"/>
          <w:sz w:val="22"/>
          <w:szCs w:val="22"/>
        </w:rPr>
      </w:pPr>
      <w:r>
        <w:rPr>
          <w:rFonts w:ascii="Gill Sans MT" w:hAnsi="Gill Sans MT"/>
          <w:sz w:val="22"/>
          <w:szCs w:val="22"/>
        </w:rPr>
        <w:t xml:space="preserve">Secretary Lipson </w:t>
      </w:r>
      <w:r w:rsidR="00D92BBB">
        <w:rPr>
          <w:rFonts w:ascii="Gill Sans MT" w:hAnsi="Gill Sans MT"/>
          <w:sz w:val="22"/>
          <w:szCs w:val="22"/>
        </w:rPr>
        <w:t xml:space="preserve">took a moment to express her appreciation to </w:t>
      </w:r>
      <w:proofErr w:type="gramStart"/>
      <w:r w:rsidR="00D92BBB">
        <w:rPr>
          <w:rFonts w:ascii="Gill Sans MT" w:hAnsi="Gill Sans MT"/>
          <w:sz w:val="22"/>
          <w:szCs w:val="22"/>
        </w:rPr>
        <w:t>each and every</w:t>
      </w:r>
      <w:proofErr w:type="gramEnd"/>
      <w:r w:rsidR="00D92BBB">
        <w:rPr>
          <w:rFonts w:ascii="Gill Sans MT" w:hAnsi="Gill Sans MT"/>
          <w:sz w:val="22"/>
          <w:szCs w:val="22"/>
        </w:rPr>
        <w:t xml:space="preserve"> one of the Commission members.</w:t>
      </w:r>
      <w:r w:rsidR="00CB3F9E">
        <w:rPr>
          <w:rFonts w:ascii="Gill Sans MT" w:hAnsi="Gill Sans MT"/>
          <w:sz w:val="22"/>
          <w:szCs w:val="22"/>
        </w:rPr>
        <w:t xml:space="preserve">  She appreciates the contributions that came from each of the Commission members</w:t>
      </w:r>
      <w:r w:rsidR="004D01C9">
        <w:rPr>
          <w:rFonts w:ascii="Gill Sans MT" w:hAnsi="Gill Sans MT"/>
          <w:sz w:val="22"/>
          <w:szCs w:val="22"/>
        </w:rPr>
        <w:t>.</w:t>
      </w:r>
      <w:r w:rsidR="00966F74">
        <w:rPr>
          <w:rFonts w:ascii="Gill Sans MT" w:hAnsi="Gill Sans MT"/>
          <w:sz w:val="22"/>
          <w:szCs w:val="22"/>
        </w:rPr>
        <w:t xml:space="preserve">  She hopes that when you have a moment to reflect</w:t>
      </w:r>
      <w:r w:rsidR="00150609">
        <w:rPr>
          <w:rFonts w:ascii="Gill Sans MT" w:hAnsi="Gill Sans MT"/>
          <w:sz w:val="22"/>
          <w:szCs w:val="22"/>
        </w:rPr>
        <w:t xml:space="preserve">, you will </w:t>
      </w:r>
      <w:proofErr w:type="gramStart"/>
      <w:r w:rsidR="00150609">
        <w:rPr>
          <w:rFonts w:ascii="Gill Sans MT" w:hAnsi="Gill Sans MT"/>
          <w:sz w:val="22"/>
          <w:szCs w:val="22"/>
        </w:rPr>
        <w:t>see what she sees—</w:t>
      </w:r>
      <w:proofErr w:type="gramEnd"/>
      <w:r w:rsidR="00150609">
        <w:rPr>
          <w:rFonts w:ascii="Gill Sans MT" w:hAnsi="Gill Sans MT"/>
          <w:sz w:val="22"/>
          <w:szCs w:val="22"/>
        </w:rPr>
        <w:t xml:space="preserve">that the implementation of these recommendations will </w:t>
      </w:r>
      <w:r w:rsidR="009968B0">
        <w:rPr>
          <w:rFonts w:ascii="Gill Sans MT" w:hAnsi="Gill Sans MT"/>
          <w:sz w:val="22"/>
          <w:szCs w:val="22"/>
        </w:rPr>
        <w:t xml:space="preserve">make a real difference in people’s lives.  She also thanked the experts who contributed and the folks on </w:t>
      </w:r>
      <w:r w:rsidR="000B7671">
        <w:rPr>
          <w:rFonts w:ascii="Gill Sans MT" w:hAnsi="Gill Sans MT"/>
          <w:sz w:val="22"/>
          <w:szCs w:val="22"/>
        </w:rPr>
        <w:t>AGE’s team.</w:t>
      </w:r>
      <w:r w:rsidR="00C43815">
        <w:rPr>
          <w:rFonts w:ascii="Gill Sans MT" w:hAnsi="Gill Sans MT"/>
          <w:sz w:val="22"/>
          <w:szCs w:val="22"/>
        </w:rPr>
        <w:t xml:space="preserve">  </w:t>
      </w:r>
    </w:p>
    <w:p w14:paraId="2C55B615" w14:textId="77777777" w:rsidR="00C43815" w:rsidRDefault="00C43815" w:rsidP="003D0D96">
      <w:pPr>
        <w:spacing w:after="0" w:line="240" w:lineRule="auto"/>
        <w:ind w:left="-360"/>
        <w:rPr>
          <w:rFonts w:ascii="Gill Sans MT" w:hAnsi="Gill Sans MT"/>
          <w:sz w:val="22"/>
          <w:szCs w:val="22"/>
        </w:rPr>
      </w:pPr>
    </w:p>
    <w:p w14:paraId="2CBDC0F2" w14:textId="51805491" w:rsidR="00C43815" w:rsidRDefault="00C43815" w:rsidP="003D0D96">
      <w:pPr>
        <w:spacing w:after="0" w:line="240" w:lineRule="auto"/>
        <w:ind w:left="-360"/>
        <w:rPr>
          <w:rFonts w:ascii="Gill Sans MT" w:hAnsi="Gill Sans MT"/>
          <w:sz w:val="22"/>
          <w:szCs w:val="22"/>
        </w:rPr>
      </w:pPr>
      <w:r>
        <w:rPr>
          <w:rFonts w:ascii="Gill Sans MT" w:hAnsi="Gill Sans MT"/>
          <w:sz w:val="22"/>
          <w:szCs w:val="22"/>
        </w:rPr>
        <w:t xml:space="preserve">A motion to adjourn was made and seconded.  </w:t>
      </w:r>
      <w:r w:rsidRPr="00C43815">
        <w:rPr>
          <w:rFonts w:ascii="Gill Sans MT" w:hAnsi="Gill Sans MT"/>
          <w:i/>
          <w:iCs/>
          <w:sz w:val="22"/>
          <w:szCs w:val="22"/>
        </w:rPr>
        <w:t>See</w:t>
      </w:r>
      <w:r>
        <w:rPr>
          <w:rFonts w:ascii="Gill Sans MT" w:hAnsi="Gill Sans MT"/>
          <w:sz w:val="22"/>
          <w:szCs w:val="22"/>
        </w:rPr>
        <w:t xml:space="preserve"> Vote III in Chart above.</w:t>
      </w:r>
      <w:r w:rsidR="002F6EC6">
        <w:rPr>
          <w:rFonts w:ascii="Gill Sans MT" w:hAnsi="Gill Sans MT"/>
          <w:sz w:val="22"/>
          <w:szCs w:val="22"/>
        </w:rPr>
        <w:t xml:space="preserve">  The meeting was adjourned at 12:02 P.M.</w:t>
      </w:r>
    </w:p>
    <w:p w14:paraId="7FFB56CB" w14:textId="77777777" w:rsidR="002F6EC6" w:rsidRDefault="002F6EC6" w:rsidP="003D0D96">
      <w:pPr>
        <w:spacing w:after="0" w:line="240" w:lineRule="auto"/>
        <w:ind w:left="-360"/>
        <w:rPr>
          <w:rFonts w:ascii="Gill Sans MT" w:hAnsi="Gill Sans MT"/>
          <w:sz w:val="22"/>
          <w:szCs w:val="22"/>
        </w:rPr>
      </w:pPr>
    </w:p>
    <w:p w14:paraId="22514E25" w14:textId="1988504B" w:rsidR="002F6EC6" w:rsidRDefault="002F6EC6" w:rsidP="003D0D96">
      <w:pPr>
        <w:spacing w:after="0" w:line="240" w:lineRule="auto"/>
        <w:ind w:left="-360"/>
        <w:rPr>
          <w:rFonts w:ascii="Gill Sans MT" w:hAnsi="Gill Sans MT"/>
          <w:b/>
          <w:bCs/>
          <w:sz w:val="22"/>
          <w:szCs w:val="22"/>
          <w:u w:val="single"/>
        </w:rPr>
      </w:pPr>
      <w:r w:rsidRPr="002F6EC6">
        <w:rPr>
          <w:rFonts w:ascii="Gill Sans MT" w:hAnsi="Gill Sans MT"/>
          <w:b/>
          <w:bCs/>
          <w:sz w:val="22"/>
          <w:szCs w:val="22"/>
          <w:u w:val="single"/>
        </w:rPr>
        <w:t>Meeting Materials</w:t>
      </w:r>
    </w:p>
    <w:p w14:paraId="4F127C73" w14:textId="77777777" w:rsidR="00F05F38" w:rsidRDefault="00F05F38" w:rsidP="003D0D96">
      <w:pPr>
        <w:spacing w:after="0" w:line="240" w:lineRule="auto"/>
        <w:ind w:left="-360"/>
        <w:rPr>
          <w:rFonts w:ascii="Gill Sans MT" w:hAnsi="Gill Sans MT"/>
          <w:b/>
          <w:bCs/>
          <w:sz w:val="22"/>
          <w:szCs w:val="22"/>
          <w:u w:val="single"/>
        </w:rPr>
      </w:pPr>
    </w:p>
    <w:p w14:paraId="6F7ACFE1" w14:textId="2F77DCC0" w:rsidR="002E6312" w:rsidRDefault="00F05F38" w:rsidP="00A93662">
      <w:pPr>
        <w:spacing w:after="0" w:line="240" w:lineRule="auto"/>
        <w:ind w:left="-360"/>
        <w:rPr>
          <w:rFonts w:ascii="Gill Sans MT" w:hAnsi="Gill Sans MT"/>
          <w:sz w:val="22"/>
          <w:szCs w:val="22"/>
        </w:rPr>
      </w:pPr>
      <w:r w:rsidRPr="00F05F38">
        <w:rPr>
          <w:rFonts w:ascii="Gill Sans MT" w:hAnsi="Gill Sans MT"/>
          <w:sz w:val="22"/>
          <w:szCs w:val="22"/>
        </w:rPr>
        <w:t xml:space="preserve">1. </w:t>
      </w:r>
      <w:r>
        <w:rPr>
          <w:rFonts w:ascii="Gill Sans MT" w:hAnsi="Gill Sans MT"/>
          <w:sz w:val="22"/>
          <w:szCs w:val="22"/>
        </w:rPr>
        <w:t>December 17</w:t>
      </w:r>
      <w:r w:rsidRPr="00F05F38">
        <w:rPr>
          <w:rFonts w:ascii="Gill Sans MT" w:hAnsi="Gill Sans MT"/>
          <w:sz w:val="22"/>
          <w:szCs w:val="22"/>
          <w:vertAlign w:val="superscript"/>
        </w:rPr>
        <w:t>th</w:t>
      </w:r>
      <w:r>
        <w:rPr>
          <w:rFonts w:ascii="Gill Sans MT" w:hAnsi="Gill Sans MT"/>
          <w:sz w:val="22"/>
          <w:szCs w:val="22"/>
        </w:rPr>
        <w:t xml:space="preserve"> Slide Deck</w:t>
      </w:r>
      <w:r w:rsidR="00D31786">
        <w:rPr>
          <w:rFonts w:ascii="Gill Sans MT" w:hAnsi="Gill Sans MT"/>
          <w:sz w:val="22"/>
          <w:szCs w:val="22"/>
        </w:rPr>
        <w:t xml:space="preserve">:  </w:t>
      </w:r>
      <w:hyperlink r:id="rId8" w:history="1">
        <w:r w:rsidR="00D31786" w:rsidRPr="00D31786">
          <w:rPr>
            <w:rStyle w:val="Hyperlink"/>
            <w:rFonts w:ascii="Gill Sans MT" w:hAnsi="Gill Sans MT"/>
            <w:sz w:val="22"/>
            <w:szCs w:val="22"/>
          </w:rPr>
          <w:t>Draft ALR Commission Report</w:t>
        </w:r>
      </w:hyperlink>
    </w:p>
    <w:p w14:paraId="6A5EAB79" w14:textId="77777777" w:rsidR="0099372A" w:rsidRDefault="0099372A" w:rsidP="00562770">
      <w:pPr>
        <w:spacing w:after="0" w:line="240" w:lineRule="auto"/>
        <w:rPr>
          <w:rFonts w:ascii="Gill Sans MT" w:hAnsi="Gill Sans MT"/>
          <w:sz w:val="22"/>
          <w:szCs w:val="22"/>
        </w:rPr>
      </w:pPr>
    </w:p>
    <w:p w14:paraId="35A40BE6" w14:textId="6E18FD10" w:rsidR="002538B9" w:rsidRPr="00B80A1E" w:rsidRDefault="002538B9" w:rsidP="00B80A1E">
      <w:pPr>
        <w:spacing w:after="0" w:line="240" w:lineRule="auto"/>
        <w:ind w:left="-360"/>
        <w:rPr>
          <w:rFonts w:ascii="Gill Sans MT" w:hAnsi="Gill Sans MT"/>
          <w:sz w:val="22"/>
          <w:szCs w:val="22"/>
        </w:rPr>
      </w:pPr>
    </w:p>
    <w:sectPr w:rsidR="002538B9" w:rsidRPr="00B80A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3C0D" w14:textId="77777777" w:rsidR="00AB4C52" w:rsidRDefault="00AB4C52" w:rsidP="00D674ED">
      <w:pPr>
        <w:spacing w:after="0" w:line="240" w:lineRule="auto"/>
      </w:pPr>
      <w:r>
        <w:separator/>
      </w:r>
    </w:p>
  </w:endnote>
  <w:endnote w:type="continuationSeparator" w:id="0">
    <w:p w14:paraId="020D7AD0" w14:textId="77777777" w:rsidR="00AB4C52" w:rsidRDefault="00AB4C52" w:rsidP="00D6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A281" w14:textId="77777777" w:rsidR="0051257F" w:rsidRDefault="0051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80632"/>
      <w:docPartObj>
        <w:docPartGallery w:val="Page Numbers (Bottom of Page)"/>
        <w:docPartUnique/>
      </w:docPartObj>
    </w:sdtPr>
    <w:sdtEndPr>
      <w:rPr>
        <w:noProof/>
      </w:rPr>
    </w:sdtEndPr>
    <w:sdtContent>
      <w:p w14:paraId="0830D7EF" w14:textId="164A144D" w:rsidR="00D674ED" w:rsidRDefault="00D67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64589" w14:textId="77777777" w:rsidR="00D674ED" w:rsidRDefault="00D6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8315" w14:textId="77777777" w:rsidR="0051257F" w:rsidRDefault="0051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5E32" w14:textId="77777777" w:rsidR="00AB4C52" w:rsidRDefault="00AB4C52" w:rsidP="00D674ED">
      <w:pPr>
        <w:spacing w:after="0" w:line="240" w:lineRule="auto"/>
      </w:pPr>
      <w:r>
        <w:separator/>
      </w:r>
    </w:p>
  </w:footnote>
  <w:footnote w:type="continuationSeparator" w:id="0">
    <w:p w14:paraId="515C3C7C" w14:textId="77777777" w:rsidR="00AB4C52" w:rsidRDefault="00AB4C52" w:rsidP="00D6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DC2F" w14:textId="350C941C" w:rsidR="0051257F" w:rsidRDefault="00512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E5EE" w14:textId="3E9AB723" w:rsidR="0051257F" w:rsidRDefault="00512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4B6F" w14:textId="19A6F4DD" w:rsidR="0051257F" w:rsidRDefault="00512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0A"/>
    <w:rsid w:val="000001AE"/>
    <w:rsid w:val="00002ADB"/>
    <w:rsid w:val="000050C5"/>
    <w:rsid w:val="00005A02"/>
    <w:rsid w:val="0000634A"/>
    <w:rsid w:val="00007A46"/>
    <w:rsid w:val="0001142B"/>
    <w:rsid w:val="0001276E"/>
    <w:rsid w:val="00012BBD"/>
    <w:rsid w:val="00012DB7"/>
    <w:rsid w:val="00013EB8"/>
    <w:rsid w:val="00017A1F"/>
    <w:rsid w:val="000251D3"/>
    <w:rsid w:val="00027D3D"/>
    <w:rsid w:val="00031890"/>
    <w:rsid w:val="00031C2B"/>
    <w:rsid w:val="00032165"/>
    <w:rsid w:val="00032E79"/>
    <w:rsid w:val="0003691D"/>
    <w:rsid w:val="00036F98"/>
    <w:rsid w:val="00037361"/>
    <w:rsid w:val="000376AC"/>
    <w:rsid w:val="00041ABD"/>
    <w:rsid w:val="000456CD"/>
    <w:rsid w:val="00047D6E"/>
    <w:rsid w:val="00063384"/>
    <w:rsid w:val="000638DB"/>
    <w:rsid w:val="000643BD"/>
    <w:rsid w:val="000666EA"/>
    <w:rsid w:val="00070035"/>
    <w:rsid w:val="0007003A"/>
    <w:rsid w:val="00073AAD"/>
    <w:rsid w:val="0007464C"/>
    <w:rsid w:val="00074DF8"/>
    <w:rsid w:val="000769CD"/>
    <w:rsid w:val="000818F8"/>
    <w:rsid w:val="00084D01"/>
    <w:rsid w:val="000856E8"/>
    <w:rsid w:val="000873B9"/>
    <w:rsid w:val="0009584B"/>
    <w:rsid w:val="00096E63"/>
    <w:rsid w:val="000A09D5"/>
    <w:rsid w:val="000A2CA1"/>
    <w:rsid w:val="000B0646"/>
    <w:rsid w:val="000B65A7"/>
    <w:rsid w:val="000B7671"/>
    <w:rsid w:val="000C0962"/>
    <w:rsid w:val="000C0EC1"/>
    <w:rsid w:val="000C214A"/>
    <w:rsid w:val="000C556D"/>
    <w:rsid w:val="000D1A4B"/>
    <w:rsid w:val="000D3921"/>
    <w:rsid w:val="000D4C4A"/>
    <w:rsid w:val="000D4F64"/>
    <w:rsid w:val="000D6C83"/>
    <w:rsid w:val="000E11CB"/>
    <w:rsid w:val="000E1B5B"/>
    <w:rsid w:val="000E3F0E"/>
    <w:rsid w:val="000E440A"/>
    <w:rsid w:val="000E4819"/>
    <w:rsid w:val="000E5FAC"/>
    <w:rsid w:val="000F6FBF"/>
    <w:rsid w:val="000F77A3"/>
    <w:rsid w:val="00100944"/>
    <w:rsid w:val="0010232D"/>
    <w:rsid w:val="00103A63"/>
    <w:rsid w:val="00111152"/>
    <w:rsid w:val="001111E4"/>
    <w:rsid w:val="00112A37"/>
    <w:rsid w:val="00113D23"/>
    <w:rsid w:val="0011692D"/>
    <w:rsid w:val="001175D7"/>
    <w:rsid w:val="00120B1D"/>
    <w:rsid w:val="00121608"/>
    <w:rsid w:val="0012167B"/>
    <w:rsid w:val="001252A0"/>
    <w:rsid w:val="00126759"/>
    <w:rsid w:val="0013293C"/>
    <w:rsid w:val="00141F06"/>
    <w:rsid w:val="00143073"/>
    <w:rsid w:val="00145015"/>
    <w:rsid w:val="001464A8"/>
    <w:rsid w:val="001471EA"/>
    <w:rsid w:val="0014754D"/>
    <w:rsid w:val="00150609"/>
    <w:rsid w:val="001520C0"/>
    <w:rsid w:val="0015656F"/>
    <w:rsid w:val="00157157"/>
    <w:rsid w:val="00157CFE"/>
    <w:rsid w:val="0016165A"/>
    <w:rsid w:val="001625BD"/>
    <w:rsid w:val="001640B8"/>
    <w:rsid w:val="001642E1"/>
    <w:rsid w:val="00176083"/>
    <w:rsid w:val="00177149"/>
    <w:rsid w:val="001805AD"/>
    <w:rsid w:val="00181360"/>
    <w:rsid w:val="00181A68"/>
    <w:rsid w:val="00181BBB"/>
    <w:rsid w:val="001829D7"/>
    <w:rsid w:val="00185DB5"/>
    <w:rsid w:val="00187C34"/>
    <w:rsid w:val="00196309"/>
    <w:rsid w:val="001963E1"/>
    <w:rsid w:val="001A085A"/>
    <w:rsid w:val="001A3683"/>
    <w:rsid w:val="001B012C"/>
    <w:rsid w:val="001B08B7"/>
    <w:rsid w:val="001B39E6"/>
    <w:rsid w:val="001B3F39"/>
    <w:rsid w:val="001B4FE5"/>
    <w:rsid w:val="001C4BB4"/>
    <w:rsid w:val="001C740F"/>
    <w:rsid w:val="001C7837"/>
    <w:rsid w:val="001D4BE8"/>
    <w:rsid w:val="001D558B"/>
    <w:rsid w:val="001D6F87"/>
    <w:rsid w:val="001D72FF"/>
    <w:rsid w:val="001E124F"/>
    <w:rsid w:val="001E62BE"/>
    <w:rsid w:val="001E738E"/>
    <w:rsid w:val="001F267C"/>
    <w:rsid w:val="001F414E"/>
    <w:rsid w:val="001F523D"/>
    <w:rsid w:val="001F5C5C"/>
    <w:rsid w:val="001F65B7"/>
    <w:rsid w:val="001F6897"/>
    <w:rsid w:val="001F7405"/>
    <w:rsid w:val="002004C4"/>
    <w:rsid w:val="00202511"/>
    <w:rsid w:val="0020427B"/>
    <w:rsid w:val="00205A87"/>
    <w:rsid w:val="00206F20"/>
    <w:rsid w:val="0021299D"/>
    <w:rsid w:val="00212DC0"/>
    <w:rsid w:val="00214EE1"/>
    <w:rsid w:val="00215607"/>
    <w:rsid w:val="002178BC"/>
    <w:rsid w:val="00217A9F"/>
    <w:rsid w:val="002204F6"/>
    <w:rsid w:val="00221042"/>
    <w:rsid w:val="00222227"/>
    <w:rsid w:val="002223D0"/>
    <w:rsid w:val="00223AC0"/>
    <w:rsid w:val="00224BBA"/>
    <w:rsid w:val="002250D7"/>
    <w:rsid w:val="002263D3"/>
    <w:rsid w:val="00226E2B"/>
    <w:rsid w:val="00233478"/>
    <w:rsid w:val="00233E03"/>
    <w:rsid w:val="0024000D"/>
    <w:rsid w:val="0024115F"/>
    <w:rsid w:val="002411EA"/>
    <w:rsid w:val="002413B8"/>
    <w:rsid w:val="0024315F"/>
    <w:rsid w:val="002458EF"/>
    <w:rsid w:val="00250FF6"/>
    <w:rsid w:val="002526BA"/>
    <w:rsid w:val="002538B9"/>
    <w:rsid w:val="00254879"/>
    <w:rsid w:val="00257915"/>
    <w:rsid w:val="0026040B"/>
    <w:rsid w:val="002622E7"/>
    <w:rsid w:val="00263B25"/>
    <w:rsid w:val="00266600"/>
    <w:rsid w:val="00270127"/>
    <w:rsid w:val="00274EA9"/>
    <w:rsid w:val="00275BA7"/>
    <w:rsid w:val="00275FA8"/>
    <w:rsid w:val="00277023"/>
    <w:rsid w:val="00277C17"/>
    <w:rsid w:val="00280073"/>
    <w:rsid w:val="00283DEF"/>
    <w:rsid w:val="002847F9"/>
    <w:rsid w:val="00285F2E"/>
    <w:rsid w:val="00291060"/>
    <w:rsid w:val="00291493"/>
    <w:rsid w:val="00291497"/>
    <w:rsid w:val="00294E14"/>
    <w:rsid w:val="002A1367"/>
    <w:rsid w:val="002A1628"/>
    <w:rsid w:val="002A4120"/>
    <w:rsid w:val="002A507E"/>
    <w:rsid w:val="002A7455"/>
    <w:rsid w:val="002A7560"/>
    <w:rsid w:val="002B231B"/>
    <w:rsid w:val="002B2771"/>
    <w:rsid w:val="002B3A29"/>
    <w:rsid w:val="002B6EE1"/>
    <w:rsid w:val="002B73DF"/>
    <w:rsid w:val="002B7ACC"/>
    <w:rsid w:val="002C1C23"/>
    <w:rsid w:val="002C2301"/>
    <w:rsid w:val="002C429A"/>
    <w:rsid w:val="002C5E63"/>
    <w:rsid w:val="002D045C"/>
    <w:rsid w:val="002D05C7"/>
    <w:rsid w:val="002D1140"/>
    <w:rsid w:val="002D1639"/>
    <w:rsid w:val="002D2266"/>
    <w:rsid w:val="002D54C2"/>
    <w:rsid w:val="002D6472"/>
    <w:rsid w:val="002D6844"/>
    <w:rsid w:val="002D6E2B"/>
    <w:rsid w:val="002E0B28"/>
    <w:rsid w:val="002E27DF"/>
    <w:rsid w:val="002E6312"/>
    <w:rsid w:val="002E662F"/>
    <w:rsid w:val="002F08D4"/>
    <w:rsid w:val="002F0F17"/>
    <w:rsid w:val="002F15F0"/>
    <w:rsid w:val="002F163F"/>
    <w:rsid w:val="002F2B8C"/>
    <w:rsid w:val="002F3FD6"/>
    <w:rsid w:val="002F6EC6"/>
    <w:rsid w:val="002F72ED"/>
    <w:rsid w:val="0030194E"/>
    <w:rsid w:val="0030511F"/>
    <w:rsid w:val="003111DF"/>
    <w:rsid w:val="003142C5"/>
    <w:rsid w:val="00315C47"/>
    <w:rsid w:val="003176C9"/>
    <w:rsid w:val="00317A66"/>
    <w:rsid w:val="00320E4E"/>
    <w:rsid w:val="00320FA8"/>
    <w:rsid w:val="00321B92"/>
    <w:rsid w:val="00322B8C"/>
    <w:rsid w:val="00323D30"/>
    <w:rsid w:val="00324150"/>
    <w:rsid w:val="003262AC"/>
    <w:rsid w:val="0032711E"/>
    <w:rsid w:val="003276DF"/>
    <w:rsid w:val="003303F8"/>
    <w:rsid w:val="003336B0"/>
    <w:rsid w:val="00335F86"/>
    <w:rsid w:val="003361F4"/>
    <w:rsid w:val="00342C7B"/>
    <w:rsid w:val="00345248"/>
    <w:rsid w:val="003455AC"/>
    <w:rsid w:val="0034656C"/>
    <w:rsid w:val="0034661A"/>
    <w:rsid w:val="003500CE"/>
    <w:rsid w:val="00350FF6"/>
    <w:rsid w:val="00352BB4"/>
    <w:rsid w:val="0035329B"/>
    <w:rsid w:val="00354151"/>
    <w:rsid w:val="0035691A"/>
    <w:rsid w:val="00357A3F"/>
    <w:rsid w:val="00362DC4"/>
    <w:rsid w:val="00370902"/>
    <w:rsid w:val="00370E2A"/>
    <w:rsid w:val="0037135A"/>
    <w:rsid w:val="00371D92"/>
    <w:rsid w:val="0037240B"/>
    <w:rsid w:val="0037382C"/>
    <w:rsid w:val="0037429B"/>
    <w:rsid w:val="00376F7D"/>
    <w:rsid w:val="003774FC"/>
    <w:rsid w:val="00377865"/>
    <w:rsid w:val="00382364"/>
    <w:rsid w:val="00383322"/>
    <w:rsid w:val="00384164"/>
    <w:rsid w:val="00384FBA"/>
    <w:rsid w:val="003862DE"/>
    <w:rsid w:val="00391493"/>
    <w:rsid w:val="00392275"/>
    <w:rsid w:val="00393D3E"/>
    <w:rsid w:val="003948B2"/>
    <w:rsid w:val="0039498E"/>
    <w:rsid w:val="00395931"/>
    <w:rsid w:val="00396E70"/>
    <w:rsid w:val="00397BD7"/>
    <w:rsid w:val="003A2CFB"/>
    <w:rsid w:val="003B3024"/>
    <w:rsid w:val="003B5606"/>
    <w:rsid w:val="003C236C"/>
    <w:rsid w:val="003C3077"/>
    <w:rsid w:val="003C4305"/>
    <w:rsid w:val="003C668A"/>
    <w:rsid w:val="003C6775"/>
    <w:rsid w:val="003D037B"/>
    <w:rsid w:val="003D0D96"/>
    <w:rsid w:val="003D18BD"/>
    <w:rsid w:val="003D7211"/>
    <w:rsid w:val="003E0F1E"/>
    <w:rsid w:val="003E404D"/>
    <w:rsid w:val="003E663A"/>
    <w:rsid w:val="003F13C8"/>
    <w:rsid w:val="003F565B"/>
    <w:rsid w:val="00400D33"/>
    <w:rsid w:val="004040C0"/>
    <w:rsid w:val="004111C7"/>
    <w:rsid w:val="00415E2C"/>
    <w:rsid w:val="00416758"/>
    <w:rsid w:val="00416C7F"/>
    <w:rsid w:val="00417A54"/>
    <w:rsid w:val="00422A08"/>
    <w:rsid w:val="00422D24"/>
    <w:rsid w:val="00423E0C"/>
    <w:rsid w:val="00425F40"/>
    <w:rsid w:val="004279AC"/>
    <w:rsid w:val="00430314"/>
    <w:rsid w:val="00430FF9"/>
    <w:rsid w:val="00433491"/>
    <w:rsid w:val="00444355"/>
    <w:rsid w:val="004514B9"/>
    <w:rsid w:val="0045565F"/>
    <w:rsid w:val="004601FD"/>
    <w:rsid w:val="00462458"/>
    <w:rsid w:val="0046269A"/>
    <w:rsid w:val="00462DD4"/>
    <w:rsid w:val="0046567F"/>
    <w:rsid w:val="00466C4D"/>
    <w:rsid w:val="00472423"/>
    <w:rsid w:val="00472747"/>
    <w:rsid w:val="00472FF8"/>
    <w:rsid w:val="00476DF9"/>
    <w:rsid w:val="00477926"/>
    <w:rsid w:val="00483891"/>
    <w:rsid w:val="00490713"/>
    <w:rsid w:val="004A0F94"/>
    <w:rsid w:val="004B105D"/>
    <w:rsid w:val="004B1CF2"/>
    <w:rsid w:val="004B264A"/>
    <w:rsid w:val="004B6516"/>
    <w:rsid w:val="004B7EC6"/>
    <w:rsid w:val="004D01C9"/>
    <w:rsid w:val="004D11BE"/>
    <w:rsid w:val="004D7BD6"/>
    <w:rsid w:val="004E081E"/>
    <w:rsid w:val="004E13AB"/>
    <w:rsid w:val="004E2B3A"/>
    <w:rsid w:val="004E74C6"/>
    <w:rsid w:val="004F247C"/>
    <w:rsid w:val="004F308A"/>
    <w:rsid w:val="004F3371"/>
    <w:rsid w:val="004F345F"/>
    <w:rsid w:val="00501DD5"/>
    <w:rsid w:val="00503393"/>
    <w:rsid w:val="00503617"/>
    <w:rsid w:val="00504CE1"/>
    <w:rsid w:val="00505E50"/>
    <w:rsid w:val="00506018"/>
    <w:rsid w:val="00511F82"/>
    <w:rsid w:val="0051257F"/>
    <w:rsid w:val="00512D20"/>
    <w:rsid w:val="00514D74"/>
    <w:rsid w:val="00521572"/>
    <w:rsid w:val="00522D14"/>
    <w:rsid w:val="0052319E"/>
    <w:rsid w:val="00527054"/>
    <w:rsid w:val="00530B8F"/>
    <w:rsid w:val="005328D4"/>
    <w:rsid w:val="00533B46"/>
    <w:rsid w:val="005343C5"/>
    <w:rsid w:val="00534E28"/>
    <w:rsid w:val="00535E4E"/>
    <w:rsid w:val="00542F1D"/>
    <w:rsid w:val="005430BE"/>
    <w:rsid w:val="005436C6"/>
    <w:rsid w:val="0054624F"/>
    <w:rsid w:val="00547F3E"/>
    <w:rsid w:val="00552341"/>
    <w:rsid w:val="00554E93"/>
    <w:rsid w:val="00562770"/>
    <w:rsid w:val="00562EF3"/>
    <w:rsid w:val="00564F38"/>
    <w:rsid w:val="0056506D"/>
    <w:rsid w:val="00567150"/>
    <w:rsid w:val="005671DF"/>
    <w:rsid w:val="00567275"/>
    <w:rsid w:val="005672CA"/>
    <w:rsid w:val="00567354"/>
    <w:rsid w:val="00570A1B"/>
    <w:rsid w:val="0057224D"/>
    <w:rsid w:val="00573D14"/>
    <w:rsid w:val="00574020"/>
    <w:rsid w:val="00574415"/>
    <w:rsid w:val="00574496"/>
    <w:rsid w:val="0057492A"/>
    <w:rsid w:val="0057574C"/>
    <w:rsid w:val="00575F21"/>
    <w:rsid w:val="00580819"/>
    <w:rsid w:val="005828F7"/>
    <w:rsid w:val="00582CCF"/>
    <w:rsid w:val="00583508"/>
    <w:rsid w:val="00587519"/>
    <w:rsid w:val="005907E6"/>
    <w:rsid w:val="005A057D"/>
    <w:rsid w:val="005A1398"/>
    <w:rsid w:val="005A1655"/>
    <w:rsid w:val="005A536D"/>
    <w:rsid w:val="005A74BC"/>
    <w:rsid w:val="005B1249"/>
    <w:rsid w:val="005B1D9E"/>
    <w:rsid w:val="005B47ED"/>
    <w:rsid w:val="005B4A7E"/>
    <w:rsid w:val="005B618E"/>
    <w:rsid w:val="005B6B73"/>
    <w:rsid w:val="005D0A79"/>
    <w:rsid w:val="005D3795"/>
    <w:rsid w:val="005E3D8F"/>
    <w:rsid w:val="005E53B8"/>
    <w:rsid w:val="005F07FF"/>
    <w:rsid w:val="005F6813"/>
    <w:rsid w:val="005F6EDF"/>
    <w:rsid w:val="00601054"/>
    <w:rsid w:val="006020E6"/>
    <w:rsid w:val="0060681D"/>
    <w:rsid w:val="00607128"/>
    <w:rsid w:val="00610784"/>
    <w:rsid w:val="00611438"/>
    <w:rsid w:val="0061182C"/>
    <w:rsid w:val="006136EC"/>
    <w:rsid w:val="006148FD"/>
    <w:rsid w:val="006157AD"/>
    <w:rsid w:val="00616FDA"/>
    <w:rsid w:val="006201AB"/>
    <w:rsid w:val="006218A6"/>
    <w:rsid w:val="0062370D"/>
    <w:rsid w:val="00623CEF"/>
    <w:rsid w:val="00627D45"/>
    <w:rsid w:val="00630E0A"/>
    <w:rsid w:val="00631167"/>
    <w:rsid w:val="00631485"/>
    <w:rsid w:val="00631EE1"/>
    <w:rsid w:val="0063261E"/>
    <w:rsid w:val="00633DE2"/>
    <w:rsid w:val="006425FB"/>
    <w:rsid w:val="006445F0"/>
    <w:rsid w:val="00647547"/>
    <w:rsid w:val="00656F56"/>
    <w:rsid w:val="006613C2"/>
    <w:rsid w:val="00664B1C"/>
    <w:rsid w:val="00665F66"/>
    <w:rsid w:val="0067206A"/>
    <w:rsid w:val="006726B8"/>
    <w:rsid w:val="00672B5B"/>
    <w:rsid w:val="00672CFA"/>
    <w:rsid w:val="006759FF"/>
    <w:rsid w:val="00675C11"/>
    <w:rsid w:val="00683E32"/>
    <w:rsid w:val="00690835"/>
    <w:rsid w:val="0069109F"/>
    <w:rsid w:val="00691C1B"/>
    <w:rsid w:val="00691DA9"/>
    <w:rsid w:val="00697A2C"/>
    <w:rsid w:val="006A1A2D"/>
    <w:rsid w:val="006A2D0A"/>
    <w:rsid w:val="006A438F"/>
    <w:rsid w:val="006A500C"/>
    <w:rsid w:val="006A59E6"/>
    <w:rsid w:val="006B27D8"/>
    <w:rsid w:val="006B50DA"/>
    <w:rsid w:val="006B51D8"/>
    <w:rsid w:val="006B5627"/>
    <w:rsid w:val="006B6F0D"/>
    <w:rsid w:val="006B75A9"/>
    <w:rsid w:val="006C0333"/>
    <w:rsid w:val="006C239B"/>
    <w:rsid w:val="006C2999"/>
    <w:rsid w:val="006D17FE"/>
    <w:rsid w:val="006D3398"/>
    <w:rsid w:val="006D344B"/>
    <w:rsid w:val="006D57D9"/>
    <w:rsid w:val="006D7C4F"/>
    <w:rsid w:val="006E003E"/>
    <w:rsid w:val="006E1B37"/>
    <w:rsid w:val="006E2588"/>
    <w:rsid w:val="006E3000"/>
    <w:rsid w:val="006E3461"/>
    <w:rsid w:val="006E5304"/>
    <w:rsid w:val="006E67F7"/>
    <w:rsid w:val="006E7148"/>
    <w:rsid w:val="006E7B8C"/>
    <w:rsid w:val="006E7BFE"/>
    <w:rsid w:val="006F00E2"/>
    <w:rsid w:val="006F0D2D"/>
    <w:rsid w:val="006F4BF1"/>
    <w:rsid w:val="006F55D3"/>
    <w:rsid w:val="006F61C6"/>
    <w:rsid w:val="006F672B"/>
    <w:rsid w:val="006F7E06"/>
    <w:rsid w:val="00700A31"/>
    <w:rsid w:val="00702F36"/>
    <w:rsid w:val="00705ED3"/>
    <w:rsid w:val="00706179"/>
    <w:rsid w:val="00707F3D"/>
    <w:rsid w:val="00710474"/>
    <w:rsid w:val="00712D01"/>
    <w:rsid w:val="00712FDB"/>
    <w:rsid w:val="00713337"/>
    <w:rsid w:val="007136C9"/>
    <w:rsid w:val="00720F0A"/>
    <w:rsid w:val="00722E59"/>
    <w:rsid w:val="00723000"/>
    <w:rsid w:val="007306D4"/>
    <w:rsid w:val="0073617A"/>
    <w:rsid w:val="0074585A"/>
    <w:rsid w:val="007502B2"/>
    <w:rsid w:val="007529ED"/>
    <w:rsid w:val="00754004"/>
    <w:rsid w:val="00755CCE"/>
    <w:rsid w:val="00762DED"/>
    <w:rsid w:val="0076643A"/>
    <w:rsid w:val="00771F77"/>
    <w:rsid w:val="0077295B"/>
    <w:rsid w:val="00772C4F"/>
    <w:rsid w:val="007764AD"/>
    <w:rsid w:val="007800A5"/>
    <w:rsid w:val="00784638"/>
    <w:rsid w:val="007850D1"/>
    <w:rsid w:val="00787032"/>
    <w:rsid w:val="00791625"/>
    <w:rsid w:val="00792569"/>
    <w:rsid w:val="007A0474"/>
    <w:rsid w:val="007A25BC"/>
    <w:rsid w:val="007A2A10"/>
    <w:rsid w:val="007A32C1"/>
    <w:rsid w:val="007B4E4F"/>
    <w:rsid w:val="007B5128"/>
    <w:rsid w:val="007C0002"/>
    <w:rsid w:val="007C1CA6"/>
    <w:rsid w:val="007C1DC8"/>
    <w:rsid w:val="007C4B3E"/>
    <w:rsid w:val="007C651E"/>
    <w:rsid w:val="007D31DB"/>
    <w:rsid w:val="007E1A5A"/>
    <w:rsid w:val="007E39DB"/>
    <w:rsid w:val="007E3F23"/>
    <w:rsid w:val="007E5A82"/>
    <w:rsid w:val="007E7F25"/>
    <w:rsid w:val="007F13DA"/>
    <w:rsid w:val="007F261D"/>
    <w:rsid w:val="007F3FCD"/>
    <w:rsid w:val="007F48E4"/>
    <w:rsid w:val="007F7DB8"/>
    <w:rsid w:val="008024A6"/>
    <w:rsid w:val="00803549"/>
    <w:rsid w:val="0081431D"/>
    <w:rsid w:val="0081593C"/>
    <w:rsid w:val="00815D81"/>
    <w:rsid w:val="008164C2"/>
    <w:rsid w:val="008166A3"/>
    <w:rsid w:val="00816796"/>
    <w:rsid w:val="00822AC3"/>
    <w:rsid w:val="00823516"/>
    <w:rsid w:val="00825CC4"/>
    <w:rsid w:val="00830736"/>
    <w:rsid w:val="00831712"/>
    <w:rsid w:val="00833468"/>
    <w:rsid w:val="008367F3"/>
    <w:rsid w:val="0084557A"/>
    <w:rsid w:val="00847785"/>
    <w:rsid w:val="00853AF8"/>
    <w:rsid w:val="00864366"/>
    <w:rsid w:val="00866779"/>
    <w:rsid w:val="00872AA2"/>
    <w:rsid w:val="0088176A"/>
    <w:rsid w:val="00881B35"/>
    <w:rsid w:val="0088691C"/>
    <w:rsid w:val="00891609"/>
    <w:rsid w:val="008A2714"/>
    <w:rsid w:val="008A57BF"/>
    <w:rsid w:val="008A7FA1"/>
    <w:rsid w:val="008B42D1"/>
    <w:rsid w:val="008B42FA"/>
    <w:rsid w:val="008B4D20"/>
    <w:rsid w:val="008B5CF7"/>
    <w:rsid w:val="008B7079"/>
    <w:rsid w:val="008C073D"/>
    <w:rsid w:val="008C38EB"/>
    <w:rsid w:val="008C703A"/>
    <w:rsid w:val="008D0BB1"/>
    <w:rsid w:val="008D233A"/>
    <w:rsid w:val="008D65B0"/>
    <w:rsid w:val="008D74CD"/>
    <w:rsid w:val="008E0270"/>
    <w:rsid w:val="008E03D7"/>
    <w:rsid w:val="008E7A5E"/>
    <w:rsid w:val="008F0DE7"/>
    <w:rsid w:val="008F2581"/>
    <w:rsid w:val="008F586B"/>
    <w:rsid w:val="009002CF"/>
    <w:rsid w:val="00902A9B"/>
    <w:rsid w:val="00904549"/>
    <w:rsid w:val="00905E31"/>
    <w:rsid w:val="00906261"/>
    <w:rsid w:val="0090721C"/>
    <w:rsid w:val="009109C4"/>
    <w:rsid w:val="009118CC"/>
    <w:rsid w:val="00911EFC"/>
    <w:rsid w:val="0091593F"/>
    <w:rsid w:val="00915ADF"/>
    <w:rsid w:val="00921547"/>
    <w:rsid w:val="00927831"/>
    <w:rsid w:val="00927D50"/>
    <w:rsid w:val="00927F94"/>
    <w:rsid w:val="0093068C"/>
    <w:rsid w:val="0093310B"/>
    <w:rsid w:val="00935645"/>
    <w:rsid w:val="00937DCA"/>
    <w:rsid w:val="00940932"/>
    <w:rsid w:val="00944D0E"/>
    <w:rsid w:val="009464AD"/>
    <w:rsid w:val="00947C70"/>
    <w:rsid w:val="0095190E"/>
    <w:rsid w:val="00953880"/>
    <w:rsid w:val="0095543B"/>
    <w:rsid w:val="00960B73"/>
    <w:rsid w:val="0096311A"/>
    <w:rsid w:val="009648DC"/>
    <w:rsid w:val="00966F74"/>
    <w:rsid w:val="00967F73"/>
    <w:rsid w:val="00970327"/>
    <w:rsid w:val="00975C0F"/>
    <w:rsid w:val="00977462"/>
    <w:rsid w:val="009777E9"/>
    <w:rsid w:val="009822FE"/>
    <w:rsid w:val="00983441"/>
    <w:rsid w:val="009837AA"/>
    <w:rsid w:val="009843BF"/>
    <w:rsid w:val="009847DC"/>
    <w:rsid w:val="009851D9"/>
    <w:rsid w:val="0098635A"/>
    <w:rsid w:val="009870E4"/>
    <w:rsid w:val="0099116A"/>
    <w:rsid w:val="00991543"/>
    <w:rsid w:val="0099372A"/>
    <w:rsid w:val="009968B0"/>
    <w:rsid w:val="009A0928"/>
    <w:rsid w:val="009A7661"/>
    <w:rsid w:val="009A7F7D"/>
    <w:rsid w:val="009A7FCC"/>
    <w:rsid w:val="009B034C"/>
    <w:rsid w:val="009B2C79"/>
    <w:rsid w:val="009B362F"/>
    <w:rsid w:val="009B4D09"/>
    <w:rsid w:val="009B5177"/>
    <w:rsid w:val="009B70DB"/>
    <w:rsid w:val="009B7FC6"/>
    <w:rsid w:val="009C1EED"/>
    <w:rsid w:val="009C2410"/>
    <w:rsid w:val="009C5A7C"/>
    <w:rsid w:val="009C60A1"/>
    <w:rsid w:val="009D273C"/>
    <w:rsid w:val="009D2AF4"/>
    <w:rsid w:val="009D658A"/>
    <w:rsid w:val="009E0A5D"/>
    <w:rsid w:val="009E14EE"/>
    <w:rsid w:val="009E30A4"/>
    <w:rsid w:val="009E323C"/>
    <w:rsid w:val="009F0F34"/>
    <w:rsid w:val="009F423A"/>
    <w:rsid w:val="009F4A01"/>
    <w:rsid w:val="009F4F73"/>
    <w:rsid w:val="009F651B"/>
    <w:rsid w:val="00A004C5"/>
    <w:rsid w:val="00A05646"/>
    <w:rsid w:val="00A057A8"/>
    <w:rsid w:val="00A05F4C"/>
    <w:rsid w:val="00A12865"/>
    <w:rsid w:val="00A16703"/>
    <w:rsid w:val="00A16E3D"/>
    <w:rsid w:val="00A2203E"/>
    <w:rsid w:val="00A23B1F"/>
    <w:rsid w:val="00A26FAF"/>
    <w:rsid w:val="00A27CED"/>
    <w:rsid w:val="00A30CCC"/>
    <w:rsid w:val="00A325F7"/>
    <w:rsid w:val="00A32C38"/>
    <w:rsid w:val="00A33474"/>
    <w:rsid w:val="00A4695F"/>
    <w:rsid w:val="00A47948"/>
    <w:rsid w:val="00A50DBB"/>
    <w:rsid w:val="00A52A47"/>
    <w:rsid w:val="00A54FE6"/>
    <w:rsid w:val="00A55939"/>
    <w:rsid w:val="00A57C51"/>
    <w:rsid w:val="00A6047C"/>
    <w:rsid w:val="00A652DA"/>
    <w:rsid w:val="00A66F6F"/>
    <w:rsid w:val="00A721C5"/>
    <w:rsid w:val="00A72B9A"/>
    <w:rsid w:val="00A75A0F"/>
    <w:rsid w:val="00A75E09"/>
    <w:rsid w:val="00A76A58"/>
    <w:rsid w:val="00A76C88"/>
    <w:rsid w:val="00A774F8"/>
    <w:rsid w:val="00A778D9"/>
    <w:rsid w:val="00A77F5C"/>
    <w:rsid w:val="00A77FB0"/>
    <w:rsid w:val="00A80543"/>
    <w:rsid w:val="00A815FC"/>
    <w:rsid w:val="00A81924"/>
    <w:rsid w:val="00A84A6D"/>
    <w:rsid w:val="00A84A81"/>
    <w:rsid w:val="00A855B9"/>
    <w:rsid w:val="00A85B31"/>
    <w:rsid w:val="00A861AB"/>
    <w:rsid w:val="00A93662"/>
    <w:rsid w:val="00A960E1"/>
    <w:rsid w:val="00A96EDA"/>
    <w:rsid w:val="00A9732D"/>
    <w:rsid w:val="00AA19F7"/>
    <w:rsid w:val="00AA49A7"/>
    <w:rsid w:val="00AB1614"/>
    <w:rsid w:val="00AB3712"/>
    <w:rsid w:val="00AB4C52"/>
    <w:rsid w:val="00AB5A29"/>
    <w:rsid w:val="00AB6DA2"/>
    <w:rsid w:val="00AC0E8B"/>
    <w:rsid w:val="00AC1A45"/>
    <w:rsid w:val="00AC1AD7"/>
    <w:rsid w:val="00AC3234"/>
    <w:rsid w:val="00AC393C"/>
    <w:rsid w:val="00AC7DBB"/>
    <w:rsid w:val="00AD032F"/>
    <w:rsid w:val="00AD2FC3"/>
    <w:rsid w:val="00AD3C40"/>
    <w:rsid w:val="00AD5065"/>
    <w:rsid w:val="00AD51F2"/>
    <w:rsid w:val="00AD5337"/>
    <w:rsid w:val="00AE2037"/>
    <w:rsid w:val="00AE2DC2"/>
    <w:rsid w:val="00AE47D3"/>
    <w:rsid w:val="00AE6C47"/>
    <w:rsid w:val="00AF2C6B"/>
    <w:rsid w:val="00AF53B0"/>
    <w:rsid w:val="00B07627"/>
    <w:rsid w:val="00B11BE4"/>
    <w:rsid w:val="00B11C81"/>
    <w:rsid w:val="00B12CA3"/>
    <w:rsid w:val="00B1525A"/>
    <w:rsid w:val="00B179FB"/>
    <w:rsid w:val="00B244E0"/>
    <w:rsid w:val="00B25777"/>
    <w:rsid w:val="00B27702"/>
    <w:rsid w:val="00B30CAF"/>
    <w:rsid w:val="00B327D9"/>
    <w:rsid w:val="00B342A1"/>
    <w:rsid w:val="00B3449D"/>
    <w:rsid w:val="00B35FEC"/>
    <w:rsid w:val="00B37F1C"/>
    <w:rsid w:val="00B4155E"/>
    <w:rsid w:val="00B4161F"/>
    <w:rsid w:val="00B44153"/>
    <w:rsid w:val="00B445C0"/>
    <w:rsid w:val="00B45488"/>
    <w:rsid w:val="00B46B67"/>
    <w:rsid w:val="00B46F3E"/>
    <w:rsid w:val="00B47ED1"/>
    <w:rsid w:val="00B53610"/>
    <w:rsid w:val="00B54451"/>
    <w:rsid w:val="00B54E5D"/>
    <w:rsid w:val="00B5562C"/>
    <w:rsid w:val="00B635FC"/>
    <w:rsid w:val="00B67242"/>
    <w:rsid w:val="00B67B2F"/>
    <w:rsid w:val="00B70034"/>
    <w:rsid w:val="00B714C0"/>
    <w:rsid w:val="00B71FD1"/>
    <w:rsid w:val="00B745D5"/>
    <w:rsid w:val="00B7704E"/>
    <w:rsid w:val="00B804BC"/>
    <w:rsid w:val="00B80A1E"/>
    <w:rsid w:val="00B822F5"/>
    <w:rsid w:val="00B82D73"/>
    <w:rsid w:val="00B83AFF"/>
    <w:rsid w:val="00B86F66"/>
    <w:rsid w:val="00B9281C"/>
    <w:rsid w:val="00B92A1B"/>
    <w:rsid w:val="00B96E9D"/>
    <w:rsid w:val="00BA05E4"/>
    <w:rsid w:val="00BA095D"/>
    <w:rsid w:val="00BA398F"/>
    <w:rsid w:val="00BA6D66"/>
    <w:rsid w:val="00BB186E"/>
    <w:rsid w:val="00BB36D4"/>
    <w:rsid w:val="00BB6189"/>
    <w:rsid w:val="00BC0300"/>
    <w:rsid w:val="00BC066B"/>
    <w:rsid w:val="00BC46EE"/>
    <w:rsid w:val="00BC4C01"/>
    <w:rsid w:val="00BC6A48"/>
    <w:rsid w:val="00BC7ABC"/>
    <w:rsid w:val="00BD07BC"/>
    <w:rsid w:val="00BD0E33"/>
    <w:rsid w:val="00BD4228"/>
    <w:rsid w:val="00BD68F3"/>
    <w:rsid w:val="00BE13E5"/>
    <w:rsid w:val="00BE5355"/>
    <w:rsid w:val="00BE542B"/>
    <w:rsid w:val="00BE5FE9"/>
    <w:rsid w:val="00BE6E93"/>
    <w:rsid w:val="00BF6130"/>
    <w:rsid w:val="00BF66E0"/>
    <w:rsid w:val="00C01AFC"/>
    <w:rsid w:val="00C02CE3"/>
    <w:rsid w:val="00C04814"/>
    <w:rsid w:val="00C04CC4"/>
    <w:rsid w:val="00C10B3D"/>
    <w:rsid w:val="00C11F6D"/>
    <w:rsid w:val="00C12605"/>
    <w:rsid w:val="00C12BD0"/>
    <w:rsid w:val="00C14DED"/>
    <w:rsid w:val="00C16BC7"/>
    <w:rsid w:val="00C16D41"/>
    <w:rsid w:val="00C16DC7"/>
    <w:rsid w:val="00C2007B"/>
    <w:rsid w:val="00C22160"/>
    <w:rsid w:val="00C24A0F"/>
    <w:rsid w:val="00C24E42"/>
    <w:rsid w:val="00C25EBF"/>
    <w:rsid w:val="00C27762"/>
    <w:rsid w:val="00C27B33"/>
    <w:rsid w:val="00C30785"/>
    <w:rsid w:val="00C30A95"/>
    <w:rsid w:val="00C341AC"/>
    <w:rsid w:val="00C407C0"/>
    <w:rsid w:val="00C41F79"/>
    <w:rsid w:val="00C43547"/>
    <w:rsid w:val="00C43815"/>
    <w:rsid w:val="00C43F0A"/>
    <w:rsid w:val="00C5148E"/>
    <w:rsid w:val="00C5333A"/>
    <w:rsid w:val="00C541F4"/>
    <w:rsid w:val="00C550F6"/>
    <w:rsid w:val="00C5598C"/>
    <w:rsid w:val="00C618E4"/>
    <w:rsid w:val="00C61C58"/>
    <w:rsid w:val="00C675AE"/>
    <w:rsid w:val="00C704A1"/>
    <w:rsid w:val="00C713B9"/>
    <w:rsid w:val="00C727D8"/>
    <w:rsid w:val="00C7331D"/>
    <w:rsid w:val="00C77725"/>
    <w:rsid w:val="00C77E04"/>
    <w:rsid w:val="00C82EF0"/>
    <w:rsid w:val="00C855E3"/>
    <w:rsid w:val="00C861D9"/>
    <w:rsid w:val="00C87C97"/>
    <w:rsid w:val="00C965C7"/>
    <w:rsid w:val="00CA0C67"/>
    <w:rsid w:val="00CA164A"/>
    <w:rsid w:val="00CA1FC5"/>
    <w:rsid w:val="00CA528B"/>
    <w:rsid w:val="00CA65F9"/>
    <w:rsid w:val="00CA71A1"/>
    <w:rsid w:val="00CA7FC5"/>
    <w:rsid w:val="00CB025D"/>
    <w:rsid w:val="00CB2B48"/>
    <w:rsid w:val="00CB3571"/>
    <w:rsid w:val="00CB3F9E"/>
    <w:rsid w:val="00CB4F94"/>
    <w:rsid w:val="00CB5C8C"/>
    <w:rsid w:val="00CB63F8"/>
    <w:rsid w:val="00CB7883"/>
    <w:rsid w:val="00CC23BA"/>
    <w:rsid w:val="00CC313D"/>
    <w:rsid w:val="00CC409A"/>
    <w:rsid w:val="00CD0E7C"/>
    <w:rsid w:val="00CD0F11"/>
    <w:rsid w:val="00CD13DD"/>
    <w:rsid w:val="00CD4DDE"/>
    <w:rsid w:val="00CD6523"/>
    <w:rsid w:val="00CE0EE2"/>
    <w:rsid w:val="00CE20FC"/>
    <w:rsid w:val="00CE4CA9"/>
    <w:rsid w:val="00CE53C6"/>
    <w:rsid w:val="00CE5B96"/>
    <w:rsid w:val="00CE5BF4"/>
    <w:rsid w:val="00CE6137"/>
    <w:rsid w:val="00CE7480"/>
    <w:rsid w:val="00CE753F"/>
    <w:rsid w:val="00CE7936"/>
    <w:rsid w:val="00CF025C"/>
    <w:rsid w:val="00CF37CE"/>
    <w:rsid w:val="00CF422B"/>
    <w:rsid w:val="00D00905"/>
    <w:rsid w:val="00D02F44"/>
    <w:rsid w:val="00D079FD"/>
    <w:rsid w:val="00D100EC"/>
    <w:rsid w:val="00D14FB3"/>
    <w:rsid w:val="00D15A49"/>
    <w:rsid w:val="00D20B06"/>
    <w:rsid w:val="00D20E87"/>
    <w:rsid w:val="00D230C4"/>
    <w:rsid w:val="00D2369B"/>
    <w:rsid w:val="00D249A8"/>
    <w:rsid w:val="00D30470"/>
    <w:rsid w:val="00D31372"/>
    <w:rsid w:val="00D31786"/>
    <w:rsid w:val="00D31DE1"/>
    <w:rsid w:val="00D371AC"/>
    <w:rsid w:val="00D37831"/>
    <w:rsid w:val="00D37E21"/>
    <w:rsid w:val="00D41899"/>
    <w:rsid w:val="00D4430C"/>
    <w:rsid w:val="00D47C8E"/>
    <w:rsid w:val="00D47E2F"/>
    <w:rsid w:val="00D50C66"/>
    <w:rsid w:val="00D51E64"/>
    <w:rsid w:val="00D61676"/>
    <w:rsid w:val="00D624DC"/>
    <w:rsid w:val="00D6288F"/>
    <w:rsid w:val="00D674ED"/>
    <w:rsid w:val="00D708C3"/>
    <w:rsid w:val="00D724BB"/>
    <w:rsid w:val="00D73BE1"/>
    <w:rsid w:val="00D740CE"/>
    <w:rsid w:val="00D74980"/>
    <w:rsid w:val="00D75A06"/>
    <w:rsid w:val="00D8274E"/>
    <w:rsid w:val="00D8315B"/>
    <w:rsid w:val="00D83E71"/>
    <w:rsid w:val="00D92BBB"/>
    <w:rsid w:val="00D95C78"/>
    <w:rsid w:val="00D96D07"/>
    <w:rsid w:val="00D96E99"/>
    <w:rsid w:val="00DA173B"/>
    <w:rsid w:val="00DA1871"/>
    <w:rsid w:val="00DA2022"/>
    <w:rsid w:val="00DA240D"/>
    <w:rsid w:val="00DA33A3"/>
    <w:rsid w:val="00DA3D47"/>
    <w:rsid w:val="00DB2FFD"/>
    <w:rsid w:val="00DB3C1B"/>
    <w:rsid w:val="00DB52CE"/>
    <w:rsid w:val="00DB5B4F"/>
    <w:rsid w:val="00DB6CE1"/>
    <w:rsid w:val="00DC04C1"/>
    <w:rsid w:val="00DC0DD3"/>
    <w:rsid w:val="00DC2CD6"/>
    <w:rsid w:val="00DD02C5"/>
    <w:rsid w:val="00DD4645"/>
    <w:rsid w:val="00DD6198"/>
    <w:rsid w:val="00DE34C4"/>
    <w:rsid w:val="00DF3EF0"/>
    <w:rsid w:val="00DF52CA"/>
    <w:rsid w:val="00DF7A6A"/>
    <w:rsid w:val="00E00C2B"/>
    <w:rsid w:val="00E013F3"/>
    <w:rsid w:val="00E0349E"/>
    <w:rsid w:val="00E03AFD"/>
    <w:rsid w:val="00E04A85"/>
    <w:rsid w:val="00E146AC"/>
    <w:rsid w:val="00E16D7A"/>
    <w:rsid w:val="00E20F42"/>
    <w:rsid w:val="00E21E3F"/>
    <w:rsid w:val="00E23A8D"/>
    <w:rsid w:val="00E25EF2"/>
    <w:rsid w:val="00E30A57"/>
    <w:rsid w:val="00E321F0"/>
    <w:rsid w:val="00E328D1"/>
    <w:rsid w:val="00E3300A"/>
    <w:rsid w:val="00E332F4"/>
    <w:rsid w:val="00E43FF6"/>
    <w:rsid w:val="00E443F7"/>
    <w:rsid w:val="00E45036"/>
    <w:rsid w:val="00E46BC9"/>
    <w:rsid w:val="00E47DA4"/>
    <w:rsid w:val="00E47F82"/>
    <w:rsid w:val="00E51E7D"/>
    <w:rsid w:val="00E53071"/>
    <w:rsid w:val="00E54037"/>
    <w:rsid w:val="00E54D7B"/>
    <w:rsid w:val="00E55A37"/>
    <w:rsid w:val="00E56C63"/>
    <w:rsid w:val="00E630D7"/>
    <w:rsid w:val="00E642EA"/>
    <w:rsid w:val="00E669C8"/>
    <w:rsid w:val="00E66A28"/>
    <w:rsid w:val="00E6753C"/>
    <w:rsid w:val="00E703C4"/>
    <w:rsid w:val="00E703E8"/>
    <w:rsid w:val="00E72840"/>
    <w:rsid w:val="00E76B88"/>
    <w:rsid w:val="00E76BE6"/>
    <w:rsid w:val="00E76FD4"/>
    <w:rsid w:val="00E83C4A"/>
    <w:rsid w:val="00E85CEC"/>
    <w:rsid w:val="00E86A7D"/>
    <w:rsid w:val="00E90E83"/>
    <w:rsid w:val="00E936B2"/>
    <w:rsid w:val="00E97FBF"/>
    <w:rsid w:val="00EA30FF"/>
    <w:rsid w:val="00EA3B63"/>
    <w:rsid w:val="00EA4A7F"/>
    <w:rsid w:val="00EB000C"/>
    <w:rsid w:val="00EB1A9F"/>
    <w:rsid w:val="00EB2AA4"/>
    <w:rsid w:val="00EB3207"/>
    <w:rsid w:val="00EB5B3C"/>
    <w:rsid w:val="00EB6C51"/>
    <w:rsid w:val="00EB6CD2"/>
    <w:rsid w:val="00EB7A65"/>
    <w:rsid w:val="00EC01CE"/>
    <w:rsid w:val="00EC1CA4"/>
    <w:rsid w:val="00EC3385"/>
    <w:rsid w:val="00EC36B9"/>
    <w:rsid w:val="00EC4040"/>
    <w:rsid w:val="00EC4871"/>
    <w:rsid w:val="00EC4FF9"/>
    <w:rsid w:val="00EC6437"/>
    <w:rsid w:val="00EC7E30"/>
    <w:rsid w:val="00ED0CFC"/>
    <w:rsid w:val="00ED2CBE"/>
    <w:rsid w:val="00ED4FFE"/>
    <w:rsid w:val="00ED549B"/>
    <w:rsid w:val="00ED6CA0"/>
    <w:rsid w:val="00ED6D50"/>
    <w:rsid w:val="00EE034D"/>
    <w:rsid w:val="00EE082E"/>
    <w:rsid w:val="00EE0A77"/>
    <w:rsid w:val="00EE2629"/>
    <w:rsid w:val="00EE716E"/>
    <w:rsid w:val="00EE7379"/>
    <w:rsid w:val="00EE73E3"/>
    <w:rsid w:val="00EF5F91"/>
    <w:rsid w:val="00EF7646"/>
    <w:rsid w:val="00F0119E"/>
    <w:rsid w:val="00F03B55"/>
    <w:rsid w:val="00F04FCB"/>
    <w:rsid w:val="00F05508"/>
    <w:rsid w:val="00F05F38"/>
    <w:rsid w:val="00F12946"/>
    <w:rsid w:val="00F20A21"/>
    <w:rsid w:val="00F23186"/>
    <w:rsid w:val="00F25D75"/>
    <w:rsid w:val="00F26595"/>
    <w:rsid w:val="00F2701B"/>
    <w:rsid w:val="00F30167"/>
    <w:rsid w:val="00F3084E"/>
    <w:rsid w:val="00F34037"/>
    <w:rsid w:val="00F35247"/>
    <w:rsid w:val="00F36017"/>
    <w:rsid w:val="00F4355A"/>
    <w:rsid w:val="00F44F76"/>
    <w:rsid w:val="00F47378"/>
    <w:rsid w:val="00F50E0E"/>
    <w:rsid w:val="00F54791"/>
    <w:rsid w:val="00F54B34"/>
    <w:rsid w:val="00F61B5F"/>
    <w:rsid w:val="00F65F94"/>
    <w:rsid w:val="00F660A1"/>
    <w:rsid w:val="00F70189"/>
    <w:rsid w:val="00F731FA"/>
    <w:rsid w:val="00F7505B"/>
    <w:rsid w:val="00F808B9"/>
    <w:rsid w:val="00F80977"/>
    <w:rsid w:val="00F80BA8"/>
    <w:rsid w:val="00F826FF"/>
    <w:rsid w:val="00F85E49"/>
    <w:rsid w:val="00F862FB"/>
    <w:rsid w:val="00F87B1E"/>
    <w:rsid w:val="00F87D0E"/>
    <w:rsid w:val="00F909D3"/>
    <w:rsid w:val="00F9337F"/>
    <w:rsid w:val="00F95933"/>
    <w:rsid w:val="00FA22C5"/>
    <w:rsid w:val="00FA2778"/>
    <w:rsid w:val="00FA645C"/>
    <w:rsid w:val="00FB0141"/>
    <w:rsid w:val="00FB3600"/>
    <w:rsid w:val="00FB4A49"/>
    <w:rsid w:val="00FC25E3"/>
    <w:rsid w:val="00FC3B2E"/>
    <w:rsid w:val="00FC3B89"/>
    <w:rsid w:val="00FD05CF"/>
    <w:rsid w:val="00FD0B59"/>
    <w:rsid w:val="00FD12D2"/>
    <w:rsid w:val="00FD426C"/>
    <w:rsid w:val="00FD70DC"/>
    <w:rsid w:val="00FE1659"/>
    <w:rsid w:val="00FE21F6"/>
    <w:rsid w:val="00FE27CB"/>
    <w:rsid w:val="00FE49B6"/>
    <w:rsid w:val="00FE6A84"/>
    <w:rsid w:val="00FE6D5C"/>
    <w:rsid w:val="00FE7C22"/>
    <w:rsid w:val="00FE7C94"/>
    <w:rsid w:val="00FF3E98"/>
    <w:rsid w:val="00FF427E"/>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B634D"/>
  <w15:chartTrackingRefBased/>
  <w15:docId w15:val="{05B71759-C708-4A14-BCC9-356AF01B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44"/>
  </w:style>
  <w:style w:type="paragraph" w:styleId="Heading1">
    <w:name w:val="heading 1"/>
    <w:basedOn w:val="Normal"/>
    <w:next w:val="Normal"/>
    <w:link w:val="Heading1Char"/>
    <w:uiPriority w:val="9"/>
    <w:qFormat/>
    <w:rsid w:val="00100944"/>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semiHidden/>
    <w:unhideWhenUsed/>
    <w:qFormat/>
    <w:rsid w:val="0010094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00944"/>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Heading4">
    <w:name w:val="heading 4"/>
    <w:basedOn w:val="Normal"/>
    <w:next w:val="Normal"/>
    <w:link w:val="Heading4Char"/>
    <w:uiPriority w:val="9"/>
    <w:semiHidden/>
    <w:unhideWhenUsed/>
    <w:qFormat/>
    <w:rsid w:val="0010094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00944"/>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100944"/>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100944"/>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100944"/>
    <w:pPr>
      <w:keepNext/>
      <w:keepLines/>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100944"/>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4"/>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semiHidden/>
    <w:rsid w:val="0010094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00944"/>
    <w:rPr>
      <w:rFonts w:asciiTheme="majorHAnsi" w:eastAsiaTheme="majorEastAsia" w:hAnsiTheme="majorHAnsi" w:cstheme="majorBidi"/>
      <w:color w:val="242852" w:themeColor="text2"/>
      <w:sz w:val="24"/>
      <w:szCs w:val="24"/>
    </w:rPr>
  </w:style>
  <w:style w:type="character" w:customStyle="1" w:styleId="Heading4Char">
    <w:name w:val="Heading 4 Char"/>
    <w:basedOn w:val="DefaultParagraphFont"/>
    <w:link w:val="Heading4"/>
    <w:uiPriority w:val="9"/>
    <w:semiHidden/>
    <w:rsid w:val="0010094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00944"/>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100944"/>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100944"/>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100944"/>
    <w:rPr>
      <w:rFonts w:asciiTheme="majorHAnsi" w:eastAsiaTheme="majorEastAsia" w:hAnsiTheme="majorHAnsi" w:cstheme="majorBidi"/>
      <w:b/>
      <w:bCs/>
      <w:color w:val="242852" w:themeColor="text2"/>
    </w:rPr>
  </w:style>
  <w:style w:type="character" w:customStyle="1" w:styleId="Heading9Char">
    <w:name w:val="Heading 9 Char"/>
    <w:basedOn w:val="DefaultParagraphFont"/>
    <w:link w:val="Heading9"/>
    <w:uiPriority w:val="9"/>
    <w:semiHidden/>
    <w:rsid w:val="00100944"/>
    <w:rPr>
      <w:rFonts w:asciiTheme="majorHAnsi" w:eastAsiaTheme="majorEastAsia" w:hAnsiTheme="majorHAnsi" w:cstheme="majorBidi"/>
      <w:b/>
      <w:bCs/>
      <w:i/>
      <w:iCs/>
      <w:color w:val="242852" w:themeColor="text2"/>
    </w:rPr>
  </w:style>
  <w:style w:type="paragraph" w:styleId="Title">
    <w:name w:val="Title"/>
    <w:basedOn w:val="Normal"/>
    <w:next w:val="Normal"/>
    <w:link w:val="TitleChar"/>
    <w:uiPriority w:val="10"/>
    <w:qFormat/>
    <w:rsid w:val="00100944"/>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100944"/>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10094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00944"/>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0094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00944"/>
    <w:rPr>
      <w:i/>
      <w:iCs/>
      <w:color w:val="404040" w:themeColor="text1" w:themeTint="BF"/>
    </w:rPr>
  </w:style>
  <w:style w:type="paragraph" w:styleId="ListParagraph">
    <w:name w:val="List Paragraph"/>
    <w:basedOn w:val="Normal"/>
    <w:uiPriority w:val="34"/>
    <w:qFormat/>
    <w:rsid w:val="00720F0A"/>
    <w:pPr>
      <w:ind w:left="720"/>
      <w:contextualSpacing/>
    </w:pPr>
  </w:style>
  <w:style w:type="character" w:styleId="IntenseEmphasis">
    <w:name w:val="Intense Emphasis"/>
    <w:basedOn w:val="DefaultParagraphFont"/>
    <w:uiPriority w:val="21"/>
    <w:qFormat/>
    <w:rsid w:val="00100944"/>
    <w:rPr>
      <w:b/>
      <w:bCs/>
      <w:i/>
      <w:iCs/>
    </w:rPr>
  </w:style>
  <w:style w:type="paragraph" w:styleId="IntenseQuote">
    <w:name w:val="Intense Quote"/>
    <w:basedOn w:val="Normal"/>
    <w:next w:val="Normal"/>
    <w:link w:val="IntenseQuoteChar"/>
    <w:uiPriority w:val="30"/>
    <w:qFormat/>
    <w:rsid w:val="00100944"/>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100944"/>
    <w:rPr>
      <w:rFonts w:asciiTheme="majorHAnsi" w:eastAsiaTheme="majorEastAsia" w:hAnsiTheme="majorHAnsi" w:cstheme="majorBidi"/>
      <w:color w:val="4A66AC" w:themeColor="accent1"/>
      <w:sz w:val="28"/>
      <w:szCs w:val="28"/>
    </w:rPr>
  </w:style>
  <w:style w:type="character" w:styleId="IntenseReference">
    <w:name w:val="Intense Reference"/>
    <w:basedOn w:val="DefaultParagraphFont"/>
    <w:uiPriority w:val="32"/>
    <w:qFormat/>
    <w:rsid w:val="00100944"/>
    <w:rPr>
      <w:b/>
      <w:bCs/>
      <w:smallCaps/>
      <w:spacing w:val="5"/>
      <w:u w:val="single"/>
    </w:rPr>
  </w:style>
  <w:style w:type="paragraph" w:styleId="NoSpacing">
    <w:name w:val="No Spacing"/>
    <w:uiPriority w:val="1"/>
    <w:qFormat/>
    <w:rsid w:val="00100944"/>
    <w:pPr>
      <w:spacing w:after="0" w:line="240" w:lineRule="auto"/>
    </w:pPr>
  </w:style>
  <w:style w:type="table" w:styleId="TableGrid">
    <w:name w:val="Table Grid"/>
    <w:basedOn w:val="TableNormal"/>
    <w:uiPriority w:val="59"/>
    <w:rsid w:val="00720F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ED"/>
  </w:style>
  <w:style w:type="paragraph" w:styleId="Footer">
    <w:name w:val="footer"/>
    <w:basedOn w:val="Normal"/>
    <w:link w:val="FooterChar"/>
    <w:uiPriority w:val="99"/>
    <w:unhideWhenUsed/>
    <w:rsid w:val="00D6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ED"/>
  </w:style>
  <w:style w:type="paragraph" w:styleId="Caption">
    <w:name w:val="caption"/>
    <w:basedOn w:val="Normal"/>
    <w:next w:val="Normal"/>
    <w:uiPriority w:val="35"/>
    <w:semiHidden/>
    <w:unhideWhenUsed/>
    <w:qFormat/>
    <w:rsid w:val="00100944"/>
    <w:pPr>
      <w:spacing w:line="240" w:lineRule="auto"/>
    </w:pPr>
    <w:rPr>
      <w:b/>
      <w:bCs/>
      <w:smallCaps/>
      <w:color w:val="595959" w:themeColor="text1" w:themeTint="A6"/>
      <w:spacing w:val="6"/>
    </w:rPr>
  </w:style>
  <w:style w:type="character" w:styleId="Strong">
    <w:name w:val="Strong"/>
    <w:basedOn w:val="DefaultParagraphFont"/>
    <w:uiPriority w:val="22"/>
    <w:qFormat/>
    <w:rsid w:val="00100944"/>
    <w:rPr>
      <w:b/>
      <w:bCs/>
    </w:rPr>
  </w:style>
  <w:style w:type="character" w:styleId="Emphasis">
    <w:name w:val="Emphasis"/>
    <w:basedOn w:val="DefaultParagraphFont"/>
    <w:uiPriority w:val="20"/>
    <w:qFormat/>
    <w:rsid w:val="00100944"/>
    <w:rPr>
      <w:i/>
      <w:iCs/>
    </w:rPr>
  </w:style>
  <w:style w:type="character" w:styleId="SubtleEmphasis">
    <w:name w:val="Subtle Emphasis"/>
    <w:basedOn w:val="DefaultParagraphFont"/>
    <w:uiPriority w:val="19"/>
    <w:qFormat/>
    <w:rsid w:val="00100944"/>
    <w:rPr>
      <w:i/>
      <w:iCs/>
      <w:color w:val="404040" w:themeColor="text1" w:themeTint="BF"/>
    </w:rPr>
  </w:style>
  <w:style w:type="character" w:styleId="SubtleReference">
    <w:name w:val="Subtle Reference"/>
    <w:basedOn w:val="DefaultParagraphFont"/>
    <w:uiPriority w:val="31"/>
    <w:qFormat/>
    <w:rsid w:val="00100944"/>
    <w:rPr>
      <w:smallCaps/>
      <w:color w:val="404040" w:themeColor="text1" w:themeTint="BF"/>
      <w:u w:val="single" w:color="7F7F7F" w:themeColor="text1" w:themeTint="80"/>
    </w:rPr>
  </w:style>
  <w:style w:type="character" w:styleId="BookTitle">
    <w:name w:val="Book Title"/>
    <w:basedOn w:val="DefaultParagraphFont"/>
    <w:uiPriority w:val="33"/>
    <w:qFormat/>
    <w:rsid w:val="00100944"/>
    <w:rPr>
      <w:b/>
      <w:bCs/>
      <w:smallCaps/>
    </w:rPr>
  </w:style>
  <w:style w:type="paragraph" w:styleId="TOCHeading">
    <w:name w:val="TOC Heading"/>
    <w:basedOn w:val="Heading1"/>
    <w:next w:val="Normal"/>
    <w:uiPriority w:val="39"/>
    <w:semiHidden/>
    <w:unhideWhenUsed/>
    <w:qFormat/>
    <w:rsid w:val="00100944"/>
    <w:pPr>
      <w:outlineLvl w:val="9"/>
    </w:pPr>
  </w:style>
  <w:style w:type="character" w:styleId="Hyperlink">
    <w:name w:val="Hyperlink"/>
    <w:basedOn w:val="DefaultParagraphFont"/>
    <w:uiPriority w:val="99"/>
    <w:unhideWhenUsed/>
    <w:rsid w:val="00D31786"/>
    <w:rPr>
      <w:color w:val="9454C3" w:themeColor="hyperlink"/>
      <w:u w:val="single"/>
    </w:rPr>
  </w:style>
  <w:style w:type="character" w:styleId="UnresolvedMention">
    <w:name w:val="Unresolved Mention"/>
    <w:basedOn w:val="DefaultParagraphFont"/>
    <w:uiPriority w:val="99"/>
    <w:semiHidden/>
    <w:unhideWhenUsed/>
    <w:rsid w:val="00D31786"/>
    <w:rPr>
      <w:color w:val="605E5C"/>
      <w:shd w:val="clear" w:color="auto" w:fill="E1DFDD"/>
    </w:rPr>
  </w:style>
  <w:style w:type="character" w:styleId="FollowedHyperlink">
    <w:name w:val="FollowedHyperlink"/>
    <w:basedOn w:val="DefaultParagraphFont"/>
    <w:uiPriority w:val="99"/>
    <w:semiHidden/>
    <w:unhideWhenUsed/>
    <w:rsid w:val="00CF37C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ssisted-living-commission-final-report-draft-december-17th-2025/downlo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s.gov/doc/assisted-living-commission-final-report-draft-december-17th-2025/downlo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7707-BB01-4411-89CA-72E6A955ABE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2</cp:revision>
  <dcterms:created xsi:type="dcterms:W3CDTF">2026-03-05T16:53:00Z</dcterms:created>
  <dcterms:modified xsi:type="dcterms:W3CDTF">2026-03-05T16:53:00Z</dcterms:modified>
</cp:coreProperties>
</file>