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68AC8" w14:textId="64B0AD0F" w:rsidR="002B7EA2" w:rsidRPr="00FB0EC7" w:rsidRDefault="00727C50" w:rsidP="00FB0EC7">
      <w:pPr>
        <w:spacing w:after="0" w:line="240" w:lineRule="auto"/>
        <w:jc w:val="center"/>
        <w:rPr>
          <w:rFonts w:ascii="Corbel" w:hAnsi="Corbel"/>
          <w:color w:val="8E9838"/>
          <w:sz w:val="52"/>
          <w:szCs w:val="52"/>
        </w:rPr>
      </w:pPr>
      <w:r w:rsidRPr="00FB0EC7">
        <w:rPr>
          <w:rFonts w:ascii="Corbel" w:hAnsi="Corbel"/>
          <w:color w:val="8E9838"/>
          <w:sz w:val="52"/>
          <w:szCs w:val="52"/>
        </w:rPr>
        <w:t>Executive Office of Aging &amp; Independence</w:t>
      </w:r>
    </w:p>
    <w:p w14:paraId="41FC840E" w14:textId="44E32844" w:rsidR="00727C50" w:rsidRPr="00FB0EC7" w:rsidRDefault="00727C50" w:rsidP="00FB0EC7">
      <w:pPr>
        <w:spacing w:after="0" w:line="240" w:lineRule="auto"/>
        <w:jc w:val="center"/>
        <w:rPr>
          <w:rFonts w:ascii="Corbel" w:hAnsi="Corbel"/>
          <w:b/>
          <w:bCs/>
          <w:color w:val="16A2A7"/>
          <w:sz w:val="32"/>
          <w:szCs w:val="32"/>
        </w:rPr>
      </w:pPr>
      <w:r w:rsidRPr="00FB0EC7">
        <w:rPr>
          <w:rFonts w:ascii="Corbel" w:hAnsi="Corbel"/>
          <w:b/>
          <w:bCs/>
          <w:color w:val="16A2A7"/>
          <w:sz w:val="32"/>
          <w:szCs w:val="32"/>
        </w:rPr>
        <w:t>Assisted Living Certification Unit</w:t>
      </w:r>
    </w:p>
    <w:p w14:paraId="7F188499" w14:textId="41DFDD14" w:rsidR="00727C50" w:rsidRPr="00FB0EC7" w:rsidRDefault="00727C50" w:rsidP="00FB0EC7">
      <w:pPr>
        <w:spacing w:after="0" w:line="240" w:lineRule="auto"/>
        <w:jc w:val="center"/>
        <w:rPr>
          <w:b/>
          <w:bCs/>
          <w:sz w:val="28"/>
          <w:szCs w:val="28"/>
        </w:rPr>
      </w:pPr>
      <w:r w:rsidRPr="00FB0EC7">
        <w:rPr>
          <w:b/>
          <w:bCs/>
          <w:sz w:val="28"/>
          <w:szCs w:val="28"/>
        </w:rPr>
        <w:t>Mass.gov/Aging</w:t>
      </w:r>
    </w:p>
    <w:p w14:paraId="545D3606" w14:textId="77777777" w:rsidR="00727C50" w:rsidRDefault="00727C50" w:rsidP="00727C50">
      <w:pPr>
        <w:jc w:val="center"/>
      </w:pPr>
    </w:p>
    <w:p w14:paraId="79B2CD7F" w14:textId="77777777"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Dear Consumer: </w:t>
      </w:r>
    </w:p>
    <w:p w14:paraId="5B827400" w14:textId="77777777"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We are pleased to make available the </w:t>
      </w:r>
      <w:r w:rsidRPr="00FB0EC7">
        <w:rPr>
          <w:rFonts w:ascii="Corbel" w:hAnsi="Corbel" w:cs="Times New Roman"/>
          <w:b/>
          <w:i/>
          <w:sz w:val="28"/>
          <w:szCs w:val="28"/>
        </w:rPr>
        <w:t>Assisted Living in Massachusetts: A Consumer Guide</w:t>
      </w:r>
      <w:r w:rsidRPr="00FB0EC7">
        <w:rPr>
          <w:rFonts w:ascii="Corbel" w:hAnsi="Corbel" w:cs="Times New Roman"/>
          <w:b/>
          <w:sz w:val="28"/>
          <w:szCs w:val="28"/>
        </w:rPr>
        <w:t xml:space="preserve"> </w:t>
      </w:r>
      <w:r w:rsidRPr="00FB0EC7">
        <w:rPr>
          <w:rFonts w:ascii="Corbel" w:hAnsi="Corbel" w:cs="Times New Roman"/>
          <w:sz w:val="28"/>
          <w:szCs w:val="28"/>
        </w:rPr>
        <w:t xml:space="preserve">to assist you in deciding whether Assisted Living is the right option for you or your family member and in choosing the most appropriate residence. </w:t>
      </w:r>
    </w:p>
    <w:p w14:paraId="36A90F60" w14:textId="276C5D65"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Each certified Assisted Living Residence in Massachusetts is required to provide this Guide to prospective residents before they agree to move into the Residence. The goal of Assisted Living is to provide the resident with the maximum amount of independence, in a residential setting, with personalized assistance. The Executive Office of Aging &amp; Independence recognizes that by offering a combination of housing and individualized personal care services, Assisted Living Residences provide an essential option in the continuum of care that helps elders to age in their communities. </w:t>
      </w:r>
    </w:p>
    <w:p w14:paraId="0EBF9485" w14:textId="77777777"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Each Assisted Living Residence is different and there are many things to consider when deciding which facility is right for you or your family member. This Guide includes questions and answers and other helpful information about costs, the Residency Agreement or contract, the disclosure of rights and services, staffing and services, activities, Special Care Residences, and more. There is also a “consumer checklist” for you to use when you visit a facility. </w:t>
      </w:r>
    </w:p>
    <w:p w14:paraId="66B16018" w14:textId="41706DDC" w:rsidR="00727C50" w:rsidRPr="00FB0EC7" w:rsidRDefault="00727C50" w:rsidP="00727C50">
      <w:pPr>
        <w:rPr>
          <w:rFonts w:ascii="Corbel" w:hAnsi="Corbel" w:cs="Times New Roman"/>
          <w:sz w:val="28"/>
          <w:szCs w:val="28"/>
        </w:rPr>
      </w:pPr>
      <w:r w:rsidRPr="00FB0EC7">
        <w:rPr>
          <w:rFonts w:ascii="Corbel" w:hAnsi="Corbel" w:cs="Times New Roman"/>
          <w:sz w:val="28"/>
          <w:szCs w:val="28"/>
        </w:rPr>
        <w:t xml:space="preserve">We hope that you find this Guide helpful as you begin your search for the best possible living arrangement. We welcome your suggestions to make the Guide even more useful. If you have any questions or comments about the Guide or Assisted Living in general, please contact Aging &amp; Independence at 1-800-AGE-INFO or visit the Aging &amp; Independence website at www.mass.gov/Aging. </w:t>
      </w:r>
    </w:p>
    <w:p w14:paraId="50662553" w14:textId="77777777" w:rsidR="00727C50" w:rsidRPr="00FB0EC7" w:rsidRDefault="00727C50" w:rsidP="00727C50">
      <w:pPr>
        <w:rPr>
          <w:rFonts w:ascii="Corbel" w:hAnsi="Corbel"/>
          <w:sz w:val="28"/>
          <w:szCs w:val="28"/>
        </w:rPr>
      </w:pPr>
    </w:p>
    <w:p w14:paraId="7CD88968" w14:textId="77777777" w:rsidR="00727C50" w:rsidRDefault="00727C50" w:rsidP="00727C50"/>
    <w:p w14:paraId="49772E5A" w14:textId="77777777" w:rsidR="00727C50" w:rsidRDefault="00727C50" w:rsidP="00727C50"/>
    <w:p w14:paraId="57C3AF2D" w14:textId="77777777" w:rsidR="00727C50" w:rsidRDefault="00727C50" w:rsidP="00727C50"/>
    <w:p w14:paraId="4DB609CC" w14:textId="7C23E50A" w:rsidR="00727C50" w:rsidRDefault="00727C50" w:rsidP="00727C50"/>
    <w:p w14:paraId="6AD8447C" w14:textId="4E4260B6" w:rsidR="00727C50" w:rsidRPr="00FB0EC7" w:rsidRDefault="00727C50" w:rsidP="00727C50">
      <w:pPr>
        <w:jc w:val="center"/>
        <w:rPr>
          <w:rFonts w:ascii="Corbel" w:hAnsi="Corbel"/>
          <w:color w:val="8E9838"/>
          <w:sz w:val="56"/>
          <w:szCs w:val="56"/>
        </w:rPr>
      </w:pPr>
      <w:r w:rsidRPr="00FB0EC7">
        <w:rPr>
          <w:rFonts w:ascii="Corbel" w:hAnsi="Corbel"/>
          <w:color w:val="8E9838"/>
          <w:sz w:val="56"/>
          <w:szCs w:val="56"/>
        </w:rPr>
        <w:t>Assisted Living in Massachusetts:</w:t>
      </w:r>
    </w:p>
    <w:p w14:paraId="010B83CB" w14:textId="2FE4DBD7" w:rsidR="00727C50" w:rsidRPr="00FB0EC7" w:rsidRDefault="00727C50" w:rsidP="00727C50">
      <w:pPr>
        <w:jc w:val="center"/>
        <w:rPr>
          <w:rFonts w:ascii="Corbel" w:hAnsi="Corbel"/>
          <w:color w:val="8E9838"/>
          <w:sz w:val="56"/>
          <w:szCs w:val="56"/>
        </w:rPr>
      </w:pPr>
      <w:r w:rsidRPr="00FB0EC7">
        <w:rPr>
          <w:rFonts w:ascii="Corbel" w:hAnsi="Corbel"/>
          <w:color w:val="8E9838"/>
          <w:sz w:val="56"/>
          <w:szCs w:val="56"/>
        </w:rPr>
        <w:t>A Consumer Guide</w:t>
      </w:r>
    </w:p>
    <w:p w14:paraId="0A3A79A9" w14:textId="2C7406FE" w:rsidR="00727C50" w:rsidRDefault="00727C50" w:rsidP="00727C50">
      <w:pPr>
        <w:jc w:val="center"/>
        <w:rPr>
          <w:rFonts w:ascii="Corbel" w:hAnsi="Corbel"/>
          <w:b/>
          <w:bCs/>
          <w:sz w:val="28"/>
          <w:szCs w:val="28"/>
        </w:rPr>
      </w:pPr>
      <w:r w:rsidRPr="00FB0EC7">
        <w:rPr>
          <w:rFonts w:ascii="Corbel" w:hAnsi="Corbel"/>
          <w:b/>
          <w:bCs/>
          <w:sz w:val="28"/>
          <w:szCs w:val="28"/>
        </w:rPr>
        <w:t xml:space="preserve">This document is available in alternative formats upon request. </w:t>
      </w:r>
    </w:p>
    <w:p w14:paraId="478CC0BC" w14:textId="77777777" w:rsidR="00FB0EC7" w:rsidRDefault="00FB0EC7" w:rsidP="00727C50">
      <w:pPr>
        <w:jc w:val="center"/>
        <w:rPr>
          <w:rFonts w:ascii="Corbel" w:hAnsi="Corbel"/>
          <w:b/>
          <w:bCs/>
          <w:sz w:val="28"/>
          <w:szCs w:val="28"/>
        </w:rPr>
      </w:pPr>
    </w:p>
    <w:p w14:paraId="6902E8A8" w14:textId="77777777" w:rsidR="00FB0EC7" w:rsidRDefault="00FB0EC7" w:rsidP="00727C50">
      <w:pPr>
        <w:jc w:val="center"/>
        <w:rPr>
          <w:rFonts w:ascii="Corbel" w:hAnsi="Corbel"/>
          <w:b/>
          <w:bCs/>
          <w:sz w:val="28"/>
          <w:szCs w:val="28"/>
        </w:rPr>
      </w:pPr>
    </w:p>
    <w:p w14:paraId="52E1D417" w14:textId="77777777" w:rsidR="00FB0EC7" w:rsidRDefault="00FB0EC7" w:rsidP="00727C50">
      <w:pPr>
        <w:jc w:val="center"/>
        <w:rPr>
          <w:rFonts w:ascii="Corbel" w:hAnsi="Corbel"/>
          <w:b/>
          <w:bCs/>
          <w:sz w:val="28"/>
          <w:szCs w:val="28"/>
        </w:rPr>
      </w:pPr>
    </w:p>
    <w:p w14:paraId="5415A018" w14:textId="77777777" w:rsidR="00FB0EC7" w:rsidRDefault="00FB0EC7" w:rsidP="00727C50">
      <w:pPr>
        <w:jc w:val="center"/>
        <w:rPr>
          <w:rFonts w:ascii="Corbel" w:hAnsi="Corbel"/>
          <w:b/>
          <w:bCs/>
          <w:sz w:val="28"/>
          <w:szCs w:val="28"/>
        </w:rPr>
      </w:pPr>
    </w:p>
    <w:p w14:paraId="3E4D3C2C" w14:textId="77777777" w:rsidR="00FB0EC7" w:rsidRDefault="00FB0EC7" w:rsidP="00727C50">
      <w:pPr>
        <w:jc w:val="center"/>
        <w:rPr>
          <w:rFonts w:ascii="Corbel" w:hAnsi="Corbel"/>
          <w:b/>
          <w:bCs/>
          <w:sz w:val="28"/>
          <w:szCs w:val="28"/>
        </w:rPr>
      </w:pPr>
    </w:p>
    <w:p w14:paraId="06E4657C" w14:textId="77777777" w:rsidR="00FB0EC7" w:rsidRDefault="00FB0EC7" w:rsidP="00727C50">
      <w:pPr>
        <w:jc w:val="center"/>
        <w:rPr>
          <w:rFonts w:ascii="Corbel" w:hAnsi="Corbel"/>
          <w:b/>
          <w:bCs/>
          <w:sz w:val="28"/>
          <w:szCs w:val="28"/>
        </w:rPr>
      </w:pPr>
    </w:p>
    <w:p w14:paraId="7D90D5A8" w14:textId="77777777" w:rsidR="00FB0EC7" w:rsidRDefault="00FB0EC7" w:rsidP="00727C50">
      <w:pPr>
        <w:jc w:val="center"/>
        <w:rPr>
          <w:rFonts w:ascii="Corbel" w:hAnsi="Corbel"/>
          <w:b/>
          <w:bCs/>
          <w:sz w:val="28"/>
          <w:szCs w:val="28"/>
        </w:rPr>
      </w:pPr>
    </w:p>
    <w:p w14:paraId="131BAB25" w14:textId="77777777" w:rsidR="00FB0EC7" w:rsidRDefault="00FB0EC7" w:rsidP="00727C50">
      <w:pPr>
        <w:jc w:val="center"/>
        <w:rPr>
          <w:rFonts w:ascii="Corbel" w:hAnsi="Corbel"/>
          <w:b/>
          <w:bCs/>
          <w:sz w:val="28"/>
          <w:szCs w:val="28"/>
        </w:rPr>
      </w:pPr>
    </w:p>
    <w:p w14:paraId="2B0ADA61" w14:textId="77777777" w:rsidR="00FB0EC7" w:rsidRDefault="00FB0EC7" w:rsidP="00727C50">
      <w:pPr>
        <w:jc w:val="center"/>
        <w:rPr>
          <w:rFonts w:ascii="Corbel" w:hAnsi="Corbel"/>
          <w:b/>
          <w:bCs/>
          <w:sz w:val="28"/>
          <w:szCs w:val="28"/>
        </w:rPr>
      </w:pPr>
    </w:p>
    <w:p w14:paraId="7551FE4B" w14:textId="77777777" w:rsidR="00FB0EC7" w:rsidRDefault="00FB0EC7" w:rsidP="00727C50">
      <w:pPr>
        <w:jc w:val="center"/>
        <w:rPr>
          <w:rFonts w:ascii="Corbel" w:hAnsi="Corbel"/>
          <w:b/>
          <w:bCs/>
          <w:sz w:val="28"/>
          <w:szCs w:val="28"/>
        </w:rPr>
      </w:pPr>
    </w:p>
    <w:p w14:paraId="32EC4F98" w14:textId="77777777" w:rsidR="00FB0EC7" w:rsidRDefault="00FB0EC7" w:rsidP="00727C50">
      <w:pPr>
        <w:jc w:val="center"/>
        <w:rPr>
          <w:rFonts w:ascii="Corbel" w:hAnsi="Corbel"/>
          <w:b/>
          <w:bCs/>
          <w:sz w:val="28"/>
          <w:szCs w:val="28"/>
        </w:rPr>
      </w:pPr>
    </w:p>
    <w:p w14:paraId="20C9D765" w14:textId="77777777" w:rsidR="00FB0EC7" w:rsidRDefault="00FB0EC7" w:rsidP="00727C50">
      <w:pPr>
        <w:jc w:val="center"/>
        <w:rPr>
          <w:rFonts w:ascii="Corbel" w:hAnsi="Corbel"/>
          <w:b/>
          <w:bCs/>
          <w:sz w:val="28"/>
          <w:szCs w:val="28"/>
        </w:rPr>
      </w:pPr>
    </w:p>
    <w:p w14:paraId="43C69229" w14:textId="77777777" w:rsidR="00FB0EC7" w:rsidRDefault="00FB0EC7" w:rsidP="00727C50">
      <w:pPr>
        <w:jc w:val="center"/>
        <w:rPr>
          <w:rFonts w:ascii="Corbel" w:hAnsi="Corbel"/>
          <w:b/>
          <w:bCs/>
          <w:sz w:val="28"/>
          <w:szCs w:val="28"/>
        </w:rPr>
      </w:pPr>
    </w:p>
    <w:sdt>
      <w:sdtPr>
        <w:rPr>
          <w:rFonts w:asciiTheme="minorHAnsi" w:eastAsiaTheme="minorHAnsi" w:hAnsiTheme="minorHAnsi" w:cstheme="minorBidi"/>
          <w:b w:val="0"/>
          <w:bCs w:val="0"/>
          <w:color w:val="auto"/>
          <w:kern w:val="2"/>
          <w:sz w:val="22"/>
          <w:szCs w:val="22"/>
          <w:lang w:eastAsia="en-US"/>
        </w:rPr>
        <w:id w:val="1510416841"/>
        <w:docPartObj>
          <w:docPartGallery w:val="Table of Contents"/>
          <w:docPartUnique/>
        </w:docPartObj>
      </w:sdtPr>
      <w:sdtEndPr>
        <w:rPr>
          <w:noProof/>
          <w:sz w:val="24"/>
          <w:szCs w:val="24"/>
        </w:rPr>
      </w:sdtEndPr>
      <w:sdtContent>
        <w:p w14:paraId="7FA10776" w14:textId="77777777" w:rsidR="00FB0EC7" w:rsidRPr="00FB0EC7" w:rsidRDefault="00FB0EC7" w:rsidP="00FB0EC7">
          <w:pPr>
            <w:pStyle w:val="TOCHeading"/>
            <w:rPr>
              <w:rFonts w:ascii="Corbel" w:hAnsi="Corbel"/>
              <w:color w:val="16A2A7"/>
              <w:sz w:val="32"/>
              <w:szCs w:val="32"/>
            </w:rPr>
          </w:pPr>
          <w:r w:rsidRPr="00FB0EC7">
            <w:rPr>
              <w:rFonts w:ascii="Corbel" w:hAnsi="Corbel"/>
              <w:color w:val="16A2A7"/>
              <w:sz w:val="32"/>
              <w:szCs w:val="32"/>
            </w:rPr>
            <w:t>Contents</w:t>
          </w:r>
        </w:p>
        <w:p w14:paraId="5FA84049" w14:textId="23E3A48B" w:rsidR="00FB0EC7" w:rsidRPr="00FB0EC7" w:rsidRDefault="00FB0EC7" w:rsidP="00FB0EC7">
          <w:pPr>
            <w:pStyle w:val="TOC1"/>
            <w:tabs>
              <w:tab w:val="right" w:leader="dot" w:pos="9350"/>
            </w:tabs>
            <w:rPr>
              <w:rFonts w:ascii="Corbel" w:eastAsiaTheme="minorEastAsia" w:hAnsi="Corbel"/>
              <w:noProof/>
              <w:sz w:val="28"/>
              <w:szCs w:val="28"/>
            </w:rPr>
          </w:pPr>
          <w:r w:rsidRPr="00FB0EC7">
            <w:rPr>
              <w:rFonts w:ascii="Corbel" w:hAnsi="Corbel"/>
              <w:sz w:val="28"/>
              <w:szCs w:val="28"/>
            </w:rPr>
            <w:fldChar w:fldCharType="begin"/>
          </w:r>
          <w:r w:rsidRPr="00FB0EC7">
            <w:rPr>
              <w:rFonts w:ascii="Corbel" w:hAnsi="Corbel"/>
              <w:sz w:val="28"/>
              <w:szCs w:val="28"/>
            </w:rPr>
            <w:instrText xml:space="preserve"> TOC \o "1-3" \h \z \u </w:instrText>
          </w:r>
          <w:r w:rsidRPr="00FB0EC7">
            <w:rPr>
              <w:rFonts w:ascii="Corbel" w:hAnsi="Corbel"/>
              <w:sz w:val="28"/>
              <w:szCs w:val="28"/>
            </w:rPr>
            <w:fldChar w:fldCharType="separate"/>
          </w:r>
          <w:hyperlink w:anchor="_Toc475964333" w:history="1">
            <w:r w:rsidRPr="00FB0EC7">
              <w:rPr>
                <w:rStyle w:val="Hyperlink"/>
                <w:rFonts w:ascii="Corbel" w:hAnsi="Corbel"/>
                <w:noProof/>
                <w:sz w:val="28"/>
                <w:szCs w:val="28"/>
              </w:rPr>
              <w:t>What is an Assisted Living Residence?</w:t>
            </w:r>
            <w:r w:rsidRPr="00FB0EC7">
              <w:rPr>
                <w:rFonts w:ascii="Corbel" w:hAnsi="Corbel"/>
                <w:noProof/>
                <w:webHidden/>
                <w:sz w:val="28"/>
                <w:szCs w:val="28"/>
              </w:rPr>
              <w:tab/>
            </w:r>
            <w:r w:rsidR="001C553B">
              <w:rPr>
                <w:rFonts w:ascii="Corbel" w:hAnsi="Corbel"/>
                <w:noProof/>
                <w:webHidden/>
                <w:sz w:val="28"/>
                <w:szCs w:val="28"/>
              </w:rPr>
              <w:t>4</w:t>
            </w:r>
          </w:hyperlink>
        </w:p>
        <w:p w14:paraId="54B72BA0" w14:textId="0AE38981" w:rsidR="00FB0EC7" w:rsidRPr="00FB0EC7" w:rsidRDefault="00FB0EC7" w:rsidP="00FB0EC7">
          <w:pPr>
            <w:pStyle w:val="TOC1"/>
            <w:tabs>
              <w:tab w:val="right" w:leader="dot" w:pos="9350"/>
            </w:tabs>
            <w:rPr>
              <w:rFonts w:ascii="Corbel" w:eastAsiaTheme="minorEastAsia" w:hAnsi="Corbel"/>
              <w:noProof/>
              <w:sz w:val="28"/>
              <w:szCs w:val="28"/>
            </w:rPr>
          </w:pPr>
          <w:hyperlink w:anchor="_Toc475964334" w:history="1">
            <w:r w:rsidRPr="00FB0EC7">
              <w:rPr>
                <w:rStyle w:val="Hyperlink"/>
                <w:rFonts w:ascii="Corbel" w:hAnsi="Corbel"/>
                <w:noProof/>
                <w:sz w:val="28"/>
                <w:szCs w:val="28"/>
              </w:rPr>
              <w:t>Who Oversees ALRs in Massachusetts?</w:t>
            </w:r>
            <w:r w:rsidRPr="00FB0EC7">
              <w:rPr>
                <w:rFonts w:ascii="Corbel" w:hAnsi="Corbel"/>
                <w:noProof/>
                <w:webHidden/>
                <w:sz w:val="28"/>
                <w:szCs w:val="28"/>
              </w:rPr>
              <w:tab/>
            </w:r>
            <w:r w:rsidR="001C553B">
              <w:rPr>
                <w:rFonts w:ascii="Corbel" w:hAnsi="Corbel"/>
                <w:noProof/>
                <w:webHidden/>
                <w:sz w:val="28"/>
                <w:szCs w:val="28"/>
              </w:rPr>
              <w:t>4</w:t>
            </w:r>
          </w:hyperlink>
        </w:p>
        <w:p w14:paraId="121183AD" w14:textId="74B8AB4B" w:rsidR="00FB0EC7" w:rsidRPr="00FB0EC7" w:rsidRDefault="00FB0EC7" w:rsidP="00FB0EC7">
          <w:pPr>
            <w:pStyle w:val="TOC1"/>
            <w:tabs>
              <w:tab w:val="right" w:leader="dot" w:pos="9350"/>
            </w:tabs>
            <w:rPr>
              <w:rFonts w:ascii="Corbel" w:eastAsiaTheme="minorEastAsia" w:hAnsi="Corbel"/>
              <w:noProof/>
              <w:sz w:val="28"/>
              <w:szCs w:val="28"/>
            </w:rPr>
          </w:pPr>
          <w:hyperlink w:anchor="_Toc475964335" w:history="1">
            <w:r w:rsidRPr="00FB0EC7">
              <w:rPr>
                <w:rStyle w:val="Hyperlink"/>
                <w:rFonts w:ascii="Corbel" w:hAnsi="Corbel"/>
                <w:noProof/>
                <w:sz w:val="28"/>
                <w:szCs w:val="28"/>
              </w:rPr>
              <w:t>How Much Does Assisted Living Cost in Massachusetts and How do People Pay For it?</w:t>
            </w:r>
            <w:r w:rsidRPr="00FB0EC7">
              <w:rPr>
                <w:rFonts w:ascii="Corbel" w:hAnsi="Corbel"/>
                <w:noProof/>
                <w:webHidden/>
                <w:sz w:val="28"/>
                <w:szCs w:val="28"/>
              </w:rPr>
              <w:tab/>
            </w:r>
            <w:r w:rsidR="001C553B">
              <w:rPr>
                <w:rFonts w:ascii="Corbel" w:hAnsi="Corbel"/>
                <w:noProof/>
                <w:webHidden/>
                <w:sz w:val="28"/>
                <w:szCs w:val="28"/>
              </w:rPr>
              <w:t>4</w:t>
            </w:r>
          </w:hyperlink>
        </w:p>
        <w:p w14:paraId="44F54290" w14:textId="332706FC" w:rsidR="00FB0EC7" w:rsidRPr="00FB0EC7" w:rsidRDefault="00FB0EC7" w:rsidP="00FB0EC7">
          <w:pPr>
            <w:pStyle w:val="TOC1"/>
            <w:tabs>
              <w:tab w:val="right" w:leader="dot" w:pos="9350"/>
            </w:tabs>
            <w:rPr>
              <w:rFonts w:ascii="Corbel" w:eastAsiaTheme="minorEastAsia" w:hAnsi="Corbel"/>
              <w:noProof/>
              <w:sz w:val="28"/>
              <w:szCs w:val="28"/>
            </w:rPr>
          </w:pPr>
          <w:hyperlink w:anchor="_Toc475964336" w:history="1">
            <w:r w:rsidRPr="00FB0EC7">
              <w:rPr>
                <w:rStyle w:val="Hyperlink"/>
                <w:rFonts w:ascii="Corbel" w:hAnsi="Corbel"/>
                <w:noProof/>
                <w:sz w:val="28"/>
                <w:szCs w:val="28"/>
              </w:rPr>
              <w:t>What Types of Services are Provided by ALRs?</w:t>
            </w:r>
            <w:r w:rsidRPr="00FB0EC7">
              <w:rPr>
                <w:rFonts w:ascii="Corbel" w:hAnsi="Corbel"/>
                <w:noProof/>
                <w:webHidden/>
                <w:sz w:val="28"/>
                <w:szCs w:val="28"/>
              </w:rPr>
              <w:tab/>
            </w:r>
            <w:r w:rsidR="0051198F">
              <w:rPr>
                <w:rFonts w:ascii="Corbel" w:hAnsi="Corbel"/>
                <w:noProof/>
                <w:webHidden/>
                <w:sz w:val="28"/>
                <w:szCs w:val="28"/>
              </w:rPr>
              <w:t>7</w:t>
            </w:r>
          </w:hyperlink>
        </w:p>
        <w:p w14:paraId="1007696E" w14:textId="753CD3ED" w:rsidR="00FB0EC7" w:rsidRPr="00FB0EC7" w:rsidRDefault="00FB0EC7" w:rsidP="00FB0EC7">
          <w:pPr>
            <w:pStyle w:val="TOC2"/>
            <w:tabs>
              <w:tab w:val="right" w:leader="dot" w:pos="9350"/>
            </w:tabs>
            <w:rPr>
              <w:rFonts w:ascii="Corbel" w:eastAsiaTheme="minorEastAsia" w:hAnsi="Corbel"/>
              <w:noProof/>
              <w:sz w:val="28"/>
              <w:szCs w:val="28"/>
            </w:rPr>
          </w:pPr>
          <w:hyperlink w:anchor="_Toc475964337" w:history="1">
            <w:r w:rsidRPr="00FB0EC7">
              <w:rPr>
                <w:rStyle w:val="Hyperlink"/>
                <w:rFonts w:ascii="Corbel" w:hAnsi="Corbel"/>
                <w:noProof/>
                <w:sz w:val="28"/>
                <w:szCs w:val="28"/>
              </w:rPr>
              <w:t>Special Care Residence</w:t>
            </w:r>
            <w:r w:rsidRPr="00FB0EC7">
              <w:rPr>
                <w:rFonts w:ascii="Corbel" w:hAnsi="Corbel"/>
                <w:noProof/>
                <w:webHidden/>
                <w:sz w:val="28"/>
                <w:szCs w:val="28"/>
              </w:rPr>
              <w:tab/>
            </w:r>
            <w:r w:rsidR="00B929A1">
              <w:rPr>
                <w:rFonts w:ascii="Corbel" w:hAnsi="Corbel"/>
                <w:noProof/>
                <w:webHidden/>
                <w:sz w:val="28"/>
                <w:szCs w:val="28"/>
              </w:rPr>
              <w:t>10</w:t>
            </w:r>
          </w:hyperlink>
        </w:p>
        <w:p w14:paraId="07644FA5" w14:textId="21F31D8F" w:rsidR="00FB0EC7" w:rsidRPr="00FB0EC7" w:rsidRDefault="00FB0EC7" w:rsidP="00FB0EC7">
          <w:pPr>
            <w:pStyle w:val="TOC1"/>
            <w:tabs>
              <w:tab w:val="right" w:leader="dot" w:pos="9350"/>
            </w:tabs>
            <w:rPr>
              <w:rFonts w:ascii="Corbel" w:eastAsiaTheme="minorEastAsia" w:hAnsi="Corbel"/>
              <w:noProof/>
              <w:sz w:val="28"/>
              <w:szCs w:val="28"/>
            </w:rPr>
          </w:pPr>
          <w:hyperlink w:anchor="_Toc475964338" w:history="1">
            <w:r w:rsidRPr="00FB0EC7">
              <w:rPr>
                <w:rStyle w:val="Hyperlink"/>
                <w:rFonts w:ascii="Corbel" w:hAnsi="Corbel"/>
                <w:noProof/>
                <w:sz w:val="28"/>
                <w:szCs w:val="28"/>
              </w:rPr>
              <w:t>How do I Choose an ALR?</w:t>
            </w:r>
            <w:r w:rsidRPr="00FB0EC7">
              <w:rPr>
                <w:rFonts w:ascii="Corbel" w:hAnsi="Corbel"/>
                <w:noProof/>
                <w:webHidden/>
                <w:sz w:val="28"/>
                <w:szCs w:val="28"/>
              </w:rPr>
              <w:tab/>
            </w:r>
            <w:r w:rsidR="00AB49ED">
              <w:rPr>
                <w:rFonts w:ascii="Corbel" w:hAnsi="Corbel"/>
                <w:noProof/>
                <w:webHidden/>
                <w:sz w:val="28"/>
                <w:szCs w:val="28"/>
              </w:rPr>
              <w:t>11</w:t>
            </w:r>
          </w:hyperlink>
        </w:p>
        <w:p w14:paraId="2E5026A3" w14:textId="7A0FC18F" w:rsidR="00FB0EC7" w:rsidRPr="00FB0EC7" w:rsidRDefault="00FB0EC7" w:rsidP="00FB0EC7">
          <w:pPr>
            <w:pStyle w:val="TOC1"/>
            <w:tabs>
              <w:tab w:val="right" w:leader="dot" w:pos="9350"/>
            </w:tabs>
            <w:rPr>
              <w:rFonts w:ascii="Corbel" w:eastAsiaTheme="minorEastAsia" w:hAnsi="Corbel"/>
              <w:noProof/>
              <w:sz w:val="28"/>
              <w:szCs w:val="28"/>
            </w:rPr>
          </w:pPr>
          <w:hyperlink w:anchor="_Toc475964339" w:history="1">
            <w:r w:rsidRPr="00FB0EC7">
              <w:rPr>
                <w:rStyle w:val="Hyperlink"/>
                <w:rFonts w:ascii="Corbel" w:hAnsi="Corbel"/>
                <w:noProof/>
                <w:sz w:val="28"/>
                <w:szCs w:val="28"/>
              </w:rPr>
              <w:t>How are ALRs required to staff their residence?</w:t>
            </w:r>
            <w:r w:rsidRPr="00FB0EC7">
              <w:rPr>
                <w:rFonts w:ascii="Corbel" w:hAnsi="Corbel"/>
                <w:noProof/>
                <w:webHidden/>
                <w:sz w:val="28"/>
                <w:szCs w:val="28"/>
              </w:rPr>
              <w:tab/>
            </w:r>
            <w:r w:rsidR="004701F7">
              <w:rPr>
                <w:rFonts w:ascii="Corbel" w:hAnsi="Corbel"/>
                <w:noProof/>
                <w:webHidden/>
                <w:sz w:val="28"/>
                <w:szCs w:val="28"/>
              </w:rPr>
              <w:t>13</w:t>
            </w:r>
          </w:hyperlink>
        </w:p>
        <w:p w14:paraId="53E70FCF" w14:textId="31BF1F53" w:rsidR="00FB0EC7" w:rsidRPr="00FB0EC7" w:rsidRDefault="00FB0EC7" w:rsidP="00FB0EC7">
          <w:pPr>
            <w:pStyle w:val="TOC1"/>
            <w:tabs>
              <w:tab w:val="right" w:leader="dot" w:pos="9350"/>
            </w:tabs>
            <w:rPr>
              <w:rFonts w:ascii="Corbel" w:eastAsiaTheme="minorEastAsia" w:hAnsi="Corbel"/>
              <w:noProof/>
              <w:sz w:val="28"/>
              <w:szCs w:val="28"/>
            </w:rPr>
          </w:pPr>
          <w:hyperlink w:anchor="_Toc475964340" w:history="1">
            <w:r w:rsidRPr="00FB0EC7">
              <w:rPr>
                <w:rStyle w:val="Hyperlink"/>
                <w:rFonts w:ascii="Corbel" w:hAnsi="Corbel"/>
                <w:noProof/>
                <w:sz w:val="28"/>
                <w:szCs w:val="28"/>
              </w:rPr>
              <w:t xml:space="preserve">How and When is a Resident Discharged From an ALR? </w:t>
            </w:r>
            <w:r w:rsidRPr="00FB0EC7">
              <w:rPr>
                <w:rFonts w:ascii="Corbel" w:hAnsi="Corbel"/>
                <w:noProof/>
                <w:webHidden/>
                <w:sz w:val="28"/>
                <w:szCs w:val="28"/>
              </w:rPr>
              <w:tab/>
            </w:r>
            <w:r w:rsidR="004701F7">
              <w:rPr>
                <w:rFonts w:ascii="Corbel" w:hAnsi="Corbel"/>
                <w:noProof/>
                <w:webHidden/>
                <w:sz w:val="28"/>
                <w:szCs w:val="28"/>
              </w:rPr>
              <w:t>16</w:t>
            </w:r>
          </w:hyperlink>
        </w:p>
        <w:p w14:paraId="625654CF" w14:textId="5ACBEFD9" w:rsidR="00FB0EC7" w:rsidRPr="00FB0EC7" w:rsidRDefault="00FB0EC7" w:rsidP="00FB0EC7">
          <w:pPr>
            <w:pStyle w:val="TOC1"/>
            <w:tabs>
              <w:tab w:val="right" w:leader="dot" w:pos="9350"/>
            </w:tabs>
            <w:rPr>
              <w:rFonts w:ascii="Corbel" w:eastAsiaTheme="minorEastAsia" w:hAnsi="Corbel"/>
              <w:noProof/>
              <w:sz w:val="28"/>
              <w:szCs w:val="28"/>
            </w:rPr>
          </w:pPr>
          <w:hyperlink w:anchor="_Toc475964341" w:history="1">
            <w:r w:rsidRPr="00FB0EC7">
              <w:rPr>
                <w:rStyle w:val="Hyperlink"/>
                <w:rFonts w:ascii="Corbel" w:hAnsi="Corbel"/>
                <w:noProof/>
                <w:sz w:val="28"/>
                <w:szCs w:val="28"/>
              </w:rPr>
              <w:t>Consumer Checklist</w:t>
            </w:r>
            <w:r w:rsidRPr="00FB0EC7">
              <w:rPr>
                <w:rFonts w:ascii="Corbel" w:hAnsi="Corbel"/>
                <w:noProof/>
                <w:webHidden/>
                <w:sz w:val="28"/>
                <w:szCs w:val="28"/>
              </w:rPr>
              <w:tab/>
            </w:r>
            <w:r w:rsidR="00930A8E">
              <w:rPr>
                <w:rFonts w:ascii="Corbel" w:hAnsi="Corbel"/>
                <w:noProof/>
                <w:webHidden/>
                <w:sz w:val="28"/>
                <w:szCs w:val="28"/>
              </w:rPr>
              <w:t>18</w:t>
            </w:r>
          </w:hyperlink>
        </w:p>
        <w:p w14:paraId="25007686" w14:textId="2B674856" w:rsidR="00FB0EC7" w:rsidRPr="00FB0EC7" w:rsidRDefault="00FB0EC7" w:rsidP="00FB0EC7">
          <w:pPr>
            <w:pStyle w:val="TOC1"/>
            <w:tabs>
              <w:tab w:val="right" w:leader="dot" w:pos="9350"/>
            </w:tabs>
            <w:rPr>
              <w:rFonts w:ascii="Corbel" w:eastAsiaTheme="minorEastAsia" w:hAnsi="Corbel"/>
              <w:noProof/>
              <w:sz w:val="28"/>
              <w:szCs w:val="28"/>
            </w:rPr>
          </w:pPr>
          <w:hyperlink w:anchor="_Toc475964342" w:history="1">
            <w:r w:rsidRPr="00FB0EC7">
              <w:rPr>
                <w:rStyle w:val="Hyperlink"/>
                <w:rFonts w:ascii="Corbel" w:hAnsi="Corbel"/>
                <w:noProof/>
                <w:sz w:val="28"/>
                <w:szCs w:val="28"/>
              </w:rPr>
              <w:t>Glossary</w:t>
            </w:r>
            <w:r w:rsidRPr="00FB0EC7">
              <w:rPr>
                <w:rFonts w:ascii="Corbel" w:hAnsi="Corbel"/>
                <w:noProof/>
                <w:webHidden/>
                <w:sz w:val="28"/>
                <w:szCs w:val="28"/>
              </w:rPr>
              <w:tab/>
            </w:r>
            <w:r w:rsidR="000011AA">
              <w:rPr>
                <w:rFonts w:ascii="Corbel" w:hAnsi="Corbel"/>
                <w:noProof/>
                <w:webHidden/>
                <w:sz w:val="28"/>
                <w:szCs w:val="28"/>
              </w:rPr>
              <w:t>23</w:t>
            </w:r>
          </w:hyperlink>
        </w:p>
        <w:p w14:paraId="1DCFA6AF" w14:textId="71E4F01C" w:rsidR="00FB0EC7" w:rsidRDefault="00FB0EC7" w:rsidP="00FB0EC7">
          <w:pPr>
            <w:spacing w:after="200" w:line="276" w:lineRule="auto"/>
            <w:rPr>
              <w:noProof/>
            </w:rPr>
          </w:pPr>
          <w:r w:rsidRPr="00FB0EC7">
            <w:rPr>
              <w:rFonts w:ascii="Corbel" w:hAnsi="Corbel"/>
              <w:noProof/>
              <w:sz w:val="28"/>
              <w:szCs w:val="28"/>
            </w:rPr>
            <w:fldChar w:fldCharType="end"/>
          </w:r>
          <w:r>
            <w:rPr>
              <w:rFonts w:ascii="Corbel" w:hAnsi="Corbel"/>
              <w:noProof/>
              <w:sz w:val="28"/>
              <w:szCs w:val="28"/>
            </w:rPr>
            <w:tab/>
          </w:r>
        </w:p>
      </w:sdtContent>
    </w:sdt>
    <w:p w14:paraId="013C688F" w14:textId="77777777" w:rsidR="00FB0EC7" w:rsidRDefault="00FB0EC7" w:rsidP="00FB0EC7">
      <w:pPr>
        <w:rPr>
          <w:rFonts w:ascii="Corbel" w:hAnsi="Corbel"/>
          <w:b/>
          <w:bCs/>
          <w:sz w:val="28"/>
          <w:szCs w:val="28"/>
        </w:rPr>
      </w:pPr>
    </w:p>
    <w:p w14:paraId="7C867359" w14:textId="77777777" w:rsidR="00FB0EC7" w:rsidRDefault="00FB0EC7" w:rsidP="00FB0EC7">
      <w:pPr>
        <w:rPr>
          <w:rFonts w:ascii="Corbel" w:hAnsi="Corbel"/>
          <w:b/>
          <w:bCs/>
          <w:sz w:val="28"/>
          <w:szCs w:val="28"/>
        </w:rPr>
      </w:pPr>
    </w:p>
    <w:p w14:paraId="301677BA" w14:textId="77777777" w:rsidR="00FB0EC7" w:rsidRDefault="00FB0EC7" w:rsidP="00FB0EC7">
      <w:pPr>
        <w:rPr>
          <w:rFonts w:ascii="Corbel" w:hAnsi="Corbel"/>
          <w:b/>
          <w:bCs/>
          <w:sz w:val="28"/>
          <w:szCs w:val="28"/>
        </w:rPr>
      </w:pPr>
    </w:p>
    <w:p w14:paraId="23A2DFEA" w14:textId="77777777" w:rsidR="00FB0EC7" w:rsidRDefault="00FB0EC7" w:rsidP="00FB0EC7">
      <w:pPr>
        <w:rPr>
          <w:rFonts w:ascii="Corbel" w:hAnsi="Corbel"/>
          <w:b/>
          <w:bCs/>
          <w:sz w:val="28"/>
          <w:szCs w:val="28"/>
        </w:rPr>
      </w:pPr>
    </w:p>
    <w:p w14:paraId="3117E38D" w14:textId="77777777" w:rsidR="00FB0EC7" w:rsidRDefault="00FB0EC7" w:rsidP="00FB0EC7">
      <w:pPr>
        <w:rPr>
          <w:rFonts w:ascii="Corbel" w:hAnsi="Corbel"/>
          <w:b/>
          <w:bCs/>
          <w:sz w:val="28"/>
          <w:szCs w:val="28"/>
        </w:rPr>
      </w:pPr>
    </w:p>
    <w:p w14:paraId="0AEDD96A" w14:textId="77777777" w:rsidR="00FB0EC7" w:rsidRDefault="00FB0EC7" w:rsidP="00FB0EC7">
      <w:pPr>
        <w:rPr>
          <w:rFonts w:ascii="Corbel" w:hAnsi="Corbel"/>
          <w:b/>
          <w:bCs/>
          <w:sz w:val="28"/>
          <w:szCs w:val="28"/>
        </w:rPr>
      </w:pPr>
    </w:p>
    <w:p w14:paraId="46DDE045" w14:textId="77777777" w:rsidR="00FB0EC7" w:rsidRDefault="00FB0EC7" w:rsidP="00FB0EC7">
      <w:pPr>
        <w:rPr>
          <w:rFonts w:ascii="Corbel" w:hAnsi="Corbel"/>
          <w:b/>
          <w:bCs/>
          <w:sz w:val="28"/>
          <w:szCs w:val="28"/>
        </w:rPr>
      </w:pPr>
    </w:p>
    <w:p w14:paraId="793C4453" w14:textId="77777777" w:rsidR="00FB0EC7" w:rsidRDefault="00FB0EC7" w:rsidP="00FB0EC7">
      <w:pPr>
        <w:rPr>
          <w:rFonts w:ascii="Corbel" w:hAnsi="Corbel"/>
          <w:b/>
          <w:bCs/>
          <w:sz w:val="28"/>
          <w:szCs w:val="28"/>
        </w:rPr>
      </w:pPr>
    </w:p>
    <w:p w14:paraId="24D3C4ED" w14:textId="77777777" w:rsidR="00FB0EC7" w:rsidRDefault="00FB0EC7" w:rsidP="00FB0EC7">
      <w:pPr>
        <w:rPr>
          <w:rFonts w:ascii="Corbel" w:hAnsi="Corbel"/>
          <w:b/>
          <w:bCs/>
          <w:sz w:val="28"/>
          <w:szCs w:val="28"/>
        </w:rPr>
      </w:pPr>
    </w:p>
    <w:p w14:paraId="273BD95A" w14:textId="77777777" w:rsidR="00FB0EC7" w:rsidRDefault="00FB0EC7" w:rsidP="00FB0EC7">
      <w:pPr>
        <w:rPr>
          <w:rFonts w:ascii="Corbel" w:hAnsi="Corbel"/>
          <w:b/>
          <w:bCs/>
          <w:sz w:val="28"/>
          <w:szCs w:val="28"/>
        </w:rPr>
      </w:pPr>
    </w:p>
    <w:p w14:paraId="4007FFAF" w14:textId="77777777" w:rsidR="00FB0EC7" w:rsidRDefault="00FB0EC7" w:rsidP="00FB0EC7">
      <w:pPr>
        <w:rPr>
          <w:rFonts w:ascii="Corbel" w:hAnsi="Corbel"/>
          <w:b/>
          <w:bCs/>
          <w:sz w:val="28"/>
          <w:szCs w:val="28"/>
        </w:rPr>
      </w:pPr>
    </w:p>
    <w:p w14:paraId="33B091EC" w14:textId="65A1DC40" w:rsidR="00FB0EC7" w:rsidRDefault="00FB0EC7" w:rsidP="00FB0EC7">
      <w:pPr>
        <w:rPr>
          <w:rFonts w:ascii="Corbel" w:hAnsi="Corbel"/>
          <w:b/>
          <w:bCs/>
          <w:color w:val="16A2A7"/>
          <w:sz w:val="32"/>
          <w:szCs w:val="32"/>
        </w:rPr>
      </w:pPr>
      <w:r w:rsidRPr="00FB0EC7">
        <w:rPr>
          <w:rFonts w:ascii="Corbel" w:hAnsi="Corbel"/>
          <w:b/>
          <w:bCs/>
          <w:color w:val="16A2A7"/>
          <w:sz w:val="32"/>
          <w:szCs w:val="32"/>
        </w:rPr>
        <w:lastRenderedPageBreak/>
        <w:t>What is an Assisted Living Residence?</w:t>
      </w:r>
    </w:p>
    <w:p w14:paraId="65E01E15" w14:textId="77777777" w:rsidR="00FB0EC7" w:rsidRPr="00FB0EC7" w:rsidRDefault="00FB0EC7" w:rsidP="00FB0EC7">
      <w:pPr>
        <w:spacing w:after="0" w:line="240" w:lineRule="auto"/>
        <w:rPr>
          <w:rFonts w:ascii="Corbel" w:hAnsi="Corbel" w:cs="Times New Roman"/>
          <w:sz w:val="28"/>
          <w:szCs w:val="32"/>
        </w:rPr>
      </w:pPr>
      <w:r w:rsidRPr="00FB0EC7">
        <w:rPr>
          <w:rFonts w:ascii="Corbel" w:hAnsi="Corbel" w:cs="Times New Roman"/>
          <w:sz w:val="28"/>
          <w:szCs w:val="32"/>
        </w:rPr>
        <w:t xml:space="preserve">Assisted Living Residences (ALRs) offer a combination of housing, meals and personal care services to adults for a monthly fee that includes rent and services. Assisted Living Residences are not the same as licensed nursing facilities, often referred to as “nursing homes,” “skilled nursing facilities,” or “nursing and rehabilitation facilities.” ALRs do not provide </w:t>
      </w:r>
      <w:proofErr w:type="gramStart"/>
      <w:r w:rsidRPr="00FB0EC7">
        <w:rPr>
          <w:rFonts w:ascii="Corbel" w:hAnsi="Corbel" w:cs="Times New Roman"/>
          <w:sz w:val="28"/>
          <w:szCs w:val="32"/>
        </w:rPr>
        <w:t>medical</w:t>
      </w:r>
      <w:proofErr w:type="gramEnd"/>
      <w:r w:rsidRPr="00FB0EC7">
        <w:rPr>
          <w:rFonts w:ascii="Corbel" w:hAnsi="Corbel" w:cs="Times New Roman"/>
          <w:sz w:val="28"/>
          <w:szCs w:val="32"/>
        </w:rPr>
        <w:t xml:space="preserve"> or nursing services and they are not designed for people who need serious medical care on an ongoing basis. ALRs are intended for adults who may need some help with activities such as housekeeping, meals, bathing, dressing and/or medication assistance and who would like the security of having assistance available on a 24-hour basis in a home-like and non-institutional environment. </w:t>
      </w:r>
    </w:p>
    <w:p w14:paraId="61EEEBE9" w14:textId="77777777" w:rsidR="00FB0EC7" w:rsidRPr="00FB0EC7" w:rsidRDefault="00FB0EC7" w:rsidP="00FB0EC7">
      <w:pPr>
        <w:spacing w:after="0" w:line="240" w:lineRule="auto"/>
        <w:ind w:firstLine="720"/>
        <w:rPr>
          <w:rFonts w:ascii="Corbel" w:hAnsi="Corbel" w:cs="Times New Roman"/>
          <w:sz w:val="28"/>
          <w:szCs w:val="32"/>
        </w:rPr>
      </w:pPr>
    </w:p>
    <w:p w14:paraId="25DD3325" w14:textId="77777777" w:rsidR="00FB0EC7" w:rsidRPr="00FB0EC7" w:rsidRDefault="00FB0EC7" w:rsidP="00FB0EC7">
      <w:pPr>
        <w:spacing w:after="0" w:line="240" w:lineRule="auto"/>
        <w:rPr>
          <w:rFonts w:ascii="Corbel" w:hAnsi="Corbel" w:cs="Times New Roman"/>
          <w:sz w:val="28"/>
          <w:szCs w:val="32"/>
        </w:rPr>
      </w:pPr>
      <w:r w:rsidRPr="00FB0EC7">
        <w:rPr>
          <w:rFonts w:ascii="Corbel" w:hAnsi="Corbel" w:cs="Times New Roman"/>
          <w:sz w:val="28"/>
          <w:szCs w:val="32"/>
        </w:rPr>
        <w:t>The underlying philosophy of assisted living is to provide services to residents in a way that enhances their independence, dignity, privacy, and individuality. Residents have the right to make choices in all aspects of their lives.</w:t>
      </w:r>
    </w:p>
    <w:p w14:paraId="5B8A5B5E" w14:textId="77777777" w:rsidR="00FB0EC7" w:rsidRDefault="00FB0EC7" w:rsidP="00FB0EC7">
      <w:pPr>
        <w:rPr>
          <w:rFonts w:ascii="Corbel" w:hAnsi="Corbel"/>
          <w:b/>
          <w:bCs/>
          <w:color w:val="16A2A7"/>
          <w:sz w:val="32"/>
          <w:szCs w:val="32"/>
        </w:rPr>
      </w:pPr>
    </w:p>
    <w:p w14:paraId="74F70BBB" w14:textId="622CA9F2" w:rsidR="00FB0EC7" w:rsidRDefault="00FB0EC7" w:rsidP="00FB0EC7">
      <w:pPr>
        <w:rPr>
          <w:rFonts w:ascii="Corbel" w:hAnsi="Corbel"/>
          <w:b/>
          <w:bCs/>
          <w:color w:val="16A2A7"/>
          <w:sz w:val="32"/>
          <w:szCs w:val="32"/>
        </w:rPr>
      </w:pPr>
      <w:r>
        <w:rPr>
          <w:rFonts w:ascii="Corbel" w:hAnsi="Corbel"/>
          <w:b/>
          <w:bCs/>
          <w:color w:val="16A2A7"/>
          <w:sz w:val="32"/>
          <w:szCs w:val="32"/>
        </w:rPr>
        <w:t>Who Oversees ALRs in Massachusetts</w:t>
      </w:r>
      <w:r w:rsidRPr="00FB0EC7">
        <w:rPr>
          <w:rFonts w:ascii="Corbel" w:hAnsi="Corbel"/>
          <w:b/>
          <w:bCs/>
          <w:color w:val="16A2A7"/>
          <w:sz w:val="32"/>
          <w:szCs w:val="32"/>
        </w:rPr>
        <w:t>?</w:t>
      </w:r>
    </w:p>
    <w:p w14:paraId="69BD3541" w14:textId="227C0F66" w:rsidR="00FB0EC7" w:rsidRPr="00FB0EC7" w:rsidRDefault="00FB0EC7" w:rsidP="00FB0EC7">
      <w:pPr>
        <w:spacing w:after="0" w:line="240" w:lineRule="auto"/>
        <w:rPr>
          <w:rFonts w:ascii="Corbel" w:hAnsi="Corbel"/>
          <w:sz w:val="22"/>
          <w:szCs w:val="28"/>
        </w:rPr>
      </w:pPr>
      <w:r w:rsidRPr="00FB0EC7">
        <w:rPr>
          <w:rFonts w:ascii="Corbel" w:hAnsi="Corbel" w:cs="Times New Roman"/>
          <w:sz w:val="28"/>
          <w:szCs w:val="32"/>
        </w:rPr>
        <w:t xml:space="preserve">ALRs in Massachusetts are required to obtain and maintain certification from the Massachusetts Executive Office of </w:t>
      </w:r>
      <w:r w:rsidR="008667A5">
        <w:rPr>
          <w:rFonts w:ascii="Corbel" w:hAnsi="Corbel" w:cs="Times New Roman"/>
          <w:sz w:val="28"/>
          <w:szCs w:val="32"/>
        </w:rPr>
        <w:t>Aging &amp; Independence</w:t>
      </w:r>
      <w:r w:rsidRPr="00FB0EC7">
        <w:rPr>
          <w:rFonts w:ascii="Corbel" w:hAnsi="Corbel" w:cs="Times New Roman"/>
          <w:sz w:val="28"/>
          <w:szCs w:val="32"/>
        </w:rPr>
        <w:t xml:space="preserve">. To do this, an ALR must meet regulatory standards that are designed to protect consumers while also allowing an individual ALR to be flexible in meeting the needs and desires of residents. </w:t>
      </w:r>
    </w:p>
    <w:p w14:paraId="1AB0FE38" w14:textId="77777777" w:rsidR="00FB0EC7" w:rsidRPr="00FB0EC7" w:rsidRDefault="00FB0EC7" w:rsidP="00FB0EC7">
      <w:pPr>
        <w:spacing w:after="0" w:line="240" w:lineRule="auto"/>
        <w:rPr>
          <w:rFonts w:ascii="Corbel" w:hAnsi="Corbel" w:cs="Times New Roman"/>
          <w:sz w:val="28"/>
          <w:szCs w:val="28"/>
        </w:rPr>
      </w:pPr>
    </w:p>
    <w:p w14:paraId="13156AA3"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The Executive Office of Health and Human Services also operates the Long-Term Care Ombudsman Program, which provides advocacy to help resolve problems or conflicts that arise between an ALR and its residents.  To contact an Assisted Living Ombudsman, you may call the Ombudsman Program </w:t>
      </w:r>
      <w:proofErr w:type="gramStart"/>
      <w:r w:rsidRPr="00FB0EC7">
        <w:rPr>
          <w:rFonts w:ascii="Corbel" w:hAnsi="Corbel" w:cs="Times New Roman"/>
          <w:sz w:val="28"/>
          <w:szCs w:val="28"/>
        </w:rPr>
        <w:t>at</w:t>
      </w:r>
      <w:proofErr w:type="gramEnd"/>
      <w:r w:rsidRPr="00FB0EC7">
        <w:rPr>
          <w:rFonts w:ascii="Corbel" w:hAnsi="Corbel" w:cs="Times New Roman"/>
          <w:sz w:val="28"/>
          <w:szCs w:val="28"/>
        </w:rPr>
        <w:t xml:space="preserve"> (617)222-7495.</w:t>
      </w:r>
    </w:p>
    <w:p w14:paraId="7749EAAF" w14:textId="77777777" w:rsidR="00FB0EC7" w:rsidRDefault="00FB0EC7" w:rsidP="00FB0EC7">
      <w:pPr>
        <w:rPr>
          <w:rFonts w:ascii="Corbel" w:hAnsi="Corbel"/>
          <w:b/>
          <w:bCs/>
          <w:color w:val="16A2A7"/>
          <w:sz w:val="32"/>
          <w:szCs w:val="32"/>
        </w:rPr>
      </w:pPr>
    </w:p>
    <w:p w14:paraId="101F914B" w14:textId="58A01A3C" w:rsidR="00FB0EC7" w:rsidRDefault="00FB0EC7" w:rsidP="00FB0EC7">
      <w:pPr>
        <w:rPr>
          <w:rFonts w:ascii="Corbel" w:hAnsi="Corbel"/>
          <w:b/>
          <w:bCs/>
          <w:color w:val="16A2A7"/>
          <w:sz w:val="32"/>
          <w:szCs w:val="32"/>
        </w:rPr>
      </w:pPr>
      <w:r>
        <w:rPr>
          <w:rFonts w:ascii="Corbel" w:hAnsi="Corbel"/>
          <w:b/>
          <w:bCs/>
          <w:color w:val="16A2A7"/>
          <w:sz w:val="32"/>
          <w:szCs w:val="32"/>
        </w:rPr>
        <w:t xml:space="preserve">How Much Does Assisted Living Cost in Massachusetts and How </w:t>
      </w:r>
      <w:proofErr w:type="gramStart"/>
      <w:r>
        <w:rPr>
          <w:rFonts w:ascii="Corbel" w:hAnsi="Corbel"/>
          <w:b/>
          <w:bCs/>
          <w:color w:val="16A2A7"/>
          <w:sz w:val="32"/>
          <w:szCs w:val="32"/>
        </w:rPr>
        <w:t>do</w:t>
      </w:r>
      <w:proofErr w:type="gramEnd"/>
      <w:r>
        <w:rPr>
          <w:rFonts w:ascii="Corbel" w:hAnsi="Corbel"/>
          <w:b/>
          <w:bCs/>
          <w:color w:val="16A2A7"/>
          <w:sz w:val="32"/>
          <w:szCs w:val="32"/>
        </w:rPr>
        <w:t xml:space="preserve"> People Pay for it</w:t>
      </w:r>
      <w:r w:rsidRPr="00FB0EC7">
        <w:rPr>
          <w:rFonts w:ascii="Corbel" w:hAnsi="Corbel"/>
          <w:b/>
          <w:bCs/>
          <w:color w:val="16A2A7"/>
          <w:sz w:val="32"/>
          <w:szCs w:val="32"/>
        </w:rPr>
        <w:t>?</w:t>
      </w:r>
    </w:p>
    <w:p w14:paraId="4C4B454F"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lastRenderedPageBreak/>
        <w:t xml:space="preserve">The cost of Assisted Living varies greatly. According to the most recent data available from the 2022 Annal Aggregate Data Report is as follows. </w:t>
      </w:r>
    </w:p>
    <w:p w14:paraId="7EAEC01C" w14:textId="77777777" w:rsidR="00FB0EC7" w:rsidRPr="00FB0EC7" w:rsidRDefault="00FB0EC7" w:rsidP="00FB0EC7">
      <w:pPr>
        <w:spacing w:after="0" w:line="240" w:lineRule="auto"/>
        <w:rPr>
          <w:rFonts w:ascii="Corbel" w:hAnsi="Corbel" w:cs="Times New Roman"/>
          <w:sz w:val="28"/>
          <w:szCs w:val="28"/>
        </w:rPr>
      </w:pPr>
    </w:p>
    <w:p w14:paraId="110CFF44" w14:textId="77777777" w:rsidR="00FB0EC7" w:rsidRPr="00FB0EC7" w:rsidRDefault="00FB0EC7" w:rsidP="00FB0EC7">
      <w:pPr>
        <w:spacing w:after="120" w:line="240" w:lineRule="auto"/>
        <w:rPr>
          <w:rFonts w:ascii="Corbel" w:hAnsi="Corbel" w:cs="Times New Roman"/>
          <w:sz w:val="28"/>
          <w:szCs w:val="28"/>
        </w:rPr>
      </w:pPr>
      <w:r w:rsidRPr="00FB0EC7">
        <w:rPr>
          <w:rFonts w:ascii="Corbel" w:hAnsi="Corbel"/>
          <w:sz w:val="28"/>
          <w:szCs w:val="28"/>
        </w:rPr>
        <w:t>For ALRs with traditional residents, the median lowest monthly fee was $3,655, and the median highest monthly fee was $8,036. For SCR units, the median lowest monthly fee was $6,334 and the median ALR highest fee was $9,525.</w:t>
      </w:r>
    </w:p>
    <w:p w14:paraId="3AA98861"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The variation in the cost is based on many factors, including:</w:t>
      </w:r>
    </w:p>
    <w:p w14:paraId="14E1BF51" w14:textId="77777777" w:rsidR="00FB0EC7" w:rsidRPr="00FB0EC7" w:rsidRDefault="00FB0EC7" w:rsidP="00FB0EC7">
      <w:pPr>
        <w:spacing w:after="0" w:line="240" w:lineRule="auto"/>
        <w:ind w:firstLine="720"/>
        <w:rPr>
          <w:rFonts w:ascii="Corbel" w:hAnsi="Corbel" w:cs="Times New Roman"/>
          <w:sz w:val="28"/>
          <w:szCs w:val="28"/>
        </w:rPr>
      </w:pPr>
    </w:p>
    <w:p w14:paraId="3375443E"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type and number of services you need (in general, the more care needs you have, the higher the fee</w:t>
      </w:r>
      <w:proofErr w:type="gramStart"/>
      <w:r w:rsidRPr="00FB0EC7">
        <w:rPr>
          <w:rFonts w:ascii="Corbel" w:hAnsi="Corbel" w:cs="Times New Roman"/>
          <w:sz w:val="28"/>
          <w:szCs w:val="28"/>
        </w:rPr>
        <w:t>);</w:t>
      </w:r>
      <w:proofErr w:type="gramEnd"/>
    </w:p>
    <w:p w14:paraId="34C7D2BE"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 xml:space="preserve">The size, design and amenities of the </w:t>
      </w:r>
      <w:proofErr w:type="gramStart"/>
      <w:r w:rsidRPr="00FB0EC7">
        <w:rPr>
          <w:rFonts w:ascii="Corbel" w:hAnsi="Corbel" w:cs="Times New Roman"/>
          <w:sz w:val="28"/>
          <w:szCs w:val="28"/>
        </w:rPr>
        <w:t>Residence;</w:t>
      </w:r>
      <w:proofErr w:type="gramEnd"/>
    </w:p>
    <w:p w14:paraId="70ECA327"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size of the apartment you choose; and</w:t>
      </w:r>
    </w:p>
    <w:p w14:paraId="413C1118"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sz w:val="28"/>
          <w:szCs w:val="28"/>
        </w:rPr>
        <w:t>The location of the Residence.</w:t>
      </w:r>
    </w:p>
    <w:p w14:paraId="38689E5C" w14:textId="77777777" w:rsidR="00FB0EC7" w:rsidRPr="00FB0EC7" w:rsidRDefault="00FB0EC7" w:rsidP="00FB0EC7">
      <w:pPr>
        <w:spacing w:after="0" w:line="240" w:lineRule="auto"/>
        <w:ind w:firstLine="450"/>
        <w:rPr>
          <w:rFonts w:ascii="Corbel" w:hAnsi="Corbel" w:cs="Times New Roman"/>
          <w:sz w:val="28"/>
          <w:szCs w:val="28"/>
        </w:rPr>
      </w:pPr>
    </w:p>
    <w:p w14:paraId="209004B1"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Most Assisted Living residents pay privately. Medicare, the federal health insurance program for </w:t>
      </w:r>
      <w:proofErr w:type="gramStart"/>
      <w:r w:rsidRPr="00FB0EC7">
        <w:rPr>
          <w:rFonts w:ascii="Corbel" w:hAnsi="Corbel" w:cs="Times New Roman"/>
          <w:sz w:val="28"/>
          <w:szCs w:val="28"/>
        </w:rPr>
        <w:t>elders</w:t>
      </w:r>
      <w:proofErr w:type="gramEnd"/>
      <w:r w:rsidRPr="00FB0EC7">
        <w:rPr>
          <w:rFonts w:ascii="Corbel" w:hAnsi="Corbel" w:cs="Times New Roman"/>
          <w:sz w:val="28"/>
          <w:szCs w:val="28"/>
        </w:rPr>
        <w:t xml:space="preserve"> and individuals who have a disability, does not cover Assisted Living. Individuals with long term care insurance policies should ask their insurance carrier if they qualify for coverage of any ALR services. </w:t>
      </w:r>
    </w:p>
    <w:p w14:paraId="5010C8E6" w14:textId="77777777" w:rsidR="00FB0EC7" w:rsidRPr="00FB0EC7" w:rsidRDefault="00FB0EC7" w:rsidP="00FB0EC7">
      <w:pPr>
        <w:spacing w:after="0" w:line="240" w:lineRule="auto"/>
        <w:rPr>
          <w:rFonts w:ascii="Corbel" w:hAnsi="Corbel" w:cs="Times New Roman"/>
          <w:sz w:val="28"/>
          <w:szCs w:val="28"/>
        </w:rPr>
      </w:pPr>
    </w:p>
    <w:p w14:paraId="2EF80E26"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The subsidy programs listed below are available in Massachusetts to qualified individuals. It is important to note that not all ALRs provide these subsidies: </w:t>
      </w:r>
    </w:p>
    <w:p w14:paraId="7D43A589" w14:textId="77777777" w:rsidR="00FB0EC7" w:rsidRPr="00FB0EC7" w:rsidRDefault="00FB0EC7" w:rsidP="00FB0EC7">
      <w:pPr>
        <w:spacing w:after="0" w:line="240" w:lineRule="auto"/>
        <w:ind w:firstLine="450"/>
        <w:rPr>
          <w:rFonts w:ascii="Corbel" w:hAnsi="Corbel" w:cs="Times New Roman"/>
          <w:sz w:val="28"/>
          <w:szCs w:val="28"/>
        </w:rPr>
      </w:pPr>
    </w:p>
    <w:p w14:paraId="273281E4"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i/>
          <w:sz w:val="28"/>
          <w:szCs w:val="28"/>
        </w:rPr>
        <w:t>Group Adult Foster Care (GAFC)</w:t>
      </w:r>
      <w:r w:rsidRPr="00FB0EC7">
        <w:rPr>
          <w:rFonts w:ascii="Corbel" w:hAnsi="Corbel" w:cs="Times New Roman"/>
          <w:sz w:val="28"/>
          <w:szCs w:val="28"/>
        </w:rPr>
        <w:t xml:space="preserve"> – GAFC is a MassHealth funded program. For information on the GAFC Program, please contact the MassHealth Customer Services line at 1-800-841-2900.</w:t>
      </w:r>
    </w:p>
    <w:p w14:paraId="57ADCAE3" w14:textId="77777777" w:rsidR="00FB0EC7" w:rsidRPr="00FB0EC7" w:rsidRDefault="00FB0EC7" w:rsidP="00FB0EC7">
      <w:pPr>
        <w:pStyle w:val="ListParagraph"/>
        <w:spacing w:after="0" w:line="240" w:lineRule="auto"/>
        <w:ind w:left="810"/>
        <w:rPr>
          <w:rFonts w:ascii="Corbel" w:hAnsi="Corbel" w:cs="Times New Roman"/>
          <w:sz w:val="28"/>
          <w:szCs w:val="28"/>
        </w:rPr>
      </w:pPr>
    </w:p>
    <w:p w14:paraId="414D561C"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i/>
          <w:sz w:val="28"/>
          <w:szCs w:val="28"/>
        </w:rPr>
        <w:t xml:space="preserve">Supplemental Security Income – Category G (SSI-G) </w:t>
      </w:r>
      <w:r w:rsidRPr="00FB0EC7">
        <w:rPr>
          <w:rFonts w:ascii="Corbel" w:hAnsi="Corbel" w:cs="Times New Roman"/>
          <w:sz w:val="28"/>
          <w:szCs w:val="28"/>
        </w:rPr>
        <w:t xml:space="preserve">– This is a subsidy program administered by the Social Security Administration (SSA) and supplemented by the Massachusetts Department of Transitional Assistance for people residing in ALRs. Potential ALR residents are encouraged to talk to SSA directly through the field offices sites to determine if they might be eligible for SSI-G benefits. A list of SSA offices may be found at </w:t>
      </w:r>
      <w:hyperlink r:id="rId7" w:history="1">
        <w:r w:rsidRPr="00FB0EC7">
          <w:rPr>
            <w:rStyle w:val="Hyperlink"/>
            <w:rFonts w:ascii="Corbel" w:hAnsi="Corbel" w:cs="Times New Roman"/>
            <w:sz w:val="28"/>
            <w:szCs w:val="28"/>
          </w:rPr>
          <w:t>www.socialsecurity.gov/otherssasites</w:t>
        </w:r>
      </w:hyperlink>
      <w:r w:rsidRPr="00FB0EC7">
        <w:rPr>
          <w:rFonts w:ascii="Corbel" w:hAnsi="Corbel" w:cs="Times New Roman"/>
          <w:sz w:val="28"/>
          <w:szCs w:val="28"/>
        </w:rPr>
        <w:t xml:space="preserve">. </w:t>
      </w:r>
    </w:p>
    <w:p w14:paraId="4EED3C60" w14:textId="77777777" w:rsidR="00FB0EC7" w:rsidRPr="00FB0EC7" w:rsidRDefault="00FB0EC7" w:rsidP="00FB0EC7">
      <w:pPr>
        <w:pStyle w:val="ListParagraph"/>
        <w:rPr>
          <w:rFonts w:ascii="Corbel" w:hAnsi="Corbel" w:cs="Times New Roman"/>
          <w:sz w:val="28"/>
          <w:szCs w:val="28"/>
        </w:rPr>
      </w:pPr>
    </w:p>
    <w:p w14:paraId="7E31FE4C" w14:textId="77777777" w:rsidR="00FB0EC7" w:rsidRPr="00FB0EC7" w:rsidRDefault="00FB0EC7" w:rsidP="00FB0EC7">
      <w:pPr>
        <w:pStyle w:val="ListParagraph"/>
        <w:numPr>
          <w:ilvl w:val="1"/>
          <w:numId w:val="1"/>
        </w:numPr>
        <w:spacing w:after="0" w:line="240" w:lineRule="auto"/>
        <w:rPr>
          <w:rFonts w:ascii="Corbel" w:hAnsi="Corbel" w:cs="Times New Roman"/>
          <w:sz w:val="28"/>
          <w:szCs w:val="28"/>
        </w:rPr>
      </w:pPr>
      <w:r w:rsidRPr="00FB0EC7">
        <w:rPr>
          <w:rFonts w:ascii="Corbel" w:hAnsi="Corbel" w:cs="Times New Roman"/>
          <w:i/>
          <w:sz w:val="28"/>
          <w:szCs w:val="28"/>
        </w:rPr>
        <w:lastRenderedPageBreak/>
        <w:t>Veterans’ Administration Aid and Attendance Benefit –</w:t>
      </w:r>
      <w:r w:rsidRPr="00FB0EC7">
        <w:rPr>
          <w:rFonts w:ascii="Corbel" w:hAnsi="Corbel" w:cs="Times New Roman"/>
          <w:sz w:val="28"/>
          <w:szCs w:val="28"/>
        </w:rPr>
        <w:t xml:space="preserve"> VA Aid and Attendance Benefits may be available for Veterans and/or surviving spouses. For more information on this benefit, contact the Boston Regional Benefit Office </w:t>
      </w:r>
      <w:proofErr w:type="gramStart"/>
      <w:r w:rsidRPr="00FB0EC7">
        <w:rPr>
          <w:rFonts w:ascii="Corbel" w:hAnsi="Corbel" w:cs="Times New Roman"/>
          <w:sz w:val="28"/>
          <w:szCs w:val="28"/>
        </w:rPr>
        <w:t>at</w:t>
      </w:r>
      <w:proofErr w:type="gramEnd"/>
      <w:r w:rsidRPr="00FB0EC7">
        <w:rPr>
          <w:rFonts w:ascii="Corbel" w:hAnsi="Corbel" w:cs="Times New Roman"/>
          <w:sz w:val="28"/>
          <w:szCs w:val="28"/>
        </w:rPr>
        <w:t xml:space="preserve"> 1- 800-827-1000.</w:t>
      </w:r>
    </w:p>
    <w:p w14:paraId="5EF59821" w14:textId="77777777" w:rsidR="00FB0EC7" w:rsidRPr="00FB0EC7" w:rsidRDefault="00FB0EC7" w:rsidP="00FB0EC7">
      <w:pPr>
        <w:pStyle w:val="ListParagraph"/>
        <w:rPr>
          <w:rFonts w:ascii="Corbel" w:hAnsi="Corbel" w:cs="Times New Roman"/>
          <w:sz w:val="28"/>
          <w:szCs w:val="28"/>
        </w:rPr>
      </w:pPr>
    </w:p>
    <w:p w14:paraId="0EDA00D5" w14:textId="77777777" w:rsidR="00FB0EC7" w:rsidRPr="00FB0EC7" w:rsidRDefault="00FB0EC7" w:rsidP="00FB0EC7">
      <w:pPr>
        <w:pStyle w:val="ListParagraph"/>
        <w:numPr>
          <w:ilvl w:val="0"/>
          <w:numId w:val="1"/>
        </w:numPr>
        <w:spacing w:after="0" w:line="240" w:lineRule="auto"/>
        <w:ind w:left="792"/>
        <w:rPr>
          <w:rFonts w:ascii="Corbel" w:hAnsi="Corbel" w:cs="Times New Roman"/>
          <w:i/>
          <w:sz w:val="28"/>
          <w:szCs w:val="28"/>
        </w:rPr>
      </w:pPr>
      <w:r w:rsidRPr="00FB0EC7">
        <w:rPr>
          <w:rFonts w:ascii="Corbel" w:hAnsi="Corbel" w:cs="Times New Roman"/>
          <w:i/>
          <w:sz w:val="28"/>
          <w:szCs w:val="28"/>
        </w:rPr>
        <w:t xml:space="preserve">Other income qualifying programs – </w:t>
      </w:r>
      <w:r w:rsidRPr="00FB0EC7">
        <w:rPr>
          <w:rFonts w:ascii="Corbel" w:hAnsi="Corbel" w:cs="Times New Roman"/>
          <w:sz w:val="28"/>
          <w:szCs w:val="28"/>
        </w:rPr>
        <w:t xml:space="preserve">Some ALRs provide reduced rates for </w:t>
      </w:r>
      <w:proofErr w:type="gramStart"/>
      <w:r w:rsidRPr="00FB0EC7">
        <w:rPr>
          <w:rFonts w:ascii="Corbel" w:hAnsi="Corbel" w:cs="Times New Roman"/>
          <w:sz w:val="28"/>
          <w:szCs w:val="28"/>
        </w:rPr>
        <w:t>low or moderate income</w:t>
      </w:r>
      <w:proofErr w:type="gramEnd"/>
      <w:r w:rsidRPr="00FB0EC7">
        <w:rPr>
          <w:rFonts w:ascii="Corbel" w:hAnsi="Corbel" w:cs="Times New Roman"/>
          <w:sz w:val="28"/>
          <w:szCs w:val="28"/>
        </w:rPr>
        <w:t xml:space="preserve"> residents</w:t>
      </w:r>
      <w:r w:rsidRPr="00FB0EC7">
        <w:rPr>
          <w:rFonts w:ascii="Corbel" w:hAnsi="Corbel" w:cs="Times New Roman"/>
          <w:i/>
          <w:sz w:val="28"/>
          <w:szCs w:val="28"/>
        </w:rPr>
        <w:t xml:space="preserve">. </w:t>
      </w:r>
    </w:p>
    <w:p w14:paraId="5C5EB2DC" w14:textId="77777777" w:rsidR="00FB0EC7" w:rsidRPr="00FB0EC7" w:rsidRDefault="00FB0EC7" w:rsidP="00FB0EC7">
      <w:pPr>
        <w:spacing w:after="0" w:line="240" w:lineRule="auto"/>
        <w:rPr>
          <w:rFonts w:ascii="Corbel" w:hAnsi="Corbel" w:cs="Times New Roman"/>
          <w:i/>
          <w:sz w:val="28"/>
          <w:szCs w:val="28"/>
        </w:rPr>
      </w:pPr>
    </w:p>
    <w:p w14:paraId="380086B4"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Not all ALRs accept GAFC or SSI-G as payment. Potential residents should inquire about GAFC and SSI-G funding prior to signing a Residency Agreement (discussed later) with the ALR. This proactive step ensures that </w:t>
      </w:r>
      <w:proofErr w:type="gramStart"/>
      <w:r w:rsidRPr="00FB0EC7">
        <w:rPr>
          <w:rFonts w:ascii="Corbel" w:hAnsi="Corbel" w:cs="Times New Roman"/>
          <w:sz w:val="28"/>
          <w:szCs w:val="28"/>
        </w:rPr>
        <w:t>if and when</w:t>
      </w:r>
      <w:proofErr w:type="gramEnd"/>
      <w:r w:rsidRPr="00FB0EC7">
        <w:rPr>
          <w:rFonts w:ascii="Corbel" w:hAnsi="Corbel" w:cs="Times New Roman"/>
          <w:sz w:val="28"/>
          <w:szCs w:val="28"/>
        </w:rPr>
        <w:t xml:space="preserve"> the potential resident in the ALR has exhausted all financial resources, financial assistance will be available. </w:t>
      </w:r>
    </w:p>
    <w:p w14:paraId="073C66A2" w14:textId="77777777"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ab/>
      </w:r>
    </w:p>
    <w:p w14:paraId="333A1404" w14:textId="247800CC" w:rsidR="00FB0EC7" w:rsidRPr="00FB0EC7" w:rsidRDefault="00FB0EC7" w:rsidP="00FB0EC7">
      <w:pPr>
        <w:spacing w:after="0" w:line="240" w:lineRule="auto"/>
        <w:rPr>
          <w:rFonts w:ascii="Corbel" w:hAnsi="Corbel" w:cs="Times New Roman"/>
          <w:sz w:val="28"/>
          <w:szCs w:val="28"/>
        </w:rPr>
      </w:pPr>
      <w:r w:rsidRPr="00FB0EC7">
        <w:rPr>
          <w:rFonts w:ascii="Corbel" w:hAnsi="Corbel" w:cs="Times New Roman"/>
          <w:sz w:val="28"/>
          <w:szCs w:val="28"/>
        </w:rPr>
        <w:t xml:space="preserve">Remember, fees are not </w:t>
      </w:r>
      <w:proofErr w:type="gramStart"/>
      <w:r w:rsidRPr="00FB0EC7">
        <w:rPr>
          <w:rFonts w:ascii="Corbel" w:hAnsi="Corbel" w:cs="Times New Roman"/>
          <w:sz w:val="28"/>
          <w:szCs w:val="28"/>
        </w:rPr>
        <w:t>fixed</w:t>
      </w:r>
      <w:proofErr w:type="gramEnd"/>
      <w:r w:rsidRPr="00FB0EC7">
        <w:rPr>
          <w:rFonts w:ascii="Corbel" w:hAnsi="Corbel" w:cs="Times New Roman"/>
          <w:sz w:val="28"/>
          <w:szCs w:val="28"/>
        </w:rPr>
        <w:t xml:space="preserve"> and they often increase over the duration of a residents’ stay in an ALR. </w:t>
      </w:r>
      <w:r w:rsidR="008667A5">
        <w:rPr>
          <w:rFonts w:ascii="Corbel" w:hAnsi="Corbel" w:cs="Times New Roman"/>
          <w:sz w:val="28"/>
          <w:szCs w:val="32"/>
        </w:rPr>
        <w:t>Aging &amp; Independence</w:t>
      </w:r>
      <w:r w:rsidR="008667A5" w:rsidRPr="00FB0EC7">
        <w:rPr>
          <w:rFonts w:ascii="Corbel" w:hAnsi="Corbel" w:cs="Times New Roman"/>
          <w:sz w:val="28"/>
          <w:szCs w:val="28"/>
        </w:rPr>
        <w:t xml:space="preserve"> </w:t>
      </w:r>
      <w:r w:rsidRPr="00FB0EC7">
        <w:rPr>
          <w:rFonts w:ascii="Corbel" w:hAnsi="Corbel" w:cs="Times New Roman"/>
          <w:sz w:val="28"/>
          <w:szCs w:val="28"/>
        </w:rPr>
        <w:t>does not regulate ALR fees. The costs of rent and services provided by the ALR are determined by each Residence.</w:t>
      </w:r>
    </w:p>
    <w:p w14:paraId="3197ABC0" w14:textId="252AB8CA" w:rsidR="00FB0EC7" w:rsidRDefault="00FB0EC7" w:rsidP="00FB0EC7">
      <w:pPr>
        <w:rPr>
          <w:rFonts w:cs="Times New Roman"/>
          <w:i/>
          <w:sz w:val="28"/>
        </w:rPr>
      </w:pPr>
    </w:p>
    <w:p w14:paraId="5C274C24" w14:textId="2D51C7B2" w:rsidR="00FB0EC7" w:rsidRPr="00F97E61" w:rsidRDefault="00FB0EC7" w:rsidP="00FB0EC7">
      <w:pPr>
        <w:rPr>
          <w:rFonts w:ascii="Corbel" w:hAnsi="Corbel"/>
          <w:b/>
          <w:bCs/>
          <w:sz w:val="28"/>
          <w:szCs w:val="28"/>
        </w:rPr>
      </w:pPr>
      <w:r w:rsidRPr="00F97E61">
        <w:rPr>
          <w:rFonts w:ascii="Corbel" w:hAnsi="Corbel"/>
          <w:b/>
          <w:bCs/>
          <w:sz w:val="28"/>
          <w:szCs w:val="28"/>
        </w:rPr>
        <w:t>Questions to Ask Regarding the Cost of an ALR</w:t>
      </w:r>
    </w:p>
    <w:p w14:paraId="2684A2BB"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Is there a different monthly base rate for a shared apartment versus your own apartment?</w:t>
      </w:r>
    </w:p>
    <w:p w14:paraId="66607435"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What services are included in the monthly base rate? Is it possible that future costs may become too high for you to afford? Do you need assistance figuring this out?</w:t>
      </w:r>
    </w:p>
    <w:p w14:paraId="1ADC10BD"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For services that are not covered in the base rate or in any special packages, what are the costs and how are they billed? </w:t>
      </w:r>
      <w:r w:rsidRPr="00954581">
        <w:rPr>
          <w:rFonts w:ascii="Corbel" w:hAnsi="Corbel" w:cs="Times New Roman"/>
          <w:i/>
          <w:iCs/>
          <w:sz w:val="28"/>
          <w:szCs w:val="28"/>
        </w:rPr>
        <w:t>Charges for telephone, cable, newspaper delivery, and salon services are usually billed in addition to your base rate and service package.</w:t>
      </w:r>
    </w:p>
    <w:p w14:paraId="69AAAA2C"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Is laundry service provided by the ALR? What does this cost?</w:t>
      </w:r>
    </w:p>
    <w:p w14:paraId="7141DDCD"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How many meals per day are included? Does the ALR provide additional snacks? What does this cost?</w:t>
      </w:r>
    </w:p>
    <w:p w14:paraId="6400AF69"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lastRenderedPageBreak/>
        <w:t>Are items such as tissues, paper towels, toilet paper, laundry detergent and hand soap included in the base monthly rate? Are linens and towels included?</w:t>
      </w:r>
    </w:p>
    <w:p w14:paraId="516CDE82"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Does the ALR require an initial entrance fee, application fee or deposit up front? </w:t>
      </w:r>
      <w:r w:rsidRPr="00954581">
        <w:rPr>
          <w:rFonts w:ascii="Corbel" w:hAnsi="Corbel" w:cs="Times New Roman"/>
          <w:i/>
          <w:iCs/>
          <w:sz w:val="28"/>
          <w:szCs w:val="28"/>
        </w:rPr>
        <w:t xml:space="preserve">You should ask for an explanation of any </w:t>
      </w:r>
      <w:proofErr w:type="gramStart"/>
      <w:r w:rsidRPr="00954581">
        <w:rPr>
          <w:rFonts w:ascii="Corbel" w:hAnsi="Corbel" w:cs="Times New Roman"/>
          <w:i/>
          <w:iCs/>
          <w:sz w:val="28"/>
          <w:szCs w:val="28"/>
        </w:rPr>
        <w:t>up-front</w:t>
      </w:r>
      <w:proofErr w:type="gramEnd"/>
      <w:r w:rsidRPr="00954581">
        <w:rPr>
          <w:rFonts w:ascii="Corbel" w:hAnsi="Corbel" w:cs="Times New Roman"/>
          <w:i/>
          <w:iCs/>
          <w:sz w:val="28"/>
          <w:szCs w:val="28"/>
        </w:rPr>
        <w:t xml:space="preserve"> fees in writing. Depending on the circumstances, it may be possible to negotiate these fees.</w:t>
      </w:r>
    </w:p>
    <w:p w14:paraId="2B1DA1A7"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Is there a limit on the percentage by which the monthly rate can be increased or how often the rate can be raised? </w:t>
      </w:r>
      <w:r w:rsidRPr="00954581">
        <w:rPr>
          <w:rFonts w:ascii="Corbel" w:hAnsi="Corbel" w:cs="Times New Roman"/>
          <w:i/>
          <w:iCs/>
          <w:sz w:val="28"/>
          <w:szCs w:val="28"/>
        </w:rPr>
        <w:t>Unless specifically noted otherwise, the ALR can raise the rent at any time.</w:t>
      </w:r>
    </w:p>
    <w:p w14:paraId="6E5AF984" w14:textId="52F38905"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What happens if you run out of money?</w:t>
      </w:r>
    </w:p>
    <w:p w14:paraId="2029506E"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If you </w:t>
      </w:r>
      <w:proofErr w:type="gramStart"/>
      <w:r w:rsidRPr="00954581">
        <w:rPr>
          <w:rFonts w:ascii="Corbel" w:hAnsi="Corbel" w:cs="Times New Roman"/>
          <w:iCs/>
          <w:sz w:val="28"/>
          <w:szCs w:val="28"/>
        </w:rPr>
        <w:t>transitions</w:t>
      </w:r>
      <w:proofErr w:type="gramEnd"/>
      <w:r w:rsidRPr="00954581">
        <w:rPr>
          <w:rFonts w:ascii="Corbel" w:hAnsi="Corbel" w:cs="Times New Roman"/>
          <w:iCs/>
          <w:sz w:val="28"/>
          <w:szCs w:val="28"/>
        </w:rPr>
        <w:t xml:space="preserve"> from private pay to a subsidy program, do you have to move to a different apartment?</w:t>
      </w:r>
    </w:p>
    <w:p w14:paraId="09F9A19D" w14:textId="77777777" w:rsidR="00954581" w:rsidRPr="00954581" w:rsidRDefault="00954581" w:rsidP="00954581">
      <w:pPr>
        <w:pStyle w:val="ListParagraph"/>
        <w:numPr>
          <w:ilvl w:val="0"/>
          <w:numId w:val="2"/>
        </w:numPr>
        <w:rPr>
          <w:rFonts w:ascii="Corbel" w:hAnsi="Corbel" w:cs="Times New Roman"/>
          <w:iCs/>
          <w:sz w:val="28"/>
          <w:szCs w:val="28"/>
        </w:rPr>
      </w:pPr>
      <w:r w:rsidRPr="00954581">
        <w:rPr>
          <w:rFonts w:ascii="Corbel" w:hAnsi="Corbel" w:cs="Times New Roman"/>
          <w:iCs/>
          <w:sz w:val="28"/>
          <w:szCs w:val="28"/>
        </w:rPr>
        <w:t xml:space="preserve">How does the Termination Clause in the Residency Agreement affect you financially? </w:t>
      </w:r>
      <w:r w:rsidRPr="00954581">
        <w:rPr>
          <w:rFonts w:ascii="Corbel" w:hAnsi="Corbel" w:cs="Times New Roman"/>
          <w:i/>
          <w:iCs/>
          <w:sz w:val="28"/>
          <w:szCs w:val="28"/>
        </w:rPr>
        <w:t>Most Termination Clauses include the amount of notice (for example 30 or 60 days) that must be given to terminate the agreement between you and the Residence.</w:t>
      </w:r>
    </w:p>
    <w:p w14:paraId="4962BC4E" w14:textId="77777777" w:rsidR="00954581" w:rsidRDefault="00954581" w:rsidP="00954581">
      <w:pPr>
        <w:rPr>
          <w:rFonts w:cs="Times New Roman"/>
          <w:iCs/>
          <w:sz w:val="28"/>
        </w:rPr>
      </w:pPr>
    </w:p>
    <w:p w14:paraId="32A61966" w14:textId="09101DF9" w:rsidR="00954581" w:rsidRDefault="00954581" w:rsidP="00954581">
      <w:pPr>
        <w:rPr>
          <w:rFonts w:ascii="Corbel" w:hAnsi="Corbel"/>
          <w:b/>
          <w:bCs/>
          <w:color w:val="16A2A7"/>
          <w:sz w:val="32"/>
          <w:szCs w:val="32"/>
        </w:rPr>
      </w:pPr>
      <w:r>
        <w:rPr>
          <w:rFonts w:ascii="Corbel" w:hAnsi="Corbel"/>
          <w:b/>
          <w:bCs/>
          <w:color w:val="16A2A7"/>
          <w:sz w:val="32"/>
          <w:szCs w:val="32"/>
        </w:rPr>
        <w:t>What Types of Services are Provided by ALRs?</w:t>
      </w:r>
    </w:p>
    <w:p w14:paraId="2CB2E37E"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Each resident of an ALR will have an individualized service plan that is based on a current assessment. Service plans must indicate in detail the current type and </w:t>
      </w:r>
      <w:proofErr w:type="gramStart"/>
      <w:r w:rsidRPr="00954581">
        <w:rPr>
          <w:rFonts w:ascii="Corbel" w:hAnsi="Corbel" w:cs="Times New Roman"/>
          <w:sz w:val="28"/>
          <w:szCs w:val="28"/>
        </w:rPr>
        <w:t>amount</w:t>
      </w:r>
      <w:proofErr w:type="gramEnd"/>
      <w:r w:rsidRPr="00954581">
        <w:rPr>
          <w:rFonts w:ascii="Corbel" w:hAnsi="Corbel" w:cs="Times New Roman"/>
          <w:sz w:val="28"/>
          <w:szCs w:val="28"/>
        </w:rPr>
        <w:t xml:space="preserve"> of services that the </w:t>
      </w:r>
      <w:proofErr w:type="gramStart"/>
      <w:r w:rsidRPr="00954581">
        <w:rPr>
          <w:rFonts w:ascii="Corbel" w:hAnsi="Corbel" w:cs="Times New Roman"/>
          <w:sz w:val="28"/>
          <w:szCs w:val="28"/>
        </w:rPr>
        <w:t>resident is receiving</w:t>
      </w:r>
      <w:proofErr w:type="gramEnd"/>
      <w:r w:rsidRPr="00954581">
        <w:rPr>
          <w:rFonts w:ascii="Corbel" w:hAnsi="Corbel" w:cs="Times New Roman"/>
          <w:sz w:val="28"/>
          <w:szCs w:val="28"/>
        </w:rPr>
        <w:t xml:space="preserve">. All ALRs are required to </w:t>
      </w:r>
      <w:proofErr w:type="gramStart"/>
      <w:r w:rsidRPr="00954581">
        <w:rPr>
          <w:rFonts w:ascii="Corbel" w:hAnsi="Corbel" w:cs="Times New Roman"/>
          <w:sz w:val="28"/>
          <w:szCs w:val="28"/>
        </w:rPr>
        <w:t>provide assistance</w:t>
      </w:r>
      <w:proofErr w:type="gramEnd"/>
      <w:r w:rsidRPr="00954581">
        <w:rPr>
          <w:rFonts w:ascii="Corbel" w:hAnsi="Corbel" w:cs="Times New Roman"/>
          <w:sz w:val="28"/>
          <w:szCs w:val="28"/>
        </w:rPr>
        <w:t xml:space="preserve"> and supervision with bathing, dressing, and mobility to all residents who have these activities in their service plan. </w:t>
      </w:r>
    </w:p>
    <w:p w14:paraId="65CE1E01" w14:textId="77777777" w:rsidR="00954581" w:rsidRPr="00954581" w:rsidRDefault="00954581" w:rsidP="00954581">
      <w:pPr>
        <w:spacing w:after="0" w:line="240" w:lineRule="auto"/>
        <w:rPr>
          <w:rFonts w:ascii="Corbel" w:hAnsi="Corbel" w:cs="Times New Roman"/>
          <w:sz w:val="28"/>
          <w:szCs w:val="28"/>
        </w:rPr>
      </w:pPr>
    </w:p>
    <w:p w14:paraId="2F620646" w14:textId="77777777" w:rsid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Some ALRs provide a higher level of care to meet the needs of their residents, including assistance with medication management and memory care </w:t>
      </w:r>
      <w:proofErr w:type="gramStart"/>
      <w:r w:rsidRPr="00954581">
        <w:rPr>
          <w:rFonts w:ascii="Corbel" w:hAnsi="Corbel" w:cs="Times New Roman"/>
          <w:sz w:val="28"/>
          <w:szCs w:val="28"/>
        </w:rPr>
        <w:t>assistance .</w:t>
      </w:r>
      <w:proofErr w:type="gramEnd"/>
      <w:r w:rsidRPr="00954581">
        <w:rPr>
          <w:rFonts w:ascii="Corbel" w:hAnsi="Corbel" w:cs="Times New Roman"/>
          <w:sz w:val="28"/>
          <w:szCs w:val="28"/>
        </w:rPr>
        <w:t xml:space="preserve"> It is important to ask before moving in what service limitations the ALR may have. It is important to consider what care needs you may have in the future and </w:t>
      </w:r>
      <w:proofErr w:type="gramStart"/>
      <w:r w:rsidRPr="00954581">
        <w:rPr>
          <w:rFonts w:ascii="Corbel" w:hAnsi="Corbel" w:cs="Times New Roman"/>
          <w:sz w:val="28"/>
          <w:szCs w:val="28"/>
        </w:rPr>
        <w:t>whether or not</w:t>
      </w:r>
      <w:proofErr w:type="gramEnd"/>
      <w:r w:rsidRPr="00954581">
        <w:rPr>
          <w:rFonts w:ascii="Corbel" w:hAnsi="Corbel" w:cs="Times New Roman"/>
          <w:sz w:val="28"/>
          <w:szCs w:val="28"/>
        </w:rPr>
        <w:t xml:space="preserve"> they will be met at the ALR you choose to move into. It is up to the consumer to ask about what services are available and then </w:t>
      </w:r>
      <w:proofErr w:type="gramStart"/>
      <w:r w:rsidRPr="00954581">
        <w:rPr>
          <w:rFonts w:ascii="Corbel" w:hAnsi="Corbel" w:cs="Times New Roman"/>
          <w:sz w:val="28"/>
          <w:szCs w:val="28"/>
        </w:rPr>
        <w:t>make a decision</w:t>
      </w:r>
      <w:proofErr w:type="gramEnd"/>
      <w:r w:rsidRPr="00954581">
        <w:rPr>
          <w:rFonts w:ascii="Corbel" w:hAnsi="Corbel" w:cs="Times New Roman"/>
          <w:sz w:val="28"/>
          <w:szCs w:val="28"/>
        </w:rPr>
        <w:t xml:space="preserve"> </w:t>
      </w:r>
      <w:r w:rsidRPr="00954581">
        <w:rPr>
          <w:rFonts w:ascii="Corbel" w:hAnsi="Corbel" w:cs="Times New Roman"/>
          <w:sz w:val="28"/>
          <w:szCs w:val="28"/>
        </w:rPr>
        <w:lastRenderedPageBreak/>
        <w:t>based on that information. Remember, ALRs vary greatly from one to the next and the building design and services provided can vary greatly as well.</w:t>
      </w:r>
    </w:p>
    <w:p w14:paraId="517E1B6F" w14:textId="77777777" w:rsidR="00954581" w:rsidRDefault="00954581" w:rsidP="00954581">
      <w:pPr>
        <w:spacing w:after="0" w:line="240" w:lineRule="auto"/>
        <w:rPr>
          <w:rFonts w:ascii="Corbel" w:hAnsi="Corbel" w:cs="Times New Roman"/>
          <w:sz w:val="28"/>
          <w:szCs w:val="28"/>
        </w:rPr>
      </w:pPr>
    </w:p>
    <w:p w14:paraId="1DB8F823" w14:textId="77777777" w:rsidR="00954581" w:rsidRPr="00954581" w:rsidRDefault="00954581" w:rsidP="00954581">
      <w:pPr>
        <w:spacing w:after="0" w:line="240" w:lineRule="auto"/>
        <w:rPr>
          <w:rFonts w:ascii="Corbel" w:hAnsi="Corbel" w:cs="Times New Roman"/>
          <w:b/>
          <w:bCs/>
          <w:iCs/>
          <w:sz w:val="28"/>
        </w:rPr>
      </w:pPr>
      <w:r w:rsidRPr="00954581">
        <w:rPr>
          <w:rFonts w:ascii="Corbel" w:hAnsi="Corbel" w:cs="Times New Roman"/>
          <w:b/>
          <w:bCs/>
          <w:iCs/>
          <w:sz w:val="28"/>
        </w:rPr>
        <w:t>Medication Management</w:t>
      </w:r>
    </w:p>
    <w:p w14:paraId="5C140B03" w14:textId="77777777" w:rsidR="00954581" w:rsidRPr="00523F4A" w:rsidRDefault="00954581" w:rsidP="00954581">
      <w:pPr>
        <w:spacing w:after="0" w:line="240" w:lineRule="auto"/>
        <w:rPr>
          <w:rFonts w:cs="Times New Roman"/>
        </w:rPr>
      </w:pPr>
    </w:p>
    <w:p w14:paraId="07F76A0E"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ALRs must provide supervision with medications for any resident who needs this service. There are two types of medication management programs that ALRs in Massachusetts may offer to their residents:</w:t>
      </w:r>
    </w:p>
    <w:p w14:paraId="39AC4725" w14:textId="77777777" w:rsidR="00954581" w:rsidRPr="00954581" w:rsidRDefault="00954581" w:rsidP="00954581">
      <w:pPr>
        <w:spacing w:after="0" w:line="240" w:lineRule="auto"/>
        <w:ind w:firstLine="720"/>
        <w:rPr>
          <w:rFonts w:ascii="Corbel" w:hAnsi="Corbel" w:cs="Times New Roman"/>
          <w:sz w:val="28"/>
          <w:szCs w:val="28"/>
        </w:rPr>
      </w:pPr>
    </w:p>
    <w:p w14:paraId="213228CA" w14:textId="77777777" w:rsidR="00954581" w:rsidRPr="00954581" w:rsidRDefault="00954581" w:rsidP="000011AA">
      <w:pPr>
        <w:pStyle w:val="ListParagraph"/>
        <w:numPr>
          <w:ilvl w:val="1"/>
          <w:numId w:val="3"/>
        </w:numPr>
        <w:spacing w:after="0" w:line="240" w:lineRule="auto"/>
        <w:rPr>
          <w:rFonts w:ascii="Corbel" w:hAnsi="Corbel" w:cs="Times New Roman"/>
          <w:sz w:val="28"/>
          <w:szCs w:val="28"/>
        </w:rPr>
      </w:pPr>
      <w:r w:rsidRPr="00954581">
        <w:rPr>
          <w:rFonts w:ascii="Corbel" w:hAnsi="Corbel" w:cs="Times New Roman"/>
          <w:i/>
          <w:sz w:val="28"/>
          <w:szCs w:val="28"/>
        </w:rPr>
        <w:t xml:space="preserve">Self-Administered Medication Management (SAMM) – </w:t>
      </w:r>
      <w:r w:rsidRPr="00954581">
        <w:rPr>
          <w:rFonts w:ascii="Corbel" w:hAnsi="Corbel" w:cs="Times New Roman"/>
          <w:sz w:val="28"/>
          <w:szCs w:val="28"/>
        </w:rPr>
        <w:t>Under Self-Administered Medication Management regulations, ALR staff may only remind and assist residents with taking medication. For example, staff may remind a resident when to take medication and open bottles or other containers. They may not directly administer any medication to a resident. This means, for example, that they may not squeeze eye drops into a resident’s eye, put a pill into a resident’s mouth, or rub medicated cream on a resident’s arm. If you need more than reminders and limited assistance to take medication, you will need to find an ALR that offers Limited Medication Administration.</w:t>
      </w:r>
    </w:p>
    <w:p w14:paraId="1C5398C3" w14:textId="77777777" w:rsidR="00954581" w:rsidRPr="00954581" w:rsidRDefault="00954581" w:rsidP="00954581">
      <w:pPr>
        <w:pStyle w:val="ListParagraph"/>
        <w:spacing w:after="0" w:line="240" w:lineRule="auto"/>
        <w:ind w:left="900"/>
        <w:rPr>
          <w:rFonts w:ascii="Corbel" w:hAnsi="Corbel" w:cs="Times New Roman"/>
          <w:sz w:val="28"/>
          <w:szCs w:val="28"/>
        </w:rPr>
      </w:pPr>
    </w:p>
    <w:p w14:paraId="4E184057" w14:textId="77777777" w:rsidR="00954581" w:rsidRPr="00954581" w:rsidRDefault="00954581" w:rsidP="000011AA">
      <w:pPr>
        <w:pStyle w:val="ListParagraph"/>
        <w:numPr>
          <w:ilvl w:val="1"/>
          <w:numId w:val="3"/>
        </w:numPr>
        <w:spacing w:after="0" w:line="240" w:lineRule="auto"/>
        <w:rPr>
          <w:rFonts w:ascii="Corbel" w:hAnsi="Corbel" w:cs="Times New Roman"/>
          <w:sz w:val="28"/>
          <w:szCs w:val="28"/>
        </w:rPr>
      </w:pPr>
      <w:r w:rsidRPr="00954581">
        <w:rPr>
          <w:rFonts w:ascii="Corbel" w:hAnsi="Corbel" w:cs="Times New Roman"/>
          <w:i/>
          <w:sz w:val="28"/>
          <w:szCs w:val="28"/>
        </w:rPr>
        <w:t>Limited Medication Administration (</w:t>
      </w:r>
      <w:proofErr w:type="gramStart"/>
      <w:r w:rsidRPr="00954581">
        <w:rPr>
          <w:rFonts w:ascii="Corbel" w:hAnsi="Corbel" w:cs="Times New Roman"/>
          <w:i/>
          <w:sz w:val="28"/>
          <w:szCs w:val="28"/>
        </w:rPr>
        <w:t>LMA)</w:t>
      </w:r>
      <w:r w:rsidRPr="00954581">
        <w:rPr>
          <w:rFonts w:ascii="Corbel" w:hAnsi="Corbel" w:cs="Times New Roman"/>
          <w:sz w:val="28"/>
          <w:szCs w:val="28"/>
        </w:rPr>
        <w:t xml:space="preserve"> —</w:t>
      </w:r>
      <w:proofErr w:type="gramEnd"/>
      <w:r w:rsidRPr="00954581">
        <w:rPr>
          <w:rFonts w:ascii="Corbel" w:hAnsi="Corbel" w:cs="Times New Roman"/>
          <w:sz w:val="28"/>
          <w:szCs w:val="28"/>
        </w:rPr>
        <w:t xml:space="preserve"> Some ALRs provide a higher level of assistance with medication through LMA. Under the Limited Medication Administration regulations, a nurse, an individual designated by the resident, or the resident's representative can administer eye drops, apply medicated cream, and crush medications and place them in a resident’s mouth. Not all ALRs provide LMA. Make sure to ask about LMA prior to moving into an ALR if you need medication administration or think you will need it in the future.</w:t>
      </w:r>
    </w:p>
    <w:p w14:paraId="136918BC" w14:textId="77777777" w:rsidR="00954581" w:rsidRPr="00954581" w:rsidRDefault="00954581" w:rsidP="00954581">
      <w:pPr>
        <w:spacing w:after="0" w:line="240" w:lineRule="auto"/>
        <w:rPr>
          <w:rFonts w:ascii="Corbel" w:hAnsi="Corbel" w:cs="Times New Roman"/>
          <w:sz w:val="28"/>
          <w:szCs w:val="28"/>
        </w:rPr>
      </w:pPr>
    </w:p>
    <w:p w14:paraId="41E69094"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ALR staff in Massachusetts </w:t>
      </w:r>
      <w:proofErr w:type="gramStart"/>
      <w:r w:rsidRPr="00954581">
        <w:rPr>
          <w:rFonts w:ascii="Corbel" w:hAnsi="Corbel" w:cs="Times New Roman"/>
          <w:sz w:val="28"/>
          <w:szCs w:val="28"/>
        </w:rPr>
        <w:t>is</w:t>
      </w:r>
      <w:proofErr w:type="gramEnd"/>
      <w:r w:rsidRPr="00954581">
        <w:rPr>
          <w:rFonts w:ascii="Corbel" w:hAnsi="Corbel" w:cs="Times New Roman"/>
          <w:sz w:val="28"/>
          <w:szCs w:val="28"/>
        </w:rPr>
        <w:t xml:space="preserve"> not allowed to administer injections. Should you need administration of regular injections, such as insulin, it is important to consider this aspect of your care prior to moving into an ALR. Sometimes a certified home health care agency may be able to assist ALR residents who need to receive injections.</w:t>
      </w:r>
      <w:r w:rsidRPr="00954581">
        <w:rPr>
          <w:rFonts w:ascii="Corbel" w:hAnsi="Corbel" w:cs="Times New Roman"/>
          <w:i/>
          <w:sz w:val="32"/>
          <w:szCs w:val="28"/>
        </w:rPr>
        <w:br w:type="page"/>
      </w:r>
    </w:p>
    <w:p w14:paraId="1173ACCD" w14:textId="77777777" w:rsidR="00954581" w:rsidRPr="00523F4A" w:rsidRDefault="00954581" w:rsidP="00954581">
      <w:pPr>
        <w:spacing w:after="0" w:line="240" w:lineRule="auto"/>
        <w:rPr>
          <w:rFonts w:cs="Times New Roman"/>
        </w:rPr>
      </w:pPr>
    </w:p>
    <w:p w14:paraId="0DD12CDD" w14:textId="6DA7D248" w:rsidR="00954581" w:rsidRPr="00F97E61" w:rsidRDefault="00954581" w:rsidP="00954581">
      <w:pPr>
        <w:rPr>
          <w:rFonts w:ascii="Corbel" w:hAnsi="Corbel"/>
          <w:b/>
          <w:bCs/>
          <w:sz w:val="28"/>
          <w:szCs w:val="28"/>
        </w:rPr>
      </w:pPr>
      <w:r w:rsidRPr="00F97E61">
        <w:rPr>
          <w:rFonts w:ascii="Corbel" w:hAnsi="Corbel"/>
          <w:b/>
          <w:bCs/>
          <w:sz w:val="28"/>
          <w:szCs w:val="28"/>
        </w:rPr>
        <w:t>Questions to Ask About Available Services</w:t>
      </w:r>
    </w:p>
    <w:p w14:paraId="25DF0607"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personal care services are available and how are they billed?</w:t>
      </w:r>
    </w:p>
    <w:p w14:paraId="46FF001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How is the cost for additional services which are not included in your service plan determined? Is it based on actual time or by task? If </w:t>
      </w:r>
      <w:proofErr w:type="gramStart"/>
      <w:r w:rsidRPr="00954581">
        <w:rPr>
          <w:rFonts w:ascii="Corbel" w:hAnsi="Corbel" w:cs="Times New Roman"/>
          <w:iCs/>
          <w:sz w:val="28"/>
        </w:rPr>
        <w:t>by  time</w:t>
      </w:r>
      <w:proofErr w:type="gramEnd"/>
      <w:r w:rsidRPr="00954581">
        <w:rPr>
          <w:rFonts w:ascii="Corbel" w:hAnsi="Corbel" w:cs="Times New Roman"/>
          <w:iCs/>
          <w:sz w:val="28"/>
        </w:rPr>
        <w:t>, how is the time calculated?</w:t>
      </w:r>
    </w:p>
    <w:p w14:paraId="58F4CEF4"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Is housekeeping included with the base service package? Is it daily housekeeping or weekly housekeeping? Who is responsible for trash removal?</w:t>
      </w:r>
    </w:p>
    <w:p w14:paraId="5659784A"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Is housekeeping included with the base service package? Is it daily housekeeping or weekly housekeeping? Who is responsible for trash removal?</w:t>
      </w:r>
    </w:p>
    <w:p w14:paraId="52889E90"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If you need skilled nursing or other services, can you hire someone from the community to come into the ALR to assist you? Is there someone at the ALR available to help you hire such services from an outside provider?</w:t>
      </w:r>
    </w:p>
    <w:p w14:paraId="4679D9C0"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type of assistance with medications is available? Does the ALR provide Limited Medication Administration or only Self-Administered Medication Management?</w:t>
      </w:r>
    </w:p>
    <w:p w14:paraId="762ADD9B"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If you need assistance with medications, must you use a specific pharmacy or may you continue to use the pharmacy of your choice?</w:t>
      </w:r>
    </w:p>
    <w:p w14:paraId="48F60412"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Can your family member continue to </w:t>
      </w:r>
      <w:proofErr w:type="gramStart"/>
      <w:r w:rsidRPr="00954581">
        <w:rPr>
          <w:rFonts w:ascii="Corbel" w:hAnsi="Corbel" w:cs="Times New Roman"/>
          <w:iCs/>
          <w:sz w:val="28"/>
        </w:rPr>
        <w:t>fill</w:t>
      </w:r>
      <w:proofErr w:type="gramEnd"/>
      <w:r w:rsidRPr="00954581">
        <w:rPr>
          <w:rFonts w:ascii="Corbel" w:hAnsi="Corbel" w:cs="Times New Roman"/>
          <w:iCs/>
          <w:sz w:val="28"/>
        </w:rPr>
        <w:t xml:space="preserve"> your </w:t>
      </w:r>
      <w:proofErr w:type="gramStart"/>
      <w:r w:rsidRPr="00954581">
        <w:rPr>
          <w:rFonts w:ascii="Corbel" w:hAnsi="Corbel" w:cs="Times New Roman"/>
          <w:iCs/>
          <w:sz w:val="28"/>
        </w:rPr>
        <w:t>medication</w:t>
      </w:r>
      <w:proofErr w:type="gramEnd"/>
      <w:r w:rsidRPr="00954581">
        <w:rPr>
          <w:rFonts w:ascii="Corbel" w:hAnsi="Corbel" w:cs="Times New Roman"/>
          <w:iCs/>
          <w:sz w:val="28"/>
        </w:rPr>
        <w:t xml:space="preserve"> or must you use a pharmacy delivery service?</w:t>
      </w:r>
    </w:p>
    <w:p w14:paraId="4D6BACF6"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Is there a doctor that visits the ALR who makes house calls that you could use as your primary care physician? Do you have to use this </w:t>
      </w:r>
      <w:proofErr w:type="gramStart"/>
      <w:r w:rsidRPr="00954581">
        <w:rPr>
          <w:rFonts w:ascii="Corbel" w:hAnsi="Corbel" w:cs="Times New Roman"/>
          <w:iCs/>
          <w:sz w:val="28"/>
        </w:rPr>
        <w:t>provider</w:t>
      </w:r>
      <w:proofErr w:type="gramEnd"/>
      <w:r w:rsidRPr="00954581">
        <w:rPr>
          <w:rFonts w:ascii="Corbel" w:hAnsi="Corbel" w:cs="Times New Roman"/>
          <w:iCs/>
          <w:sz w:val="28"/>
        </w:rPr>
        <w:t xml:space="preserve"> or may you continue to use your own physician offsite? </w:t>
      </w:r>
      <w:r w:rsidRPr="00954581">
        <w:rPr>
          <w:rFonts w:ascii="Corbel" w:hAnsi="Corbel" w:cs="Times New Roman"/>
          <w:i/>
          <w:iCs/>
          <w:sz w:val="28"/>
        </w:rPr>
        <w:t>(ALRs cannot require residents to use a specific medical provider).</w:t>
      </w:r>
    </w:p>
    <w:p w14:paraId="354B73D8"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activities are offered? Is a variety of activities offered on a daily and weekly basis? Are residents active in planning activities and events? Are the activities and events well attended?</w:t>
      </w:r>
    </w:p>
    <w:p w14:paraId="1D474811"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lastRenderedPageBreak/>
        <w:t>Is transportation available to access community activities? Is transportation only available at certain times, or can you access transportation whenever you need it? Will it take you to the specific events or places that you wish to visit? Is there an extra cost for transportation?</w:t>
      </w:r>
    </w:p>
    <w:p w14:paraId="2C4955EB"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is the ALR’s policy about having meals delivered to a resident's room? Is this allowed? Is there a charge or limit on the number of times you may have a meal delivered to your room?</w:t>
      </w:r>
    </w:p>
    <w:p w14:paraId="3186B3B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is the ALRs policy and procedure for responding to residents’ medical emergencies?</w:t>
      </w:r>
    </w:p>
    <w:p w14:paraId="51D0FE8A"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In the event of an accident or incident involving a resident, is your designated "responsible party" always notified?</w:t>
      </w:r>
    </w:p>
    <w:p w14:paraId="7103BF6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What is the ALRs policy for recording and following your wishes in legal documents such as a living will, a health care proxy, a durable power of attorney, etc.?</w:t>
      </w:r>
    </w:p>
    <w:p w14:paraId="5CF53F55"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Can you remain at the ALR if you become confined to bed?</w:t>
      </w:r>
    </w:p>
    <w:p w14:paraId="37A2C42C" w14:textId="77777777" w:rsidR="00954581" w:rsidRPr="00954581" w:rsidRDefault="00954581" w:rsidP="000011AA">
      <w:pPr>
        <w:pStyle w:val="ListParagraph"/>
        <w:numPr>
          <w:ilvl w:val="0"/>
          <w:numId w:val="4"/>
        </w:numPr>
        <w:rPr>
          <w:rFonts w:ascii="Corbel" w:hAnsi="Corbel" w:cs="Times New Roman"/>
          <w:iCs/>
          <w:sz w:val="28"/>
        </w:rPr>
      </w:pPr>
      <w:r w:rsidRPr="00954581">
        <w:rPr>
          <w:rFonts w:ascii="Corbel" w:hAnsi="Corbel" w:cs="Times New Roman"/>
          <w:iCs/>
          <w:sz w:val="28"/>
        </w:rPr>
        <w:t xml:space="preserve">Does the ALR accommodate terminally ill residents and their families? If you pay to have hospice care in the </w:t>
      </w:r>
      <w:proofErr w:type="gramStart"/>
      <w:r w:rsidRPr="00954581">
        <w:rPr>
          <w:rFonts w:ascii="Corbel" w:hAnsi="Corbel" w:cs="Times New Roman"/>
          <w:iCs/>
          <w:sz w:val="28"/>
        </w:rPr>
        <w:t>ALR</w:t>
      </w:r>
      <w:proofErr w:type="gramEnd"/>
      <w:r w:rsidRPr="00954581">
        <w:rPr>
          <w:rFonts w:ascii="Corbel" w:hAnsi="Corbel" w:cs="Times New Roman"/>
          <w:iCs/>
          <w:sz w:val="28"/>
        </w:rPr>
        <w:t xml:space="preserve"> do you still have to pay the monthly fee for services - even if you are not using those services?</w:t>
      </w:r>
    </w:p>
    <w:p w14:paraId="41F2AA45" w14:textId="77777777" w:rsidR="00954581" w:rsidRDefault="00954581" w:rsidP="00954581">
      <w:pPr>
        <w:rPr>
          <w:rFonts w:cs="Times New Roman"/>
          <w:iCs/>
          <w:sz w:val="28"/>
        </w:rPr>
      </w:pPr>
    </w:p>
    <w:p w14:paraId="6AB7FFFA" w14:textId="7A9A9D6C" w:rsidR="00954581" w:rsidRPr="00954581" w:rsidRDefault="00954581" w:rsidP="00954581">
      <w:pPr>
        <w:rPr>
          <w:rFonts w:cs="Times New Roman"/>
          <w:iCs/>
          <w:sz w:val="28"/>
        </w:rPr>
      </w:pPr>
      <w:r>
        <w:rPr>
          <w:rFonts w:ascii="Corbel" w:hAnsi="Corbel"/>
          <w:b/>
          <w:bCs/>
          <w:color w:val="16A2A7"/>
          <w:sz w:val="32"/>
          <w:szCs w:val="32"/>
        </w:rPr>
        <w:t>Special Care Residence</w:t>
      </w:r>
    </w:p>
    <w:p w14:paraId="04D6B8D8" w14:textId="77777777" w:rsidR="00954581" w:rsidRPr="00954581" w:rsidRDefault="00954581" w:rsidP="00954581">
      <w:pPr>
        <w:spacing w:after="0" w:line="240" w:lineRule="auto"/>
        <w:rPr>
          <w:rFonts w:ascii="Corbel" w:hAnsi="Corbel" w:cs="Times New Roman"/>
          <w:sz w:val="28"/>
          <w:szCs w:val="28"/>
        </w:rPr>
      </w:pPr>
      <w:r w:rsidRPr="00954581">
        <w:rPr>
          <w:rFonts w:ascii="Corbel" w:hAnsi="Corbel" w:cs="Times New Roman"/>
          <w:sz w:val="28"/>
          <w:szCs w:val="28"/>
        </w:rPr>
        <w:t xml:space="preserve">An ALR may have a Special Care Residence (SCR). An SCR provides care and services for residents who require assistance with specialized needs, such as Alzheimer’s disease and related dementias, Huntington’s disease, or mental health issues. An SCR may be a separate secured area within a traditional </w:t>
      </w:r>
      <w:proofErr w:type="gramStart"/>
      <w:r w:rsidRPr="00954581">
        <w:rPr>
          <w:rFonts w:ascii="Corbel" w:hAnsi="Corbel" w:cs="Times New Roman"/>
          <w:sz w:val="28"/>
          <w:szCs w:val="28"/>
        </w:rPr>
        <w:t>ALR</w:t>
      </w:r>
      <w:proofErr w:type="gramEnd"/>
      <w:r w:rsidRPr="00954581">
        <w:rPr>
          <w:rFonts w:ascii="Corbel" w:hAnsi="Corbel" w:cs="Times New Roman"/>
          <w:sz w:val="28"/>
          <w:szCs w:val="28"/>
        </w:rPr>
        <w:t xml:space="preserve"> or it may be operated as a stand-alone facility</w:t>
      </w:r>
    </w:p>
    <w:p w14:paraId="3CBA25DC" w14:textId="77777777" w:rsidR="00FB0EC7" w:rsidRDefault="00FB0EC7" w:rsidP="00FB0EC7">
      <w:pPr>
        <w:rPr>
          <w:rFonts w:ascii="Corbel" w:hAnsi="Corbel"/>
          <w:b/>
          <w:bCs/>
          <w:color w:val="16A2A7"/>
          <w:sz w:val="32"/>
          <w:szCs w:val="32"/>
        </w:rPr>
      </w:pPr>
    </w:p>
    <w:p w14:paraId="0E825F78" w14:textId="56E77F2D" w:rsidR="007F379C" w:rsidRPr="00F97E61" w:rsidRDefault="007F379C" w:rsidP="00FB0EC7">
      <w:pPr>
        <w:rPr>
          <w:rFonts w:ascii="Corbel" w:hAnsi="Corbel"/>
          <w:b/>
          <w:bCs/>
          <w:sz w:val="28"/>
          <w:szCs w:val="28"/>
        </w:rPr>
      </w:pPr>
      <w:r w:rsidRPr="00F97E61">
        <w:rPr>
          <w:rFonts w:ascii="Corbel" w:hAnsi="Corbel"/>
          <w:b/>
          <w:bCs/>
          <w:sz w:val="28"/>
          <w:szCs w:val="28"/>
        </w:rPr>
        <w:t>Questions to Ask About Special Care Residences</w:t>
      </w:r>
    </w:p>
    <w:p w14:paraId="42670E28" w14:textId="42C33ED5" w:rsidR="007F379C" w:rsidRDefault="007F379C" w:rsidP="000011AA">
      <w:pPr>
        <w:pStyle w:val="ListParagraph"/>
        <w:numPr>
          <w:ilvl w:val="0"/>
          <w:numId w:val="5"/>
        </w:numPr>
        <w:spacing w:after="0" w:line="240" w:lineRule="auto"/>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licensed or certified staff work at the SCR and what type of specialized staff training is offered? How many nurses are employed by the </w:t>
      </w:r>
      <w:r w:rsidRPr="007F379C">
        <w:rPr>
          <w:rFonts w:ascii="Corbel" w:eastAsia="Times New Roman" w:hAnsi="Corbel" w:cs="Times New Roman"/>
          <w:kern w:val="0"/>
          <w:sz w:val="28"/>
          <w:szCs w:val="28"/>
          <w14:ligatures w14:val="none"/>
        </w:rPr>
        <w:lastRenderedPageBreak/>
        <w:t xml:space="preserve">SCR? How many home health </w:t>
      </w:r>
      <w:proofErr w:type="gramStart"/>
      <w:r w:rsidRPr="007F379C">
        <w:rPr>
          <w:rFonts w:ascii="Corbel" w:eastAsia="Times New Roman" w:hAnsi="Corbel" w:cs="Times New Roman"/>
          <w:kern w:val="0"/>
          <w:sz w:val="28"/>
          <w:szCs w:val="28"/>
          <w14:ligatures w14:val="none"/>
        </w:rPr>
        <w:t>aides</w:t>
      </w:r>
      <w:proofErr w:type="gramEnd"/>
      <w:r w:rsidRPr="007F379C">
        <w:rPr>
          <w:rFonts w:ascii="Corbel" w:eastAsia="Times New Roman" w:hAnsi="Corbel" w:cs="Times New Roman"/>
          <w:kern w:val="0"/>
          <w:sz w:val="28"/>
          <w:szCs w:val="28"/>
          <w14:ligatures w14:val="none"/>
        </w:rPr>
        <w:t xml:space="preserve"> or personal care workers are employed on a given shift and how many residents is each staff person responsible for? Does this level of staffing change depending on the residents currently living in the SCR?</w:t>
      </w:r>
    </w:p>
    <w:p w14:paraId="5BE44C70"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What is the physical design of the SCR? Are units or apartments shared?</w:t>
      </w:r>
    </w:p>
    <w:p w14:paraId="10EB2502"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specialized programs or services </w:t>
      </w:r>
      <w:proofErr w:type="gramStart"/>
      <w:r w:rsidRPr="007F379C">
        <w:rPr>
          <w:rFonts w:ascii="Corbel" w:eastAsia="Times New Roman" w:hAnsi="Corbel" w:cs="Times New Roman"/>
          <w:kern w:val="0"/>
          <w:sz w:val="28"/>
          <w:szCs w:val="28"/>
          <w14:ligatures w14:val="none"/>
        </w:rPr>
        <w:t>does</w:t>
      </w:r>
      <w:proofErr w:type="gramEnd"/>
      <w:r w:rsidRPr="007F379C">
        <w:rPr>
          <w:rFonts w:ascii="Corbel" w:eastAsia="Times New Roman" w:hAnsi="Corbel" w:cs="Times New Roman"/>
          <w:kern w:val="0"/>
          <w:sz w:val="28"/>
          <w:szCs w:val="28"/>
          <w14:ligatures w14:val="none"/>
        </w:rPr>
        <w:t xml:space="preserve"> the SCR offer? Is the SCR trained to handle residents who may have behaviors such as increased anxiety or aggression? How </w:t>
      </w:r>
      <w:proofErr w:type="gramStart"/>
      <w:r w:rsidRPr="007F379C">
        <w:rPr>
          <w:rFonts w:ascii="Corbel" w:eastAsia="Times New Roman" w:hAnsi="Corbel" w:cs="Times New Roman"/>
          <w:kern w:val="0"/>
          <w:sz w:val="28"/>
          <w:szCs w:val="28"/>
          <w14:ligatures w14:val="none"/>
        </w:rPr>
        <w:t>does</w:t>
      </w:r>
      <w:proofErr w:type="gramEnd"/>
      <w:r w:rsidRPr="007F379C">
        <w:rPr>
          <w:rFonts w:ascii="Corbel" w:eastAsia="Times New Roman" w:hAnsi="Corbel" w:cs="Times New Roman"/>
          <w:kern w:val="0"/>
          <w:sz w:val="28"/>
          <w:szCs w:val="28"/>
          <w14:ligatures w14:val="none"/>
        </w:rPr>
        <w:t xml:space="preserve"> the SCR monitor wandering? What type of resident behaviors are beyond the SCR’s ability to address? What is the SCR’s plan if a resident develops </w:t>
      </w:r>
      <w:proofErr w:type="gramStart"/>
      <w:r w:rsidRPr="007F379C">
        <w:rPr>
          <w:rFonts w:ascii="Corbel" w:eastAsia="Times New Roman" w:hAnsi="Corbel" w:cs="Times New Roman"/>
          <w:kern w:val="0"/>
          <w:sz w:val="28"/>
          <w:szCs w:val="28"/>
          <w14:ligatures w14:val="none"/>
        </w:rPr>
        <w:t>behaviors  that</w:t>
      </w:r>
      <w:proofErr w:type="gramEnd"/>
      <w:r w:rsidRPr="007F379C">
        <w:rPr>
          <w:rFonts w:ascii="Corbel" w:eastAsia="Times New Roman" w:hAnsi="Corbel" w:cs="Times New Roman"/>
          <w:kern w:val="0"/>
          <w:sz w:val="28"/>
          <w:szCs w:val="28"/>
          <w14:ligatures w14:val="none"/>
        </w:rPr>
        <w:t xml:space="preserve"> are beyond the scope of its care?</w:t>
      </w:r>
    </w:p>
    <w:p w14:paraId="72EED54D"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types of enrichment activities are offered? Are activities specialized for the population that the SCR is serving? Is there an Activity </w:t>
      </w:r>
      <w:proofErr w:type="gramStart"/>
      <w:r w:rsidRPr="007F379C">
        <w:rPr>
          <w:rFonts w:ascii="Corbel" w:eastAsia="Times New Roman" w:hAnsi="Corbel" w:cs="Times New Roman"/>
          <w:kern w:val="0"/>
          <w:sz w:val="28"/>
          <w:szCs w:val="28"/>
          <w14:ligatures w14:val="none"/>
        </w:rPr>
        <w:t>Director solely</w:t>
      </w:r>
      <w:proofErr w:type="gramEnd"/>
      <w:r w:rsidRPr="007F379C">
        <w:rPr>
          <w:rFonts w:ascii="Corbel" w:eastAsia="Times New Roman" w:hAnsi="Corbel" w:cs="Times New Roman"/>
          <w:kern w:val="0"/>
          <w:sz w:val="28"/>
          <w:szCs w:val="28"/>
          <w14:ligatures w14:val="none"/>
        </w:rPr>
        <w:t xml:space="preserve"> for the SCR?</w:t>
      </w:r>
    </w:p>
    <w:p w14:paraId="1620A739"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type of assistance with medication does the SCR offer? If a resident needs medication administration by a nurse, does </w:t>
      </w:r>
      <w:proofErr w:type="gramStart"/>
      <w:r w:rsidRPr="007F379C">
        <w:rPr>
          <w:rFonts w:ascii="Corbel" w:eastAsia="Times New Roman" w:hAnsi="Corbel" w:cs="Times New Roman"/>
          <w:kern w:val="0"/>
          <w:sz w:val="28"/>
          <w:szCs w:val="28"/>
          <w14:ligatures w14:val="none"/>
        </w:rPr>
        <w:t>the SCR</w:t>
      </w:r>
      <w:proofErr w:type="gramEnd"/>
      <w:r w:rsidRPr="007F379C">
        <w:rPr>
          <w:rFonts w:ascii="Corbel" w:eastAsia="Times New Roman" w:hAnsi="Corbel" w:cs="Times New Roman"/>
          <w:kern w:val="0"/>
          <w:sz w:val="28"/>
          <w:szCs w:val="28"/>
          <w14:ligatures w14:val="none"/>
        </w:rPr>
        <w:t xml:space="preserve"> offer Limited Medication Administration? If so, how much more will it cost? </w:t>
      </w:r>
      <w:r w:rsidRPr="007F379C">
        <w:rPr>
          <w:rFonts w:ascii="Corbel" w:eastAsia="Times New Roman" w:hAnsi="Corbel" w:cs="Times New Roman"/>
          <w:i/>
          <w:iCs/>
          <w:kern w:val="0"/>
          <w:sz w:val="28"/>
          <w:szCs w:val="28"/>
          <w14:ligatures w14:val="none"/>
        </w:rPr>
        <w:t xml:space="preserve">Like all ALRs, the SCR can offer Self-Administered Medication Management (SAMM) assistance </w:t>
      </w:r>
      <w:proofErr w:type="gramStart"/>
      <w:r w:rsidRPr="007F379C">
        <w:rPr>
          <w:rFonts w:ascii="Corbel" w:eastAsia="Times New Roman" w:hAnsi="Corbel" w:cs="Times New Roman"/>
          <w:i/>
          <w:iCs/>
          <w:kern w:val="0"/>
          <w:sz w:val="28"/>
          <w:szCs w:val="28"/>
          <w14:ligatures w14:val="none"/>
        </w:rPr>
        <w:t>by</w:t>
      </w:r>
      <w:proofErr w:type="gramEnd"/>
      <w:r w:rsidRPr="007F379C">
        <w:rPr>
          <w:rFonts w:ascii="Corbel" w:eastAsia="Times New Roman" w:hAnsi="Corbel" w:cs="Times New Roman"/>
          <w:i/>
          <w:iCs/>
          <w:kern w:val="0"/>
          <w:sz w:val="28"/>
          <w:szCs w:val="28"/>
          <w14:ligatures w14:val="none"/>
        </w:rPr>
        <w:t xml:space="preserve"> personal care workers.</w:t>
      </w:r>
    </w:p>
    <w:p w14:paraId="7FB436F9" w14:textId="77777777" w:rsidR="007F379C" w:rsidRP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is the SCR’s policy for transitioning residents </w:t>
      </w:r>
      <w:proofErr w:type="gramStart"/>
      <w:r w:rsidRPr="007F379C">
        <w:rPr>
          <w:rFonts w:ascii="Corbel" w:eastAsia="Times New Roman" w:hAnsi="Corbel" w:cs="Times New Roman"/>
          <w:kern w:val="0"/>
          <w:sz w:val="28"/>
          <w:szCs w:val="28"/>
          <w14:ligatures w14:val="none"/>
        </w:rPr>
        <w:t>in</w:t>
      </w:r>
      <w:proofErr w:type="gramEnd"/>
      <w:r w:rsidRPr="007F379C">
        <w:rPr>
          <w:rFonts w:ascii="Corbel" w:eastAsia="Times New Roman" w:hAnsi="Corbel" w:cs="Times New Roman"/>
          <w:kern w:val="0"/>
          <w:sz w:val="28"/>
          <w:szCs w:val="28"/>
          <w14:ligatures w14:val="none"/>
        </w:rPr>
        <w:t xml:space="preserve"> or out of the SCR? What type of assessment does the SCR complete to determine if the resident is appropriate to live at the SCR? Does the SCR identify the specific transition process once a resident is no longer appropriate to live at the SCR?</w:t>
      </w:r>
    </w:p>
    <w:p w14:paraId="719455EB" w14:textId="1DD1A772" w:rsidR="007F379C" w:rsidRDefault="007F379C" w:rsidP="000011AA">
      <w:pPr>
        <w:pStyle w:val="ListParagraph"/>
        <w:numPr>
          <w:ilvl w:val="0"/>
          <w:numId w:val="5"/>
        </w:numPr>
        <w:rPr>
          <w:rFonts w:ascii="Corbel" w:eastAsia="Times New Roman" w:hAnsi="Corbel" w:cs="Times New Roman"/>
          <w:kern w:val="0"/>
          <w:sz w:val="28"/>
          <w:szCs w:val="28"/>
          <w14:ligatures w14:val="none"/>
        </w:rPr>
      </w:pPr>
      <w:r w:rsidRPr="007F379C">
        <w:rPr>
          <w:rFonts w:ascii="Corbel" w:eastAsia="Times New Roman" w:hAnsi="Corbel" w:cs="Times New Roman"/>
          <w:kern w:val="0"/>
          <w:sz w:val="28"/>
          <w:szCs w:val="28"/>
          <w14:ligatures w14:val="none"/>
        </w:rPr>
        <w:t xml:space="preserve">What information is written in the ALR Disclosure Statement regarding the SCR? What is disclosed about its SCR philosophy and mission? </w:t>
      </w:r>
    </w:p>
    <w:p w14:paraId="2F749703" w14:textId="77777777" w:rsidR="007F379C" w:rsidRDefault="007F379C" w:rsidP="007F379C">
      <w:pPr>
        <w:spacing w:after="0"/>
        <w:rPr>
          <w:rFonts w:ascii="Corbel" w:eastAsia="Times New Roman" w:hAnsi="Corbel" w:cs="Times New Roman"/>
          <w:kern w:val="0"/>
          <w:sz w:val="28"/>
          <w:szCs w:val="28"/>
          <w14:ligatures w14:val="none"/>
        </w:rPr>
      </w:pPr>
    </w:p>
    <w:p w14:paraId="7A719004" w14:textId="58CDB0E6" w:rsidR="00FB0EC7" w:rsidRPr="007F379C" w:rsidRDefault="007F379C" w:rsidP="00FB0EC7">
      <w:pPr>
        <w:rPr>
          <w:rFonts w:ascii="Corbel" w:hAnsi="Corbel"/>
          <w:b/>
          <w:bCs/>
          <w:color w:val="16A2A7"/>
          <w:sz w:val="36"/>
          <w:szCs w:val="36"/>
        </w:rPr>
      </w:pPr>
      <w:r>
        <w:rPr>
          <w:rFonts w:ascii="Corbel" w:hAnsi="Corbel"/>
          <w:b/>
          <w:bCs/>
          <w:color w:val="16A2A7"/>
          <w:sz w:val="32"/>
          <w:szCs w:val="32"/>
        </w:rPr>
        <w:t>How do I Choose an ALR?</w:t>
      </w:r>
    </w:p>
    <w:p w14:paraId="6659BC5B" w14:textId="77777777" w:rsidR="007F379C" w:rsidRP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 xml:space="preserve">Once you have a general idea of the setting, services, and price range you prefer for an ALR, call several Residences in your community. Plan to request a </w:t>
      </w:r>
      <w:r w:rsidRPr="007F379C">
        <w:rPr>
          <w:rFonts w:ascii="Corbel" w:hAnsi="Corbel" w:cs="Times New Roman"/>
          <w:sz w:val="28"/>
          <w:szCs w:val="32"/>
        </w:rPr>
        <w:lastRenderedPageBreak/>
        <w:t>brochure, a price list, a copy of the Residency Agreement (which may be called the “lease” or “contract”), and the Disclosure of Rights and Services Statement so that you can review those items during your selection process and prior to visiting the ALR.</w:t>
      </w:r>
    </w:p>
    <w:p w14:paraId="1B9BD8DC" w14:textId="77777777" w:rsidR="007F379C" w:rsidRPr="007F379C" w:rsidRDefault="007F379C" w:rsidP="007F379C">
      <w:pPr>
        <w:spacing w:after="0" w:line="240" w:lineRule="auto"/>
        <w:rPr>
          <w:rFonts w:ascii="Corbel" w:hAnsi="Corbel" w:cs="Times New Roman"/>
          <w:sz w:val="28"/>
          <w:szCs w:val="32"/>
        </w:rPr>
      </w:pPr>
    </w:p>
    <w:p w14:paraId="44DB35AE" w14:textId="77777777" w:rsidR="007F379C" w:rsidRP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 xml:space="preserve">It is to your advantage to tour the Residence that you are interested in. It is important to observe the staff’s interaction with residents while you are visiting the ALR. The way the staff interacts with the residents is often indicative of the quality of care that the ALR provides. Do residents appear to be socializing with </w:t>
      </w:r>
      <w:proofErr w:type="gramStart"/>
      <w:r w:rsidRPr="007F379C">
        <w:rPr>
          <w:rFonts w:ascii="Corbel" w:hAnsi="Corbel" w:cs="Times New Roman"/>
          <w:sz w:val="28"/>
          <w:szCs w:val="32"/>
        </w:rPr>
        <w:t>each other</w:t>
      </w:r>
      <w:proofErr w:type="gramEnd"/>
      <w:r w:rsidRPr="007F379C">
        <w:rPr>
          <w:rFonts w:ascii="Corbel" w:hAnsi="Corbel" w:cs="Times New Roman"/>
          <w:sz w:val="28"/>
          <w:szCs w:val="32"/>
        </w:rPr>
        <w:t xml:space="preserve"> and do they appear happy and comfortable during your visit? This may be indicative of the quality of care that </w:t>
      </w:r>
      <w:proofErr w:type="gramStart"/>
      <w:r w:rsidRPr="007F379C">
        <w:rPr>
          <w:rFonts w:ascii="Corbel" w:hAnsi="Corbel" w:cs="Times New Roman"/>
          <w:sz w:val="28"/>
          <w:szCs w:val="32"/>
        </w:rPr>
        <w:t>the ALR</w:t>
      </w:r>
      <w:proofErr w:type="gramEnd"/>
      <w:r w:rsidRPr="007F379C">
        <w:rPr>
          <w:rFonts w:ascii="Corbel" w:hAnsi="Corbel" w:cs="Times New Roman"/>
          <w:sz w:val="28"/>
          <w:szCs w:val="32"/>
        </w:rPr>
        <w:t xml:space="preserve"> provides.</w:t>
      </w:r>
    </w:p>
    <w:p w14:paraId="28A7322C" w14:textId="77777777" w:rsidR="007F379C" w:rsidRPr="007F379C" w:rsidRDefault="007F379C" w:rsidP="007F379C">
      <w:pPr>
        <w:spacing w:after="0" w:line="240" w:lineRule="auto"/>
        <w:rPr>
          <w:rFonts w:ascii="Corbel" w:hAnsi="Corbel" w:cs="Times New Roman"/>
          <w:sz w:val="28"/>
          <w:szCs w:val="32"/>
        </w:rPr>
      </w:pPr>
    </w:p>
    <w:p w14:paraId="313C9348" w14:textId="77777777" w:rsidR="007F379C" w:rsidRP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 xml:space="preserve">You may want to have one of your visits to the </w:t>
      </w:r>
      <w:proofErr w:type="gramStart"/>
      <w:r w:rsidRPr="007F379C">
        <w:rPr>
          <w:rFonts w:ascii="Corbel" w:hAnsi="Corbel" w:cs="Times New Roman"/>
          <w:sz w:val="28"/>
          <w:szCs w:val="32"/>
        </w:rPr>
        <w:t>ALR be</w:t>
      </w:r>
      <w:proofErr w:type="gramEnd"/>
      <w:r w:rsidRPr="007F379C">
        <w:rPr>
          <w:rFonts w:ascii="Corbel" w:hAnsi="Corbel" w:cs="Times New Roman"/>
          <w:sz w:val="28"/>
          <w:szCs w:val="32"/>
        </w:rPr>
        <w:t xml:space="preserve"> unannounced and in the evening after business hours, or on the weekend. During this visit you will be able to see what the ALR is like when fewer staff are on site </w:t>
      </w:r>
      <w:proofErr w:type="gramStart"/>
      <w:r w:rsidRPr="007F379C">
        <w:rPr>
          <w:rFonts w:ascii="Corbel" w:hAnsi="Corbel" w:cs="Times New Roman"/>
          <w:sz w:val="28"/>
          <w:szCs w:val="32"/>
        </w:rPr>
        <w:t>and also</w:t>
      </w:r>
      <w:proofErr w:type="gramEnd"/>
      <w:r w:rsidRPr="007F379C">
        <w:rPr>
          <w:rFonts w:ascii="Corbel" w:hAnsi="Corbel" w:cs="Times New Roman"/>
          <w:sz w:val="28"/>
          <w:szCs w:val="32"/>
        </w:rPr>
        <w:t xml:space="preserve"> when the ALR has not been able to prepare for your visit. </w:t>
      </w:r>
    </w:p>
    <w:p w14:paraId="7BEB0E10" w14:textId="77777777" w:rsidR="007F379C" w:rsidRPr="007F379C" w:rsidRDefault="007F379C" w:rsidP="007F379C">
      <w:pPr>
        <w:spacing w:after="0" w:line="240" w:lineRule="auto"/>
        <w:rPr>
          <w:rFonts w:ascii="Corbel" w:hAnsi="Corbel" w:cs="Times New Roman"/>
          <w:sz w:val="28"/>
          <w:szCs w:val="32"/>
        </w:rPr>
      </w:pPr>
    </w:p>
    <w:p w14:paraId="03878503" w14:textId="77777777" w:rsidR="007F379C" w:rsidRDefault="007F379C" w:rsidP="007F379C">
      <w:pPr>
        <w:spacing w:after="0" w:line="240" w:lineRule="auto"/>
        <w:rPr>
          <w:rFonts w:ascii="Corbel" w:hAnsi="Corbel" w:cs="Times New Roman"/>
          <w:sz w:val="28"/>
          <w:szCs w:val="32"/>
        </w:rPr>
      </w:pPr>
      <w:r w:rsidRPr="007F379C">
        <w:rPr>
          <w:rFonts w:ascii="Corbel" w:hAnsi="Corbel" w:cs="Times New Roman"/>
          <w:sz w:val="28"/>
          <w:szCs w:val="32"/>
        </w:rPr>
        <w:t>You may also wish to inquire as to whether an ALR offers respite or trial stays. Some ALRs may allow a potential resident to move in for a short period of time to see whether he or she would be happy living there. This provides you or your family member with the opportunity to see what it would be like to live at the ALR without signing a long-term contract. You should ask what the additional cost may be to do a respite or trial stay.</w:t>
      </w:r>
    </w:p>
    <w:p w14:paraId="494EB90E" w14:textId="77777777" w:rsidR="007F379C" w:rsidRDefault="007F379C" w:rsidP="007F379C">
      <w:pPr>
        <w:spacing w:after="0" w:line="240" w:lineRule="auto"/>
        <w:rPr>
          <w:rFonts w:ascii="Corbel" w:hAnsi="Corbel" w:cs="Times New Roman"/>
          <w:sz w:val="28"/>
          <w:szCs w:val="32"/>
        </w:rPr>
      </w:pPr>
    </w:p>
    <w:p w14:paraId="598A3C51" w14:textId="25AAB42E"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t>Questions to Ask About the Physical Environment</w:t>
      </w:r>
    </w:p>
    <w:p w14:paraId="437EE323" w14:textId="77777777" w:rsidR="007F379C" w:rsidRDefault="007F379C" w:rsidP="007F379C">
      <w:pPr>
        <w:spacing w:after="0" w:line="240" w:lineRule="auto"/>
        <w:rPr>
          <w:rFonts w:ascii="Corbel" w:hAnsi="Corbel"/>
          <w:b/>
          <w:bCs/>
          <w:color w:val="16A2A7"/>
          <w:sz w:val="32"/>
          <w:szCs w:val="32"/>
        </w:rPr>
      </w:pPr>
    </w:p>
    <w:p w14:paraId="734E579E"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Are you able to choose the unit you will live in or is a unit assigned to you?</w:t>
      </w:r>
    </w:p>
    <w:p w14:paraId="4464FC0C"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Is the size of the unit acceptable to you? Is there enough </w:t>
      </w:r>
      <w:proofErr w:type="gramStart"/>
      <w:r w:rsidRPr="007F379C">
        <w:rPr>
          <w:rFonts w:ascii="Corbel" w:hAnsi="Corbel" w:cs="Times New Roman"/>
          <w:sz w:val="28"/>
          <w:szCs w:val="32"/>
        </w:rPr>
        <w:t>closet space</w:t>
      </w:r>
      <w:proofErr w:type="gramEnd"/>
      <w:r w:rsidRPr="007F379C">
        <w:rPr>
          <w:rFonts w:ascii="Corbel" w:hAnsi="Corbel" w:cs="Times New Roman"/>
          <w:sz w:val="28"/>
          <w:szCs w:val="32"/>
        </w:rPr>
        <w:t xml:space="preserve"> to meet your needs? If not, is there storage available, and at what cost?</w:t>
      </w:r>
    </w:p>
    <w:p w14:paraId="28AADC6C"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Do </w:t>
      </w:r>
      <w:proofErr w:type="gramStart"/>
      <w:r w:rsidRPr="007F379C">
        <w:rPr>
          <w:rFonts w:ascii="Corbel" w:hAnsi="Corbel" w:cs="Times New Roman"/>
          <w:sz w:val="28"/>
          <w:szCs w:val="32"/>
        </w:rPr>
        <w:t>all of</w:t>
      </w:r>
      <w:proofErr w:type="gramEnd"/>
      <w:r w:rsidRPr="007F379C">
        <w:rPr>
          <w:rFonts w:ascii="Corbel" w:hAnsi="Corbel" w:cs="Times New Roman"/>
          <w:sz w:val="28"/>
          <w:szCs w:val="32"/>
        </w:rPr>
        <w:t xml:space="preserve"> the units have private full bathrooms? If not, and you </w:t>
      </w:r>
      <w:proofErr w:type="gramStart"/>
      <w:r w:rsidRPr="007F379C">
        <w:rPr>
          <w:rFonts w:ascii="Corbel" w:hAnsi="Corbel" w:cs="Times New Roman"/>
          <w:sz w:val="28"/>
          <w:szCs w:val="32"/>
        </w:rPr>
        <w:t>have to</w:t>
      </w:r>
      <w:proofErr w:type="gramEnd"/>
      <w:r w:rsidRPr="007F379C">
        <w:rPr>
          <w:rFonts w:ascii="Corbel" w:hAnsi="Corbel" w:cs="Times New Roman"/>
          <w:sz w:val="28"/>
          <w:szCs w:val="32"/>
        </w:rPr>
        <w:t xml:space="preserve"> share a bathing room (shower and tub), where is the bathing room located, and with how many other residents would you have to share with?</w:t>
      </w:r>
    </w:p>
    <w:p w14:paraId="529291CA"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Will you have a kitchenette within your own unit? If the unit does not have a private kitchenette, where are the cooking facilities located?</w:t>
      </w:r>
    </w:p>
    <w:p w14:paraId="654966DC"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lastRenderedPageBreak/>
        <w:t>Are window curtains or blinds and shower curtains included with the unit?</w:t>
      </w:r>
    </w:p>
    <w:p w14:paraId="63B5D273"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Can you control the temperature in your unit? Are the units air-conditioned? Can you put a window air conditioning unit in your apartment? </w:t>
      </w:r>
      <w:r w:rsidRPr="007F379C">
        <w:rPr>
          <w:rFonts w:ascii="Corbel" w:hAnsi="Corbel" w:cs="Times New Roman"/>
          <w:i/>
          <w:iCs/>
          <w:sz w:val="28"/>
          <w:szCs w:val="32"/>
        </w:rPr>
        <w:t>Although heat must be provided every day from September 15 until June 15, air conditioning is an amenity and not mandated by law.</w:t>
      </w:r>
    </w:p>
    <w:p w14:paraId="463B3C7D"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What are the common areas like? When visiting the ALR, were residents using the common areas?</w:t>
      </w:r>
    </w:p>
    <w:p w14:paraId="3757E814"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Is the ALR well maintained? Are the hallways and walkways free of clutter? Does the ALR smell pleasant? Is the entrance neatly landscaped and well groomed?</w:t>
      </w:r>
    </w:p>
    <w:p w14:paraId="505082B8"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Is it easy to get around in the ALR? Are there enough elevators? Are there very long hallways? Is the ALR well lit? Does the ALR have outdoor </w:t>
      </w:r>
      <w:proofErr w:type="gramStart"/>
      <w:r w:rsidRPr="007F379C">
        <w:rPr>
          <w:rFonts w:ascii="Corbel" w:hAnsi="Corbel" w:cs="Times New Roman"/>
          <w:sz w:val="28"/>
          <w:szCs w:val="32"/>
        </w:rPr>
        <w:t>ground</w:t>
      </w:r>
      <w:proofErr w:type="gramEnd"/>
      <w:r w:rsidRPr="007F379C">
        <w:rPr>
          <w:rFonts w:ascii="Corbel" w:hAnsi="Corbel" w:cs="Times New Roman"/>
          <w:sz w:val="28"/>
          <w:szCs w:val="32"/>
        </w:rPr>
        <w:t xml:space="preserve"> suitable for walking in the nice weather?</w:t>
      </w:r>
    </w:p>
    <w:p w14:paraId="5FEB9B8E"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Is the ALR accessible to people who use mobility aids such as walkers, canes and wheelchairs?</w:t>
      </w:r>
    </w:p>
    <w:p w14:paraId="3C47F49B" w14:textId="77777777" w:rsidR="007F379C" w:rsidRPr="007F379C" w:rsidRDefault="007F379C" w:rsidP="000011AA">
      <w:pPr>
        <w:pStyle w:val="ListParagraph"/>
        <w:numPr>
          <w:ilvl w:val="0"/>
          <w:numId w:val="6"/>
        </w:numPr>
        <w:rPr>
          <w:rFonts w:ascii="Corbel" w:hAnsi="Corbel" w:cs="Times New Roman"/>
          <w:sz w:val="28"/>
          <w:szCs w:val="32"/>
        </w:rPr>
      </w:pPr>
      <w:r w:rsidRPr="007F379C">
        <w:rPr>
          <w:rFonts w:ascii="Corbel" w:hAnsi="Corbel" w:cs="Times New Roman"/>
          <w:sz w:val="28"/>
          <w:szCs w:val="32"/>
        </w:rPr>
        <w:t xml:space="preserve">What type of security is available at the Residence? Is there someone at </w:t>
      </w:r>
      <w:proofErr w:type="gramStart"/>
      <w:r w:rsidRPr="007F379C">
        <w:rPr>
          <w:rFonts w:ascii="Corbel" w:hAnsi="Corbel" w:cs="Times New Roman"/>
          <w:sz w:val="28"/>
          <w:szCs w:val="32"/>
        </w:rPr>
        <w:t>a front</w:t>
      </w:r>
      <w:proofErr w:type="gramEnd"/>
      <w:r w:rsidRPr="007F379C">
        <w:rPr>
          <w:rFonts w:ascii="Corbel" w:hAnsi="Corbel" w:cs="Times New Roman"/>
          <w:sz w:val="28"/>
          <w:szCs w:val="32"/>
        </w:rPr>
        <w:t xml:space="preserve"> desk 24 hours a day? Are the main doors locked after a certain time? </w:t>
      </w:r>
      <w:r w:rsidRPr="007F379C">
        <w:rPr>
          <w:rFonts w:ascii="Corbel" w:hAnsi="Corbel" w:cs="Times New Roman"/>
          <w:i/>
          <w:iCs/>
          <w:sz w:val="28"/>
          <w:szCs w:val="32"/>
        </w:rPr>
        <w:t>You may want to call the local Police and Fire Departments to inquire as to how frequently they make visits to the ALR.</w:t>
      </w:r>
    </w:p>
    <w:p w14:paraId="2C282D7B" w14:textId="77777777" w:rsidR="007F379C" w:rsidRDefault="007F379C" w:rsidP="007F379C">
      <w:pPr>
        <w:spacing w:after="0" w:line="240" w:lineRule="auto"/>
        <w:rPr>
          <w:rFonts w:ascii="Corbel" w:hAnsi="Corbel" w:cs="Times New Roman"/>
          <w:sz w:val="28"/>
          <w:szCs w:val="32"/>
        </w:rPr>
      </w:pPr>
    </w:p>
    <w:p w14:paraId="0CE5C8EC" w14:textId="7C800D4E" w:rsidR="007F379C" w:rsidRDefault="007F379C" w:rsidP="007F379C">
      <w:pPr>
        <w:spacing w:after="0" w:line="240" w:lineRule="auto"/>
        <w:rPr>
          <w:rFonts w:ascii="Corbel" w:hAnsi="Corbel"/>
          <w:b/>
          <w:bCs/>
          <w:color w:val="16A2A7"/>
          <w:sz w:val="32"/>
          <w:szCs w:val="32"/>
        </w:rPr>
      </w:pPr>
      <w:r>
        <w:rPr>
          <w:rFonts w:ascii="Corbel" w:hAnsi="Corbel"/>
          <w:b/>
          <w:bCs/>
          <w:color w:val="16A2A7"/>
          <w:sz w:val="32"/>
          <w:szCs w:val="32"/>
        </w:rPr>
        <w:t>How are ALRs Required to Staff Their Residence?</w:t>
      </w:r>
    </w:p>
    <w:p w14:paraId="1C3CAF5C" w14:textId="77777777" w:rsidR="007F379C" w:rsidRDefault="007F379C" w:rsidP="007F379C">
      <w:pPr>
        <w:spacing w:after="0" w:line="240" w:lineRule="auto"/>
        <w:rPr>
          <w:rFonts w:ascii="Corbel" w:hAnsi="Corbel"/>
          <w:b/>
          <w:bCs/>
          <w:color w:val="16A2A7"/>
          <w:sz w:val="32"/>
          <w:szCs w:val="32"/>
        </w:rPr>
      </w:pPr>
    </w:p>
    <w:p w14:paraId="61A173E4"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 xml:space="preserve">Many ALRs hire their own staff to provide services while others choose to contract with an outside agency to provide services. Traditional ALRs in Massachusetts are not required to maintain a specific number of caregivers or staff for each resident, however ALRs are required to maintain </w:t>
      </w:r>
      <w:proofErr w:type="gramStart"/>
      <w:r w:rsidRPr="007F379C">
        <w:rPr>
          <w:rFonts w:ascii="Corbel" w:hAnsi="Corbel" w:cs="Times New Roman"/>
          <w:sz w:val="28"/>
          <w:szCs w:val="28"/>
        </w:rPr>
        <w:t>staff sufficient</w:t>
      </w:r>
      <w:proofErr w:type="gramEnd"/>
      <w:r w:rsidRPr="007F379C">
        <w:rPr>
          <w:rFonts w:ascii="Corbel" w:hAnsi="Corbel" w:cs="Times New Roman"/>
          <w:sz w:val="28"/>
          <w:szCs w:val="28"/>
        </w:rPr>
        <w:t xml:space="preserve"> to ensure the health, safety, and welfare of the residents. </w:t>
      </w:r>
    </w:p>
    <w:p w14:paraId="09E7E452" w14:textId="77777777" w:rsidR="007F379C" w:rsidRPr="007F379C" w:rsidRDefault="007F379C" w:rsidP="007F379C">
      <w:pPr>
        <w:spacing w:after="0" w:line="240" w:lineRule="auto"/>
        <w:rPr>
          <w:rFonts w:ascii="Corbel" w:hAnsi="Corbel" w:cs="Times New Roman"/>
          <w:sz w:val="28"/>
          <w:szCs w:val="28"/>
        </w:rPr>
      </w:pPr>
    </w:p>
    <w:p w14:paraId="202EE63F"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lastRenderedPageBreak/>
        <w:t>An ALR with a Special Care Residence must staff a minimum of two staff members at all times.</w:t>
      </w:r>
      <w:r w:rsidRPr="007F379C">
        <w:rPr>
          <w:rStyle w:val="FootnoteReference"/>
          <w:rFonts w:ascii="Corbel" w:hAnsi="Corbel" w:cs="Times New Roman"/>
          <w:sz w:val="28"/>
          <w:szCs w:val="28"/>
        </w:rPr>
        <w:footnoteReference w:id="1"/>
      </w:r>
      <w:r w:rsidRPr="007F379C">
        <w:rPr>
          <w:rFonts w:ascii="Corbel" w:hAnsi="Corbel" w:cs="Times New Roman"/>
          <w:sz w:val="28"/>
          <w:szCs w:val="28"/>
        </w:rPr>
        <w:t xml:space="preserve"> SCR staff must be qualified by training and </w:t>
      </w:r>
      <w:proofErr w:type="gramStart"/>
      <w:r w:rsidRPr="007F379C">
        <w:rPr>
          <w:rFonts w:ascii="Corbel" w:hAnsi="Corbel" w:cs="Times New Roman"/>
          <w:sz w:val="28"/>
          <w:szCs w:val="28"/>
        </w:rPr>
        <w:t>experience</w:t>
      </w:r>
      <w:proofErr w:type="gramEnd"/>
      <w:r w:rsidRPr="007F379C">
        <w:rPr>
          <w:rFonts w:ascii="Corbel" w:hAnsi="Corbel" w:cs="Times New Roman"/>
          <w:sz w:val="28"/>
          <w:szCs w:val="28"/>
        </w:rPr>
        <w:t xml:space="preserve"> and they must be awake at all times.</w:t>
      </w:r>
    </w:p>
    <w:p w14:paraId="4243CB2A" w14:textId="77777777" w:rsidR="007F379C" w:rsidRPr="007F379C" w:rsidRDefault="007F379C" w:rsidP="007F379C">
      <w:pPr>
        <w:pStyle w:val="ListParagraph"/>
        <w:spacing w:after="0" w:line="240" w:lineRule="auto"/>
        <w:ind w:left="0"/>
        <w:rPr>
          <w:rFonts w:ascii="Corbel" w:hAnsi="Corbel" w:cs="Times New Roman"/>
          <w:sz w:val="28"/>
          <w:szCs w:val="28"/>
        </w:rPr>
      </w:pPr>
    </w:p>
    <w:p w14:paraId="3DD5E0A7" w14:textId="77777777" w:rsidR="007F379C" w:rsidRPr="007F379C" w:rsidRDefault="007F379C" w:rsidP="007F379C">
      <w:pPr>
        <w:pStyle w:val="ListParagraph"/>
        <w:spacing w:after="0" w:line="240" w:lineRule="auto"/>
        <w:ind w:left="0"/>
        <w:rPr>
          <w:rFonts w:ascii="Corbel" w:hAnsi="Corbel" w:cs="Times New Roman"/>
          <w:sz w:val="28"/>
          <w:szCs w:val="28"/>
        </w:rPr>
      </w:pPr>
      <w:r w:rsidRPr="007F379C">
        <w:rPr>
          <w:rFonts w:ascii="Corbel" w:hAnsi="Corbel" w:cs="Times New Roman"/>
          <w:sz w:val="28"/>
          <w:szCs w:val="28"/>
        </w:rPr>
        <w:t xml:space="preserve">ALRs in Massachusetts are not required to have 24 </w:t>
      </w:r>
      <w:proofErr w:type="gramStart"/>
      <w:r w:rsidRPr="007F379C">
        <w:rPr>
          <w:rFonts w:ascii="Corbel" w:hAnsi="Corbel" w:cs="Times New Roman"/>
          <w:sz w:val="28"/>
          <w:szCs w:val="28"/>
        </w:rPr>
        <w:t>hour</w:t>
      </w:r>
      <w:proofErr w:type="gramEnd"/>
      <w:r w:rsidRPr="007F379C">
        <w:rPr>
          <w:rFonts w:ascii="Corbel" w:hAnsi="Corbel" w:cs="Times New Roman"/>
          <w:sz w:val="28"/>
          <w:szCs w:val="28"/>
        </w:rPr>
        <w:t xml:space="preserve"> per day on site nursing, although some ALRs do offer this service, usually at an additional expense to the resident. </w:t>
      </w:r>
    </w:p>
    <w:p w14:paraId="6E6D40F0" w14:textId="77777777" w:rsidR="007F379C" w:rsidRDefault="007F379C" w:rsidP="007F379C">
      <w:pPr>
        <w:spacing w:after="0" w:line="240" w:lineRule="auto"/>
        <w:rPr>
          <w:rFonts w:ascii="Corbel" w:hAnsi="Corbel"/>
          <w:b/>
          <w:bCs/>
          <w:color w:val="16A2A7"/>
          <w:sz w:val="32"/>
          <w:szCs w:val="32"/>
        </w:rPr>
      </w:pPr>
    </w:p>
    <w:p w14:paraId="01E70A0C" w14:textId="77EC6679"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t>Questions to Ask About Staffing</w:t>
      </w:r>
    </w:p>
    <w:p w14:paraId="1FCDABD1" w14:textId="77777777" w:rsidR="007F379C" w:rsidRDefault="007F379C" w:rsidP="007F379C">
      <w:pPr>
        <w:spacing w:after="0" w:line="240" w:lineRule="auto"/>
        <w:rPr>
          <w:rFonts w:ascii="Corbel" w:hAnsi="Corbel"/>
          <w:b/>
          <w:bCs/>
          <w:color w:val="16A2A7"/>
          <w:sz w:val="32"/>
          <w:szCs w:val="32"/>
        </w:rPr>
      </w:pPr>
    </w:p>
    <w:p w14:paraId="685B8C09" w14:textId="4DD21202" w:rsidR="007F379C" w:rsidRDefault="007F379C" w:rsidP="000011AA">
      <w:pPr>
        <w:pStyle w:val="ListParagraph"/>
        <w:numPr>
          <w:ilvl w:val="0"/>
          <w:numId w:val="7"/>
        </w:numPr>
        <w:spacing w:after="0" w:line="240" w:lineRule="auto"/>
        <w:rPr>
          <w:rFonts w:ascii="Corbel" w:hAnsi="Corbel"/>
          <w:sz w:val="28"/>
          <w:szCs w:val="28"/>
        </w:rPr>
      </w:pPr>
      <w:r w:rsidRPr="007F379C">
        <w:rPr>
          <w:rFonts w:ascii="Corbel" w:hAnsi="Corbel"/>
          <w:sz w:val="28"/>
          <w:szCs w:val="28"/>
        </w:rPr>
        <w:t xml:space="preserve">What are the staffing levels of nurses and personal care workers? How many </w:t>
      </w:r>
      <w:proofErr w:type="gramStart"/>
      <w:r w:rsidRPr="007F379C">
        <w:rPr>
          <w:rFonts w:ascii="Corbel" w:hAnsi="Corbel"/>
          <w:sz w:val="28"/>
          <w:szCs w:val="28"/>
        </w:rPr>
        <w:t>staff persons</w:t>
      </w:r>
      <w:proofErr w:type="gramEnd"/>
      <w:r w:rsidRPr="007F379C">
        <w:rPr>
          <w:rFonts w:ascii="Corbel" w:hAnsi="Corbel"/>
          <w:sz w:val="28"/>
          <w:szCs w:val="28"/>
        </w:rPr>
        <w:t xml:space="preserve"> are available to provide personal care services? How many personal care workers are available during the day, the evening, overnight, and on the weekend?</w:t>
      </w:r>
    </w:p>
    <w:p w14:paraId="101BF21A"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 xml:space="preserve">What are the responsibilities of the </w:t>
      </w:r>
      <w:proofErr w:type="gramStart"/>
      <w:r w:rsidRPr="007F379C">
        <w:rPr>
          <w:rFonts w:ascii="Corbel" w:hAnsi="Corbel"/>
          <w:sz w:val="28"/>
          <w:szCs w:val="28"/>
        </w:rPr>
        <w:t>staff persons</w:t>
      </w:r>
      <w:proofErr w:type="gramEnd"/>
      <w:r w:rsidRPr="007F379C">
        <w:rPr>
          <w:rFonts w:ascii="Corbel" w:hAnsi="Corbel"/>
          <w:sz w:val="28"/>
          <w:szCs w:val="28"/>
        </w:rPr>
        <w:t xml:space="preserve"> who will be providing you with personal care assistance? Do they have other functions such as organizing activities, delivering meals, etc.? </w:t>
      </w:r>
    </w:p>
    <w:p w14:paraId="146F9FBD"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 xml:space="preserve">Will you have the same personal care </w:t>
      </w:r>
      <w:proofErr w:type="gramStart"/>
      <w:r w:rsidRPr="007F379C">
        <w:rPr>
          <w:rFonts w:ascii="Corbel" w:hAnsi="Corbel"/>
          <w:sz w:val="28"/>
          <w:szCs w:val="28"/>
        </w:rPr>
        <w:t>worker</w:t>
      </w:r>
      <w:proofErr w:type="gramEnd"/>
      <w:r w:rsidRPr="007F379C">
        <w:rPr>
          <w:rFonts w:ascii="Corbel" w:hAnsi="Corbel"/>
          <w:sz w:val="28"/>
          <w:szCs w:val="28"/>
        </w:rPr>
        <w:t xml:space="preserve"> most of the time?</w:t>
      </w:r>
    </w:p>
    <w:p w14:paraId="6882FD81"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 xml:space="preserve">What is the nurse's role versus the personal care </w:t>
      </w:r>
      <w:proofErr w:type="gramStart"/>
      <w:r w:rsidRPr="007F379C">
        <w:rPr>
          <w:rFonts w:ascii="Corbel" w:hAnsi="Corbel"/>
          <w:sz w:val="28"/>
          <w:szCs w:val="28"/>
        </w:rPr>
        <w:t>worker's</w:t>
      </w:r>
      <w:proofErr w:type="gramEnd"/>
      <w:r w:rsidRPr="007F379C">
        <w:rPr>
          <w:rFonts w:ascii="Corbel" w:hAnsi="Corbel"/>
          <w:sz w:val="28"/>
          <w:szCs w:val="28"/>
        </w:rPr>
        <w:t>?</w:t>
      </w:r>
    </w:p>
    <w:p w14:paraId="23D7393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 xml:space="preserve">How responsive is staff to unscheduled needs? For example, if you are going out to dinner one night and need some help </w:t>
      </w:r>
      <w:proofErr w:type="gramStart"/>
      <w:r w:rsidRPr="007F379C">
        <w:rPr>
          <w:rFonts w:ascii="Corbel" w:hAnsi="Corbel"/>
          <w:sz w:val="28"/>
          <w:szCs w:val="28"/>
        </w:rPr>
        <w:t>to get</w:t>
      </w:r>
      <w:proofErr w:type="gramEnd"/>
      <w:r w:rsidRPr="007F379C">
        <w:rPr>
          <w:rFonts w:ascii="Corbel" w:hAnsi="Corbel"/>
          <w:sz w:val="28"/>
          <w:szCs w:val="28"/>
        </w:rPr>
        <w:t xml:space="preserve"> dressed at the last minute, will a staff person be available to help you?</w:t>
      </w:r>
    </w:p>
    <w:p w14:paraId="7B652C08"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How do you alert staff to help with unscheduled needs?</w:t>
      </w:r>
    </w:p>
    <w:p w14:paraId="635A185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What is the process used to signal staff in emergency situations?</w:t>
      </w:r>
    </w:p>
    <w:p w14:paraId="5B4479E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Are staff easily identifiable by nametag or uniform?</w:t>
      </w:r>
    </w:p>
    <w:p w14:paraId="09531125"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Does the staff appear to show interest in the residents?</w:t>
      </w:r>
    </w:p>
    <w:p w14:paraId="4ABCB319"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How many hours of training do staff receive and what topics are covered?</w:t>
      </w:r>
    </w:p>
    <w:p w14:paraId="0F4FB849" w14:textId="77777777" w:rsidR="007F379C" w:rsidRPr="007F379C" w:rsidRDefault="007F379C" w:rsidP="000011AA">
      <w:pPr>
        <w:pStyle w:val="ListParagraph"/>
        <w:numPr>
          <w:ilvl w:val="0"/>
          <w:numId w:val="7"/>
        </w:numPr>
        <w:rPr>
          <w:rFonts w:ascii="Corbel" w:hAnsi="Corbel"/>
          <w:sz w:val="28"/>
          <w:szCs w:val="28"/>
        </w:rPr>
      </w:pPr>
      <w:r w:rsidRPr="007F379C">
        <w:rPr>
          <w:rFonts w:ascii="Corbel" w:hAnsi="Corbel"/>
          <w:sz w:val="28"/>
          <w:szCs w:val="28"/>
        </w:rPr>
        <w:t>Who trains staff and what qualifications do they have?</w:t>
      </w:r>
    </w:p>
    <w:p w14:paraId="1DCB846B" w14:textId="77777777" w:rsidR="007F379C" w:rsidRDefault="007F379C" w:rsidP="007F379C">
      <w:pPr>
        <w:spacing w:after="0" w:line="240" w:lineRule="auto"/>
        <w:rPr>
          <w:rFonts w:ascii="Corbel" w:hAnsi="Corbel"/>
          <w:b/>
          <w:bCs/>
          <w:color w:val="16A2A7"/>
          <w:sz w:val="32"/>
          <w:szCs w:val="32"/>
        </w:rPr>
      </w:pPr>
    </w:p>
    <w:p w14:paraId="5DD8A827" w14:textId="77777777" w:rsidR="007F379C" w:rsidRDefault="007F379C" w:rsidP="007F379C">
      <w:pPr>
        <w:spacing w:after="0" w:line="240" w:lineRule="auto"/>
        <w:rPr>
          <w:rFonts w:ascii="Corbel" w:hAnsi="Corbel"/>
          <w:b/>
          <w:bCs/>
          <w:color w:val="16A2A7"/>
          <w:sz w:val="32"/>
          <w:szCs w:val="32"/>
        </w:rPr>
      </w:pPr>
    </w:p>
    <w:p w14:paraId="014BE1EA" w14:textId="45051AAB"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lastRenderedPageBreak/>
        <w:t>What are Disclosure Statements and Residency Agreements</w:t>
      </w:r>
    </w:p>
    <w:p w14:paraId="7D8A8A5E" w14:textId="77777777" w:rsidR="007F379C" w:rsidRDefault="007F379C" w:rsidP="007F379C">
      <w:pPr>
        <w:spacing w:after="0" w:line="240" w:lineRule="auto"/>
        <w:rPr>
          <w:rFonts w:ascii="Corbel" w:hAnsi="Corbel"/>
          <w:b/>
          <w:bCs/>
          <w:color w:val="16A2A7"/>
          <w:sz w:val="32"/>
          <w:szCs w:val="32"/>
        </w:rPr>
      </w:pPr>
    </w:p>
    <w:p w14:paraId="3F688EC3" w14:textId="77777777" w:rsidR="007F379C" w:rsidRPr="007F379C" w:rsidRDefault="007F379C" w:rsidP="007F379C">
      <w:pPr>
        <w:spacing w:after="0" w:line="240" w:lineRule="auto"/>
        <w:rPr>
          <w:rFonts w:ascii="Corbel" w:hAnsi="Corbel" w:cs="Times New Roman"/>
          <w:b/>
          <w:sz w:val="28"/>
          <w:szCs w:val="28"/>
          <w:u w:val="single"/>
        </w:rPr>
      </w:pPr>
      <w:r w:rsidRPr="007F379C">
        <w:rPr>
          <w:rFonts w:ascii="Corbel" w:hAnsi="Corbel" w:cs="Times New Roman"/>
          <w:sz w:val="28"/>
          <w:szCs w:val="28"/>
        </w:rPr>
        <w:t xml:space="preserve">The </w:t>
      </w:r>
      <w:r w:rsidRPr="007F379C">
        <w:rPr>
          <w:rFonts w:ascii="Corbel" w:hAnsi="Corbel" w:cs="Times New Roman"/>
          <w:i/>
          <w:sz w:val="28"/>
          <w:szCs w:val="28"/>
        </w:rPr>
        <w:t>Disclosure Statement</w:t>
      </w:r>
      <w:r w:rsidRPr="007F379C">
        <w:rPr>
          <w:rFonts w:ascii="Corbel" w:hAnsi="Corbel" w:cs="Times New Roman"/>
          <w:sz w:val="28"/>
          <w:szCs w:val="28"/>
        </w:rPr>
        <w:t xml:space="preserve"> is an important document you will receive from the ALR at the time of or prior to paying any money to the ALR or signing a Residency Agreement. The purpose of the Disclosure Statement is to make you, the prospective resident, aware of the services that are or are not offered by the ALR before you enter into a formal agreement with the ALR or pay any fees. </w:t>
      </w:r>
    </w:p>
    <w:p w14:paraId="293993DA" w14:textId="77777777" w:rsidR="007F379C" w:rsidRPr="007F379C" w:rsidRDefault="007F379C" w:rsidP="007F379C">
      <w:pPr>
        <w:spacing w:after="0" w:line="240" w:lineRule="auto"/>
        <w:rPr>
          <w:rFonts w:ascii="Corbel" w:hAnsi="Corbel" w:cs="Times New Roman"/>
          <w:sz w:val="28"/>
          <w:szCs w:val="28"/>
        </w:rPr>
      </w:pPr>
    </w:p>
    <w:p w14:paraId="20E9D0D6" w14:textId="77777777" w:rsidR="007F379C" w:rsidRPr="007F379C" w:rsidRDefault="007F379C" w:rsidP="007F379C">
      <w:pPr>
        <w:spacing w:after="0" w:line="240" w:lineRule="auto"/>
        <w:rPr>
          <w:rFonts w:ascii="Corbel" w:hAnsi="Corbel" w:cs="Times New Roman"/>
          <w:b/>
          <w:sz w:val="28"/>
          <w:szCs w:val="28"/>
          <w:u w:val="single"/>
        </w:rPr>
      </w:pPr>
      <w:r w:rsidRPr="007F379C">
        <w:rPr>
          <w:rFonts w:ascii="Corbel" w:hAnsi="Corbel" w:cs="Times New Roman"/>
          <w:sz w:val="28"/>
          <w:szCs w:val="28"/>
        </w:rPr>
        <w:t xml:space="preserve">It is important to read the Disclosure Statement thoroughly and ask questions about the information provided. The Disclosure Statement may also be used to compare ALRs to narrow down your choices among different Residences. </w:t>
      </w:r>
    </w:p>
    <w:p w14:paraId="44FD75E3" w14:textId="77777777" w:rsidR="007F379C" w:rsidRPr="007F379C" w:rsidRDefault="007F379C" w:rsidP="007F379C">
      <w:pPr>
        <w:spacing w:after="0" w:line="240" w:lineRule="auto"/>
        <w:rPr>
          <w:rFonts w:ascii="Corbel" w:hAnsi="Corbel" w:cs="Times New Roman"/>
          <w:sz w:val="28"/>
          <w:szCs w:val="28"/>
        </w:rPr>
      </w:pPr>
    </w:p>
    <w:p w14:paraId="4AA05EA1"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 xml:space="preserve">The </w:t>
      </w:r>
      <w:r w:rsidRPr="007F379C">
        <w:rPr>
          <w:rFonts w:ascii="Corbel" w:hAnsi="Corbel" w:cs="Times New Roman"/>
          <w:i/>
          <w:sz w:val="28"/>
          <w:szCs w:val="28"/>
        </w:rPr>
        <w:t>Residency Agreement</w:t>
      </w:r>
      <w:r w:rsidRPr="007F379C">
        <w:rPr>
          <w:rFonts w:ascii="Corbel" w:hAnsi="Corbel" w:cs="Times New Roman"/>
          <w:sz w:val="28"/>
          <w:szCs w:val="28"/>
        </w:rPr>
        <w:t xml:space="preserve">, or lease, is a contract between you and the ALR. It is the most important document that you will receive. </w:t>
      </w:r>
      <w:r w:rsidRPr="007F379C">
        <w:rPr>
          <w:rFonts w:ascii="Corbel" w:hAnsi="Corbel" w:cs="Times New Roman"/>
          <w:b/>
          <w:sz w:val="28"/>
          <w:szCs w:val="28"/>
        </w:rPr>
        <w:t xml:space="preserve">Residency Agreements are written to protect the ALR. By signing a Residency Agreement, the terms you agree to will become legally binding. We strongly suggest that you have your own attorney review the Residency Agreement on your behalf and explain the conditions (especially for termination) to you in clear language. </w:t>
      </w:r>
      <w:r w:rsidRPr="007F379C">
        <w:rPr>
          <w:rFonts w:ascii="Corbel" w:hAnsi="Corbel" w:cs="Times New Roman"/>
          <w:sz w:val="28"/>
          <w:szCs w:val="28"/>
        </w:rPr>
        <w:t>Note that every ALR will have its own grievance procedure that should be explained in the Residency Agreement. Make sure you read and understand the grievance procedure.</w:t>
      </w:r>
    </w:p>
    <w:p w14:paraId="055B262D" w14:textId="77777777" w:rsidR="007F379C" w:rsidRPr="007F379C" w:rsidRDefault="007F379C" w:rsidP="007F379C">
      <w:pPr>
        <w:spacing w:after="0" w:line="240" w:lineRule="auto"/>
        <w:rPr>
          <w:rFonts w:ascii="Corbel" w:hAnsi="Corbel" w:cs="Times New Roman"/>
          <w:sz w:val="28"/>
          <w:szCs w:val="28"/>
        </w:rPr>
      </w:pPr>
    </w:p>
    <w:p w14:paraId="4E6758B1" w14:textId="639B3FFE" w:rsid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It is very important to make sure that if the ALR promises you anything above and beyond what is included in the Residency Agreement that you receive this information in writing for your records.</w:t>
      </w:r>
    </w:p>
    <w:p w14:paraId="1607DB94" w14:textId="77777777" w:rsidR="007F379C" w:rsidRDefault="007F379C" w:rsidP="007F379C">
      <w:pPr>
        <w:spacing w:after="0" w:line="240" w:lineRule="auto"/>
        <w:rPr>
          <w:rFonts w:ascii="Corbel" w:hAnsi="Corbel"/>
          <w:b/>
          <w:bCs/>
          <w:color w:val="16A2A7"/>
          <w:sz w:val="32"/>
          <w:szCs w:val="32"/>
        </w:rPr>
      </w:pPr>
    </w:p>
    <w:p w14:paraId="2D5F364D" w14:textId="3C46F0FE" w:rsidR="007F379C" w:rsidRPr="00F97E61" w:rsidRDefault="007F379C" w:rsidP="007F379C">
      <w:pPr>
        <w:spacing w:after="0" w:line="240" w:lineRule="auto"/>
        <w:rPr>
          <w:rFonts w:ascii="Corbel" w:hAnsi="Corbel"/>
          <w:b/>
          <w:bCs/>
          <w:sz w:val="28"/>
          <w:szCs w:val="28"/>
        </w:rPr>
      </w:pPr>
      <w:r w:rsidRPr="00F97E61">
        <w:rPr>
          <w:rFonts w:ascii="Corbel" w:hAnsi="Corbel"/>
          <w:b/>
          <w:bCs/>
          <w:sz w:val="28"/>
          <w:szCs w:val="28"/>
        </w:rPr>
        <w:t>Questions to Consider Before Signing the Residency Agreements</w:t>
      </w:r>
    </w:p>
    <w:p w14:paraId="500606FF" w14:textId="77777777" w:rsidR="007F379C" w:rsidRDefault="007F379C" w:rsidP="007F379C">
      <w:pPr>
        <w:spacing w:after="0" w:line="240" w:lineRule="auto"/>
        <w:rPr>
          <w:rFonts w:ascii="Corbel" w:hAnsi="Corbel"/>
          <w:b/>
          <w:bCs/>
          <w:color w:val="16A2A7"/>
          <w:sz w:val="32"/>
          <w:szCs w:val="32"/>
        </w:rPr>
      </w:pPr>
    </w:p>
    <w:p w14:paraId="2B66F3A4"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Is the language in the Residency Agreement clear?</w:t>
      </w:r>
    </w:p>
    <w:p w14:paraId="5456C76B" w14:textId="20CD3024" w:rsid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 xml:space="preserve">What are the conditions under which the ALR can terminate the Residency Agreement? Do the conditions for terminating the Residency Agreement appear balanced? For example, if the Residency Agreement requires you to give at least 30 days’ notice if you choose to terminate it, is the ALR also required to give you at least 30 days’ notice if it terminates the Residency </w:t>
      </w:r>
      <w:r w:rsidRPr="007F379C">
        <w:rPr>
          <w:rFonts w:ascii="Corbel" w:hAnsi="Corbel" w:cs="Times New Roman"/>
          <w:iCs/>
          <w:sz w:val="28"/>
          <w:szCs w:val="28"/>
        </w:rPr>
        <w:lastRenderedPageBreak/>
        <w:t>Agreement? Does the ALR have sole discretion to terminate your residency?</w:t>
      </w:r>
    </w:p>
    <w:p w14:paraId="7F120493"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 xml:space="preserve">Does the Residency Agreement specify what happens if a resident's needs are unable to be met by the ALR? </w:t>
      </w:r>
    </w:p>
    <w:p w14:paraId="6BDE2C5B"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Is the Residency Agreement silent on any important matters? If there are areas which are important to you but that are not mentioned in the Residency Agreement, you may ask for these areas to be included in your Agreement. For example, if you are told that transportation to the supermarket is available daily or that rent will only be increased once per year, ask the ALR to put it in writing in your Residency Agreement.</w:t>
      </w:r>
    </w:p>
    <w:p w14:paraId="5FACA1BE"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Does the agreement include certain rules or restrictions which make you uncomfortable?</w:t>
      </w:r>
    </w:p>
    <w:p w14:paraId="5D94D33C"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Does the ALR prohibit residents from having pets in their units?</w:t>
      </w:r>
    </w:p>
    <w:p w14:paraId="497E7751" w14:textId="77777777" w:rsidR="007F379C" w:rsidRPr="007F379C" w:rsidRDefault="007F379C" w:rsidP="000011AA">
      <w:pPr>
        <w:pStyle w:val="ListParagraph"/>
        <w:numPr>
          <w:ilvl w:val="0"/>
          <w:numId w:val="8"/>
        </w:numPr>
        <w:rPr>
          <w:rFonts w:ascii="Corbel" w:hAnsi="Corbel" w:cs="Times New Roman"/>
          <w:iCs/>
          <w:sz w:val="28"/>
          <w:szCs w:val="28"/>
        </w:rPr>
      </w:pPr>
      <w:r w:rsidRPr="007F379C">
        <w:rPr>
          <w:rFonts w:ascii="Corbel" w:hAnsi="Corbel" w:cs="Times New Roman"/>
          <w:iCs/>
          <w:sz w:val="28"/>
          <w:szCs w:val="28"/>
        </w:rPr>
        <w:t>What happens when the residents have complaints? Would you or your relative feel comfortable expressing concerns in the manner expected?</w:t>
      </w:r>
    </w:p>
    <w:p w14:paraId="6DEF92ED" w14:textId="77777777" w:rsidR="007F379C" w:rsidRDefault="007F379C" w:rsidP="007F379C">
      <w:pPr>
        <w:spacing w:after="0"/>
        <w:rPr>
          <w:rFonts w:ascii="Corbel" w:hAnsi="Corbel"/>
          <w:b/>
          <w:bCs/>
          <w:color w:val="16A2A7"/>
          <w:sz w:val="32"/>
          <w:szCs w:val="32"/>
        </w:rPr>
      </w:pPr>
    </w:p>
    <w:p w14:paraId="1A220775" w14:textId="664E00D1" w:rsidR="007F379C" w:rsidRPr="007F379C" w:rsidRDefault="007F379C" w:rsidP="007F379C">
      <w:pPr>
        <w:rPr>
          <w:rFonts w:ascii="Corbel" w:hAnsi="Corbel" w:cs="Times New Roman"/>
          <w:iCs/>
          <w:sz w:val="28"/>
          <w:szCs w:val="28"/>
        </w:rPr>
      </w:pPr>
      <w:r>
        <w:rPr>
          <w:rFonts w:ascii="Corbel" w:hAnsi="Corbel"/>
          <w:b/>
          <w:bCs/>
          <w:color w:val="16A2A7"/>
          <w:sz w:val="32"/>
          <w:szCs w:val="32"/>
        </w:rPr>
        <w:t xml:space="preserve">How and </w:t>
      </w:r>
      <w:proofErr w:type="gramStart"/>
      <w:r>
        <w:rPr>
          <w:rFonts w:ascii="Corbel" w:hAnsi="Corbel"/>
          <w:b/>
          <w:bCs/>
          <w:color w:val="16A2A7"/>
          <w:sz w:val="32"/>
          <w:szCs w:val="32"/>
        </w:rPr>
        <w:t>When</w:t>
      </w:r>
      <w:proofErr w:type="gramEnd"/>
      <w:r>
        <w:rPr>
          <w:rFonts w:ascii="Corbel" w:hAnsi="Corbel"/>
          <w:b/>
          <w:bCs/>
          <w:color w:val="16A2A7"/>
          <w:sz w:val="32"/>
          <w:szCs w:val="32"/>
        </w:rPr>
        <w:t xml:space="preserve"> is a Resident Discharged From an ALR</w:t>
      </w:r>
      <w:r w:rsidR="008667A5">
        <w:rPr>
          <w:rFonts w:ascii="Corbel" w:hAnsi="Corbel"/>
          <w:b/>
          <w:bCs/>
          <w:color w:val="16A2A7"/>
          <w:sz w:val="32"/>
          <w:szCs w:val="32"/>
        </w:rPr>
        <w:t>?</w:t>
      </w:r>
    </w:p>
    <w:p w14:paraId="23FC5303"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 xml:space="preserve">All individuals who reside in an ALR in Massachusetts are protected by landlord/tenant law. ALRs must terminate residents in accordance with the terms documented in the written Residency Agreement. People who live in Assisted Living Residences are essentially renting an apartment; </w:t>
      </w:r>
      <w:proofErr w:type="gramStart"/>
      <w:r w:rsidRPr="007F379C">
        <w:rPr>
          <w:rFonts w:ascii="Corbel" w:hAnsi="Corbel" w:cs="Times New Roman"/>
          <w:sz w:val="28"/>
          <w:szCs w:val="28"/>
        </w:rPr>
        <w:t>therefore</w:t>
      </w:r>
      <w:proofErr w:type="gramEnd"/>
      <w:r w:rsidRPr="007F379C">
        <w:rPr>
          <w:rFonts w:ascii="Corbel" w:hAnsi="Corbel" w:cs="Times New Roman"/>
          <w:sz w:val="28"/>
          <w:szCs w:val="28"/>
        </w:rPr>
        <w:t xml:space="preserve"> an ALR cannot legally prohibit a resident from returning to his or her apartment without formally terminating the tenancy and obtaining an </w:t>
      </w:r>
      <w:proofErr w:type="gramStart"/>
      <w:r w:rsidRPr="007F379C">
        <w:rPr>
          <w:rFonts w:ascii="Corbel" w:hAnsi="Corbel" w:cs="Times New Roman"/>
          <w:sz w:val="28"/>
          <w:szCs w:val="28"/>
        </w:rPr>
        <w:t>eviction order</w:t>
      </w:r>
      <w:proofErr w:type="gramEnd"/>
      <w:r w:rsidRPr="007F379C">
        <w:rPr>
          <w:rFonts w:ascii="Corbel" w:hAnsi="Corbel" w:cs="Times New Roman"/>
          <w:sz w:val="28"/>
          <w:szCs w:val="28"/>
        </w:rPr>
        <w:t xml:space="preserve">. </w:t>
      </w:r>
    </w:p>
    <w:p w14:paraId="220958CF" w14:textId="77777777" w:rsidR="007F379C" w:rsidRPr="007F379C" w:rsidRDefault="007F379C" w:rsidP="007F379C">
      <w:pPr>
        <w:spacing w:after="0" w:line="240" w:lineRule="auto"/>
        <w:rPr>
          <w:rFonts w:ascii="Corbel" w:hAnsi="Corbel" w:cs="Times New Roman"/>
          <w:sz w:val="28"/>
          <w:szCs w:val="28"/>
        </w:rPr>
      </w:pPr>
    </w:p>
    <w:p w14:paraId="5BA0B1F3" w14:textId="77777777" w:rsidR="007F379C" w:rsidRPr="007F379C" w:rsidRDefault="007F379C" w:rsidP="007F379C">
      <w:pPr>
        <w:spacing w:after="0" w:line="240" w:lineRule="auto"/>
        <w:rPr>
          <w:rFonts w:ascii="Corbel" w:hAnsi="Corbel" w:cs="Times New Roman"/>
          <w:sz w:val="28"/>
          <w:szCs w:val="28"/>
        </w:rPr>
      </w:pPr>
      <w:r w:rsidRPr="007F379C">
        <w:rPr>
          <w:rFonts w:ascii="Corbel" w:hAnsi="Corbel" w:cs="Times New Roman"/>
          <w:sz w:val="28"/>
          <w:szCs w:val="28"/>
        </w:rPr>
        <w:t>It is important to thoroughly understand the conditions by which an ALR can terminate your Residency Agreement. Pay careful attention to how much notice you will be required to give if you need or choose to move out of your apartment. Without the proper notice, you may be required to pay the monthly fee throughout the entire notice period even if you no longer live at the ALR.</w:t>
      </w:r>
    </w:p>
    <w:p w14:paraId="47AFD419" w14:textId="77777777" w:rsidR="007F379C" w:rsidRDefault="007F379C" w:rsidP="007F379C">
      <w:pPr>
        <w:spacing w:after="0" w:line="240" w:lineRule="auto"/>
        <w:rPr>
          <w:rFonts w:ascii="Corbel" w:hAnsi="Corbel"/>
          <w:sz w:val="28"/>
          <w:szCs w:val="28"/>
        </w:rPr>
      </w:pPr>
    </w:p>
    <w:p w14:paraId="651B0046" w14:textId="77777777" w:rsidR="008667A5" w:rsidRDefault="008667A5" w:rsidP="007F379C">
      <w:pPr>
        <w:spacing w:after="0" w:line="240" w:lineRule="auto"/>
        <w:rPr>
          <w:rFonts w:ascii="Corbel" w:hAnsi="Corbel"/>
          <w:b/>
          <w:bCs/>
          <w:color w:val="16A2A7"/>
          <w:sz w:val="32"/>
          <w:szCs w:val="32"/>
        </w:rPr>
      </w:pPr>
    </w:p>
    <w:p w14:paraId="33BE67EC" w14:textId="2C076E22" w:rsidR="008667A5" w:rsidRPr="00F97E61" w:rsidRDefault="008667A5" w:rsidP="007F379C">
      <w:pPr>
        <w:spacing w:after="0" w:line="240" w:lineRule="auto"/>
        <w:rPr>
          <w:rFonts w:ascii="Corbel" w:hAnsi="Corbel"/>
          <w:b/>
          <w:bCs/>
          <w:sz w:val="28"/>
          <w:szCs w:val="28"/>
        </w:rPr>
      </w:pPr>
      <w:r w:rsidRPr="00F97E61">
        <w:rPr>
          <w:rFonts w:ascii="Corbel" w:hAnsi="Corbel"/>
          <w:b/>
          <w:bCs/>
          <w:sz w:val="28"/>
          <w:szCs w:val="28"/>
        </w:rPr>
        <w:lastRenderedPageBreak/>
        <w:t>Questions to Ask About Discharge from an ALR</w:t>
      </w:r>
    </w:p>
    <w:p w14:paraId="3B202B02" w14:textId="77777777" w:rsidR="008667A5" w:rsidRDefault="008667A5" w:rsidP="007F379C">
      <w:pPr>
        <w:spacing w:after="0" w:line="240" w:lineRule="auto"/>
        <w:rPr>
          <w:rFonts w:ascii="Corbel" w:hAnsi="Corbel"/>
          <w:b/>
          <w:bCs/>
          <w:color w:val="16A2A7"/>
          <w:sz w:val="32"/>
          <w:szCs w:val="32"/>
        </w:rPr>
      </w:pPr>
    </w:p>
    <w:p w14:paraId="32D110B6" w14:textId="77777777" w:rsidR="008667A5" w:rsidRPr="008667A5" w:rsidRDefault="008667A5" w:rsidP="000011AA">
      <w:pPr>
        <w:pStyle w:val="ListParagraph"/>
        <w:numPr>
          <w:ilvl w:val="0"/>
          <w:numId w:val="9"/>
        </w:numPr>
        <w:spacing w:after="0" w:line="240" w:lineRule="auto"/>
        <w:rPr>
          <w:rFonts w:ascii="Corbel" w:hAnsi="Corbel"/>
          <w:sz w:val="28"/>
          <w:szCs w:val="28"/>
        </w:rPr>
      </w:pPr>
      <w:r w:rsidRPr="008667A5">
        <w:rPr>
          <w:rFonts w:ascii="Corbel" w:hAnsi="Corbel"/>
          <w:sz w:val="28"/>
          <w:szCs w:val="28"/>
        </w:rPr>
        <w:t xml:space="preserve">How does the ALR determine that they can no longer meet the needs of the </w:t>
      </w:r>
      <w:proofErr w:type="gramStart"/>
      <w:r w:rsidRPr="008667A5">
        <w:rPr>
          <w:rFonts w:ascii="Corbel" w:hAnsi="Corbel"/>
          <w:sz w:val="28"/>
          <w:szCs w:val="28"/>
        </w:rPr>
        <w:t>resident</w:t>
      </w:r>
      <w:proofErr w:type="gramEnd"/>
      <w:r w:rsidRPr="008667A5">
        <w:rPr>
          <w:rFonts w:ascii="Corbel" w:hAnsi="Corbel"/>
          <w:sz w:val="28"/>
          <w:szCs w:val="28"/>
        </w:rPr>
        <w:t>?</w:t>
      </w:r>
    </w:p>
    <w:p w14:paraId="41ABEC2A"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Who has input into determining if a resident needs a higher level of care?</w:t>
      </w:r>
    </w:p>
    <w:p w14:paraId="26834267"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 xml:space="preserve">If a resident needs to move to another facility setting, how </w:t>
      </w:r>
      <w:proofErr w:type="gramStart"/>
      <w:r w:rsidRPr="008667A5">
        <w:rPr>
          <w:rFonts w:ascii="Corbel" w:hAnsi="Corbel"/>
          <w:sz w:val="28"/>
          <w:szCs w:val="28"/>
        </w:rPr>
        <w:t>is</w:t>
      </w:r>
      <w:proofErr w:type="gramEnd"/>
      <w:r w:rsidRPr="008667A5">
        <w:rPr>
          <w:rFonts w:ascii="Corbel" w:hAnsi="Corbel"/>
          <w:sz w:val="28"/>
          <w:szCs w:val="28"/>
        </w:rPr>
        <w:t xml:space="preserve"> that move facilitated?</w:t>
      </w:r>
    </w:p>
    <w:p w14:paraId="6128CF7A"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Is there a grievance procedure or process to appeal an ALR's decision to require that a resident move out?</w:t>
      </w:r>
    </w:p>
    <w:p w14:paraId="4D34D14F" w14:textId="77777777" w:rsidR="008667A5" w:rsidRPr="008667A5" w:rsidRDefault="008667A5" w:rsidP="000011AA">
      <w:pPr>
        <w:pStyle w:val="ListParagraph"/>
        <w:numPr>
          <w:ilvl w:val="0"/>
          <w:numId w:val="9"/>
        </w:numPr>
        <w:rPr>
          <w:rFonts w:ascii="Corbel" w:hAnsi="Corbel"/>
          <w:sz w:val="28"/>
          <w:szCs w:val="28"/>
        </w:rPr>
      </w:pPr>
      <w:r w:rsidRPr="008667A5">
        <w:rPr>
          <w:rFonts w:ascii="Corbel" w:hAnsi="Corbel"/>
          <w:sz w:val="28"/>
          <w:szCs w:val="28"/>
        </w:rPr>
        <w:t xml:space="preserve">If the ALR offers a subsidy program and there are </w:t>
      </w:r>
      <w:proofErr w:type="gramStart"/>
      <w:r w:rsidRPr="008667A5">
        <w:rPr>
          <w:rFonts w:ascii="Corbel" w:hAnsi="Corbel"/>
          <w:sz w:val="28"/>
          <w:szCs w:val="28"/>
        </w:rPr>
        <w:t>not</w:t>
      </w:r>
      <w:proofErr w:type="gramEnd"/>
      <w:r w:rsidRPr="008667A5">
        <w:rPr>
          <w:rFonts w:ascii="Corbel" w:hAnsi="Corbel"/>
          <w:sz w:val="28"/>
          <w:szCs w:val="28"/>
        </w:rPr>
        <w:t xml:space="preserve"> units available, what happens when a resident runs out of money?</w:t>
      </w:r>
    </w:p>
    <w:p w14:paraId="215AB6B3" w14:textId="77777777" w:rsidR="008667A5" w:rsidRDefault="008667A5" w:rsidP="008667A5">
      <w:pPr>
        <w:pStyle w:val="ListParagraph"/>
        <w:spacing w:after="0" w:line="240" w:lineRule="auto"/>
        <w:rPr>
          <w:rFonts w:ascii="Corbel" w:hAnsi="Corbel"/>
          <w:sz w:val="28"/>
          <w:szCs w:val="28"/>
        </w:rPr>
      </w:pPr>
    </w:p>
    <w:p w14:paraId="537175E9" w14:textId="77777777" w:rsidR="008667A5" w:rsidRDefault="008667A5" w:rsidP="008667A5">
      <w:pPr>
        <w:pStyle w:val="ListParagraph"/>
        <w:spacing w:after="0" w:line="240" w:lineRule="auto"/>
        <w:rPr>
          <w:rFonts w:ascii="Corbel" w:hAnsi="Corbel"/>
          <w:sz w:val="28"/>
          <w:szCs w:val="28"/>
        </w:rPr>
      </w:pPr>
    </w:p>
    <w:p w14:paraId="24553FBD" w14:textId="77777777" w:rsidR="008667A5" w:rsidRDefault="008667A5" w:rsidP="008667A5">
      <w:pPr>
        <w:pStyle w:val="ListParagraph"/>
        <w:spacing w:after="0" w:line="240" w:lineRule="auto"/>
        <w:rPr>
          <w:rFonts w:ascii="Corbel" w:hAnsi="Corbel"/>
          <w:sz w:val="28"/>
          <w:szCs w:val="28"/>
        </w:rPr>
      </w:pPr>
    </w:p>
    <w:p w14:paraId="0B090A74" w14:textId="77777777" w:rsidR="008667A5" w:rsidRDefault="008667A5" w:rsidP="008667A5">
      <w:pPr>
        <w:pStyle w:val="ListParagraph"/>
        <w:spacing w:after="0" w:line="240" w:lineRule="auto"/>
        <w:rPr>
          <w:rFonts w:ascii="Corbel" w:hAnsi="Corbel"/>
          <w:sz w:val="28"/>
          <w:szCs w:val="28"/>
        </w:rPr>
      </w:pPr>
    </w:p>
    <w:p w14:paraId="3A8DE458" w14:textId="77777777" w:rsidR="008667A5" w:rsidRDefault="008667A5" w:rsidP="008667A5">
      <w:pPr>
        <w:pStyle w:val="ListParagraph"/>
        <w:spacing w:after="0" w:line="240" w:lineRule="auto"/>
        <w:rPr>
          <w:rFonts w:ascii="Corbel" w:hAnsi="Corbel"/>
          <w:sz w:val="28"/>
          <w:szCs w:val="28"/>
        </w:rPr>
      </w:pPr>
    </w:p>
    <w:p w14:paraId="2762A37E" w14:textId="77777777" w:rsidR="008667A5" w:rsidRDefault="008667A5" w:rsidP="008667A5">
      <w:pPr>
        <w:pStyle w:val="ListParagraph"/>
        <w:spacing w:after="0" w:line="240" w:lineRule="auto"/>
        <w:rPr>
          <w:rFonts w:ascii="Corbel" w:hAnsi="Corbel"/>
          <w:sz w:val="28"/>
          <w:szCs w:val="28"/>
        </w:rPr>
      </w:pPr>
    </w:p>
    <w:p w14:paraId="073642B6" w14:textId="77777777" w:rsidR="008667A5" w:rsidRDefault="008667A5" w:rsidP="008667A5">
      <w:pPr>
        <w:pStyle w:val="ListParagraph"/>
        <w:spacing w:after="0" w:line="240" w:lineRule="auto"/>
        <w:rPr>
          <w:rFonts w:ascii="Corbel" w:hAnsi="Corbel"/>
          <w:sz w:val="28"/>
          <w:szCs w:val="28"/>
        </w:rPr>
      </w:pPr>
    </w:p>
    <w:p w14:paraId="5DE1A0AA" w14:textId="77777777" w:rsidR="008667A5" w:rsidRDefault="008667A5" w:rsidP="008667A5">
      <w:pPr>
        <w:pStyle w:val="ListParagraph"/>
        <w:spacing w:after="0" w:line="240" w:lineRule="auto"/>
        <w:rPr>
          <w:rFonts w:ascii="Corbel" w:hAnsi="Corbel"/>
          <w:sz w:val="28"/>
          <w:szCs w:val="28"/>
        </w:rPr>
      </w:pPr>
    </w:p>
    <w:p w14:paraId="554BDC5A" w14:textId="77777777" w:rsidR="008667A5" w:rsidRDefault="008667A5" w:rsidP="008667A5">
      <w:pPr>
        <w:pStyle w:val="ListParagraph"/>
        <w:spacing w:after="0" w:line="240" w:lineRule="auto"/>
        <w:rPr>
          <w:rFonts w:ascii="Corbel" w:hAnsi="Corbel"/>
          <w:sz w:val="28"/>
          <w:szCs w:val="28"/>
        </w:rPr>
      </w:pPr>
    </w:p>
    <w:p w14:paraId="7B808748" w14:textId="77777777" w:rsidR="008667A5" w:rsidRDefault="008667A5" w:rsidP="008667A5">
      <w:pPr>
        <w:pStyle w:val="ListParagraph"/>
        <w:spacing w:after="0" w:line="240" w:lineRule="auto"/>
        <w:rPr>
          <w:rFonts w:ascii="Corbel" w:hAnsi="Corbel"/>
          <w:sz w:val="28"/>
          <w:szCs w:val="28"/>
        </w:rPr>
      </w:pPr>
    </w:p>
    <w:p w14:paraId="0EAF036A" w14:textId="77777777" w:rsidR="008667A5" w:rsidRDefault="008667A5" w:rsidP="008667A5">
      <w:pPr>
        <w:pStyle w:val="ListParagraph"/>
        <w:spacing w:after="0" w:line="240" w:lineRule="auto"/>
        <w:rPr>
          <w:rFonts w:ascii="Corbel" w:hAnsi="Corbel"/>
          <w:sz w:val="28"/>
          <w:szCs w:val="28"/>
        </w:rPr>
      </w:pPr>
    </w:p>
    <w:p w14:paraId="2D6424EF" w14:textId="77777777" w:rsidR="008667A5" w:rsidRDefault="008667A5" w:rsidP="008667A5">
      <w:pPr>
        <w:pStyle w:val="ListParagraph"/>
        <w:spacing w:after="0" w:line="240" w:lineRule="auto"/>
        <w:rPr>
          <w:rFonts w:ascii="Corbel" w:hAnsi="Corbel"/>
          <w:sz w:val="28"/>
          <w:szCs w:val="28"/>
        </w:rPr>
      </w:pPr>
    </w:p>
    <w:p w14:paraId="22081FA8" w14:textId="77777777" w:rsidR="008667A5" w:rsidRDefault="008667A5" w:rsidP="008667A5">
      <w:pPr>
        <w:pStyle w:val="ListParagraph"/>
        <w:spacing w:after="0" w:line="240" w:lineRule="auto"/>
        <w:rPr>
          <w:rFonts w:ascii="Corbel" w:hAnsi="Corbel"/>
          <w:sz w:val="28"/>
          <w:szCs w:val="28"/>
        </w:rPr>
      </w:pPr>
    </w:p>
    <w:p w14:paraId="74064E9D" w14:textId="77777777" w:rsidR="008667A5" w:rsidRDefault="008667A5" w:rsidP="008667A5">
      <w:pPr>
        <w:pStyle w:val="ListParagraph"/>
        <w:spacing w:after="0" w:line="240" w:lineRule="auto"/>
        <w:rPr>
          <w:rFonts w:ascii="Corbel" w:hAnsi="Corbel"/>
          <w:sz w:val="28"/>
          <w:szCs w:val="28"/>
        </w:rPr>
      </w:pPr>
    </w:p>
    <w:p w14:paraId="546190C1" w14:textId="77777777" w:rsidR="008667A5" w:rsidRDefault="008667A5" w:rsidP="008667A5">
      <w:pPr>
        <w:pStyle w:val="ListParagraph"/>
        <w:spacing w:after="0" w:line="240" w:lineRule="auto"/>
        <w:rPr>
          <w:rFonts w:ascii="Corbel" w:hAnsi="Corbel"/>
          <w:sz w:val="28"/>
          <w:szCs w:val="28"/>
        </w:rPr>
      </w:pPr>
    </w:p>
    <w:p w14:paraId="647D63B3" w14:textId="77777777" w:rsidR="008667A5" w:rsidRDefault="008667A5" w:rsidP="008667A5">
      <w:pPr>
        <w:pStyle w:val="ListParagraph"/>
        <w:spacing w:after="0" w:line="240" w:lineRule="auto"/>
        <w:rPr>
          <w:rFonts w:ascii="Corbel" w:hAnsi="Corbel"/>
          <w:sz w:val="28"/>
          <w:szCs w:val="28"/>
        </w:rPr>
      </w:pPr>
    </w:p>
    <w:p w14:paraId="337258C2" w14:textId="77777777" w:rsidR="008667A5" w:rsidRDefault="008667A5" w:rsidP="008667A5">
      <w:pPr>
        <w:pStyle w:val="ListParagraph"/>
        <w:spacing w:after="0" w:line="240" w:lineRule="auto"/>
        <w:rPr>
          <w:rFonts w:ascii="Corbel" w:hAnsi="Corbel"/>
          <w:sz w:val="28"/>
          <w:szCs w:val="28"/>
        </w:rPr>
      </w:pPr>
    </w:p>
    <w:p w14:paraId="2993AF2D" w14:textId="77777777" w:rsidR="008667A5" w:rsidRDefault="008667A5" w:rsidP="008667A5">
      <w:pPr>
        <w:pStyle w:val="ListParagraph"/>
        <w:spacing w:after="0" w:line="240" w:lineRule="auto"/>
        <w:rPr>
          <w:rFonts w:ascii="Corbel" w:hAnsi="Corbel"/>
          <w:sz w:val="28"/>
          <w:szCs w:val="28"/>
        </w:rPr>
      </w:pPr>
    </w:p>
    <w:p w14:paraId="18203FA8" w14:textId="77777777" w:rsidR="008667A5" w:rsidRDefault="008667A5" w:rsidP="008667A5">
      <w:pPr>
        <w:pStyle w:val="ListParagraph"/>
        <w:spacing w:after="0" w:line="240" w:lineRule="auto"/>
        <w:rPr>
          <w:rFonts w:ascii="Corbel" w:hAnsi="Corbel"/>
          <w:sz w:val="28"/>
          <w:szCs w:val="28"/>
        </w:rPr>
      </w:pPr>
    </w:p>
    <w:p w14:paraId="57A98764" w14:textId="77777777" w:rsidR="008667A5" w:rsidRDefault="008667A5" w:rsidP="008667A5">
      <w:pPr>
        <w:pStyle w:val="ListParagraph"/>
        <w:spacing w:after="0" w:line="240" w:lineRule="auto"/>
        <w:rPr>
          <w:rFonts w:ascii="Corbel" w:hAnsi="Corbel"/>
          <w:sz w:val="28"/>
          <w:szCs w:val="28"/>
        </w:rPr>
      </w:pPr>
    </w:p>
    <w:p w14:paraId="4B1627AA" w14:textId="77777777" w:rsidR="008667A5" w:rsidRDefault="008667A5" w:rsidP="008667A5">
      <w:pPr>
        <w:pStyle w:val="ListParagraph"/>
        <w:spacing w:after="0" w:line="240" w:lineRule="auto"/>
        <w:rPr>
          <w:rFonts w:ascii="Corbel" w:hAnsi="Corbel"/>
          <w:sz w:val="28"/>
          <w:szCs w:val="28"/>
        </w:rPr>
      </w:pPr>
    </w:p>
    <w:p w14:paraId="11355DE3" w14:textId="77777777" w:rsidR="008667A5" w:rsidRDefault="008667A5" w:rsidP="008667A5">
      <w:pPr>
        <w:pStyle w:val="ListParagraph"/>
        <w:spacing w:after="0" w:line="240" w:lineRule="auto"/>
        <w:rPr>
          <w:rFonts w:ascii="Corbel" w:hAnsi="Corbel"/>
          <w:sz w:val="28"/>
          <w:szCs w:val="28"/>
        </w:rPr>
      </w:pPr>
    </w:p>
    <w:p w14:paraId="351C1826" w14:textId="77777777" w:rsidR="008667A5" w:rsidRDefault="008667A5" w:rsidP="008667A5">
      <w:pPr>
        <w:pStyle w:val="ListParagraph"/>
        <w:spacing w:after="0" w:line="240" w:lineRule="auto"/>
        <w:rPr>
          <w:rFonts w:ascii="Corbel" w:hAnsi="Corbel"/>
          <w:sz w:val="28"/>
          <w:szCs w:val="28"/>
        </w:rPr>
      </w:pPr>
    </w:p>
    <w:p w14:paraId="4F9C0C80" w14:textId="77777777" w:rsidR="008667A5" w:rsidRPr="008667A5" w:rsidRDefault="008667A5" w:rsidP="008667A5">
      <w:pPr>
        <w:keepNext/>
        <w:spacing w:after="0" w:line="240" w:lineRule="auto"/>
        <w:jc w:val="center"/>
        <w:outlineLvl w:val="0"/>
        <w:rPr>
          <w:rFonts w:ascii="Corbel" w:eastAsia="Times New Roman" w:hAnsi="Corbel" w:cs="Arial"/>
          <w:bCs/>
          <w:iCs/>
          <w:color w:val="8E9838"/>
          <w:kern w:val="0"/>
          <w:sz w:val="56"/>
          <w:szCs w:val="56"/>
          <w14:ligatures w14:val="none"/>
        </w:rPr>
      </w:pPr>
      <w:bookmarkStart w:id="0" w:name="_Toc475964341"/>
      <w:r w:rsidRPr="008667A5">
        <w:rPr>
          <w:rFonts w:ascii="Corbel" w:eastAsia="Times New Roman" w:hAnsi="Corbel" w:cs="Arial"/>
          <w:bCs/>
          <w:iCs/>
          <w:color w:val="8E9838"/>
          <w:kern w:val="0"/>
          <w:sz w:val="56"/>
          <w:szCs w:val="56"/>
          <w14:ligatures w14:val="none"/>
        </w:rPr>
        <w:lastRenderedPageBreak/>
        <w:t>Consumer Checklist</w:t>
      </w:r>
      <w:bookmarkEnd w:id="0"/>
    </w:p>
    <w:p w14:paraId="309876D9"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r w:rsidRPr="008667A5">
        <w:rPr>
          <w:rFonts w:ascii="Corbel" w:eastAsia="Calibri" w:hAnsi="Corbel" w:cs="Times New Roman"/>
          <w:kern w:val="0"/>
          <w:sz w:val="28"/>
          <w:szCs w:val="28"/>
          <w14:ligatures w14:val="none"/>
        </w:rPr>
        <w:t>This checklist is designed to be used to help you organize and compare information you gather while touring and researching Assisted Living Residences.</w:t>
      </w:r>
    </w:p>
    <w:p w14:paraId="64142F55"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p>
    <w:p w14:paraId="7568BB2C"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r w:rsidRPr="008667A5">
        <w:rPr>
          <w:rFonts w:ascii="Corbel" w:eastAsia="Calibri" w:hAnsi="Corbel" w:cs="Times New Roman"/>
          <w:kern w:val="0"/>
          <w:sz w:val="28"/>
          <w:szCs w:val="28"/>
          <w14:ligatures w14:val="none"/>
        </w:rPr>
        <w:t xml:space="preserve">This checklist is not intended to be an abbreviated version of the Consumer Guide. You are strongly encouraged to read through the entire content of the Consumer guide prior to selecting an Assisted Living Residence (ALR) or a Special </w:t>
      </w:r>
    </w:p>
    <w:p w14:paraId="4DE18B62"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r w:rsidRPr="008667A5">
        <w:rPr>
          <w:rFonts w:ascii="Corbel" w:eastAsia="Calibri" w:hAnsi="Corbel" w:cs="Times New Roman"/>
          <w:kern w:val="0"/>
          <w:sz w:val="28"/>
          <w:szCs w:val="28"/>
          <w14:ligatures w14:val="none"/>
        </w:rPr>
        <w:t>Care Residence (SCR</w:t>
      </w:r>
      <w:proofErr w:type="gramStart"/>
      <w:r w:rsidRPr="008667A5">
        <w:rPr>
          <w:rFonts w:ascii="Corbel" w:eastAsia="Calibri" w:hAnsi="Corbel" w:cs="Times New Roman"/>
          <w:kern w:val="0"/>
          <w:sz w:val="28"/>
          <w:szCs w:val="28"/>
          <w14:ligatures w14:val="none"/>
        </w:rPr>
        <w:t>) which</w:t>
      </w:r>
      <w:proofErr w:type="gramEnd"/>
      <w:r w:rsidRPr="008667A5">
        <w:rPr>
          <w:rFonts w:ascii="Corbel" w:eastAsia="Calibri" w:hAnsi="Corbel" w:cs="Times New Roman"/>
          <w:kern w:val="0"/>
          <w:sz w:val="28"/>
          <w:szCs w:val="28"/>
          <w14:ligatures w14:val="none"/>
        </w:rPr>
        <w:t xml:space="preserve"> will best meet your needs.</w:t>
      </w:r>
    </w:p>
    <w:tbl>
      <w:tblPr>
        <w:tblStyle w:val="TableGrid1"/>
        <w:tblpPr w:leftFromText="180" w:rightFromText="180" w:vertAnchor="page" w:horzAnchor="margin" w:tblpXSpec="center" w:tblpY="5511"/>
        <w:tblW w:w="11064" w:type="dxa"/>
        <w:tblLook w:val="04A0" w:firstRow="1" w:lastRow="0" w:firstColumn="1" w:lastColumn="0" w:noHBand="0" w:noVBand="1"/>
      </w:tblPr>
      <w:tblGrid>
        <w:gridCol w:w="3438"/>
        <w:gridCol w:w="2610"/>
        <w:gridCol w:w="2520"/>
        <w:gridCol w:w="2496"/>
      </w:tblGrid>
      <w:tr w:rsidR="008667A5" w:rsidRPr="008667A5" w14:paraId="060CD693" w14:textId="77777777" w:rsidTr="008667A5">
        <w:trPr>
          <w:trHeight w:val="707"/>
        </w:trPr>
        <w:tc>
          <w:tcPr>
            <w:tcW w:w="3438" w:type="dxa"/>
            <w:shd w:val="clear" w:color="auto" w:fill="D9D9D9"/>
          </w:tcPr>
          <w:p w14:paraId="60AD06F1" w14:textId="77777777" w:rsidR="008667A5" w:rsidRPr="008667A5" w:rsidRDefault="008667A5" w:rsidP="008667A5">
            <w:pPr>
              <w:spacing w:after="200" w:line="276" w:lineRule="auto"/>
              <w:rPr>
                <w:rFonts w:ascii="Corbel" w:eastAsia="Calibri" w:hAnsi="Corbel" w:cs="Times New Roman"/>
                <w:b/>
                <w:sz w:val="28"/>
                <w:szCs w:val="28"/>
                <w14:ligatures w14:val="none"/>
              </w:rPr>
            </w:pPr>
            <w:r w:rsidRPr="008667A5">
              <w:rPr>
                <w:rFonts w:ascii="Corbel" w:eastAsia="Calibri" w:hAnsi="Corbel" w:cs="Times New Roman"/>
                <w:b/>
                <w:sz w:val="28"/>
                <w:szCs w:val="28"/>
                <w14:ligatures w14:val="none"/>
              </w:rPr>
              <w:t>Residence Information</w:t>
            </w:r>
          </w:p>
        </w:tc>
        <w:tc>
          <w:tcPr>
            <w:tcW w:w="2610" w:type="dxa"/>
            <w:shd w:val="clear" w:color="auto" w:fill="D9D9D9"/>
          </w:tcPr>
          <w:p w14:paraId="68F02B4F" w14:textId="77777777" w:rsidR="008667A5" w:rsidRPr="008667A5" w:rsidRDefault="008667A5" w:rsidP="008667A5">
            <w:pPr>
              <w:spacing w:after="200" w:line="276" w:lineRule="auto"/>
              <w:jc w:val="center"/>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t>ALR 1:</w:t>
            </w:r>
          </w:p>
        </w:tc>
        <w:tc>
          <w:tcPr>
            <w:tcW w:w="2520" w:type="dxa"/>
            <w:shd w:val="clear" w:color="auto" w:fill="D9D9D9"/>
          </w:tcPr>
          <w:p w14:paraId="60BA54C8" w14:textId="77777777" w:rsidR="008667A5" w:rsidRPr="008667A5" w:rsidRDefault="008667A5" w:rsidP="008667A5">
            <w:pPr>
              <w:spacing w:after="200" w:line="276" w:lineRule="auto"/>
              <w:jc w:val="center"/>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t>ALR 2:</w:t>
            </w:r>
          </w:p>
        </w:tc>
        <w:tc>
          <w:tcPr>
            <w:tcW w:w="2496" w:type="dxa"/>
            <w:shd w:val="clear" w:color="auto" w:fill="D9D9D9"/>
          </w:tcPr>
          <w:p w14:paraId="675369C0" w14:textId="77777777" w:rsidR="008667A5" w:rsidRPr="008667A5" w:rsidRDefault="008667A5" w:rsidP="008667A5">
            <w:pPr>
              <w:spacing w:after="200" w:line="276" w:lineRule="auto"/>
              <w:jc w:val="center"/>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t>ALR 3:</w:t>
            </w:r>
          </w:p>
        </w:tc>
      </w:tr>
      <w:tr w:rsidR="008667A5" w:rsidRPr="008667A5" w14:paraId="2D0D9258" w14:textId="77777777" w:rsidTr="001D0937">
        <w:trPr>
          <w:trHeight w:val="497"/>
        </w:trPr>
        <w:tc>
          <w:tcPr>
            <w:tcW w:w="3438" w:type="dxa"/>
          </w:tcPr>
          <w:p w14:paraId="3590877D"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Number of Units:</w:t>
            </w:r>
          </w:p>
        </w:tc>
        <w:tc>
          <w:tcPr>
            <w:tcW w:w="2610" w:type="dxa"/>
          </w:tcPr>
          <w:p w14:paraId="04AAA832"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2033B3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71037788"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4B1535C3" w14:textId="77777777" w:rsidTr="001D0937">
        <w:trPr>
          <w:trHeight w:val="513"/>
        </w:trPr>
        <w:tc>
          <w:tcPr>
            <w:tcW w:w="3438" w:type="dxa"/>
          </w:tcPr>
          <w:p w14:paraId="7CB41035"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there a Special Care Residence (SCR)?</w:t>
            </w:r>
          </w:p>
        </w:tc>
        <w:tc>
          <w:tcPr>
            <w:tcW w:w="2610" w:type="dxa"/>
          </w:tcPr>
          <w:p w14:paraId="22DEC415"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571512C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5E7F0CA6"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26DCEBC7" w14:textId="77777777" w:rsidTr="001D0937">
        <w:trPr>
          <w:trHeight w:val="497"/>
        </w:trPr>
        <w:tc>
          <w:tcPr>
            <w:tcW w:w="3438" w:type="dxa"/>
          </w:tcPr>
          <w:p w14:paraId="07BC648B"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What special needs does the SCR address?</w:t>
            </w:r>
          </w:p>
        </w:tc>
        <w:tc>
          <w:tcPr>
            <w:tcW w:w="2610" w:type="dxa"/>
          </w:tcPr>
          <w:p w14:paraId="6169CEC8"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32EC7E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4B74B9F"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3EB379A" w14:textId="77777777" w:rsidTr="001D0937">
        <w:trPr>
          <w:trHeight w:val="497"/>
        </w:trPr>
        <w:tc>
          <w:tcPr>
            <w:tcW w:w="3438" w:type="dxa"/>
            <w:tcBorders>
              <w:bottom w:val="single" w:sz="4" w:space="0" w:color="auto"/>
            </w:tcBorders>
          </w:tcPr>
          <w:p w14:paraId="044E030B"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there a subsidy/</w:t>
            </w:r>
            <w:proofErr w:type="gramStart"/>
            <w:r w:rsidRPr="008667A5">
              <w:rPr>
                <w:rFonts w:ascii="Corbel" w:eastAsia="Calibri" w:hAnsi="Corbel" w:cs="Times New Roman"/>
                <w:sz w:val="28"/>
                <w:szCs w:val="28"/>
                <w14:ligatures w14:val="none"/>
              </w:rPr>
              <w:t>low income</w:t>
            </w:r>
            <w:proofErr w:type="gramEnd"/>
            <w:r w:rsidRPr="008667A5">
              <w:rPr>
                <w:rFonts w:ascii="Corbel" w:eastAsia="Calibri" w:hAnsi="Corbel" w:cs="Times New Roman"/>
                <w:sz w:val="28"/>
                <w:szCs w:val="28"/>
                <w14:ligatures w14:val="none"/>
              </w:rPr>
              <w:t xml:space="preserve"> program?</w:t>
            </w:r>
          </w:p>
        </w:tc>
        <w:tc>
          <w:tcPr>
            <w:tcW w:w="2610" w:type="dxa"/>
            <w:tcBorders>
              <w:bottom w:val="single" w:sz="4" w:space="0" w:color="auto"/>
            </w:tcBorders>
          </w:tcPr>
          <w:p w14:paraId="3FD776FE"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47FCB86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453A2D5E"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411B0EE" w14:textId="77777777" w:rsidTr="001D0937">
        <w:trPr>
          <w:trHeight w:val="497"/>
        </w:trPr>
        <w:tc>
          <w:tcPr>
            <w:tcW w:w="3438" w:type="dxa"/>
            <w:tcBorders>
              <w:bottom w:val="single" w:sz="4" w:space="0" w:color="auto"/>
            </w:tcBorders>
          </w:tcPr>
          <w:p w14:paraId="51C10196"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there a “move-in” or “community fee”? What is the cost? Is it refundable?</w:t>
            </w:r>
          </w:p>
        </w:tc>
        <w:tc>
          <w:tcPr>
            <w:tcW w:w="2610" w:type="dxa"/>
            <w:tcBorders>
              <w:bottom w:val="single" w:sz="4" w:space="0" w:color="auto"/>
            </w:tcBorders>
          </w:tcPr>
          <w:p w14:paraId="7466ADE2"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2229A180"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322582A5"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91BB82E" w14:textId="77777777" w:rsidTr="001D0937">
        <w:trPr>
          <w:trHeight w:val="497"/>
        </w:trPr>
        <w:tc>
          <w:tcPr>
            <w:tcW w:w="3438" w:type="dxa"/>
            <w:tcBorders>
              <w:bottom w:val="single" w:sz="4" w:space="0" w:color="auto"/>
            </w:tcBorders>
          </w:tcPr>
          <w:p w14:paraId="15BD951F"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Is a deposit required? What is the cost? Is it refundable?</w:t>
            </w:r>
          </w:p>
        </w:tc>
        <w:tc>
          <w:tcPr>
            <w:tcW w:w="2610" w:type="dxa"/>
            <w:tcBorders>
              <w:bottom w:val="single" w:sz="4" w:space="0" w:color="auto"/>
            </w:tcBorders>
          </w:tcPr>
          <w:p w14:paraId="250E8700"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395DE27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61C4E1EA"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1753B76C" w14:textId="77777777" w:rsidTr="001D0937">
        <w:trPr>
          <w:trHeight w:val="391"/>
        </w:trPr>
        <w:tc>
          <w:tcPr>
            <w:tcW w:w="11064" w:type="dxa"/>
            <w:gridSpan w:val="4"/>
            <w:shd w:val="clear" w:color="auto" w:fill="DCDCDC"/>
          </w:tcPr>
          <w:p w14:paraId="1775A550"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b/>
                <w:sz w:val="28"/>
                <w:szCs w:val="28"/>
                <w14:ligatures w14:val="none"/>
              </w:rPr>
              <w:t>Services Included in the Monthly Fee</w:t>
            </w:r>
          </w:p>
        </w:tc>
      </w:tr>
      <w:tr w:rsidR="008667A5" w:rsidRPr="008667A5" w14:paraId="4E4CA2BE" w14:textId="77777777" w:rsidTr="001D0937">
        <w:trPr>
          <w:trHeight w:val="513"/>
        </w:trPr>
        <w:tc>
          <w:tcPr>
            <w:tcW w:w="3438" w:type="dxa"/>
          </w:tcPr>
          <w:p w14:paraId="01B0570C"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Bathing</w:t>
            </w:r>
          </w:p>
        </w:tc>
        <w:tc>
          <w:tcPr>
            <w:tcW w:w="2610" w:type="dxa"/>
          </w:tcPr>
          <w:p w14:paraId="65080C4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00CCAE8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474F751D"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26CB371C" w14:textId="77777777" w:rsidTr="001D0937">
        <w:trPr>
          <w:trHeight w:val="497"/>
        </w:trPr>
        <w:tc>
          <w:tcPr>
            <w:tcW w:w="3438" w:type="dxa"/>
          </w:tcPr>
          <w:p w14:paraId="6D0C23B8"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Dressing</w:t>
            </w:r>
          </w:p>
        </w:tc>
        <w:tc>
          <w:tcPr>
            <w:tcW w:w="2610" w:type="dxa"/>
          </w:tcPr>
          <w:p w14:paraId="05C33BBD"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DD778B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3E3F8B2E"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938C253" w14:textId="77777777" w:rsidTr="001D0937">
        <w:trPr>
          <w:trHeight w:val="497"/>
        </w:trPr>
        <w:tc>
          <w:tcPr>
            <w:tcW w:w="3438" w:type="dxa"/>
          </w:tcPr>
          <w:p w14:paraId="5D0DE704"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lastRenderedPageBreak/>
              <w:t>Grooming</w:t>
            </w:r>
          </w:p>
        </w:tc>
        <w:tc>
          <w:tcPr>
            <w:tcW w:w="2610" w:type="dxa"/>
          </w:tcPr>
          <w:p w14:paraId="796466FB"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1BCFA5EB"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081CF03B"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310DA52" w14:textId="77777777" w:rsidTr="001D0937">
        <w:trPr>
          <w:trHeight w:val="497"/>
        </w:trPr>
        <w:tc>
          <w:tcPr>
            <w:tcW w:w="3438" w:type="dxa"/>
          </w:tcPr>
          <w:p w14:paraId="7183E183"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Transferring</w:t>
            </w:r>
          </w:p>
        </w:tc>
        <w:tc>
          <w:tcPr>
            <w:tcW w:w="2610" w:type="dxa"/>
          </w:tcPr>
          <w:p w14:paraId="6B6F45FD"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6DCEE3A"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04ABEF88"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7B9E2B08" w14:textId="77777777" w:rsidTr="001D0937">
        <w:trPr>
          <w:trHeight w:val="497"/>
        </w:trPr>
        <w:tc>
          <w:tcPr>
            <w:tcW w:w="3438" w:type="dxa"/>
          </w:tcPr>
          <w:p w14:paraId="4894522E"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Toileting</w:t>
            </w:r>
          </w:p>
        </w:tc>
        <w:tc>
          <w:tcPr>
            <w:tcW w:w="2610" w:type="dxa"/>
          </w:tcPr>
          <w:p w14:paraId="7D21991B"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0CFB9E5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BF5467E"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C3A5889" w14:textId="77777777" w:rsidTr="001D0937">
        <w:trPr>
          <w:trHeight w:val="497"/>
        </w:trPr>
        <w:tc>
          <w:tcPr>
            <w:tcW w:w="3438" w:type="dxa"/>
          </w:tcPr>
          <w:p w14:paraId="7DE5DB3F"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Meals (number per day?)</w:t>
            </w:r>
          </w:p>
        </w:tc>
        <w:tc>
          <w:tcPr>
            <w:tcW w:w="2610" w:type="dxa"/>
          </w:tcPr>
          <w:p w14:paraId="7618FE2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7DA877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558BB8B8"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CD7A16C" w14:textId="77777777" w:rsidTr="001D0937">
        <w:trPr>
          <w:trHeight w:val="497"/>
        </w:trPr>
        <w:tc>
          <w:tcPr>
            <w:tcW w:w="3438" w:type="dxa"/>
          </w:tcPr>
          <w:p w14:paraId="15637CFA"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 xml:space="preserve">Cable TV service, internet, telephone </w:t>
            </w:r>
          </w:p>
        </w:tc>
        <w:tc>
          <w:tcPr>
            <w:tcW w:w="2610" w:type="dxa"/>
          </w:tcPr>
          <w:p w14:paraId="24BE4A6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338309F"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0DAE253F"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2073EC52" w14:textId="77777777" w:rsidTr="001D0937">
        <w:trPr>
          <w:trHeight w:val="1052"/>
        </w:trPr>
        <w:tc>
          <w:tcPr>
            <w:tcW w:w="3438" w:type="dxa"/>
          </w:tcPr>
          <w:p w14:paraId="2758ADA3"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Items such as lightbulbs, paper towels, toilet paper, etc.</w:t>
            </w:r>
          </w:p>
        </w:tc>
        <w:tc>
          <w:tcPr>
            <w:tcW w:w="2610" w:type="dxa"/>
          </w:tcPr>
          <w:p w14:paraId="100A145E"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6DBC1EEE"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64FB86EC"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61CF7AC" w14:textId="77777777" w:rsidTr="001D0937">
        <w:trPr>
          <w:trHeight w:val="497"/>
        </w:trPr>
        <w:tc>
          <w:tcPr>
            <w:tcW w:w="3438" w:type="dxa"/>
          </w:tcPr>
          <w:p w14:paraId="1A3DBE70"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Housekeeping</w:t>
            </w:r>
          </w:p>
        </w:tc>
        <w:tc>
          <w:tcPr>
            <w:tcW w:w="2610" w:type="dxa"/>
          </w:tcPr>
          <w:p w14:paraId="4DBF8E7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48C8C1B8"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58BC97EB"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B6F278D" w14:textId="77777777" w:rsidTr="001D0937">
        <w:trPr>
          <w:trHeight w:val="497"/>
        </w:trPr>
        <w:tc>
          <w:tcPr>
            <w:tcW w:w="3438" w:type="dxa"/>
          </w:tcPr>
          <w:p w14:paraId="30567181"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Shopping</w:t>
            </w:r>
          </w:p>
        </w:tc>
        <w:tc>
          <w:tcPr>
            <w:tcW w:w="2610" w:type="dxa"/>
          </w:tcPr>
          <w:p w14:paraId="7F4D2A8A"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4E65F7AD"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38DB9851"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58F40F3" w14:textId="77777777" w:rsidTr="001D0937">
        <w:trPr>
          <w:trHeight w:val="497"/>
        </w:trPr>
        <w:tc>
          <w:tcPr>
            <w:tcW w:w="3438" w:type="dxa"/>
          </w:tcPr>
          <w:p w14:paraId="524D3B0A"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Continence Products</w:t>
            </w:r>
          </w:p>
        </w:tc>
        <w:tc>
          <w:tcPr>
            <w:tcW w:w="2610" w:type="dxa"/>
          </w:tcPr>
          <w:p w14:paraId="77DEE145"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C7510D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721332C2"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1E8FCFC3" w14:textId="77777777" w:rsidTr="001D0937">
        <w:trPr>
          <w:trHeight w:val="497"/>
        </w:trPr>
        <w:tc>
          <w:tcPr>
            <w:tcW w:w="3438" w:type="dxa"/>
          </w:tcPr>
          <w:p w14:paraId="43BB8983"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Laundry</w:t>
            </w:r>
          </w:p>
        </w:tc>
        <w:tc>
          <w:tcPr>
            <w:tcW w:w="2610" w:type="dxa"/>
          </w:tcPr>
          <w:p w14:paraId="0C973B4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0C9368F"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623ECEC9"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1EBB298E" w14:textId="77777777" w:rsidTr="001D0937">
        <w:trPr>
          <w:trHeight w:val="497"/>
        </w:trPr>
        <w:tc>
          <w:tcPr>
            <w:tcW w:w="3438" w:type="dxa"/>
          </w:tcPr>
          <w:p w14:paraId="0E221E0C"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Transportation</w:t>
            </w:r>
          </w:p>
        </w:tc>
        <w:tc>
          <w:tcPr>
            <w:tcW w:w="2610" w:type="dxa"/>
          </w:tcPr>
          <w:p w14:paraId="4DE75A4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3F7FE855"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900CCBD" w14:textId="77777777" w:rsidR="008667A5" w:rsidRPr="008667A5" w:rsidRDefault="008667A5" w:rsidP="008667A5">
            <w:pPr>
              <w:spacing w:after="200" w:line="276" w:lineRule="auto"/>
              <w:jc w:val="center"/>
              <w:rPr>
                <w:rFonts w:ascii="Corbel" w:eastAsia="Calibri" w:hAnsi="Corbel" w:cs="Times New Roman"/>
                <w:sz w:val="28"/>
                <w:szCs w:val="28"/>
                <w14:ligatures w14:val="none"/>
              </w:rPr>
            </w:pPr>
          </w:p>
        </w:tc>
      </w:tr>
      <w:tr w:rsidR="008667A5" w:rsidRPr="008667A5" w14:paraId="54050304" w14:textId="77777777" w:rsidTr="001D0937">
        <w:trPr>
          <w:trHeight w:val="788"/>
        </w:trPr>
        <w:tc>
          <w:tcPr>
            <w:tcW w:w="3438" w:type="dxa"/>
          </w:tcPr>
          <w:p w14:paraId="0D35FD96"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Activities</w:t>
            </w:r>
          </w:p>
        </w:tc>
        <w:tc>
          <w:tcPr>
            <w:tcW w:w="2610" w:type="dxa"/>
          </w:tcPr>
          <w:p w14:paraId="6B4E248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FDC425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FEA8BE1"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05020ABF" w14:textId="77777777" w:rsidTr="001D0937">
        <w:trPr>
          <w:trHeight w:val="545"/>
        </w:trPr>
        <w:tc>
          <w:tcPr>
            <w:tcW w:w="3438" w:type="dxa"/>
          </w:tcPr>
          <w:p w14:paraId="5F5186D8"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Medication Management</w:t>
            </w:r>
          </w:p>
          <w:p w14:paraId="55AEF6DE" w14:textId="77777777" w:rsidR="008667A5" w:rsidRPr="008667A5" w:rsidRDefault="008667A5" w:rsidP="008667A5">
            <w:pPr>
              <w:spacing w:after="200" w:line="276" w:lineRule="auto"/>
              <w:ind w:left="360"/>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(SAMM or LMA?)</w:t>
            </w:r>
          </w:p>
        </w:tc>
        <w:tc>
          <w:tcPr>
            <w:tcW w:w="2610" w:type="dxa"/>
          </w:tcPr>
          <w:p w14:paraId="344179CB"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4EEA1DBD"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0683AFF5"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09A841DC" w14:textId="77777777" w:rsidTr="001D0937">
        <w:trPr>
          <w:trHeight w:val="497"/>
        </w:trPr>
        <w:tc>
          <w:tcPr>
            <w:tcW w:w="3438" w:type="dxa"/>
          </w:tcPr>
          <w:p w14:paraId="3A62F277"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Other Services:</w:t>
            </w:r>
          </w:p>
        </w:tc>
        <w:tc>
          <w:tcPr>
            <w:tcW w:w="2610" w:type="dxa"/>
          </w:tcPr>
          <w:p w14:paraId="00FC9819"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7563BAE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0E05A56F"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41CCCF6" w14:textId="77777777" w:rsidTr="001D0937">
        <w:trPr>
          <w:trHeight w:val="497"/>
        </w:trPr>
        <w:tc>
          <w:tcPr>
            <w:tcW w:w="3438" w:type="dxa"/>
          </w:tcPr>
          <w:p w14:paraId="16F340AF"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ALR base monthly fee</w:t>
            </w:r>
          </w:p>
        </w:tc>
        <w:tc>
          <w:tcPr>
            <w:tcW w:w="2610" w:type="dxa"/>
          </w:tcPr>
          <w:p w14:paraId="0D05300D"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1B111839"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79DB10B4"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075AD963" w14:textId="77777777" w:rsidTr="001D0937">
        <w:trPr>
          <w:trHeight w:val="497"/>
        </w:trPr>
        <w:tc>
          <w:tcPr>
            <w:tcW w:w="3438" w:type="dxa"/>
            <w:tcBorders>
              <w:bottom w:val="single" w:sz="4" w:space="0" w:color="auto"/>
            </w:tcBorders>
          </w:tcPr>
          <w:p w14:paraId="3FEFF812" w14:textId="77777777" w:rsidR="008667A5" w:rsidRPr="008667A5" w:rsidRDefault="008667A5" w:rsidP="000011AA">
            <w:pPr>
              <w:numPr>
                <w:ilvl w:val="0"/>
                <w:numId w:val="11"/>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SCR base monthly fee</w:t>
            </w:r>
          </w:p>
        </w:tc>
        <w:tc>
          <w:tcPr>
            <w:tcW w:w="2610" w:type="dxa"/>
            <w:tcBorders>
              <w:bottom w:val="single" w:sz="4" w:space="0" w:color="auto"/>
            </w:tcBorders>
          </w:tcPr>
          <w:p w14:paraId="740CAA4B"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24EE04B2"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5A36E778"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4B90549E" w14:textId="77777777" w:rsidTr="001D0937">
        <w:trPr>
          <w:trHeight w:val="278"/>
        </w:trPr>
        <w:tc>
          <w:tcPr>
            <w:tcW w:w="11064" w:type="dxa"/>
            <w:gridSpan w:val="4"/>
            <w:shd w:val="clear" w:color="auto" w:fill="DCDCDC"/>
          </w:tcPr>
          <w:p w14:paraId="435268EE"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b/>
                <w:sz w:val="28"/>
                <w:szCs w:val="28"/>
                <w14:ligatures w14:val="none"/>
              </w:rPr>
              <w:t>Other Issues to Consider</w:t>
            </w:r>
          </w:p>
        </w:tc>
      </w:tr>
      <w:tr w:rsidR="008667A5" w:rsidRPr="008667A5" w14:paraId="17AB06DA" w14:textId="77777777" w:rsidTr="001D0937">
        <w:trPr>
          <w:trHeight w:val="497"/>
        </w:trPr>
        <w:tc>
          <w:tcPr>
            <w:tcW w:w="3438" w:type="dxa"/>
          </w:tcPr>
          <w:p w14:paraId="7B0B0949"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lastRenderedPageBreak/>
              <w:t>What are the additional fees for services not included in the base fee?</w:t>
            </w:r>
          </w:p>
        </w:tc>
        <w:tc>
          <w:tcPr>
            <w:tcW w:w="2610" w:type="dxa"/>
          </w:tcPr>
          <w:p w14:paraId="7170383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7928A79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27B2F699"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EB64829" w14:textId="77777777" w:rsidTr="001D0937">
        <w:trPr>
          <w:trHeight w:val="497"/>
        </w:trPr>
        <w:tc>
          <w:tcPr>
            <w:tcW w:w="3438" w:type="dxa"/>
            <w:tcBorders>
              <w:bottom w:val="single" w:sz="4" w:space="0" w:color="auto"/>
            </w:tcBorders>
          </w:tcPr>
          <w:p w14:paraId="1732A6AD"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Do they offer respite stays? What is the cost?</w:t>
            </w:r>
          </w:p>
        </w:tc>
        <w:tc>
          <w:tcPr>
            <w:tcW w:w="2610" w:type="dxa"/>
            <w:tcBorders>
              <w:bottom w:val="single" w:sz="4" w:space="0" w:color="auto"/>
            </w:tcBorders>
          </w:tcPr>
          <w:p w14:paraId="0D30E749"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282583F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42451152"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7BF19DE7" w14:textId="77777777" w:rsidTr="001D0937">
        <w:trPr>
          <w:trHeight w:val="497"/>
        </w:trPr>
        <w:tc>
          <w:tcPr>
            <w:tcW w:w="3438" w:type="dxa"/>
            <w:tcBorders>
              <w:bottom w:val="single" w:sz="4" w:space="0" w:color="auto"/>
            </w:tcBorders>
          </w:tcPr>
          <w:p w14:paraId="61FB30C6"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What is the emergency preparedness plan? Is there a generator on site?</w:t>
            </w:r>
          </w:p>
        </w:tc>
        <w:tc>
          <w:tcPr>
            <w:tcW w:w="2610" w:type="dxa"/>
            <w:tcBorders>
              <w:bottom w:val="single" w:sz="4" w:space="0" w:color="auto"/>
            </w:tcBorders>
          </w:tcPr>
          <w:p w14:paraId="7C8AFAB6"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7AC10FB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5B844255"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5283192D" w14:textId="77777777" w:rsidTr="001D0937">
        <w:trPr>
          <w:trHeight w:val="497"/>
        </w:trPr>
        <w:tc>
          <w:tcPr>
            <w:tcW w:w="3438" w:type="dxa"/>
            <w:tcBorders>
              <w:bottom w:val="single" w:sz="4" w:space="0" w:color="auto"/>
            </w:tcBorders>
          </w:tcPr>
          <w:p w14:paraId="7F439DC0"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 xml:space="preserve">What are the conditions by which the ALR can terminate the Residency Agreement? </w:t>
            </w:r>
          </w:p>
        </w:tc>
        <w:tc>
          <w:tcPr>
            <w:tcW w:w="2610" w:type="dxa"/>
            <w:tcBorders>
              <w:bottom w:val="single" w:sz="4" w:space="0" w:color="auto"/>
            </w:tcBorders>
          </w:tcPr>
          <w:p w14:paraId="6007D23F"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2719B2B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1FE94184"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36CF7E7" w14:textId="77777777" w:rsidTr="001D0937">
        <w:trPr>
          <w:trHeight w:val="497"/>
        </w:trPr>
        <w:tc>
          <w:tcPr>
            <w:tcW w:w="3438" w:type="dxa"/>
            <w:tcBorders>
              <w:bottom w:val="single" w:sz="4" w:space="0" w:color="auto"/>
            </w:tcBorders>
          </w:tcPr>
          <w:p w14:paraId="0A69C458"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How much notice must be given to terminate the Residency Agreement?</w:t>
            </w:r>
          </w:p>
        </w:tc>
        <w:tc>
          <w:tcPr>
            <w:tcW w:w="2610" w:type="dxa"/>
            <w:tcBorders>
              <w:bottom w:val="single" w:sz="4" w:space="0" w:color="auto"/>
            </w:tcBorders>
          </w:tcPr>
          <w:p w14:paraId="169E142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4977C7C7"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1337EC32"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4FEA3404" w14:textId="77777777" w:rsidTr="001D0937">
        <w:trPr>
          <w:trHeight w:val="497"/>
        </w:trPr>
        <w:tc>
          <w:tcPr>
            <w:tcW w:w="3438" w:type="dxa"/>
            <w:tcBorders>
              <w:bottom w:val="single" w:sz="4" w:space="0" w:color="auto"/>
            </w:tcBorders>
          </w:tcPr>
          <w:p w14:paraId="666F4C88"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What is the notice requirement for an unexpected death or medical emergency?</w:t>
            </w:r>
          </w:p>
        </w:tc>
        <w:tc>
          <w:tcPr>
            <w:tcW w:w="2610" w:type="dxa"/>
            <w:tcBorders>
              <w:bottom w:val="single" w:sz="4" w:space="0" w:color="auto"/>
            </w:tcBorders>
          </w:tcPr>
          <w:p w14:paraId="56D7E1A9"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Borders>
              <w:bottom w:val="single" w:sz="4" w:space="0" w:color="auto"/>
            </w:tcBorders>
          </w:tcPr>
          <w:p w14:paraId="32F8EB95"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Borders>
              <w:bottom w:val="single" w:sz="4" w:space="0" w:color="auto"/>
            </w:tcBorders>
          </w:tcPr>
          <w:p w14:paraId="12728F25"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098D253" w14:textId="77777777" w:rsidTr="001D0937">
        <w:trPr>
          <w:trHeight w:val="497"/>
        </w:trPr>
        <w:tc>
          <w:tcPr>
            <w:tcW w:w="11064" w:type="dxa"/>
            <w:gridSpan w:val="4"/>
            <w:shd w:val="clear" w:color="auto" w:fill="DCDCDC"/>
          </w:tcPr>
          <w:p w14:paraId="66DA526B" w14:textId="77777777" w:rsidR="008667A5" w:rsidRPr="008667A5" w:rsidRDefault="008667A5" w:rsidP="008667A5">
            <w:pPr>
              <w:spacing w:after="200" w:line="276" w:lineRule="auto"/>
              <w:rPr>
                <w:rFonts w:ascii="Corbel" w:eastAsia="Calibri" w:hAnsi="Corbel" w:cs="Times New Roman"/>
                <w:sz w:val="28"/>
                <w:szCs w:val="28"/>
                <w14:ligatures w14:val="none"/>
              </w:rPr>
            </w:pPr>
            <w:r w:rsidRPr="008667A5">
              <w:rPr>
                <w:rFonts w:ascii="Corbel" w:eastAsia="Calibri" w:hAnsi="Corbel" w:cs="Times New Roman"/>
                <w:b/>
                <w:sz w:val="28"/>
                <w:szCs w:val="28"/>
                <w14:ligatures w14:val="none"/>
              </w:rPr>
              <w:t>Is the ALR Conveniently Located to:</w:t>
            </w:r>
          </w:p>
        </w:tc>
      </w:tr>
      <w:tr w:rsidR="008667A5" w:rsidRPr="008667A5" w14:paraId="7BC4B487" w14:textId="77777777" w:rsidTr="001D0937">
        <w:trPr>
          <w:trHeight w:val="497"/>
        </w:trPr>
        <w:tc>
          <w:tcPr>
            <w:tcW w:w="3438" w:type="dxa"/>
          </w:tcPr>
          <w:p w14:paraId="61C992DE"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Family</w:t>
            </w:r>
          </w:p>
        </w:tc>
        <w:tc>
          <w:tcPr>
            <w:tcW w:w="2610" w:type="dxa"/>
          </w:tcPr>
          <w:p w14:paraId="0D142AE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59BE10F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6B9CDC84"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F3FBCC5" w14:textId="77777777" w:rsidTr="001D0937">
        <w:trPr>
          <w:trHeight w:val="497"/>
        </w:trPr>
        <w:tc>
          <w:tcPr>
            <w:tcW w:w="3438" w:type="dxa"/>
          </w:tcPr>
          <w:p w14:paraId="444E938E"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Friends</w:t>
            </w:r>
          </w:p>
        </w:tc>
        <w:tc>
          <w:tcPr>
            <w:tcW w:w="2610" w:type="dxa"/>
          </w:tcPr>
          <w:p w14:paraId="157F99D0"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5B3C714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38D21A17"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35066409" w14:textId="77777777" w:rsidTr="001D0937">
        <w:trPr>
          <w:trHeight w:val="497"/>
        </w:trPr>
        <w:tc>
          <w:tcPr>
            <w:tcW w:w="3438" w:type="dxa"/>
          </w:tcPr>
          <w:p w14:paraId="7B39B84A"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Doctors</w:t>
            </w:r>
          </w:p>
        </w:tc>
        <w:tc>
          <w:tcPr>
            <w:tcW w:w="2610" w:type="dxa"/>
          </w:tcPr>
          <w:p w14:paraId="705FF048"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2B91EEA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187E0159"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20B38692" w14:textId="77777777" w:rsidTr="001D0937">
        <w:trPr>
          <w:trHeight w:val="497"/>
        </w:trPr>
        <w:tc>
          <w:tcPr>
            <w:tcW w:w="3438" w:type="dxa"/>
          </w:tcPr>
          <w:p w14:paraId="513889A8"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Hospital</w:t>
            </w:r>
          </w:p>
        </w:tc>
        <w:tc>
          <w:tcPr>
            <w:tcW w:w="2610" w:type="dxa"/>
          </w:tcPr>
          <w:p w14:paraId="0105CA73"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56345E2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320C660B"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4E741259" w14:textId="77777777" w:rsidTr="001D0937">
        <w:trPr>
          <w:trHeight w:val="497"/>
        </w:trPr>
        <w:tc>
          <w:tcPr>
            <w:tcW w:w="3438" w:type="dxa"/>
          </w:tcPr>
          <w:p w14:paraId="223E48F6"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lastRenderedPageBreak/>
              <w:t>Shopping</w:t>
            </w:r>
          </w:p>
        </w:tc>
        <w:tc>
          <w:tcPr>
            <w:tcW w:w="2610" w:type="dxa"/>
          </w:tcPr>
          <w:p w14:paraId="4A81C881"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6FF5CD1C"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43CA999E"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1D5265D4" w14:textId="77777777" w:rsidTr="001D0937">
        <w:trPr>
          <w:trHeight w:val="497"/>
        </w:trPr>
        <w:tc>
          <w:tcPr>
            <w:tcW w:w="3438" w:type="dxa"/>
          </w:tcPr>
          <w:p w14:paraId="55F0B2E7"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Place of Worship</w:t>
            </w:r>
          </w:p>
        </w:tc>
        <w:tc>
          <w:tcPr>
            <w:tcW w:w="2610" w:type="dxa"/>
          </w:tcPr>
          <w:p w14:paraId="0E0C2834"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036F1608"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57ACDACA"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r w:rsidR="008667A5" w:rsidRPr="008667A5" w14:paraId="69CEE20B" w14:textId="77777777" w:rsidTr="001D0937">
        <w:trPr>
          <w:trHeight w:val="1052"/>
        </w:trPr>
        <w:tc>
          <w:tcPr>
            <w:tcW w:w="3438" w:type="dxa"/>
          </w:tcPr>
          <w:p w14:paraId="7D1945D0" w14:textId="77777777" w:rsidR="008667A5" w:rsidRPr="008667A5" w:rsidRDefault="008667A5" w:rsidP="000011AA">
            <w:pPr>
              <w:numPr>
                <w:ilvl w:val="0"/>
                <w:numId w:val="10"/>
              </w:numPr>
              <w:contextualSpacing/>
              <w:rPr>
                <w:rFonts w:ascii="Corbel" w:eastAsia="Calibri" w:hAnsi="Corbel" w:cs="Times New Roman"/>
                <w:sz w:val="28"/>
                <w:szCs w:val="28"/>
                <w14:ligatures w14:val="none"/>
              </w:rPr>
            </w:pPr>
            <w:r w:rsidRPr="008667A5">
              <w:rPr>
                <w:rFonts w:ascii="Corbel" w:eastAsia="Calibri" w:hAnsi="Corbel" w:cs="Times New Roman"/>
                <w:sz w:val="28"/>
                <w:szCs w:val="28"/>
                <w14:ligatures w14:val="none"/>
              </w:rPr>
              <w:t>Public Transportation, main access road or highway</w:t>
            </w:r>
          </w:p>
        </w:tc>
        <w:tc>
          <w:tcPr>
            <w:tcW w:w="2610" w:type="dxa"/>
          </w:tcPr>
          <w:p w14:paraId="4D98278F"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520" w:type="dxa"/>
          </w:tcPr>
          <w:p w14:paraId="61328179" w14:textId="77777777" w:rsidR="008667A5" w:rsidRPr="008667A5" w:rsidRDefault="008667A5" w:rsidP="008667A5">
            <w:pPr>
              <w:spacing w:after="200" w:line="276" w:lineRule="auto"/>
              <w:rPr>
                <w:rFonts w:ascii="Corbel" w:eastAsia="Calibri" w:hAnsi="Corbel" w:cs="Times New Roman"/>
                <w:sz w:val="28"/>
                <w:szCs w:val="28"/>
                <w14:ligatures w14:val="none"/>
              </w:rPr>
            </w:pPr>
          </w:p>
        </w:tc>
        <w:tc>
          <w:tcPr>
            <w:tcW w:w="2496" w:type="dxa"/>
          </w:tcPr>
          <w:p w14:paraId="699DE7B4" w14:textId="77777777" w:rsidR="008667A5" w:rsidRPr="008667A5" w:rsidRDefault="008667A5" w:rsidP="008667A5">
            <w:pPr>
              <w:spacing w:after="200" w:line="276" w:lineRule="auto"/>
              <w:rPr>
                <w:rFonts w:ascii="Corbel" w:eastAsia="Calibri" w:hAnsi="Corbel" w:cs="Times New Roman"/>
                <w:sz w:val="28"/>
                <w:szCs w:val="28"/>
                <w14:ligatures w14:val="none"/>
              </w:rPr>
            </w:pPr>
          </w:p>
        </w:tc>
      </w:tr>
    </w:tbl>
    <w:p w14:paraId="40C2B14A" w14:textId="77777777" w:rsidR="008667A5" w:rsidRPr="008667A5" w:rsidRDefault="008667A5" w:rsidP="008667A5">
      <w:pPr>
        <w:spacing w:after="0" w:line="240" w:lineRule="auto"/>
        <w:jc w:val="center"/>
        <w:rPr>
          <w:rFonts w:ascii="Corbel" w:eastAsia="Calibri" w:hAnsi="Corbel" w:cs="Times New Roman"/>
          <w:kern w:val="0"/>
          <w:sz w:val="28"/>
          <w:szCs w:val="28"/>
          <w14:ligatures w14:val="none"/>
        </w:rPr>
      </w:pPr>
    </w:p>
    <w:p w14:paraId="08182FF0" w14:textId="77777777" w:rsidR="008667A5" w:rsidRPr="008667A5" w:rsidRDefault="008667A5" w:rsidP="008667A5">
      <w:pPr>
        <w:spacing w:after="0" w:line="240" w:lineRule="auto"/>
        <w:rPr>
          <w:rFonts w:ascii="Corbel" w:eastAsia="Calibri" w:hAnsi="Corbel" w:cs="Times New Roman"/>
          <w:kern w:val="0"/>
          <w:sz w:val="28"/>
          <w:szCs w:val="28"/>
          <w14:ligatures w14:val="none"/>
        </w:rPr>
      </w:pPr>
    </w:p>
    <w:tbl>
      <w:tblPr>
        <w:tblStyle w:val="TableGrid1"/>
        <w:tblpPr w:leftFromText="180" w:rightFromText="180" w:vertAnchor="text" w:horzAnchor="margin" w:tblpXSpec="center" w:tblpY="170"/>
        <w:tblW w:w="11013" w:type="dxa"/>
        <w:tblLook w:val="04A0" w:firstRow="1" w:lastRow="0" w:firstColumn="1" w:lastColumn="0" w:noHBand="0" w:noVBand="1"/>
      </w:tblPr>
      <w:tblGrid>
        <w:gridCol w:w="11013"/>
      </w:tblGrid>
      <w:tr w:rsidR="008667A5" w:rsidRPr="008667A5" w14:paraId="7DD97C3E" w14:textId="77777777" w:rsidTr="001D0937">
        <w:tc>
          <w:tcPr>
            <w:tcW w:w="11013" w:type="dxa"/>
            <w:shd w:val="clear" w:color="auto" w:fill="DCDCDC"/>
          </w:tcPr>
          <w:p w14:paraId="22F3CBAD" w14:textId="77777777" w:rsidR="008667A5" w:rsidRPr="008667A5" w:rsidRDefault="008667A5" w:rsidP="008667A5">
            <w:pPr>
              <w:spacing w:after="200" w:line="276" w:lineRule="auto"/>
              <w:rPr>
                <w:rFonts w:ascii="Corbel" w:eastAsia="Calibri" w:hAnsi="Corbel" w:cs="Times New Roman"/>
                <w:b/>
                <w:sz w:val="28"/>
                <w:szCs w:val="28"/>
                <w14:ligatures w14:val="none"/>
              </w:rPr>
            </w:pPr>
            <w:r w:rsidRPr="008667A5">
              <w:rPr>
                <w:rFonts w:ascii="Corbel" w:eastAsia="Calibri" w:hAnsi="Corbel" w:cs="Times New Roman"/>
                <w:b/>
                <w:sz w:val="28"/>
                <w:szCs w:val="28"/>
                <w14:ligatures w14:val="none"/>
              </w:rPr>
              <w:t>Final Notes</w:t>
            </w:r>
          </w:p>
        </w:tc>
      </w:tr>
      <w:tr w:rsidR="008667A5" w:rsidRPr="008667A5" w14:paraId="24F955D7" w14:textId="77777777" w:rsidTr="001D0937">
        <w:trPr>
          <w:trHeight w:val="3113"/>
        </w:trPr>
        <w:tc>
          <w:tcPr>
            <w:tcW w:w="11013" w:type="dxa"/>
          </w:tcPr>
          <w:p w14:paraId="1B8052E8" w14:textId="77777777" w:rsidR="008667A5" w:rsidRPr="008667A5" w:rsidRDefault="008667A5" w:rsidP="008667A5">
            <w:pPr>
              <w:spacing w:after="200" w:line="276" w:lineRule="auto"/>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t>ALR 1:</w:t>
            </w:r>
          </w:p>
        </w:tc>
      </w:tr>
      <w:tr w:rsidR="008667A5" w:rsidRPr="008667A5" w14:paraId="2E8A42E5" w14:textId="77777777" w:rsidTr="001D0937">
        <w:trPr>
          <w:trHeight w:val="3320"/>
        </w:trPr>
        <w:tc>
          <w:tcPr>
            <w:tcW w:w="11013" w:type="dxa"/>
          </w:tcPr>
          <w:p w14:paraId="0C5EDE7E" w14:textId="77777777" w:rsidR="008667A5" w:rsidRPr="008667A5" w:rsidRDefault="008667A5" w:rsidP="008667A5">
            <w:pPr>
              <w:spacing w:after="200" w:line="276" w:lineRule="auto"/>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t>ALR 2:</w:t>
            </w:r>
          </w:p>
        </w:tc>
      </w:tr>
      <w:tr w:rsidR="008667A5" w:rsidRPr="008667A5" w14:paraId="52E982F8" w14:textId="77777777" w:rsidTr="001D0937">
        <w:trPr>
          <w:trHeight w:val="3320"/>
        </w:trPr>
        <w:tc>
          <w:tcPr>
            <w:tcW w:w="11013" w:type="dxa"/>
          </w:tcPr>
          <w:p w14:paraId="09350ABC" w14:textId="77777777" w:rsidR="008667A5" w:rsidRPr="008667A5" w:rsidRDefault="008667A5" w:rsidP="008667A5">
            <w:pPr>
              <w:spacing w:after="200" w:line="276" w:lineRule="auto"/>
              <w:rPr>
                <w:rFonts w:ascii="Corbel" w:eastAsia="Calibri" w:hAnsi="Corbel" w:cs="Times New Roman"/>
                <w:b/>
                <w:sz w:val="28"/>
                <w:szCs w:val="28"/>
                <w:u w:val="single"/>
                <w14:ligatures w14:val="none"/>
              </w:rPr>
            </w:pPr>
            <w:r w:rsidRPr="008667A5">
              <w:rPr>
                <w:rFonts w:ascii="Corbel" w:eastAsia="Calibri" w:hAnsi="Corbel" w:cs="Times New Roman"/>
                <w:b/>
                <w:sz w:val="28"/>
                <w:szCs w:val="28"/>
                <w:u w:val="single"/>
                <w14:ligatures w14:val="none"/>
              </w:rPr>
              <w:lastRenderedPageBreak/>
              <w:t>ALR 3:</w:t>
            </w:r>
          </w:p>
        </w:tc>
      </w:tr>
    </w:tbl>
    <w:p w14:paraId="63525888" w14:textId="77777777" w:rsidR="008667A5" w:rsidRPr="008667A5" w:rsidRDefault="008667A5" w:rsidP="008667A5">
      <w:pPr>
        <w:spacing w:after="120" w:line="276" w:lineRule="auto"/>
        <w:rPr>
          <w:rFonts w:ascii="Corbel" w:eastAsia="Calibri" w:hAnsi="Corbel" w:cs="Times New Roman"/>
          <w:b/>
          <w:kern w:val="0"/>
          <w:sz w:val="28"/>
          <w:szCs w:val="28"/>
          <w14:ligatures w14:val="none"/>
        </w:rPr>
      </w:pPr>
    </w:p>
    <w:p w14:paraId="691B3D95" w14:textId="77777777" w:rsidR="008667A5" w:rsidRPr="008667A5" w:rsidRDefault="008667A5" w:rsidP="008667A5">
      <w:pPr>
        <w:spacing w:after="120" w:line="276" w:lineRule="auto"/>
        <w:rPr>
          <w:rFonts w:ascii="Corbel" w:eastAsia="Calibri" w:hAnsi="Corbel" w:cs="Times New Roman"/>
          <w:b/>
          <w:kern w:val="0"/>
          <w:sz w:val="28"/>
          <w:szCs w:val="28"/>
          <w14:ligatures w14:val="none"/>
        </w:rPr>
      </w:pPr>
      <w:r w:rsidRPr="008667A5">
        <w:rPr>
          <w:rFonts w:ascii="Corbel" w:eastAsia="Calibri" w:hAnsi="Corbel" w:cs="Times New Roman"/>
          <w:b/>
          <w:kern w:val="0"/>
          <w:sz w:val="28"/>
          <w:szCs w:val="28"/>
          <w14:ligatures w14:val="none"/>
        </w:rPr>
        <w:t>Have the name and number of your contact at the Residence for follow-up questions.</w:t>
      </w:r>
    </w:p>
    <w:p w14:paraId="551677B6"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59FB6140"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1BCEAFD1"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633B970D"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001EBB6C"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3608CEB7"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0AEF09F8"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0F5E1589"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276CE337"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17558289"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467D752C"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5604E3B0"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1D78D609"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0B84B50F"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37BF1860"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3CE58E20"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4849763C" w14:textId="77777777" w:rsid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36E40A3C" w14:textId="77777777" w:rsidR="008667A5" w:rsidRP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149FB473" w14:textId="77777777" w:rsidR="008667A5" w:rsidRPr="008667A5" w:rsidRDefault="008667A5" w:rsidP="008667A5">
      <w:pPr>
        <w:spacing w:after="0" w:line="240" w:lineRule="auto"/>
        <w:contextualSpacing/>
        <w:jc w:val="center"/>
        <w:rPr>
          <w:rFonts w:ascii="Corbel" w:eastAsia="Calibri" w:hAnsi="Corbel" w:cs="Times New Roman"/>
          <w:b/>
          <w:kern w:val="0"/>
          <w:sz w:val="28"/>
          <w:szCs w:val="28"/>
          <w:u w:val="single"/>
          <w14:ligatures w14:val="none"/>
        </w:rPr>
      </w:pPr>
    </w:p>
    <w:p w14:paraId="4DDA6DA1" w14:textId="77777777" w:rsidR="008667A5" w:rsidRPr="008667A5" w:rsidRDefault="008667A5" w:rsidP="008667A5">
      <w:pPr>
        <w:spacing w:after="0" w:line="240" w:lineRule="auto"/>
        <w:contextualSpacing/>
        <w:rPr>
          <w:rFonts w:ascii="Corbel" w:eastAsia="Calibri" w:hAnsi="Corbel" w:cs="Times New Roman"/>
          <w:b/>
          <w:kern w:val="0"/>
          <w:sz w:val="28"/>
          <w:szCs w:val="28"/>
          <w:u w:val="single"/>
          <w14:ligatures w14:val="none"/>
        </w:rPr>
      </w:pPr>
    </w:p>
    <w:p w14:paraId="4FAC88C3" w14:textId="77777777" w:rsidR="008667A5" w:rsidRPr="008667A5" w:rsidRDefault="008667A5" w:rsidP="008667A5">
      <w:pPr>
        <w:keepNext/>
        <w:spacing w:after="0" w:line="240" w:lineRule="auto"/>
        <w:jc w:val="center"/>
        <w:outlineLvl w:val="0"/>
        <w:rPr>
          <w:rFonts w:ascii="Corbel" w:eastAsia="Times New Roman" w:hAnsi="Corbel" w:cs="Arial"/>
          <w:b/>
          <w:iCs/>
          <w:color w:val="16A2A7"/>
          <w:kern w:val="0"/>
          <w:sz w:val="32"/>
          <w:szCs w:val="32"/>
          <w14:ligatures w14:val="none"/>
        </w:rPr>
      </w:pPr>
      <w:bookmarkStart w:id="1" w:name="_Toc475964342"/>
      <w:r w:rsidRPr="008667A5">
        <w:rPr>
          <w:rFonts w:ascii="Corbel" w:eastAsia="Times New Roman" w:hAnsi="Corbel" w:cs="Arial"/>
          <w:b/>
          <w:iCs/>
          <w:color w:val="16A2A7"/>
          <w:kern w:val="0"/>
          <w:sz w:val="32"/>
          <w:szCs w:val="32"/>
          <w14:ligatures w14:val="none"/>
        </w:rPr>
        <w:lastRenderedPageBreak/>
        <w:t>Glossary</w:t>
      </w:r>
      <w:bookmarkEnd w:id="1"/>
    </w:p>
    <w:p w14:paraId="2907816D" w14:textId="77777777" w:rsidR="008667A5" w:rsidRPr="008667A5" w:rsidRDefault="008667A5" w:rsidP="008667A5">
      <w:pPr>
        <w:spacing w:after="0" w:line="240" w:lineRule="auto"/>
        <w:ind w:left="720"/>
        <w:contextualSpacing/>
        <w:rPr>
          <w:rFonts w:ascii="Corbel" w:eastAsia="Calibri" w:hAnsi="Corbel" w:cs="Times New Roman"/>
          <w:kern w:val="0"/>
          <w:sz w:val="28"/>
          <w:szCs w:val="28"/>
          <w14:ligatures w14:val="none"/>
        </w:rPr>
      </w:pPr>
    </w:p>
    <w:p w14:paraId="1FFCEB3F" w14:textId="77777777" w:rsidR="008667A5" w:rsidRPr="008667A5" w:rsidRDefault="008667A5" w:rsidP="008667A5">
      <w:pPr>
        <w:autoSpaceDE w:val="0"/>
        <w:autoSpaceDN w:val="0"/>
        <w:adjustRightInd w:val="0"/>
        <w:spacing w:after="0" w:line="240" w:lineRule="auto"/>
        <w:rPr>
          <w:rFonts w:ascii="Corbel" w:eastAsia="Calibri" w:hAnsi="Corbel" w:cs="Times New Roman"/>
          <w:color w:val="000000"/>
          <w:kern w:val="0"/>
          <w:sz w:val="28"/>
          <w:szCs w:val="28"/>
          <w14:ligatures w14:val="none"/>
        </w:rPr>
      </w:pPr>
      <w:r w:rsidRPr="008667A5">
        <w:rPr>
          <w:rFonts w:ascii="Corbel" w:eastAsia="Calibri" w:hAnsi="Corbel" w:cs="Times New Roman"/>
          <w:b/>
          <w:color w:val="000000"/>
          <w:kern w:val="0"/>
          <w:sz w:val="28"/>
          <w:szCs w:val="28"/>
          <w14:ligatures w14:val="none"/>
        </w:rPr>
        <w:t xml:space="preserve">Assisted Living Residence (ALR): </w:t>
      </w:r>
      <w:r w:rsidRPr="008667A5">
        <w:rPr>
          <w:rFonts w:ascii="Corbel" w:eastAsia="Calibri" w:hAnsi="Corbel" w:cs="Times New Roman"/>
          <w:color w:val="000000"/>
          <w:kern w:val="0"/>
          <w:sz w:val="28"/>
          <w:szCs w:val="28"/>
          <w14:ligatures w14:val="none"/>
        </w:rPr>
        <w:t>Any entity that provides room and board and personal care services for three or more adults and collects payments for the services provided.</w:t>
      </w:r>
    </w:p>
    <w:p w14:paraId="44D98FA7"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6968C33F" w14:textId="25B75994"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Pr>
          <w:rFonts w:ascii="Corbel" w:eastAsia="Calibri" w:hAnsi="Corbel" w:cs="Times New Roman"/>
          <w:b/>
          <w:kern w:val="0"/>
          <w:sz w:val="28"/>
          <w:szCs w:val="28"/>
          <w14:ligatures w14:val="none"/>
        </w:rPr>
        <w:t>Aging &amp; Independence</w:t>
      </w:r>
      <w:r w:rsidRPr="008667A5">
        <w:rPr>
          <w:rFonts w:ascii="Corbel" w:eastAsia="Calibri" w:hAnsi="Corbel" w:cs="Times New Roman"/>
          <w:b/>
          <w:kern w:val="0"/>
          <w:sz w:val="28"/>
          <w:szCs w:val="28"/>
          <w14:ligatures w14:val="none"/>
        </w:rPr>
        <w:t xml:space="preserve">: </w:t>
      </w:r>
      <w:r w:rsidRPr="008667A5">
        <w:rPr>
          <w:rFonts w:ascii="Corbel" w:eastAsia="Calibri" w:hAnsi="Corbel" w:cs="Times New Roman"/>
          <w:kern w:val="0"/>
          <w:sz w:val="28"/>
          <w:szCs w:val="28"/>
          <w14:ligatures w14:val="none"/>
        </w:rPr>
        <w:t xml:space="preserve">The Executive Office of </w:t>
      </w:r>
      <w:r>
        <w:rPr>
          <w:rFonts w:ascii="Corbel" w:eastAsia="Calibri" w:hAnsi="Corbel" w:cs="Times New Roman"/>
          <w:kern w:val="0"/>
          <w:sz w:val="28"/>
          <w:szCs w:val="28"/>
          <w14:ligatures w14:val="none"/>
        </w:rPr>
        <w:t>Aging &amp; Independence</w:t>
      </w:r>
      <w:r w:rsidRPr="008667A5">
        <w:rPr>
          <w:rFonts w:ascii="Corbel" w:eastAsia="Calibri" w:hAnsi="Corbel" w:cs="Times New Roman"/>
          <w:kern w:val="0"/>
          <w:sz w:val="28"/>
          <w:szCs w:val="28"/>
          <w14:ligatures w14:val="none"/>
        </w:rPr>
        <w:t xml:space="preserve"> is the state agency which certifies Assisted Living Residences in Massachusetts.</w:t>
      </w:r>
    </w:p>
    <w:p w14:paraId="73172FF6"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5B97D5AB"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Limited Medication Administration (LMA):</w:t>
      </w:r>
      <w:r w:rsidRPr="008667A5">
        <w:rPr>
          <w:rFonts w:ascii="Corbel" w:eastAsia="Calibri" w:hAnsi="Corbel" w:cs="Times New Roman"/>
          <w:kern w:val="0"/>
          <w:sz w:val="28"/>
          <w:szCs w:val="28"/>
          <w14:ligatures w14:val="none"/>
        </w:rPr>
        <w:t xml:space="preserve"> A type of medication management where a nurse administers medications. Under LMA, a nurse may administer eye drops, apply creams, crush medications and place medication in a resident’s mouth.</w:t>
      </w:r>
    </w:p>
    <w:p w14:paraId="6AECF123"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1EEBBAC3"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Personal Care Service:</w:t>
      </w:r>
      <w:r w:rsidRPr="008667A5">
        <w:rPr>
          <w:rFonts w:ascii="Corbel" w:eastAsia="Calibri" w:hAnsi="Corbel" w:cs="Times New Roman"/>
          <w:kern w:val="0"/>
          <w:sz w:val="28"/>
          <w:szCs w:val="28"/>
          <w14:ligatures w14:val="none"/>
        </w:rPr>
        <w:t xml:space="preserve"> Assistance with one or more of the Activities of Daily Living and Self-administered Medication Management, either through physical support or supervision. Supervision includes reminding or observing Residents while they perform activities. </w:t>
      </w:r>
    </w:p>
    <w:p w14:paraId="546885CF"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48E22E2A"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Residency Agreement:</w:t>
      </w:r>
      <w:r w:rsidRPr="008667A5">
        <w:rPr>
          <w:rFonts w:ascii="Corbel" w:eastAsia="Calibri" w:hAnsi="Corbel" w:cs="Times New Roman"/>
          <w:kern w:val="0"/>
          <w:sz w:val="28"/>
          <w:szCs w:val="28"/>
          <w14:ligatures w14:val="none"/>
        </w:rPr>
        <w:t xml:space="preserve"> The written contract between an Assisted Living Residence and a Resident or prospective Resident on either a temporary (e.g., for respite care) or more permanent basis. </w:t>
      </w:r>
    </w:p>
    <w:p w14:paraId="2811E48A"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51794F75"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Resident:</w:t>
      </w:r>
      <w:r w:rsidRPr="008667A5">
        <w:rPr>
          <w:rFonts w:ascii="Corbel" w:eastAsia="Calibri" w:hAnsi="Corbel" w:cs="Times New Roman"/>
          <w:kern w:val="0"/>
          <w:sz w:val="28"/>
          <w:szCs w:val="28"/>
          <w14:ligatures w14:val="none"/>
        </w:rPr>
        <w:t xml:space="preserve"> An individual who resides in an Assisted Living Residence or Special Care Residence.</w:t>
      </w:r>
    </w:p>
    <w:p w14:paraId="35EA26BA"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p>
    <w:p w14:paraId="72DC84A2"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Respite stay:</w:t>
      </w:r>
      <w:r w:rsidRPr="008667A5">
        <w:rPr>
          <w:rFonts w:ascii="Corbel" w:eastAsia="Calibri" w:hAnsi="Corbel" w:cs="Times New Roman"/>
          <w:kern w:val="0"/>
          <w:sz w:val="28"/>
          <w:szCs w:val="28"/>
          <w14:ligatures w14:val="none"/>
        </w:rPr>
        <w:t xml:space="preserve"> a</w:t>
      </w:r>
      <w:r w:rsidRPr="008667A5">
        <w:rPr>
          <w:rFonts w:ascii="Corbel" w:eastAsia="Calibri" w:hAnsi="Corbel" w:cs="Times New Roman"/>
          <w:b/>
          <w:kern w:val="0"/>
          <w:sz w:val="28"/>
          <w:szCs w:val="28"/>
          <w14:ligatures w14:val="none"/>
        </w:rPr>
        <w:t xml:space="preserve"> </w:t>
      </w:r>
      <w:r w:rsidRPr="008667A5">
        <w:rPr>
          <w:rFonts w:ascii="Corbel" w:eastAsia="Calibri" w:hAnsi="Corbel" w:cs="Times New Roman"/>
          <w:kern w:val="0"/>
          <w:sz w:val="28"/>
          <w:szCs w:val="28"/>
          <w14:ligatures w14:val="none"/>
        </w:rPr>
        <w:t>short term or temporary stay at an Assisted Living Residence.</w:t>
      </w:r>
    </w:p>
    <w:p w14:paraId="10D93D9B"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791D156F"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Self-administered Medication Management (SAMM):</w:t>
      </w:r>
      <w:r w:rsidRPr="008667A5">
        <w:rPr>
          <w:rFonts w:ascii="Corbel" w:eastAsia="Calibri" w:hAnsi="Corbel" w:cs="Times New Roman"/>
          <w:kern w:val="0"/>
          <w:sz w:val="28"/>
          <w:szCs w:val="28"/>
          <w14:ligatures w14:val="none"/>
        </w:rPr>
        <w:t xml:space="preserve"> A type of medication management which includes reminding Residents to take medication, opening containers for Residents, opening prepackaged medication for Residents, reading the medication label to Residents, and observing Residents while they take the medication.</w:t>
      </w:r>
    </w:p>
    <w:p w14:paraId="6BCC3104"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138163A9"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lastRenderedPageBreak/>
        <w:t xml:space="preserve">Service Plan: </w:t>
      </w:r>
      <w:r w:rsidRPr="008667A5">
        <w:rPr>
          <w:rFonts w:ascii="Corbel" w:eastAsia="Calibri" w:hAnsi="Corbel" w:cs="Times New Roman"/>
          <w:kern w:val="0"/>
          <w:sz w:val="28"/>
          <w:szCs w:val="28"/>
          <w14:ligatures w14:val="none"/>
        </w:rPr>
        <w:t xml:space="preserve">A document that describes in detail the individualized services that the Assisted Living Residence will provide </w:t>
      </w:r>
      <w:proofErr w:type="gramStart"/>
      <w:r w:rsidRPr="008667A5">
        <w:rPr>
          <w:rFonts w:ascii="Corbel" w:eastAsia="Calibri" w:hAnsi="Corbel" w:cs="Times New Roman"/>
          <w:kern w:val="0"/>
          <w:sz w:val="28"/>
          <w:szCs w:val="28"/>
          <w14:ligatures w14:val="none"/>
        </w:rPr>
        <w:t>to</w:t>
      </w:r>
      <w:proofErr w:type="gramEnd"/>
      <w:r w:rsidRPr="008667A5">
        <w:rPr>
          <w:rFonts w:ascii="Corbel" w:eastAsia="Calibri" w:hAnsi="Corbel" w:cs="Times New Roman"/>
          <w:kern w:val="0"/>
          <w:sz w:val="28"/>
          <w:szCs w:val="28"/>
          <w14:ligatures w14:val="none"/>
        </w:rPr>
        <w:t xml:space="preserve"> the Resident.</w:t>
      </w:r>
    </w:p>
    <w:p w14:paraId="65D911F3"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53928306"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Special Care Residence (SCR):</w:t>
      </w:r>
      <w:r w:rsidRPr="008667A5">
        <w:rPr>
          <w:rFonts w:ascii="Corbel" w:eastAsia="Calibri" w:hAnsi="Corbel" w:cs="Times New Roman"/>
          <w:kern w:val="0"/>
          <w:sz w:val="28"/>
          <w:szCs w:val="28"/>
          <w14:ligatures w14:val="none"/>
        </w:rPr>
        <w:t xml:space="preserve"> The Residence in its entirety or a separate and distinct section within the Residence that provides an enhanced level of supports and services for one or more Residents to address their specialized needs due to cognitive or other impairments.</w:t>
      </w:r>
    </w:p>
    <w:p w14:paraId="36B95EAA" w14:textId="77777777" w:rsidR="008667A5" w:rsidRPr="008667A5" w:rsidRDefault="008667A5" w:rsidP="008667A5">
      <w:pPr>
        <w:spacing w:after="0" w:line="240" w:lineRule="auto"/>
        <w:contextualSpacing/>
        <w:rPr>
          <w:rFonts w:ascii="Corbel" w:eastAsia="Calibri" w:hAnsi="Corbel" w:cs="Times New Roman"/>
          <w:b/>
          <w:kern w:val="0"/>
          <w:sz w:val="28"/>
          <w:szCs w:val="28"/>
          <w14:ligatures w14:val="none"/>
        </w:rPr>
      </w:pPr>
    </w:p>
    <w:p w14:paraId="00715F4D"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r w:rsidRPr="008667A5">
        <w:rPr>
          <w:rFonts w:ascii="Corbel" w:eastAsia="Calibri" w:hAnsi="Corbel" w:cs="Times New Roman"/>
          <w:b/>
          <w:kern w:val="0"/>
          <w:sz w:val="28"/>
          <w:szCs w:val="28"/>
          <w14:ligatures w14:val="none"/>
        </w:rPr>
        <w:t xml:space="preserve">Unit: </w:t>
      </w:r>
      <w:r w:rsidRPr="008667A5">
        <w:rPr>
          <w:rFonts w:ascii="Corbel" w:eastAsia="Calibri" w:hAnsi="Corbel" w:cs="Times New Roman"/>
          <w:kern w:val="0"/>
          <w:sz w:val="28"/>
          <w:szCs w:val="28"/>
          <w14:ligatures w14:val="none"/>
        </w:rPr>
        <w:t>A portion of an Assisted Living Residence designed for and occupied pursuant to a Residency Agreement by one or two individuals as the private living quarters of such individuals.</w:t>
      </w:r>
    </w:p>
    <w:p w14:paraId="1861C1A6" w14:textId="77777777" w:rsidR="008667A5" w:rsidRPr="008667A5" w:rsidRDefault="008667A5" w:rsidP="008667A5">
      <w:pPr>
        <w:spacing w:after="0" w:line="240" w:lineRule="auto"/>
        <w:contextualSpacing/>
        <w:rPr>
          <w:rFonts w:ascii="Corbel" w:eastAsia="Calibri" w:hAnsi="Corbel" w:cs="Times New Roman"/>
          <w:kern w:val="0"/>
          <w:sz w:val="28"/>
          <w:szCs w:val="28"/>
          <w14:ligatures w14:val="none"/>
        </w:rPr>
      </w:pPr>
    </w:p>
    <w:p w14:paraId="06D86A52" w14:textId="77777777" w:rsidR="008667A5" w:rsidRPr="008667A5" w:rsidRDefault="008667A5" w:rsidP="008667A5">
      <w:pPr>
        <w:pStyle w:val="ListParagraph"/>
        <w:spacing w:after="0" w:line="240" w:lineRule="auto"/>
        <w:rPr>
          <w:rFonts w:ascii="Corbel" w:hAnsi="Corbel"/>
          <w:sz w:val="28"/>
          <w:szCs w:val="28"/>
        </w:rPr>
      </w:pPr>
    </w:p>
    <w:sectPr w:rsidR="008667A5" w:rsidRPr="008667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ABC10" w14:textId="77777777" w:rsidR="00727C50" w:rsidRDefault="00727C50" w:rsidP="00727C50">
      <w:pPr>
        <w:spacing w:after="0" w:line="240" w:lineRule="auto"/>
      </w:pPr>
      <w:r>
        <w:separator/>
      </w:r>
    </w:p>
  </w:endnote>
  <w:endnote w:type="continuationSeparator" w:id="0">
    <w:p w14:paraId="10CD3C85" w14:textId="77777777" w:rsidR="00727C50" w:rsidRDefault="00727C50" w:rsidP="0072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675785"/>
      <w:docPartObj>
        <w:docPartGallery w:val="Page Numbers (Bottom of Page)"/>
        <w:docPartUnique/>
      </w:docPartObj>
    </w:sdtPr>
    <w:sdtEndPr>
      <w:rPr>
        <w:noProof/>
      </w:rPr>
    </w:sdtEndPr>
    <w:sdtContent>
      <w:p w14:paraId="03ECDE2B" w14:textId="68550B69" w:rsidR="00122AF0" w:rsidRDefault="00122A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2E1BB9" w14:textId="765A5E9F" w:rsidR="008667A5" w:rsidRDefault="00866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501DC" w14:textId="77777777" w:rsidR="00727C50" w:rsidRDefault="00727C50" w:rsidP="00727C50">
      <w:pPr>
        <w:spacing w:after="0" w:line="240" w:lineRule="auto"/>
      </w:pPr>
      <w:r>
        <w:separator/>
      </w:r>
    </w:p>
  </w:footnote>
  <w:footnote w:type="continuationSeparator" w:id="0">
    <w:p w14:paraId="0198E298" w14:textId="77777777" w:rsidR="00727C50" w:rsidRDefault="00727C50" w:rsidP="00727C50">
      <w:pPr>
        <w:spacing w:after="0" w:line="240" w:lineRule="auto"/>
      </w:pPr>
      <w:r>
        <w:continuationSeparator/>
      </w:r>
    </w:p>
  </w:footnote>
  <w:footnote w:id="1">
    <w:p w14:paraId="51182AB4" w14:textId="77777777" w:rsidR="007F379C" w:rsidRDefault="007F379C" w:rsidP="007F379C">
      <w:pPr>
        <w:pStyle w:val="FootnoteText"/>
      </w:pPr>
      <w:r>
        <w:rPr>
          <w:rStyle w:val="FootnoteReference"/>
        </w:rPr>
        <w:footnoteRef/>
      </w:r>
      <w:r>
        <w:t xml:space="preserve"> Beginning in 2017, ALRs are allowed to request an exemption to the two-staff minimum in SCR.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4"/>
      <w:tblW w:w="12311" w:type="dxa"/>
      <w:tblInd w:w="-450" w:type="dxa"/>
      <w:tblLook w:val="04A0" w:firstRow="1" w:lastRow="0" w:firstColumn="1" w:lastColumn="0" w:noHBand="0" w:noVBand="1"/>
    </w:tblPr>
    <w:tblGrid>
      <w:gridCol w:w="5730"/>
      <w:gridCol w:w="6581"/>
    </w:tblGrid>
    <w:tr w:rsidR="00727C50" w14:paraId="6451567C" w14:textId="77777777" w:rsidTr="001D0937">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5730" w:type="dxa"/>
        </w:tcPr>
        <w:p w14:paraId="421FC578" w14:textId="77777777" w:rsidR="00727C50" w:rsidRDefault="00727C50" w:rsidP="00727C50">
          <w:pPr>
            <w:pStyle w:val="Header"/>
            <w:tabs>
              <w:tab w:val="clear" w:pos="9360"/>
              <w:tab w:val="left" w:pos="702"/>
              <w:tab w:val="left" w:pos="4447"/>
              <w:tab w:val="left" w:pos="5717"/>
              <w:tab w:val="left" w:pos="8640"/>
            </w:tabs>
            <w:ind w:left="-564" w:right="540" w:firstLine="546"/>
          </w:pPr>
          <w:r>
            <w:rPr>
              <w:noProof/>
            </w:rPr>
            <w:drawing>
              <wp:inline distT="0" distB="0" distL="0" distR="0" wp14:anchorId="1F6FBD4C" wp14:editId="1CBDD5D1">
                <wp:extent cx="2190939" cy="720248"/>
                <wp:effectExtent l="0" t="0" r="0" b="3810"/>
                <wp:docPr id="113092512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9989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77746" cy="814533"/>
                        </a:xfrm>
                        <a:prstGeom prst="rect">
                          <a:avLst/>
                        </a:prstGeom>
                      </pic:spPr>
                    </pic:pic>
                  </a:graphicData>
                </a:graphic>
              </wp:inline>
            </w:drawing>
          </w:r>
        </w:p>
      </w:tc>
      <w:tc>
        <w:tcPr>
          <w:tcW w:w="6581" w:type="dxa"/>
        </w:tcPr>
        <w:p w14:paraId="57E76D1A" w14:textId="77777777" w:rsidR="00727C50" w:rsidRDefault="00727C50" w:rsidP="00727C50">
          <w:pPr>
            <w:pStyle w:val="Header"/>
            <w:tabs>
              <w:tab w:val="clear" w:pos="4680"/>
              <w:tab w:val="clear" w:pos="9360"/>
              <w:tab w:val="center" w:pos="4669"/>
              <w:tab w:val="left" w:pos="8640"/>
              <w:tab w:val="left" w:pos="8730"/>
              <w:tab w:val="left" w:pos="9000"/>
            </w:tabs>
            <w:ind w:left="2598" w:right="-29" w:firstLine="1103"/>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39C07829" wp14:editId="27CE9071">
                <wp:extent cx="990698" cy="720090"/>
                <wp:effectExtent l="0" t="0" r="0" b="3810"/>
                <wp:docPr id="987580514" name="Picture 2" descr="A blue and yellow emblem with a shield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35855" name="Picture 2" descr="A blue and yellow emblem with a shield and a swor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28011" cy="747211"/>
                        </a:xfrm>
                        <a:prstGeom prst="rect">
                          <a:avLst/>
                        </a:prstGeom>
                      </pic:spPr>
                    </pic:pic>
                  </a:graphicData>
                </a:graphic>
              </wp:inline>
            </w:drawing>
          </w:r>
        </w:p>
      </w:tc>
    </w:tr>
  </w:tbl>
  <w:p w14:paraId="4910E458" w14:textId="77777777" w:rsidR="00727C50" w:rsidRDefault="00727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523C"/>
    <w:multiLevelType w:val="hybridMultilevel"/>
    <w:tmpl w:val="0ADA9E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60862"/>
    <w:multiLevelType w:val="hybridMultilevel"/>
    <w:tmpl w:val="97DC3768"/>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75332"/>
    <w:multiLevelType w:val="hybridMultilevel"/>
    <w:tmpl w:val="FD125B10"/>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A52063"/>
    <w:multiLevelType w:val="hybridMultilevel"/>
    <w:tmpl w:val="4CB88A3A"/>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03EE5"/>
    <w:multiLevelType w:val="hybridMultilevel"/>
    <w:tmpl w:val="19C8651A"/>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72FD"/>
    <w:multiLevelType w:val="hybridMultilevel"/>
    <w:tmpl w:val="BC5A5DFC"/>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82F54"/>
    <w:multiLevelType w:val="hybridMultilevel"/>
    <w:tmpl w:val="C89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2D750F"/>
    <w:multiLevelType w:val="hybridMultilevel"/>
    <w:tmpl w:val="494EB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910D93"/>
    <w:multiLevelType w:val="hybridMultilevel"/>
    <w:tmpl w:val="D74E6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3294F"/>
    <w:multiLevelType w:val="hybridMultilevel"/>
    <w:tmpl w:val="D2F0D7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31FB1"/>
    <w:multiLevelType w:val="hybridMultilevel"/>
    <w:tmpl w:val="1AE2B894"/>
    <w:lvl w:ilvl="0" w:tplc="E3048A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9846353">
    <w:abstractNumId w:val="9"/>
  </w:num>
  <w:num w:numId="2" w16cid:durableId="1985618757">
    <w:abstractNumId w:val="6"/>
  </w:num>
  <w:num w:numId="3" w16cid:durableId="1468666245">
    <w:abstractNumId w:val="8"/>
  </w:num>
  <w:num w:numId="4" w16cid:durableId="1562016811">
    <w:abstractNumId w:val="7"/>
  </w:num>
  <w:num w:numId="5" w16cid:durableId="11763535">
    <w:abstractNumId w:val="5"/>
  </w:num>
  <w:num w:numId="6" w16cid:durableId="1320378527">
    <w:abstractNumId w:val="10"/>
  </w:num>
  <w:num w:numId="7" w16cid:durableId="1940479025">
    <w:abstractNumId w:val="1"/>
  </w:num>
  <w:num w:numId="8" w16cid:durableId="484589633">
    <w:abstractNumId w:val="3"/>
  </w:num>
  <w:num w:numId="9" w16cid:durableId="2030912080">
    <w:abstractNumId w:val="4"/>
  </w:num>
  <w:num w:numId="10" w16cid:durableId="467668646">
    <w:abstractNumId w:val="2"/>
  </w:num>
  <w:num w:numId="11" w16cid:durableId="1160235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C50"/>
    <w:rsid w:val="000011AA"/>
    <w:rsid w:val="00122AF0"/>
    <w:rsid w:val="001C553B"/>
    <w:rsid w:val="002B7EA2"/>
    <w:rsid w:val="00334D5E"/>
    <w:rsid w:val="004701F7"/>
    <w:rsid w:val="0051198F"/>
    <w:rsid w:val="00727C50"/>
    <w:rsid w:val="007A4065"/>
    <w:rsid w:val="007F379C"/>
    <w:rsid w:val="008667A5"/>
    <w:rsid w:val="00930A8E"/>
    <w:rsid w:val="00954581"/>
    <w:rsid w:val="009942B0"/>
    <w:rsid w:val="00A169BE"/>
    <w:rsid w:val="00AB49ED"/>
    <w:rsid w:val="00B929A1"/>
    <w:rsid w:val="00E01D35"/>
    <w:rsid w:val="00E430B6"/>
    <w:rsid w:val="00E92136"/>
    <w:rsid w:val="00F97E61"/>
    <w:rsid w:val="00FB0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9CF9B1"/>
  <w15:chartTrackingRefBased/>
  <w15:docId w15:val="{88D25147-2A2C-47E1-9EA9-6E7C032A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C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C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C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C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C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C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C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C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C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C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C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C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C50"/>
    <w:rPr>
      <w:rFonts w:eastAsiaTheme="majorEastAsia" w:cstheme="majorBidi"/>
      <w:color w:val="272727" w:themeColor="text1" w:themeTint="D8"/>
    </w:rPr>
  </w:style>
  <w:style w:type="paragraph" w:styleId="Title">
    <w:name w:val="Title"/>
    <w:basedOn w:val="Normal"/>
    <w:next w:val="Normal"/>
    <w:link w:val="TitleChar"/>
    <w:uiPriority w:val="10"/>
    <w:qFormat/>
    <w:rsid w:val="00727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C50"/>
    <w:pPr>
      <w:spacing w:before="160"/>
      <w:jc w:val="center"/>
    </w:pPr>
    <w:rPr>
      <w:i/>
      <w:iCs/>
      <w:color w:val="404040" w:themeColor="text1" w:themeTint="BF"/>
    </w:rPr>
  </w:style>
  <w:style w:type="character" w:customStyle="1" w:styleId="QuoteChar">
    <w:name w:val="Quote Char"/>
    <w:basedOn w:val="DefaultParagraphFont"/>
    <w:link w:val="Quote"/>
    <w:uiPriority w:val="29"/>
    <w:rsid w:val="00727C50"/>
    <w:rPr>
      <w:i/>
      <w:iCs/>
      <w:color w:val="404040" w:themeColor="text1" w:themeTint="BF"/>
    </w:rPr>
  </w:style>
  <w:style w:type="paragraph" w:styleId="ListParagraph">
    <w:name w:val="List Paragraph"/>
    <w:basedOn w:val="Normal"/>
    <w:uiPriority w:val="34"/>
    <w:qFormat/>
    <w:rsid w:val="00727C50"/>
    <w:pPr>
      <w:ind w:left="720"/>
      <w:contextualSpacing/>
    </w:pPr>
  </w:style>
  <w:style w:type="character" w:styleId="IntenseEmphasis">
    <w:name w:val="Intense Emphasis"/>
    <w:basedOn w:val="DefaultParagraphFont"/>
    <w:uiPriority w:val="21"/>
    <w:qFormat/>
    <w:rsid w:val="00727C50"/>
    <w:rPr>
      <w:i/>
      <w:iCs/>
      <w:color w:val="0F4761" w:themeColor="accent1" w:themeShade="BF"/>
    </w:rPr>
  </w:style>
  <w:style w:type="paragraph" w:styleId="IntenseQuote">
    <w:name w:val="Intense Quote"/>
    <w:basedOn w:val="Normal"/>
    <w:next w:val="Normal"/>
    <w:link w:val="IntenseQuoteChar"/>
    <w:uiPriority w:val="30"/>
    <w:qFormat/>
    <w:rsid w:val="00727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C50"/>
    <w:rPr>
      <w:i/>
      <w:iCs/>
      <w:color w:val="0F4761" w:themeColor="accent1" w:themeShade="BF"/>
    </w:rPr>
  </w:style>
  <w:style w:type="character" w:styleId="IntenseReference">
    <w:name w:val="Intense Reference"/>
    <w:basedOn w:val="DefaultParagraphFont"/>
    <w:uiPriority w:val="32"/>
    <w:qFormat/>
    <w:rsid w:val="00727C50"/>
    <w:rPr>
      <w:b/>
      <w:bCs/>
      <w:smallCaps/>
      <w:color w:val="0F4761" w:themeColor="accent1" w:themeShade="BF"/>
      <w:spacing w:val="5"/>
    </w:rPr>
  </w:style>
  <w:style w:type="paragraph" w:styleId="Header">
    <w:name w:val="header"/>
    <w:basedOn w:val="Normal"/>
    <w:link w:val="HeaderChar"/>
    <w:uiPriority w:val="99"/>
    <w:unhideWhenUsed/>
    <w:rsid w:val="00727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C50"/>
  </w:style>
  <w:style w:type="paragraph" w:styleId="Footer">
    <w:name w:val="footer"/>
    <w:basedOn w:val="Normal"/>
    <w:link w:val="FooterChar"/>
    <w:uiPriority w:val="99"/>
    <w:unhideWhenUsed/>
    <w:rsid w:val="00727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C50"/>
  </w:style>
  <w:style w:type="table" w:styleId="PlainTable4">
    <w:name w:val="Plain Table 4"/>
    <w:basedOn w:val="TableNormal"/>
    <w:uiPriority w:val="44"/>
    <w:rsid w:val="00727C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B0EC7"/>
    <w:rPr>
      <w:color w:val="467886" w:themeColor="hyperlink"/>
      <w:u w:val="single"/>
    </w:rPr>
  </w:style>
  <w:style w:type="paragraph" w:styleId="TOCHeading">
    <w:name w:val="TOC Heading"/>
    <w:basedOn w:val="Heading1"/>
    <w:next w:val="Normal"/>
    <w:uiPriority w:val="39"/>
    <w:unhideWhenUsed/>
    <w:qFormat/>
    <w:rsid w:val="00FB0EC7"/>
    <w:pPr>
      <w:spacing w:before="480" w:after="0" w:line="276" w:lineRule="auto"/>
      <w:outlineLvl w:val="9"/>
    </w:pPr>
    <w:rPr>
      <w:b/>
      <w:bCs/>
      <w:kern w:val="0"/>
      <w:sz w:val="28"/>
      <w:szCs w:val="28"/>
      <w:lang w:eastAsia="ja-JP"/>
    </w:rPr>
  </w:style>
  <w:style w:type="paragraph" w:styleId="TOC2">
    <w:name w:val="toc 2"/>
    <w:basedOn w:val="Normal"/>
    <w:next w:val="Normal"/>
    <w:autoRedefine/>
    <w:uiPriority w:val="39"/>
    <w:unhideWhenUsed/>
    <w:rsid w:val="00FB0EC7"/>
    <w:pPr>
      <w:spacing w:after="100" w:line="276" w:lineRule="auto"/>
      <w:ind w:left="220"/>
    </w:pPr>
    <w:rPr>
      <w:kern w:val="0"/>
      <w:sz w:val="22"/>
      <w:szCs w:val="22"/>
    </w:rPr>
  </w:style>
  <w:style w:type="paragraph" w:styleId="TOC1">
    <w:name w:val="toc 1"/>
    <w:basedOn w:val="Normal"/>
    <w:next w:val="Normal"/>
    <w:autoRedefine/>
    <w:uiPriority w:val="39"/>
    <w:unhideWhenUsed/>
    <w:rsid w:val="00FB0EC7"/>
    <w:pPr>
      <w:spacing w:after="100" w:line="276" w:lineRule="auto"/>
    </w:pPr>
    <w:rPr>
      <w:kern w:val="0"/>
      <w:sz w:val="22"/>
      <w:szCs w:val="22"/>
    </w:rPr>
  </w:style>
  <w:style w:type="paragraph" w:styleId="FootnoteText">
    <w:name w:val="footnote text"/>
    <w:basedOn w:val="Normal"/>
    <w:link w:val="FootnoteTextChar"/>
    <w:uiPriority w:val="99"/>
    <w:semiHidden/>
    <w:unhideWhenUsed/>
    <w:rsid w:val="007F379C"/>
    <w:pPr>
      <w:spacing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7F379C"/>
    <w:rPr>
      <w:kern w:val="0"/>
      <w:sz w:val="20"/>
      <w:szCs w:val="20"/>
    </w:rPr>
  </w:style>
  <w:style w:type="character" w:styleId="FootnoteReference">
    <w:name w:val="footnote reference"/>
    <w:basedOn w:val="DefaultParagraphFont"/>
    <w:uiPriority w:val="99"/>
    <w:semiHidden/>
    <w:unhideWhenUsed/>
    <w:rsid w:val="007F379C"/>
    <w:rPr>
      <w:vertAlign w:val="superscript"/>
    </w:rPr>
  </w:style>
  <w:style w:type="table" w:customStyle="1" w:styleId="TableGrid1">
    <w:name w:val="Table Grid1"/>
    <w:basedOn w:val="TableNormal"/>
    <w:next w:val="TableGrid"/>
    <w:uiPriority w:val="39"/>
    <w:rsid w:val="008667A5"/>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161321">
      <w:bodyDiv w:val="1"/>
      <w:marLeft w:val="0"/>
      <w:marRight w:val="0"/>
      <w:marTop w:val="0"/>
      <w:marBottom w:val="0"/>
      <w:divBdr>
        <w:top w:val="none" w:sz="0" w:space="0" w:color="auto"/>
        <w:left w:val="none" w:sz="0" w:space="0" w:color="auto"/>
        <w:bottom w:val="none" w:sz="0" w:space="0" w:color="auto"/>
        <w:right w:val="none" w:sz="0" w:space="0" w:color="auto"/>
      </w:divBdr>
      <w:divsChild>
        <w:div w:id="1459371112">
          <w:marLeft w:val="547"/>
          <w:marRight w:val="0"/>
          <w:marTop w:val="0"/>
          <w:marBottom w:val="0"/>
          <w:divBdr>
            <w:top w:val="none" w:sz="0" w:space="0" w:color="auto"/>
            <w:left w:val="none" w:sz="0" w:space="0" w:color="auto"/>
            <w:bottom w:val="none" w:sz="0" w:space="0" w:color="auto"/>
            <w:right w:val="none" w:sz="0" w:space="0" w:color="auto"/>
          </w:divBdr>
        </w:div>
      </w:divsChild>
    </w:div>
    <w:div w:id="114105405">
      <w:bodyDiv w:val="1"/>
      <w:marLeft w:val="0"/>
      <w:marRight w:val="0"/>
      <w:marTop w:val="0"/>
      <w:marBottom w:val="0"/>
      <w:divBdr>
        <w:top w:val="none" w:sz="0" w:space="0" w:color="auto"/>
        <w:left w:val="none" w:sz="0" w:space="0" w:color="auto"/>
        <w:bottom w:val="none" w:sz="0" w:space="0" w:color="auto"/>
        <w:right w:val="none" w:sz="0" w:space="0" w:color="auto"/>
      </w:divBdr>
      <w:divsChild>
        <w:div w:id="1428772453">
          <w:marLeft w:val="547"/>
          <w:marRight w:val="0"/>
          <w:marTop w:val="0"/>
          <w:marBottom w:val="0"/>
          <w:divBdr>
            <w:top w:val="none" w:sz="0" w:space="0" w:color="auto"/>
            <w:left w:val="none" w:sz="0" w:space="0" w:color="auto"/>
            <w:bottom w:val="none" w:sz="0" w:space="0" w:color="auto"/>
            <w:right w:val="none" w:sz="0" w:space="0" w:color="auto"/>
          </w:divBdr>
        </w:div>
      </w:divsChild>
    </w:div>
    <w:div w:id="115293567">
      <w:bodyDiv w:val="1"/>
      <w:marLeft w:val="0"/>
      <w:marRight w:val="0"/>
      <w:marTop w:val="0"/>
      <w:marBottom w:val="0"/>
      <w:divBdr>
        <w:top w:val="none" w:sz="0" w:space="0" w:color="auto"/>
        <w:left w:val="none" w:sz="0" w:space="0" w:color="auto"/>
        <w:bottom w:val="none" w:sz="0" w:space="0" w:color="auto"/>
        <w:right w:val="none" w:sz="0" w:space="0" w:color="auto"/>
      </w:divBdr>
      <w:divsChild>
        <w:div w:id="663780027">
          <w:marLeft w:val="547"/>
          <w:marRight w:val="0"/>
          <w:marTop w:val="0"/>
          <w:marBottom w:val="0"/>
          <w:divBdr>
            <w:top w:val="none" w:sz="0" w:space="0" w:color="auto"/>
            <w:left w:val="none" w:sz="0" w:space="0" w:color="auto"/>
            <w:bottom w:val="none" w:sz="0" w:space="0" w:color="auto"/>
            <w:right w:val="none" w:sz="0" w:space="0" w:color="auto"/>
          </w:divBdr>
        </w:div>
      </w:divsChild>
    </w:div>
    <w:div w:id="128784928">
      <w:bodyDiv w:val="1"/>
      <w:marLeft w:val="0"/>
      <w:marRight w:val="0"/>
      <w:marTop w:val="0"/>
      <w:marBottom w:val="0"/>
      <w:divBdr>
        <w:top w:val="none" w:sz="0" w:space="0" w:color="auto"/>
        <w:left w:val="none" w:sz="0" w:space="0" w:color="auto"/>
        <w:bottom w:val="none" w:sz="0" w:space="0" w:color="auto"/>
        <w:right w:val="none" w:sz="0" w:space="0" w:color="auto"/>
      </w:divBdr>
      <w:divsChild>
        <w:div w:id="1658804647">
          <w:marLeft w:val="547"/>
          <w:marRight w:val="0"/>
          <w:marTop w:val="0"/>
          <w:marBottom w:val="0"/>
          <w:divBdr>
            <w:top w:val="none" w:sz="0" w:space="0" w:color="auto"/>
            <w:left w:val="none" w:sz="0" w:space="0" w:color="auto"/>
            <w:bottom w:val="none" w:sz="0" w:space="0" w:color="auto"/>
            <w:right w:val="none" w:sz="0" w:space="0" w:color="auto"/>
          </w:divBdr>
        </w:div>
      </w:divsChild>
    </w:div>
    <w:div w:id="151531914">
      <w:bodyDiv w:val="1"/>
      <w:marLeft w:val="0"/>
      <w:marRight w:val="0"/>
      <w:marTop w:val="0"/>
      <w:marBottom w:val="0"/>
      <w:divBdr>
        <w:top w:val="none" w:sz="0" w:space="0" w:color="auto"/>
        <w:left w:val="none" w:sz="0" w:space="0" w:color="auto"/>
        <w:bottom w:val="none" w:sz="0" w:space="0" w:color="auto"/>
        <w:right w:val="none" w:sz="0" w:space="0" w:color="auto"/>
      </w:divBdr>
      <w:divsChild>
        <w:div w:id="1584799616">
          <w:marLeft w:val="547"/>
          <w:marRight w:val="0"/>
          <w:marTop w:val="0"/>
          <w:marBottom w:val="0"/>
          <w:divBdr>
            <w:top w:val="none" w:sz="0" w:space="0" w:color="auto"/>
            <w:left w:val="none" w:sz="0" w:space="0" w:color="auto"/>
            <w:bottom w:val="none" w:sz="0" w:space="0" w:color="auto"/>
            <w:right w:val="none" w:sz="0" w:space="0" w:color="auto"/>
          </w:divBdr>
        </w:div>
      </w:divsChild>
    </w:div>
    <w:div w:id="170411108">
      <w:bodyDiv w:val="1"/>
      <w:marLeft w:val="0"/>
      <w:marRight w:val="0"/>
      <w:marTop w:val="0"/>
      <w:marBottom w:val="0"/>
      <w:divBdr>
        <w:top w:val="none" w:sz="0" w:space="0" w:color="auto"/>
        <w:left w:val="none" w:sz="0" w:space="0" w:color="auto"/>
        <w:bottom w:val="none" w:sz="0" w:space="0" w:color="auto"/>
        <w:right w:val="none" w:sz="0" w:space="0" w:color="auto"/>
      </w:divBdr>
      <w:divsChild>
        <w:div w:id="1179663011">
          <w:marLeft w:val="547"/>
          <w:marRight w:val="0"/>
          <w:marTop w:val="0"/>
          <w:marBottom w:val="0"/>
          <w:divBdr>
            <w:top w:val="none" w:sz="0" w:space="0" w:color="auto"/>
            <w:left w:val="none" w:sz="0" w:space="0" w:color="auto"/>
            <w:bottom w:val="none" w:sz="0" w:space="0" w:color="auto"/>
            <w:right w:val="none" w:sz="0" w:space="0" w:color="auto"/>
          </w:divBdr>
        </w:div>
      </w:divsChild>
    </w:div>
    <w:div w:id="184372592">
      <w:bodyDiv w:val="1"/>
      <w:marLeft w:val="0"/>
      <w:marRight w:val="0"/>
      <w:marTop w:val="0"/>
      <w:marBottom w:val="0"/>
      <w:divBdr>
        <w:top w:val="none" w:sz="0" w:space="0" w:color="auto"/>
        <w:left w:val="none" w:sz="0" w:space="0" w:color="auto"/>
        <w:bottom w:val="none" w:sz="0" w:space="0" w:color="auto"/>
        <w:right w:val="none" w:sz="0" w:space="0" w:color="auto"/>
      </w:divBdr>
      <w:divsChild>
        <w:div w:id="909004809">
          <w:marLeft w:val="547"/>
          <w:marRight w:val="0"/>
          <w:marTop w:val="0"/>
          <w:marBottom w:val="0"/>
          <w:divBdr>
            <w:top w:val="none" w:sz="0" w:space="0" w:color="auto"/>
            <w:left w:val="none" w:sz="0" w:space="0" w:color="auto"/>
            <w:bottom w:val="none" w:sz="0" w:space="0" w:color="auto"/>
            <w:right w:val="none" w:sz="0" w:space="0" w:color="auto"/>
          </w:divBdr>
        </w:div>
      </w:divsChild>
    </w:div>
    <w:div w:id="189220613">
      <w:bodyDiv w:val="1"/>
      <w:marLeft w:val="0"/>
      <w:marRight w:val="0"/>
      <w:marTop w:val="0"/>
      <w:marBottom w:val="0"/>
      <w:divBdr>
        <w:top w:val="none" w:sz="0" w:space="0" w:color="auto"/>
        <w:left w:val="none" w:sz="0" w:space="0" w:color="auto"/>
        <w:bottom w:val="none" w:sz="0" w:space="0" w:color="auto"/>
        <w:right w:val="none" w:sz="0" w:space="0" w:color="auto"/>
      </w:divBdr>
      <w:divsChild>
        <w:div w:id="1571841288">
          <w:marLeft w:val="547"/>
          <w:marRight w:val="0"/>
          <w:marTop w:val="0"/>
          <w:marBottom w:val="0"/>
          <w:divBdr>
            <w:top w:val="none" w:sz="0" w:space="0" w:color="auto"/>
            <w:left w:val="none" w:sz="0" w:space="0" w:color="auto"/>
            <w:bottom w:val="none" w:sz="0" w:space="0" w:color="auto"/>
            <w:right w:val="none" w:sz="0" w:space="0" w:color="auto"/>
          </w:divBdr>
        </w:div>
      </w:divsChild>
    </w:div>
    <w:div w:id="265817268">
      <w:bodyDiv w:val="1"/>
      <w:marLeft w:val="0"/>
      <w:marRight w:val="0"/>
      <w:marTop w:val="0"/>
      <w:marBottom w:val="0"/>
      <w:divBdr>
        <w:top w:val="none" w:sz="0" w:space="0" w:color="auto"/>
        <w:left w:val="none" w:sz="0" w:space="0" w:color="auto"/>
        <w:bottom w:val="none" w:sz="0" w:space="0" w:color="auto"/>
        <w:right w:val="none" w:sz="0" w:space="0" w:color="auto"/>
      </w:divBdr>
      <w:divsChild>
        <w:div w:id="154996384">
          <w:marLeft w:val="547"/>
          <w:marRight w:val="0"/>
          <w:marTop w:val="0"/>
          <w:marBottom w:val="0"/>
          <w:divBdr>
            <w:top w:val="none" w:sz="0" w:space="0" w:color="auto"/>
            <w:left w:val="none" w:sz="0" w:space="0" w:color="auto"/>
            <w:bottom w:val="none" w:sz="0" w:space="0" w:color="auto"/>
            <w:right w:val="none" w:sz="0" w:space="0" w:color="auto"/>
          </w:divBdr>
        </w:div>
      </w:divsChild>
    </w:div>
    <w:div w:id="325666870">
      <w:bodyDiv w:val="1"/>
      <w:marLeft w:val="0"/>
      <w:marRight w:val="0"/>
      <w:marTop w:val="0"/>
      <w:marBottom w:val="0"/>
      <w:divBdr>
        <w:top w:val="none" w:sz="0" w:space="0" w:color="auto"/>
        <w:left w:val="none" w:sz="0" w:space="0" w:color="auto"/>
        <w:bottom w:val="none" w:sz="0" w:space="0" w:color="auto"/>
        <w:right w:val="none" w:sz="0" w:space="0" w:color="auto"/>
      </w:divBdr>
      <w:divsChild>
        <w:div w:id="783888728">
          <w:marLeft w:val="547"/>
          <w:marRight w:val="0"/>
          <w:marTop w:val="0"/>
          <w:marBottom w:val="0"/>
          <w:divBdr>
            <w:top w:val="none" w:sz="0" w:space="0" w:color="auto"/>
            <w:left w:val="none" w:sz="0" w:space="0" w:color="auto"/>
            <w:bottom w:val="none" w:sz="0" w:space="0" w:color="auto"/>
            <w:right w:val="none" w:sz="0" w:space="0" w:color="auto"/>
          </w:divBdr>
        </w:div>
      </w:divsChild>
    </w:div>
    <w:div w:id="348260821">
      <w:bodyDiv w:val="1"/>
      <w:marLeft w:val="0"/>
      <w:marRight w:val="0"/>
      <w:marTop w:val="0"/>
      <w:marBottom w:val="0"/>
      <w:divBdr>
        <w:top w:val="none" w:sz="0" w:space="0" w:color="auto"/>
        <w:left w:val="none" w:sz="0" w:space="0" w:color="auto"/>
        <w:bottom w:val="none" w:sz="0" w:space="0" w:color="auto"/>
        <w:right w:val="none" w:sz="0" w:space="0" w:color="auto"/>
      </w:divBdr>
      <w:divsChild>
        <w:div w:id="808402695">
          <w:marLeft w:val="547"/>
          <w:marRight w:val="0"/>
          <w:marTop w:val="0"/>
          <w:marBottom w:val="0"/>
          <w:divBdr>
            <w:top w:val="none" w:sz="0" w:space="0" w:color="auto"/>
            <w:left w:val="none" w:sz="0" w:space="0" w:color="auto"/>
            <w:bottom w:val="none" w:sz="0" w:space="0" w:color="auto"/>
            <w:right w:val="none" w:sz="0" w:space="0" w:color="auto"/>
          </w:divBdr>
        </w:div>
      </w:divsChild>
    </w:div>
    <w:div w:id="360401287">
      <w:bodyDiv w:val="1"/>
      <w:marLeft w:val="0"/>
      <w:marRight w:val="0"/>
      <w:marTop w:val="0"/>
      <w:marBottom w:val="0"/>
      <w:divBdr>
        <w:top w:val="none" w:sz="0" w:space="0" w:color="auto"/>
        <w:left w:val="none" w:sz="0" w:space="0" w:color="auto"/>
        <w:bottom w:val="none" w:sz="0" w:space="0" w:color="auto"/>
        <w:right w:val="none" w:sz="0" w:space="0" w:color="auto"/>
      </w:divBdr>
      <w:divsChild>
        <w:div w:id="1535582191">
          <w:marLeft w:val="547"/>
          <w:marRight w:val="0"/>
          <w:marTop w:val="0"/>
          <w:marBottom w:val="0"/>
          <w:divBdr>
            <w:top w:val="none" w:sz="0" w:space="0" w:color="auto"/>
            <w:left w:val="none" w:sz="0" w:space="0" w:color="auto"/>
            <w:bottom w:val="none" w:sz="0" w:space="0" w:color="auto"/>
            <w:right w:val="none" w:sz="0" w:space="0" w:color="auto"/>
          </w:divBdr>
        </w:div>
      </w:divsChild>
    </w:div>
    <w:div w:id="383330334">
      <w:bodyDiv w:val="1"/>
      <w:marLeft w:val="0"/>
      <w:marRight w:val="0"/>
      <w:marTop w:val="0"/>
      <w:marBottom w:val="0"/>
      <w:divBdr>
        <w:top w:val="none" w:sz="0" w:space="0" w:color="auto"/>
        <w:left w:val="none" w:sz="0" w:space="0" w:color="auto"/>
        <w:bottom w:val="none" w:sz="0" w:space="0" w:color="auto"/>
        <w:right w:val="none" w:sz="0" w:space="0" w:color="auto"/>
      </w:divBdr>
      <w:divsChild>
        <w:div w:id="1841114539">
          <w:marLeft w:val="547"/>
          <w:marRight w:val="0"/>
          <w:marTop w:val="0"/>
          <w:marBottom w:val="0"/>
          <w:divBdr>
            <w:top w:val="none" w:sz="0" w:space="0" w:color="auto"/>
            <w:left w:val="none" w:sz="0" w:space="0" w:color="auto"/>
            <w:bottom w:val="none" w:sz="0" w:space="0" w:color="auto"/>
            <w:right w:val="none" w:sz="0" w:space="0" w:color="auto"/>
          </w:divBdr>
        </w:div>
      </w:divsChild>
    </w:div>
    <w:div w:id="404499786">
      <w:bodyDiv w:val="1"/>
      <w:marLeft w:val="0"/>
      <w:marRight w:val="0"/>
      <w:marTop w:val="0"/>
      <w:marBottom w:val="0"/>
      <w:divBdr>
        <w:top w:val="none" w:sz="0" w:space="0" w:color="auto"/>
        <w:left w:val="none" w:sz="0" w:space="0" w:color="auto"/>
        <w:bottom w:val="none" w:sz="0" w:space="0" w:color="auto"/>
        <w:right w:val="none" w:sz="0" w:space="0" w:color="auto"/>
      </w:divBdr>
      <w:divsChild>
        <w:div w:id="977687278">
          <w:marLeft w:val="547"/>
          <w:marRight w:val="0"/>
          <w:marTop w:val="0"/>
          <w:marBottom w:val="0"/>
          <w:divBdr>
            <w:top w:val="none" w:sz="0" w:space="0" w:color="auto"/>
            <w:left w:val="none" w:sz="0" w:space="0" w:color="auto"/>
            <w:bottom w:val="none" w:sz="0" w:space="0" w:color="auto"/>
            <w:right w:val="none" w:sz="0" w:space="0" w:color="auto"/>
          </w:divBdr>
        </w:div>
      </w:divsChild>
    </w:div>
    <w:div w:id="423962810">
      <w:bodyDiv w:val="1"/>
      <w:marLeft w:val="0"/>
      <w:marRight w:val="0"/>
      <w:marTop w:val="0"/>
      <w:marBottom w:val="0"/>
      <w:divBdr>
        <w:top w:val="none" w:sz="0" w:space="0" w:color="auto"/>
        <w:left w:val="none" w:sz="0" w:space="0" w:color="auto"/>
        <w:bottom w:val="none" w:sz="0" w:space="0" w:color="auto"/>
        <w:right w:val="none" w:sz="0" w:space="0" w:color="auto"/>
      </w:divBdr>
      <w:divsChild>
        <w:div w:id="527261196">
          <w:marLeft w:val="547"/>
          <w:marRight w:val="0"/>
          <w:marTop w:val="0"/>
          <w:marBottom w:val="0"/>
          <w:divBdr>
            <w:top w:val="none" w:sz="0" w:space="0" w:color="auto"/>
            <w:left w:val="none" w:sz="0" w:space="0" w:color="auto"/>
            <w:bottom w:val="none" w:sz="0" w:space="0" w:color="auto"/>
            <w:right w:val="none" w:sz="0" w:space="0" w:color="auto"/>
          </w:divBdr>
        </w:div>
      </w:divsChild>
    </w:div>
    <w:div w:id="453181571">
      <w:bodyDiv w:val="1"/>
      <w:marLeft w:val="0"/>
      <w:marRight w:val="0"/>
      <w:marTop w:val="0"/>
      <w:marBottom w:val="0"/>
      <w:divBdr>
        <w:top w:val="none" w:sz="0" w:space="0" w:color="auto"/>
        <w:left w:val="none" w:sz="0" w:space="0" w:color="auto"/>
        <w:bottom w:val="none" w:sz="0" w:space="0" w:color="auto"/>
        <w:right w:val="none" w:sz="0" w:space="0" w:color="auto"/>
      </w:divBdr>
      <w:divsChild>
        <w:div w:id="240604770">
          <w:marLeft w:val="547"/>
          <w:marRight w:val="0"/>
          <w:marTop w:val="0"/>
          <w:marBottom w:val="0"/>
          <w:divBdr>
            <w:top w:val="none" w:sz="0" w:space="0" w:color="auto"/>
            <w:left w:val="none" w:sz="0" w:space="0" w:color="auto"/>
            <w:bottom w:val="none" w:sz="0" w:space="0" w:color="auto"/>
            <w:right w:val="none" w:sz="0" w:space="0" w:color="auto"/>
          </w:divBdr>
        </w:div>
      </w:divsChild>
    </w:div>
    <w:div w:id="463620604">
      <w:bodyDiv w:val="1"/>
      <w:marLeft w:val="0"/>
      <w:marRight w:val="0"/>
      <w:marTop w:val="0"/>
      <w:marBottom w:val="0"/>
      <w:divBdr>
        <w:top w:val="none" w:sz="0" w:space="0" w:color="auto"/>
        <w:left w:val="none" w:sz="0" w:space="0" w:color="auto"/>
        <w:bottom w:val="none" w:sz="0" w:space="0" w:color="auto"/>
        <w:right w:val="none" w:sz="0" w:space="0" w:color="auto"/>
      </w:divBdr>
      <w:divsChild>
        <w:div w:id="481776456">
          <w:marLeft w:val="547"/>
          <w:marRight w:val="0"/>
          <w:marTop w:val="0"/>
          <w:marBottom w:val="0"/>
          <w:divBdr>
            <w:top w:val="none" w:sz="0" w:space="0" w:color="auto"/>
            <w:left w:val="none" w:sz="0" w:space="0" w:color="auto"/>
            <w:bottom w:val="none" w:sz="0" w:space="0" w:color="auto"/>
            <w:right w:val="none" w:sz="0" w:space="0" w:color="auto"/>
          </w:divBdr>
        </w:div>
      </w:divsChild>
    </w:div>
    <w:div w:id="571476185">
      <w:bodyDiv w:val="1"/>
      <w:marLeft w:val="0"/>
      <w:marRight w:val="0"/>
      <w:marTop w:val="0"/>
      <w:marBottom w:val="0"/>
      <w:divBdr>
        <w:top w:val="none" w:sz="0" w:space="0" w:color="auto"/>
        <w:left w:val="none" w:sz="0" w:space="0" w:color="auto"/>
        <w:bottom w:val="none" w:sz="0" w:space="0" w:color="auto"/>
        <w:right w:val="none" w:sz="0" w:space="0" w:color="auto"/>
      </w:divBdr>
      <w:divsChild>
        <w:div w:id="9450717">
          <w:marLeft w:val="547"/>
          <w:marRight w:val="0"/>
          <w:marTop w:val="0"/>
          <w:marBottom w:val="0"/>
          <w:divBdr>
            <w:top w:val="none" w:sz="0" w:space="0" w:color="auto"/>
            <w:left w:val="none" w:sz="0" w:space="0" w:color="auto"/>
            <w:bottom w:val="none" w:sz="0" w:space="0" w:color="auto"/>
            <w:right w:val="none" w:sz="0" w:space="0" w:color="auto"/>
          </w:divBdr>
        </w:div>
      </w:divsChild>
    </w:div>
    <w:div w:id="678191866">
      <w:bodyDiv w:val="1"/>
      <w:marLeft w:val="0"/>
      <w:marRight w:val="0"/>
      <w:marTop w:val="0"/>
      <w:marBottom w:val="0"/>
      <w:divBdr>
        <w:top w:val="none" w:sz="0" w:space="0" w:color="auto"/>
        <w:left w:val="none" w:sz="0" w:space="0" w:color="auto"/>
        <w:bottom w:val="none" w:sz="0" w:space="0" w:color="auto"/>
        <w:right w:val="none" w:sz="0" w:space="0" w:color="auto"/>
      </w:divBdr>
      <w:divsChild>
        <w:div w:id="680396164">
          <w:marLeft w:val="547"/>
          <w:marRight w:val="0"/>
          <w:marTop w:val="0"/>
          <w:marBottom w:val="0"/>
          <w:divBdr>
            <w:top w:val="none" w:sz="0" w:space="0" w:color="auto"/>
            <w:left w:val="none" w:sz="0" w:space="0" w:color="auto"/>
            <w:bottom w:val="none" w:sz="0" w:space="0" w:color="auto"/>
            <w:right w:val="none" w:sz="0" w:space="0" w:color="auto"/>
          </w:divBdr>
        </w:div>
      </w:divsChild>
    </w:div>
    <w:div w:id="683827764">
      <w:bodyDiv w:val="1"/>
      <w:marLeft w:val="0"/>
      <w:marRight w:val="0"/>
      <w:marTop w:val="0"/>
      <w:marBottom w:val="0"/>
      <w:divBdr>
        <w:top w:val="none" w:sz="0" w:space="0" w:color="auto"/>
        <w:left w:val="none" w:sz="0" w:space="0" w:color="auto"/>
        <w:bottom w:val="none" w:sz="0" w:space="0" w:color="auto"/>
        <w:right w:val="none" w:sz="0" w:space="0" w:color="auto"/>
      </w:divBdr>
      <w:divsChild>
        <w:div w:id="298149252">
          <w:marLeft w:val="547"/>
          <w:marRight w:val="0"/>
          <w:marTop w:val="0"/>
          <w:marBottom w:val="0"/>
          <w:divBdr>
            <w:top w:val="none" w:sz="0" w:space="0" w:color="auto"/>
            <w:left w:val="none" w:sz="0" w:space="0" w:color="auto"/>
            <w:bottom w:val="none" w:sz="0" w:space="0" w:color="auto"/>
            <w:right w:val="none" w:sz="0" w:space="0" w:color="auto"/>
          </w:divBdr>
        </w:div>
      </w:divsChild>
    </w:div>
    <w:div w:id="726032522">
      <w:bodyDiv w:val="1"/>
      <w:marLeft w:val="0"/>
      <w:marRight w:val="0"/>
      <w:marTop w:val="0"/>
      <w:marBottom w:val="0"/>
      <w:divBdr>
        <w:top w:val="none" w:sz="0" w:space="0" w:color="auto"/>
        <w:left w:val="none" w:sz="0" w:space="0" w:color="auto"/>
        <w:bottom w:val="none" w:sz="0" w:space="0" w:color="auto"/>
        <w:right w:val="none" w:sz="0" w:space="0" w:color="auto"/>
      </w:divBdr>
      <w:divsChild>
        <w:div w:id="700008431">
          <w:marLeft w:val="547"/>
          <w:marRight w:val="0"/>
          <w:marTop w:val="0"/>
          <w:marBottom w:val="0"/>
          <w:divBdr>
            <w:top w:val="none" w:sz="0" w:space="0" w:color="auto"/>
            <w:left w:val="none" w:sz="0" w:space="0" w:color="auto"/>
            <w:bottom w:val="none" w:sz="0" w:space="0" w:color="auto"/>
            <w:right w:val="none" w:sz="0" w:space="0" w:color="auto"/>
          </w:divBdr>
        </w:div>
      </w:divsChild>
    </w:div>
    <w:div w:id="730687763">
      <w:bodyDiv w:val="1"/>
      <w:marLeft w:val="0"/>
      <w:marRight w:val="0"/>
      <w:marTop w:val="0"/>
      <w:marBottom w:val="0"/>
      <w:divBdr>
        <w:top w:val="none" w:sz="0" w:space="0" w:color="auto"/>
        <w:left w:val="none" w:sz="0" w:space="0" w:color="auto"/>
        <w:bottom w:val="none" w:sz="0" w:space="0" w:color="auto"/>
        <w:right w:val="none" w:sz="0" w:space="0" w:color="auto"/>
      </w:divBdr>
      <w:divsChild>
        <w:div w:id="681976839">
          <w:marLeft w:val="547"/>
          <w:marRight w:val="0"/>
          <w:marTop w:val="0"/>
          <w:marBottom w:val="0"/>
          <w:divBdr>
            <w:top w:val="none" w:sz="0" w:space="0" w:color="auto"/>
            <w:left w:val="none" w:sz="0" w:space="0" w:color="auto"/>
            <w:bottom w:val="none" w:sz="0" w:space="0" w:color="auto"/>
            <w:right w:val="none" w:sz="0" w:space="0" w:color="auto"/>
          </w:divBdr>
        </w:div>
      </w:divsChild>
    </w:div>
    <w:div w:id="777681771">
      <w:bodyDiv w:val="1"/>
      <w:marLeft w:val="0"/>
      <w:marRight w:val="0"/>
      <w:marTop w:val="0"/>
      <w:marBottom w:val="0"/>
      <w:divBdr>
        <w:top w:val="none" w:sz="0" w:space="0" w:color="auto"/>
        <w:left w:val="none" w:sz="0" w:space="0" w:color="auto"/>
        <w:bottom w:val="none" w:sz="0" w:space="0" w:color="auto"/>
        <w:right w:val="none" w:sz="0" w:space="0" w:color="auto"/>
      </w:divBdr>
      <w:divsChild>
        <w:div w:id="808480346">
          <w:marLeft w:val="547"/>
          <w:marRight w:val="0"/>
          <w:marTop w:val="0"/>
          <w:marBottom w:val="0"/>
          <w:divBdr>
            <w:top w:val="none" w:sz="0" w:space="0" w:color="auto"/>
            <w:left w:val="none" w:sz="0" w:space="0" w:color="auto"/>
            <w:bottom w:val="none" w:sz="0" w:space="0" w:color="auto"/>
            <w:right w:val="none" w:sz="0" w:space="0" w:color="auto"/>
          </w:divBdr>
        </w:div>
      </w:divsChild>
    </w:div>
    <w:div w:id="778765284">
      <w:bodyDiv w:val="1"/>
      <w:marLeft w:val="0"/>
      <w:marRight w:val="0"/>
      <w:marTop w:val="0"/>
      <w:marBottom w:val="0"/>
      <w:divBdr>
        <w:top w:val="none" w:sz="0" w:space="0" w:color="auto"/>
        <w:left w:val="none" w:sz="0" w:space="0" w:color="auto"/>
        <w:bottom w:val="none" w:sz="0" w:space="0" w:color="auto"/>
        <w:right w:val="none" w:sz="0" w:space="0" w:color="auto"/>
      </w:divBdr>
      <w:divsChild>
        <w:div w:id="1664893941">
          <w:marLeft w:val="547"/>
          <w:marRight w:val="0"/>
          <w:marTop w:val="0"/>
          <w:marBottom w:val="0"/>
          <w:divBdr>
            <w:top w:val="none" w:sz="0" w:space="0" w:color="auto"/>
            <w:left w:val="none" w:sz="0" w:space="0" w:color="auto"/>
            <w:bottom w:val="none" w:sz="0" w:space="0" w:color="auto"/>
            <w:right w:val="none" w:sz="0" w:space="0" w:color="auto"/>
          </w:divBdr>
        </w:div>
      </w:divsChild>
    </w:div>
    <w:div w:id="798185023">
      <w:bodyDiv w:val="1"/>
      <w:marLeft w:val="0"/>
      <w:marRight w:val="0"/>
      <w:marTop w:val="0"/>
      <w:marBottom w:val="0"/>
      <w:divBdr>
        <w:top w:val="none" w:sz="0" w:space="0" w:color="auto"/>
        <w:left w:val="none" w:sz="0" w:space="0" w:color="auto"/>
        <w:bottom w:val="none" w:sz="0" w:space="0" w:color="auto"/>
        <w:right w:val="none" w:sz="0" w:space="0" w:color="auto"/>
      </w:divBdr>
      <w:divsChild>
        <w:div w:id="490800950">
          <w:marLeft w:val="547"/>
          <w:marRight w:val="0"/>
          <w:marTop w:val="0"/>
          <w:marBottom w:val="0"/>
          <w:divBdr>
            <w:top w:val="none" w:sz="0" w:space="0" w:color="auto"/>
            <w:left w:val="none" w:sz="0" w:space="0" w:color="auto"/>
            <w:bottom w:val="none" w:sz="0" w:space="0" w:color="auto"/>
            <w:right w:val="none" w:sz="0" w:space="0" w:color="auto"/>
          </w:divBdr>
        </w:div>
      </w:divsChild>
    </w:div>
    <w:div w:id="850099937">
      <w:bodyDiv w:val="1"/>
      <w:marLeft w:val="0"/>
      <w:marRight w:val="0"/>
      <w:marTop w:val="0"/>
      <w:marBottom w:val="0"/>
      <w:divBdr>
        <w:top w:val="none" w:sz="0" w:space="0" w:color="auto"/>
        <w:left w:val="none" w:sz="0" w:space="0" w:color="auto"/>
        <w:bottom w:val="none" w:sz="0" w:space="0" w:color="auto"/>
        <w:right w:val="none" w:sz="0" w:space="0" w:color="auto"/>
      </w:divBdr>
      <w:divsChild>
        <w:div w:id="1791364895">
          <w:marLeft w:val="547"/>
          <w:marRight w:val="0"/>
          <w:marTop w:val="0"/>
          <w:marBottom w:val="0"/>
          <w:divBdr>
            <w:top w:val="none" w:sz="0" w:space="0" w:color="auto"/>
            <w:left w:val="none" w:sz="0" w:space="0" w:color="auto"/>
            <w:bottom w:val="none" w:sz="0" w:space="0" w:color="auto"/>
            <w:right w:val="none" w:sz="0" w:space="0" w:color="auto"/>
          </w:divBdr>
        </w:div>
      </w:divsChild>
    </w:div>
    <w:div w:id="865753495">
      <w:bodyDiv w:val="1"/>
      <w:marLeft w:val="0"/>
      <w:marRight w:val="0"/>
      <w:marTop w:val="0"/>
      <w:marBottom w:val="0"/>
      <w:divBdr>
        <w:top w:val="none" w:sz="0" w:space="0" w:color="auto"/>
        <w:left w:val="none" w:sz="0" w:space="0" w:color="auto"/>
        <w:bottom w:val="none" w:sz="0" w:space="0" w:color="auto"/>
        <w:right w:val="none" w:sz="0" w:space="0" w:color="auto"/>
      </w:divBdr>
      <w:divsChild>
        <w:div w:id="1274707097">
          <w:marLeft w:val="547"/>
          <w:marRight w:val="0"/>
          <w:marTop w:val="0"/>
          <w:marBottom w:val="0"/>
          <w:divBdr>
            <w:top w:val="none" w:sz="0" w:space="0" w:color="auto"/>
            <w:left w:val="none" w:sz="0" w:space="0" w:color="auto"/>
            <w:bottom w:val="none" w:sz="0" w:space="0" w:color="auto"/>
            <w:right w:val="none" w:sz="0" w:space="0" w:color="auto"/>
          </w:divBdr>
        </w:div>
      </w:divsChild>
    </w:div>
    <w:div w:id="868568808">
      <w:bodyDiv w:val="1"/>
      <w:marLeft w:val="0"/>
      <w:marRight w:val="0"/>
      <w:marTop w:val="0"/>
      <w:marBottom w:val="0"/>
      <w:divBdr>
        <w:top w:val="none" w:sz="0" w:space="0" w:color="auto"/>
        <w:left w:val="none" w:sz="0" w:space="0" w:color="auto"/>
        <w:bottom w:val="none" w:sz="0" w:space="0" w:color="auto"/>
        <w:right w:val="none" w:sz="0" w:space="0" w:color="auto"/>
      </w:divBdr>
      <w:divsChild>
        <w:div w:id="558826364">
          <w:marLeft w:val="547"/>
          <w:marRight w:val="0"/>
          <w:marTop w:val="0"/>
          <w:marBottom w:val="0"/>
          <w:divBdr>
            <w:top w:val="none" w:sz="0" w:space="0" w:color="auto"/>
            <w:left w:val="none" w:sz="0" w:space="0" w:color="auto"/>
            <w:bottom w:val="none" w:sz="0" w:space="0" w:color="auto"/>
            <w:right w:val="none" w:sz="0" w:space="0" w:color="auto"/>
          </w:divBdr>
        </w:div>
      </w:divsChild>
    </w:div>
    <w:div w:id="907114268">
      <w:bodyDiv w:val="1"/>
      <w:marLeft w:val="0"/>
      <w:marRight w:val="0"/>
      <w:marTop w:val="0"/>
      <w:marBottom w:val="0"/>
      <w:divBdr>
        <w:top w:val="none" w:sz="0" w:space="0" w:color="auto"/>
        <w:left w:val="none" w:sz="0" w:space="0" w:color="auto"/>
        <w:bottom w:val="none" w:sz="0" w:space="0" w:color="auto"/>
        <w:right w:val="none" w:sz="0" w:space="0" w:color="auto"/>
      </w:divBdr>
      <w:divsChild>
        <w:div w:id="1301417062">
          <w:marLeft w:val="547"/>
          <w:marRight w:val="0"/>
          <w:marTop w:val="0"/>
          <w:marBottom w:val="0"/>
          <w:divBdr>
            <w:top w:val="none" w:sz="0" w:space="0" w:color="auto"/>
            <w:left w:val="none" w:sz="0" w:space="0" w:color="auto"/>
            <w:bottom w:val="none" w:sz="0" w:space="0" w:color="auto"/>
            <w:right w:val="none" w:sz="0" w:space="0" w:color="auto"/>
          </w:divBdr>
        </w:div>
      </w:divsChild>
    </w:div>
    <w:div w:id="1005665802">
      <w:bodyDiv w:val="1"/>
      <w:marLeft w:val="0"/>
      <w:marRight w:val="0"/>
      <w:marTop w:val="0"/>
      <w:marBottom w:val="0"/>
      <w:divBdr>
        <w:top w:val="none" w:sz="0" w:space="0" w:color="auto"/>
        <w:left w:val="none" w:sz="0" w:space="0" w:color="auto"/>
        <w:bottom w:val="none" w:sz="0" w:space="0" w:color="auto"/>
        <w:right w:val="none" w:sz="0" w:space="0" w:color="auto"/>
      </w:divBdr>
      <w:divsChild>
        <w:div w:id="241765465">
          <w:marLeft w:val="547"/>
          <w:marRight w:val="0"/>
          <w:marTop w:val="0"/>
          <w:marBottom w:val="0"/>
          <w:divBdr>
            <w:top w:val="none" w:sz="0" w:space="0" w:color="auto"/>
            <w:left w:val="none" w:sz="0" w:space="0" w:color="auto"/>
            <w:bottom w:val="none" w:sz="0" w:space="0" w:color="auto"/>
            <w:right w:val="none" w:sz="0" w:space="0" w:color="auto"/>
          </w:divBdr>
        </w:div>
      </w:divsChild>
    </w:div>
    <w:div w:id="1010335231">
      <w:bodyDiv w:val="1"/>
      <w:marLeft w:val="0"/>
      <w:marRight w:val="0"/>
      <w:marTop w:val="0"/>
      <w:marBottom w:val="0"/>
      <w:divBdr>
        <w:top w:val="none" w:sz="0" w:space="0" w:color="auto"/>
        <w:left w:val="none" w:sz="0" w:space="0" w:color="auto"/>
        <w:bottom w:val="none" w:sz="0" w:space="0" w:color="auto"/>
        <w:right w:val="none" w:sz="0" w:space="0" w:color="auto"/>
      </w:divBdr>
      <w:divsChild>
        <w:div w:id="1412392448">
          <w:marLeft w:val="547"/>
          <w:marRight w:val="0"/>
          <w:marTop w:val="0"/>
          <w:marBottom w:val="0"/>
          <w:divBdr>
            <w:top w:val="none" w:sz="0" w:space="0" w:color="auto"/>
            <w:left w:val="none" w:sz="0" w:space="0" w:color="auto"/>
            <w:bottom w:val="none" w:sz="0" w:space="0" w:color="auto"/>
            <w:right w:val="none" w:sz="0" w:space="0" w:color="auto"/>
          </w:divBdr>
        </w:div>
      </w:divsChild>
    </w:div>
    <w:div w:id="1033071719">
      <w:bodyDiv w:val="1"/>
      <w:marLeft w:val="0"/>
      <w:marRight w:val="0"/>
      <w:marTop w:val="0"/>
      <w:marBottom w:val="0"/>
      <w:divBdr>
        <w:top w:val="none" w:sz="0" w:space="0" w:color="auto"/>
        <w:left w:val="none" w:sz="0" w:space="0" w:color="auto"/>
        <w:bottom w:val="none" w:sz="0" w:space="0" w:color="auto"/>
        <w:right w:val="none" w:sz="0" w:space="0" w:color="auto"/>
      </w:divBdr>
      <w:divsChild>
        <w:div w:id="809202341">
          <w:marLeft w:val="547"/>
          <w:marRight w:val="0"/>
          <w:marTop w:val="0"/>
          <w:marBottom w:val="0"/>
          <w:divBdr>
            <w:top w:val="none" w:sz="0" w:space="0" w:color="auto"/>
            <w:left w:val="none" w:sz="0" w:space="0" w:color="auto"/>
            <w:bottom w:val="none" w:sz="0" w:space="0" w:color="auto"/>
            <w:right w:val="none" w:sz="0" w:space="0" w:color="auto"/>
          </w:divBdr>
        </w:div>
      </w:divsChild>
    </w:div>
    <w:div w:id="1058823488">
      <w:bodyDiv w:val="1"/>
      <w:marLeft w:val="0"/>
      <w:marRight w:val="0"/>
      <w:marTop w:val="0"/>
      <w:marBottom w:val="0"/>
      <w:divBdr>
        <w:top w:val="none" w:sz="0" w:space="0" w:color="auto"/>
        <w:left w:val="none" w:sz="0" w:space="0" w:color="auto"/>
        <w:bottom w:val="none" w:sz="0" w:space="0" w:color="auto"/>
        <w:right w:val="none" w:sz="0" w:space="0" w:color="auto"/>
      </w:divBdr>
      <w:divsChild>
        <w:div w:id="1277636626">
          <w:marLeft w:val="547"/>
          <w:marRight w:val="0"/>
          <w:marTop w:val="0"/>
          <w:marBottom w:val="0"/>
          <w:divBdr>
            <w:top w:val="none" w:sz="0" w:space="0" w:color="auto"/>
            <w:left w:val="none" w:sz="0" w:space="0" w:color="auto"/>
            <w:bottom w:val="none" w:sz="0" w:space="0" w:color="auto"/>
            <w:right w:val="none" w:sz="0" w:space="0" w:color="auto"/>
          </w:divBdr>
        </w:div>
      </w:divsChild>
    </w:div>
    <w:div w:id="1102452962">
      <w:bodyDiv w:val="1"/>
      <w:marLeft w:val="0"/>
      <w:marRight w:val="0"/>
      <w:marTop w:val="0"/>
      <w:marBottom w:val="0"/>
      <w:divBdr>
        <w:top w:val="none" w:sz="0" w:space="0" w:color="auto"/>
        <w:left w:val="none" w:sz="0" w:space="0" w:color="auto"/>
        <w:bottom w:val="none" w:sz="0" w:space="0" w:color="auto"/>
        <w:right w:val="none" w:sz="0" w:space="0" w:color="auto"/>
      </w:divBdr>
      <w:divsChild>
        <w:div w:id="1514686821">
          <w:marLeft w:val="547"/>
          <w:marRight w:val="0"/>
          <w:marTop w:val="0"/>
          <w:marBottom w:val="0"/>
          <w:divBdr>
            <w:top w:val="none" w:sz="0" w:space="0" w:color="auto"/>
            <w:left w:val="none" w:sz="0" w:space="0" w:color="auto"/>
            <w:bottom w:val="none" w:sz="0" w:space="0" w:color="auto"/>
            <w:right w:val="none" w:sz="0" w:space="0" w:color="auto"/>
          </w:divBdr>
        </w:div>
      </w:divsChild>
    </w:div>
    <w:div w:id="1128400415">
      <w:bodyDiv w:val="1"/>
      <w:marLeft w:val="0"/>
      <w:marRight w:val="0"/>
      <w:marTop w:val="0"/>
      <w:marBottom w:val="0"/>
      <w:divBdr>
        <w:top w:val="none" w:sz="0" w:space="0" w:color="auto"/>
        <w:left w:val="none" w:sz="0" w:space="0" w:color="auto"/>
        <w:bottom w:val="none" w:sz="0" w:space="0" w:color="auto"/>
        <w:right w:val="none" w:sz="0" w:space="0" w:color="auto"/>
      </w:divBdr>
      <w:divsChild>
        <w:div w:id="1209804214">
          <w:marLeft w:val="547"/>
          <w:marRight w:val="0"/>
          <w:marTop w:val="0"/>
          <w:marBottom w:val="0"/>
          <w:divBdr>
            <w:top w:val="none" w:sz="0" w:space="0" w:color="auto"/>
            <w:left w:val="none" w:sz="0" w:space="0" w:color="auto"/>
            <w:bottom w:val="none" w:sz="0" w:space="0" w:color="auto"/>
            <w:right w:val="none" w:sz="0" w:space="0" w:color="auto"/>
          </w:divBdr>
        </w:div>
      </w:divsChild>
    </w:div>
    <w:div w:id="1148013870">
      <w:bodyDiv w:val="1"/>
      <w:marLeft w:val="0"/>
      <w:marRight w:val="0"/>
      <w:marTop w:val="0"/>
      <w:marBottom w:val="0"/>
      <w:divBdr>
        <w:top w:val="none" w:sz="0" w:space="0" w:color="auto"/>
        <w:left w:val="none" w:sz="0" w:space="0" w:color="auto"/>
        <w:bottom w:val="none" w:sz="0" w:space="0" w:color="auto"/>
        <w:right w:val="none" w:sz="0" w:space="0" w:color="auto"/>
      </w:divBdr>
      <w:divsChild>
        <w:div w:id="1965771483">
          <w:marLeft w:val="547"/>
          <w:marRight w:val="0"/>
          <w:marTop w:val="0"/>
          <w:marBottom w:val="0"/>
          <w:divBdr>
            <w:top w:val="none" w:sz="0" w:space="0" w:color="auto"/>
            <w:left w:val="none" w:sz="0" w:space="0" w:color="auto"/>
            <w:bottom w:val="none" w:sz="0" w:space="0" w:color="auto"/>
            <w:right w:val="none" w:sz="0" w:space="0" w:color="auto"/>
          </w:divBdr>
        </w:div>
      </w:divsChild>
    </w:div>
    <w:div w:id="1154105357">
      <w:bodyDiv w:val="1"/>
      <w:marLeft w:val="0"/>
      <w:marRight w:val="0"/>
      <w:marTop w:val="0"/>
      <w:marBottom w:val="0"/>
      <w:divBdr>
        <w:top w:val="none" w:sz="0" w:space="0" w:color="auto"/>
        <w:left w:val="none" w:sz="0" w:space="0" w:color="auto"/>
        <w:bottom w:val="none" w:sz="0" w:space="0" w:color="auto"/>
        <w:right w:val="none" w:sz="0" w:space="0" w:color="auto"/>
      </w:divBdr>
      <w:divsChild>
        <w:div w:id="1723796402">
          <w:marLeft w:val="547"/>
          <w:marRight w:val="0"/>
          <w:marTop w:val="0"/>
          <w:marBottom w:val="0"/>
          <w:divBdr>
            <w:top w:val="none" w:sz="0" w:space="0" w:color="auto"/>
            <w:left w:val="none" w:sz="0" w:space="0" w:color="auto"/>
            <w:bottom w:val="none" w:sz="0" w:space="0" w:color="auto"/>
            <w:right w:val="none" w:sz="0" w:space="0" w:color="auto"/>
          </w:divBdr>
        </w:div>
      </w:divsChild>
    </w:div>
    <w:div w:id="1200584829">
      <w:bodyDiv w:val="1"/>
      <w:marLeft w:val="0"/>
      <w:marRight w:val="0"/>
      <w:marTop w:val="0"/>
      <w:marBottom w:val="0"/>
      <w:divBdr>
        <w:top w:val="none" w:sz="0" w:space="0" w:color="auto"/>
        <w:left w:val="none" w:sz="0" w:space="0" w:color="auto"/>
        <w:bottom w:val="none" w:sz="0" w:space="0" w:color="auto"/>
        <w:right w:val="none" w:sz="0" w:space="0" w:color="auto"/>
      </w:divBdr>
      <w:divsChild>
        <w:div w:id="1917131289">
          <w:marLeft w:val="547"/>
          <w:marRight w:val="0"/>
          <w:marTop w:val="0"/>
          <w:marBottom w:val="0"/>
          <w:divBdr>
            <w:top w:val="none" w:sz="0" w:space="0" w:color="auto"/>
            <w:left w:val="none" w:sz="0" w:space="0" w:color="auto"/>
            <w:bottom w:val="none" w:sz="0" w:space="0" w:color="auto"/>
            <w:right w:val="none" w:sz="0" w:space="0" w:color="auto"/>
          </w:divBdr>
        </w:div>
      </w:divsChild>
    </w:div>
    <w:div w:id="1222475723">
      <w:bodyDiv w:val="1"/>
      <w:marLeft w:val="0"/>
      <w:marRight w:val="0"/>
      <w:marTop w:val="0"/>
      <w:marBottom w:val="0"/>
      <w:divBdr>
        <w:top w:val="none" w:sz="0" w:space="0" w:color="auto"/>
        <w:left w:val="none" w:sz="0" w:space="0" w:color="auto"/>
        <w:bottom w:val="none" w:sz="0" w:space="0" w:color="auto"/>
        <w:right w:val="none" w:sz="0" w:space="0" w:color="auto"/>
      </w:divBdr>
      <w:divsChild>
        <w:div w:id="2047828507">
          <w:marLeft w:val="547"/>
          <w:marRight w:val="0"/>
          <w:marTop w:val="0"/>
          <w:marBottom w:val="0"/>
          <w:divBdr>
            <w:top w:val="none" w:sz="0" w:space="0" w:color="auto"/>
            <w:left w:val="none" w:sz="0" w:space="0" w:color="auto"/>
            <w:bottom w:val="none" w:sz="0" w:space="0" w:color="auto"/>
            <w:right w:val="none" w:sz="0" w:space="0" w:color="auto"/>
          </w:divBdr>
        </w:div>
      </w:divsChild>
    </w:div>
    <w:div w:id="1230577466">
      <w:bodyDiv w:val="1"/>
      <w:marLeft w:val="0"/>
      <w:marRight w:val="0"/>
      <w:marTop w:val="0"/>
      <w:marBottom w:val="0"/>
      <w:divBdr>
        <w:top w:val="none" w:sz="0" w:space="0" w:color="auto"/>
        <w:left w:val="none" w:sz="0" w:space="0" w:color="auto"/>
        <w:bottom w:val="none" w:sz="0" w:space="0" w:color="auto"/>
        <w:right w:val="none" w:sz="0" w:space="0" w:color="auto"/>
      </w:divBdr>
      <w:divsChild>
        <w:div w:id="1400638053">
          <w:marLeft w:val="547"/>
          <w:marRight w:val="0"/>
          <w:marTop w:val="0"/>
          <w:marBottom w:val="0"/>
          <w:divBdr>
            <w:top w:val="none" w:sz="0" w:space="0" w:color="auto"/>
            <w:left w:val="none" w:sz="0" w:space="0" w:color="auto"/>
            <w:bottom w:val="none" w:sz="0" w:space="0" w:color="auto"/>
            <w:right w:val="none" w:sz="0" w:space="0" w:color="auto"/>
          </w:divBdr>
        </w:div>
      </w:divsChild>
    </w:div>
    <w:div w:id="1258757568">
      <w:bodyDiv w:val="1"/>
      <w:marLeft w:val="0"/>
      <w:marRight w:val="0"/>
      <w:marTop w:val="0"/>
      <w:marBottom w:val="0"/>
      <w:divBdr>
        <w:top w:val="none" w:sz="0" w:space="0" w:color="auto"/>
        <w:left w:val="none" w:sz="0" w:space="0" w:color="auto"/>
        <w:bottom w:val="none" w:sz="0" w:space="0" w:color="auto"/>
        <w:right w:val="none" w:sz="0" w:space="0" w:color="auto"/>
      </w:divBdr>
      <w:divsChild>
        <w:div w:id="1728067460">
          <w:marLeft w:val="547"/>
          <w:marRight w:val="0"/>
          <w:marTop w:val="0"/>
          <w:marBottom w:val="0"/>
          <w:divBdr>
            <w:top w:val="none" w:sz="0" w:space="0" w:color="auto"/>
            <w:left w:val="none" w:sz="0" w:space="0" w:color="auto"/>
            <w:bottom w:val="none" w:sz="0" w:space="0" w:color="auto"/>
            <w:right w:val="none" w:sz="0" w:space="0" w:color="auto"/>
          </w:divBdr>
        </w:div>
      </w:divsChild>
    </w:div>
    <w:div w:id="1309894161">
      <w:bodyDiv w:val="1"/>
      <w:marLeft w:val="0"/>
      <w:marRight w:val="0"/>
      <w:marTop w:val="0"/>
      <w:marBottom w:val="0"/>
      <w:divBdr>
        <w:top w:val="none" w:sz="0" w:space="0" w:color="auto"/>
        <w:left w:val="none" w:sz="0" w:space="0" w:color="auto"/>
        <w:bottom w:val="none" w:sz="0" w:space="0" w:color="auto"/>
        <w:right w:val="none" w:sz="0" w:space="0" w:color="auto"/>
      </w:divBdr>
      <w:divsChild>
        <w:div w:id="886259371">
          <w:marLeft w:val="547"/>
          <w:marRight w:val="0"/>
          <w:marTop w:val="0"/>
          <w:marBottom w:val="0"/>
          <w:divBdr>
            <w:top w:val="none" w:sz="0" w:space="0" w:color="auto"/>
            <w:left w:val="none" w:sz="0" w:space="0" w:color="auto"/>
            <w:bottom w:val="none" w:sz="0" w:space="0" w:color="auto"/>
            <w:right w:val="none" w:sz="0" w:space="0" w:color="auto"/>
          </w:divBdr>
        </w:div>
      </w:divsChild>
    </w:div>
    <w:div w:id="1332949921">
      <w:bodyDiv w:val="1"/>
      <w:marLeft w:val="0"/>
      <w:marRight w:val="0"/>
      <w:marTop w:val="0"/>
      <w:marBottom w:val="0"/>
      <w:divBdr>
        <w:top w:val="none" w:sz="0" w:space="0" w:color="auto"/>
        <w:left w:val="none" w:sz="0" w:space="0" w:color="auto"/>
        <w:bottom w:val="none" w:sz="0" w:space="0" w:color="auto"/>
        <w:right w:val="none" w:sz="0" w:space="0" w:color="auto"/>
      </w:divBdr>
      <w:divsChild>
        <w:div w:id="1850287395">
          <w:marLeft w:val="547"/>
          <w:marRight w:val="0"/>
          <w:marTop w:val="0"/>
          <w:marBottom w:val="0"/>
          <w:divBdr>
            <w:top w:val="none" w:sz="0" w:space="0" w:color="auto"/>
            <w:left w:val="none" w:sz="0" w:space="0" w:color="auto"/>
            <w:bottom w:val="none" w:sz="0" w:space="0" w:color="auto"/>
            <w:right w:val="none" w:sz="0" w:space="0" w:color="auto"/>
          </w:divBdr>
        </w:div>
      </w:divsChild>
    </w:div>
    <w:div w:id="1354457475">
      <w:bodyDiv w:val="1"/>
      <w:marLeft w:val="0"/>
      <w:marRight w:val="0"/>
      <w:marTop w:val="0"/>
      <w:marBottom w:val="0"/>
      <w:divBdr>
        <w:top w:val="none" w:sz="0" w:space="0" w:color="auto"/>
        <w:left w:val="none" w:sz="0" w:space="0" w:color="auto"/>
        <w:bottom w:val="none" w:sz="0" w:space="0" w:color="auto"/>
        <w:right w:val="none" w:sz="0" w:space="0" w:color="auto"/>
      </w:divBdr>
      <w:divsChild>
        <w:div w:id="2080207999">
          <w:marLeft w:val="547"/>
          <w:marRight w:val="0"/>
          <w:marTop w:val="0"/>
          <w:marBottom w:val="0"/>
          <w:divBdr>
            <w:top w:val="none" w:sz="0" w:space="0" w:color="auto"/>
            <w:left w:val="none" w:sz="0" w:space="0" w:color="auto"/>
            <w:bottom w:val="none" w:sz="0" w:space="0" w:color="auto"/>
            <w:right w:val="none" w:sz="0" w:space="0" w:color="auto"/>
          </w:divBdr>
        </w:div>
      </w:divsChild>
    </w:div>
    <w:div w:id="1365447043">
      <w:bodyDiv w:val="1"/>
      <w:marLeft w:val="0"/>
      <w:marRight w:val="0"/>
      <w:marTop w:val="0"/>
      <w:marBottom w:val="0"/>
      <w:divBdr>
        <w:top w:val="none" w:sz="0" w:space="0" w:color="auto"/>
        <w:left w:val="none" w:sz="0" w:space="0" w:color="auto"/>
        <w:bottom w:val="none" w:sz="0" w:space="0" w:color="auto"/>
        <w:right w:val="none" w:sz="0" w:space="0" w:color="auto"/>
      </w:divBdr>
      <w:divsChild>
        <w:div w:id="1259601939">
          <w:marLeft w:val="547"/>
          <w:marRight w:val="0"/>
          <w:marTop w:val="0"/>
          <w:marBottom w:val="0"/>
          <w:divBdr>
            <w:top w:val="none" w:sz="0" w:space="0" w:color="auto"/>
            <w:left w:val="none" w:sz="0" w:space="0" w:color="auto"/>
            <w:bottom w:val="none" w:sz="0" w:space="0" w:color="auto"/>
            <w:right w:val="none" w:sz="0" w:space="0" w:color="auto"/>
          </w:divBdr>
        </w:div>
      </w:divsChild>
    </w:div>
    <w:div w:id="1416900100">
      <w:bodyDiv w:val="1"/>
      <w:marLeft w:val="0"/>
      <w:marRight w:val="0"/>
      <w:marTop w:val="0"/>
      <w:marBottom w:val="0"/>
      <w:divBdr>
        <w:top w:val="none" w:sz="0" w:space="0" w:color="auto"/>
        <w:left w:val="none" w:sz="0" w:space="0" w:color="auto"/>
        <w:bottom w:val="none" w:sz="0" w:space="0" w:color="auto"/>
        <w:right w:val="none" w:sz="0" w:space="0" w:color="auto"/>
      </w:divBdr>
      <w:divsChild>
        <w:div w:id="352999335">
          <w:marLeft w:val="547"/>
          <w:marRight w:val="0"/>
          <w:marTop w:val="0"/>
          <w:marBottom w:val="0"/>
          <w:divBdr>
            <w:top w:val="none" w:sz="0" w:space="0" w:color="auto"/>
            <w:left w:val="none" w:sz="0" w:space="0" w:color="auto"/>
            <w:bottom w:val="none" w:sz="0" w:space="0" w:color="auto"/>
            <w:right w:val="none" w:sz="0" w:space="0" w:color="auto"/>
          </w:divBdr>
        </w:div>
      </w:divsChild>
    </w:div>
    <w:div w:id="1440829180">
      <w:bodyDiv w:val="1"/>
      <w:marLeft w:val="0"/>
      <w:marRight w:val="0"/>
      <w:marTop w:val="0"/>
      <w:marBottom w:val="0"/>
      <w:divBdr>
        <w:top w:val="none" w:sz="0" w:space="0" w:color="auto"/>
        <w:left w:val="none" w:sz="0" w:space="0" w:color="auto"/>
        <w:bottom w:val="none" w:sz="0" w:space="0" w:color="auto"/>
        <w:right w:val="none" w:sz="0" w:space="0" w:color="auto"/>
      </w:divBdr>
      <w:divsChild>
        <w:div w:id="120929063">
          <w:marLeft w:val="547"/>
          <w:marRight w:val="0"/>
          <w:marTop w:val="0"/>
          <w:marBottom w:val="0"/>
          <w:divBdr>
            <w:top w:val="none" w:sz="0" w:space="0" w:color="auto"/>
            <w:left w:val="none" w:sz="0" w:space="0" w:color="auto"/>
            <w:bottom w:val="none" w:sz="0" w:space="0" w:color="auto"/>
            <w:right w:val="none" w:sz="0" w:space="0" w:color="auto"/>
          </w:divBdr>
        </w:div>
      </w:divsChild>
    </w:div>
    <w:div w:id="1464274016">
      <w:bodyDiv w:val="1"/>
      <w:marLeft w:val="0"/>
      <w:marRight w:val="0"/>
      <w:marTop w:val="0"/>
      <w:marBottom w:val="0"/>
      <w:divBdr>
        <w:top w:val="none" w:sz="0" w:space="0" w:color="auto"/>
        <w:left w:val="none" w:sz="0" w:space="0" w:color="auto"/>
        <w:bottom w:val="none" w:sz="0" w:space="0" w:color="auto"/>
        <w:right w:val="none" w:sz="0" w:space="0" w:color="auto"/>
      </w:divBdr>
      <w:divsChild>
        <w:div w:id="1631666650">
          <w:marLeft w:val="547"/>
          <w:marRight w:val="0"/>
          <w:marTop w:val="0"/>
          <w:marBottom w:val="0"/>
          <w:divBdr>
            <w:top w:val="none" w:sz="0" w:space="0" w:color="auto"/>
            <w:left w:val="none" w:sz="0" w:space="0" w:color="auto"/>
            <w:bottom w:val="none" w:sz="0" w:space="0" w:color="auto"/>
            <w:right w:val="none" w:sz="0" w:space="0" w:color="auto"/>
          </w:divBdr>
        </w:div>
      </w:divsChild>
    </w:div>
    <w:div w:id="1473211355">
      <w:bodyDiv w:val="1"/>
      <w:marLeft w:val="0"/>
      <w:marRight w:val="0"/>
      <w:marTop w:val="0"/>
      <w:marBottom w:val="0"/>
      <w:divBdr>
        <w:top w:val="none" w:sz="0" w:space="0" w:color="auto"/>
        <w:left w:val="none" w:sz="0" w:space="0" w:color="auto"/>
        <w:bottom w:val="none" w:sz="0" w:space="0" w:color="auto"/>
        <w:right w:val="none" w:sz="0" w:space="0" w:color="auto"/>
      </w:divBdr>
      <w:divsChild>
        <w:div w:id="1265840687">
          <w:marLeft w:val="547"/>
          <w:marRight w:val="0"/>
          <w:marTop w:val="0"/>
          <w:marBottom w:val="0"/>
          <w:divBdr>
            <w:top w:val="none" w:sz="0" w:space="0" w:color="auto"/>
            <w:left w:val="none" w:sz="0" w:space="0" w:color="auto"/>
            <w:bottom w:val="none" w:sz="0" w:space="0" w:color="auto"/>
            <w:right w:val="none" w:sz="0" w:space="0" w:color="auto"/>
          </w:divBdr>
        </w:div>
      </w:divsChild>
    </w:div>
    <w:div w:id="1502967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5785">
          <w:marLeft w:val="547"/>
          <w:marRight w:val="0"/>
          <w:marTop w:val="0"/>
          <w:marBottom w:val="0"/>
          <w:divBdr>
            <w:top w:val="none" w:sz="0" w:space="0" w:color="auto"/>
            <w:left w:val="none" w:sz="0" w:space="0" w:color="auto"/>
            <w:bottom w:val="none" w:sz="0" w:space="0" w:color="auto"/>
            <w:right w:val="none" w:sz="0" w:space="0" w:color="auto"/>
          </w:divBdr>
        </w:div>
      </w:divsChild>
    </w:div>
    <w:div w:id="1503004282">
      <w:bodyDiv w:val="1"/>
      <w:marLeft w:val="0"/>
      <w:marRight w:val="0"/>
      <w:marTop w:val="0"/>
      <w:marBottom w:val="0"/>
      <w:divBdr>
        <w:top w:val="none" w:sz="0" w:space="0" w:color="auto"/>
        <w:left w:val="none" w:sz="0" w:space="0" w:color="auto"/>
        <w:bottom w:val="none" w:sz="0" w:space="0" w:color="auto"/>
        <w:right w:val="none" w:sz="0" w:space="0" w:color="auto"/>
      </w:divBdr>
      <w:divsChild>
        <w:div w:id="202448643">
          <w:marLeft w:val="547"/>
          <w:marRight w:val="0"/>
          <w:marTop w:val="0"/>
          <w:marBottom w:val="0"/>
          <w:divBdr>
            <w:top w:val="none" w:sz="0" w:space="0" w:color="auto"/>
            <w:left w:val="none" w:sz="0" w:space="0" w:color="auto"/>
            <w:bottom w:val="none" w:sz="0" w:space="0" w:color="auto"/>
            <w:right w:val="none" w:sz="0" w:space="0" w:color="auto"/>
          </w:divBdr>
        </w:div>
      </w:divsChild>
    </w:div>
    <w:div w:id="1512379719">
      <w:bodyDiv w:val="1"/>
      <w:marLeft w:val="0"/>
      <w:marRight w:val="0"/>
      <w:marTop w:val="0"/>
      <w:marBottom w:val="0"/>
      <w:divBdr>
        <w:top w:val="none" w:sz="0" w:space="0" w:color="auto"/>
        <w:left w:val="none" w:sz="0" w:space="0" w:color="auto"/>
        <w:bottom w:val="none" w:sz="0" w:space="0" w:color="auto"/>
        <w:right w:val="none" w:sz="0" w:space="0" w:color="auto"/>
      </w:divBdr>
      <w:divsChild>
        <w:div w:id="492068549">
          <w:marLeft w:val="547"/>
          <w:marRight w:val="0"/>
          <w:marTop w:val="0"/>
          <w:marBottom w:val="0"/>
          <w:divBdr>
            <w:top w:val="none" w:sz="0" w:space="0" w:color="auto"/>
            <w:left w:val="none" w:sz="0" w:space="0" w:color="auto"/>
            <w:bottom w:val="none" w:sz="0" w:space="0" w:color="auto"/>
            <w:right w:val="none" w:sz="0" w:space="0" w:color="auto"/>
          </w:divBdr>
        </w:div>
      </w:divsChild>
    </w:div>
    <w:div w:id="1516647308">
      <w:bodyDiv w:val="1"/>
      <w:marLeft w:val="0"/>
      <w:marRight w:val="0"/>
      <w:marTop w:val="0"/>
      <w:marBottom w:val="0"/>
      <w:divBdr>
        <w:top w:val="none" w:sz="0" w:space="0" w:color="auto"/>
        <w:left w:val="none" w:sz="0" w:space="0" w:color="auto"/>
        <w:bottom w:val="none" w:sz="0" w:space="0" w:color="auto"/>
        <w:right w:val="none" w:sz="0" w:space="0" w:color="auto"/>
      </w:divBdr>
      <w:divsChild>
        <w:div w:id="1504011166">
          <w:marLeft w:val="547"/>
          <w:marRight w:val="0"/>
          <w:marTop w:val="0"/>
          <w:marBottom w:val="0"/>
          <w:divBdr>
            <w:top w:val="none" w:sz="0" w:space="0" w:color="auto"/>
            <w:left w:val="none" w:sz="0" w:space="0" w:color="auto"/>
            <w:bottom w:val="none" w:sz="0" w:space="0" w:color="auto"/>
            <w:right w:val="none" w:sz="0" w:space="0" w:color="auto"/>
          </w:divBdr>
        </w:div>
      </w:divsChild>
    </w:div>
    <w:div w:id="1537355353">
      <w:bodyDiv w:val="1"/>
      <w:marLeft w:val="0"/>
      <w:marRight w:val="0"/>
      <w:marTop w:val="0"/>
      <w:marBottom w:val="0"/>
      <w:divBdr>
        <w:top w:val="none" w:sz="0" w:space="0" w:color="auto"/>
        <w:left w:val="none" w:sz="0" w:space="0" w:color="auto"/>
        <w:bottom w:val="none" w:sz="0" w:space="0" w:color="auto"/>
        <w:right w:val="none" w:sz="0" w:space="0" w:color="auto"/>
      </w:divBdr>
      <w:divsChild>
        <w:div w:id="1720586217">
          <w:marLeft w:val="547"/>
          <w:marRight w:val="0"/>
          <w:marTop w:val="0"/>
          <w:marBottom w:val="0"/>
          <w:divBdr>
            <w:top w:val="none" w:sz="0" w:space="0" w:color="auto"/>
            <w:left w:val="none" w:sz="0" w:space="0" w:color="auto"/>
            <w:bottom w:val="none" w:sz="0" w:space="0" w:color="auto"/>
            <w:right w:val="none" w:sz="0" w:space="0" w:color="auto"/>
          </w:divBdr>
        </w:div>
      </w:divsChild>
    </w:div>
    <w:div w:id="1570920398">
      <w:bodyDiv w:val="1"/>
      <w:marLeft w:val="0"/>
      <w:marRight w:val="0"/>
      <w:marTop w:val="0"/>
      <w:marBottom w:val="0"/>
      <w:divBdr>
        <w:top w:val="none" w:sz="0" w:space="0" w:color="auto"/>
        <w:left w:val="none" w:sz="0" w:space="0" w:color="auto"/>
        <w:bottom w:val="none" w:sz="0" w:space="0" w:color="auto"/>
        <w:right w:val="none" w:sz="0" w:space="0" w:color="auto"/>
      </w:divBdr>
      <w:divsChild>
        <w:div w:id="813329548">
          <w:marLeft w:val="547"/>
          <w:marRight w:val="0"/>
          <w:marTop w:val="0"/>
          <w:marBottom w:val="0"/>
          <w:divBdr>
            <w:top w:val="none" w:sz="0" w:space="0" w:color="auto"/>
            <w:left w:val="none" w:sz="0" w:space="0" w:color="auto"/>
            <w:bottom w:val="none" w:sz="0" w:space="0" w:color="auto"/>
            <w:right w:val="none" w:sz="0" w:space="0" w:color="auto"/>
          </w:divBdr>
        </w:div>
      </w:divsChild>
    </w:div>
    <w:div w:id="1590771231">
      <w:bodyDiv w:val="1"/>
      <w:marLeft w:val="0"/>
      <w:marRight w:val="0"/>
      <w:marTop w:val="0"/>
      <w:marBottom w:val="0"/>
      <w:divBdr>
        <w:top w:val="none" w:sz="0" w:space="0" w:color="auto"/>
        <w:left w:val="none" w:sz="0" w:space="0" w:color="auto"/>
        <w:bottom w:val="none" w:sz="0" w:space="0" w:color="auto"/>
        <w:right w:val="none" w:sz="0" w:space="0" w:color="auto"/>
      </w:divBdr>
      <w:divsChild>
        <w:div w:id="1575627167">
          <w:marLeft w:val="547"/>
          <w:marRight w:val="0"/>
          <w:marTop w:val="0"/>
          <w:marBottom w:val="0"/>
          <w:divBdr>
            <w:top w:val="none" w:sz="0" w:space="0" w:color="auto"/>
            <w:left w:val="none" w:sz="0" w:space="0" w:color="auto"/>
            <w:bottom w:val="none" w:sz="0" w:space="0" w:color="auto"/>
            <w:right w:val="none" w:sz="0" w:space="0" w:color="auto"/>
          </w:divBdr>
        </w:div>
      </w:divsChild>
    </w:div>
    <w:div w:id="1592540330">
      <w:bodyDiv w:val="1"/>
      <w:marLeft w:val="0"/>
      <w:marRight w:val="0"/>
      <w:marTop w:val="0"/>
      <w:marBottom w:val="0"/>
      <w:divBdr>
        <w:top w:val="none" w:sz="0" w:space="0" w:color="auto"/>
        <w:left w:val="none" w:sz="0" w:space="0" w:color="auto"/>
        <w:bottom w:val="none" w:sz="0" w:space="0" w:color="auto"/>
        <w:right w:val="none" w:sz="0" w:space="0" w:color="auto"/>
      </w:divBdr>
      <w:divsChild>
        <w:div w:id="1569414239">
          <w:marLeft w:val="547"/>
          <w:marRight w:val="0"/>
          <w:marTop w:val="0"/>
          <w:marBottom w:val="0"/>
          <w:divBdr>
            <w:top w:val="none" w:sz="0" w:space="0" w:color="auto"/>
            <w:left w:val="none" w:sz="0" w:space="0" w:color="auto"/>
            <w:bottom w:val="none" w:sz="0" w:space="0" w:color="auto"/>
            <w:right w:val="none" w:sz="0" w:space="0" w:color="auto"/>
          </w:divBdr>
        </w:div>
      </w:divsChild>
    </w:div>
    <w:div w:id="1627273939">
      <w:bodyDiv w:val="1"/>
      <w:marLeft w:val="0"/>
      <w:marRight w:val="0"/>
      <w:marTop w:val="0"/>
      <w:marBottom w:val="0"/>
      <w:divBdr>
        <w:top w:val="none" w:sz="0" w:space="0" w:color="auto"/>
        <w:left w:val="none" w:sz="0" w:space="0" w:color="auto"/>
        <w:bottom w:val="none" w:sz="0" w:space="0" w:color="auto"/>
        <w:right w:val="none" w:sz="0" w:space="0" w:color="auto"/>
      </w:divBdr>
      <w:divsChild>
        <w:div w:id="269515674">
          <w:marLeft w:val="547"/>
          <w:marRight w:val="0"/>
          <w:marTop w:val="0"/>
          <w:marBottom w:val="0"/>
          <w:divBdr>
            <w:top w:val="none" w:sz="0" w:space="0" w:color="auto"/>
            <w:left w:val="none" w:sz="0" w:space="0" w:color="auto"/>
            <w:bottom w:val="none" w:sz="0" w:space="0" w:color="auto"/>
            <w:right w:val="none" w:sz="0" w:space="0" w:color="auto"/>
          </w:divBdr>
        </w:div>
      </w:divsChild>
    </w:div>
    <w:div w:id="1667367217">
      <w:bodyDiv w:val="1"/>
      <w:marLeft w:val="0"/>
      <w:marRight w:val="0"/>
      <w:marTop w:val="0"/>
      <w:marBottom w:val="0"/>
      <w:divBdr>
        <w:top w:val="none" w:sz="0" w:space="0" w:color="auto"/>
        <w:left w:val="none" w:sz="0" w:space="0" w:color="auto"/>
        <w:bottom w:val="none" w:sz="0" w:space="0" w:color="auto"/>
        <w:right w:val="none" w:sz="0" w:space="0" w:color="auto"/>
      </w:divBdr>
      <w:divsChild>
        <w:div w:id="92750348">
          <w:marLeft w:val="547"/>
          <w:marRight w:val="0"/>
          <w:marTop w:val="0"/>
          <w:marBottom w:val="0"/>
          <w:divBdr>
            <w:top w:val="none" w:sz="0" w:space="0" w:color="auto"/>
            <w:left w:val="none" w:sz="0" w:space="0" w:color="auto"/>
            <w:bottom w:val="none" w:sz="0" w:space="0" w:color="auto"/>
            <w:right w:val="none" w:sz="0" w:space="0" w:color="auto"/>
          </w:divBdr>
        </w:div>
      </w:divsChild>
    </w:div>
    <w:div w:id="1724518641">
      <w:bodyDiv w:val="1"/>
      <w:marLeft w:val="0"/>
      <w:marRight w:val="0"/>
      <w:marTop w:val="0"/>
      <w:marBottom w:val="0"/>
      <w:divBdr>
        <w:top w:val="none" w:sz="0" w:space="0" w:color="auto"/>
        <w:left w:val="none" w:sz="0" w:space="0" w:color="auto"/>
        <w:bottom w:val="none" w:sz="0" w:space="0" w:color="auto"/>
        <w:right w:val="none" w:sz="0" w:space="0" w:color="auto"/>
      </w:divBdr>
      <w:divsChild>
        <w:div w:id="2116365558">
          <w:marLeft w:val="547"/>
          <w:marRight w:val="0"/>
          <w:marTop w:val="0"/>
          <w:marBottom w:val="0"/>
          <w:divBdr>
            <w:top w:val="none" w:sz="0" w:space="0" w:color="auto"/>
            <w:left w:val="none" w:sz="0" w:space="0" w:color="auto"/>
            <w:bottom w:val="none" w:sz="0" w:space="0" w:color="auto"/>
            <w:right w:val="none" w:sz="0" w:space="0" w:color="auto"/>
          </w:divBdr>
        </w:div>
      </w:divsChild>
    </w:div>
    <w:div w:id="1744795808">
      <w:bodyDiv w:val="1"/>
      <w:marLeft w:val="0"/>
      <w:marRight w:val="0"/>
      <w:marTop w:val="0"/>
      <w:marBottom w:val="0"/>
      <w:divBdr>
        <w:top w:val="none" w:sz="0" w:space="0" w:color="auto"/>
        <w:left w:val="none" w:sz="0" w:space="0" w:color="auto"/>
        <w:bottom w:val="none" w:sz="0" w:space="0" w:color="auto"/>
        <w:right w:val="none" w:sz="0" w:space="0" w:color="auto"/>
      </w:divBdr>
      <w:divsChild>
        <w:div w:id="1711801203">
          <w:marLeft w:val="547"/>
          <w:marRight w:val="0"/>
          <w:marTop w:val="0"/>
          <w:marBottom w:val="0"/>
          <w:divBdr>
            <w:top w:val="none" w:sz="0" w:space="0" w:color="auto"/>
            <w:left w:val="none" w:sz="0" w:space="0" w:color="auto"/>
            <w:bottom w:val="none" w:sz="0" w:space="0" w:color="auto"/>
            <w:right w:val="none" w:sz="0" w:space="0" w:color="auto"/>
          </w:divBdr>
        </w:div>
      </w:divsChild>
    </w:div>
    <w:div w:id="1793673719">
      <w:bodyDiv w:val="1"/>
      <w:marLeft w:val="0"/>
      <w:marRight w:val="0"/>
      <w:marTop w:val="0"/>
      <w:marBottom w:val="0"/>
      <w:divBdr>
        <w:top w:val="none" w:sz="0" w:space="0" w:color="auto"/>
        <w:left w:val="none" w:sz="0" w:space="0" w:color="auto"/>
        <w:bottom w:val="none" w:sz="0" w:space="0" w:color="auto"/>
        <w:right w:val="none" w:sz="0" w:space="0" w:color="auto"/>
      </w:divBdr>
      <w:divsChild>
        <w:div w:id="1590041825">
          <w:marLeft w:val="547"/>
          <w:marRight w:val="0"/>
          <w:marTop w:val="0"/>
          <w:marBottom w:val="0"/>
          <w:divBdr>
            <w:top w:val="none" w:sz="0" w:space="0" w:color="auto"/>
            <w:left w:val="none" w:sz="0" w:space="0" w:color="auto"/>
            <w:bottom w:val="none" w:sz="0" w:space="0" w:color="auto"/>
            <w:right w:val="none" w:sz="0" w:space="0" w:color="auto"/>
          </w:divBdr>
        </w:div>
      </w:divsChild>
    </w:div>
    <w:div w:id="1801535737">
      <w:bodyDiv w:val="1"/>
      <w:marLeft w:val="0"/>
      <w:marRight w:val="0"/>
      <w:marTop w:val="0"/>
      <w:marBottom w:val="0"/>
      <w:divBdr>
        <w:top w:val="none" w:sz="0" w:space="0" w:color="auto"/>
        <w:left w:val="none" w:sz="0" w:space="0" w:color="auto"/>
        <w:bottom w:val="none" w:sz="0" w:space="0" w:color="auto"/>
        <w:right w:val="none" w:sz="0" w:space="0" w:color="auto"/>
      </w:divBdr>
      <w:divsChild>
        <w:div w:id="750007496">
          <w:marLeft w:val="547"/>
          <w:marRight w:val="0"/>
          <w:marTop w:val="0"/>
          <w:marBottom w:val="0"/>
          <w:divBdr>
            <w:top w:val="none" w:sz="0" w:space="0" w:color="auto"/>
            <w:left w:val="none" w:sz="0" w:space="0" w:color="auto"/>
            <w:bottom w:val="none" w:sz="0" w:space="0" w:color="auto"/>
            <w:right w:val="none" w:sz="0" w:space="0" w:color="auto"/>
          </w:divBdr>
        </w:div>
      </w:divsChild>
    </w:div>
    <w:div w:id="1802923886">
      <w:bodyDiv w:val="1"/>
      <w:marLeft w:val="0"/>
      <w:marRight w:val="0"/>
      <w:marTop w:val="0"/>
      <w:marBottom w:val="0"/>
      <w:divBdr>
        <w:top w:val="none" w:sz="0" w:space="0" w:color="auto"/>
        <w:left w:val="none" w:sz="0" w:space="0" w:color="auto"/>
        <w:bottom w:val="none" w:sz="0" w:space="0" w:color="auto"/>
        <w:right w:val="none" w:sz="0" w:space="0" w:color="auto"/>
      </w:divBdr>
      <w:divsChild>
        <w:div w:id="854073826">
          <w:marLeft w:val="547"/>
          <w:marRight w:val="0"/>
          <w:marTop w:val="0"/>
          <w:marBottom w:val="0"/>
          <w:divBdr>
            <w:top w:val="none" w:sz="0" w:space="0" w:color="auto"/>
            <w:left w:val="none" w:sz="0" w:space="0" w:color="auto"/>
            <w:bottom w:val="none" w:sz="0" w:space="0" w:color="auto"/>
            <w:right w:val="none" w:sz="0" w:space="0" w:color="auto"/>
          </w:divBdr>
        </w:div>
      </w:divsChild>
    </w:div>
    <w:div w:id="1819494516">
      <w:bodyDiv w:val="1"/>
      <w:marLeft w:val="0"/>
      <w:marRight w:val="0"/>
      <w:marTop w:val="0"/>
      <w:marBottom w:val="0"/>
      <w:divBdr>
        <w:top w:val="none" w:sz="0" w:space="0" w:color="auto"/>
        <w:left w:val="none" w:sz="0" w:space="0" w:color="auto"/>
        <w:bottom w:val="none" w:sz="0" w:space="0" w:color="auto"/>
        <w:right w:val="none" w:sz="0" w:space="0" w:color="auto"/>
      </w:divBdr>
      <w:divsChild>
        <w:div w:id="349338862">
          <w:marLeft w:val="547"/>
          <w:marRight w:val="0"/>
          <w:marTop w:val="0"/>
          <w:marBottom w:val="0"/>
          <w:divBdr>
            <w:top w:val="none" w:sz="0" w:space="0" w:color="auto"/>
            <w:left w:val="none" w:sz="0" w:space="0" w:color="auto"/>
            <w:bottom w:val="none" w:sz="0" w:space="0" w:color="auto"/>
            <w:right w:val="none" w:sz="0" w:space="0" w:color="auto"/>
          </w:divBdr>
        </w:div>
      </w:divsChild>
    </w:div>
    <w:div w:id="1863736196">
      <w:bodyDiv w:val="1"/>
      <w:marLeft w:val="0"/>
      <w:marRight w:val="0"/>
      <w:marTop w:val="0"/>
      <w:marBottom w:val="0"/>
      <w:divBdr>
        <w:top w:val="none" w:sz="0" w:space="0" w:color="auto"/>
        <w:left w:val="none" w:sz="0" w:space="0" w:color="auto"/>
        <w:bottom w:val="none" w:sz="0" w:space="0" w:color="auto"/>
        <w:right w:val="none" w:sz="0" w:space="0" w:color="auto"/>
      </w:divBdr>
      <w:divsChild>
        <w:div w:id="1533149560">
          <w:marLeft w:val="547"/>
          <w:marRight w:val="0"/>
          <w:marTop w:val="0"/>
          <w:marBottom w:val="0"/>
          <w:divBdr>
            <w:top w:val="none" w:sz="0" w:space="0" w:color="auto"/>
            <w:left w:val="none" w:sz="0" w:space="0" w:color="auto"/>
            <w:bottom w:val="none" w:sz="0" w:space="0" w:color="auto"/>
            <w:right w:val="none" w:sz="0" w:space="0" w:color="auto"/>
          </w:divBdr>
        </w:div>
      </w:divsChild>
    </w:div>
    <w:div w:id="1903322984">
      <w:bodyDiv w:val="1"/>
      <w:marLeft w:val="0"/>
      <w:marRight w:val="0"/>
      <w:marTop w:val="0"/>
      <w:marBottom w:val="0"/>
      <w:divBdr>
        <w:top w:val="none" w:sz="0" w:space="0" w:color="auto"/>
        <w:left w:val="none" w:sz="0" w:space="0" w:color="auto"/>
        <w:bottom w:val="none" w:sz="0" w:space="0" w:color="auto"/>
        <w:right w:val="none" w:sz="0" w:space="0" w:color="auto"/>
      </w:divBdr>
      <w:divsChild>
        <w:div w:id="1167788472">
          <w:marLeft w:val="547"/>
          <w:marRight w:val="0"/>
          <w:marTop w:val="0"/>
          <w:marBottom w:val="0"/>
          <w:divBdr>
            <w:top w:val="none" w:sz="0" w:space="0" w:color="auto"/>
            <w:left w:val="none" w:sz="0" w:space="0" w:color="auto"/>
            <w:bottom w:val="none" w:sz="0" w:space="0" w:color="auto"/>
            <w:right w:val="none" w:sz="0" w:space="0" w:color="auto"/>
          </w:divBdr>
        </w:div>
      </w:divsChild>
    </w:div>
    <w:div w:id="1953239658">
      <w:bodyDiv w:val="1"/>
      <w:marLeft w:val="0"/>
      <w:marRight w:val="0"/>
      <w:marTop w:val="0"/>
      <w:marBottom w:val="0"/>
      <w:divBdr>
        <w:top w:val="none" w:sz="0" w:space="0" w:color="auto"/>
        <w:left w:val="none" w:sz="0" w:space="0" w:color="auto"/>
        <w:bottom w:val="none" w:sz="0" w:space="0" w:color="auto"/>
        <w:right w:val="none" w:sz="0" w:space="0" w:color="auto"/>
      </w:divBdr>
      <w:divsChild>
        <w:div w:id="1631204739">
          <w:marLeft w:val="547"/>
          <w:marRight w:val="0"/>
          <w:marTop w:val="0"/>
          <w:marBottom w:val="0"/>
          <w:divBdr>
            <w:top w:val="none" w:sz="0" w:space="0" w:color="auto"/>
            <w:left w:val="none" w:sz="0" w:space="0" w:color="auto"/>
            <w:bottom w:val="none" w:sz="0" w:space="0" w:color="auto"/>
            <w:right w:val="none" w:sz="0" w:space="0" w:color="auto"/>
          </w:divBdr>
        </w:div>
      </w:divsChild>
    </w:div>
    <w:div w:id="1959606107">
      <w:bodyDiv w:val="1"/>
      <w:marLeft w:val="0"/>
      <w:marRight w:val="0"/>
      <w:marTop w:val="0"/>
      <w:marBottom w:val="0"/>
      <w:divBdr>
        <w:top w:val="none" w:sz="0" w:space="0" w:color="auto"/>
        <w:left w:val="none" w:sz="0" w:space="0" w:color="auto"/>
        <w:bottom w:val="none" w:sz="0" w:space="0" w:color="auto"/>
        <w:right w:val="none" w:sz="0" w:space="0" w:color="auto"/>
      </w:divBdr>
      <w:divsChild>
        <w:div w:id="1083189180">
          <w:marLeft w:val="547"/>
          <w:marRight w:val="0"/>
          <w:marTop w:val="0"/>
          <w:marBottom w:val="0"/>
          <w:divBdr>
            <w:top w:val="none" w:sz="0" w:space="0" w:color="auto"/>
            <w:left w:val="none" w:sz="0" w:space="0" w:color="auto"/>
            <w:bottom w:val="none" w:sz="0" w:space="0" w:color="auto"/>
            <w:right w:val="none" w:sz="0" w:space="0" w:color="auto"/>
          </w:divBdr>
        </w:div>
      </w:divsChild>
    </w:div>
    <w:div w:id="1988124173">
      <w:bodyDiv w:val="1"/>
      <w:marLeft w:val="0"/>
      <w:marRight w:val="0"/>
      <w:marTop w:val="0"/>
      <w:marBottom w:val="0"/>
      <w:divBdr>
        <w:top w:val="none" w:sz="0" w:space="0" w:color="auto"/>
        <w:left w:val="none" w:sz="0" w:space="0" w:color="auto"/>
        <w:bottom w:val="none" w:sz="0" w:space="0" w:color="auto"/>
        <w:right w:val="none" w:sz="0" w:space="0" w:color="auto"/>
      </w:divBdr>
      <w:divsChild>
        <w:div w:id="140076496">
          <w:marLeft w:val="547"/>
          <w:marRight w:val="0"/>
          <w:marTop w:val="0"/>
          <w:marBottom w:val="0"/>
          <w:divBdr>
            <w:top w:val="none" w:sz="0" w:space="0" w:color="auto"/>
            <w:left w:val="none" w:sz="0" w:space="0" w:color="auto"/>
            <w:bottom w:val="none" w:sz="0" w:space="0" w:color="auto"/>
            <w:right w:val="none" w:sz="0" w:space="0" w:color="auto"/>
          </w:divBdr>
        </w:div>
      </w:divsChild>
    </w:div>
    <w:div w:id="1988703992">
      <w:bodyDiv w:val="1"/>
      <w:marLeft w:val="0"/>
      <w:marRight w:val="0"/>
      <w:marTop w:val="0"/>
      <w:marBottom w:val="0"/>
      <w:divBdr>
        <w:top w:val="none" w:sz="0" w:space="0" w:color="auto"/>
        <w:left w:val="none" w:sz="0" w:space="0" w:color="auto"/>
        <w:bottom w:val="none" w:sz="0" w:space="0" w:color="auto"/>
        <w:right w:val="none" w:sz="0" w:space="0" w:color="auto"/>
      </w:divBdr>
      <w:divsChild>
        <w:div w:id="429010026">
          <w:marLeft w:val="547"/>
          <w:marRight w:val="0"/>
          <w:marTop w:val="0"/>
          <w:marBottom w:val="0"/>
          <w:divBdr>
            <w:top w:val="none" w:sz="0" w:space="0" w:color="auto"/>
            <w:left w:val="none" w:sz="0" w:space="0" w:color="auto"/>
            <w:bottom w:val="none" w:sz="0" w:space="0" w:color="auto"/>
            <w:right w:val="none" w:sz="0" w:space="0" w:color="auto"/>
          </w:divBdr>
        </w:div>
      </w:divsChild>
    </w:div>
    <w:div w:id="2060325516">
      <w:bodyDiv w:val="1"/>
      <w:marLeft w:val="0"/>
      <w:marRight w:val="0"/>
      <w:marTop w:val="0"/>
      <w:marBottom w:val="0"/>
      <w:divBdr>
        <w:top w:val="none" w:sz="0" w:space="0" w:color="auto"/>
        <w:left w:val="none" w:sz="0" w:space="0" w:color="auto"/>
        <w:bottom w:val="none" w:sz="0" w:space="0" w:color="auto"/>
        <w:right w:val="none" w:sz="0" w:space="0" w:color="auto"/>
      </w:divBdr>
      <w:divsChild>
        <w:div w:id="1018778006">
          <w:marLeft w:val="547"/>
          <w:marRight w:val="0"/>
          <w:marTop w:val="0"/>
          <w:marBottom w:val="0"/>
          <w:divBdr>
            <w:top w:val="none" w:sz="0" w:space="0" w:color="auto"/>
            <w:left w:val="none" w:sz="0" w:space="0" w:color="auto"/>
            <w:bottom w:val="none" w:sz="0" w:space="0" w:color="auto"/>
            <w:right w:val="none" w:sz="0" w:space="0" w:color="auto"/>
          </w:divBdr>
        </w:div>
      </w:divsChild>
    </w:div>
    <w:div w:id="2126728810">
      <w:bodyDiv w:val="1"/>
      <w:marLeft w:val="0"/>
      <w:marRight w:val="0"/>
      <w:marTop w:val="0"/>
      <w:marBottom w:val="0"/>
      <w:divBdr>
        <w:top w:val="none" w:sz="0" w:space="0" w:color="auto"/>
        <w:left w:val="none" w:sz="0" w:space="0" w:color="auto"/>
        <w:bottom w:val="none" w:sz="0" w:space="0" w:color="auto"/>
        <w:right w:val="none" w:sz="0" w:space="0" w:color="auto"/>
      </w:divBdr>
      <w:divsChild>
        <w:div w:id="166580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ecooper\AppData\Local\Microsoft\Windows\Temporary%20Internet%20Files\Content.Outlook\VWZ54VWC\www.socialsecurity.gov\otherssasi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24</Pages>
  <Words>3402</Words>
  <Characters>27122</Characters>
  <Application>Microsoft Office Word</Application>
  <DocSecurity>0</DocSecurity>
  <Lines>1291</Lines>
  <Paragraphs>897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Eleanor (ELD)</dc:creator>
  <cp:keywords/>
  <dc:description/>
  <cp:lastModifiedBy>Romano, Eleanor (ELD)</cp:lastModifiedBy>
  <cp:revision>11</cp:revision>
  <dcterms:created xsi:type="dcterms:W3CDTF">2025-01-11T19:27:00Z</dcterms:created>
  <dcterms:modified xsi:type="dcterms:W3CDTF">2025-01-11T20:42:00Z</dcterms:modified>
</cp:coreProperties>
</file>