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6E" w:rsidRDefault="008C006E">
      <w:pPr>
        <w:jc w:val="center"/>
        <w:rPr>
          <w:b/>
          <w:bCs/>
        </w:rPr>
      </w:pPr>
      <w:r>
        <w:rPr>
          <w:b/>
          <w:bCs/>
        </w:rPr>
        <w:t>COMMONWEALTH OF MASSACHUSETTS</w:t>
      </w:r>
    </w:p>
    <w:p w:rsidR="008C006E" w:rsidRDefault="008C006E">
      <w:pPr>
        <w:rPr>
          <w:b/>
          <w:bCs/>
        </w:rPr>
      </w:pPr>
    </w:p>
    <w:p w:rsidR="008C006E" w:rsidRDefault="00E02EC7">
      <w:pPr>
        <w:rPr>
          <w:b/>
          <w:bCs/>
        </w:rPr>
      </w:pPr>
      <w:r>
        <w:rPr>
          <w:b/>
          <w:bCs/>
        </w:rPr>
        <w:t>Middlesex</w:t>
      </w:r>
      <w:r w:rsidR="008C006E">
        <w:rPr>
          <w:b/>
          <w:bCs/>
        </w:rPr>
        <w:t>, SS.</w:t>
      </w:r>
      <w:r>
        <w:tab/>
      </w:r>
      <w:r>
        <w:tab/>
      </w:r>
      <w:r>
        <w:tab/>
      </w:r>
      <w:r>
        <w:tab/>
      </w:r>
      <w:r>
        <w:tab/>
      </w:r>
      <w:r>
        <w:tab/>
      </w:r>
      <w:r w:rsidR="008C006E">
        <w:rPr>
          <w:b/>
          <w:bCs/>
        </w:rPr>
        <w:t xml:space="preserve">Board of Registration </w:t>
      </w:r>
    </w:p>
    <w:p w:rsidR="008C006E" w:rsidRDefault="008C006E">
      <w:pPr>
        <w:ind w:left="5040" w:firstLine="720"/>
        <w:rPr>
          <w:b/>
          <w:bCs/>
        </w:rPr>
      </w:pPr>
      <w:r>
        <w:rPr>
          <w:b/>
          <w:bCs/>
        </w:rPr>
        <w:t xml:space="preserve"> in Medicine</w:t>
      </w:r>
    </w:p>
    <w:p w:rsidR="008C006E" w:rsidRDefault="008C006E">
      <w:pPr>
        <w:ind w:left="5040" w:firstLine="720"/>
      </w:pPr>
    </w:p>
    <w:p w:rsidR="008C006E" w:rsidRDefault="00E02EC7">
      <w:pPr>
        <w:rPr>
          <w:b/>
          <w:bCs/>
        </w:rPr>
      </w:pPr>
      <w:r>
        <w:tab/>
      </w:r>
      <w:r>
        <w:tab/>
      </w:r>
      <w:r>
        <w:tab/>
      </w:r>
      <w:r>
        <w:tab/>
      </w:r>
      <w:r>
        <w:tab/>
      </w:r>
      <w:r>
        <w:tab/>
      </w:r>
      <w:r>
        <w:tab/>
      </w:r>
      <w:r>
        <w:tab/>
        <w:t xml:space="preserve">  </w:t>
      </w:r>
      <w:r w:rsidR="008C006E">
        <w:rPr>
          <w:b/>
          <w:bCs/>
        </w:rPr>
        <w:t>Docket No.</w:t>
      </w:r>
      <w:r w:rsidR="002E4C00">
        <w:rPr>
          <w:b/>
          <w:bCs/>
        </w:rPr>
        <w:t xml:space="preserve"> 2019-056</w:t>
      </w:r>
      <w:bookmarkStart w:id="0" w:name="_GoBack"/>
      <w:bookmarkEnd w:id="0"/>
    </w:p>
    <w:p w:rsidR="008C006E" w:rsidRDefault="008C006E"/>
    <w:p w:rsidR="008C006E" w:rsidRDefault="008C006E">
      <w:r>
        <w:rPr>
          <w:u w:val="single"/>
        </w:rPr>
        <w:tab/>
      </w:r>
      <w:r>
        <w:rPr>
          <w:u w:val="single"/>
        </w:rPr>
        <w:tab/>
      </w:r>
      <w:r>
        <w:rPr>
          <w:u w:val="single"/>
        </w:rPr>
        <w:tab/>
      </w:r>
      <w:r>
        <w:rPr>
          <w:u w:val="single"/>
        </w:rPr>
        <w:tab/>
      </w:r>
    </w:p>
    <w:p w:rsidR="008C006E" w:rsidRDefault="008C006E">
      <w:r>
        <w:tab/>
      </w:r>
      <w:r>
        <w:tab/>
      </w:r>
      <w:r>
        <w:tab/>
      </w:r>
      <w:r>
        <w:tab/>
        <w:t>)</w:t>
      </w:r>
    </w:p>
    <w:p w:rsidR="008C006E" w:rsidRDefault="008C006E">
      <w:r>
        <w:rPr>
          <w:b/>
          <w:bCs/>
        </w:rPr>
        <w:t>In the Matter of</w:t>
      </w:r>
      <w:r>
        <w:tab/>
      </w:r>
      <w:r>
        <w:tab/>
        <w:t>)</w:t>
      </w:r>
    </w:p>
    <w:p w:rsidR="008C006E" w:rsidRDefault="008C006E">
      <w:r>
        <w:tab/>
      </w:r>
      <w:r>
        <w:tab/>
      </w:r>
      <w:r>
        <w:tab/>
      </w:r>
      <w:r>
        <w:tab/>
        <w:t>)</w:t>
      </w:r>
    </w:p>
    <w:p w:rsidR="008C006E" w:rsidRDefault="00E02EC7">
      <w:r>
        <w:rPr>
          <w:b/>
          <w:bCs/>
        </w:rPr>
        <w:t>Zunair Zi</w:t>
      </w:r>
      <w:r w:rsidR="008C006E">
        <w:rPr>
          <w:b/>
          <w:bCs/>
        </w:rPr>
        <w:t>, M.D.</w:t>
      </w:r>
      <w:r w:rsidR="008C006E">
        <w:tab/>
      </w:r>
      <w:r>
        <w:tab/>
      </w:r>
      <w:r w:rsidR="008C006E">
        <w:t>)</w:t>
      </w:r>
    </w:p>
    <w:p w:rsidR="008C006E" w:rsidRDefault="008C006E">
      <w:r>
        <w:rPr>
          <w:u w:val="single"/>
        </w:rPr>
        <w:tab/>
      </w:r>
      <w:r>
        <w:rPr>
          <w:u w:val="single"/>
        </w:rPr>
        <w:tab/>
      </w:r>
      <w:r>
        <w:rPr>
          <w:u w:val="single"/>
        </w:rPr>
        <w:tab/>
      </w:r>
      <w:r>
        <w:rPr>
          <w:u w:val="single"/>
        </w:rPr>
        <w:tab/>
      </w:r>
      <w:r>
        <w:t>)</w:t>
      </w:r>
    </w:p>
    <w:p w:rsidR="008C006E" w:rsidRDefault="008C006E"/>
    <w:p w:rsidR="008C006E" w:rsidRDefault="008C006E"/>
    <w:p w:rsidR="008C006E" w:rsidRDefault="008C006E">
      <w:pPr>
        <w:pStyle w:val="Heading1"/>
        <w:rPr>
          <w:b/>
          <w:bCs/>
        </w:rPr>
      </w:pPr>
      <w:r>
        <w:rPr>
          <w:b/>
          <w:bCs/>
        </w:rPr>
        <w:t>ASSURANCE OF DISCONTINUANCE</w:t>
      </w:r>
    </w:p>
    <w:p w:rsidR="008C006E" w:rsidRDefault="008C006E"/>
    <w:p w:rsidR="008C006E" w:rsidRDefault="008C006E">
      <w:r>
        <w:rPr>
          <w:b/>
          <w:bCs/>
        </w:rPr>
        <w:t>Appearances:</w:t>
      </w:r>
    </w:p>
    <w:p w:rsidR="008C006E" w:rsidRDefault="008C006E"/>
    <w:p w:rsidR="008C006E" w:rsidRDefault="00E02EC7">
      <w:r>
        <w:tab/>
        <w:t>Gloria Brooks</w:t>
      </w:r>
      <w:r w:rsidR="008C006E">
        <w:t>, Complaint Counsel, for the Board of Registration in Medicine</w:t>
      </w:r>
    </w:p>
    <w:p w:rsidR="008C006E" w:rsidRDefault="00E02EC7">
      <w:r>
        <w:tab/>
        <w:t>Zunair Zi</w:t>
      </w:r>
      <w:r w:rsidR="008C006E">
        <w:t>, M.D.</w:t>
      </w:r>
      <w:r>
        <w:t>, Pro Se</w:t>
      </w:r>
    </w:p>
    <w:p w:rsidR="008C006E" w:rsidRDefault="008C006E"/>
    <w:p w:rsidR="008C006E" w:rsidRDefault="008C006E">
      <w:pPr>
        <w:pStyle w:val="Heading1"/>
        <w:spacing w:line="480" w:lineRule="auto"/>
        <w:jc w:val="left"/>
        <w:rPr>
          <w:b/>
          <w:bCs/>
          <w:u w:val="none"/>
        </w:rPr>
      </w:pPr>
      <w:r>
        <w:rPr>
          <w:b/>
          <w:bCs/>
          <w:u w:val="none"/>
        </w:rPr>
        <w:t>I.</w:t>
      </w:r>
      <w:r>
        <w:rPr>
          <w:b/>
          <w:bCs/>
          <w:u w:val="none"/>
        </w:rPr>
        <w:tab/>
      </w:r>
      <w:r>
        <w:rPr>
          <w:b/>
          <w:bCs/>
        </w:rPr>
        <w:t>Summary of Proceedings</w:t>
      </w:r>
    </w:p>
    <w:p w:rsidR="008C006E" w:rsidRDefault="008C006E">
      <w:pPr>
        <w:pStyle w:val="BodyTextIndent3"/>
      </w:pPr>
      <w:r>
        <w:t xml:space="preserve">Pursuant to G.L. c. 112, § 5 and 243 CMR 1.03(3), the Board of Registration in Medicine (the “Board”) caused an investigation to be </w:t>
      </w:r>
      <w:r w:rsidR="00E02EC7">
        <w:t>made regarding Zunair Zi, M.D. (th</w:t>
      </w:r>
      <w:r w:rsidR="00E03C6B">
        <w:t>e “Respondent”).  The Respondent</w:t>
      </w:r>
      <w:r w:rsidR="00E02EC7">
        <w:t xml:space="preserve"> </w:t>
      </w:r>
      <w:r>
        <w:t xml:space="preserve">a physician licensed to practice medicine in the Commonwealth of Massachusetts.  During the investigation, the Board reviewed </w:t>
      </w:r>
      <w:r w:rsidR="00E02EC7">
        <w:t>a complaint that, on two occasions</w:t>
      </w:r>
      <w:r>
        <w:t>,</w:t>
      </w:r>
      <w:r w:rsidR="00E02EC7">
        <w:t xml:space="preserve"> a faculty member repo</w:t>
      </w:r>
      <w:r w:rsidR="00E03C6B">
        <w:t>rted smelling alcohol on the Respondent’</w:t>
      </w:r>
      <w:r w:rsidR="00E02EC7">
        <w:t>s breath at wor</w:t>
      </w:r>
      <w:r w:rsidR="00E03C6B">
        <w:t xml:space="preserve">k.  However,  the Respondent </w:t>
      </w:r>
      <w:r w:rsidR="00E02EC7">
        <w:t xml:space="preserve">was not observed to be impaired on either occasion.  </w:t>
      </w:r>
      <w:r>
        <w:t xml:space="preserve"> Based upon this investigation, the Board has determined that there is reason to believe that the Respondent has engaged in conduct that undermines public confidence in the integrity of the medical profession.  </w:t>
      </w:r>
      <w:r>
        <w:rPr>
          <w:i/>
          <w:iCs/>
        </w:rPr>
        <w:t xml:space="preserve">Raymond vs. Board of Registration in Medicine, </w:t>
      </w:r>
      <w:r>
        <w:t xml:space="preserve">387 Mass. 708 (1982). </w:t>
      </w:r>
    </w:p>
    <w:p w:rsidR="008C006E" w:rsidRDefault="008C006E">
      <w:pPr>
        <w:pStyle w:val="BodyTextIndent3"/>
      </w:pPr>
      <w:r>
        <w:t xml:space="preserve">Although it appears that disciplinary proceedings regarding such acts and practices may be in the public interest, it further appears that the Respondent is willing to enter into an </w:t>
      </w:r>
      <w:r>
        <w:lastRenderedPageBreak/>
        <w:t xml:space="preserve">agreement never to repeat such acts and practices.  Pursuant to 243 CMR 1.03(13), this matter is suitable for resolution by means of an Assurance of Discontinuance ("Assurance") </w:t>
      </w:r>
    </w:p>
    <w:p w:rsidR="00E02EC7" w:rsidRDefault="008C006E" w:rsidP="00E02EC7">
      <w:pPr>
        <w:pStyle w:val="Heading1"/>
        <w:spacing w:line="480" w:lineRule="auto"/>
        <w:jc w:val="left"/>
        <w:rPr>
          <w:b/>
          <w:bCs/>
        </w:rPr>
      </w:pPr>
      <w:r>
        <w:rPr>
          <w:b/>
          <w:bCs/>
          <w:u w:val="none"/>
        </w:rPr>
        <w:t>II.</w:t>
      </w:r>
      <w:r>
        <w:rPr>
          <w:b/>
          <w:bCs/>
          <w:u w:val="none"/>
        </w:rPr>
        <w:tab/>
      </w:r>
      <w:r w:rsidR="00E02EC7">
        <w:rPr>
          <w:b/>
          <w:bCs/>
        </w:rPr>
        <w:t>Biographical Information</w:t>
      </w:r>
    </w:p>
    <w:p w:rsidR="00E02EC7" w:rsidRPr="00E02EC7" w:rsidRDefault="00E02EC7" w:rsidP="00E02EC7">
      <w:pPr>
        <w:pStyle w:val="Heading1"/>
        <w:spacing w:line="480" w:lineRule="auto"/>
        <w:ind w:firstLine="720"/>
        <w:jc w:val="left"/>
        <w:rPr>
          <w:b/>
          <w:bCs/>
          <w:u w:val="none"/>
        </w:rPr>
      </w:pPr>
      <w:r w:rsidRPr="00E02EC7">
        <w:rPr>
          <w:u w:val="none"/>
        </w:rPr>
        <w:t>The Respondent was born o</w:t>
      </w:r>
      <w:r w:rsidR="00E03C6B">
        <w:rPr>
          <w:u w:val="none"/>
        </w:rPr>
        <w:t>n January 30, 1985.  The Respondent</w:t>
      </w:r>
      <w:r w:rsidRPr="00E02EC7">
        <w:rPr>
          <w:u w:val="none"/>
        </w:rPr>
        <w:t xml:space="preserve"> is not board certified </w:t>
      </w:r>
      <w:r>
        <w:rPr>
          <w:u w:val="none"/>
        </w:rPr>
        <w:t xml:space="preserve">in any specialty as he was </w:t>
      </w:r>
      <w:r w:rsidRPr="00E02EC7">
        <w:rPr>
          <w:u w:val="none"/>
        </w:rPr>
        <w:t>a resident within the Pathology Residency Program (Residency Program) at Beth Israel Deaconess Medical Center (BIDMC)</w:t>
      </w:r>
      <w:r w:rsidR="000B28BF">
        <w:rPr>
          <w:u w:val="none"/>
        </w:rPr>
        <w:t xml:space="preserve"> at the time of  the allegations.  The Respondent </w:t>
      </w:r>
      <w:r w:rsidRPr="00E02EC7">
        <w:rPr>
          <w:u w:val="none"/>
        </w:rPr>
        <w:t xml:space="preserve"> is a 2013 graduate of the Drexel University College of Medicine</w:t>
      </w:r>
      <w:r w:rsidR="000B28BF">
        <w:rPr>
          <w:u w:val="none"/>
        </w:rPr>
        <w:t>.  He</w:t>
      </w:r>
      <w:r w:rsidRPr="00E02EC7">
        <w:rPr>
          <w:u w:val="none"/>
        </w:rPr>
        <w:t xml:space="preserve"> held a limited license to practice medicine in Massachusetts since June 3, 2013 under certificate number 255798.  </w:t>
      </w:r>
      <w:r w:rsidR="000B28BF">
        <w:rPr>
          <w:u w:val="none"/>
        </w:rPr>
        <w:t xml:space="preserve">The Respondent’s limited license expired on June 30, 2017.  </w:t>
      </w:r>
    </w:p>
    <w:p w:rsidR="008C006E" w:rsidRDefault="008C006E">
      <w:pPr>
        <w:spacing w:line="480" w:lineRule="auto"/>
        <w:rPr>
          <w:b/>
          <w:bCs/>
          <w:u w:val="single"/>
        </w:rPr>
      </w:pPr>
      <w:r>
        <w:rPr>
          <w:b/>
          <w:bCs/>
        </w:rPr>
        <w:t>III.</w:t>
      </w:r>
      <w:r>
        <w:rPr>
          <w:b/>
          <w:bCs/>
        </w:rPr>
        <w:tab/>
      </w:r>
      <w:r>
        <w:rPr>
          <w:b/>
          <w:bCs/>
          <w:u w:val="single"/>
        </w:rPr>
        <w:t>Board's Allegations</w:t>
      </w:r>
    </w:p>
    <w:p w:rsidR="008C006E" w:rsidRDefault="008C006E">
      <w:pPr>
        <w:pStyle w:val="BodyTextIndent"/>
        <w:spacing w:line="480" w:lineRule="auto"/>
      </w:pPr>
      <w:r>
        <w:t>The Board has reason to believe that the Respondent has engaged in the following course of conduct:</w:t>
      </w:r>
    </w:p>
    <w:p w:rsidR="000B28BF" w:rsidRDefault="000B28BF" w:rsidP="001A42F1">
      <w:pPr>
        <w:numPr>
          <w:ilvl w:val="0"/>
          <w:numId w:val="8"/>
        </w:numPr>
        <w:spacing w:line="480" w:lineRule="auto"/>
        <w:ind w:left="0" w:firstLine="720"/>
      </w:pPr>
      <w:r>
        <w:t>In 2017, t</w:t>
      </w:r>
      <w:r w:rsidR="008C006E">
        <w:t xml:space="preserve">he Respondent </w:t>
      </w:r>
      <w:r>
        <w:t>submitted a License Renewa</w:t>
      </w:r>
      <w:r w:rsidR="00E03C6B">
        <w:t>l Application, on which he self-</w:t>
      </w:r>
      <w:r>
        <w:t xml:space="preserve">reported that he had taken a medical leave of absence from his residency program.  The leave of absence began on or about January 18, 2017 and ended on or about April 8, 2017.  </w:t>
      </w:r>
    </w:p>
    <w:p w:rsidR="001A42F1" w:rsidRDefault="001A42F1" w:rsidP="001A42F1">
      <w:pPr>
        <w:numPr>
          <w:ilvl w:val="0"/>
          <w:numId w:val="8"/>
        </w:numPr>
        <w:spacing w:line="480" w:lineRule="auto"/>
        <w:ind w:left="0" w:firstLine="720"/>
      </w:pPr>
      <w:r>
        <w:t>On April 24, 2017, the Respondent entered into a Physician Health Services (PHS) Substance Use Monitoring Contract.</w:t>
      </w:r>
    </w:p>
    <w:p w:rsidR="000B28BF" w:rsidRDefault="000B28BF" w:rsidP="001A42F1">
      <w:pPr>
        <w:numPr>
          <w:ilvl w:val="0"/>
          <w:numId w:val="8"/>
        </w:numPr>
        <w:spacing w:line="480" w:lineRule="auto"/>
        <w:ind w:left="0" w:firstLine="720"/>
      </w:pPr>
      <w:r>
        <w:t>The Respondent returned to work at his Pathology</w:t>
      </w:r>
      <w:r w:rsidR="001A42F1">
        <w:t xml:space="preserve"> R</w:t>
      </w:r>
      <w:r>
        <w:t>esidency Program on May 8, 2017.</w:t>
      </w:r>
    </w:p>
    <w:p w:rsidR="001A42F1" w:rsidRDefault="001A42F1" w:rsidP="001A42F1">
      <w:pPr>
        <w:numPr>
          <w:ilvl w:val="0"/>
          <w:numId w:val="8"/>
        </w:numPr>
        <w:spacing w:line="480" w:lineRule="auto"/>
        <w:ind w:left="0" w:firstLine="720"/>
      </w:pPr>
      <w:r>
        <w:t xml:space="preserve">On June 29, 2017, after the Respondent and his Program Director appeared before the Complaint Committee, the Committee </w:t>
      </w:r>
      <w:r w:rsidR="00E6218F">
        <w:t>closed the matter</w:t>
      </w:r>
    </w:p>
    <w:p w:rsidR="00E6218F" w:rsidRDefault="00E6218F" w:rsidP="001A42F1">
      <w:pPr>
        <w:numPr>
          <w:ilvl w:val="0"/>
          <w:numId w:val="8"/>
        </w:numPr>
        <w:spacing w:line="480" w:lineRule="auto"/>
        <w:ind w:left="0" w:firstLine="720"/>
      </w:pPr>
      <w:r>
        <w:t>The Respondent’s Limited License expired on June 30, 2017.</w:t>
      </w:r>
    </w:p>
    <w:p w:rsidR="001A42F1" w:rsidRDefault="001A42F1" w:rsidP="001A42F1">
      <w:pPr>
        <w:numPr>
          <w:ilvl w:val="0"/>
          <w:numId w:val="8"/>
        </w:numPr>
        <w:spacing w:line="480" w:lineRule="auto"/>
        <w:ind w:left="0" w:firstLine="720"/>
      </w:pPr>
      <w:r>
        <w:lastRenderedPageBreak/>
        <w:t>On August 2, 2017, the Respondent reported that he missed a drug test on July 26, 2017.</w:t>
      </w:r>
    </w:p>
    <w:p w:rsidR="001A42F1" w:rsidRDefault="001A42F1" w:rsidP="001A42F1">
      <w:pPr>
        <w:numPr>
          <w:ilvl w:val="0"/>
          <w:numId w:val="8"/>
        </w:numPr>
        <w:spacing w:line="480" w:lineRule="auto"/>
        <w:ind w:left="0" w:firstLine="720"/>
      </w:pPr>
      <w:r>
        <w:t>On August 3, 2017, the Respondent self-reported that he had relapsed with alcohol in violation of his PHS contract.</w:t>
      </w:r>
    </w:p>
    <w:p w:rsidR="001A42F1" w:rsidRDefault="001A42F1" w:rsidP="001A42F1">
      <w:pPr>
        <w:numPr>
          <w:ilvl w:val="0"/>
          <w:numId w:val="8"/>
        </w:numPr>
        <w:spacing w:line="480" w:lineRule="auto"/>
        <w:ind w:left="0" w:firstLine="720"/>
      </w:pPr>
      <w:r>
        <w:t>On August 3, 2017, the Respondent appeared before the Board.  The Board issued an Order of Preliminary Denial of the Respondent’s License renewal Application</w:t>
      </w:r>
      <w:r w:rsidR="00E6218F">
        <w:t>, and allowed a Motion to Re-Open the previously closed docket for further investigation.</w:t>
      </w:r>
    </w:p>
    <w:p w:rsidR="00E6218F" w:rsidRDefault="00E6218F" w:rsidP="001A42F1">
      <w:pPr>
        <w:numPr>
          <w:ilvl w:val="0"/>
          <w:numId w:val="8"/>
        </w:numPr>
        <w:spacing w:line="480" w:lineRule="auto"/>
        <w:ind w:left="0" w:firstLine="720"/>
      </w:pPr>
      <w:r>
        <w:t>On April 24, 2018, PHS made a verbal report to the Board, that the Respondent had missed random drug tests on April 13, 2018 and April 18, 2018.</w:t>
      </w:r>
    </w:p>
    <w:p w:rsidR="00E6218F" w:rsidRDefault="00E6218F" w:rsidP="001A42F1">
      <w:pPr>
        <w:numPr>
          <w:ilvl w:val="0"/>
          <w:numId w:val="8"/>
        </w:numPr>
        <w:spacing w:line="480" w:lineRule="auto"/>
        <w:ind w:left="0" w:firstLine="720"/>
      </w:pPr>
      <w:r>
        <w:t>The Respondent provided tests on April 19, 23, 24, and 25.  The last of which included phosphatidyl ethanol and the results of each of the tests was negative for substances of abuse.</w:t>
      </w:r>
    </w:p>
    <w:p w:rsidR="00E6218F" w:rsidRDefault="00E6218F" w:rsidP="001A42F1">
      <w:pPr>
        <w:numPr>
          <w:ilvl w:val="0"/>
          <w:numId w:val="8"/>
        </w:numPr>
        <w:spacing w:line="480" w:lineRule="auto"/>
        <w:ind w:left="0" w:firstLine="720"/>
      </w:pPr>
      <w:r>
        <w:t>On May 10, 2018, PHS provided written documentation of their findings.</w:t>
      </w:r>
    </w:p>
    <w:p w:rsidR="00E6218F" w:rsidRDefault="00E6218F" w:rsidP="001A42F1">
      <w:pPr>
        <w:numPr>
          <w:ilvl w:val="0"/>
          <w:numId w:val="8"/>
        </w:numPr>
        <w:spacing w:line="480" w:lineRule="auto"/>
        <w:ind w:left="0" w:firstLine="720"/>
      </w:pPr>
      <w:r>
        <w:t>PHS determined that the missed tests were due to an exacerbation of his behavioral health condition and not due to a relapse of his substance use disorder.</w:t>
      </w:r>
    </w:p>
    <w:p w:rsidR="00E6218F" w:rsidRDefault="00E6218F" w:rsidP="001A42F1">
      <w:pPr>
        <w:numPr>
          <w:ilvl w:val="0"/>
          <w:numId w:val="8"/>
        </w:numPr>
        <w:spacing w:line="480" w:lineRule="auto"/>
        <w:ind w:left="0" w:firstLine="720"/>
      </w:pPr>
      <w:r>
        <w:t>The Respondent increased the frequency of his therapy at that time.</w:t>
      </w:r>
    </w:p>
    <w:p w:rsidR="00E6218F" w:rsidRDefault="00E6218F" w:rsidP="001A42F1">
      <w:pPr>
        <w:numPr>
          <w:ilvl w:val="0"/>
          <w:numId w:val="8"/>
        </w:numPr>
        <w:spacing w:line="480" w:lineRule="auto"/>
        <w:ind w:left="0" w:firstLine="720"/>
      </w:pPr>
      <w:r>
        <w:t>On July 3, 2018, PHS reported that the Respondent had been in a Substance Use/Behavioral Health contract since August 11, 2017.</w:t>
      </w:r>
    </w:p>
    <w:p w:rsidR="00E6218F" w:rsidRDefault="00E6218F" w:rsidP="001A42F1">
      <w:pPr>
        <w:numPr>
          <w:ilvl w:val="0"/>
          <w:numId w:val="8"/>
        </w:numPr>
        <w:spacing w:line="480" w:lineRule="auto"/>
        <w:ind w:left="0" w:firstLine="720"/>
      </w:pPr>
      <w:r>
        <w:t>On September 16, 2019, PHS provide</w:t>
      </w:r>
      <w:r w:rsidR="00A763AC">
        <w:t>d the Board with a letter that stated the Respondent was in compliance with his August 11, 2017 PHS contract.</w:t>
      </w:r>
    </w:p>
    <w:p w:rsidR="008C006E" w:rsidRDefault="008C006E">
      <w:pPr>
        <w:spacing w:line="480" w:lineRule="auto"/>
        <w:ind w:firstLine="720"/>
      </w:pPr>
      <w:r>
        <w:t>Based upon the above alleged conduct, the Board has reason to believe that the Respondent has violated the following statutes, regulations and standards of good and accepted medical practice:</w:t>
      </w:r>
    </w:p>
    <w:p w:rsidR="008C006E" w:rsidRDefault="008C006E">
      <w:pPr>
        <w:spacing w:line="480" w:lineRule="auto"/>
        <w:ind w:firstLine="720"/>
      </w:pPr>
      <w:r>
        <w:t xml:space="preserve">A.  The Respondent engaged in conduct that undermines the integrity of the medical profession pursuant to </w:t>
      </w:r>
      <w:r>
        <w:rPr>
          <w:i/>
          <w:iCs/>
        </w:rPr>
        <w:t xml:space="preserve">Raymond vs. Board of Registration in Medicine, </w:t>
      </w:r>
      <w:r>
        <w:t>387 Mass. 708 (1982)</w:t>
      </w:r>
      <w:r w:rsidR="00A763AC">
        <w:t>,</w:t>
      </w:r>
      <w:r w:rsidR="00A763AC" w:rsidRPr="00A763AC">
        <w:rPr>
          <w:i/>
          <w:iCs/>
        </w:rPr>
        <w:t xml:space="preserve"> </w:t>
      </w:r>
      <w:r w:rsidR="00A763AC" w:rsidRPr="00B573DE">
        <w:rPr>
          <w:i/>
          <w:iCs/>
        </w:rPr>
        <w:t>Levy v. Board of Registration in Medicine</w:t>
      </w:r>
      <w:r w:rsidR="00A763AC" w:rsidRPr="00454012">
        <w:t xml:space="preserve">, 378 </w:t>
      </w:r>
      <w:smartTag w:uri="urn:schemas-microsoft-com:office:smarttags" w:element="State">
        <w:r w:rsidR="00A763AC" w:rsidRPr="00454012">
          <w:t>Mass.</w:t>
        </w:r>
      </w:smartTag>
      <w:r w:rsidR="00A763AC" w:rsidRPr="00454012">
        <w:t xml:space="preserve"> 519 (1979)</w:t>
      </w:r>
      <w:r>
        <w:t xml:space="preserve">.  </w:t>
      </w:r>
    </w:p>
    <w:p w:rsidR="008C006E" w:rsidRDefault="008C006E">
      <w:pPr>
        <w:pStyle w:val="Heading1"/>
        <w:spacing w:line="480" w:lineRule="auto"/>
        <w:jc w:val="left"/>
        <w:rPr>
          <w:b/>
          <w:bCs/>
        </w:rPr>
      </w:pPr>
      <w:r>
        <w:rPr>
          <w:b/>
          <w:bCs/>
          <w:u w:val="none"/>
        </w:rPr>
        <w:t>IV.</w:t>
      </w:r>
      <w:r>
        <w:rPr>
          <w:b/>
          <w:bCs/>
          <w:u w:val="none"/>
        </w:rPr>
        <w:tab/>
      </w:r>
      <w:r>
        <w:rPr>
          <w:b/>
          <w:bCs/>
        </w:rPr>
        <w:t>Stipulations</w:t>
      </w:r>
    </w:p>
    <w:p w:rsidR="008C006E" w:rsidRDefault="008C006E">
      <w:pPr>
        <w:spacing w:line="480" w:lineRule="auto"/>
      </w:pPr>
      <w:r>
        <w:tab/>
        <w:t>The Respondent neither admits, nor denies the Board’s allegations set forth above.  However, in the interests of achieving a fair and expeditious resolution to this matter, the Respondent hereby assures the Boar</w:t>
      </w:r>
      <w:r w:rsidR="00A763AC">
        <w:t xml:space="preserve">d that he will not engage in </w:t>
      </w:r>
      <w:r>
        <w:t xml:space="preserve">unprofessional behavior in the work place in the future.  </w:t>
      </w:r>
    </w:p>
    <w:p w:rsidR="008C006E" w:rsidRDefault="008C006E">
      <w:pPr>
        <w:spacing w:line="480" w:lineRule="auto"/>
        <w:ind w:firstLine="720"/>
      </w:pPr>
      <w:r>
        <w:t>The Board and the Respondent hereby stipulate as follows:</w:t>
      </w:r>
    </w:p>
    <w:p w:rsidR="00E03C6B" w:rsidRDefault="008C006E" w:rsidP="00E03C6B">
      <w:pPr>
        <w:spacing w:line="480" w:lineRule="auto"/>
        <w:ind w:firstLine="720"/>
      </w:pPr>
      <w:r>
        <w:t>The Respondent agrees to enter into a Probation Agreement with the Board.  The Respondent's Probation Agreement shall</w:t>
      </w:r>
      <w:r w:rsidR="00E03C6B">
        <w:t xml:space="preserve"> include the following provisions:</w:t>
      </w:r>
      <w:r>
        <w:t xml:space="preserve"> </w:t>
      </w:r>
    </w:p>
    <w:p w:rsidR="00E03C6B" w:rsidRPr="00C22F32" w:rsidRDefault="00E03C6B" w:rsidP="00E03C6B">
      <w:pPr>
        <w:pStyle w:val="BodyText2"/>
      </w:pPr>
      <w:r w:rsidRPr="00C22F32">
        <w:t xml:space="preserve">A. </w:t>
      </w:r>
      <w:r w:rsidRPr="00C22F32">
        <w:tab/>
        <w:t xml:space="preserve">The Respondent agrees to undergo monitoring by the Board </w:t>
      </w:r>
      <w:r>
        <w:t xml:space="preserve">for </w:t>
      </w:r>
      <w:r w:rsidRPr="00C22F32">
        <w:t>at least</w:t>
      </w:r>
      <w:r>
        <w:t xml:space="preserve"> three</w:t>
      </w:r>
      <w:r w:rsidRPr="00C22F32">
        <w:t xml:space="preserve"> years from the date of the Board’s acceptance of this Agreement and for such further period thereafter as the Board shall for reasonable cause order.  </w:t>
      </w:r>
      <w:r>
        <w:t>No early termination of the Agreement will be allowed.  A</w:t>
      </w:r>
      <w:r w:rsidRPr="00C22F32">
        <w:t>ny periods during which the Respon</w:t>
      </w:r>
      <w:r>
        <w:t>dent is not practicing clinical medicine</w:t>
      </w:r>
      <w:r w:rsidRPr="00C22F32">
        <w:t xml:space="preserve"> during the probationary period, </w:t>
      </w:r>
      <w:r w:rsidRPr="008E60DE">
        <w:t>shall</w:t>
      </w:r>
      <w:r w:rsidRPr="00C22F32">
        <w:t xml:space="preserve"> extend the probationary period.  </w:t>
      </w:r>
    </w:p>
    <w:p w:rsidR="00E03C6B" w:rsidRDefault="00E03C6B" w:rsidP="00E03C6B">
      <w:pPr>
        <w:pStyle w:val="BodyText2"/>
      </w:pPr>
      <w:r w:rsidRPr="00C22F32">
        <w:t>B.</w:t>
      </w:r>
      <w:r w:rsidRPr="00C22F32">
        <w:tab/>
      </w:r>
      <w:r>
        <w:t>The Respondent shall refrain from all consumption of alcohol, and use of all controlled substances, unless specifically prescribed by a treating physician for a legitimate medical purpose and in the usual course of the treating physician’s medical practice.  The treating physician shall have been informed of any substance abuse history of the Respondent before issuing any such prescription.  The Respondent shall immediately notify the Board in writing any time that any treating physician writes a prescription for the Respondent for a controlled substance in Schedules II through IV, inclusive.</w:t>
      </w:r>
    </w:p>
    <w:p w:rsidR="00E03C6B" w:rsidRDefault="00E03C6B" w:rsidP="00E03C6B">
      <w:pPr>
        <w:pStyle w:val="BodyText2"/>
      </w:pPr>
      <w:r>
        <w:t>C.</w:t>
      </w:r>
      <w:r>
        <w:tab/>
      </w:r>
      <w:r w:rsidRPr="00BA7B1D">
        <w:rPr>
          <w:rFonts w:eastAsia="Calibri"/>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Pr="00BA7B1D">
        <w:rPr>
          <w:rFonts w:eastAsia="Calibri"/>
          <w:i/>
        </w:rPr>
        <w:t xml:space="preserve">See, </w:t>
      </w:r>
      <w:r w:rsidRPr="00BA7B1D">
        <w:rPr>
          <w:rFonts w:eastAsia="Calibri"/>
        </w:rPr>
        <w:t>243 CMR 2.07 (19).  Should the Respondent prescribe any controlled substances to himself or any immediate family member, he shall immediately notify the Executive Director of the Board in writing, and shall immediately provide the Executive Director of the Board a written copy of any such prescription and a full and complete written explanation of the reasons for any such prescription</w:t>
      </w:r>
      <w:r w:rsidRPr="00BA7B1D">
        <w:t>.</w:t>
      </w:r>
    </w:p>
    <w:p w:rsidR="00E03C6B" w:rsidRDefault="00E03C6B" w:rsidP="00E03C6B">
      <w:pPr>
        <w:pStyle w:val="BodyText2"/>
      </w:pPr>
      <w:r>
        <w:t>D.</w:t>
      </w:r>
      <w:r>
        <w:tab/>
        <w:t xml:space="preserve">The Respondent has entered into a substance use monitoring contract, dated August 11, 2017, in a form acceptable to the Board, with Physician Health Services, Inc. (“PHS”) of the Massachusetts Medical Society. The Respondent agrees to abide fully by all terms of this contract </w:t>
      </w:r>
      <w:r w:rsidRPr="002514EC">
        <w:t>for the duration of this probationary period</w:t>
      </w:r>
      <w:r>
        <w:t>.  This contract includes a provision that PHS will immediately notify (within 24 hours)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E03C6B" w:rsidRPr="006B7098" w:rsidRDefault="00E03C6B" w:rsidP="00E03C6B">
      <w:pPr>
        <w:spacing w:line="480" w:lineRule="auto"/>
        <w:jc w:val="both"/>
        <w:rPr>
          <w:szCs w:val="20"/>
        </w:rPr>
      </w:pPr>
      <w:r>
        <w:t>E.</w:t>
      </w:r>
      <w:r>
        <w:tab/>
      </w:r>
      <w:r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Pr>
          <w:szCs w:val="20"/>
        </w:rPr>
        <w:t>ples at least weekly on average,</w:t>
      </w:r>
      <w:r w:rsidRPr="006B7098">
        <w:rPr>
          <w:szCs w:val="20"/>
        </w:rPr>
        <w:t xml:space="preserve"> or at such other frequency as the Board or PHS may require</w:t>
      </w:r>
      <w:r>
        <w:rPr>
          <w:szCs w:val="20"/>
        </w:rPr>
        <w:t xml:space="preserve">, </w:t>
      </w:r>
      <w:r w:rsidRPr="008E60DE">
        <w:rPr>
          <w:szCs w:val="20"/>
        </w:rPr>
        <w:t>such as the requirement for daily samples using Sober-link, or a similar type device.</w:t>
      </w:r>
      <w:r w:rsidRPr="006B7098">
        <w:rPr>
          <w:szCs w:val="20"/>
        </w:rPr>
        <w:t xml:space="preserv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E03C6B" w:rsidRPr="006B7098" w:rsidRDefault="00E03C6B" w:rsidP="00E03C6B">
      <w:pPr>
        <w:numPr>
          <w:ilvl w:val="0"/>
          <w:numId w:val="10"/>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rsidR="00E03C6B" w:rsidRPr="006B7098" w:rsidRDefault="00E03C6B" w:rsidP="00E03C6B">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rsidR="00E03C6B" w:rsidRPr="006B7098" w:rsidRDefault="00E03C6B" w:rsidP="00E03C6B">
      <w:pPr>
        <w:numPr>
          <w:ilvl w:val="0"/>
          <w:numId w:val="10"/>
        </w:numPr>
        <w:spacing w:line="480" w:lineRule="auto"/>
        <w:jc w:val="both"/>
      </w:pPr>
      <w:r w:rsidRPr="006B7098">
        <w:t xml:space="preserve">in the event that the Respondent misses any random bodily fluid test, </w:t>
      </w:r>
      <w:r w:rsidRPr="006B7098">
        <w:rPr>
          <w:szCs w:val="20"/>
        </w:rPr>
        <w:t>excluding an administrative or laboratory mistake beyond the Respondent’s control;</w:t>
      </w:r>
    </w:p>
    <w:p w:rsidR="00E03C6B" w:rsidRPr="006B7098" w:rsidRDefault="00E03C6B" w:rsidP="00E03C6B">
      <w:pPr>
        <w:numPr>
          <w:ilvl w:val="0"/>
          <w:numId w:val="10"/>
        </w:numPr>
        <w:spacing w:line="480" w:lineRule="auto"/>
        <w:jc w:val="both"/>
      </w:pPr>
      <w:r w:rsidRPr="006B7098">
        <w:t>in the event that the Respondent refuses to cooperate with PHS in monitoring bodily fluids in any manner; or</w:t>
      </w:r>
    </w:p>
    <w:p w:rsidR="00E03C6B" w:rsidRPr="006B7098" w:rsidRDefault="00E03C6B" w:rsidP="00E03C6B">
      <w:pPr>
        <w:numPr>
          <w:ilvl w:val="0"/>
          <w:numId w:val="10"/>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rsidR="00E03C6B" w:rsidRPr="006B7098" w:rsidRDefault="00E03C6B" w:rsidP="00E03C6B">
      <w:pPr>
        <w:numPr>
          <w:ilvl w:val="0"/>
          <w:numId w:val="10"/>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rsidR="00E03C6B" w:rsidRPr="006B7098" w:rsidRDefault="00E03C6B" w:rsidP="00E03C6B">
      <w:pPr>
        <w:spacing w:line="480" w:lineRule="auto"/>
        <w:ind w:firstLine="720"/>
        <w:jc w:val="both"/>
        <w:rPr>
          <w:szCs w:val="20"/>
        </w:rPr>
      </w:pPr>
      <w:r w:rsidRPr="006B7098">
        <w:rPr>
          <w:szCs w:val="20"/>
        </w:rPr>
        <w:t>The Respondent agrees to waive any privileges he may have concerning such reports and disclosures to the Board by PHS.</w:t>
      </w:r>
    </w:p>
    <w:p w:rsidR="00E03C6B" w:rsidRDefault="00E03C6B" w:rsidP="00E03C6B">
      <w:pPr>
        <w:spacing w:line="480" w:lineRule="auto"/>
        <w:jc w:val="both"/>
        <w:rPr>
          <w:szCs w:val="20"/>
        </w:rPr>
      </w:pPr>
      <w:r w:rsidRPr="006B7098">
        <w:rPr>
          <w:szCs w:val="20"/>
        </w:rPr>
        <w:t>F.</w:t>
      </w:r>
      <w:r w:rsidRPr="006B7098">
        <w:rPr>
          <w:szCs w:val="20"/>
        </w:rPr>
        <w:tab/>
        <w:t xml:space="preserve">The Respondent shall at all times during the length of the probationary period be reasonably available to provide an immediate bodily fluid screen at the request of the Board. </w:t>
      </w:r>
    </w:p>
    <w:p w:rsidR="00E03C6B" w:rsidRDefault="00E03C6B" w:rsidP="00E03C6B">
      <w:pPr>
        <w:spacing w:line="480" w:lineRule="auto"/>
        <w:jc w:val="both"/>
        <w:rPr>
          <w:szCs w:val="20"/>
        </w:rPr>
      </w:pPr>
      <w:r>
        <w:rPr>
          <w:szCs w:val="20"/>
        </w:rPr>
        <w:t>G</w:t>
      </w:r>
      <w:r w:rsidRPr="006B7098">
        <w:rPr>
          <w:szCs w:val="20"/>
        </w:rPr>
        <w:t>.</w:t>
      </w:r>
      <w:r w:rsidRPr="006B7098">
        <w:rPr>
          <w:szCs w:val="20"/>
        </w:rPr>
        <w:tab/>
        <w:t xml:space="preserve">The Respondent shall be under the care of a </w:t>
      </w:r>
      <w:r w:rsidRPr="008E60DE">
        <w:rPr>
          <w:szCs w:val="20"/>
        </w:rPr>
        <w:t>Board-approved</w:t>
      </w:r>
      <w:r>
        <w:rPr>
          <w:szCs w:val="20"/>
        </w:rPr>
        <w:t xml:space="preserve"> </w:t>
      </w:r>
      <w:r w:rsidRPr="006B7098">
        <w:rPr>
          <w:szCs w:val="20"/>
        </w:rPr>
        <w:t xml:space="preserve">licensed or certified health care professional experienced in the treatment of </w:t>
      </w:r>
      <w:r>
        <w:rPr>
          <w:szCs w:val="20"/>
        </w:rPr>
        <w:t>substance use or substance abuse</w:t>
      </w:r>
      <w:r w:rsidRPr="006B7098">
        <w:rPr>
          <w:szCs w:val="20"/>
        </w:rPr>
        <w:t xml:space="preserve">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Pr>
          <w:szCs w:val="20"/>
        </w:rPr>
        <w:t xml:space="preserve"> or her</w:t>
      </w:r>
      <w:r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Pr>
          <w:szCs w:val="20"/>
        </w:rPr>
        <w:t>A</w:t>
      </w:r>
      <w:r w:rsidRPr="006B7098">
        <w:rPr>
          <w:szCs w:val="20"/>
        </w:rPr>
        <w:t xml:space="preserve">greement, his </w:t>
      </w:r>
      <w:r>
        <w:rPr>
          <w:szCs w:val="20"/>
        </w:rPr>
        <w:t xml:space="preserve">or her </w:t>
      </w:r>
      <w:r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Pr>
          <w:szCs w:val="20"/>
        </w:rPr>
        <w:t xml:space="preserve"> without prior Board approval.  The Respondent has agrees to submit to the Board, within fifteen (15) days of the adoption of this Agreement, a proposed healthcare professional who shall fulfill the monitoring requirements of this paragraph.</w:t>
      </w:r>
    </w:p>
    <w:p w:rsidR="00E03C6B" w:rsidRDefault="00E03C6B" w:rsidP="00E03C6B">
      <w:pPr>
        <w:spacing w:line="480" w:lineRule="auto"/>
        <w:jc w:val="both"/>
      </w:pPr>
      <w:r>
        <w:rPr>
          <w:szCs w:val="20"/>
        </w:rPr>
        <w:t>H.</w:t>
      </w:r>
      <w:r w:rsidRPr="006B7098">
        <w:rPr>
          <w:szCs w:val="20"/>
        </w:rPr>
        <w:tab/>
      </w:r>
      <w:r>
        <w:rPr>
          <w:szCs w:val="20"/>
        </w:rPr>
        <w:t xml:space="preserve"> </w:t>
      </w:r>
      <w:r w:rsidRPr="008E60DE">
        <w:t xml:space="preserve"> </w:t>
      </w:r>
      <w:r>
        <w:t xml:space="preserve"> The Respondent shall practice medicine only in conjunction with his pathology residency program at Beth Israel Deaconess Medical Center. The Respondent’s practice of medicine will be monitored by Cynthia Hayne, M.D. Dr. Hayne or, any Board-approved successor, shall file quarterly reports with the Board. The Respondent shall not change his monitor without the approval of the Board.</w:t>
      </w:r>
    </w:p>
    <w:p w:rsidR="00E03C6B" w:rsidRDefault="00E03C6B" w:rsidP="00E03C6B">
      <w:pPr>
        <w:spacing w:line="480" w:lineRule="auto"/>
        <w:jc w:val="both"/>
        <w:rPr>
          <w:szCs w:val="20"/>
        </w:rPr>
      </w:pPr>
      <w:r>
        <w:rPr>
          <w:szCs w:val="20"/>
        </w:rPr>
        <w:t>I</w:t>
      </w:r>
      <w:r w:rsidRPr="006B7098">
        <w:rPr>
          <w:szCs w:val="20"/>
        </w:rPr>
        <w:t>.</w:t>
      </w:r>
      <w:r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Pr>
          <w:szCs w:val="20"/>
        </w:rPr>
        <w:t>uring the probationary period</w:t>
      </w:r>
      <w:r w:rsidRPr="006B7098">
        <w:rPr>
          <w:szCs w:val="20"/>
        </w:rPr>
        <w:t>.</w:t>
      </w:r>
    </w:p>
    <w:p w:rsidR="00E03C6B" w:rsidRDefault="00E03C6B" w:rsidP="00E03C6B">
      <w:pPr>
        <w:spacing w:line="480" w:lineRule="auto"/>
        <w:jc w:val="both"/>
        <w:rPr>
          <w:szCs w:val="20"/>
        </w:rPr>
      </w:pPr>
      <w:r>
        <w:rPr>
          <w:szCs w:val="20"/>
        </w:rPr>
        <w:t>J.</w:t>
      </w:r>
      <w:r>
        <w:rPr>
          <w:szCs w:val="20"/>
        </w:rPr>
        <w:tab/>
      </w:r>
      <w:r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E03C6B" w:rsidRDefault="00E03C6B" w:rsidP="00E03C6B">
      <w:pPr>
        <w:spacing w:line="480" w:lineRule="auto"/>
        <w:jc w:val="both"/>
        <w:rPr>
          <w:szCs w:val="20"/>
        </w:rPr>
      </w:pPr>
      <w:r>
        <w:rPr>
          <w:szCs w:val="20"/>
        </w:rPr>
        <w:t>K.</w:t>
      </w:r>
      <w:r>
        <w:rPr>
          <w:szCs w:val="20"/>
        </w:rPr>
        <w:tab/>
      </w:r>
      <w:r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Pr>
          <w:szCs w:val="20"/>
        </w:rPr>
        <w:t>als submitted to another state’s</w:t>
      </w:r>
      <w:r w:rsidRPr="006B7098">
        <w:rPr>
          <w:szCs w:val="20"/>
        </w:rPr>
        <w:t xml:space="preserve"> licensing authority.</w:t>
      </w:r>
    </w:p>
    <w:p w:rsidR="00E03C6B" w:rsidRDefault="00E03C6B" w:rsidP="00E03C6B">
      <w:pPr>
        <w:spacing w:line="480" w:lineRule="auto"/>
        <w:jc w:val="both"/>
        <w:rPr>
          <w:szCs w:val="20"/>
        </w:rPr>
      </w:pPr>
      <w:r>
        <w:rPr>
          <w:szCs w:val="20"/>
        </w:rPr>
        <w:t>L.</w:t>
      </w:r>
      <w:r>
        <w:rPr>
          <w:szCs w:val="20"/>
        </w:rPr>
        <w:tab/>
      </w:r>
      <w:r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Pr>
          <w:szCs w:val="20"/>
        </w:rPr>
        <w:t xml:space="preserve"> </w:t>
      </w:r>
    </w:p>
    <w:p w:rsidR="00E03C6B" w:rsidRDefault="00E03C6B" w:rsidP="00E03C6B">
      <w:pPr>
        <w:spacing w:line="480" w:lineRule="auto"/>
        <w:jc w:val="both"/>
        <w:rPr>
          <w:szCs w:val="20"/>
        </w:rPr>
      </w:pPr>
      <w:r>
        <w:rPr>
          <w:szCs w:val="20"/>
        </w:rPr>
        <w:t>M.</w:t>
      </w:r>
      <w:r>
        <w:rPr>
          <w:szCs w:val="20"/>
        </w:rPr>
        <w:tab/>
      </w:r>
      <w:r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03C6B" w:rsidRPr="006B7098" w:rsidRDefault="00E03C6B" w:rsidP="00E03C6B">
      <w:pPr>
        <w:spacing w:line="480" w:lineRule="auto"/>
        <w:jc w:val="both"/>
        <w:rPr>
          <w:szCs w:val="20"/>
        </w:rPr>
      </w:pPr>
      <w:r>
        <w:rPr>
          <w:szCs w:val="20"/>
        </w:rPr>
        <w:t>N.</w:t>
      </w:r>
      <w:r>
        <w:rPr>
          <w:szCs w:val="20"/>
        </w:rPr>
        <w:tab/>
      </w:r>
      <w:r w:rsidRPr="006B7098">
        <w:rPr>
          <w:szCs w:val="20"/>
        </w:rPr>
        <w:t>The Respondent, and not the Board, shall be responsible for the</w:t>
      </w:r>
      <w:r>
        <w:rPr>
          <w:szCs w:val="20"/>
        </w:rPr>
        <w:t xml:space="preserve"> </w:t>
      </w:r>
      <w:r w:rsidRPr="006B7098">
        <w:rPr>
          <w:szCs w:val="20"/>
        </w:rPr>
        <w:t>payment of any fee or charge occasioned by the Respondent's compliance with this Probation Agreement.</w:t>
      </w:r>
    </w:p>
    <w:p w:rsidR="00E03C6B" w:rsidRPr="006B7098" w:rsidRDefault="00E03C6B" w:rsidP="00E03C6B">
      <w:pPr>
        <w:spacing w:line="480" w:lineRule="auto"/>
        <w:jc w:val="both"/>
        <w:rPr>
          <w:szCs w:val="20"/>
        </w:rPr>
      </w:pPr>
      <w:r>
        <w:rPr>
          <w:szCs w:val="20"/>
        </w:rPr>
        <w:t>O.</w:t>
      </w:r>
      <w:r>
        <w:rPr>
          <w:szCs w:val="20"/>
        </w:rPr>
        <w:tab/>
      </w:r>
      <w:r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Pr>
          <w:szCs w:val="20"/>
        </w:rPr>
        <w:t>sional referenced in Paragraph G</w:t>
      </w:r>
      <w:r w:rsidRPr="006B7098">
        <w:rPr>
          <w:szCs w:val="20"/>
        </w:rPr>
        <w:t>, and the Respondent's employment, the Respondent may make such a request not more than once in any one year period, nor any sooner than one year from the date of this Probation Agreement.</w:t>
      </w:r>
    </w:p>
    <w:p w:rsidR="00E03C6B" w:rsidRDefault="00E03C6B" w:rsidP="00E03C6B">
      <w:pPr>
        <w:numPr>
          <w:ilvl w:val="0"/>
          <w:numId w:val="9"/>
        </w:numPr>
        <w:spacing w:line="480" w:lineRule="auto"/>
      </w:pPr>
    </w:p>
    <w:p w:rsidR="008C006E" w:rsidRDefault="008C006E" w:rsidP="00E03C6B">
      <w:pPr>
        <w:spacing w:line="480" w:lineRule="auto"/>
        <w:ind w:left="720"/>
      </w:pPr>
      <w:r>
        <w:t>The Respondent further stipulates and agrees that:</w:t>
      </w:r>
    </w:p>
    <w:p w:rsidR="008C006E" w:rsidRDefault="008C006E">
      <w:pPr>
        <w:spacing w:line="480" w:lineRule="auto"/>
        <w:ind w:firstLine="720"/>
        <w:rPr>
          <w:bCs/>
        </w:rPr>
      </w:pPr>
      <w:r>
        <w:rPr>
          <w:bCs/>
        </w:rPr>
        <w:t>A.</w:t>
      </w:r>
      <w:r>
        <w:rPr>
          <w:bCs/>
        </w:rPr>
        <w:tab/>
        <w:t xml:space="preserve">Violation of the terms of this Assurance of Discontinuance shall be </w:t>
      </w:r>
      <w:r>
        <w:rPr>
          <w:bCs/>
          <w:i/>
        </w:rPr>
        <w:t>prima facie</w:t>
      </w:r>
      <w:r>
        <w:rPr>
          <w:bCs/>
        </w:rPr>
        <w:t xml:space="preserve"> evidence of violations of the applicable statutes, regulations, or standards of good and accepted medical practice as set forth above, and the Board may revive this proceeding in the event of such violation, subject to the Respondent's rights to assert a defense at such proceedings.</w:t>
      </w:r>
    </w:p>
    <w:p w:rsidR="008C006E" w:rsidRDefault="008C006E">
      <w:pPr>
        <w:spacing w:line="480" w:lineRule="auto"/>
        <w:rPr>
          <w:bCs/>
        </w:rPr>
      </w:pPr>
      <w:r>
        <w:rPr>
          <w:bCs/>
        </w:rPr>
        <w:tab/>
        <w:t>B.</w:t>
      </w:r>
      <w:r>
        <w:rPr>
          <w:bCs/>
        </w:rPr>
        <w:tab/>
        <w:t>Pursuant to G.L. c.112, §2, the Board must report this Assurance of Discontinuance to any national data reporting system that provides information on individual physicians.</w:t>
      </w:r>
    </w:p>
    <w:p w:rsidR="008C006E" w:rsidRDefault="008C006E">
      <w:pPr>
        <w:spacing w:line="480" w:lineRule="auto"/>
      </w:pPr>
      <w:r>
        <w:rPr>
          <w:bCs/>
        </w:rPr>
        <w:tab/>
        <w:t>C.</w:t>
      </w:r>
      <w:r>
        <w:rPr>
          <w:bCs/>
        </w:rPr>
        <w:tab/>
        <w:t>In the event that any statute or regulation governing the facts that are the</w:t>
      </w:r>
      <w:r>
        <w:t xml:space="preserve"> subject of this Assurance of Discontinuance is amended, revised, or repealed, this Assurance of Discontinuance shall be deemed modified in accordance with such amendment, revision, or repeal.</w:t>
      </w:r>
    </w:p>
    <w:p w:rsidR="008C006E" w:rsidRDefault="008C006E">
      <w:pPr>
        <w:spacing w:line="480" w:lineRule="auto"/>
      </w:pPr>
      <w:r>
        <w:tab/>
        <w:t>D.</w:t>
      </w:r>
      <w:r>
        <w:tab/>
        <w:t>This Assurance of Discontinuance in no way impairs the right of private action that any consumer may have against the Respondent.</w:t>
      </w:r>
    </w:p>
    <w:p w:rsidR="008C006E" w:rsidRDefault="008C006E">
      <w:pPr>
        <w:spacing w:line="480" w:lineRule="auto"/>
      </w:pPr>
      <w:r>
        <w:tab/>
        <w:t>E.</w:t>
      </w:r>
      <w:r>
        <w:tab/>
        <w:t>This Assurance of Discontinuance in no way impairs the right of any other state agency to investigate, prosecute, penalize, or punish the Respondent regarding the facts that are the subject of this Assurance of Discontinuance.</w:t>
      </w:r>
    </w:p>
    <w:p w:rsidR="008C006E" w:rsidRDefault="008C006E">
      <w:pPr>
        <w:spacing w:line="480" w:lineRule="auto"/>
        <w:rPr>
          <w:szCs w:val="26"/>
        </w:rPr>
      </w:pPr>
      <w:r>
        <w:tab/>
        <w:t>F.</w:t>
      </w:r>
      <w:r>
        <w:tab/>
      </w:r>
      <w:r>
        <w:rPr>
          <w:szCs w:val="26"/>
        </w:rPr>
        <w:t>The Respondent shall provide a complete copy of this Assurance of Discontinuance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The Respondent shall also provide this notification to any such designated entities with which he becomes associated for the duration of this Assurance of Discontinuance.  The Respondent is further directed to certify to the Board within ten (10) days that he has complied with this directive.</w:t>
      </w:r>
    </w:p>
    <w:p w:rsidR="008C006E" w:rsidRDefault="008C006E">
      <w:pPr>
        <w:spacing w:line="480" w:lineRule="auto"/>
      </w:pPr>
      <w:r>
        <w:rPr>
          <w:szCs w:val="26"/>
        </w:rPr>
        <w:tab/>
        <w:t>The Board expressly reserves the authority to independently notify, at any time, any of the entities designated above, or any other affected entity, of any action it has taken.</w:t>
      </w:r>
    </w:p>
    <w:p w:rsidR="008C006E" w:rsidRDefault="008C006E">
      <w:pPr>
        <w:spacing w:line="360" w:lineRule="auto"/>
      </w:pPr>
    </w:p>
    <w:p w:rsidR="008C006E" w:rsidRDefault="002E4C00">
      <w:r>
        <w:rPr>
          <w:u w:val="single"/>
        </w:rPr>
        <w:t>Signed by Zunair Zi, M.D.</w:t>
      </w:r>
      <w:r>
        <w:rPr>
          <w:u w:val="single"/>
        </w:rPr>
        <w:tab/>
      </w:r>
      <w:r>
        <w:rPr>
          <w:u w:val="single"/>
        </w:rPr>
        <w:tab/>
      </w:r>
      <w:r>
        <w:rPr>
          <w:u w:val="single"/>
        </w:rPr>
        <w:tab/>
      </w:r>
      <w:r w:rsidR="008C006E">
        <w:tab/>
      </w:r>
      <w:r w:rsidR="008C006E">
        <w:tab/>
      </w:r>
      <w:r w:rsidR="008C006E">
        <w:tab/>
      </w:r>
      <w:r>
        <w:rPr>
          <w:u w:val="single"/>
        </w:rPr>
        <w:t>11-7-19</w:t>
      </w:r>
      <w:r>
        <w:rPr>
          <w:u w:val="single"/>
        </w:rPr>
        <w:tab/>
      </w:r>
      <w:r>
        <w:rPr>
          <w:u w:val="single"/>
        </w:rPr>
        <w:tab/>
      </w:r>
    </w:p>
    <w:p w:rsidR="008C006E" w:rsidRDefault="008C006E">
      <w:r>
        <w:t>Respondent</w:t>
      </w:r>
      <w:r>
        <w:tab/>
      </w:r>
      <w:r>
        <w:tab/>
      </w:r>
      <w:r>
        <w:tab/>
      </w:r>
      <w:r>
        <w:tab/>
      </w:r>
      <w:r>
        <w:tab/>
      </w:r>
      <w:r>
        <w:tab/>
      </w:r>
      <w:r>
        <w:tab/>
      </w:r>
      <w:r>
        <w:tab/>
        <w:t>Date</w:t>
      </w:r>
    </w:p>
    <w:p w:rsidR="008C006E" w:rsidRDefault="008C006E"/>
    <w:p w:rsidR="008C006E" w:rsidRDefault="008C006E"/>
    <w:p w:rsidR="008C006E" w:rsidRDefault="008C006E">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8C006E" w:rsidRDefault="008C006E">
      <w:r>
        <w:t>Attorney for the Respondent</w:t>
      </w:r>
      <w:r>
        <w:tab/>
      </w:r>
      <w:r>
        <w:tab/>
      </w:r>
      <w:r>
        <w:tab/>
      </w:r>
      <w:r>
        <w:tab/>
      </w:r>
      <w:r>
        <w:tab/>
      </w:r>
      <w:r>
        <w:tab/>
        <w:t>Date</w:t>
      </w:r>
    </w:p>
    <w:p w:rsidR="008C006E" w:rsidRDefault="008C006E"/>
    <w:p w:rsidR="008C006E" w:rsidRDefault="008C006E"/>
    <w:p w:rsidR="008C006E" w:rsidRDefault="008C006E">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8C006E" w:rsidRDefault="008C006E">
      <w:r>
        <w:t>Complaint Counsel</w:t>
      </w:r>
      <w:r>
        <w:tab/>
      </w:r>
      <w:r>
        <w:tab/>
      </w:r>
      <w:r>
        <w:tab/>
      </w:r>
      <w:r>
        <w:tab/>
      </w:r>
      <w:r>
        <w:tab/>
      </w:r>
      <w:r>
        <w:tab/>
      </w:r>
      <w:r>
        <w:tab/>
        <w:t>Date</w:t>
      </w:r>
    </w:p>
    <w:p w:rsidR="008C006E" w:rsidRDefault="008C006E"/>
    <w:p w:rsidR="008C006E" w:rsidRDefault="008C006E"/>
    <w:p w:rsidR="008C006E" w:rsidRDefault="008C006E">
      <w:pPr>
        <w:spacing w:line="240" w:lineRule="atLeast"/>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8C006E" w:rsidRDefault="008C006E">
      <w:pPr>
        <w:spacing w:line="240" w:lineRule="atLeast"/>
      </w:pPr>
      <w:r>
        <w:t>Hearing Officer</w:t>
      </w:r>
      <w:r>
        <w:tab/>
      </w:r>
      <w:r>
        <w:tab/>
      </w:r>
      <w:r>
        <w:tab/>
      </w:r>
      <w:r>
        <w:tab/>
      </w:r>
      <w:r>
        <w:tab/>
      </w:r>
      <w:r>
        <w:tab/>
      </w:r>
      <w:r>
        <w:tab/>
        <w:t>Date</w:t>
      </w:r>
    </w:p>
    <w:p w:rsidR="008C006E" w:rsidRDefault="008C006E">
      <w:pPr>
        <w:spacing w:line="240" w:lineRule="atLeast"/>
      </w:pPr>
    </w:p>
    <w:p w:rsidR="008C006E" w:rsidRDefault="008C006E">
      <w:pPr>
        <w:spacing w:line="240" w:lineRule="atLeast"/>
      </w:pPr>
    </w:p>
    <w:p w:rsidR="008C006E" w:rsidRDefault="008C006E">
      <w:pPr>
        <w:spacing w:line="240" w:lineRule="atLeast"/>
      </w:pPr>
      <w:r>
        <w:tab/>
        <w:t>Approved and accepted by the Board of Registration in M</w:t>
      </w:r>
      <w:r w:rsidR="00A763AC">
        <w:t xml:space="preserve">edicine on this   </w:t>
      </w:r>
      <w:r w:rsidR="002E4C00">
        <w:t>7</w:t>
      </w:r>
      <w:r w:rsidR="00A763AC">
        <w:t xml:space="preserve">  day of November</w:t>
      </w:r>
      <w:r w:rsidR="000C37E2">
        <w:t xml:space="preserve">, </w:t>
      </w:r>
      <w:r w:rsidR="00A763AC">
        <w:t>2019</w:t>
      </w:r>
      <w:r>
        <w:t>.</w:t>
      </w:r>
    </w:p>
    <w:p w:rsidR="008C006E" w:rsidRDefault="008C006E">
      <w:pPr>
        <w:spacing w:line="240" w:lineRule="atLeast"/>
      </w:pPr>
    </w:p>
    <w:p w:rsidR="008C006E" w:rsidRDefault="008C006E">
      <w:pPr>
        <w:spacing w:line="240" w:lineRule="atLeast"/>
        <w:rPr>
          <w:u w:val="single"/>
        </w:rPr>
      </w:pPr>
      <w:r>
        <w:tab/>
      </w:r>
      <w:r>
        <w:tab/>
      </w:r>
      <w:r>
        <w:tab/>
      </w:r>
      <w:r>
        <w:tab/>
      </w:r>
      <w:r>
        <w:tab/>
      </w:r>
      <w:r>
        <w:tab/>
      </w:r>
      <w:r>
        <w:tab/>
      </w:r>
      <w:r w:rsidR="002E4C00">
        <w:rPr>
          <w:u w:val="single"/>
        </w:rPr>
        <w:t>Signed by Candace Lapidus Sloane, M.D.</w:t>
      </w:r>
    </w:p>
    <w:p w:rsidR="008C006E" w:rsidRDefault="00A763AC">
      <w:pPr>
        <w:spacing w:line="240" w:lineRule="atLeast"/>
      </w:pPr>
      <w:r>
        <w:tab/>
      </w:r>
      <w:r>
        <w:tab/>
      </w:r>
      <w:r>
        <w:tab/>
      </w:r>
      <w:r>
        <w:tab/>
      </w:r>
      <w:r>
        <w:tab/>
      </w:r>
      <w:r>
        <w:tab/>
      </w:r>
      <w:r>
        <w:tab/>
        <w:t>Candace Lapidus Sloane</w:t>
      </w:r>
      <w:r w:rsidR="008C006E">
        <w:t>, M.D.</w:t>
      </w:r>
    </w:p>
    <w:p w:rsidR="008C006E" w:rsidRDefault="00A763AC">
      <w:pPr>
        <w:spacing w:line="240" w:lineRule="atLeast"/>
      </w:pPr>
      <w:r>
        <w:tab/>
      </w:r>
      <w:r>
        <w:tab/>
      </w:r>
      <w:r>
        <w:tab/>
      </w:r>
      <w:r>
        <w:tab/>
      </w:r>
      <w:r>
        <w:tab/>
      </w:r>
      <w:r>
        <w:tab/>
      </w:r>
      <w:r>
        <w:tab/>
        <w:t>Chair</w:t>
      </w:r>
    </w:p>
    <w:p w:rsidR="008C006E" w:rsidRDefault="008C006E">
      <w:pPr>
        <w:spacing w:line="480" w:lineRule="auto"/>
      </w:pPr>
    </w:p>
    <w:sectPr w:rsidR="008C006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01" w:rsidRDefault="00AD5B01">
      <w:r>
        <w:separator/>
      </w:r>
    </w:p>
  </w:endnote>
  <w:endnote w:type="continuationSeparator" w:id="0">
    <w:p w:rsidR="00AD5B01" w:rsidRDefault="00AD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6E" w:rsidRDefault="008C00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006E" w:rsidRDefault="008C0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6E" w:rsidRDefault="008C00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4C00">
      <w:rPr>
        <w:rStyle w:val="PageNumber"/>
        <w:noProof/>
      </w:rPr>
      <w:t>11</w:t>
    </w:r>
    <w:r>
      <w:rPr>
        <w:rStyle w:val="PageNumber"/>
      </w:rPr>
      <w:fldChar w:fldCharType="end"/>
    </w:r>
  </w:p>
  <w:p w:rsidR="008C006E" w:rsidRDefault="008C0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01" w:rsidRDefault="00AD5B01">
      <w:r>
        <w:separator/>
      </w:r>
    </w:p>
  </w:footnote>
  <w:footnote w:type="continuationSeparator" w:id="0">
    <w:p w:rsidR="00AD5B01" w:rsidRDefault="00AD5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D46"/>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1AAB413E"/>
    <w:multiLevelType w:val="hybridMultilevel"/>
    <w:tmpl w:val="CD04BBD4"/>
    <w:lvl w:ilvl="0" w:tplc="8544FC12">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
    <w:nsid w:val="36367516"/>
    <w:multiLevelType w:val="hybridMultilevel"/>
    <w:tmpl w:val="0DB8CF56"/>
    <w:lvl w:ilvl="0" w:tplc="64AC781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AB5715"/>
    <w:multiLevelType w:val="hybridMultilevel"/>
    <w:tmpl w:val="FD4857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DB23B8"/>
    <w:multiLevelType w:val="hybridMultilevel"/>
    <w:tmpl w:val="16340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D743F8"/>
    <w:multiLevelType w:val="hybridMultilevel"/>
    <w:tmpl w:val="85628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624149"/>
    <w:multiLevelType w:val="hybridMultilevel"/>
    <w:tmpl w:val="B0FE9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BB24A2"/>
    <w:multiLevelType w:val="hybridMultilevel"/>
    <w:tmpl w:val="224E6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456C59"/>
    <w:multiLevelType w:val="hybridMultilevel"/>
    <w:tmpl w:val="42844096"/>
    <w:lvl w:ilvl="0" w:tplc="0AE675D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0"/>
  </w:num>
  <w:num w:numId="5">
    <w:abstractNumId w:val="1"/>
  </w:num>
  <w:num w:numId="6">
    <w:abstractNumId w:val="6"/>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48"/>
    <w:rsid w:val="000B28BF"/>
    <w:rsid w:val="000C37E2"/>
    <w:rsid w:val="001A42F1"/>
    <w:rsid w:val="002E4C00"/>
    <w:rsid w:val="00380748"/>
    <w:rsid w:val="00403308"/>
    <w:rsid w:val="00442F63"/>
    <w:rsid w:val="00584812"/>
    <w:rsid w:val="007A0347"/>
    <w:rsid w:val="008863A0"/>
    <w:rsid w:val="008C006E"/>
    <w:rsid w:val="00A763AC"/>
    <w:rsid w:val="00AD5B01"/>
    <w:rsid w:val="00E02EC7"/>
    <w:rsid w:val="00E03C6B"/>
    <w:rsid w:val="00E6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4">
    <w:name w:val="heading 4"/>
    <w:basedOn w:val="Normal"/>
    <w:next w:val="Normal"/>
    <w:qFormat/>
    <w:pPr>
      <w:keepNext/>
      <w:spacing w:line="360" w:lineRule="auto"/>
      <w:ind w:firstLine="720"/>
      <w:jc w:val="center"/>
      <w:outlineLvl w:val="3"/>
    </w:pPr>
    <w:rPr>
      <w:b/>
      <w:szCs w:val="20"/>
      <w:u w:val="single"/>
    </w:rPr>
  </w:style>
  <w:style w:type="paragraph" w:styleId="Heading5">
    <w:name w:val="heading 5"/>
    <w:basedOn w:val="Normal"/>
    <w:next w:val="Normal"/>
    <w:qFormat/>
    <w:pPr>
      <w:keepNext/>
      <w:spacing w:line="480" w:lineRule="auto"/>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spacing w:line="480" w:lineRule="auto"/>
      <w:ind w:firstLine="720"/>
    </w:pPr>
    <w:rPr>
      <w:snapToGrid w:val="0"/>
      <w:sz w:val="26"/>
      <w:szCs w:val="20"/>
    </w:rPr>
  </w:style>
  <w:style w:type="paragraph" w:styleId="Header">
    <w:name w:val="header"/>
    <w:basedOn w:val="Normal"/>
    <w:semiHidden/>
    <w:pPr>
      <w:tabs>
        <w:tab w:val="center" w:pos="4320"/>
        <w:tab w:val="right" w:pos="8640"/>
      </w:tabs>
    </w:pPr>
    <w:rPr>
      <w:szCs w:val="20"/>
    </w:rPr>
  </w:style>
  <w:style w:type="paragraph" w:styleId="BodyTextIndent">
    <w:name w:val="Body Text Indent"/>
    <w:basedOn w:val="Normal"/>
    <w:semiHidden/>
    <w:pPr>
      <w:ind w:firstLine="720"/>
    </w:pPr>
  </w:style>
  <w:style w:type="paragraph" w:styleId="BodyText2">
    <w:name w:val="Body Text 2"/>
    <w:basedOn w:val="Normal"/>
    <w:semiHidden/>
    <w:pPr>
      <w:spacing w:line="480" w:lineRule="auto"/>
      <w:ind w:right="-18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line="480" w:lineRule="auto"/>
    </w:pPr>
    <w:rPr>
      <w:sz w:val="26"/>
      <w:szCs w:val="20"/>
    </w:rPr>
  </w:style>
  <w:style w:type="paragraph" w:styleId="BodyTextIndent3">
    <w:name w:val="Body Text Indent 3"/>
    <w:basedOn w:val="Normal"/>
    <w:semiHidden/>
    <w:pPr>
      <w:spacing w:line="480" w:lineRule="auto"/>
      <w:ind w:firstLine="720"/>
    </w:pPr>
    <w:rPr>
      <w:szCs w:val="20"/>
    </w:rPr>
  </w:style>
  <w:style w:type="paragraph" w:styleId="NormalWeb">
    <w:name w:val="Normal (Web)"/>
    <w:basedOn w:val="Normal"/>
    <w:uiPriority w:val="99"/>
    <w:rsid w:val="00E02E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4">
    <w:name w:val="heading 4"/>
    <w:basedOn w:val="Normal"/>
    <w:next w:val="Normal"/>
    <w:qFormat/>
    <w:pPr>
      <w:keepNext/>
      <w:spacing w:line="360" w:lineRule="auto"/>
      <w:ind w:firstLine="720"/>
      <w:jc w:val="center"/>
      <w:outlineLvl w:val="3"/>
    </w:pPr>
    <w:rPr>
      <w:b/>
      <w:szCs w:val="20"/>
      <w:u w:val="single"/>
    </w:rPr>
  </w:style>
  <w:style w:type="paragraph" w:styleId="Heading5">
    <w:name w:val="heading 5"/>
    <w:basedOn w:val="Normal"/>
    <w:next w:val="Normal"/>
    <w:qFormat/>
    <w:pPr>
      <w:keepNext/>
      <w:spacing w:line="480" w:lineRule="auto"/>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spacing w:line="480" w:lineRule="auto"/>
      <w:ind w:firstLine="720"/>
    </w:pPr>
    <w:rPr>
      <w:snapToGrid w:val="0"/>
      <w:sz w:val="26"/>
      <w:szCs w:val="20"/>
    </w:rPr>
  </w:style>
  <w:style w:type="paragraph" w:styleId="Header">
    <w:name w:val="header"/>
    <w:basedOn w:val="Normal"/>
    <w:semiHidden/>
    <w:pPr>
      <w:tabs>
        <w:tab w:val="center" w:pos="4320"/>
        <w:tab w:val="right" w:pos="8640"/>
      </w:tabs>
    </w:pPr>
    <w:rPr>
      <w:szCs w:val="20"/>
    </w:rPr>
  </w:style>
  <w:style w:type="paragraph" w:styleId="BodyTextIndent">
    <w:name w:val="Body Text Indent"/>
    <w:basedOn w:val="Normal"/>
    <w:semiHidden/>
    <w:pPr>
      <w:ind w:firstLine="720"/>
    </w:pPr>
  </w:style>
  <w:style w:type="paragraph" w:styleId="BodyText2">
    <w:name w:val="Body Text 2"/>
    <w:basedOn w:val="Normal"/>
    <w:semiHidden/>
    <w:pPr>
      <w:spacing w:line="480" w:lineRule="auto"/>
      <w:ind w:right="-18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line="480" w:lineRule="auto"/>
    </w:pPr>
    <w:rPr>
      <w:sz w:val="26"/>
      <w:szCs w:val="20"/>
    </w:rPr>
  </w:style>
  <w:style w:type="paragraph" w:styleId="BodyTextIndent3">
    <w:name w:val="Body Text Indent 3"/>
    <w:basedOn w:val="Normal"/>
    <w:semiHidden/>
    <w:pPr>
      <w:spacing w:line="480" w:lineRule="auto"/>
      <w:ind w:firstLine="720"/>
    </w:pPr>
    <w:rPr>
      <w:szCs w:val="20"/>
    </w:rPr>
  </w:style>
  <w:style w:type="paragraph" w:styleId="NormalWeb">
    <w:name w:val="Normal (Web)"/>
    <w:basedOn w:val="Normal"/>
    <w:uiPriority w:val="99"/>
    <w:rsid w:val="00E02E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2004-05-18T14:10:00Z</cp:lastPrinted>
  <dcterms:created xsi:type="dcterms:W3CDTF">2019-11-18T16:07:00Z</dcterms:created>
  <dcterms:modified xsi:type="dcterms:W3CDTF">2019-12-02T19:01:00Z</dcterms:modified>
</cp:coreProperties>
</file>