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A</w:t>
      </w:r>
      <w:r>
        <w:rPr>
          <w:color w:val="FFFFFF"/>
          <w:spacing w:val="-33"/>
        </w:rPr>
        <w:t> </w:t>
      </w:r>
      <w:r>
        <w:rPr>
          <w:color w:val="FFFFFF"/>
        </w:rPr>
        <w:t>importância</w:t>
      </w:r>
      <w:r>
        <w:rPr>
          <w:color w:val="FFFFFF"/>
          <w:spacing w:val="-33"/>
        </w:rPr>
        <w:t> </w:t>
      </w:r>
      <w:r>
        <w:rPr>
          <w:color w:val="FFFFFF"/>
        </w:rPr>
        <w:t>de</w:t>
      </w:r>
      <w:r>
        <w:rPr>
          <w:color w:val="FFFFFF"/>
          <w:spacing w:val="-28"/>
        </w:rPr>
        <w:t> </w:t>
      </w:r>
      <w:r>
        <w:rPr>
          <w:color w:val="FFFFFF"/>
        </w:rPr>
        <w:t>Escolas</w:t>
      </w:r>
      <w:r>
        <w:rPr>
          <w:color w:val="FFFFFF"/>
          <w:spacing w:val="-33"/>
        </w:rPr>
        <w:t> </w:t>
      </w:r>
      <w:r>
        <w:rPr>
          <w:color w:val="FFFFFF"/>
        </w:rPr>
        <w:t>Amigas</w:t>
      </w:r>
      <w:r>
        <w:rPr>
          <w:color w:val="FFFFFF"/>
          <w:spacing w:val="-21"/>
        </w:rPr>
        <w:t> </w:t>
      </w:r>
      <w:r>
        <w:rPr>
          <w:color w:val="FFFFFF"/>
        </w:rPr>
        <w:t>da</w:t>
      </w:r>
      <w:r>
        <w:rPr>
          <w:color w:val="FFFFFF"/>
          <w:spacing w:val="-32"/>
        </w:rPr>
        <w:t> </w:t>
      </w:r>
      <w:r>
        <w:rPr>
          <w:color w:val="FFFFFF"/>
          <w:spacing w:val="-4"/>
        </w:rPr>
        <w:t>Asma</w:t>
      </w:r>
    </w:p>
    <w:p>
      <w:pPr>
        <w:pStyle w:val="BodyText"/>
        <w:spacing w:before="336"/>
        <w:rPr>
          <w:rFonts w:ascii="Arial"/>
          <w:b/>
          <w:sz w:val="31"/>
        </w:rPr>
      </w:pPr>
    </w:p>
    <w:p>
      <w:pPr>
        <w:pStyle w:val="Heading1"/>
        <w:ind w:left="796"/>
      </w:pPr>
      <w:r>
        <w:rPr/>
        <w:t>O</w:t>
      </w:r>
      <w:r>
        <w:rPr>
          <w:spacing w:val="-4"/>
        </w:rPr>
        <w:t> </w:t>
      </w:r>
      <w:r>
        <w:rPr>
          <w:spacing w:val="-2"/>
        </w:rPr>
        <w:t>Problema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12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280" w:bottom="0" w:left="1040" w:right="320"/>
        </w:sectPr>
      </w:pPr>
    </w:p>
    <w:p>
      <w:pPr>
        <w:pStyle w:val="BodyText"/>
        <w:spacing w:before="90"/>
        <w:rPr>
          <w:b/>
          <w:sz w:val="16"/>
        </w:rPr>
      </w:pPr>
    </w:p>
    <w:p>
      <w:pPr>
        <w:spacing w:before="1"/>
        <w:ind w:left="932" w:right="19" w:firstLine="0"/>
        <w:jc w:val="center"/>
        <w:rPr>
          <w:sz w:val="16"/>
        </w:rPr>
      </w:pPr>
      <w:r>
        <w:rPr>
          <w:spacing w:val="-2"/>
          <w:sz w:val="16"/>
        </w:rPr>
        <w:t>Quase</w:t>
      </w:r>
    </w:p>
    <w:p>
      <w:pPr>
        <w:spacing w:before="23"/>
        <w:ind w:left="932" w:right="0" w:firstLine="0"/>
        <w:jc w:val="center"/>
        <w:rPr>
          <w:b/>
          <w:sz w:val="23"/>
        </w:rPr>
      </w:pPr>
      <w:r>
        <w:rPr>
          <w:b/>
          <w:sz w:val="23"/>
        </w:rPr>
        <w:t>1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em</w:t>
      </w:r>
      <w:r>
        <w:rPr>
          <w:b/>
          <w:spacing w:val="-1"/>
          <w:sz w:val="23"/>
        </w:rPr>
        <w:t> </w:t>
      </w:r>
      <w:r>
        <w:rPr>
          <w:b/>
          <w:spacing w:val="-5"/>
          <w:sz w:val="23"/>
        </w:rPr>
        <w:t>11</w:t>
      </w:r>
    </w:p>
    <w:p>
      <w:pPr>
        <w:tabs>
          <w:tab w:pos="3816" w:val="left" w:leader="none"/>
        </w:tabs>
        <w:spacing w:before="54"/>
        <w:ind w:left="972" w:right="0" w:firstLine="0"/>
        <w:jc w:val="left"/>
        <w:rPr>
          <w:sz w:val="17"/>
        </w:rPr>
      </w:pPr>
      <w:r>
        <w:rPr/>
        <w:br w:type="column"/>
      </w:r>
      <w:r>
        <w:rPr>
          <w:b/>
          <w:spacing w:val="-5"/>
          <w:position w:val="9"/>
          <w:sz w:val="23"/>
        </w:rPr>
        <w:t>12%</w:t>
      </w:r>
      <w:r>
        <w:rPr>
          <w:b/>
          <w:position w:val="9"/>
          <w:sz w:val="23"/>
        </w:rPr>
        <w:tab/>
      </w:r>
      <w:r>
        <w:rPr>
          <w:color w:val="FFFFFF"/>
          <w:sz w:val="17"/>
        </w:rPr>
        <w:t>Uma</w:t>
      </w:r>
      <w:r>
        <w:rPr>
          <w:color w:val="FFFFFF"/>
          <w:spacing w:val="-4"/>
          <w:sz w:val="17"/>
        </w:rPr>
        <w:t> </w:t>
      </w:r>
      <w:r>
        <w:rPr>
          <w:color w:val="FFFFFF"/>
          <w:sz w:val="17"/>
        </w:rPr>
        <w:t>média</w:t>
      </w:r>
      <w:r>
        <w:rPr>
          <w:color w:val="FFFFFF"/>
          <w:spacing w:val="-1"/>
          <w:sz w:val="17"/>
        </w:rPr>
        <w:t> </w:t>
      </w:r>
      <w:r>
        <w:rPr>
          <w:color w:val="FFFFFF"/>
          <w:spacing w:val="-5"/>
          <w:sz w:val="17"/>
        </w:rPr>
        <w:t>de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280" w:bottom="0" w:left="1040" w:right="320"/>
          <w:cols w:num="2" w:equalWidth="0">
            <w:col w:w="1770" w:space="2036"/>
            <w:col w:w="7074"/>
          </w:cols>
        </w:sectPr>
      </w:pPr>
    </w:p>
    <w:p>
      <w:pPr>
        <w:pStyle w:val="BodyText"/>
        <w:spacing w:before="9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280" w:bottom="0" w:left="1040" w:right="320"/>
        </w:sectPr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ind w:left="563"/>
        <w:jc w:val="center"/>
        <w:rPr>
          <w:sz w:val="11"/>
        </w:rPr>
      </w:pPr>
      <w:r>
        <w:rPr/>
        <w:t>crianças</w:t>
      </w:r>
      <w:r>
        <w:rPr>
          <w:spacing w:val="-10"/>
        </w:rPr>
        <w:t> </w:t>
      </w:r>
      <w:r>
        <w:rPr/>
        <w:t>menores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18</w:t>
      </w:r>
      <w:r>
        <w:rPr>
          <w:spacing w:val="-10"/>
        </w:rPr>
        <w:t> </w:t>
      </w:r>
      <w:r>
        <w:rPr/>
        <w:t>anos</w:t>
      </w:r>
      <w:r>
        <w:rPr>
          <w:spacing w:val="40"/>
        </w:rPr>
        <w:t> </w:t>
      </w:r>
      <w:r>
        <w:rPr/>
        <w:t>atualmente, têm asma em</w:t>
      </w:r>
      <w:r>
        <w:rPr>
          <w:spacing w:val="40"/>
        </w:rPr>
        <w:t> </w:t>
      </w:r>
      <w:r>
        <w:rPr>
          <w:spacing w:val="-2"/>
        </w:rPr>
        <w:t>Massachusetts</w:t>
      </w:r>
      <w:r>
        <w:rPr>
          <w:spacing w:val="-2"/>
          <w:position w:val="5"/>
          <w:sz w:val="11"/>
        </w:rPr>
        <w:t>1</w:t>
      </w:r>
    </w:p>
    <w:p>
      <w:pPr>
        <w:spacing w:line="240" w:lineRule="auto" w:before="75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552"/>
        <w:jc w:val="center"/>
        <w:rPr>
          <w:sz w:val="11"/>
        </w:rPr>
      </w:pPr>
      <w:r>
        <w:rPr/>
        <w:t>das</w:t>
      </w:r>
      <w:r>
        <w:rPr>
          <w:spacing w:val="-10"/>
        </w:rPr>
        <w:t> </w:t>
      </w:r>
      <w:r>
        <w:rPr/>
        <w:t>comunidades</w:t>
      </w:r>
      <w:r>
        <w:rPr>
          <w:spacing w:val="-10"/>
        </w:rPr>
        <w:t> </w:t>
      </w:r>
      <w:r>
        <w:rPr/>
        <w:t>em</w:t>
      </w:r>
      <w:r>
        <w:rPr>
          <w:spacing w:val="-9"/>
        </w:rPr>
        <w:t> </w:t>
      </w:r>
      <w:r>
        <w:rPr/>
        <w:t>MA</w:t>
      </w:r>
      <w:r>
        <w:rPr>
          <w:spacing w:val="-9"/>
        </w:rPr>
        <w:t> </w:t>
      </w:r>
      <w:r>
        <w:rPr/>
        <w:t>tiveram</w:t>
      </w:r>
      <w:r>
        <w:rPr>
          <w:spacing w:val="-10"/>
        </w:rPr>
        <w:t> </w:t>
      </w:r>
      <w:r>
        <w:rPr/>
        <w:t>uma</w:t>
      </w:r>
      <w:r>
        <w:rPr>
          <w:spacing w:val="-8"/>
        </w:rPr>
        <w:t> </w:t>
      </w:r>
      <w:r>
        <w:rPr/>
        <w:t>percentagem</w:t>
      </w:r>
      <w:r>
        <w:rPr>
          <w:spacing w:val="40"/>
        </w:rPr>
        <w:t> </w:t>
      </w:r>
      <w:r>
        <w:rPr/>
        <w:t>significativamente maior de crianças dos 5 aos 14</w:t>
      </w:r>
      <w:r>
        <w:rPr>
          <w:spacing w:val="40"/>
        </w:rPr>
        <w:t> </w:t>
      </w:r>
      <w:r>
        <w:rPr/>
        <w:t>anos com asma do que a média estadual no ano</w:t>
      </w:r>
      <w:r>
        <w:rPr>
          <w:spacing w:val="40"/>
        </w:rPr>
        <w:t> </w:t>
      </w:r>
      <w:r>
        <w:rPr/>
        <w:t>letivo de 2023-2024</w:t>
      </w:r>
      <w:r>
        <w:rPr>
          <w:position w:val="5"/>
          <w:sz w:val="11"/>
        </w:rPr>
        <w:t>2</w:t>
      </w:r>
    </w:p>
    <w:p>
      <w:pPr>
        <w:pStyle w:val="BodyText"/>
        <w:spacing w:before="66"/>
        <w:ind w:left="548" w:right="1728" w:hanging="1"/>
        <w:jc w:val="center"/>
        <w:rPr>
          <w:sz w:val="11"/>
        </w:rPr>
      </w:pPr>
      <w:r>
        <w:rPr/>
        <w:br w:type="column"/>
      </w:r>
      <w:r>
        <w:rPr>
          <w:color w:val="FFFFFF"/>
        </w:rPr>
        <w:t>crianças que têm</w:t>
      </w:r>
      <w:r>
        <w:rPr>
          <w:color w:val="FFFFFF"/>
          <w:spacing w:val="40"/>
        </w:rPr>
        <w:t> </w:t>
      </w:r>
      <w:r>
        <w:rPr>
          <w:color w:val="FFFFFF"/>
        </w:rPr>
        <w:t>probabilidade</w:t>
      </w:r>
      <w:r>
        <w:rPr>
          <w:color w:val="FFFFFF"/>
          <w:spacing w:val="-10"/>
        </w:rPr>
        <w:t> </w:t>
      </w:r>
      <w:r>
        <w:rPr>
          <w:color w:val="FFFFFF"/>
        </w:rPr>
        <w:t>de</w:t>
      </w:r>
      <w:r>
        <w:rPr>
          <w:color w:val="FFFFFF"/>
          <w:spacing w:val="-10"/>
        </w:rPr>
        <w:t> </w:t>
      </w:r>
      <w:r>
        <w:rPr>
          <w:color w:val="FFFFFF"/>
        </w:rPr>
        <w:t>ter</w:t>
      </w:r>
      <w:r>
        <w:rPr>
          <w:color w:val="FFFFFF"/>
          <w:spacing w:val="-9"/>
        </w:rPr>
        <w:t> </w:t>
      </w:r>
      <w:r>
        <w:rPr>
          <w:color w:val="FFFFFF"/>
        </w:rPr>
        <w:t>asma</w:t>
      </w:r>
      <w:r>
        <w:rPr>
          <w:color w:val="FFFFFF"/>
          <w:spacing w:val="40"/>
        </w:rPr>
        <w:t> </w:t>
      </w:r>
      <w:r>
        <w:rPr>
          <w:color w:val="FFFFFF"/>
        </w:rPr>
        <w:t>por sala de aula</w:t>
      </w:r>
      <w:r>
        <w:rPr>
          <w:color w:val="FFFFFF"/>
          <w:position w:val="5"/>
          <w:sz w:val="11"/>
        </w:rPr>
        <w:t>3</w:t>
      </w:r>
    </w:p>
    <w:p>
      <w:pPr>
        <w:spacing w:after="0"/>
        <w:jc w:val="center"/>
        <w:rPr>
          <w:sz w:val="11"/>
        </w:rPr>
        <w:sectPr>
          <w:type w:val="continuous"/>
          <w:pgSz w:w="12240" w:h="15840"/>
          <w:pgMar w:top="280" w:bottom="0" w:left="1040" w:right="320"/>
          <w:cols w:num="3" w:equalWidth="0">
            <w:col w:w="2557" w:space="40"/>
            <w:col w:w="4153" w:space="39"/>
            <w:col w:w="4091"/>
          </w:cols>
        </w:sectPr>
      </w:pPr>
    </w:p>
    <w:p>
      <w:pPr>
        <w:pStyle w:val="BodyText"/>
        <w:spacing w:before="190"/>
        <w:rPr>
          <w:sz w:val="26"/>
        </w:rPr>
      </w:pPr>
    </w:p>
    <w:p>
      <w:pPr>
        <w:spacing w:before="0"/>
        <w:ind w:left="3846" w:right="2853" w:hanging="1287"/>
        <w:jc w:val="left"/>
        <w:rPr>
          <w:sz w:val="26"/>
        </w:rPr>
      </w:pPr>
      <w:r>
        <w:rPr>
          <w:sz w:val="26"/>
        </w:rPr>
        <w:t>A</w:t>
      </w:r>
      <w:r>
        <w:rPr>
          <w:spacing w:val="-8"/>
          <w:sz w:val="26"/>
        </w:rPr>
        <w:t> </w:t>
      </w:r>
      <w:r>
        <w:rPr>
          <w:sz w:val="26"/>
        </w:rPr>
        <w:t>maioria</w:t>
      </w:r>
      <w:r>
        <w:rPr>
          <w:spacing w:val="-8"/>
          <w:sz w:val="26"/>
        </w:rPr>
        <w:t> </w:t>
      </w:r>
      <w:r>
        <w:rPr>
          <w:sz w:val="26"/>
        </w:rPr>
        <w:t>das</w:t>
      </w:r>
      <w:r>
        <w:rPr>
          <w:spacing w:val="-8"/>
          <w:sz w:val="26"/>
        </w:rPr>
        <w:t> </w:t>
      </w:r>
      <w:r>
        <w:rPr>
          <w:sz w:val="26"/>
        </w:rPr>
        <w:t>escolas</w:t>
      </w:r>
      <w:r>
        <w:rPr>
          <w:spacing w:val="-8"/>
          <w:sz w:val="26"/>
        </w:rPr>
        <w:t> </w:t>
      </w:r>
      <w:r>
        <w:rPr>
          <w:sz w:val="26"/>
        </w:rPr>
        <w:t>tem</w:t>
      </w:r>
      <w:r>
        <w:rPr>
          <w:spacing w:val="-8"/>
          <w:sz w:val="26"/>
        </w:rPr>
        <w:t> </w:t>
      </w:r>
      <w:r>
        <w:rPr>
          <w:sz w:val="26"/>
        </w:rPr>
        <w:t>desencadeadores</w:t>
      </w:r>
      <w:r>
        <w:rPr>
          <w:spacing w:val="-9"/>
          <w:sz w:val="26"/>
        </w:rPr>
        <w:t> </w:t>
      </w:r>
      <w:r>
        <w:rPr>
          <w:sz w:val="26"/>
        </w:rPr>
        <w:t>de asma ambiental como: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280" w:bottom="0" w:left="1040" w:right="320"/>
        </w:sectPr>
      </w:pPr>
    </w:p>
    <w:p>
      <w:pPr>
        <w:spacing w:before="87"/>
        <w:ind w:left="2885" w:right="0" w:hanging="71"/>
        <w:jc w:val="left"/>
        <w:rPr>
          <w:b/>
          <w:sz w:val="16"/>
        </w:rPr>
      </w:pPr>
      <w:r>
        <w:rPr>
          <w:b/>
          <w:spacing w:val="-2"/>
          <w:sz w:val="16"/>
        </w:rPr>
        <w:t>Fugas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40"/>
          <w:sz w:val="16"/>
        </w:rPr>
        <w:t> </w:t>
      </w:r>
      <w:r>
        <w:rPr>
          <w:b/>
          <w:spacing w:val="-4"/>
          <w:sz w:val="16"/>
        </w:rPr>
        <w:t>mofo</w:t>
      </w:r>
    </w:p>
    <w:p>
      <w:pPr>
        <w:tabs>
          <w:tab w:pos="2143" w:val="left" w:leader="none"/>
          <w:tab w:pos="3297" w:val="left" w:leader="none"/>
        </w:tabs>
        <w:spacing w:line="228" w:lineRule="auto" w:before="75"/>
        <w:ind w:left="3258" w:right="3470" w:hanging="2491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pragas</w:t>
      </w:r>
      <w:r>
        <w:rPr>
          <w:b/>
          <w:sz w:val="16"/>
        </w:rPr>
        <w:tab/>
      </w:r>
      <w:r>
        <w:rPr>
          <w:b/>
          <w:spacing w:val="-2"/>
          <w:position w:val="1"/>
          <w:sz w:val="16"/>
        </w:rPr>
        <w:t>poeira</w:t>
      </w:r>
      <w:r>
        <w:rPr>
          <w:b/>
          <w:position w:val="1"/>
          <w:sz w:val="16"/>
        </w:rPr>
        <w:tab/>
        <w:tab/>
        <w:t>vapores</w:t>
      </w:r>
      <w:r>
        <w:rPr>
          <w:b/>
          <w:spacing w:val="-5"/>
          <w:position w:val="1"/>
          <w:sz w:val="16"/>
        </w:rPr>
        <w:t> </w:t>
      </w:r>
      <w:r>
        <w:rPr>
          <w:b/>
          <w:position w:val="1"/>
          <w:sz w:val="16"/>
        </w:rPr>
        <w:t>de</w:t>
      </w:r>
      <w:r>
        <w:rPr>
          <w:b/>
          <w:spacing w:val="40"/>
          <w:position w:val="1"/>
          <w:sz w:val="16"/>
        </w:rPr>
        <w:t> </w:t>
      </w:r>
      <w:r>
        <w:rPr>
          <w:b/>
          <w:spacing w:val="-2"/>
          <w:sz w:val="16"/>
        </w:rPr>
        <w:t>produtos</w:t>
      </w:r>
      <w:r>
        <w:rPr>
          <w:b/>
          <w:spacing w:val="2"/>
          <w:sz w:val="16"/>
        </w:rPr>
        <w:t> </w:t>
      </w:r>
      <w:r>
        <w:rPr>
          <w:b/>
          <w:spacing w:val="-5"/>
          <w:sz w:val="16"/>
        </w:rPr>
        <w:t>de</w:t>
      </w:r>
    </w:p>
    <w:p>
      <w:pPr>
        <w:spacing w:before="2"/>
        <w:ind w:left="340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limpeza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280" w:bottom="0" w:left="1040" w:right="320"/>
          <w:cols w:num="2" w:equalWidth="0">
            <w:col w:w="3306" w:space="40"/>
            <w:col w:w="7534"/>
          </w:cols>
        </w:sectPr>
      </w:pPr>
    </w:p>
    <w:p>
      <w:pPr>
        <w:pStyle w:val="BodyText"/>
        <w:spacing w:before="202"/>
        <w:rPr>
          <w:b/>
          <w:sz w:val="26"/>
        </w:rPr>
      </w:pPr>
    </w:p>
    <w:p>
      <w:pPr>
        <w:spacing w:line="302" w:lineRule="exact" w:before="1"/>
        <w:ind w:left="235" w:right="1044" w:firstLine="0"/>
        <w:jc w:val="center"/>
        <w:rPr>
          <w:sz w:val="26"/>
        </w:rPr>
      </w:pPr>
      <w:r>
        <w:rPr>
          <w:sz w:val="26"/>
        </w:rPr>
        <w:t>As</w:t>
      </w:r>
      <w:r>
        <w:rPr>
          <w:spacing w:val="-8"/>
          <w:sz w:val="26"/>
        </w:rPr>
        <w:t> </w:t>
      </w:r>
      <w:r>
        <w:rPr>
          <w:sz w:val="26"/>
        </w:rPr>
        <w:t>crianças</w:t>
      </w:r>
      <w:r>
        <w:rPr>
          <w:spacing w:val="-6"/>
          <w:sz w:val="26"/>
        </w:rPr>
        <w:t> </w:t>
      </w:r>
      <w:r>
        <w:rPr>
          <w:sz w:val="26"/>
        </w:rPr>
        <w:t>com</w:t>
      </w:r>
      <w:r>
        <w:rPr>
          <w:spacing w:val="-6"/>
          <w:sz w:val="26"/>
        </w:rPr>
        <w:t> </w:t>
      </w:r>
      <w:r>
        <w:rPr>
          <w:sz w:val="26"/>
        </w:rPr>
        <w:t>asma</w:t>
      </w:r>
      <w:r>
        <w:rPr>
          <w:spacing w:val="-7"/>
          <w:sz w:val="26"/>
        </w:rPr>
        <w:t> </w:t>
      </w:r>
      <w:r>
        <w:rPr>
          <w:sz w:val="26"/>
        </w:rPr>
        <w:t>são</w:t>
      </w:r>
      <w:r>
        <w:rPr>
          <w:spacing w:val="-7"/>
          <w:sz w:val="26"/>
        </w:rPr>
        <w:t> </w:t>
      </w:r>
      <w:r>
        <w:rPr>
          <w:sz w:val="26"/>
        </w:rPr>
        <w:t>mais</w:t>
      </w:r>
      <w:r>
        <w:rPr>
          <w:spacing w:val="-5"/>
          <w:sz w:val="26"/>
        </w:rPr>
        <w:t> </w:t>
      </w:r>
      <w:r>
        <w:rPr>
          <w:sz w:val="26"/>
        </w:rPr>
        <w:t>capazes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controlar</w:t>
      </w:r>
      <w:r>
        <w:rPr>
          <w:spacing w:val="-6"/>
          <w:sz w:val="26"/>
        </w:rPr>
        <w:t> </w:t>
      </w:r>
      <w:r>
        <w:rPr>
          <w:sz w:val="26"/>
        </w:rPr>
        <w:t>os</w:t>
      </w:r>
      <w:r>
        <w:rPr>
          <w:spacing w:val="-7"/>
          <w:sz w:val="26"/>
        </w:rPr>
        <w:t> </w:t>
      </w:r>
      <w:r>
        <w:rPr>
          <w:sz w:val="26"/>
        </w:rPr>
        <w:t>seus</w:t>
      </w:r>
      <w:r>
        <w:rPr>
          <w:spacing w:val="-5"/>
          <w:sz w:val="26"/>
        </w:rPr>
        <w:t> </w:t>
      </w:r>
      <w:r>
        <w:rPr>
          <w:sz w:val="26"/>
        </w:rPr>
        <w:t>sintomas</w:t>
      </w:r>
      <w:r>
        <w:rPr>
          <w:spacing w:val="-5"/>
          <w:sz w:val="26"/>
        </w:rPr>
        <w:t> de</w:t>
      </w:r>
    </w:p>
    <w:p>
      <w:pPr>
        <w:spacing w:line="216" w:lineRule="auto" w:before="9"/>
        <w:ind w:left="235" w:right="1043" w:firstLine="0"/>
        <w:jc w:val="center"/>
        <w:rPr>
          <w:sz w:val="26"/>
        </w:rPr>
      </w:pPr>
      <w:r>
        <w:rPr>
          <w:sz w:val="26"/>
        </w:rPr>
        <w:t>asma</w:t>
      </w:r>
      <w:r>
        <w:rPr>
          <w:spacing w:val="-7"/>
          <w:sz w:val="26"/>
        </w:rPr>
        <w:t> </w:t>
      </w:r>
      <w:r>
        <w:rPr>
          <w:sz w:val="26"/>
        </w:rPr>
        <w:t>quando</w:t>
      </w:r>
      <w:r>
        <w:rPr>
          <w:spacing w:val="-7"/>
          <w:sz w:val="26"/>
        </w:rPr>
        <w:t> </w:t>
      </w:r>
      <w:r>
        <w:rPr>
          <w:sz w:val="26"/>
        </w:rPr>
        <w:t>são</w:t>
      </w:r>
      <w:r>
        <w:rPr>
          <w:spacing w:val="-8"/>
          <w:sz w:val="26"/>
        </w:rPr>
        <w:t> </w:t>
      </w:r>
      <w:r>
        <w:rPr>
          <w:sz w:val="26"/>
        </w:rPr>
        <w:t>tomadas</w:t>
      </w:r>
      <w:r>
        <w:rPr>
          <w:spacing w:val="-7"/>
          <w:sz w:val="26"/>
        </w:rPr>
        <w:t> </w:t>
      </w:r>
      <w:r>
        <w:rPr>
          <w:sz w:val="26"/>
        </w:rPr>
        <w:t>medidas</w:t>
      </w:r>
      <w:r>
        <w:rPr>
          <w:spacing w:val="-7"/>
          <w:sz w:val="26"/>
        </w:rPr>
        <w:t> </w:t>
      </w:r>
      <w:r>
        <w:rPr>
          <w:sz w:val="26"/>
        </w:rPr>
        <w:t>para</w:t>
      </w:r>
      <w:r>
        <w:rPr>
          <w:spacing w:val="-7"/>
          <w:sz w:val="26"/>
        </w:rPr>
        <w:t> </w:t>
      </w:r>
      <w:r>
        <w:rPr>
          <w:sz w:val="26"/>
        </w:rPr>
        <w:t>identificar</w:t>
      </w:r>
      <w:r>
        <w:rPr>
          <w:spacing w:val="-7"/>
          <w:sz w:val="26"/>
        </w:rPr>
        <w:t> </w:t>
      </w:r>
      <w:r>
        <w:rPr>
          <w:sz w:val="26"/>
        </w:rPr>
        <w:t>e</w:t>
      </w:r>
      <w:r>
        <w:rPr>
          <w:spacing w:val="-7"/>
          <w:sz w:val="26"/>
        </w:rPr>
        <w:t> </w:t>
      </w:r>
      <w:r>
        <w:rPr>
          <w:sz w:val="26"/>
        </w:rPr>
        <w:t>reduzir</w:t>
      </w:r>
      <w:r>
        <w:rPr>
          <w:spacing w:val="-7"/>
          <w:sz w:val="26"/>
        </w:rPr>
        <w:t> </w:t>
      </w:r>
      <w:r>
        <w:rPr>
          <w:sz w:val="26"/>
        </w:rPr>
        <w:t>os</w:t>
      </w:r>
      <w:r>
        <w:rPr>
          <w:spacing w:val="-7"/>
          <w:sz w:val="26"/>
        </w:rPr>
        <w:t> </w:t>
      </w:r>
      <w:r>
        <w:rPr>
          <w:sz w:val="26"/>
        </w:rPr>
        <w:t>fatores</w:t>
      </w:r>
      <w:r>
        <w:rPr>
          <w:spacing w:val="-8"/>
          <w:sz w:val="26"/>
        </w:rPr>
        <w:t> </w:t>
      </w:r>
      <w:r>
        <w:rPr>
          <w:sz w:val="26"/>
        </w:rPr>
        <w:t>desencadeadores da asma nas suas escolas.</w:t>
      </w:r>
    </w:p>
    <w:p>
      <w:pPr>
        <w:pStyle w:val="Heading1"/>
        <w:spacing w:before="246"/>
        <w:ind w:right="2017"/>
        <w:jc w:val="right"/>
      </w:pPr>
      <w:r>
        <w:rPr>
          <w:spacing w:val="-2"/>
        </w:rPr>
        <w:t>Benefícios</w:t>
      </w:r>
    </w:p>
    <w:p>
      <w:pPr>
        <w:pStyle w:val="BodyText"/>
        <w:spacing w:before="32"/>
        <w:rPr>
          <w:b/>
          <w:sz w:val="29"/>
        </w:rPr>
      </w:pPr>
    </w:p>
    <w:p>
      <w:pPr>
        <w:tabs>
          <w:tab w:pos="6781" w:val="left" w:leader="none"/>
        </w:tabs>
        <w:spacing w:before="1"/>
        <w:ind w:left="2036" w:right="0" w:firstLine="0"/>
        <w:jc w:val="left"/>
        <w:rPr>
          <w:b/>
          <w:sz w:val="29"/>
        </w:rPr>
      </w:pPr>
      <w:r>
        <w:rPr>
          <w:b/>
          <w:spacing w:val="-2"/>
          <w:sz w:val="29"/>
        </w:rPr>
        <w:t>Melhor:</w:t>
      </w:r>
      <w:r>
        <w:rPr>
          <w:b/>
          <w:sz w:val="29"/>
        </w:rPr>
        <w:tab/>
      </w:r>
      <w:r>
        <w:rPr>
          <w:b/>
          <w:spacing w:val="-2"/>
          <w:position w:val="-4"/>
          <w:sz w:val="29"/>
        </w:rPr>
        <w:t>Menos:</w:t>
      </w:r>
    </w:p>
    <w:p>
      <w:pPr>
        <w:pStyle w:val="BodyText"/>
        <w:rPr>
          <w:b/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280" w:bottom="0" w:left="1040" w:right="320"/>
        </w:sectPr>
      </w:pPr>
    </w:p>
    <w:p>
      <w:pPr>
        <w:spacing w:before="60"/>
        <w:ind w:left="0" w:right="38" w:firstLine="0"/>
        <w:jc w:val="right"/>
        <w:rPr>
          <w:b/>
          <w:sz w:val="20"/>
        </w:rPr>
      </w:pPr>
      <w:r>
        <w:rPr>
          <w:b/>
          <w:spacing w:val="-2"/>
          <w:sz w:val="20"/>
        </w:rPr>
        <w:t>assiduidade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1"/>
        <w:rPr>
          <w:b/>
          <w:sz w:val="20"/>
        </w:rPr>
      </w:pPr>
    </w:p>
    <w:p>
      <w:pPr>
        <w:spacing w:before="0"/>
        <w:ind w:left="0" w:right="82" w:firstLine="0"/>
        <w:jc w:val="right"/>
        <w:rPr>
          <w:b/>
          <w:sz w:val="20"/>
        </w:rPr>
      </w:pPr>
      <w:r>
        <w:rPr>
          <w:b/>
          <w:spacing w:val="-2"/>
          <w:sz w:val="20"/>
        </w:rPr>
        <w:t>aprendizagem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8"/>
        <w:rPr>
          <w:b/>
          <w:sz w:val="20"/>
        </w:rPr>
      </w:pPr>
    </w:p>
    <w:p>
      <w:pPr>
        <w:spacing w:before="0"/>
        <w:ind w:left="0" w:right="81" w:firstLine="0"/>
        <w:jc w:val="right"/>
        <w:rPr>
          <w:b/>
          <w:sz w:val="20"/>
        </w:rPr>
      </w:pPr>
      <w:r>
        <w:rPr>
          <w:b/>
          <w:spacing w:val="-4"/>
          <w:sz w:val="20"/>
        </w:rPr>
        <w:t>foco</w:t>
      </w:r>
    </w:p>
    <w:p>
      <w:pPr>
        <w:spacing w:before="100"/>
        <w:ind w:left="103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sintomas</w:t>
      </w:r>
    </w:p>
    <w:p>
      <w:pPr>
        <w:pStyle w:val="BodyText"/>
        <w:spacing w:before="198"/>
        <w:rPr>
          <w:b/>
          <w:sz w:val="20"/>
        </w:rPr>
      </w:pPr>
    </w:p>
    <w:p>
      <w:pPr>
        <w:spacing w:before="1"/>
        <w:ind w:left="1036" w:right="661" w:firstLine="0"/>
        <w:jc w:val="left"/>
        <w:rPr>
          <w:b/>
          <w:sz w:val="20"/>
        </w:rPr>
      </w:pPr>
      <w:r>
        <w:rPr>
          <w:b/>
          <w:sz w:val="20"/>
        </w:rPr>
        <w:t>restrições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à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participação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em atividades físicas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0"/>
        <w:ind w:left="104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emergências</w:t>
      </w:r>
      <w:r>
        <w:rPr>
          <w:b/>
          <w:spacing w:val="8"/>
          <w:sz w:val="20"/>
        </w:rPr>
        <w:t> </w:t>
      </w:r>
      <w:r>
        <w:rPr>
          <w:b/>
          <w:spacing w:val="-2"/>
          <w:sz w:val="20"/>
        </w:rPr>
        <w:t>médicas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280" w:bottom="0" w:left="1040" w:right="320"/>
          <w:cols w:num="2" w:equalWidth="0">
            <w:col w:w="2292" w:space="3755"/>
            <w:col w:w="4833"/>
          </w:cols>
        </w:sectPr>
      </w:pPr>
    </w:p>
    <w:p>
      <w:pPr>
        <w:pStyle w:val="BodyTex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1765" cy="100139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1765" cy="10013950"/>
                          <a:chExt cx="7771765" cy="100139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860422"/>
                            <a:ext cx="7653020" cy="91531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1765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1765" h="832485">
                                <a:moveTo>
                                  <a:pt x="7771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2484"/>
                                </a:lnTo>
                                <a:lnTo>
                                  <a:pt x="7771765" y="832484"/>
                                </a:lnTo>
                                <a:lnTo>
                                  <a:pt x="7771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1.950pt;height:788.5pt;mso-position-horizontal-relative:page;mso-position-vertical-relative:page;z-index:-15783424" id="docshapegroup1" coordorigin="0,0" coordsize="12239,15770">
                <v:shape style="position:absolute;left:36;top:1355;width:12052;height:14415" type="#_x0000_t75" id="docshape2" stroked="false">
                  <v:imagedata r:id="rId5" o:title=""/>
                </v:shape>
                <v:rect style="position:absolute;left:0;top:0;width:12239;height:1311" id="docshape3" filled="true" fillcolor="#2da2a2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21"/>
        <w:rPr>
          <w:b/>
          <w:sz w:val="22"/>
        </w:rPr>
      </w:pPr>
    </w:p>
    <w:p>
      <w:pPr>
        <w:spacing w:before="0"/>
        <w:ind w:left="0" w:right="638" w:firstLine="0"/>
        <w:jc w:val="center"/>
        <w:rPr>
          <w:sz w:val="22"/>
        </w:rPr>
      </w:pPr>
      <w:r>
        <w:rPr>
          <w:sz w:val="22"/>
        </w:rPr>
        <w:t>Escolas</w:t>
      </w:r>
      <w:r>
        <w:rPr>
          <w:spacing w:val="-9"/>
          <w:sz w:val="22"/>
        </w:rPr>
        <w:t> </w:t>
      </w:r>
      <w:r>
        <w:rPr>
          <w:sz w:val="22"/>
        </w:rPr>
        <w:t>saudáveis</w:t>
      </w:r>
      <w:r>
        <w:rPr>
          <w:spacing w:val="-10"/>
          <w:sz w:val="22"/>
        </w:rPr>
        <w:t> </w:t>
      </w:r>
      <w:r>
        <w:rPr>
          <w:sz w:val="22"/>
        </w:rPr>
        <w:t>com</w:t>
      </w:r>
      <w:r>
        <w:rPr>
          <w:spacing w:val="-9"/>
          <w:sz w:val="22"/>
        </w:rPr>
        <w:t> </w:t>
      </w:r>
      <w:r>
        <w:rPr>
          <w:sz w:val="22"/>
        </w:rPr>
        <w:t>ar</w:t>
      </w:r>
      <w:r>
        <w:rPr>
          <w:spacing w:val="-10"/>
          <w:sz w:val="22"/>
        </w:rPr>
        <w:t> </w:t>
      </w:r>
      <w:r>
        <w:rPr>
          <w:sz w:val="22"/>
        </w:rPr>
        <w:t>interior</w:t>
      </w:r>
      <w:r>
        <w:rPr>
          <w:spacing w:val="-9"/>
          <w:sz w:val="22"/>
        </w:rPr>
        <w:t> </w:t>
      </w:r>
      <w:r>
        <w:rPr>
          <w:sz w:val="22"/>
        </w:rPr>
        <w:t>limpo</w:t>
      </w:r>
      <w:r>
        <w:rPr>
          <w:spacing w:val="-9"/>
          <w:sz w:val="22"/>
        </w:rPr>
        <w:t> </w:t>
      </w:r>
      <w:r>
        <w:rPr>
          <w:sz w:val="22"/>
        </w:rPr>
        <w:t>=</w:t>
      </w:r>
      <w:r>
        <w:rPr>
          <w:spacing w:val="-9"/>
          <w:sz w:val="22"/>
        </w:rPr>
        <w:t> </w:t>
      </w:r>
      <w:r>
        <w:rPr>
          <w:sz w:val="22"/>
        </w:rPr>
        <w:t>alunos</w:t>
      </w:r>
      <w:r>
        <w:rPr>
          <w:spacing w:val="-10"/>
          <w:sz w:val="22"/>
        </w:rPr>
        <w:t> </w:t>
      </w:r>
      <w:r>
        <w:rPr>
          <w:sz w:val="22"/>
        </w:rPr>
        <w:t>saudáveis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com</w:t>
      </w:r>
      <w:r>
        <w:rPr>
          <w:spacing w:val="-9"/>
          <w:sz w:val="22"/>
        </w:rPr>
        <w:t> </w:t>
      </w:r>
      <w:r>
        <w:rPr>
          <w:sz w:val="22"/>
        </w:rPr>
        <w:t>elevado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desempenho</w:t>
      </w:r>
    </w:p>
    <w:p>
      <w:pPr>
        <w:pStyle w:val="BodyText"/>
        <w:spacing w:before="177"/>
        <w:rPr>
          <w:sz w:val="22"/>
        </w:rPr>
      </w:pPr>
    </w:p>
    <w:p>
      <w:pPr>
        <w:spacing w:before="0"/>
        <w:ind w:left="1630" w:right="2363" w:firstLine="0"/>
        <w:jc w:val="center"/>
        <w:rPr>
          <w:b/>
          <w:sz w:val="18"/>
        </w:rPr>
      </w:pPr>
      <w:r>
        <w:rPr>
          <w:b/>
          <w:sz w:val="18"/>
        </w:rPr>
        <w:t>Se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está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preocupado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com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desencadeadores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asma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ambiental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em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sua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casa,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pode encontrar mais informações da EPA aqui: </w:t>
      </w:r>
      <w:hyperlink r:id="rId6">
        <w:r>
          <w:rPr>
            <w:b/>
            <w:color w:val="467885"/>
            <w:sz w:val="18"/>
            <w:u w:val="single" w:color="467885"/>
          </w:rPr>
          <w:t>Inglês</w:t>
        </w:r>
      </w:hyperlink>
      <w:r>
        <w:rPr>
          <w:b/>
          <w:color w:val="467885"/>
          <w:sz w:val="18"/>
          <w:u w:val="none"/>
        </w:rPr>
        <w:t> </w:t>
      </w:r>
      <w:r>
        <w:rPr>
          <w:b/>
          <w:sz w:val="18"/>
          <w:u w:val="none"/>
        </w:rPr>
        <w:t>ou </w:t>
      </w:r>
      <w:hyperlink r:id="rId7">
        <w:r>
          <w:rPr>
            <w:b/>
            <w:color w:val="467885"/>
            <w:sz w:val="18"/>
            <w:u w:val="single" w:color="467885"/>
          </w:rPr>
          <w:t>Espanhol</w:t>
        </w:r>
      </w:hyperlink>
    </w:p>
    <w:p>
      <w:pPr>
        <w:pStyle w:val="BodyText"/>
        <w:rPr>
          <w:b/>
          <w:sz w:val="14"/>
        </w:rPr>
      </w:pPr>
    </w:p>
    <w:p>
      <w:pPr>
        <w:pStyle w:val="BodyText"/>
        <w:spacing w:before="55"/>
        <w:rPr>
          <w:b/>
          <w:sz w:val="14"/>
        </w:rPr>
      </w:pPr>
    </w:p>
    <w:p>
      <w:pPr>
        <w:spacing w:before="0"/>
        <w:ind w:left="5509" w:right="0" w:firstLine="0"/>
        <w:jc w:val="left"/>
        <w:rPr>
          <w:sz w:val="14"/>
        </w:rPr>
      </w:pPr>
      <w:r>
        <w:rPr>
          <w:color w:val="6C6D70"/>
          <w:spacing w:val="-2"/>
          <w:sz w:val="14"/>
        </w:rPr>
        <w:t>Fontes</w:t>
      </w:r>
    </w:p>
    <w:p>
      <w:pPr>
        <w:pStyle w:val="ListParagraph"/>
        <w:numPr>
          <w:ilvl w:val="0"/>
          <w:numId w:val="1"/>
        </w:numPr>
        <w:tabs>
          <w:tab w:pos="5765" w:val="left" w:leader="none"/>
        </w:tabs>
        <w:spacing w:line="171" w:lineRule="exact" w:before="20" w:after="0"/>
        <w:ind w:left="5765" w:right="0" w:hanging="148"/>
        <w:jc w:val="left"/>
        <w:rPr>
          <w:sz w:val="14"/>
        </w:rPr>
      </w:pPr>
      <w:r>
        <w:rPr>
          <w:color w:val="6C6D70"/>
          <w:sz w:val="14"/>
        </w:rPr>
        <w:t>Sistema</w:t>
      </w:r>
      <w:r>
        <w:rPr>
          <w:color w:val="6C6D70"/>
          <w:spacing w:val="-6"/>
          <w:sz w:val="14"/>
        </w:rPr>
        <w:t> </w:t>
      </w:r>
      <w:r>
        <w:rPr>
          <w:color w:val="6C6D70"/>
          <w:sz w:val="14"/>
        </w:rPr>
        <w:t>de</w:t>
      </w:r>
      <w:r>
        <w:rPr>
          <w:color w:val="6C6D70"/>
          <w:spacing w:val="-6"/>
          <w:sz w:val="14"/>
        </w:rPr>
        <w:t> </w:t>
      </w:r>
      <w:r>
        <w:rPr>
          <w:color w:val="6C6D70"/>
          <w:sz w:val="14"/>
        </w:rPr>
        <w:t>Vigilância</w:t>
      </w:r>
      <w:r>
        <w:rPr>
          <w:color w:val="6C6D70"/>
          <w:spacing w:val="-7"/>
          <w:sz w:val="14"/>
        </w:rPr>
        <w:t> </w:t>
      </w:r>
      <w:r>
        <w:rPr>
          <w:color w:val="6C6D70"/>
          <w:sz w:val="14"/>
        </w:rPr>
        <w:t>de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Fatores</w:t>
      </w:r>
      <w:r>
        <w:rPr>
          <w:color w:val="6C6D70"/>
          <w:spacing w:val="-7"/>
          <w:sz w:val="14"/>
        </w:rPr>
        <w:t> </w:t>
      </w:r>
      <w:r>
        <w:rPr>
          <w:color w:val="6C6D70"/>
          <w:sz w:val="14"/>
        </w:rPr>
        <w:t>de</w:t>
      </w:r>
      <w:r>
        <w:rPr>
          <w:color w:val="6C6D70"/>
          <w:spacing w:val="-6"/>
          <w:sz w:val="14"/>
        </w:rPr>
        <w:t> </w:t>
      </w:r>
      <w:r>
        <w:rPr>
          <w:color w:val="6C6D70"/>
          <w:sz w:val="14"/>
        </w:rPr>
        <w:t>Risco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Comportamentais</w:t>
      </w:r>
      <w:r>
        <w:rPr>
          <w:color w:val="6C6D70"/>
          <w:spacing w:val="-4"/>
          <w:sz w:val="14"/>
        </w:rPr>
        <w:t> </w:t>
      </w:r>
      <w:r>
        <w:rPr>
          <w:color w:val="6C6D70"/>
          <w:spacing w:val="-2"/>
          <w:sz w:val="14"/>
        </w:rPr>
        <w:t>(2022)</w:t>
      </w:r>
    </w:p>
    <w:p>
      <w:pPr>
        <w:pStyle w:val="ListParagraph"/>
        <w:numPr>
          <w:ilvl w:val="0"/>
          <w:numId w:val="1"/>
        </w:numPr>
        <w:tabs>
          <w:tab w:pos="5768" w:val="left" w:leader="none"/>
          <w:tab w:pos="5787" w:val="left" w:leader="none"/>
        </w:tabs>
        <w:spacing w:line="240" w:lineRule="auto" w:before="0" w:after="0"/>
        <w:ind w:left="5787" w:right="100" w:hanging="164"/>
        <w:jc w:val="left"/>
        <w:rPr>
          <w:sz w:val="14"/>
        </w:rPr>
      </w:pPr>
      <w:r>
        <w:rPr>
          <w:color w:val="6C6D70"/>
          <w:sz w:val="14"/>
        </w:rPr>
        <w:t>Massachusetts</w:t>
      </w:r>
      <w:r>
        <w:rPr>
          <w:color w:val="6C6D70"/>
          <w:spacing w:val="-6"/>
          <w:sz w:val="14"/>
        </w:rPr>
        <w:t> </w:t>
      </w:r>
      <w:r>
        <w:rPr>
          <w:color w:val="6C6D70"/>
          <w:sz w:val="14"/>
        </w:rPr>
        <w:t>Rastreamento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Ambiental</w:t>
      </w:r>
      <w:r>
        <w:rPr>
          <w:color w:val="6C6D70"/>
          <w:spacing w:val="-7"/>
          <w:sz w:val="14"/>
        </w:rPr>
        <w:t> </w:t>
      </w:r>
      <w:r>
        <w:rPr>
          <w:color w:val="6C6D70"/>
          <w:sz w:val="14"/>
        </w:rPr>
        <w:t>de</w:t>
      </w:r>
      <w:r>
        <w:rPr>
          <w:color w:val="6C6D70"/>
          <w:spacing w:val="-6"/>
          <w:sz w:val="14"/>
        </w:rPr>
        <w:t> </w:t>
      </w:r>
      <w:r>
        <w:rPr>
          <w:color w:val="6C6D70"/>
          <w:sz w:val="14"/>
        </w:rPr>
        <w:t>Saúde</w:t>
      </w:r>
      <w:r>
        <w:rPr>
          <w:color w:val="6C6D70"/>
          <w:spacing w:val="-6"/>
          <w:sz w:val="14"/>
        </w:rPr>
        <w:t> </w:t>
      </w:r>
      <w:r>
        <w:rPr>
          <w:color w:val="6C6D70"/>
          <w:sz w:val="14"/>
        </w:rPr>
        <w:t>Pública</w:t>
      </w:r>
      <w:r>
        <w:rPr>
          <w:color w:val="6C6D70"/>
          <w:spacing w:val="-6"/>
          <w:sz w:val="14"/>
        </w:rPr>
        <w:t> </w:t>
      </w:r>
      <w:r>
        <w:rPr>
          <w:color w:val="6C6D70"/>
          <w:sz w:val="14"/>
        </w:rPr>
        <w:t>de</w:t>
      </w:r>
      <w:r>
        <w:rPr>
          <w:color w:val="6C6D70"/>
          <w:spacing w:val="-7"/>
          <w:sz w:val="14"/>
        </w:rPr>
        <w:t> </w:t>
      </w:r>
      <w:r>
        <w:rPr>
          <w:color w:val="6C6D70"/>
          <w:sz w:val="14"/>
        </w:rPr>
        <w:t>Massachusetts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(Ano</w:t>
      </w:r>
      <w:r>
        <w:rPr>
          <w:color w:val="6C6D70"/>
          <w:spacing w:val="-7"/>
          <w:sz w:val="14"/>
        </w:rPr>
        <w:t> </w:t>
      </w:r>
      <w:r>
        <w:rPr>
          <w:color w:val="6C6D70"/>
          <w:sz w:val="14"/>
        </w:rPr>
        <w:t>Letivo</w:t>
      </w:r>
      <w:r>
        <w:rPr>
          <w:color w:val="6C6D70"/>
          <w:spacing w:val="40"/>
          <w:sz w:val="14"/>
        </w:rPr>
        <w:t> </w:t>
      </w:r>
      <w:r>
        <w:rPr>
          <w:color w:val="6C6D70"/>
          <w:spacing w:val="-2"/>
          <w:sz w:val="14"/>
        </w:rPr>
        <w:t>2023-2024)</w:t>
      </w:r>
    </w:p>
    <w:p>
      <w:pPr>
        <w:pStyle w:val="ListParagraph"/>
        <w:numPr>
          <w:ilvl w:val="0"/>
          <w:numId w:val="1"/>
        </w:numPr>
        <w:tabs>
          <w:tab w:pos="5765" w:val="left" w:leader="none"/>
        </w:tabs>
        <w:spacing w:line="240" w:lineRule="auto" w:before="0" w:after="0"/>
        <w:ind w:left="5765" w:right="0" w:hanging="148"/>
        <w:jc w:val="left"/>
        <w:rPr>
          <w:sz w:val="14"/>
        </w:rPr>
      </w:pPr>
      <w:r>
        <w:rPr>
          <w:color w:val="6C6D70"/>
          <w:sz w:val="14"/>
        </w:rPr>
        <w:t>Centros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de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Controlo</w:t>
      </w:r>
      <w:r>
        <w:rPr>
          <w:color w:val="6C6D70"/>
          <w:spacing w:val="-6"/>
          <w:sz w:val="14"/>
        </w:rPr>
        <w:t> </w:t>
      </w:r>
      <w:r>
        <w:rPr>
          <w:color w:val="6C6D70"/>
          <w:sz w:val="14"/>
        </w:rPr>
        <w:t>e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Prevenção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de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Doenças</w:t>
      </w:r>
      <w:r>
        <w:rPr>
          <w:color w:val="6C6D70"/>
          <w:spacing w:val="-4"/>
          <w:sz w:val="14"/>
        </w:rPr>
        <w:t> </w:t>
      </w:r>
      <w:r>
        <w:rPr>
          <w:color w:val="6C6D70"/>
          <w:spacing w:val="-2"/>
          <w:sz w:val="14"/>
        </w:rPr>
        <w:t>(2022)</w:t>
      </w:r>
    </w:p>
    <w:sectPr>
      <w:type w:val="continuous"/>
      <w:pgSz w:w="12240" w:h="15840"/>
      <w:pgMar w:top="280" w:bottom="0" w:left="104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766" w:hanging="14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6C6D70"/>
        <w:spacing w:val="-1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272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784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296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808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320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832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344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56" w:hanging="14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31"/>
      <w:szCs w:val="3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07"/>
    </w:pPr>
    <w:rPr>
      <w:rFonts w:ascii="Arial" w:hAnsi="Arial" w:eastAsia="Arial" w:cs="Arial"/>
      <w:b/>
      <w:bCs/>
      <w:sz w:val="47"/>
      <w:szCs w:val="4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765" w:hanging="14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epa.gov/sites/default/files/2021-05/documents/asthma_triggers_infographic.pdf" TargetMode="External"/><Relationship Id="rId7" Type="http://schemas.openxmlformats.org/officeDocument/2006/relationships/hyperlink" Target="https://espanol.epa.gov/sites/default/files/2021-05/documents/spanish_asthma_triggers_infographic.pdf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keywords>DAFaBOXIb3E,BAFYC7rc-tI</cp:keywords>
  <dc:title>Final_Infographic</dc:title>
  <dcterms:created xsi:type="dcterms:W3CDTF">2025-01-17T17:33:41Z</dcterms:created>
  <dcterms:modified xsi:type="dcterms:W3CDTF">2025-01-17T17:33:41Z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for Microsoft 365</vt:lpwstr>
  </property>
</Properties>
</file>