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drawings/drawing5.xml" ContentType="application/vnd.openxmlformats-officedocument.drawingml.chartshapes+xml"/>
  <Override PartName="/word/charts/chart10.xml" ContentType="application/vnd.openxmlformats-officedocument.drawingml.chart+xml"/>
  <Override PartName="/word/drawings/drawing6.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7F8B" w14:textId="77777777" w:rsidR="001C01E7" w:rsidRDefault="001C01E7" w:rsidP="003B31DC">
      <w:pPr>
        <w:jc w:val="center"/>
        <w:rPr>
          <w:rFonts w:ascii="Arial" w:hAnsi="Arial" w:cs="Arial"/>
          <w:b/>
          <w:sz w:val="32"/>
          <w:szCs w:val="32"/>
        </w:rPr>
      </w:pPr>
      <w:r>
        <w:rPr>
          <w:rFonts w:ascii="Arial" w:hAnsi="Arial" w:cs="Arial"/>
          <w:b/>
          <w:sz w:val="32"/>
          <w:szCs w:val="32"/>
        </w:rPr>
        <w:t xml:space="preserve">Asthma-Related </w:t>
      </w:r>
      <w:r w:rsidR="003B31DC">
        <w:rPr>
          <w:rFonts w:ascii="Arial" w:hAnsi="Arial" w:cs="Arial"/>
          <w:b/>
          <w:sz w:val="32"/>
          <w:szCs w:val="32"/>
        </w:rPr>
        <w:t>Emergency Department Visits</w:t>
      </w:r>
      <w:r w:rsidR="003B31DC" w:rsidRPr="00FA165B">
        <w:rPr>
          <w:rFonts w:ascii="Arial" w:hAnsi="Arial" w:cs="Arial"/>
          <w:b/>
          <w:sz w:val="32"/>
          <w:szCs w:val="32"/>
        </w:rPr>
        <w:t xml:space="preserve"> </w:t>
      </w:r>
    </w:p>
    <w:p w14:paraId="6B89BA2B" w14:textId="4745BB0B" w:rsidR="003B31DC" w:rsidRPr="00FA165B" w:rsidRDefault="003B31DC" w:rsidP="003B31DC">
      <w:pPr>
        <w:jc w:val="center"/>
        <w:rPr>
          <w:rFonts w:ascii="Arial" w:hAnsi="Arial" w:cs="Arial"/>
          <w:b/>
        </w:rPr>
      </w:pPr>
      <w:r w:rsidRPr="00FA165B">
        <w:rPr>
          <w:rFonts w:ascii="Arial" w:hAnsi="Arial" w:cs="Arial"/>
          <w:b/>
          <w:sz w:val="32"/>
          <w:szCs w:val="32"/>
        </w:rPr>
        <w:t>in Massachusetts</w:t>
      </w:r>
    </w:p>
    <w:p w14:paraId="672A6659" w14:textId="77777777" w:rsidR="003B31DC" w:rsidRPr="001C5C39" w:rsidRDefault="003B31DC" w:rsidP="003B31DC">
      <w:pPr>
        <w:rPr>
          <w:rFonts w:ascii="Arial" w:hAnsi="Arial" w:cs="Arial"/>
        </w:rPr>
      </w:pPr>
    </w:p>
    <w:p w14:paraId="0A37501D" w14:textId="77777777" w:rsidR="003B31DC" w:rsidRDefault="003B31DC" w:rsidP="003B31DC">
      <w:pPr>
        <w:rPr>
          <w:rFonts w:ascii="Arial" w:hAnsi="Arial" w:cs="Arial"/>
          <w:b/>
          <w:sz w:val="28"/>
          <w:szCs w:val="28"/>
        </w:rPr>
      </w:pPr>
    </w:p>
    <w:p w14:paraId="148FB3AD" w14:textId="7C65FBB5" w:rsidR="003B31DC" w:rsidRPr="000131FF" w:rsidRDefault="00EB162C" w:rsidP="3B44355B">
      <w:pPr>
        <w:rPr>
          <w:rFonts w:ascii="Arial" w:hAnsi="Arial" w:cs="Arial"/>
          <w:b/>
          <w:bCs/>
          <w:sz w:val="28"/>
          <w:szCs w:val="28"/>
        </w:rPr>
      </w:pPr>
      <w:r w:rsidRPr="713331A4">
        <w:rPr>
          <w:rFonts w:ascii="Arial" w:hAnsi="Arial" w:cs="Arial"/>
          <w:b/>
          <w:bCs/>
          <w:sz w:val="28"/>
          <w:szCs w:val="28"/>
        </w:rPr>
        <w:t>Background and Purpose</w:t>
      </w:r>
      <w:r w:rsidR="00542734">
        <w:rPr>
          <w:rFonts w:ascii="Arial" w:hAnsi="Arial" w:cs="Arial"/>
          <w:b/>
          <w:bCs/>
          <w:sz w:val="28"/>
          <w:szCs w:val="28"/>
        </w:rPr>
        <w:t xml:space="preserve">: </w:t>
      </w:r>
      <w:r w:rsidR="007D420A">
        <w:rPr>
          <w:rFonts w:ascii="Arial" w:hAnsi="Arial" w:cs="Arial"/>
        </w:rPr>
        <w:t xml:space="preserve">Asthma is one of the most common chronic diseases in </w:t>
      </w:r>
      <w:r w:rsidR="00363236">
        <w:rPr>
          <w:rFonts w:ascii="Arial" w:hAnsi="Arial" w:cs="Arial"/>
        </w:rPr>
        <w:t>the United States</w:t>
      </w:r>
      <w:r w:rsidR="007D420A">
        <w:rPr>
          <w:rFonts w:ascii="Arial" w:hAnsi="Arial" w:cs="Arial"/>
        </w:rPr>
        <w:t>.</w:t>
      </w:r>
      <w:r w:rsidR="007D420A">
        <w:rPr>
          <w:rStyle w:val="EndnoteReference"/>
          <w:rFonts w:ascii="Arial" w:hAnsi="Arial" w:cs="Arial"/>
        </w:rPr>
        <w:endnoteReference w:id="1"/>
      </w:r>
      <w:r w:rsidR="007D420A">
        <w:rPr>
          <w:rFonts w:ascii="Arial" w:hAnsi="Arial" w:cs="Arial"/>
        </w:rPr>
        <w:t xml:space="preserve"> </w:t>
      </w:r>
      <w:r w:rsidR="00542734" w:rsidRPr="334D4380">
        <w:rPr>
          <w:rFonts w:ascii="Arial" w:hAnsi="Arial" w:cs="Arial"/>
        </w:rPr>
        <w:t>Asthma affects people of all ages and is a significant public health problem</w:t>
      </w:r>
      <w:r w:rsidR="00A93E14">
        <w:rPr>
          <w:rFonts w:ascii="Arial" w:hAnsi="Arial" w:cs="Arial"/>
        </w:rPr>
        <w:t>, with visits to the Emergency Department (ED) sometimes being necessary in response to asthma attacks</w:t>
      </w:r>
      <w:r w:rsidR="00542734" w:rsidRPr="334D4380">
        <w:rPr>
          <w:rFonts w:ascii="Arial" w:hAnsi="Arial" w:cs="Arial"/>
        </w:rPr>
        <w:t xml:space="preserve">. </w:t>
      </w:r>
      <w:r w:rsidR="00DF120E">
        <w:rPr>
          <w:rFonts w:ascii="Arial" w:hAnsi="Arial" w:cs="Arial"/>
        </w:rPr>
        <w:t>However,</w:t>
      </w:r>
      <w:r w:rsidR="00DF120E" w:rsidRPr="334D4380">
        <w:rPr>
          <w:rFonts w:ascii="Arial" w:hAnsi="Arial" w:cs="Arial"/>
        </w:rPr>
        <w:t xml:space="preserve"> </w:t>
      </w:r>
      <w:r w:rsidR="00542734" w:rsidRPr="334D4380">
        <w:rPr>
          <w:rFonts w:ascii="Arial" w:hAnsi="Arial" w:cs="Arial"/>
        </w:rPr>
        <w:t>asthma is a condition that is largely controllable with appropriate management</w:t>
      </w:r>
      <w:r w:rsidR="00DF120E">
        <w:rPr>
          <w:rFonts w:ascii="Arial" w:hAnsi="Arial" w:cs="Arial"/>
        </w:rPr>
        <w:t>,</w:t>
      </w:r>
      <w:r w:rsidR="00542734" w:rsidRPr="334D4380">
        <w:rPr>
          <w:rFonts w:ascii="Arial" w:hAnsi="Arial" w:cs="Arial"/>
        </w:rPr>
        <w:t xml:space="preserve"> and the need for </w:t>
      </w:r>
      <w:r w:rsidR="00A93E14">
        <w:rPr>
          <w:rFonts w:ascii="Arial" w:hAnsi="Arial" w:cs="Arial"/>
        </w:rPr>
        <w:t>ED</w:t>
      </w:r>
      <w:r w:rsidR="005D2B67">
        <w:rPr>
          <w:rFonts w:ascii="Arial" w:hAnsi="Arial" w:cs="Arial"/>
        </w:rPr>
        <w:t xml:space="preserve"> </w:t>
      </w:r>
      <w:r w:rsidR="00C05CA5">
        <w:rPr>
          <w:rFonts w:ascii="Arial" w:hAnsi="Arial" w:cs="Arial"/>
        </w:rPr>
        <w:t>v</w:t>
      </w:r>
      <w:r w:rsidR="00542734">
        <w:rPr>
          <w:rFonts w:ascii="Arial" w:hAnsi="Arial" w:cs="Arial"/>
        </w:rPr>
        <w:t>isits</w:t>
      </w:r>
      <w:r w:rsidR="00542734" w:rsidRPr="334D4380">
        <w:rPr>
          <w:rFonts w:ascii="Arial" w:hAnsi="Arial" w:cs="Arial"/>
        </w:rPr>
        <w:t xml:space="preserve"> can be considered preventable, </w:t>
      </w:r>
      <w:r w:rsidR="005D2B67" w:rsidRPr="001C5C39">
        <w:rPr>
          <w:rFonts w:ascii="Arial" w:hAnsi="Arial" w:cs="Arial"/>
        </w:rPr>
        <w:t xml:space="preserve">if patients and their families are adequately educated about the </w:t>
      </w:r>
      <w:r w:rsidR="00CC44A1" w:rsidRPr="001C5C39">
        <w:rPr>
          <w:rFonts w:ascii="Arial" w:hAnsi="Arial" w:cs="Arial"/>
        </w:rPr>
        <w:t>disease</w:t>
      </w:r>
      <w:r w:rsidR="00983A75">
        <w:rPr>
          <w:rFonts w:ascii="Arial" w:hAnsi="Arial" w:cs="Arial"/>
        </w:rPr>
        <w:t>,</w:t>
      </w:r>
      <w:r w:rsidR="00BE6481">
        <w:rPr>
          <w:rFonts w:ascii="Arial" w:hAnsi="Arial" w:cs="Arial"/>
        </w:rPr>
        <w:t xml:space="preserve"> </w:t>
      </w:r>
      <w:r w:rsidR="005D2B67" w:rsidRPr="001C5C39">
        <w:rPr>
          <w:rFonts w:ascii="Arial" w:hAnsi="Arial" w:cs="Arial"/>
        </w:rPr>
        <w:t>have access to high quality health care</w:t>
      </w:r>
      <w:r w:rsidR="00983A75">
        <w:rPr>
          <w:rFonts w:ascii="Arial" w:hAnsi="Arial" w:cs="Arial"/>
        </w:rPr>
        <w:t>, and</w:t>
      </w:r>
      <w:r w:rsidR="00983A75" w:rsidRPr="00983A75">
        <w:rPr>
          <w:rFonts w:ascii="Arial" w:hAnsi="Arial" w:cs="Arial"/>
        </w:rPr>
        <w:t xml:space="preserve"> </w:t>
      </w:r>
      <w:r w:rsidR="00DF120E">
        <w:rPr>
          <w:rFonts w:ascii="Arial" w:hAnsi="Arial" w:cs="Arial"/>
        </w:rPr>
        <w:t>practice</w:t>
      </w:r>
      <w:r w:rsidR="00DF120E" w:rsidRPr="001C5C39">
        <w:rPr>
          <w:rFonts w:ascii="Arial" w:hAnsi="Arial" w:cs="Arial"/>
        </w:rPr>
        <w:t xml:space="preserve"> </w:t>
      </w:r>
      <w:r w:rsidR="00983A75" w:rsidRPr="001C5C39">
        <w:rPr>
          <w:rFonts w:ascii="Arial" w:hAnsi="Arial" w:cs="Arial"/>
        </w:rPr>
        <w:t>appropriate asthma management</w:t>
      </w:r>
      <w:r w:rsidR="005D2B67" w:rsidRPr="001C5C39">
        <w:rPr>
          <w:rFonts w:ascii="Arial" w:hAnsi="Arial" w:cs="Arial"/>
        </w:rPr>
        <w:t>.</w:t>
      </w:r>
      <w:r w:rsidR="005D2B67" w:rsidRPr="001C5C39">
        <w:rPr>
          <w:rStyle w:val="EndnoteReference"/>
          <w:rFonts w:ascii="Arial" w:hAnsi="Arial" w:cs="Arial"/>
        </w:rPr>
        <w:endnoteReference w:id="2"/>
      </w:r>
      <w:r w:rsidR="005D2B67" w:rsidRPr="001C5C39">
        <w:rPr>
          <w:rFonts w:ascii="Arial" w:hAnsi="Arial" w:cs="Arial"/>
        </w:rPr>
        <w:t xml:space="preserve"> </w:t>
      </w:r>
      <w:r w:rsidR="005D2B67">
        <w:rPr>
          <w:rFonts w:ascii="Arial" w:hAnsi="Arial" w:cs="Arial"/>
        </w:rPr>
        <w:t>Since 2006</w:t>
      </w:r>
      <w:r w:rsidR="0008747C">
        <w:rPr>
          <w:rFonts w:ascii="Arial" w:hAnsi="Arial" w:cs="Arial"/>
        </w:rPr>
        <w:t xml:space="preserve">, </w:t>
      </w:r>
      <w:r w:rsidR="005D2B67">
        <w:rPr>
          <w:rFonts w:ascii="Arial" w:hAnsi="Arial" w:cs="Arial"/>
        </w:rPr>
        <w:t>t</w:t>
      </w:r>
      <w:r w:rsidR="005D2B67" w:rsidRPr="001C5C39">
        <w:rPr>
          <w:rFonts w:ascii="Arial" w:hAnsi="Arial" w:cs="Arial"/>
        </w:rPr>
        <w:t xml:space="preserve">he United States Department of Health </w:t>
      </w:r>
      <w:r w:rsidR="005D2B67">
        <w:rPr>
          <w:rFonts w:ascii="Arial" w:hAnsi="Arial" w:cs="Arial"/>
        </w:rPr>
        <w:t xml:space="preserve">and Human </w:t>
      </w:r>
      <w:r w:rsidR="005D2B67" w:rsidRPr="001C5C39">
        <w:rPr>
          <w:rFonts w:ascii="Arial" w:hAnsi="Arial" w:cs="Arial"/>
        </w:rPr>
        <w:t>Service</w:t>
      </w:r>
      <w:r w:rsidR="005D2B67" w:rsidRPr="713331A4">
        <w:rPr>
          <w:rFonts w:ascii="Arial" w:hAnsi="Arial" w:cs="Arial"/>
        </w:rPr>
        <w:t xml:space="preserve"> has</w:t>
      </w:r>
      <w:r w:rsidR="005D2B67" w:rsidRPr="001C5C39">
        <w:rPr>
          <w:rFonts w:ascii="Arial" w:hAnsi="Arial" w:cs="Arial"/>
        </w:rPr>
        <w:t xml:space="preserve"> identified </w:t>
      </w:r>
      <w:r w:rsidR="00C05CA5">
        <w:rPr>
          <w:rFonts w:ascii="Arial" w:hAnsi="Arial" w:cs="Arial"/>
        </w:rPr>
        <w:t xml:space="preserve">a </w:t>
      </w:r>
      <w:r w:rsidR="005D2B67" w:rsidRPr="001C5C39">
        <w:rPr>
          <w:rFonts w:ascii="Arial" w:hAnsi="Arial" w:cs="Arial"/>
        </w:rPr>
        <w:t xml:space="preserve">reduction in </w:t>
      </w:r>
      <w:r w:rsidR="0008747C">
        <w:rPr>
          <w:rFonts w:ascii="Arial" w:hAnsi="Arial" w:cs="Arial"/>
        </w:rPr>
        <w:t>ED</w:t>
      </w:r>
      <w:r w:rsidR="005D2B67" w:rsidRPr="001C5C39">
        <w:rPr>
          <w:rFonts w:ascii="Arial" w:hAnsi="Arial" w:cs="Arial"/>
        </w:rPr>
        <w:t xml:space="preserve"> visits for asthma as </w:t>
      </w:r>
      <w:r w:rsidR="005D2B67" w:rsidRPr="713331A4">
        <w:rPr>
          <w:rFonts w:ascii="Arial" w:hAnsi="Arial" w:cs="Arial"/>
        </w:rPr>
        <w:t xml:space="preserve">a </w:t>
      </w:r>
      <w:r w:rsidR="005D2B67" w:rsidRPr="001C5C39">
        <w:rPr>
          <w:rFonts w:ascii="Arial" w:hAnsi="Arial" w:cs="Arial"/>
        </w:rPr>
        <w:t>national public health objective.</w:t>
      </w:r>
      <w:r w:rsidR="005D2B67" w:rsidRPr="001C5C39">
        <w:rPr>
          <w:rStyle w:val="EndnoteReference"/>
          <w:rFonts w:ascii="Arial" w:hAnsi="Arial" w:cs="Arial"/>
        </w:rPr>
        <w:endnoteReference w:id="3"/>
      </w:r>
      <w:r w:rsidR="005D2B67">
        <w:rPr>
          <w:rFonts w:ascii="Arial" w:hAnsi="Arial" w:cs="Arial"/>
        </w:rPr>
        <w:t xml:space="preserve"> According to a recent national survey, asthma accounts for 1.7 million visits to the emergency department </w:t>
      </w:r>
      <w:r w:rsidR="005D2B67" w:rsidRPr="713331A4">
        <w:rPr>
          <w:rFonts w:ascii="Arial" w:hAnsi="Arial" w:cs="Arial"/>
        </w:rPr>
        <w:t>annually</w:t>
      </w:r>
      <w:r w:rsidR="005D2B67">
        <w:rPr>
          <w:rFonts w:ascii="Arial" w:hAnsi="Arial" w:cs="Arial"/>
        </w:rPr>
        <w:t>, making it one of the top 20 reasons for ED visits.</w:t>
      </w:r>
      <w:r w:rsidR="005D2B67">
        <w:rPr>
          <w:rStyle w:val="EndnoteReference"/>
          <w:rFonts w:ascii="Arial" w:hAnsi="Arial" w:cs="Arial"/>
        </w:rPr>
        <w:endnoteReference w:id="4"/>
      </w:r>
      <w:r w:rsidR="005D2B67">
        <w:rPr>
          <w:rFonts w:ascii="Arial" w:hAnsi="Arial" w:cs="Arial"/>
        </w:rPr>
        <w:t xml:space="preserve"> It is important to seek medical care right away if </w:t>
      </w:r>
      <w:r w:rsidR="007D420A" w:rsidRPr="007D420A">
        <w:rPr>
          <w:rFonts w:ascii="Arial" w:hAnsi="Arial" w:cs="Arial"/>
        </w:rPr>
        <w:t xml:space="preserve">a person or their child </w:t>
      </w:r>
      <w:r w:rsidR="005D2B67">
        <w:rPr>
          <w:rFonts w:ascii="Arial" w:hAnsi="Arial" w:cs="Arial"/>
        </w:rPr>
        <w:t>has trouble breathing; however, unnecessary trips to the ED can be costly. On average, every asthma-related trip to the ED costs $1,502.</w:t>
      </w:r>
      <w:r w:rsidR="005D2B67">
        <w:rPr>
          <w:rStyle w:val="EndnoteReference"/>
          <w:rFonts w:ascii="Arial" w:hAnsi="Arial" w:cs="Arial"/>
        </w:rPr>
        <w:endnoteReference w:id="5"/>
      </w:r>
      <w:r w:rsidR="005D2B67">
        <w:rPr>
          <w:rFonts w:ascii="Arial" w:hAnsi="Arial" w:cs="Arial"/>
        </w:rPr>
        <w:t xml:space="preserve"> </w:t>
      </w:r>
    </w:p>
    <w:p w14:paraId="5DAB6C7B" w14:textId="77777777" w:rsidR="00552589" w:rsidRPr="001C5C39" w:rsidRDefault="00552589">
      <w:pPr>
        <w:rPr>
          <w:rFonts w:ascii="Arial" w:hAnsi="Arial" w:cs="Arial"/>
        </w:rPr>
      </w:pPr>
    </w:p>
    <w:p w14:paraId="1C5D2221" w14:textId="3156846D" w:rsidR="005D2B67" w:rsidRPr="00D34945" w:rsidRDefault="005D2B67" w:rsidP="005D2B67">
      <w:pPr>
        <w:autoSpaceDE w:val="0"/>
        <w:autoSpaceDN w:val="0"/>
        <w:adjustRightInd w:val="0"/>
        <w:rPr>
          <w:rFonts w:ascii="Arial" w:hAnsi="Arial" w:cs="Arial"/>
        </w:rPr>
      </w:pPr>
      <w:r w:rsidRPr="5E091EDC">
        <w:rPr>
          <w:rFonts w:ascii="Arial" w:hAnsi="Arial" w:cs="Arial"/>
        </w:rPr>
        <w:t xml:space="preserve">Asthma management is dependent on being able to minimize exposure to asthma triggers in the environment, to understand and take medications as prescribed, and to recognize the signs of asthma and know what to do if </w:t>
      </w:r>
      <w:r w:rsidR="001D4E55">
        <w:rPr>
          <w:rFonts w:ascii="Arial" w:hAnsi="Arial" w:cs="Arial"/>
        </w:rPr>
        <w:t>asthma</w:t>
      </w:r>
      <w:r w:rsidR="001D4E55" w:rsidRPr="5E091EDC">
        <w:rPr>
          <w:rFonts w:ascii="Arial" w:hAnsi="Arial" w:cs="Arial"/>
        </w:rPr>
        <w:t xml:space="preserve"> </w:t>
      </w:r>
      <w:r w:rsidRPr="5E091EDC">
        <w:rPr>
          <w:rFonts w:ascii="Arial" w:hAnsi="Arial" w:cs="Arial"/>
        </w:rPr>
        <w:t xml:space="preserve">gets worse. </w:t>
      </w:r>
      <w:r w:rsidR="000A57B9" w:rsidRPr="002B1D5E">
        <w:rPr>
          <w:rFonts w:ascii="Arial" w:hAnsi="Arial" w:cs="Arial"/>
        </w:rPr>
        <w:t>Social determinants of health play an important role in asthma outcomes</w:t>
      </w:r>
      <w:r w:rsidR="0091442B">
        <w:rPr>
          <w:rFonts w:ascii="Arial" w:hAnsi="Arial" w:cs="Arial"/>
        </w:rPr>
        <w:t>.</w:t>
      </w:r>
      <w:r w:rsidR="000230C4" w:rsidRPr="000230C4">
        <w:t xml:space="preserve"> </w:t>
      </w:r>
      <w:r w:rsidR="000230C4" w:rsidRPr="000230C4">
        <w:rPr>
          <w:rFonts w:ascii="Arial" w:hAnsi="Arial" w:cs="Arial"/>
        </w:rPr>
        <w:t>Exposures and conditions where people live, work, learn or play can affect their asthma. Low levels of environmental pollution, quality living conditions, education and linguistic competency, access to quality medical care and information are necessary to support adequate asthma management. Given that these necessary conditions are not equitably distributed, it is not surprising that there are also dramatic inequities in people’s ability to successfully manage their asthma</w:t>
      </w:r>
      <w:r w:rsidR="000230C4">
        <w:rPr>
          <w:rFonts w:ascii="Arial" w:hAnsi="Arial" w:cs="Arial"/>
        </w:rPr>
        <w:t xml:space="preserve">. </w:t>
      </w:r>
      <w:r w:rsidRPr="5E091EDC">
        <w:rPr>
          <w:rFonts w:ascii="Arial" w:hAnsi="Arial" w:cs="Arial"/>
        </w:rPr>
        <w:t xml:space="preserve">In </w:t>
      </w:r>
      <w:r w:rsidR="00787E73" w:rsidRPr="5E091EDC">
        <w:rPr>
          <w:rFonts w:ascii="Arial" w:hAnsi="Arial" w:cs="Arial"/>
        </w:rPr>
        <w:t>fact, although</w:t>
      </w:r>
      <w:r w:rsidRPr="5E091EDC">
        <w:rPr>
          <w:rFonts w:ascii="Arial" w:hAnsi="Arial" w:cs="Arial"/>
        </w:rPr>
        <w:t xml:space="preserve"> the percent of adults who have ever been told </w:t>
      </w:r>
      <w:r w:rsidR="007C13A3">
        <w:rPr>
          <w:rFonts w:ascii="Arial" w:hAnsi="Arial" w:cs="Arial"/>
        </w:rPr>
        <w:t xml:space="preserve">by a health care provider </w:t>
      </w:r>
      <w:r w:rsidRPr="5E091EDC">
        <w:rPr>
          <w:rFonts w:ascii="Arial" w:hAnsi="Arial" w:cs="Arial"/>
        </w:rPr>
        <w:t>that they have asthma does not differ significantly by race/ethnicity</w:t>
      </w:r>
      <w:r w:rsidR="00C05CA5">
        <w:rPr>
          <w:rFonts w:ascii="Arial" w:hAnsi="Arial" w:cs="Arial"/>
        </w:rPr>
        <w:t xml:space="preserve"> in Massachusetts</w:t>
      </w:r>
      <w:r w:rsidRPr="5E091EDC">
        <w:rPr>
          <w:rFonts w:ascii="Arial" w:hAnsi="Arial" w:cs="Arial"/>
        </w:rPr>
        <w:t xml:space="preserve">, there are stark racial/ethnic disparities in </w:t>
      </w:r>
      <w:r w:rsidR="007C13A3">
        <w:rPr>
          <w:rFonts w:ascii="Arial" w:hAnsi="Arial" w:cs="Arial"/>
        </w:rPr>
        <w:t xml:space="preserve">ED </w:t>
      </w:r>
      <w:r w:rsidRPr="5E091EDC">
        <w:rPr>
          <w:rFonts w:ascii="Arial" w:hAnsi="Arial" w:cs="Arial"/>
        </w:rPr>
        <w:t>visits and hospitalizations.</w:t>
      </w:r>
      <w:r w:rsidR="009B5217">
        <w:rPr>
          <w:rStyle w:val="EndnoteReference"/>
          <w:rFonts w:ascii="Arial" w:hAnsi="Arial" w:cs="Arial"/>
        </w:rPr>
        <w:endnoteReference w:id="6"/>
      </w:r>
      <w:r w:rsidRPr="5E091EDC">
        <w:rPr>
          <w:rFonts w:ascii="Arial" w:hAnsi="Arial" w:cs="Arial"/>
        </w:rPr>
        <w:t xml:space="preserve"> </w:t>
      </w:r>
    </w:p>
    <w:p w14:paraId="7A1F2A06" w14:textId="77777777" w:rsidR="00542734" w:rsidRDefault="00542734" w:rsidP="002F00DA">
      <w:pPr>
        <w:autoSpaceDE w:val="0"/>
        <w:autoSpaceDN w:val="0"/>
        <w:adjustRightInd w:val="0"/>
        <w:rPr>
          <w:rFonts w:ascii="Arial" w:hAnsi="Arial" w:cs="Arial"/>
        </w:rPr>
      </w:pPr>
    </w:p>
    <w:p w14:paraId="3A83C0D0" w14:textId="77777777" w:rsidR="00542734" w:rsidRDefault="00542734" w:rsidP="002F00DA">
      <w:pPr>
        <w:autoSpaceDE w:val="0"/>
        <w:autoSpaceDN w:val="0"/>
        <w:adjustRightInd w:val="0"/>
        <w:rPr>
          <w:rFonts w:ascii="Arial" w:hAnsi="Arial" w:cs="Arial"/>
        </w:rPr>
      </w:pPr>
    </w:p>
    <w:p w14:paraId="693E3D0B" w14:textId="17059D5A" w:rsidR="005D2B67" w:rsidRDefault="005D2B67" w:rsidP="005D2B67">
      <w:pPr>
        <w:autoSpaceDE w:val="0"/>
        <w:autoSpaceDN w:val="0"/>
        <w:adjustRightInd w:val="0"/>
        <w:rPr>
          <w:rFonts w:ascii="Arial" w:hAnsi="Arial" w:cs="Arial"/>
        </w:rPr>
      </w:pPr>
      <w:r>
        <w:rPr>
          <w:rFonts w:ascii="Arial" w:hAnsi="Arial" w:cs="Arial"/>
          <w:b/>
          <w:sz w:val="28"/>
          <w:szCs w:val="28"/>
        </w:rPr>
        <w:t>What is Asthma</w:t>
      </w:r>
      <w:r w:rsidRPr="00D34945">
        <w:rPr>
          <w:rFonts w:ascii="Arial" w:hAnsi="Arial" w:cs="Arial"/>
          <w:b/>
          <w:sz w:val="28"/>
          <w:szCs w:val="28"/>
        </w:rPr>
        <w:t>:</w:t>
      </w:r>
      <w:r w:rsidRPr="00B05C4D">
        <w:rPr>
          <w:rFonts w:ascii="Arial" w:hAnsi="Arial" w:cs="Arial"/>
        </w:rPr>
        <w:t xml:space="preserve"> </w:t>
      </w:r>
      <w:r>
        <w:rPr>
          <w:rFonts w:ascii="Arial" w:hAnsi="Arial" w:cs="Arial"/>
        </w:rPr>
        <w:t>Asthma is a chronic inflammation of the airways. Airways become constricted with swelling and excessive mucous production, making it difficult to breathe. Symptoms of asthma are wheezing, coughing, chest tightness,</w:t>
      </w:r>
      <w:r w:rsidRPr="00B25CDF">
        <w:rPr>
          <w:rFonts w:ascii="Arial" w:hAnsi="Arial" w:cs="Arial"/>
        </w:rPr>
        <w:t xml:space="preserve"> </w:t>
      </w:r>
      <w:r w:rsidRPr="2DC2053F">
        <w:rPr>
          <w:rFonts w:ascii="Arial" w:hAnsi="Arial" w:cs="Arial"/>
        </w:rPr>
        <w:t xml:space="preserve">and nighttime or early morning coughing. It can have a significant effect on </w:t>
      </w:r>
      <w:r w:rsidR="00417AD0">
        <w:rPr>
          <w:rFonts w:ascii="Arial" w:hAnsi="Arial" w:cs="Arial"/>
        </w:rPr>
        <w:t xml:space="preserve">a person’s </w:t>
      </w:r>
      <w:r>
        <w:rPr>
          <w:rFonts w:ascii="Arial" w:hAnsi="Arial" w:cs="Arial"/>
        </w:rPr>
        <w:t xml:space="preserve">quality of life. Sometimes the symptoms become so severe </w:t>
      </w:r>
      <w:r w:rsidR="00417AD0">
        <w:rPr>
          <w:rFonts w:ascii="Arial" w:hAnsi="Arial" w:cs="Arial"/>
        </w:rPr>
        <w:t xml:space="preserve">that </w:t>
      </w:r>
      <w:r>
        <w:rPr>
          <w:rFonts w:ascii="Arial" w:hAnsi="Arial" w:cs="Arial"/>
        </w:rPr>
        <w:t xml:space="preserve">they result in an asthma attack that requires immediate medical treatment. Asthma affects individuals differently, resulting in differing severity, presentation of symptoms, and responsiveness to treatment. When not treated, asthma can cause disability and even death. </w:t>
      </w:r>
      <w:r w:rsidR="00CB5264" w:rsidRPr="00CB5264">
        <w:rPr>
          <w:rFonts w:ascii="Arial" w:hAnsi="Arial" w:cs="Arial"/>
        </w:rPr>
        <w:t>Asthma control status varies by age, gender, race/ethnicity, and socioeconomic status</w:t>
      </w:r>
      <w:r>
        <w:rPr>
          <w:rFonts w:ascii="Arial" w:hAnsi="Arial" w:cs="Arial"/>
        </w:rPr>
        <w:t>.</w:t>
      </w:r>
      <w:r w:rsidRPr="2DC2053F">
        <w:rPr>
          <w:rFonts w:ascii="GothamBook" w:eastAsiaTheme="minorEastAsia" w:hAnsi="GothamBook" w:cs="GothamBook"/>
          <w:sz w:val="20"/>
          <w:szCs w:val="20"/>
        </w:rPr>
        <w:t xml:space="preserve"> </w:t>
      </w:r>
      <w:r w:rsidRPr="001C5C39">
        <w:rPr>
          <w:rFonts w:ascii="Arial" w:hAnsi="Arial" w:cs="Arial"/>
        </w:rPr>
        <w:t>Increasing rates of hospital treatment due to asthma may indicate increasing prevalence or severity within the population.</w:t>
      </w:r>
    </w:p>
    <w:p w14:paraId="4926270F" w14:textId="77777777" w:rsidR="00070BBC" w:rsidRDefault="00070BBC" w:rsidP="005D2B67">
      <w:pPr>
        <w:autoSpaceDE w:val="0"/>
        <w:autoSpaceDN w:val="0"/>
        <w:adjustRightInd w:val="0"/>
        <w:rPr>
          <w:rFonts w:ascii="Arial" w:hAnsi="Arial" w:cs="Arial"/>
        </w:rPr>
      </w:pPr>
    </w:p>
    <w:p w14:paraId="2FC4594F" w14:textId="5D13A6A3" w:rsidR="005D2B67" w:rsidRDefault="005D2B67" w:rsidP="005D2B67">
      <w:pPr>
        <w:rPr>
          <w:rFonts w:ascii="Arial" w:hAnsi="Arial" w:cs="Arial"/>
        </w:rPr>
      </w:pPr>
      <w:r w:rsidRPr="005B0625">
        <w:rPr>
          <w:rFonts w:ascii="Arial" w:hAnsi="Arial" w:cs="Arial"/>
        </w:rPr>
        <w:t xml:space="preserve">Asthma is largely controllable with </w:t>
      </w:r>
      <w:r w:rsidRPr="001C5C39">
        <w:rPr>
          <w:rFonts w:ascii="Arial" w:hAnsi="Arial" w:cs="Arial"/>
        </w:rPr>
        <w:t>appropriate primary and ongoing asthma management</w:t>
      </w:r>
      <w:r w:rsidR="00417AD0">
        <w:rPr>
          <w:rFonts w:ascii="Arial" w:hAnsi="Arial" w:cs="Arial"/>
        </w:rPr>
        <w:t>.</w:t>
      </w:r>
      <w:r w:rsidR="009464C3">
        <w:rPr>
          <w:rFonts w:ascii="Arial" w:hAnsi="Arial" w:cs="Arial"/>
        </w:rPr>
        <w:t xml:space="preserve"> </w:t>
      </w:r>
      <w:r w:rsidR="00417AD0">
        <w:rPr>
          <w:rFonts w:ascii="Arial" w:hAnsi="Arial" w:cs="Arial"/>
        </w:rPr>
        <w:t>I</w:t>
      </w:r>
      <w:r w:rsidRPr="001C5C39">
        <w:rPr>
          <w:rFonts w:ascii="Arial" w:hAnsi="Arial" w:cs="Arial"/>
        </w:rPr>
        <w:t>f patients and their families are adequately educated about the disease, and have access to high quality health care</w:t>
      </w:r>
      <w:r>
        <w:rPr>
          <w:rFonts w:ascii="Arial" w:hAnsi="Arial" w:cs="Arial"/>
        </w:rPr>
        <w:t xml:space="preserve">, </w:t>
      </w:r>
      <w:r w:rsidRPr="005B0625">
        <w:rPr>
          <w:rFonts w:ascii="Arial" w:hAnsi="Arial" w:cs="Arial"/>
        </w:rPr>
        <w:t>the need for hospitalization can usually be prevented.</w:t>
      </w:r>
      <w:r>
        <w:rPr>
          <w:rFonts w:ascii="Arial" w:hAnsi="Arial" w:cs="Arial"/>
        </w:rPr>
        <w:t xml:space="preserve"> </w:t>
      </w:r>
      <w:r w:rsidRPr="005B0625">
        <w:rPr>
          <w:rFonts w:ascii="Arial" w:hAnsi="Arial" w:cs="Arial"/>
        </w:rPr>
        <w:t>However, differences in rates of hospitalization for asthma</w:t>
      </w:r>
      <w:r>
        <w:rPr>
          <w:rFonts w:ascii="Arial" w:hAnsi="Arial" w:cs="Arial"/>
        </w:rPr>
        <w:t xml:space="preserve"> </w:t>
      </w:r>
      <w:r w:rsidRPr="005B0625">
        <w:rPr>
          <w:rFonts w:ascii="Arial" w:hAnsi="Arial" w:cs="Arial"/>
        </w:rPr>
        <w:t>suggest that there is sign</w:t>
      </w:r>
      <w:r>
        <w:rPr>
          <w:rFonts w:ascii="Arial" w:hAnsi="Arial" w:cs="Arial"/>
        </w:rPr>
        <w:t xml:space="preserve">ificant room for improvement in </w:t>
      </w:r>
      <w:r w:rsidRPr="005B0625">
        <w:rPr>
          <w:rFonts w:ascii="Arial" w:hAnsi="Arial" w:cs="Arial"/>
        </w:rPr>
        <w:t>caring for the condition.</w:t>
      </w:r>
    </w:p>
    <w:p w14:paraId="797FACC9" w14:textId="77777777" w:rsidR="00542734" w:rsidRDefault="00542734" w:rsidP="002F00DA">
      <w:pPr>
        <w:autoSpaceDE w:val="0"/>
        <w:autoSpaceDN w:val="0"/>
        <w:adjustRightInd w:val="0"/>
        <w:rPr>
          <w:rFonts w:ascii="Arial" w:hAnsi="Arial" w:cs="Arial"/>
        </w:rPr>
      </w:pPr>
    </w:p>
    <w:p w14:paraId="6A05A809" w14:textId="77777777" w:rsidR="008421FA" w:rsidRDefault="008421FA">
      <w:pPr>
        <w:rPr>
          <w:rFonts w:ascii="Arial" w:hAnsi="Arial" w:cs="Arial"/>
        </w:rPr>
      </w:pPr>
    </w:p>
    <w:p w14:paraId="48803245" w14:textId="77777777" w:rsidR="00AA4EAE" w:rsidRDefault="00AA4EAE" w:rsidP="00AA4EAE">
      <w:pPr>
        <w:autoSpaceDE w:val="0"/>
        <w:autoSpaceDN w:val="0"/>
        <w:adjustRightInd w:val="0"/>
        <w:rPr>
          <w:rFonts w:ascii="Roboto-Regular" w:eastAsiaTheme="minorHAnsi" w:hAnsi="Roboto-Regular" w:cs="Roboto-Regular"/>
          <w:color w:val="000000"/>
          <w:sz w:val="22"/>
          <w:szCs w:val="22"/>
        </w:rPr>
      </w:pPr>
      <w:r w:rsidRPr="00A75C8F">
        <w:rPr>
          <w:rFonts w:ascii="Arial" w:hAnsi="Arial" w:cs="Arial"/>
          <w:b/>
          <w:sz w:val="28"/>
          <w:szCs w:val="28"/>
        </w:rPr>
        <w:t>Content:</w:t>
      </w:r>
      <w:r>
        <w:rPr>
          <w:rFonts w:ascii="Roboto-Bold" w:eastAsiaTheme="minorHAnsi" w:hAnsi="Roboto-Bold" w:cs="Roboto-Bold"/>
          <w:b/>
          <w:bCs/>
          <w:color w:val="351C75"/>
          <w:sz w:val="30"/>
          <w:szCs w:val="30"/>
        </w:rPr>
        <w:t xml:space="preserve"> </w:t>
      </w:r>
      <w:r w:rsidRPr="00557E40">
        <w:rPr>
          <w:rFonts w:ascii="Arial" w:hAnsi="Arial" w:cs="Arial"/>
        </w:rPr>
        <w:t>The content of this report includes:</w:t>
      </w:r>
    </w:p>
    <w:p w14:paraId="5312405F" w14:textId="6913AA77" w:rsidR="00AA4EAE" w:rsidRPr="00C554A4" w:rsidRDefault="00AA4EAE" w:rsidP="00AA4EAE">
      <w:pPr>
        <w:pStyle w:val="ListParagraph"/>
        <w:numPr>
          <w:ilvl w:val="0"/>
          <w:numId w:val="37"/>
        </w:numPr>
        <w:autoSpaceDE w:val="0"/>
        <w:autoSpaceDN w:val="0"/>
        <w:adjustRightInd w:val="0"/>
        <w:rPr>
          <w:rFonts w:ascii="Arial" w:hAnsi="Arial" w:cs="Arial"/>
        </w:rPr>
      </w:pPr>
      <w:r w:rsidRPr="00C554A4">
        <w:rPr>
          <w:rFonts w:ascii="Arial" w:hAnsi="Arial" w:cs="Arial" w:hint="eastAsia"/>
        </w:rPr>
        <w:t>S</w:t>
      </w:r>
      <w:r w:rsidRPr="00C554A4">
        <w:rPr>
          <w:rFonts w:ascii="Arial" w:hAnsi="Arial" w:cs="Arial"/>
        </w:rPr>
        <w:t xml:space="preserve">tate-wide trends </w:t>
      </w:r>
      <w:r w:rsidR="001C01E7">
        <w:rPr>
          <w:rFonts w:ascii="Arial" w:hAnsi="Arial" w:cs="Arial"/>
        </w:rPr>
        <w:t>of asthma-</w:t>
      </w:r>
      <w:r w:rsidRPr="00C554A4">
        <w:rPr>
          <w:rFonts w:ascii="Arial" w:hAnsi="Arial" w:cs="Arial"/>
        </w:rPr>
        <w:t xml:space="preserve">related ED visits and inequities by gender, age, race, and </w:t>
      </w:r>
      <w:r w:rsidR="00557E40" w:rsidRPr="00C554A4">
        <w:rPr>
          <w:rFonts w:ascii="Arial" w:hAnsi="Arial" w:cs="Arial"/>
        </w:rPr>
        <w:t>geography</w:t>
      </w:r>
      <w:r w:rsidR="00557E40">
        <w:rPr>
          <w:rFonts w:ascii="Arial" w:hAnsi="Arial" w:cs="Arial"/>
        </w:rPr>
        <w:t>.</w:t>
      </w:r>
    </w:p>
    <w:p w14:paraId="32631C89" w14:textId="63FD6AFA" w:rsidR="00AA4EAE" w:rsidRDefault="00AA4EAE" w:rsidP="00AA4EAE">
      <w:pPr>
        <w:pStyle w:val="ListParagraph"/>
        <w:numPr>
          <w:ilvl w:val="0"/>
          <w:numId w:val="37"/>
        </w:numPr>
        <w:autoSpaceDE w:val="0"/>
        <w:autoSpaceDN w:val="0"/>
        <w:adjustRightInd w:val="0"/>
        <w:rPr>
          <w:rFonts w:ascii="Arial" w:hAnsi="Arial" w:cs="Arial"/>
        </w:rPr>
      </w:pPr>
      <w:r w:rsidRPr="00C554A4">
        <w:rPr>
          <w:rFonts w:ascii="Arial" w:hAnsi="Arial" w:cs="Arial"/>
        </w:rPr>
        <w:t>Costs associated with asthma</w:t>
      </w:r>
      <w:r w:rsidR="001C01E7">
        <w:rPr>
          <w:rFonts w:ascii="Arial" w:hAnsi="Arial" w:cs="Arial"/>
        </w:rPr>
        <w:t xml:space="preserve">-related </w:t>
      </w:r>
      <w:r w:rsidRPr="00C554A4">
        <w:rPr>
          <w:rFonts w:ascii="Arial" w:hAnsi="Arial" w:cs="Arial"/>
        </w:rPr>
        <w:t>ED visits.</w:t>
      </w:r>
    </w:p>
    <w:p w14:paraId="5A39BBE3" w14:textId="77777777" w:rsidR="0027187E" w:rsidRDefault="0027187E" w:rsidP="0027187E">
      <w:pPr>
        <w:autoSpaceDE w:val="0"/>
        <w:autoSpaceDN w:val="0"/>
        <w:adjustRightInd w:val="0"/>
        <w:rPr>
          <w:rFonts w:ascii="Arial" w:hAnsi="Arial" w:cs="Arial"/>
        </w:rPr>
      </w:pPr>
    </w:p>
    <w:p w14:paraId="5D58726C" w14:textId="424D5322" w:rsidR="0027187E" w:rsidRPr="001C5C39" w:rsidRDefault="0027187E" w:rsidP="006D679C">
      <w:pPr>
        <w:rPr>
          <w:rFonts w:ascii="Arial" w:hAnsi="Arial" w:cs="Arial"/>
        </w:rPr>
      </w:pPr>
      <w:r w:rsidRPr="713331A4">
        <w:rPr>
          <w:rFonts w:ascii="Arial" w:hAnsi="Arial" w:cs="Arial"/>
        </w:rPr>
        <w:t xml:space="preserve">In this brief, a statewide data source is used to describe </w:t>
      </w:r>
      <w:r w:rsidR="00325CB7">
        <w:rPr>
          <w:rFonts w:ascii="Arial" w:hAnsi="Arial" w:cs="Arial"/>
        </w:rPr>
        <w:t xml:space="preserve">asthma-related </w:t>
      </w:r>
      <w:r w:rsidRPr="713331A4">
        <w:rPr>
          <w:rFonts w:ascii="Arial" w:hAnsi="Arial" w:cs="Arial"/>
        </w:rPr>
        <w:t xml:space="preserve">ED visits in Massachusetts – </w:t>
      </w:r>
      <w:r w:rsidR="00363236">
        <w:rPr>
          <w:rFonts w:ascii="Arial" w:hAnsi="Arial" w:cs="Arial"/>
        </w:rPr>
        <w:t xml:space="preserve">the </w:t>
      </w:r>
      <w:r w:rsidRPr="713331A4">
        <w:rPr>
          <w:rFonts w:ascii="Arial" w:hAnsi="Arial" w:cs="Arial"/>
        </w:rPr>
        <w:t>Emergenc</w:t>
      </w:r>
      <w:r w:rsidR="46515A4A" w:rsidRPr="713331A4">
        <w:rPr>
          <w:rFonts w:ascii="Arial" w:hAnsi="Arial" w:cs="Arial"/>
        </w:rPr>
        <w:t>y</w:t>
      </w:r>
      <w:r w:rsidRPr="713331A4">
        <w:rPr>
          <w:rFonts w:ascii="Arial" w:hAnsi="Arial" w:cs="Arial"/>
        </w:rPr>
        <w:t xml:space="preserve"> Department Visits Discharge Database</w:t>
      </w:r>
      <w:r w:rsidR="006D679C">
        <w:rPr>
          <w:rFonts w:ascii="Arial" w:hAnsi="Arial" w:cs="Arial"/>
        </w:rPr>
        <w:t xml:space="preserve"> managed by </w:t>
      </w:r>
      <w:r w:rsidR="00363236">
        <w:rPr>
          <w:rFonts w:ascii="Arial" w:hAnsi="Arial" w:cs="Arial"/>
        </w:rPr>
        <w:t xml:space="preserve">the </w:t>
      </w:r>
      <w:r w:rsidR="006D679C" w:rsidRPr="006D679C">
        <w:rPr>
          <w:rFonts w:ascii="Arial" w:hAnsi="Arial" w:cs="Arial"/>
        </w:rPr>
        <w:t>C</w:t>
      </w:r>
      <w:r w:rsidR="006D679C">
        <w:rPr>
          <w:rFonts w:ascii="Arial" w:hAnsi="Arial" w:cs="Arial"/>
        </w:rPr>
        <w:t>en</w:t>
      </w:r>
      <w:r w:rsidR="00D144DE">
        <w:rPr>
          <w:rFonts w:ascii="Arial" w:hAnsi="Arial" w:cs="Arial"/>
        </w:rPr>
        <w:t xml:space="preserve">ter for Health Information and Analysis </w:t>
      </w:r>
      <w:r w:rsidR="006D679C">
        <w:rPr>
          <w:rFonts w:ascii="Arial" w:hAnsi="Arial" w:cs="Arial"/>
        </w:rPr>
        <w:t>(CHIA)</w:t>
      </w:r>
      <w:r w:rsidRPr="713331A4">
        <w:rPr>
          <w:rFonts w:ascii="Arial" w:hAnsi="Arial" w:cs="Arial"/>
        </w:rPr>
        <w:t xml:space="preserve">. </w:t>
      </w:r>
      <w:r w:rsidR="00D144DE">
        <w:rPr>
          <w:rFonts w:ascii="Arial" w:hAnsi="Arial" w:cs="Arial"/>
        </w:rPr>
        <w:t xml:space="preserve">The data includes </w:t>
      </w:r>
      <w:r w:rsidR="00D144DE" w:rsidRPr="00D144DE">
        <w:rPr>
          <w:rFonts w:ascii="Arial" w:hAnsi="Arial" w:cs="Arial"/>
        </w:rPr>
        <w:t>patient demographics, admission and discharge information, diagnostic and procedural coding, provider details</w:t>
      </w:r>
      <w:r w:rsidR="00027999">
        <w:rPr>
          <w:rFonts w:ascii="Arial" w:hAnsi="Arial" w:cs="Arial"/>
        </w:rPr>
        <w:t>,</w:t>
      </w:r>
      <w:r w:rsidR="00D144DE" w:rsidRPr="00D144DE">
        <w:rPr>
          <w:rFonts w:ascii="Arial" w:hAnsi="Arial" w:cs="Arial"/>
        </w:rPr>
        <w:t xml:space="preserve"> and detailed charge information</w:t>
      </w:r>
      <w:r w:rsidR="00D144DE">
        <w:rPr>
          <w:rFonts w:ascii="Arial" w:hAnsi="Arial" w:cs="Arial"/>
        </w:rPr>
        <w:t xml:space="preserve">. </w:t>
      </w:r>
      <w:r w:rsidRPr="713331A4">
        <w:rPr>
          <w:rFonts w:ascii="Arial" w:hAnsi="Arial" w:cs="Arial"/>
        </w:rPr>
        <w:t xml:space="preserve">Findings for </w:t>
      </w:r>
      <w:r w:rsidR="00325CB7">
        <w:rPr>
          <w:rFonts w:ascii="Arial" w:hAnsi="Arial" w:cs="Arial"/>
        </w:rPr>
        <w:t xml:space="preserve">asthma-related </w:t>
      </w:r>
      <w:r w:rsidRPr="713331A4">
        <w:rPr>
          <w:rFonts w:ascii="Arial" w:hAnsi="Arial" w:cs="Arial"/>
        </w:rPr>
        <w:t xml:space="preserve">ED visits begin with a time trend using all years of data available. These data are followed by a more detailed examination of trends over time from 2002 </w:t>
      </w:r>
      <w:r w:rsidR="064CEFEB" w:rsidRPr="713331A4">
        <w:rPr>
          <w:rFonts w:ascii="Arial" w:hAnsi="Arial" w:cs="Arial"/>
        </w:rPr>
        <w:t>onward</w:t>
      </w:r>
      <w:r w:rsidRPr="713331A4">
        <w:rPr>
          <w:rFonts w:ascii="Arial" w:hAnsi="Arial" w:cs="Arial"/>
        </w:rPr>
        <w:t xml:space="preserve">. Cross sectional findings are based on the most recent data available and in most instances multiple years of data are aggregated to derive more stable estimates where possible. </w:t>
      </w:r>
    </w:p>
    <w:p w14:paraId="41C8F396" w14:textId="77777777" w:rsidR="0027187E" w:rsidRPr="001C5C39" w:rsidRDefault="0027187E" w:rsidP="0027187E">
      <w:pPr>
        <w:rPr>
          <w:rFonts w:ascii="Arial" w:hAnsi="Arial" w:cs="Arial"/>
        </w:rPr>
      </w:pPr>
    </w:p>
    <w:p w14:paraId="6F77427C" w14:textId="5F231BA4" w:rsidR="0027187E" w:rsidRPr="001C5C39" w:rsidRDefault="7A882766" w:rsidP="006D679C">
      <w:pPr>
        <w:spacing w:line="259" w:lineRule="auto"/>
        <w:rPr>
          <w:rFonts w:ascii="Arial" w:hAnsi="Arial" w:cs="Arial"/>
        </w:rPr>
      </w:pPr>
      <w:r w:rsidRPr="001C5C39">
        <w:rPr>
          <w:rFonts w:ascii="Arial" w:hAnsi="Arial" w:cs="Arial"/>
        </w:rPr>
        <w:t xml:space="preserve">At-risk based rates for </w:t>
      </w:r>
      <w:r w:rsidR="00325CB7">
        <w:rPr>
          <w:rFonts w:ascii="Arial" w:hAnsi="Arial" w:cs="Arial"/>
        </w:rPr>
        <w:t>asthma-related</w:t>
      </w:r>
      <w:r w:rsidR="00363236">
        <w:rPr>
          <w:rFonts w:ascii="Arial" w:hAnsi="Arial" w:cs="Arial"/>
        </w:rPr>
        <w:t xml:space="preserve"> </w:t>
      </w:r>
      <w:r w:rsidRPr="001C5C39">
        <w:rPr>
          <w:rFonts w:ascii="Arial" w:hAnsi="Arial" w:cs="Arial"/>
        </w:rPr>
        <w:t xml:space="preserve">ED </w:t>
      </w:r>
      <w:r w:rsidR="00363236">
        <w:rPr>
          <w:rFonts w:ascii="Arial" w:hAnsi="Arial" w:cs="Arial"/>
        </w:rPr>
        <w:t xml:space="preserve">visits </w:t>
      </w:r>
      <w:r w:rsidRPr="001C5C39">
        <w:rPr>
          <w:rFonts w:ascii="Arial" w:hAnsi="Arial" w:cs="Arial"/>
        </w:rPr>
        <w:t xml:space="preserve">were calculated to </w:t>
      </w:r>
      <w:r w:rsidRPr="2DC2053F">
        <w:rPr>
          <w:rFonts w:ascii="Arial" w:hAnsi="Arial" w:cs="Arial"/>
        </w:rPr>
        <w:t>assess the rate of ED visits among the Massachusetts population with current asthma.</w:t>
      </w:r>
      <w:r w:rsidR="0027187E">
        <w:rPr>
          <w:rStyle w:val="EndnoteReference"/>
          <w:rFonts w:ascii="Arial" w:hAnsi="Arial" w:cs="Arial"/>
        </w:rPr>
        <w:endnoteReference w:id="7"/>
      </w:r>
      <w:r w:rsidR="0027187E" w:rsidRPr="001C5C39">
        <w:rPr>
          <w:rFonts w:ascii="Arial" w:hAnsi="Arial" w:cs="Arial"/>
        </w:rPr>
        <w:t xml:space="preserve"> </w:t>
      </w:r>
      <w:r w:rsidR="00D144DE">
        <w:rPr>
          <w:rFonts w:ascii="Arial" w:hAnsi="Arial" w:cs="Arial"/>
        </w:rPr>
        <w:t>T</w:t>
      </w:r>
      <w:r w:rsidR="209B174C" w:rsidRPr="001C5C39">
        <w:rPr>
          <w:rFonts w:ascii="Arial" w:hAnsi="Arial" w:cs="Arial"/>
        </w:rPr>
        <w:t xml:space="preserve">he </w:t>
      </w:r>
      <w:r w:rsidR="0027187E" w:rsidRPr="001C5C39">
        <w:rPr>
          <w:rFonts w:ascii="Arial" w:hAnsi="Arial" w:cs="Arial"/>
        </w:rPr>
        <w:t>M</w:t>
      </w:r>
      <w:r w:rsidR="0027187E">
        <w:rPr>
          <w:rFonts w:ascii="Arial" w:hAnsi="Arial" w:cs="Arial"/>
        </w:rPr>
        <w:t>assachusetts</w:t>
      </w:r>
      <w:r w:rsidR="0027187E" w:rsidRPr="001C5C39">
        <w:rPr>
          <w:rFonts w:ascii="Arial" w:hAnsi="Arial" w:cs="Arial"/>
        </w:rPr>
        <w:t xml:space="preserve"> </w:t>
      </w:r>
      <w:r w:rsidR="0027187E" w:rsidRPr="0057395C">
        <w:rPr>
          <w:rFonts w:ascii="Arial" w:hAnsi="Arial" w:cs="Arial"/>
        </w:rPr>
        <w:t>Behavioral Risk Factor Surveillance System (BRFSS)</w:t>
      </w:r>
      <w:r w:rsidR="0027187E">
        <w:rPr>
          <w:rFonts w:ascii="Arial" w:hAnsi="Arial" w:cs="Arial"/>
        </w:rPr>
        <w:t xml:space="preserve"> </w:t>
      </w:r>
      <w:r w:rsidR="2F57CE32">
        <w:rPr>
          <w:rFonts w:ascii="Arial" w:hAnsi="Arial" w:cs="Arial"/>
        </w:rPr>
        <w:t xml:space="preserve">from 2007-2018 </w:t>
      </w:r>
      <w:r w:rsidR="0027187E">
        <w:rPr>
          <w:rFonts w:ascii="Arial" w:hAnsi="Arial" w:cs="Arial"/>
        </w:rPr>
        <w:t xml:space="preserve">are used to calculate </w:t>
      </w:r>
      <w:r w:rsidR="5466FE67">
        <w:rPr>
          <w:rFonts w:ascii="Arial" w:hAnsi="Arial" w:cs="Arial"/>
        </w:rPr>
        <w:t xml:space="preserve">these </w:t>
      </w:r>
      <w:r w:rsidR="0027187E">
        <w:rPr>
          <w:rFonts w:ascii="Arial" w:hAnsi="Arial" w:cs="Arial"/>
        </w:rPr>
        <w:t xml:space="preserve">at-risk rates, which </w:t>
      </w:r>
      <w:r w:rsidR="0027187E" w:rsidRPr="001C5C39">
        <w:rPr>
          <w:rFonts w:ascii="Arial" w:hAnsi="Arial" w:cs="Arial"/>
        </w:rPr>
        <w:t xml:space="preserve">provide additional understanding of changes over time in </w:t>
      </w:r>
      <w:r w:rsidR="0027187E">
        <w:rPr>
          <w:rFonts w:ascii="Arial" w:hAnsi="Arial" w:cs="Arial"/>
        </w:rPr>
        <w:t>different hospital services</w:t>
      </w:r>
      <w:r w:rsidR="0027187E" w:rsidRPr="001C5C39">
        <w:rPr>
          <w:rFonts w:ascii="Arial" w:hAnsi="Arial" w:cs="Arial"/>
        </w:rPr>
        <w:t xml:space="preserve"> during a period of increasing prevalence. </w:t>
      </w:r>
    </w:p>
    <w:p w14:paraId="72A3D3EC" w14:textId="77777777" w:rsidR="0027187E" w:rsidRPr="001C5C39" w:rsidRDefault="0027187E" w:rsidP="0027187E">
      <w:pPr>
        <w:rPr>
          <w:rFonts w:ascii="Arial" w:hAnsi="Arial" w:cs="Arial"/>
        </w:rPr>
      </w:pPr>
    </w:p>
    <w:p w14:paraId="14417A1F" w14:textId="316C6483" w:rsidR="0027187E" w:rsidRPr="001C5C39" w:rsidRDefault="0027187E" w:rsidP="6FE18EC2">
      <w:pPr>
        <w:rPr>
          <w:rFonts w:ascii="Arial" w:hAnsi="Arial" w:cs="Arial"/>
          <w:sz w:val="22"/>
          <w:szCs w:val="22"/>
        </w:rPr>
      </w:pPr>
      <w:r w:rsidRPr="713331A4">
        <w:rPr>
          <w:rFonts w:ascii="Arial" w:hAnsi="Arial" w:cs="Arial"/>
        </w:rPr>
        <w:t xml:space="preserve">This brief also includes data on hospital charges for </w:t>
      </w:r>
      <w:r w:rsidR="00325CB7">
        <w:rPr>
          <w:rFonts w:ascii="Arial" w:hAnsi="Arial" w:cs="Arial"/>
        </w:rPr>
        <w:t xml:space="preserve">asthma-related </w:t>
      </w:r>
      <w:r w:rsidR="00314034" w:rsidRPr="713331A4">
        <w:rPr>
          <w:rFonts w:ascii="Arial" w:hAnsi="Arial" w:cs="Arial"/>
        </w:rPr>
        <w:t>ED visits</w:t>
      </w:r>
      <w:r w:rsidRPr="713331A4">
        <w:rPr>
          <w:rFonts w:ascii="Arial" w:hAnsi="Arial" w:cs="Arial"/>
        </w:rPr>
        <w:t>. In interpreting these findings on charges, readers should be aware of several data considerations. First, the charges for service are not reflective of the actual cost of care, nor are they reflective of what was reimbursed to the hospital by the payer. Second, some of the charges do not include costs associated with the long</w:t>
      </w:r>
      <w:r w:rsidR="00027999">
        <w:rPr>
          <w:rFonts w:ascii="Arial" w:hAnsi="Arial" w:cs="Arial"/>
        </w:rPr>
        <w:t>-</w:t>
      </w:r>
      <w:r w:rsidRPr="713331A4">
        <w:rPr>
          <w:rFonts w:ascii="Arial" w:hAnsi="Arial" w:cs="Arial"/>
        </w:rPr>
        <w:t xml:space="preserve">term effects of asthma, such as lost time from work and household duties or reduced quality of life. </w:t>
      </w:r>
      <w:r w:rsidR="00CC44A1">
        <w:rPr>
          <w:rFonts w:ascii="Arial" w:hAnsi="Arial" w:cs="Arial"/>
        </w:rPr>
        <w:t>Asthma related hospitalization will be reported separately.</w:t>
      </w:r>
    </w:p>
    <w:p w14:paraId="0D0B940D" w14:textId="77777777" w:rsidR="0027187E" w:rsidRPr="0027187E" w:rsidRDefault="0027187E" w:rsidP="0027187E">
      <w:pPr>
        <w:autoSpaceDE w:val="0"/>
        <w:autoSpaceDN w:val="0"/>
        <w:adjustRightInd w:val="0"/>
        <w:rPr>
          <w:rFonts w:ascii="Arial" w:hAnsi="Arial" w:cs="Arial"/>
        </w:rPr>
      </w:pPr>
    </w:p>
    <w:p w14:paraId="0E27B00A" w14:textId="0D1B64F5" w:rsidR="00AA4EAE" w:rsidRDefault="00AA4EAE">
      <w:pPr>
        <w:rPr>
          <w:rFonts w:ascii="Arial" w:hAnsi="Arial" w:cs="Arial"/>
        </w:rPr>
      </w:pPr>
    </w:p>
    <w:p w14:paraId="653D32E3" w14:textId="77777777" w:rsidR="0091442B" w:rsidRDefault="0091442B">
      <w:pPr>
        <w:rPr>
          <w:rFonts w:ascii="Arial" w:hAnsi="Arial" w:cs="Arial"/>
        </w:rPr>
      </w:pPr>
      <w:r>
        <w:rPr>
          <w:rFonts w:ascii="Arial" w:hAnsi="Arial" w:cs="Arial"/>
        </w:rPr>
        <w:br w:type="page"/>
      </w:r>
    </w:p>
    <w:p w14:paraId="6DACCE7B" w14:textId="77777777" w:rsidR="00B33EE8" w:rsidRDefault="00B33EE8" w:rsidP="00B33EE8">
      <w:pPr>
        <w:rPr>
          <w:rFonts w:ascii="Arial" w:hAnsi="Arial" w:cs="Arial"/>
          <w:b/>
          <w:sz w:val="28"/>
          <w:szCs w:val="28"/>
        </w:rPr>
      </w:pPr>
      <w:r>
        <w:rPr>
          <w:rFonts w:ascii="Arial" w:hAnsi="Arial" w:cs="Arial"/>
          <w:b/>
          <w:sz w:val="28"/>
          <w:szCs w:val="28"/>
        </w:rPr>
        <w:lastRenderedPageBreak/>
        <w:t>Definitions:</w:t>
      </w:r>
    </w:p>
    <w:p w14:paraId="60061E4C" w14:textId="77777777" w:rsidR="00B33EE8" w:rsidRPr="00D65B85" w:rsidRDefault="00B33EE8" w:rsidP="00B33EE8">
      <w:pPr>
        <w:rPr>
          <w:rFonts w:ascii="Arial" w:hAnsi="Arial" w:cs="Arial"/>
          <w:b/>
          <w:sz w:val="16"/>
          <w:szCs w:val="16"/>
        </w:rPr>
      </w:pPr>
    </w:p>
    <w:p w14:paraId="09C6398A" w14:textId="773D885D" w:rsidR="00B33EE8" w:rsidRDefault="00B33EE8" w:rsidP="00B33EE8">
      <w:pPr>
        <w:rPr>
          <w:rFonts w:ascii="Arial" w:hAnsi="Arial" w:cs="Arial"/>
        </w:rPr>
      </w:pPr>
      <w:r w:rsidRPr="00D65B85">
        <w:rPr>
          <w:rFonts w:ascii="Arial" w:hAnsi="Arial" w:cs="Arial"/>
          <w:b/>
          <w:i/>
        </w:rPr>
        <w:t>Diagnosis Code</w:t>
      </w:r>
      <w:r w:rsidRPr="00A75C8F">
        <w:rPr>
          <w:rFonts w:ascii="Arial" w:hAnsi="Arial" w:cs="Arial"/>
          <w:b/>
          <w:sz w:val="28"/>
          <w:szCs w:val="28"/>
        </w:rPr>
        <w:t>:</w:t>
      </w:r>
      <w:r>
        <w:rPr>
          <w:rFonts w:ascii="Arial" w:hAnsi="Arial" w:cs="Arial"/>
          <w:b/>
        </w:rPr>
        <w:t xml:space="preserve"> </w:t>
      </w:r>
      <w:r w:rsidRPr="003562BA">
        <w:rPr>
          <w:rFonts w:ascii="Arial" w:hAnsi="Arial" w:cs="Arial"/>
        </w:rPr>
        <w:t>The International Classification of Diseases, Tenth Revision, Clinical Modification (ICD-10-CM) is a morbidity classification published by the United States</w:t>
      </w:r>
      <w:r w:rsidR="00397C36">
        <w:rPr>
          <w:rFonts w:ascii="Arial" w:hAnsi="Arial" w:cs="Arial"/>
        </w:rPr>
        <w:t xml:space="preserve"> National Center for Health Statistics (NCHS)</w:t>
      </w:r>
      <w:r w:rsidRPr="003562BA">
        <w:rPr>
          <w:rFonts w:ascii="Arial" w:hAnsi="Arial" w:cs="Arial"/>
        </w:rPr>
        <w:t xml:space="preserve"> for classifying diagnoses and reason for visits in all health care settings. The ICD-10-CM is based on the ICD-10, the statistical classification of disease published by the World Health Organization (WHO)</w:t>
      </w:r>
      <w:r w:rsidR="00397C36">
        <w:rPr>
          <w:rFonts w:ascii="Arial" w:hAnsi="Arial" w:cs="Arial"/>
        </w:rPr>
        <w:t>.</w:t>
      </w:r>
      <w:r w:rsidRPr="00F550CB">
        <w:rPr>
          <w:rFonts w:ascii="Arial" w:hAnsi="Arial" w:cs="Arial"/>
        </w:rPr>
        <w:t>The transition from ICD-9-CM to ICD-10-CM occurred on October 1, 2015. The ICD-CM codes for asthma have changed from 493.00 – 493.99 in ICD-9-CM to J45.0 – J45.998 in ICD-10-CM</w:t>
      </w:r>
      <w:r>
        <w:rPr>
          <w:rFonts w:ascii="Arial" w:hAnsi="Arial" w:cs="Arial"/>
        </w:rPr>
        <w:t xml:space="preserve">. </w:t>
      </w:r>
      <w:r w:rsidRPr="00F550CB">
        <w:rPr>
          <w:rFonts w:ascii="Arial" w:hAnsi="Arial" w:cs="Arial"/>
        </w:rPr>
        <w:t>A few codes covered under the ICD-9-CM asthma codes 493.00-493.99 are not covered under asthma’s J45 codes in ICD-10-CM. Under ICD-10-CM, co-morbidities are typically coded separately.</w:t>
      </w:r>
    </w:p>
    <w:p w14:paraId="44EAFD9C" w14:textId="77777777" w:rsidR="00B33EE8" w:rsidRPr="0023723D" w:rsidRDefault="00B33EE8" w:rsidP="00B33EE8">
      <w:pPr>
        <w:rPr>
          <w:rFonts w:ascii="Arial" w:hAnsi="Arial" w:cs="Arial"/>
          <w:b/>
          <w:i/>
        </w:rPr>
      </w:pPr>
    </w:p>
    <w:p w14:paraId="6D5237F2" w14:textId="77777777" w:rsidR="00B33EE8" w:rsidRDefault="00B33EE8" w:rsidP="00B33EE8">
      <w:pPr>
        <w:rPr>
          <w:rFonts w:ascii="Arial" w:hAnsi="Arial" w:cs="Arial"/>
          <w:b/>
          <w:i/>
        </w:rPr>
      </w:pPr>
      <w:r w:rsidRPr="0023723D">
        <w:rPr>
          <w:rFonts w:ascii="Arial" w:hAnsi="Arial" w:cs="Arial"/>
          <w:b/>
          <w:i/>
        </w:rPr>
        <w:t>Note: In tables and figures below, estimates</w:t>
      </w:r>
      <w:r>
        <w:rPr>
          <w:rFonts w:ascii="Arial" w:hAnsi="Arial" w:cs="Arial"/>
          <w:b/>
          <w:i/>
        </w:rPr>
        <w:t xml:space="preserve"> based on ICD-9-CM</w:t>
      </w:r>
      <w:r w:rsidRPr="0023723D">
        <w:rPr>
          <w:rFonts w:ascii="Arial" w:hAnsi="Arial" w:cs="Arial"/>
          <w:b/>
          <w:i/>
        </w:rPr>
        <w:t xml:space="preserve"> and </w:t>
      </w:r>
      <w:r>
        <w:rPr>
          <w:rFonts w:ascii="Arial" w:hAnsi="Arial" w:cs="Arial"/>
          <w:b/>
          <w:i/>
        </w:rPr>
        <w:t>ICD-10-CM</w:t>
      </w:r>
      <w:r w:rsidRPr="0023723D">
        <w:rPr>
          <w:rFonts w:ascii="Arial" w:hAnsi="Arial" w:cs="Arial"/>
          <w:b/>
          <w:i/>
        </w:rPr>
        <w:t xml:space="preserve"> are separated by a dashed line.</w:t>
      </w:r>
      <w:r>
        <w:t xml:space="preserve"> </w:t>
      </w:r>
      <w:r w:rsidRPr="00437580">
        <w:rPr>
          <w:rFonts w:ascii="Arial" w:hAnsi="Arial" w:cs="Arial"/>
          <w:b/>
          <w:i/>
        </w:rPr>
        <w:t xml:space="preserve">Due to the use of the new </w:t>
      </w:r>
      <w:r>
        <w:rPr>
          <w:rFonts w:ascii="Arial" w:hAnsi="Arial" w:cs="Arial"/>
          <w:b/>
          <w:i/>
        </w:rPr>
        <w:t>ICD-CM code</w:t>
      </w:r>
      <w:r w:rsidRPr="00437580">
        <w:rPr>
          <w:rFonts w:ascii="Arial" w:hAnsi="Arial" w:cs="Arial"/>
          <w:b/>
          <w:i/>
        </w:rPr>
        <w:t>, data from 201</w:t>
      </w:r>
      <w:r>
        <w:rPr>
          <w:rFonts w:ascii="Arial" w:hAnsi="Arial" w:cs="Arial"/>
          <w:b/>
          <w:i/>
        </w:rPr>
        <w:t>5</w:t>
      </w:r>
      <w:r w:rsidRPr="00437580">
        <w:rPr>
          <w:rFonts w:ascii="Arial" w:hAnsi="Arial" w:cs="Arial"/>
          <w:b/>
          <w:i/>
        </w:rPr>
        <w:t xml:space="preserve"> on </w:t>
      </w:r>
      <w:r>
        <w:rPr>
          <w:rFonts w:ascii="Arial" w:hAnsi="Arial" w:cs="Arial"/>
          <w:b/>
          <w:i/>
        </w:rPr>
        <w:t>cannot</w:t>
      </w:r>
      <w:r w:rsidRPr="00437580">
        <w:rPr>
          <w:rFonts w:ascii="Arial" w:hAnsi="Arial" w:cs="Arial"/>
          <w:b/>
          <w:i/>
        </w:rPr>
        <w:t xml:space="preserve"> be aggregated with years prior to 201</w:t>
      </w:r>
      <w:r>
        <w:rPr>
          <w:rFonts w:ascii="Arial" w:hAnsi="Arial" w:cs="Arial"/>
          <w:b/>
          <w:i/>
        </w:rPr>
        <w:t>5</w:t>
      </w:r>
      <w:r w:rsidRPr="00437580">
        <w:rPr>
          <w:rFonts w:ascii="Arial" w:hAnsi="Arial" w:cs="Arial"/>
          <w:b/>
          <w:i/>
        </w:rPr>
        <w:t xml:space="preserve"> for analysis.  Findings are compared to national estimates where possible.</w:t>
      </w:r>
    </w:p>
    <w:p w14:paraId="4B94D5A5" w14:textId="77777777" w:rsidR="00B33EE8" w:rsidRDefault="00B33EE8">
      <w:pPr>
        <w:rPr>
          <w:rFonts w:ascii="Arial" w:hAnsi="Arial" w:cs="Arial"/>
          <w:b/>
          <w:i/>
        </w:rPr>
      </w:pPr>
    </w:p>
    <w:p w14:paraId="606786E6" w14:textId="084ECE2C" w:rsidR="00B33EE8" w:rsidRDefault="00B33EE8">
      <w:pPr>
        <w:rPr>
          <w:rFonts w:ascii="Arial" w:hAnsi="Arial" w:cs="Arial"/>
          <w:b/>
          <w:i/>
        </w:rPr>
      </w:pPr>
      <w:r w:rsidRPr="00554167">
        <w:rPr>
          <w:rFonts w:ascii="Arial" w:hAnsi="Arial" w:cs="Arial"/>
          <w:b/>
          <w:i/>
        </w:rPr>
        <w:t>Data Definitions:</w:t>
      </w:r>
    </w:p>
    <w:p w14:paraId="3DEEC669" w14:textId="77777777" w:rsidR="002B63A4" w:rsidRDefault="002B63A4">
      <w:pPr>
        <w:rPr>
          <w:rFonts w:ascii="Arial" w:hAnsi="Arial" w:cs="Arial"/>
          <w:sz w:val="28"/>
        </w:rPr>
      </w:pPr>
    </w:p>
    <w:tbl>
      <w:tblPr>
        <w:tblStyle w:val="TableGrid"/>
        <w:tblW w:w="0" w:type="auto"/>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4A0" w:firstRow="1" w:lastRow="0" w:firstColumn="1" w:lastColumn="0" w:noHBand="0" w:noVBand="1"/>
      </w:tblPr>
      <w:tblGrid>
        <w:gridCol w:w="9290"/>
      </w:tblGrid>
      <w:tr w:rsidR="002B63A4" w14:paraId="5EC52472" w14:textId="77777777" w:rsidTr="00C651D7">
        <w:trPr>
          <w:trHeight w:val="2940"/>
        </w:trPr>
        <w:tc>
          <w:tcPr>
            <w:tcW w:w="9290" w:type="dxa"/>
          </w:tcPr>
          <w:p w14:paraId="5959AFED" w14:textId="4D723E44" w:rsidR="002B63A4" w:rsidRPr="00307693" w:rsidRDefault="002B63A4" w:rsidP="002B63A4">
            <w:pPr>
              <w:spacing w:after="240"/>
              <w:rPr>
                <w:rFonts w:ascii="Arial" w:hAnsi="Arial" w:cs="Arial"/>
                <w:sz w:val="22"/>
                <w:szCs w:val="22"/>
              </w:rPr>
            </w:pPr>
            <w:r w:rsidRPr="00307693">
              <w:rPr>
                <w:rFonts w:ascii="Arial" w:hAnsi="Arial" w:cs="Arial"/>
                <w:b/>
                <w:sz w:val="22"/>
                <w:szCs w:val="22"/>
              </w:rPr>
              <w:t>Crude rate:</w:t>
            </w:r>
            <w:r w:rsidR="009B4EA6" w:rsidRPr="00307693">
              <w:rPr>
                <w:rFonts w:ascii="Arial" w:hAnsi="Arial" w:cs="Arial"/>
                <w:sz w:val="22"/>
                <w:szCs w:val="22"/>
              </w:rPr>
              <w:t xml:space="preserve"> </w:t>
            </w:r>
            <w:r w:rsidR="005C0993">
              <w:rPr>
                <w:rFonts w:ascii="Arial" w:hAnsi="Arial" w:cs="Arial"/>
              </w:rPr>
              <w:t xml:space="preserve">A rate that represents </w:t>
            </w:r>
            <w:r w:rsidR="005C0993" w:rsidRPr="00B31426">
              <w:rPr>
                <w:rFonts w:ascii="Arial" w:hAnsi="Arial" w:cs="Arial"/>
                <w:color w:val="000000"/>
                <w:shd w:val="clear" w:color="auto" w:fill="FAFAFF"/>
              </w:rPr>
              <w:t xml:space="preserve">the actual number of </w:t>
            </w:r>
            <w:r w:rsidR="005C0993">
              <w:rPr>
                <w:rFonts w:ascii="Arial" w:hAnsi="Arial" w:cs="Arial"/>
                <w:color w:val="000000"/>
                <w:shd w:val="clear" w:color="auto" w:fill="FAFAFF"/>
              </w:rPr>
              <w:t>events due to asthma</w:t>
            </w:r>
            <w:r w:rsidR="005C0993" w:rsidRPr="00B31426">
              <w:rPr>
                <w:rFonts w:ascii="Arial" w:hAnsi="Arial" w:cs="Arial"/>
                <w:color w:val="000000"/>
                <w:shd w:val="clear" w:color="auto" w:fill="FAFAFF"/>
              </w:rPr>
              <w:t xml:space="preserve"> </w:t>
            </w:r>
            <w:r w:rsidR="005C0993">
              <w:rPr>
                <w:rFonts w:ascii="Arial" w:hAnsi="Arial" w:cs="Arial"/>
                <w:color w:val="000000"/>
                <w:shd w:val="clear" w:color="auto" w:fill="FAFAFF"/>
              </w:rPr>
              <w:t xml:space="preserve">per </w:t>
            </w:r>
            <w:r w:rsidR="00CD6B04">
              <w:rPr>
                <w:rFonts w:ascii="Arial" w:hAnsi="Arial" w:cs="Arial"/>
                <w:color w:val="000000"/>
                <w:shd w:val="clear" w:color="auto" w:fill="FAFAFF"/>
              </w:rPr>
              <w:t xml:space="preserve">    </w:t>
            </w:r>
            <w:r w:rsidR="005C0993">
              <w:rPr>
                <w:rFonts w:ascii="Arial" w:hAnsi="Arial" w:cs="Arial"/>
                <w:color w:val="000000"/>
                <w:shd w:val="clear" w:color="auto" w:fill="FAFAFF"/>
              </w:rPr>
              <w:t>10,000</w:t>
            </w:r>
            <w:r w:rsidR="005C0993" w:rsidRPr="00B31426">
              <w:rPr>
                <w:rFonts w:ascii="Arial" w:hAnsi="Arial" w:cs="Arial"/>
                <w:color w:val="000000"/>
                <w:shd w:val="clear" w:color="auto" w:fill="FAFAFF"/>
              </w:rPr>
              <w:t xml:space="preserve"> </w:t>
            </w:r>
            <w:r w:rsidR="003B1891">
              <w:rPr>
                <w:rFonts w:ascii="Arial" w:hAnsi="Arial" w:cs="Arial"/>
                <w:color w:val="000000"/>
                <w:shd w:val="clear" w:color="auto" w:fill="FAFAFF"/>
              </w:rPr>
              <w:t>residents</w:t>
            </w:r>
            <w:r w:rsidR="003B1891" w:rsidRPr="00B31426">
              <w:rPr>
                <w:rFonts w:ascii="Arial" w:hAnsi="Arial" w:cs="Arial"/>
                <w:color w:val="000000"/>
                <w:shd w:val="clear" w:color="auto" w:fill="FAFAFF"/>
              </w:rPr>
              <w:t xml:space="preserve"> </w:t>
            </w:r>
            <w:r w:rsidR="005C0993" w:rsidRPr="00B31426">
              <w:rPr>
                <w:rFonts w:ascii="Arial" w:hAnsi="Arial" w:cs="Arial"/>
                <w:color w:val="000000"/>
                <w:shd w:val="clear" w:color="auto" w:fill="FAFAFF"/>
              </w:rPr>
              <w:t>over a given time period.</w:t>
            </w:r>
            <w:r w:rsidR="005C0993" w:rsidRPr="00B31426">
              <w:rPr>
                <w:rStyle w:val="apple-converted-space"/>
                <w:rFonts w:ascii="Arial" w:hAnsi="Arial" w:cs="Arial"/>
                <w:color w:val="000000"/>
                <w:shd w:val="clear" w:color="auto" w:fill="FAFAFF"/>
              </w:rPr>
              <w:t> </w:t>
            </w:r>
          </w:p>
          <w:p w14:paraId="1E988672" w14:textId="32CB95DD" w:rsidR="002B63A4" w:rsidRPr="00307693" w:rsidRDefault="002B63A4" w:rsidP="002B63A4">
            <w:pPr>
              <w:spacing w:after="240"/>
              <w:rPr>
                <w:rFonts w:ascii="Arial" w:hAnsi="Arial" w:cs="Arial"/>
                <w:sz w:val="22"/>
                <w:szCs w:val="22"/>
              </w:rPr>
            </w:pPr>
            <w:r w:rsidRPr="00307693">
              <w:rPr>
                <w:rFonts w:ascii="Arial" w:hAnsi="Arial" w:cs="Arial"/>
                <w:b/>
                <w:sz w:val="22"/>
                <w:szCs w:val="22"/>
              </w:rPr>
              <w:t>Age-adjusted rate:</w:t>
            </w:r>
            <w:r w:rsidR="009B4EA6" w:rsidRPr="00307693">
              <w:rPr>
                <w:rFonts w:ascii="Arial" w:hAnsi="Arial" w:cs="Arial"/>
                <w:sz w:val="22"/>
                <w:szCs w:val="22"/>
              </w:rPr>
              <w:t xml:space="preserve"> </w:t>
            </w:r>
            <w:r w:rsidR="005C0993" w:rsidRPr="002D49FE">
              <w:rPr>
                <w:rFonts w:ascii="Arial" w:hAnsi="Arial" w:cs="Arial"/>
              </w:rPr>
              <w:t xml:space="preserve">A summary rate </w:t>
            </w:r>
            <w:r w:rsidR="00CD6B04">
              <w:rPr>
                <w:rFonts w:ascii="Arial" w:hAnsi="Arial" w:cs="Arial"/>
              </w:rPr>
              <w:t>(</w:t>
            </w:r>
            <w:r w:rsidR="008B1F12">
              <w:rPr>
                <w:rFonts w:ascii="Arial" w:hAnsi="Arial" w:cs="Arial"/>
              </w:rPr>
              <w:t xml:space="preserve">per </w:t>
            </w:r>
            <w:r w:rsidR="00CD6B04">
              <w:rPr>
                <w:rFonts w:ascii="Arial" w:hAnsi="Arial" w:cs="Arial"/>
              </w:rPr>
              <w:t xml:space="preserve">10,000 residents) </w:t>
            </w:r>
            <w:r w:rsidR="005C0993" w:rsidRPr="002D49FE">
              <w:rPr>
                <w:rFonts w:ascii="Arial" w:hAnsi="Arial" w:cs="Arial"/>
              </w:rPr>
              <w:t xml:space="preserve">calculated by weighting age-specific </w:t>
            </w:r>
            <w:r w:rsidR="005C0993">
              <w:rPr>
                <w:rFonts w:ascii="Arial" w:hAnsi="Arial" w:cs="Arial"/>
              </w:rPr>
              <w:t>event</w:t>
            </w:r>
            <w:r w:rsidR="005C0993" w:rsidRPr="002D49FE">
              <w:rPr>
                <w:rFonts w:ascii="Arial" w:hAnsi="Arial" w:cs="Arial"/>
              </w:rPr>
              <w:t xml:space="preserve"> rates for a given year to the </w:t>
            </w:r>
            <w:r w:rsidR="003B1891" w:rsidRPr="002D49FE">
              <w:rPr>
                <w:rFonts w:ascii="Arial" w:hAnsi="Arial" w:cs="Arial"/>
              </w:rPr>
              <w:t>20</w:t>
            </w:r>
            <w:r w:rsidR="003B1891">
              <w:rPr>
                <w:rFonts w:ascii="Arial" w:hAnsi="Arial" w:cs="Arial"/>
              </w:rPr>
              <w:t>1</w:t>
            </w:r>
            <w:r w:rsidR="003B1891" w:rsidRPr="002D49FE">
              <w:rPr>
                <w:rFonts w:ascii="Arial" w:hAnsi="Arial" w:cs="Arial"/>
              </w:rPr>
              <w:t>0</w:t>
            </w:r>
            <w:r w:rsidR="005C0993" w:rsidRPr="002D49FE">
              <w:rPr>
                <w:rFonts w:ascii="Arial" w:hAnsi="Arial" w:cs="Arial"/>
              </w:rPr>
              <w:t xml:space="preserve"> US standard population in order to minimize the effect of different age distributions in populations when comparing rates.  </w:t>
            </w:r>
          </w:p>
          <w:p w14:paraId="5B736DF2" w14:textId="47410CFC" w:rsidR="002B63A4" w:rsidRPr="002763D8" w:rsidRDefault="002B63A4" w:rsidP="002B63A4">
            <w:pPr>
              <w:spacing w:after="240"/>
              <w:rPr>
                <w:rFonts w:ascii="Arial" w:hAnsi="Arial" w:cs="Arial"/>
              </w:rPr>
            </w:pPr>
            <w:r w:rsidRPr="00307693">
              <w:rPr>
                <w:rFonts w:ascii="Arial" w:hAnsi="Arial" w:cs="Arial"/>
                <w:b/>
                <w:sz w:val="22"/>
                <w:szCs w:val="22"/>
              </w:rPr>
              <w:t>Age-specific rate:</w:t>
            </w:r>
            <w:r w:rsidR="009B4EA6" w:rsidRPr="00307693">
              <w:rPr>
                <w:rFonts w:ascii="Arial" w:hAnsi="Arial" w:cs="Arial"/>
                <w:b/>
                <w:sz w:val="22"/>
                <w:szCs w:val="22"/>
              </w:rPr>
              <w:t xml:space="preserve"> </w:t>
            </w:r>
            <w:r w:rsidR="005C0993" w:rsidRPr="00B31426">
              <w:rPr>
                <w:rFonts w:ascii="Arial" w:hAnsi="Arial" w:cs="Arial"/>
                <w:color w:val="000000"/>
                <w:shd w:val="clear" w:color="auto" w:fill="FAFAFF"/>
              </w:rPr>
              <w:t xml:space="preserve">A rate </w:t>
            </w:r>
            <w:r w:rsidR="00CD6B04">
              <w:rPr>
                <w:rFonts w:ascii="Arial" w:hAnsi="Arial" w:cs="Arial"/>
              </w:rPr>
              <w:t>(</w:t>
            </w:r>
            <w:r w:rsidR="008B1F12">
              <w:rPr>
                <w:rFonts w:ascii="Arial" w:hAnsi="Arial" w:cs="Arial"/>
              </w:rPr>
              <w:t xml:space="preserve">per </w:t>
            </w:r>
            <w:r w:rsidR="00CD6B04">
              <w:rPr>
                <w:rFonts w:ascii="Arial" w:hAnsi="Arial" w:cs="Arial"/>
              </w:rPr>
              <w:t xml:space="preserve">10,000 residents) </w:t>
            </w:r>
            <w:r w:rsidR="005C0993">
              <w:rPr>
                <w:rFonts w:ascii="Arial" w:hAnsi="Arial" w:cs="Arial"/>
                <w:color w:val="000000"/>
                <w:shd w:val="clear" w:color="auto" w:fill="FAFAFF"/>
              </w:rPr>
              <w:t>estimated as</w:t>
            </w:r>
            <w:r w:rsidR="005C0993" w:rsidRPr="00B31426">
              <w:rPr>
                <w:rFonts w:ascii="Arial" w:hAnsi="Arial" w:cs="Arial"/>
                <w:color w:val="000000"/>
                <w:shd w:val="clear" w:color="auto" w:fill="FAFAFF"/>
              </w:rPr>
              <w:t xml:space="preserve"> the number of </w:t>
            </w:r>
            <w:r w:rsidR="005C0993">
              <w:rPr>
                <w:rFonts w:ascii="Arial" w:hAnsi="Arial" w:cs="Arial"/>
                <w:color w:val="000000"/>
                <w:shd w:val="clear" w:color="auto" w:fill="FAFAFF"/>
              </w:rPr>
              <w:t>events due to asthma</w:t>
            </w:r>
            <w:r w:rsidR="005C0993" w:rsidRPr="00B31426">
              <w:rPr>
                <w:rFonts w:ascii="Arial" w:hAnsi="Arial" w:cs="Arial"/>
                <w:color w:val="000000"/>
                <w:shd w:val="clear" w:color="auto" w:fill="FAFAFF"/>
              </w:rPr>
              <w:t xml:space="preserve"> in a specified age </w:t>
            </w:r>
            <w:r w:rsidR="005C0993" w:rsidRPr="002763D8">
              <w:rPr>
                <w:rFonts w:ascii="Arial" w:hAnsi="Arial" w:cs="Arial"/>
                <w:color w:val="000000"/>
                <w:shd w:val="clear" w:color="auto" w:fill="FAFAFF"/>
              </w:rPr>
              <w:t xml:space="preserve">group per total </w:t>
            </w:r>
            <w:r w:rsidR="003B1891">
              <w:rPr>
                <w:rFonts w:ascii="Arial" w:hAnsi="Arial" w:cs="Arial"/>
                <w:color w:val="000000"/>
                <w:shd w:val="clear" w:color="auto" w:fill="FAFAFF"/>
              </w:rPr>
              <w:t>residents</w:t>
            </w:r>
            <w:r w:rsidR="005C0993" w:rsidRPr="002763D8">
              <w:rPr>
                <w:rFonts w:ascii="Arial" w:hAnsi="Arial" w:cs="Arial"/>
                <w:color w:val="000000"/>
                <w:shd w:val="clear" w:color="auto" w:fill="FAFAFF"/>
              </w:rPr>
              <w:t xml:space="preserve"> within that age group for a particular time period.</w:t>
            </w:r>
          </w:p>
          <w:p w14:paraId="0D1FD9A8" w14:textId="4443313F" w:rsidR="002B63A4" w:rsidRPr="00307693" w:rsidRDefault="002B63A4" w:rsidP="00945708">
            <w:pPr>
              <w:spacing w:after="240"/>
              <w:rPr>
                <w:rFonts w:ascii="Arial" w:hAnsi="Arial" w:cs="Arial"/>
                <w:sz w:val="22"/>
                <w:szCs w:val="22"/>
              </w:rPr>
            </w:pPr>
            <w:r w:rsidRPr="00423886">
              <w:rPr>
                <w:rFonts w:ascii="Arial" w:hAnsi="Arial" w:cs="Arial"/>
                <w:b/>
                <w:sz w:val="22"/>
                <w:szCs w:val="22"/>
              </w:rPr>
              <w:t>At-risk rate</w:t>
            </w:r>
            <w:r w:rsidR="009B4EA6" w:rsidRPr="002763D8">
              <w:rPr>
                <w:rFonts w:ascii="Arial" w:hAnsi="Arial" w:cs="Arial"/>
                <w:b/>
              </w:rPr>
              <w:t>:</w:t>
            </w:r>
            <w:r w:rsidR="009B4EA6" w:rsidRPr="002763D8">
              <w:rPr>
                <w:rFonts w:ascii="Arial" w:hAnsi="Arial" w:cs="Arial"/>
              </w:rPr>
              <w:t xml:space="preserve"> </w:t>
            </w:r>
            <w:r w:rsidR="006E3566" w:rsidRPr="002763D8">
              <w:rPr>
                <w:rFonts w:ascii="Arial" w:hAnsi="Arial" w:cs="Arial"/>
              </w:rPr>
              <w:t xml:space="preserve">Calculated as the number of </w:t>
            </w:r>
            <w:r w:rsidR="00945708" w:rsidRPr="002763D8">
              <w:rPr>
                <w:rFonts w:ascii="Arial" w:hAnsi="Arial" w:cs="Arial"/>
              </w:rPr>
              <w:t>event</w:t>
            </w:r>
            <w:r w:rsidR="002763D8">
              <w:rPr>
                <w:rFonts w:ascii="Arial" w:hAnsi="Arial" w:cs="Arial"/>
              </w:rPr>
              <w:t>s</w:t>
            </w:r>
            <w:r w:rsidR="00945708" w:rsidRPr="006F23DE">
              <w:rPr>
                <w:rFonts w:ascii="Arial" w:hAnsi="Arial" w:cs="Arial"/>
              </w:rPr>
              <w:t xml:space="preserve"> (eg. </w:t>
            </w:r>
            <w:r w:rsidR="00EA1415">
              <w:rPr>
                <w:rFonts w:ascii="Arial" w:hAnsi="Arial" w:cs="Arial"/>
              </w:rPr>
              <w:t>ED visit</w:t>
            </w:r>
            <w:r w:rsidR="00EA1415" w:rsidRPr="006F23DE">
              <w:rPr>
                <w:rFonts w:ascii="Arial" w:hAnsi="Arial" w:cs="Arial"/>
              </w:rPr>
              <w:t>s</w:t>
            </w:r>
            <w:r w:rsidR="00945708" w:rsidRPr="006F23DE">
              <w:rPr>
                <w:rFonts w:ascii="Arial" w:hAnsi="Arial" w:cs="Arial"/>
              </w:rPr>
              <w:t>)</w:t>
            </w:r>
            <w:r w:rsidR="006E3566" w:rsidRPr="006F23DE">
              <w:rPr>
                <w:rFonts w:ascii="Arial" w:hAnsi="Arial" w:cs="Arial"/>
              </w:rPr>
              <w:t xml:space="preserve"> due to asthma among adults with current asthma at that time. This rate </w:t>
            </w:r>
            <w:r w:rsidR="00CD6B04">
              <w:rPr>
                <w:rFonts w:ascii="Arial" w:hAnsi="Arial" w:cs="Arial"/>
              </w:rPr>
              <w:t>(</w:t>
            </w:r>
            <w:r w:rsidR="00AF3504">
              <w:rPr>
                <w:rFonts w:ascii="Arial" w:hAnsi="Arial" w:cs="Arial"/>
              </w:rPr>
              <w:t xml:space="preserve">per </w:t>
            </w:r>
            <w:r w:rsidR="00CD6B04">
              <w:rPr>
                <w:rFonts w:ascii="Arial" w:hAnsi="Arial" w:cs="Arial"/>
              </w:rPr>
              <w:t xml:space="preserve">100 at-risk residents) </w:t>
            </w:r>
            <w:r w:rsidR="00945708" w:rsidRPr="006F23DE">
              <w:rPr>
                <w:rFonts w:ascii="Arial" w:hAnsi="Arial" w:cs="Arial"/>
              </w:rPr>
              <w:t>can be used to determine</w:t>
            </w:r>
            <w:r w:rsidR="006E3566" w:rsidRPr="006F23DE">
              <w:rPr>
                <w:rFonts w:ascii="Arial" w:hAnsi="Arial" w:cs="Arial"/>
              </w:rPr>
              <w:t xml:space="preserve"> if the changes over time </w:t>
            </w:r>
            <w:r w:rsidR="00945708" w:rsidRPr="006F23DE">
              <w:rPr>
                <w:rFonts w:ascii="Arial" w:hAnsi="Arial" w:cs="Arial"/>
              </w:rPr>
              <w:t>may be</w:t>
            </w:r>
            <w:r w:rsidR="006E3566" w:rsidRPr="006F23DE">
              <w:rPr>
                <w:rFonts w:ascii="Arial" w:hAnsi="Arial" w:cs="Arial"/>
              </w:rPr>
              <w:t xml:space="preserve"> explained by the increase in asthma prevalence.</w:t>
            </w:r>
          </w:p>
        </w:tc>
      </w:tr>
    </w:tbl>
    <w:p w14:paraId="3656B9AB" w14:textId="77777777" w:rsidR="002B63A4" w:rsidRDefault="002B63A4" w:rsidP="00EF3BB1">
      <w:pPr>
        <w:spacing w:after="240"/>
        <w:rPr>
          <w:rFonts w:ascii="Arial" w:hAnsi="Arial" w:cs="Arial"/>
          <w:sz w:val="28"/>
        </w:rPr>
      </w:pPr>
    </w:p>
    <w:p w14:paraId="7A52F2E9" w14:textId="77777777" w:rsidR="00CC44A1" w:rsidRDefault="00CC44A1">
      <w:pPr>
        <w:rPr>
          <w:rFonts w:ascii="Arial" w:hAnsi="Arial" w:cs="Arial"/>
          <w:b/>
          <w:bCs/>
        </w:rPr>
      </w:pPr>
      <w:r>
        <w:rPr>
          <w:rFonts w:ascii="Arial" w:hAnsi="Arial" w:cs="Arial"/>
          <w:b/>
          <w:bCs/>
        </w:rPr>
        <w:br w:type="page"/>
      </w:r>
    </w:p>
    <w:p w14:paraId="31EDA1B6" w14:textId="0780FC12" w:rsidR="00A728E9" w:rsidRDefault="009C714F" w:rsidP="2DC2053F">
      <w:pPr>
        <w:rPr>
          <w:rFonts w:ascii="Arial" w:hAnsi="Arial" w:cs="Arial"/>
          <w:b/>
          <w:bCs/>
        </w:rPr>
      </w:pPr>
      <w:r w:rsidRPr="2DC2053F">
        <w:rPr>
          <w:rFonts w:ascii="Arial" w:hAnsi="Arial" w:cs="Arial"/>
          <w:b/>
          <w:bCs/>
        </w:rPr>
        <w:lastRenderedPageBreak/>
        <w:t>Burden in Asthma</w:t>
      </w:r>
      <w:r w:rsidR="73DC503E" w:rsidRPr="2DC2053F">
        <w:rPr>
          <w:rFonts w:ascii="Arial" w:hAnsi="Arial" w:cs="Arial"/>
          <w:b/>
          <w:bCs/>
        </w:rPr>
        <w:t>-</w:t>
      </w:r>
      <w:r w:rsidRPr="2DC2053F">
        <w:rPr>
          <w:rFonts w:ascii="Arial" w:hAnsi="Arial" w:cs="Arial"/>
          <w:b/>
          <w:bCs/>
        </w:rPr>
        <w:t xml:space="preserve">Related </w:t>
      </w:r>
      <w:r w:rsidR="00A728E9" w:rsidRPr="2DC2053F">
        <w:rPr>
          <w:rFonts w:ascii="Arial" w:hAnsi="Arial" w:cs="Arial"/>
          <w:b/>
          <w:bCs/>
        </w:rPr>
        <w:t>Emergency Department Visits</w:t>
      </w:r>
    </w:p>
    <w:p w14:paraId="4CB854E2" w14:textId="77777777" w:rsidR="00F52057" w:rsidRPr="00DD1B2F" w:rsidRDefault="00F52057" w:rsidP="2DC2053F">
      <w:pPr>
        <w:rPr>
          <w:rFonts w:ascii="Arial" w:hAnsi="Arial" w:cs="Arial"/>
          <w:b/>
          <w:bCs/>
        </w:rPr>
      </w:pPr>
    </w:p>
    <w:p w14:paraId="28D3CC7C" w14:textId="54616890" w:rsidR="009A4704" w:rsidRPr="001C5C39" w:rsidRDefault="00B67FAC" w:rsidP="00153928">
      <w:pPr>
        <w:spacing w:after="360"/>
        <w:rPr>
          <w:rFonts w:ascii="Arial" w:hAnsi="Arial" w:cs="Arial"/>
        </w:rPr>
      </w:pPr>
      <w:r>
        <w:rPr>
          <w:rFonts w:ascii="Arial" w:hAnsi="Arial" w:cs="Arial"/>
        </w:rPr>
        <w:t>The data below</w:t>
      </w:r>
      <w:r w:rsidRPr="001C5C39">
        <w:rPr>
          <w:rFonts w:ascii="Arial" w:hAnsi="Arial" w:cs="Arial"/>
        </w:rPr>
        <w:t xml:space="preserve"> is presented for </w:t>
      </w:r>
      <w:r w:rsidR="00325CB7">
        <w:rPr>
          <w:rFonts w:ascii="Arial" w:hAnsi="Arial" w:cs="Arial"/>
        </w:rPr>
        <w:t xml:space="preserve">asthma-related </w:t>
      </w:r>
      <w:r>
        <w:rPr>
          <w:rFonts w:ascii="Arial" w:hAnsi="Arial" w:cs="Arial"/>
        </w:rPr>
        <w:t>ED</w:t>
      </w:r>
      <w:r w:rsidRPr="001C5C39">
        <w:rPr>
          <w:rFonts w:ascii="Arial" w:hAnsi="Arial" w:cs="Arial"/>
        </w:rPr>
        <w:t xml:space="preserve"> visits in Massachusetts.</w:t>
      </w:r>
      <w:r w:rsidRPr="002368B0">
        <w:rPr>
          <w:rFonts w:ascii="Arial" w:hAnsi="Arial" w:cs="Arial"/>
        </w:rPr>
        <w:t xml:space="preserve"> </w:t>
      </w:r>
      <w:r w:rsidR="009A4704" w:rsidRPr="001C5C39">
        <w:rPr>
          <w:rFonts w:ascii="Arial" w:hAnsi="Arial" w:cs="Arial"/>
        </w:rPr>
        <w:t>ED</w:t>
      </w:r>
      <w:r w:rsidR="00F52057">
        <w:rPr>
          <w:rFonts w:ascii="Arial" w:hAnsi="Arial" w:cs="Arial"/>
        </w:rPr>
        <w:t xml:space="preserve"> </w:t>
      </w:r>
      <w:r w:rsidR="009A4704" w:rsidRPr="001C5C39">
        <w:rPr>
          <w:rFonts w:ascii="Arial" w:hAnsi="Arial" w:cs="Arial"/>
        </w:rPr>
        <w:t xml:space="preserve">visits are defined as any visit by a patient who is registered at the ED but the visit does </w:t>
      </w:r>
      <w:r w:rsidR="008D1302" w:rsidRPr="001C5C39">
        <w:rPr>
          <w:rFonts w:ascii="Arial" w:hAnsi="Arial" w:cs="Arial"/>
        </w:rPr>
        <w:t>not result</w:t>
      </w:r>
      <w:r w:rsidR="009A4704" w:rsidRPr="001C5C39">
        <w:rPr>
          <w:rFonts w:ascii="Arial" w:hAnsi="Arial" w:cs="Arial"/>
        </w:rPr>
        <w:t xml:space="preserve"> in an outpatient observation stay or the inpatient admission of the patient at the reporting facility</w:t>
      </w:r>
      <w:r w:rsidR="000A54D7">
        <w:rPr>
          <w:rFonts w:ascii="Arial" w:hAnsi="Arial" w:cs="Arial"/>
        </w:rPr>
        <w:t>, and</w:t>
      </w:r>
      <w:r w:rsidR="009A4704" w:rsidRPr="001C5C39">
        <w:rPr>
          <w:rFonts w:ascii="Arial" w:hAnsi="Arial" w:cs="Arial"/>
        </w:rPr>
        <w:t xml:space="preserve"> </w:t>
      </w:r>
      <w:r w:rsidR="003B1891">
        <w:rPr>
          <w:rFonts w:ascii="Arial" w:hAnsi="Arial" w:cs="Arial"/>
        </w:rPr>
        <w:t xml:space="preserve">where </w:t>
      </w:r>
      <w:r w:rsidR="009A4704" w:rsidRPr="001C5C39">
        <w:rPr>
          <w:rFonts w:ascii="Arial" w:hAnsi="Arial" w:cs="Arial"/>
        </w:rPr>
        <w:t xml:space="preserve">the only service </w:t>
      </w:r>
      <w:r w:rsidR="00153928" w:rsidRPr="001C5C39">
        <w:rPr>
          <w:rFonts w:ascii="Arial" w:hAnsi="Arial" w:cs="Arial"/>
        </w:rPr>
        <w:t>to a registered patient is triage or screening.</w:t>
      </w:r>
      <w:r w:rsidR="0016497C">
        <w:rPr>
          <w:rStyle w:val="EndnoteReference"/>
          <w:rFonts w:ascii="Arial" w:hAnsi="Arial" w:cs="Arial"/>
        </w:rPr>
        <w:endnoteReference w:id="8"/>
      </w:r>
      <w:r w:rsidR="0016497C" w:rsidRPr="001C5C39">
        <w:rPr>
          <w:rFonts w:ascii="Arial" w:hAnsi="Arial" w:cs="Arial"/>
        </w:rPr>
        <w:t xml:space="preserve"> </w:t>
      </w:r>
      <w:r w:rsidR="009B5E61">
        <w:rPr>
          <w:rFonts w:ascii="Arial" w:hAnsi="Arial" w:cs="Arial"/>
        </w:rPr>
        <w:t>A</w:t>
      </w:r>
      <w:r w:rsidR="000C45DE">
        <w:rPr>
          <w:rFonts w:ascii="Arial" w:hAnsi="Arial" w:cs="Arial"/>
        </w:rPr>
        <w:t>n</w:t>
      </w:r>
      <w:r w:rsidR="009B5E61">
        <w:rPr>
          <w:rFonts w:ascii="Arial" w:hAnsi="Arial" w:cs="Arial"/>
        </w:rPr>
        <w:t xml:space="preserve"> asthma-related ED visit is one where the primary discharge diagnosis ICD10 code J45 is for asthma. </w:t>
      </w:r>
      <w:r w:rsidR="00CC0EF2">
        <w:rPr>
          <w:rFonts w:ascii="Arial" w:hAnsi="Arial" w:cs="Arial"/>
        </w:rPr>
        <w:t xml:space="preserve">ED visit </w:t>
      </w:r>
      <w:r w:rsidR="00CC0EF2" w:rsidRPr="00795995">
        <w:rPr>
          <w:rFonts w:ascii="Arial" w:hAnsi="Arial" w:cs="Arial"/>
        </w:rPr>
        <w:t>statistics are calculated from</w:t>
      </w:r>
      <w:r w:rsidR="00CC44A1" w:rsidRPr="00CC44A1">
        <w:rPr>
          <w:rFonts w:ascii="Arial" w:hAnsi="Arial" w:cs="Arial"/>
        </w:rPr>
        <w:t xml:space="preserve"> </w:t>
      </w:r>
      <w:r>
        <w:rPr>
          <w:rFonts w:ascii="Arial" w:hAnsi="Arial" w:cs="Arial"/>
        </w:rPr>
        <w:t xml:space="preserve">the statewide </w:t>
      </w:r>
      <w:r w:rsidR="00CC44A1" w:rsidRPr="713331A4">
        <w:rPr>
          <w:rFonts w:ascii="Arial" w:hAnsi="Arial" w:cs="Arial"/>
        </w:rPr>
        <w:t>Emergency Department Visits Discharge Database</w:t>
      </w:r>
      <w:r w:rsidR="00CC0EF2" w:rsidRPr="00795995">
        <w:rPr>
          <w:rFonts w:ascii="Arial" w:hAnsi="Arial" w:cs="Arial"/>
        </w:rPr>
        <w:t xml:space="preserve"> </w:t>
      </w:r>
      <w:r w:rsidR="00CC44A1">
        <w:rPr>
          <w:rFonts w:ascii="Arial" w:hAnsi="Arial" w:cs="Arial"/>
        </w:rPr>
        <w:t xml:space="preserve">which </w:t>
      </w:r>
      <w:r w:rsidR="00E025D8">
        <w:rPr>
          <w:rFonts w:ascii="Arial" w:hAnsi="Arial" w:cs="Arial"/>
        </w:rPr>
        <w:t xml:space="preserve">provides </w:t>
      </w:r>
      <w:r w:rsidR="00CC0EF2" w:rsidRPr="00795995">
        <w:rPr>
          <w:rFonts w:ascii="Arial" w:hAnsi="Arial" w:cs="Arial"/>
        </w:rPr>
        <w:t>data reported</w:t>
      </w:r>
      <w:r w:rsidR="00434337">
        <w:rPr>
          <w:rFonts w:ascii="Arial" w:hAnsi="Arial" w:cs="Arial"/>
        </w:rPr>
        <w:t xml:space="preserve"> quarterly</w:t>
      </w:r>
      <w:r w:rsidR="00CC0EF2" w:rsidRPr="00795995">
        <w:rPr>
          <w:rFonts w:ascii="Arial" w:hAnsi="Arial" w:cs="Arial"/>
        </w:rPr>
        <w:t xml:space="preserve"> from hospitals </w:t>
      </w:r>
      <w:r w:rsidR="00CC0EF2">
        <w:rPr>
          <w:rFonts w:ascii="Arial" w:hAnsi="Arial" w:cs="Arial"/>
        </w:rPr>
        <w:t xml:space="preserve">to the </w:t>
      </w:r>
      <w:r>
        <w:rPr>
          <w:rFonts w:ascii="Arial" w:hAnsi="Arial" w:cs="Arial"/>
        </w:rPr>
        <w:t>Massachusetts Center for Health Information and Analysis</w:t>
      </w:r>
      <w:r w:rsidR="00CC0EF2">
        <w:rPr>
          <w:rFonts w:ascii="Arial" w:hAnsi="Arial" w:cs="Arial"/>
        </w:rPr>
        <w:t xml:space="preserve">. </w:t>
      </w:r>
      <w:r>
        <w:rPr>
          <w:rFonts w:ascii="Arial" w:hAnsi="Arial" w:cs="Arial"/>
        </w:rPr>
        <w:t>Worth noting</w:t>
      </w:r>
      <w:r w:rsidR="002368B0">
        <w:rPr>
          <w:rFonts w:ascii="Arial" w:hAnsi="Arial" w:cs="Arial"/>
        </w:rPr>
        <w:t>, all trend analys</w:t>
      </w:r>
      <w:r>
        <w:rPr>
          <w:rFonts w:ascii="Arial" w:hAnsi="Arial" w:cs="Arial"/>
        </w:rPr>
        <w:t>e</w:t>
      </w:r>
      <w:r w:rsidR="002368B0">
        <w:rPr>
          <w:rFonts w:ascii="Arial" w:hAnsi="Arial" w:cs="Arial"/>
        </w:rPr>
        <w:t xml:space="preserve">s presented in the report did not include data from 2015 and </w:t>
      </w:r>
      <w:r w:rsidR="00E025D8">
        <w:rPr>
          <w:rFonts w:ascii="Arial" w:hAnsi="Arial" w:cs="Arial"/>
        </w:rPr>
        <w:t>the following years</w:t>
      </w:r>
      <w:r w:rsidR="002368B0">
        <w:rPr>
          <w:rFonts w:ascii="Arial" w:hAnsi="Arial" w:cs="Arial"/>
        </w:rPr>
        <w:t xml:space="preserve"> due to ICD code conversion</w:t>
      </w:r>
      <w:r w:rsidR="002368B0" w:rsidRPr="00D57A13">
        <w:rPr>
          <w:rFonts w:ascii="Arial" w:hAnsi="Arial" w:cs="Arial"/>
        </w:rPr>
        <w:t>.</w:t>
      </w:r>
    </w:p>
    <w:p w14:paraId="45FB0818" w14:textId="1927E571" w:rsidR="00AF1965" w:rsidRDefault="00B67FAC" w:rsidP="00F2096F">
      <w:pPr>
        <w:rPr>
          <w:rFonts w:ascii="Arial" w:hAnsi="Arial" w:cs="Arial"/>
          <w:b/>
        </w:rPr>
      </w:pPr>
      <w:r>
        <w:rPr>
          <w:rFonts w:ascii="Arial" w:hAnsi="Arial" w:cs="Arial"/>
        </w:rPr>
        <w:t>As shown in Figure 1 below</w:t>
      </w:r>
      <w:r w:rsidR="00F2096F">
        <w:rPr>
          <w:rFonts w:ascii="Arial" w:hAnsi="Arial" w:cs="Arial"/>
        </w:rPr>
        <w:t xml:space="preserve">, </w:t>
      </w:r>
      <w:r w:rsidR="002C7937" w:rsidRPr="000760FA">
        <w:rPr>
          <w:rFonts w:ascii="Arial" w:hAnsi="Arial" w:cs="Arial"/>
        </w:rPr>
        <w:t xml:space="preserve">the age-adjusted rate of </w:t>
      </w:r>
      <w:r w:rsidR="009B5E61">
        <w:rPr>
          <w:rFonts w:ascii="Arial" w:hAnsi="Arial" w:cs="Arial"/>
        </w:rPr>
        <w:t xml:space="preserve">asthma-related </w:t>
      </w:r>
      <w:r w:rsidR="002C7937">
        <w:rPr>
          <w:rFonts w:ascii="Arial" w:hAnsi="Arial" w:cs="Arial"/>
        </w:rPr>
        <w:t>ED</w:t>
      </w:r>
      <w:r w:rsidR="002C7937" w:rsidRPr="000760FA">
        <w:rPr>
          <w:rFonts w:ascii="Arial" w:hAnsi="Arial" w:cs="Arial"/>
        </w:rPr>
        <w:t xml:space="preserve"> visits</w:t>
      </w:r>
      <w:r w:rsidR="002C7937">
        <w:rPr>
          <w:rFonts w:ascii="Arial" w:hAnsi="Arial" w:cs="Arial"/>
        </w:rPr>
        <w:t xml:space="preserve"> in </w:t>
      </w:r>
      <w:r w:rsidR="002C7937" w:rsidRPr="000760FA">
        <w:rPr>
          <w:rFonts w:ascii="Arial" w:hAnsi="Arial" w:cs="Arial"/>
        </w:rPr>
        <w:t xml:space="preserve">Massachusetts remained fairly consistent with </w:t>
      </w:r>
      <w:r w:rsidR="002C7937">
        <w:rPr>
          <w:rFonts w:ascii="Arial" w:hAnsi="Arial" w:cs="Arial"/>
        </w:rPr>
        <w:t xml:space="preserve">the </w:t>
      </w:r>
      <w:r w:rsidR="002C7937" w:rsidRPr="000760FA">
        <w:rPr>
          <w:rFonts w:ascii="Arial" w:hAnsi="Arial" w:cs="Arial"/>
        </w:rPr>
        <w:t>national rate</w:t>
      </w:r>
      <w:r w:rsidR="002C7937">
        <w:rPr>
          <w:rFonts w:ascii="Arial" w:hAnsi="Arial" w:cs="Arial"/>
        </w:rPr>
        <w:t>. However, statistical significance could not be determined because confidence intervals were not provided for national estimates.</w:t>
      </w:r>
    </w:p>
    <w:p w14:paraId="746D7363" w14:textId="731A4657" w:rsidR="00F2096F" w:rsidRDefault="00F2096F" w:rsidP="0016497C">
      <w:pPr>
        <w:ind w:left="720"/>
        <w:rPr>
          <w:rFonts w:ascii="Arial" w:hAnsi="Arial" w:cs="Arial"/>
          <w:b/>
        </w:rPr>
      </w:pPr>
    </w:p>
    <w:p w14:paraId="59D82F8B" w14:textId="00DD4902" w:rsidR="00F2096F" w:rsidRDefault="00F2096F" w:rsidP="00F2096F">
      <w:pPr>
        <w:ind w:left="720"/>
        <w:rPr>
          <w:rFonts w:ascii="Arial" w:hAnsi="Arial" w:cs="Arial"/>
          <w:b/>
          <w:bCs/>
        </w:rPr>
      </w:pPr>
      <w:r w:rsidRPr="7563D006">
        <w:rPr>
          <w:rFonts w:ascii="Arial" w:hAnsi="Arial" w:cs="Arial"/>
          <w:b/>
          <w:bCs/>
        </w:rPr>
        <w:t xml:space="preserve">Figure </w:t>
      </w:r>
      <w:r>
        <w:rPr>
          <w:rFonts w:ascii="Arial" w:hAnsi="Arial" w:cs="Arial"/>
          <w:b/>
          <w:bCs/>
        </w:rPr>
        <w:t>1</w:t>
      </w:r>
      <w:r w:rsidRPr="7563D006">
        <w:rPr>
          <w:rFonts w:ascii="Arial" w:hAnsi="Arial" w:cs="Arial"/>
          <w:b/>
          <w:bCs/>
        </w:rPr>
        <w:t xml:space="preserve">. Age-Adjusted Rates of </w:t>
      </w:r>
      <w:r w:rsidR="003F6D22">
        <w:rPr>
          <w:rFonts w:ascii="Arial" w:hAnsi="Arial" w:cs="Arial"/>
          <w:b/>
          <w:bCs/>
        </w:rPr>
        <w:t xml:space="preserve">Asthma-Related </w:t>
      </w:r>
      <w:r w:rsidRPr="7563D006">
        <w:rPr>
          <w:rFonts w:ascii="Arial" w:hAnsi="Arial" w:cs="Arial"/>
          <w:b/>
          <w:bCs/>
        </w:rPr>
        <w:t>Emergency Department (ED) Visits, Massachusetts and United States Residents, 2002-2018</w:t>
      </w:r>
    </w:p>
    <w:p w14:paraId="5209781B" w14:textId="3DE29F2C" w:rsidR="00F2096F" w:rsidRDefault="00F2096F" w:rsidP="0016497C">
      <w:pPr>
        <w:ind w:left="720"/>
        <w:rPr>
          <w:rFonts w:ascii="Arial" w:hAnsi="Arial" w:cs="Arial"/>
          <w:b/>
        </w:rPr>
      </w:pPr>
    </w:p>
    <w:p w14:paraId="6444F8D5" w14:textId="1B0CEF75" w:rsidR="00F2096F" w:rsidRDefault="00F2096F" w:rsidP="0016497C">
      <w:pPr>
        <w:ind w:left="720"/>
        <w:rPr>
          <w:rFonts w:ascii="Arial" w:hAnsi="Arial" w:cs="Arial"/>
          <w:b/>
        </w:rPr>
      </w:pPr>
    </w:p>
    <w:p w14:paraId="5073155F" w14:textId="5F1F47C2" w:rsidR="00F2096F" w:rsidRDefault="00F2096F" w:rsidP="0016497C">
      <w:pPr>
        <w:ind w:left="720"/>
        <w:rPr>
          <w:rFonts w:ascii="Arial" w:hAnsi="Arial" w:cs="Arial"/>
          <w:b/>
        </w:rPr>
      </w:pPr>
      <w:r>
        <w:rPr>
          <w:noProof/>
          <w:lang w:eastAsia="zh-CN"/>
        </w:rPr>
        <mc:AlternateContent>
          <mc:Choice Requires="wps">
            <w:drawing>
              <wp:anchor distT="0" distB="0" distL="114300" distR="114300" simplePos="0" relativeHeight="251665920" behindDoc="0" locked="0" layoutInCell="1" allowOverlap="1" wp14:anchorId="5C45DF94" wp14:editId="4EED81E6">
                <wp:simplePos x="0" y="0"/>
                <wp:positionH relativeFrom="column">
                  <wp:posOffset>4791075</wp:posOffset>
                </wp:positionH>
                <wp:positionV relativeFrom="paragraph">
                  <wp:posOffset>392430</wp:posOffset>
                </wp:positionV>
                <wp:extent cx="19050" cy="18192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19050" cy="1819275"/>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470DC" id="Straight Connector 1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25pt,30.9pt" to="378.7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" strokecolor="black [3200]" strokeweight="1pt">
                <v:stroke dashstyle="dash"/>
              </v:line>
            </w:pict>
          </mc:Fallback>
        </mc:AlternateContent>
      </w:r>
      <w:r>
        <w:rPr>
          <w:noProof/>
          <w:lang w:eastAsia="zh-CN"/>
        </w:rPr>
        <w:drawing>
          <wp:inline distT="0" distB="0" distL="0" distR="0" wp14:anchorId="659E3B16" wp14:editId="024DB295">
            <wp:extent cx="5387340" cy="2758440"/>
            <wp:effectExtent l="0" t="0" r="3810" b="3810"/>
            <wp:docPr id="3" name="Chart 3">
              <a:extLst xmlns:a="http://schemas.openxmlformats.org/drawingml/2006/main">
                <a:ext uri="{FF2B5EF4-FFF2-40B4-BE49-F238E27FC236}">
                  <a16:creationId xmlns:a16="http://schemas.microsoft.com/office/drawing/2014/main" id="{7F45D7C6-8AAB-41DE-B429-846332ECDC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B0656F" w14:textId="55F6C26F" w:rsidR="00A3493C" w:rsidRDefault="00A3493C" w:rsidP="00A3493C">
      <w:pPr>
        <w:rPr>
          <w:rFonts w:ascii="Arial" w:hAnsi="Arial" w:cs="Arial"/>
        </w:rPr>
      </w:pPr>
      <w:r w:rsidRPr="00A3493C">
        <w:rPr>
          <w:rFonts w:ascii="Arial" w:hAnsi="Arial" w:cs="Arial"/>
        </w:rPr>
        <w:t xml:space="preserve">From 2002 through 2018, there were 499,000 </w:t>
      </w:r>
      <w:r w:rsidR="003F6D22">
        <w:rPr>
          <w:rFonts w:ascii="Arial" w:hAnsi="Arial" w:cs="Arial"/>
        </w:rPr>
        <w:t xml:space="preserve">asthma-related </w:t>
      </w:r>
      <w:r w:rsidRPr="00A3493C">
        <w:rPr>
          <w:rFonts w:ascii="Arial" w:hAnsi="Arial" w:cs="Arial"/>
        </w:rPr>
        <w:t xml:space="preserve">ED visits among Massachusetts residents. </w:t>
      </w:r>
      <w:r w:rsidRPr="7563D006">
        <w:rPr>
          <w:rFonts w:ascii="Arial" w:hAnsi="Arial" w:cs="Arial"/>
        </w:rPr>
        <w:t>This means that on average, during this time, there were about 96 ED visits for asthma each day</w:t>
      </w:r>
      <w:r w:rsidR="00B67FAC">
        <w:rPr>
          <w:rFonts w:ascii="Arial" w:hAnsi="Arial" w:cs="Arial"/>
        </w:rPr>
        <w:t xml:space="preserve"> in Massachusetts.</w:t>
      </w:r>
    </w:p>
    <w:p w14:paraId="1DE260A2" w14:textId="77777777" w:rsidR="00A3493C" w:rsidRDefault="00A3493C" w:rsidP="00A3493C">
      <w:pPr>
        <w:pStyle w:val="ListParagraph"/>
        <w:spacing w:after="360"/>
        <w:rPr>
          <w:rFonts w:ascii="Arial" w:hAnsi="Arial" w:cs="Arial"/>
        </w:rPr>
      </w:pPr>
    </w:p>
    <w:p w14:paraId="53303BA0" w14:textId="7608ED23" w:rsidR="00A3493C" w:rsidRPr="00B8363B" w:rsidRDefault="00A3493C" w:rsidP="00A3493C">
      <w:pPr>
        <w:pStyle w:val="ListParagraph"/>
        <w:numPr>
          <w:ilvl w:val="0"/>
          <w:numId w:val="2"/>
        </w:numPr>
        <w:spacing w:after="480"/>
        <w:rPr>
          <w:rFonts w:ascii="Arial" w:hAnsi="Arial" w:cs="Arial"/>
          <w:b/>
        </w:rPr>
      </w:pPr>
      <w:r w:rsidRPr="00B8363B">
        <w:rPr>
          <w:rFonts w:ascii="Arial" w:hAnsi="Arial" w:cs="Arial"/>
        </w:rPr>
        <w:t xml:space="preserve">In Massachusetts, from 2002 through 2014, the rate of </w:t>
      </w:r>
      <w:r w:rsidR="00860835">
        <w:rPr>
          <w:rFonts w:ascii="Arial" w:hAnsi="Arial" w:cs="Arial"/>
        </w:rPr>
        <w:t xml:space="preserve">asthma-related </w:t>
      </w:r>
      <w:r w:rsidRPr="00B8363B">
        <w:rPr>
          <w:rFonts w:ascii="Arial" w:hAnsi="Arial" w:cs="Arial"/>
        </w:rPr>
        <w:t>ED visits decreased 7.6% from 60.2 to 55.6 ED visits per 10,000 residents</w:t>
      </w:r>
      <w:r>
        <w:rPr>
          <w:rFonts w:ascii="Arial" w:hAnsi="Arial" w:cs="Arial"/>
        </w:rPr>
        <w:t xml:space="preserve"> (Figure 2).</w:t>
      </w:r>
    </w:p>
    <w:p w14:paraId="7C6C3CF7" w14:textId="393F8F50" w:rsidR="00A3493C" w:rsidRPr="004306DE" w:rsidRDefault="00A3493C" w:rsidP="00A3493C">
      <w:pPr>
        <w:pStyle w:val="ListParagraph"/>
        <w:numPr>
          <w:ilvl w:val="0"/>
          <w:numId w:val="2"/>
        </w:numPr>
        <w:spacing w:after="480"/>
        <w:rPr>
          <w:rFonts w:ascii="Arial" w:hAnsi="Arial" w:cs="Arial"/>
          <w:b/>
        </w:rPr>
      </w:pPr>
      <w:r w:rsidRPr="00657B1D">
        <w:rPr>
          <w:rFonts w:ascii="Arial" w:hAnsi="Arial" w:cs="Arial"/>
        </w:rPr>
        <w:t>From 2007 through 201</w:t>
      </w:r>
      <w:r>
        <w:rPr>
          <w:rFonts w:ascii="Arial" w:hAnsi="Arial" w:cs="Arial"/>
        </w:rPr>
        <w:t>4</w:t>
      </w:r>
      <w:r w:rsidRPr="00657B1D">
        <w:rPr>
          <w:rFonts w:ascii="Arial" w:hAnsi="Arial" w:cs="Arial"/>
        </w:rPr>
        <w:t xml:space="preserve">, the at-risk rate of </w:t>
      </w:r>
      <w:r w:rsidR="00860835">
        <w:rPr>
          <w:rFonts w:ascii="Arial" w:hAnsi="Arial" w:cs="Arial"/>
        </w:rPr>
        <w:t xml:space="preserve">asthma-related </w:t>
      </w:r>
      <w:r w:rsidRPr="00657B1D">
        <w:rPr>
          <w:rFonts w:ascii="Arial" w:hAnsi="Arial" w:cs="Arial"/>
        </w:rPr>
        <w:t xml:space="preserve">ED visits </w:t>
      </w:r>
      <w:r>
        <w:rPr>
          <w:rFonts w:ascii="Arial" w:hAnsi="Arial" w:cs="Arial"/>
        </w:rPr>
        <w:t>slightly decreased but it was not significant</w:t>
      </w:r>
      <w:r w:rsidRPr="00657B1D">
        <w:rPr>
          <w:rFonts w:ascii="Arial" w:hAnsi="Arial" w:cs="Arial"/>
        </w:rPr>
        <w:t>.</w:t>
      </w:r>
    </w:p>
    <w:p w14:paraId="47ED36DB" w14:textId="7E4C08D0" w:rsidR="00A522D0" w:rsidRDefault="00080995" w:rsidP="008E7A08">
      <w:pPr>
        <w:ind w:left="720"/>
        <w:rPr>
          <w:rFonts w:ascii="Arial" w:hAnsi="Arial" w:cs="Arial"/>
          <w:b/>
          <w:bCs/>
        </w:rPr>
      </w:pPr>
      <w:r w:rsidRPr="3B44355B">
        <w:rPr>
          <w:rFonts w:ascii="Arial" w:hAnsi="Arial" w:cs="Arial"/>
          <w:b/>
          <w:bCs/>
        </w:rPr>
        <w:lastRenderedPageBreak/>
        <w:t xml:space="preserve">Figure </w:t>
      </w:r>
      <w:r w:rsidR="00F2096F">
        <w:rPr>
          <w:rFonts w:ascii="Arial" w:hAnsi="Arial" w:cs="Arial"/>
          <w:b/>
          <w:bCs/>
        </w:rPr>
        <w:t>2</w:t>
      </w:r>
      <w:r w:rsidRPr="3B44355B">
        <w:rPr>
          <w:rFonts w:ascii="Arial" w:hAnsi="Arial" w:cs="Arial"/>
          <w:b/>
          <w:bCs/>
        </w:rPr>
        <w:t>.</w:t>
      </w:r>
      <w:r w:rsidR="00095763" w:rsidRPr="3B44355B">
        <w:rPr>
          <w:rFonts w:ascii="Arial" w:hAnsi="Arial" w:cs="Arial"/>
          <w:b/>
          <w:bCs/>
        </w:rPr>
        <w:t xml:space="preserve"> </w:t>
      </w:r>
      <w:r w:rsidR="000F663F" w:rsidRPr="3B44355B">
        <w:rPr>
          <w:rFonts w:ascii="Arial" w:hAnsi="Arial" w:cs="Arial"/>
          <w:b/>
          <w:bCs/>
        </w:rPr>
        <w:t xml:space="preserve"> </w:t>
      </w:r>
      <w:r w:rsidR="006F23DE" w:rsidRPr="3B44355B">
        <w:rPr>
          <w:rFonts w:ascii="Arial" w:hAnsi="Arial" w:cs="Arial"/>
          <w:b/>
          <w:bCs/>
        </w:rPr>
        <w:t>Number and</w:t>
      </w:r>
      <w:r w:rsidR="000F663F" w:rsidRPr="3B44355B">
        <w:rPr>
          <w:rFonts w:ascii="Arial" w:hAnsi="Arial" w:cs="Arial"/>
          <w:b/>
          <w:bCs/>
        </w:rPr>
        <w:t xml:space="preserve"> </w:t>
      </w:r>
      <w:r w:rsidR="006255EC" w:rsidRPr="3B44355B">
        <w:rPr>
          <w:rFonts w:ascii="Arial" w:hAnsi="Arial" w:cs="Arial"/>
          <w:b/>
          <w:bCs/>
        </w:rPr>
        <w:t xml:space="preserve">Age-Adjusted Rates of </w:t>
      </w:r>
      <w:r w:rsidR="008E7A08">
        <w:rPr>
          <w:rFonts w:ascii="Arial" w:hAnsi="Arial" w:cs="Arial"/>
          <w:b/>
          <w:bCs/>
        </w:rPr>
        <w:t xml:space="preserve">Asthma-Related </w:t>
      </w:r>
      <w:r w:rsidR="006255EC" w:rsidRPr="3B44355B">
        <w:rPr>
          <w:rFonts w:ascii="Arial" w:hAnsi="Arial" w:cs="Arial"/>
          <w:b/>
          <w:bCs/>
        </w:rPr>
        <w:t xml:space="preserve">Emergency Department </w:t>
      </w:r>
      <w:r w:rsidR="00291E94" w:rsidRPr="3B44355B">
        <w:rPr>
          <w:rFonts w:ascii="Arial" w:hAnsi="Arial" w:cs="Arial"/>
          <w:b/>
          <w:bCs/>
        </w:rPr>
        <w:t xml:space="preserve">(ED) </w:t>
      </w:r>
      <w:r w:rsidR="008E087F" w:rsidRPr="3B44355B">
        <w:rPr>
          <w:rFonts w:ascii="Arial" w:hAnsi="Arial" w:cs="Arial"/>
          <w:b/>
          <w:bCs/>
        </w:rPr>
        <w:t>Visits</w:t>
      </w:r>
      <w:r w:rsidR="006255EC" w:rsidRPr="3B44355B">
        <w:rPr>
          <w:rFonts w:ascii="Arial" w:hAnsi="Arial" w:cs="Arial"/>
          <w:b/>
          <w:bCs/>
        </w:rPr>
        <w:t xml:space="preserve">, </w:t>
      </w:r>
      <w:r w:rsidR="006F23DE" w:rsidRPr="3B44355B">
        <w:rPr>
          <w:rFonts w:ascii="Arial" w:hAnsi="Arial" w:cs="Arial"/>
          <w:b/>
          <w:bCs/>
        </w:rPr>
        <w:t>Massachusetts</w:t>
      </w:r>
      <w:r w:rsidR="00B80D75" w:rsidRPr="3B44355B">
        <w:rPr>
          <w:rFonts w:ascii="Arial" w:hAnsi="Arial" w:cs="Arial"/>
          <w:b/>
          <w:bCs/>
        </w:rPr>
        <w:t xml:space="preserve"> Residents</w:t>
      </w:r>
      <w:r w:rsidR="006F23DE" w:rsidRPr="3B44355B">
        <w:rPr>
          <w:rFonts w:ascii="Arial" w:hAnsi="Arial" w:cs="Arial"/>
          <w:b/>
          <w:bCs/>
        </w:rPr>
        <w:t xml:space="preserve">, </w:t>
      </w:r>
      <w:r w:rsidR="006255EC" w:rsidRPr="3B44355B">
        <w:rPr>
          <w:rFonts w:ascii="Arial" w:hAnsi="Arial" w:cs="Arial"/>
          <w:b/>
          <w:bCs/>
        </w:rPr>
        <w:t>2002-</w:t>
      </w:r>
      <w:r w:rsidR="001C0A36" w:rsidRPr="3B44355B">
        <w:rPr>
          <w:rFonts w:ascii="Arial" w:hAnsi="Arial" w:cs="Arial"/>
          <w:b/>
          <w:bCs/>
        </w:rPr>
        <w:t>201</w:t>
      </w:r>
      <w:r w:rsidR="006C7130" w:rsidRPr="3B44355B">
        <w:rPr>
          <w:rFonts w:ascii="Arial" w:hAnsi="Arial" w:cs="Arial"/>
          <w:b/>
          <w:bCs/>
        </w:rPr>
        <w:t>8</w:t>
      </w:r>
    </w:p>
    <w:p w14:paraId="29D6B04F" w14:textId="77777777" w:rsidR="006A3F4B" w:rsidRDefault="001C0A36" w:rsidP="0016497C">
      <w:pPr>
        <w:ind w:left="720"/>
        <w:rPr>
          <w:rFonts w:ascii="Arial" w:hAnsi="Arial" w:cs="Arial"/>
          <w:b/>
          <w:sz w:val="20"/>
          <w:szCs w:val="20"/>
        </w:rPr>
      </w:pPr>
      <w:r>
        <w:rPr>
          <w:rFonts w:ascii="Arial" w:hAnsi="Arial" w:cs="Arial"/>
          <w:b/>
          <w:sz w:val="20"/>
          <w:szCs w:val="20"/>
        </w:rPr>
        <w:t xml:space="preserve"> </w:t>
      </w:r>
    </w:p>
    <w:p w14:paraId="5AC33379" w14:textId="48F1DCE5" w:rsidR="00C651C1" w:rsidRDefault="00C651C1" w:rsidP="00A522D0">
      <w:pPr>
        <w:ind w:left="720" w:hanging="630"/>
        <w:rPr>
          <w:rFonts w:ascii="Arial" w:hAnsi="Arial" w:cs="Arial"/>
          <w:b/>
          <w:sz w:val="20"/>
          <w:szCs w:val="20"/>
        </w:rPr>
      </w:pPr>
      <w:r>
        <w:rPr>
          <w:noProof/>
          <w:lang w:eastAsia="zh-CN"/>
        </w:rPr>
        <mc:AlternateContent>
          <mc:Choice Requires="wps">
            <w:drawing>
              <wp:anchor distT="0" distB="0" distL="114300" distR="114300" simplePos="0" relativeHeight="251656192" behindDoc="0" locked="0" layoutInCell="1" allowOverlap="1" wp14:anchorId="1DF3CFF8" wp14:editId="2D7E209B">
                <wp:simplePos x="0" y="0"/>
                <wp:positionH relativeFrom="column">
                  <wp:posOffset>3505200</wp:posOffset>
                </wp:positionH>
                <wp:positionV relativeFrom="paragraph">
                  <wp:posOffset>532130</wp:posOffset>
                </wp:positionV>
                <wp:extent cx="7620" cy="337185"/>
                <wp:effectExtent l="76200" t="0" r="68580" b="62865"/>
                <wp:wrapNone/>
                <wp:docPr id="1120" name="Line 4"/>
                <wp:cNvGraphicFramePr/>
                <a:graphic xmlns:a="http://schemas.openxmlformats.org/drawingml/2006/main">
                  <a:graphicData uri="http://schemas.microsoft.com/office/word/2010/wordprocessingShape">
                    <wps:wsp>
                      <wps:cNvCnPr/>
                      <wps:spPr bwMode="auto">
                        <a:xfrm>
                          <a:off x="0" y="0"/>
                          <a:ext cx="7620" cy="337185"/>
                        </a:xfrm>
                        <a:prstGeom prst="line">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4BF7A3"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41.9pt" to="276.6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">
                <v:stroke endarrow="block"/>
              </v:line>
            </w:pict>
          </mc:Fallback>
        </mc:AlternateContent>
      </w:r>
      <w:r w:rsidR="008D7CEB">
        <w:rPr>
          <w:noProof/>
          <w:lang w:eastAsia="zh-CN"/>
        </w:rPr>
        <w:drawing>
          <wp:inline distT="0" distB="0" distL="0" distR="0" wp14:anchorId="74F873C8" wp14:editId="35C45B5D">
            <wp:extent cx="6149340" cy="3162300"/>
            <wp:effectExtent l="0" t="0" r="3810" b="0"/>
            <wp:docPr id="2" name="Chart 2">
              <a:extLst xmlns:a="http://schemas.openxmlformats.org/drawingml/2006/main">
                <a:ext uri="{FF2B5EF4-FFF2-40B4-BE49-F238E27FC236}">
                  <a16:creationId xmlns:a16="http://schemas.microsoft.com/office/drawing/2014/main" id="{42344A94-E5F0-4C2E-A3B4-7508ACFE7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B41C6E" w14:textId="75B35644" w:rsidR="00141218" w:rsidRDefault="00141218" w:rsidP="00A522D0">
      <w:pPr>
        <w:ind w:left="720" w:hanging="630"/>
        <w:rPr>
          <w:rFonts w:ascii="Arial" w:hAnsi="Arial" w:cs="Arial"/>
          <w:b/>
          <w:sz w:val="20"/>
          <w:szCs w:val="20"/>
        </w:rPr>
      </w:pPr>
    </w:p>
    <w:tbl>
      <w:tblPr>
        <w:tblW w:w="8748" w:type="dxa"/>
        <w:tblInd w:w="720" w:type="dxa"/>
        <w:tblLook w:val="04A0" w:firstRow="1" w:lastRow="0" w:firstColumn="1" w:lastColumn="0" w:noHBand="0" w:noVBand="1"/>
      </w:tblPr>
      <w:tblGrid>
        <w:gridCol w:w="1024"/>
        <w:gridCol w:w="1424"/>
        <w:gridCol w:w="1026"/>
        <w:gridCol w:w="1224"/>
        <w:gridCol w:w="1699"/>
        <w:gridCol w:w="1091"/>
        <w:gridCol w:w="990"/>
        <w:gridCol w:w="270"/>
      </w:tblGrid>
      <w:tr w:rsidR="00C651C1" w:rsidRPr="00E679DE" w14:paraId="0493B16C" w14:textId="77777777" w:rsidTr="0057373B">
        <w:trPr>
          <w:trHeight w:val="417"/>
        </w:trPr>
        <w:tc>
          <w:tcPr>
            <w:tcW w:w="1024" w:type="dxa"/>
            <w:tcBorders>
              <w:top w:val="single" w:sz="12" w:space="0" w:color="auto"/>
              <w:left w:val="nil"/>
              <w:bottom w:val="single" w:sz="12" w:space="0" w:color="auto"/>
              <w:right w:val="nil"/>
            </w:tcBorders>
            <w:shd w:val="clear" w:color="auto" w:fill="auto"/>
            <w:noWrap/>
            <w:vAlign w:val="center"/>
          </w:tcPr>
          <w:p w14:paraId="765A6CE1" w14:textId="77777777" w:rsidR="00C651C1" w:rsidRDefault="00C651C1" w:rsidP="00C651C1">
            <w:pPr>
              <w:jc w:val="center"/>
              <w:rPr>
                <w:rFonts w:ascii="Arial" w:hAnsi="Arial" w:cs="Arial"/>
                <w:b/>
                <w:bCs/>
                <w:sz w:val="18"/>
                <w:szCs w:val="18"/>
              </w:rPr>
            </w:pPr>
          </w:p>
          <w:p w14:paraId="4B99056E" w14:textId="679265DB" w:rsidR="00141218" w:rsidRPr="00E679DE" w:rsidRDefault="00141218" w:rsidP="00C651C1">
            <w:pPr>
              <w:jc w:val="center"/>
              <w:rPr>
                <w:rFonts w:ascii="Arial" w:hAnsi="Arial" w:cs="Arial"/>
                <w:b/>
                <w:bCs/>
                <w:sz w:val="18"/>
                <w:szCs w:val="18"/>
              </w:rPr>
            </w:pPr>
          </w:p>
        </w:tc>
        <w:tc>
          <w:tcPr>
            <w:tcW w:w="6464" w:type="dxa"/>
            <w:gridSpan w:val="5"/>
            <w:tcBorders>
              <w:top w:val="single" w:sz="12" w:space="0" w:color="auto"/>
              <w:left w:val="nil"/>
              <w:bottom w:val="single" w:sz="12" w:space="0" w:color="auto"/>
              <w:right w:val="nil"/>
            </w:tcBorders>
            <w:shd w:val="clear" w:color="auto" w:fill="auto"/>
            <w:noWrap/>
            <w:vAlign w:val="center"/>
          </w:tcPr>
          <w:p w14:paraId="3B8E8645" w14:textId="77777777" w:rsidR="00C651C1" w:rsidRPr="00E679DE" w:rsidRDefault="00C651C1" w:rsidP="00C651C1">
            <w:pPr>
              <w:jc w:val="center"/>
              <w:rPr>
                <w:rFonts w:ascii="Arial" w:hAnsi="Arial" w:cs="Arial"/>
                <w:b/>
                <w:bCs/>
                <w:sz w:val="18"/>
                <w:szCs w:val="18"/>
              </w:rPr>
            </w:pPr>
            <w:r w:rsidRPr="00E679DE">
              <w:rPr>
                <w:rFonts w:ascii="Arial" w:hAnsi="Arial" w:cs="Arial"/>
                <w:b/>
                <w:bCs/>
                <w:sz w:val="18"/>
                <w:szCs w:val="18"/>
              </w:rPr>
              <w:t>Massachusetts</w:t>
            </w:r>
          </w:p>
        </w:tc>
        <w:tc>
          <w:tcPr>
            <w:tcW w:w="990" w:type="dxa"/>
            <w:tcBorders>
              <w:top w:val="single" w:sz="12" w:space="0" w:color="auto"/>
              <w:left w:val="nil"/>
              <w:bottom w:val="single" w:sz="12" w:space="0" w:color="auto"/>
              <w:right w:val="nil"/>
            </w:tcBorders>
            <w:vAlign w:val="center"/>
          </w:tcPr>
          <w:p w14:paraId="51882CB4" w14:textId="77777777" w:rsidR="00C651C1" w:rsidRPr="00E679DE" w:rsidRDefault="00C651C1" w:rsidP="00C651C1">
            <w:pPr>
              <w:jc w:val="center"/>
              <w:rPr>
                <w:rFonts w:ascii="Arial" w:hAnsi="Arial" w:cs="Arial"/>
                <w:b/>
                <w:bCs/>
                <w:sz w:val="18"/>
                <w:szCs w:val="18"/>
              </w:rPr>
            </w:pPr>
            <w:r w:rsidRPr="00E679DE">
              <w:rPr>
                <w:rFonts w:ascii="Arial" w:hAnsi="Arial" w:cs="Arial"/>
                <w:b/>
                <w:bCs/>
                <w:sz w:val="18"/>
                <w:szCs w:val="18"/>
              </w:rPr>
              <w:t>US</w:t>
            </w:r>
          </w:p>
        </w:tc>
        <w:tc>
          <w:tcPr>
            <w:tcW w:w="270" w:type="dxa"/>
            <w:tcBorders>
              <w:top w:val="single" w:sz="12" w:space="0" w:color="auto"/>
              <w:left w:val="nil"/>
              <w:bottom w:val="single" w:sz="12" w:space="0" w:color="auto"/>
              <w:right w:val="nil"/>
            </w:tcBorders>
          </w:tcPr>
          <w:p w14:paraId="1299C43A" w14:textId="77777777" w:rsidR="00C651C1" w:rsidRPr="00E679DE" w:rsidRDefault="00C651C1" w:rsidP="00C651C1">
            <w:pPr>
              <w:jc w:val="center"/>
              <w:rPr>
                <w:rFonts w:ascii="Arial" w:hAnsi="Arial" w:cs="Arial"/>
                <w:b/>
                <w:bCs/>
                <w:sz w:val="18"/>
                <w:szCs w:val="18"/>
              </w:rPr>
            </w:pPr>
          </w:p>
        </w:tc>
      </w:tr>
      <w:tr w:rsidR="00C651C1" w:rsidRPr="00E679DE" w14:paraId="07220417" w14:textId="77777777" w:rsidTr="0057373B">
        <w:trPr>
          <w:trHeight w:val="417"/>
        </w:trPr>
        <w:tc>
          <w:tcPr>
            <w:tcW w:w="1024" w:type="dxa"/>
            <w:tcBorders>
              <w:top w:val="single" w:sz="12" w:space="0" w:color="auto"/>
              <w:left w:val="nil"/>
              <w:bottom w:val="single" w:sz="12" w:space="0" w:color="auto"/>
              <w:right w:val="nil"/>
            </w:tcBorders>
            <w:shd w:val="clear" w:color="auto" w:fill="auto"/>
            <w:noWrap/>
            <w:vAlign w:val="center"/>
            <w:hideMark/>
          </w:tcPr>
          <w:p w14:paraId="3C72651D" w14:textId="77777777" w:rsidR="00C651C1" w:rsidRPr="00E679DE" w:rsidRDefault="00C651C1" w:rsidP="00C651C1">
            <w:pPr>
              <w:jc w:val="center"/>
              <w:rPr>
                <w:rFonts w:ascii="Arial" w:hAnsi="Arial" w:cs="Arial"/>
                <w:b/>
                <w:bCs/>
                <w:sz w:val="18"/>
                <w:szCs w:val="18"/>
              </w:rPr>
            </w:pPr>
            <w:r w:rsidRPr="00E679DE">
              <w:rPr>
                <w:rFonts w:ascii="Arial" w:hAnsi="Arial" w:cs="Arial"/>
                <w:b/>
                <w:bCs/>
                <w:sz w:val="18"/>
                <w:szCs w:val="18"/>
              </w:rPr>
              <w:t>Year</w:t>
            </w:r>
          </w:p>
        </w:tc>
        <w:tc>
          <w:tcPr>
            <w:tcW w:w="1424" w:type="dxa"/>
            <w:tcBorders>
              <w:top w:val="single" w:sz="12" w:space="0" w:color="auto"/>
              <w:left w:val="nil"/>
              <w:bottom w:val="single" w:sz="12" w:space="0" w:color="auto"/>
              <w:right w:val="nil"/>
            </w:tcBorders>
            <w:shd w:val="clear" w:color="auto" w:fill="auto"/>
            <w:noWrap/>
            <w:vAlign w:val="center"/>
            <w:hideMark/>
          </w:tcPr>
          <w:p w14:paraId="32AFB29E" w14:textId="77777777" w:rsidR="00C651C1" w:rsidRPr="00E679DE" w:rsidRDefault="00C651C1" w:rsidP="00C651C1">
            <w:pPr>
              <w:jc w:val="center"/>
              <w:rPr>
                <w:rFonts w:ascii="Arial" w:hAnsi="Arial" w:cs="Arial"/>
                <w:b/>
                <w:bCs/>
                <w:sz w:val="18"/>
                <w:szCs w:val="18"/>
              </w:rPr>
            </w:pPr>
            <w:r w:rsidRPr="00E679DE">
              <w:rPr>
                <w:rFonts w:ascii="Arial" w:hAnsi="Arial" w:cs="Arial"/>
                <w:b/>
                <w:bCs/>
                <w:sz w:val="18"/>
                <w:szCs w:val="18"/>
              </w:rPr>
              <w:t>No.</w:t>
            </w:r>
          </w:p>
        </w:tc>
        <w:tc>
          <w:tcPr>
            <w:tcW w:w="1026" w:type="dxa"/>
            <w:tcBorders>
              <w:top w:val="single" w:sz="12" w:space="0" w:color="auto"/>
              <w:left w:val="nil"/>
              <w:bottom w:val="single" w:sz="12" w:space="0" w:color="auto"/>
              <w:right w:val="nil"/>
            </w:tcBorders>
            <w:shd w:val="clear" w:color="auto" w:fill="auto"/>
            <w:noWrap/>
            <w:vAlign w:val="center"/>
            <w:hideMark/>
          </w:tcPr>
          <w:p w14:paraId="745723D8" w14:textId="77777777" w:rsidR="00C651C1" w:rsidRPr="00E679DE" w:rsidRDefault="00C651C1" w:rsidP="00C651C1">
            <w:pPr>
              <w:jc w:val="center"/>
              <w:rPr>
                <w:rFonts w:ascii="Arial" w:hAnsi="Arial" w:cs="Arial"/>
                <w:b/>
                <w:bCs/>
                <w:sz w:val="18"/>
                <w:szCs w:val="18"/>
                <w:vertAlign w:val="superscript"/>
              </w:rPr>
            </w:pPr>
            <w:r w:rsidRPr="00E679DE">
              <w:rPr>
                <w:rFonts w:ascii="Arial" w:hAnsi="Arial" w:cs="Arial"/>
                <w:b/>
                <w:bCs/>
                <w:sz w:val="18"/>
                <w:szCs w:val="18"/>
              </w:rPr>
              <w:t>Crude Rate</w:t>
            </w:r>
            <w:r w:rsidRPr="00E679DE">
              <w:rPr>
                <w:rFonts w:ascii="Arial" w:hAnsi="Arial" w:cs="Arial"/>
                <w:b/>
                <w:bCs/>
                <w:sz w:val="18"/>
                <w:szCs w:val="18"/>
                <w:vertAlign w:val="superscript"/>
              </w:rPr>
              <w:t>1</w:t>
            </w:r>
          </w:p>
        </w:tc>
        <w:tc>
          <w:tcPr>
            <w:tcW w:w="1224" w:type="dxa"/>
            <w:tcBorders>
              <w:top w:val="single" w:sz="12" w:space="0" w:color="auto"/>
              <w:left w:val="nil"/>
              <w:bottom w:val="single" w:sz="12" w:space="0" w:color="auto"/>
              <w:right w:val="nil"/>
            </w:tcBorders>
            <w:shd w:val="clear" w:color="auto" w:fill="auto"/>
            <w:noWrap/>
            <w:vAlign w:val="center"/>
            <w:hideMark/>
          </w:tcPr>
          <w:p w14:paraId="72D34118" w14:textId="77777777" w:rsidR="00C651C1" w:rsidRPr="00E679DE" w:rsidRDefault="00C651C1" w:rsidP="00C651C1">
            <w:pPr>
              <w:jc w:val="center"/>
              <w:rPr>
                <w:rFonts w:ascii="Arial" w:hAnsi="Arial" w:cs="Arial"/>
                <w:b/>
                <w:bCs/>
                <w:sz w:val="18"/>
                <w:szCs w:val="18"/>
                <w:vertAlign w:val="superscript"/>
              </w:rPr>
            </w:pPr>
            <w:r w:rsidRPr="00E679DE">
              <w:rPr>
                <w:rFonts w:ascii="Arial" w:hAnsi="Arial" w:cs="Arial"/>
                <w:b/>
                <w:bCs/>
                <w:sz w:val="18"/>
                <w:szCs w:val="18"/>
              </w:rPr>
              <w:t>Age -Adjusted Rate</w:t>
            </w:r>
            <w:r w:rsidRPr="00E679DE">
              <w:rPr>
                <w:rFonts w:ascii="Arial" w:hAnsi="Arial" w:cs="Arial"/>
                <w:b/>
                <w:bCs/>
                <w:sz w:val="18"/>
                <w:szCs w:val="18"/>
                <w:vertAlign w:val="superscript"/>
              </w:rPr>
              <w:t>1,2</w:t>
            </w:r>
          </w:p>
        </w:tc>
        <w:tc>
          <w:tcPr>
            <w:tcW w:w="1699" w:type="dxa"/>
            <w:tcBorders>
              <w:top w:val="single" w:sz="12" w:space="0" w:color="auto"/>
              <w:left w:val="nil"/>
              <w:bottom w:val="single" w:sz="12" w:space="0" w:color="auto"/>
              <w:right w:val="nil"/>
            </w:tcBorders>
            <w:shd w:val="clear" w:color="auto" w:fill="auto"/>
            <w:noWrap/>
            <w:vAlign w:val="center"/>
            <w:hideMark/>
          </w:tcPr>
          <w:p w14:paraId="506013CC" w14:textId="77777777" w:rsidR="00C651C1" w:rsidRPr="00E679DE" w:rsidRDefault="00C651C1" w:rsidP="00C651C1">
            <w:pPr>
              <w:jc w:val="center"/>
              <w:rPr>
                <w:rFonts w:ascii="Arial" w:hAnsi="Arial" w:cs="Arial"/>
                <w:b/>
                <w:bCs/>
                <w:sz w:val="18"/>
                <w:szCs w:val="18"/>
                <w:vertAlign w:val="superscript"/>
              </w:rPr>
            </w:pPr>
            <w:r w:rsidRPr="00E679DE">
              <w:rPr>
                <w:rFonts w:ascii="Arial" w:hAnsi="Arial" w:cs="Arial"/>
                <w:b/>
                <w:bCs/>
                <w:sz w:val="18"/>
                <w:szCs w:val="18"/>
              </w:rPr>
              <w:t>95% CI</w:t>
            </w:r>
            <w:r w:rsidRPr="00E679DE">
              <w:rPr>
                <w:rFonts w:ascii="Arial" w:hAnsi="Arial" w:cs="Arial"/>
                <w:b/>
                <w:bCs/>
                <w:sz w:val="18"/>
                <w:szCs w:val="18"/>
                <w:vertAlign w:val="superscript"/>
              </w:rPr>
              <w:t>3</w:t>
            </w:r>
          </w:p>
        </w:tc>
        <w:tc>
          <w:tcPr>
            <w:tcW w:w="1091" w:type="dxa"/>
            <w:tcBorders>
              <w:top w:val="single" w:sz="12" w:space="0" w:color="auto"/>
              <w:left w:val="nil"/>
              <w:bottom w:val="single" w:sz="12" w:space="0" w:color="auto"/>
              <w:right w:val="nil"/>
            </w:tcBorders>
            <w:shd w:val="clear" w:color="auto" w:fill="auto"/>
            <w:noWrap/>
            <w:vAlign w:val="center"/>
            <w:hideMark/>
          </w:tcPr>
          <w:p w14:paraId="3061BA3C" w14:textId="77777777" w:rsidR="00C651C1" w:rsidRPr="00E679DE" w:rsidRDefault="00C651C1" w:rsidP="00C651C1">
            <w:pPr>
              <w:jc w:val="center"/>
              <w:rPr>
                <w:rFonts w:ascii="Arial" w:hAnsi="Arial" w:cs="Arial"/>
                <w:b/>
                <w:bCs/>
                <w:sz w:val="18"/>
                <w:szCs w:val="18"/>
              </w:rPr>
            </w:pPr>
            <w:r w:rsidRPr="00E679DE">
              <w:rPr>
                <w:rFonts w:ascii="Arial" w:hAnsi="Arial" w:cs="Arial"/>
                <w:b/>
                <w:bCs/>
                <w:sz w:val="18"/>
                <w:szCs w:val="18"/>
              </w:rPr>
              <w:t>At-Risk Rate</w:t>
            </w:r>
            <w:r w:rsidRPr="00E679DE">
              <w:rPr>
                <w:rFonts w:ascii="Arial" w:hAnsi="Arial" w:cs="Arial"/>
                <w:b/>
                <w:bCs/>
                <w:sz w:val="18"/>
                <w:szCs w:val="18"/>
                <w:vertAlign w:val="superscript"/>
              </w:rPr>
              <w:t>4</w:t>
            </w:r>
          </w:p>
        </w:tc>
        <w:tc>
          <w:tcPr>
            <w:tcW w:w="990" w:type="dxa"/>
            <w:tcBorders>
              <w:top w:val="single" w:sz="12" w:space="0" w:color="auto"/>
              <w:left w:val="nil"/>
              <w:bottom w:val="single" w:sz="12" w:space="0" w:color="auto"/>
              <w:right w:val="nil"/>
            </w:tcBorders>
            <w:vAlign w:val="center"/>
          </w:tcPr>
          <w:p w14:paraId="06113692" w14:textId="77777777" w:rsidR="00C651C1" w:rsidRPr="00E679DE" w:rsidRDefault="00C651C1" w:rsidP="00C651C1">
            <w:pPr>
              <w:jc w:val="center"/>
              <w:rPr>
                <w:rFonts w:ascii="Arial" w:hAnsi="Arial" w:cs="Arial"/>
                <w:b/>
                <w:bCs/>
                <w:sz w:val="18"/>
                <w:szCs w:val="18"/>
                <w:vertAlign w:val="superscript"/>
              </w:rPr>
            </w:pPr>
            <w:r w:rsidRPr="00E679DE">
              <w:rPr>
                <w:rFonts w:ascii="Arial" w:hAnsi="Arial" w:cs="Arial"/>
                <w:b/>
                <w:bCs/>
                <w:sz w:val="18"/>
                <w:szCs w:val="18"/>
              </w:rPr>
              <w:t>Age-Adjusted Rate</w:t>
            </w:r>
            <w:r w:rsidRPr="00E679DE">
              <w:rPr>
                <w:rFonts w:ascii="Arial" w:hAnsi="Arial" w:cs="Arial"/>
                <w:b/>
                <w:bCs/>
                <w:sz w:val="18"/>
                <w:szCs w:val="18"/>
                <w:vertAlign w:val="superscript"/>
              </w:rPr>
              <w:t>1,2</w:t>
            </w:r>
          </w:p>
        </w:tc>
        <w:tc>
          <w:tcPr>
            <w:tcW w:w="270" w:type="dxa"/>
            <w:tcBorders>
              <w:top w:val="single" w:sz="12" w:space="0" w:color="auto"/>
              <w:left w:val="nil"/>
              <w:bottom w:val="single" w:sz="12" w:space="0" w:color="auto"/>
              <w:right w:val="nil"/>
            </w:tcBorders>
          </w:tcPr>
          <w:p w14:paraId="4DDBEF00" w14:textId="77777777" w:rsidR="00C651C1" w:rsidRPr="00E679DE" w:rsidRDefault="00C651C1" w:rsidP="00C651C1">
            <w:pPr>
              <w:jc w:val="center"/>
              <w:rPr>
                <w:rFonts w:ascii="Arial" w:hAnsi="Arial" w:cs="Arial"/>
                <w:b/>
                <w:bCs/>
                <w:sz w:val="18"/>
                <w:szCs w:val="18"/>
              </w:rPr>
            </w:pPr>
          </w:p>
        </w:tc>
      </w:tr>
      <w:tr w:rsidR="00C651C1" w:rsidRPr="00E679DE" w14:paraId="2E5CD17C" w14:textId="77777777" w:rsidTr="0057373B">
        <w:trPr>
          <w:trHeight w:val="231"/>
        </w:trPr>
        <w:tc>
          <w:tcPr>
            <w:tcW w:w="1024" w:type="dxa"/>
            <w:tcBorders>
              <w:top w:val="nil"/>
              <w:left w:val="nil"/>
              <w:bottom w:val="nil"/>
              <w:right w:val="nil"/>
            </w:tcBorders>
            <w:shd w:val="clear" w:color="auto" w:fill="auto"/>
            <w:noWrap/>
            <w:vAlign w:val="center"/>
            <w:hideMark/>
          </w:tcPr>
          <w:p w14:paraId="3C463214"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2002</w:t>
            </w:r>
          </w:p>
        </w:tc>
        <w:tc>
          <w:tcPr>
            <w:tcW w:w="1424" w:type="dxa"/>
            <w:tcBorders>
              <w:top w:val="nil"/>
              <w:left w:val="nil"/>
              <w:bottom w:val="nil"/>
              <w:right w:val="nil"/>
            </w:tcBorders>
            <w:shd w:val="clear" w:color="auto" w:fill="auto"/>
            <w:noWrap/>
            <w:vAlign w:val="center"/>
            <w:hideMark/>
          </w:tcPr>
          <w:p w14:paraId="09606F16"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38,013</w:t>
            </w:r>
          </w:p>
        </w:tc>
        <w:tc>
          <w:tcPr>
            <w:tcW w:w="1026" w:type="dxa"/>
            <w:tcBorders>
              <w:top w:val="nil"/>
              <w:left w:val="nil"/>
              <w:bottom w:val="nil"/>
              <w:right w:val="nil"/>
            </w:tcBorders>
            <w:shd w:val="clear" w:color="auto" w:fill="auto"/>
            <w:noWrap/>
            <w:vAlign w:val="center"/>
            <w:hideMark/>
          </w:tcPr>
          <w:p w14:paraId="1F4D7CF0"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59.1</w:t>
            </w:r>
          </w:p>
        </w:tc>
        <w:tc>
          <w:tcPr>
            <w:tcW w:w="1224" w:type="dxa"/>
            <w:tcBorders>
              <w:top w:val="nil"/>
              <w:left w:val="nil"/>
              <w:bottom w:val="nil"/>
              <w:right w:val="nil"/>
            </w:tcBorders>
            <w:shd w:val="clear" w:color="auto" w:fill="auto"/>
            <w:noWrap/>
            <w:vAlign w:val="center"/>
            <w:hideMark/>
          </w:tcPr>
          <w:p w14:paraId="6FDEB19A"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60.2</w:t>
            </w:r>
          </w:p>
        </w:tc>
        <w:tc>
          <w:tcPr>
            <w:tcW w:w="1699" w:type="dxa"/>
            <w:tcBorders>
              <w:top w:val="nil"/>
              <w:left w:val="nil"/>
              <w:bottom w:val="nil"/>
              <w:right w:val="nil"/>
            </w:tcBorders>
            <w:shd w:val="clear" w:color="auto" w:fill="auto"/>
            <w:noWrap/>
            <w:vAlign w:val="center"/>
            <w:hideMark/>
          </w:tcPr>
          <w:p w14:paraId="4E1657EB"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59.6 - 60.8</w:t>
            </w:r>
          </w:p>
        </w:tc>
        <w:tc>
          <w:tcPr>
            <w:tcW w:w="1091" w:type="dxa"/>
            <w:tcBorders>
              <w:top w:val="nil"/>
              <w:left w:val="nil"/>
              <w:bottom w:val="nil"/>
              <w:right w:val="nil"/>
            </w:tcBorders>
            <w:shd w:val="clear" w:color="auto" w:fill="auto"/>
            <w:noWrap/>
            <w:vAlign w:val="center"/>
            <w:hideMark/>
          </w:tcPr>
          <w:p w14:paraId="146E8121"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NA</w:t>
            </w:r>
          </w:p>
        </w:tc>
        <w:tc>
          <w:tcPr>
            <w:tcW w:w="990" w:type="dxa"/>
            <w:tcBorders>
              <w:top w:val="nil"/>
              <w:left w:val="nil"/>
              <w:bottom w:val="nil"/>
              <w:right w:val="nil"/>
            </w:tcBorders>
            <w:vAlign w:val="center"/>
          </w:tcPr>
          <w:p w14:paraId="1E7464DD"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67.9</w:t>
            </w:r>
          </w:p>
        </w:tc>
        <w:tc>
          <w:tcPr>
            <w:tcW w:w="270" w:type="dxa"/>
            <w:tcBorders>
              <w:top w:val="nil"/>
              <w:left w:val="nil"/>
              <w:bottom w:val="nil"/>
              <w:right w:val="nil"/>
            </w:tcBorders>
          </w:tcPr>
          <w:p w14:paraId="3461D779" w14:textId="77777777" w:rsidR="00C651C1" w:rsidRPr="00E679DE" w:rsidRDefault="00C651C1" w:rsidP="00C651C1">
            <w:pPr>
              <w:jc w:val="center"/>
              <w:rPr>
                <w:rFonts w:ascii="Arial" w:hAnsi="Arial" w:cs="Arial"/>
                <w:sz w:val="18"/>
                <w:szCs w:val="18"/>
              </w:rPr>
            </w:pPr>
          </w:p>
        </w:tc>
      </w:tr>
      <w:tr w:rsidR="00C651C1" w:rsidRPr="00E679DE" w14:paraId="55D81779" w14:textId="77777777" w:rsidTr="0057373B">
        <w:trPr>
          <w:trHeight w:val="231"/>
        </w:trPr>
        <w:tc>
          <w:tcPr>
            <w:tcW w:w="1024" w:type="dxa"/>
            <w:tcBorders>
              <w:top w:val="nil"/>
              <w:left w:val="nil"/>
              <w:bottom w:val="nil"/>
              <w:right w:val="nil"/>
            </w:tcBorders>
            <w:shd w:val="clear" w:color="auto" w:fill="auto"/>
            <w:noWrap/>
            <w:vAlign w:val="center"/>
            <w:hideMark/>
          </w:tcPr>
          <w:p w14:paraId="41D26F91"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2003</w:t>
            </w:r>
          </w:p>
        </w:tc>
        <w:tc>
          <w:tcPr>
            <w:tcW w:w="1424" w:type="dxa"/>
            <w:tcBorders>
              <w:top w:val="nil"/>
              <w:left w:val="nil"/>
              <w:bottom w:val="nil"/>
              <w:right w:val="nil"/>
            </w:tcBorders>
            <w:shd w:val="clear" w:color="auto" w:fill="auto"/>
            <w:noWrap/>
            <w:vAlign w:val="center"/>
            <w:hideMark/>
          </w:tcPr>
          <w:p w14:paraId="42623E06"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40,155</w:t>
            </w:r>
          </w:p>
        </w:tc>
        <w:tc>
          <w:tcPr>
            <w:tcW w:w="1026" w:type="dxa"/>
            <w:tcBorders>
              <w:top w:val="nil"/>
              <w:left w:val="nil"/>
              <w:bottom w:val="nil"/>
              <w:right w:val="nil"/>
            </w:tcBorders>
            <w:shd w:val="clear" w:color="auto" w:fill="auto"/>
            <w:noWrap/>
            <w:vAlign w:val="center"/>
            <w:hideMark/>
          </w:tcPr>
          <w:p w14:paraId="561BEA89"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62.3</w:t>
            </w:r>
          </w:p>
        </w:tc>
        <w:tc>
          <w:tcPr>
            <w:tcW w:w="1224" w:type="dxa"/>
            <w:tcBorders>
              <w:top w:val="nil"/>
              <w:left w:val="nil"/>
              <w:bottom w:val="nil"/>
              <w:right w:val="nil"/>
            </w:tcBorders>
            <w:shd w:val="clear" w:color="auto" w:fill="auto"/>
            <w:noWrap/>
            <w:vAlign w:val="center"/>
            <w:hideMark/>
          </w:tcPr>
          <w:p w14:paraId="2A7FF6AF"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63.9</w:t>
            </w:r>
          </w:p>
        </w:tc>
        <w:tc>
          <w:tcPr>
            <w:tcW w:w="1699" w:type="dxa"/>
            <w:tcBorders>
              <w:top w:val="nil"/>
              <w:left w:val="nil"/>
              <w:bottom w:val="nil"/>
              <w:right w:val="nil"/>
            </w:tcBorders>
            <w:shd w:val="clear" w:color="auto" w:fill="auto"/>
            <w:noWrap/>
            <w:vAlign w:val="center"/>
            <w:hideMark/>
          </w:tcPr>
          <w:p w14:paraId="1C03872D"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63.2 - 64.5</w:t>
            </w:r>
          </w:p>
        </w:tc>
        <w:tc>
          <w:tcPr>
            <w:tcW w:w="1091" w:type="dxa"/>
            <w:tcBorders>
              <w:top w:val="nil"/>
              <w:left w:val="nil"/>
              <w:bottom w:val="nil"/>
              <w:right w:val="nil"/>
            </w:tcBorders>
            <w:shd w:val="clear" w:color="auto" w:fill="auto"/>
            <w:noWrap/>
            <w:vAlign w:val="center"/>
            <w:hideMark/>
          </w:tcPr>
          <w:p w14:paraId="0E95CDC1"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NA</w:t>
            </w:r>
          </w:p>
        </w:tc>
        <w:tc>
          <w:tcPr>
            <w:tcW w:w="990" w:type="dxa"/>
            <w:tcBorders>
              <w:top w:val="nil"/>
              <w:left w:val="nil"/>
              <w:bottom w:val="nil"/>
              <w:right w:val="nil"/>
            </w:tcBorders>
            <w:vAlign w:val="center"/>
          </w:tcPr>
          <w:p w14:paraId="08B49FD3"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61.6</w:t>
            </w:r>
          </w:p>
        </w:tc>
        <w:tc>
          <w:tcPr>
            <w:tcW w:w="270" w:type="dxa"/>
            <w:tcBorders>
              <w:top w:val="nil"/>
              <w:left w:val="nil"/>
              <w:bottom w:val="nil"/>
              <w:right w:val="nil"/>
            </w:tcBorders>
          </w:tcPr>
          <w:p w14:paraId="3CF2D8B6" w14:textId="77777777" w:rsidR="00C651C1" w:rsidRPr="00E679DE" w:rsidRDefault="00C651C1" w:rsidP="00C651C1">
            <w:pPr>
              <w:jc w:val="center"/>
              <w:rPr>
                <w:rFonts w:ascii="Arial" w:hAnsi="Arial" w:cs="Arial"/>
                <w:sz w:val="18"/>
                <w:szCs w:val="18"/>
              </w:rPr>
            </w:pPr>
          </w:p>
        </w:tc>
      </w:tr>
      <w:tr w:rsidR="00C651C1" w:rsidRPr="00E679DE" w14:paraId="12FF8C0B" w14:textId="77777777" w:rsidTr="0057373B">
        <w:trPr>
          <w:trHeight w:val="231"/>
        </w:trPr>
        <w:tc>
          <w:tcPr>
            <w:tcW w:w="1024" w:type="dxa"/>
            <w:tcBorders>
              <w:top w:val="nil"/>
              <w:left w:val="nil"/>
              <w:bottom w:val="nil"/>
              <w:right w:val="nil"/>
            </w:tcBorders>
            <w:shd w:val="clear" w:color="auto" w:fill="auto"/>
            <w:noWrap/>
            <w:vAlign w:val="center"/>
            <w:hideMark/>
          </w:tcPr>
          <w:p w14:paraId="3166224F"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2004</w:t>
            </w:r>
          </w:p>
        </w:tc>
        <w:tc>
          <w:tcPr>
            <w:tcW w:w="1424" w:type="dxa"/>
            <w:tcBorders>
              <w:top w:val="nil"/>
              <w:left w:val="nil"/>
              <w:bottom w:val="nil"/>
              <w:right w:val="nil"/>
            </w:tcBorders>
            <w:shd w:val="clear" w:color="auto" w:fill="auto"/>
            <w:noWrap/>
            <w:vAlign w:val="center"/>
            <w:hideMark/>
          </w:tcPr>
          <w:p w14:paraId="3EAF4EDF"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35,335</w:t>
            </w:r>
          </w:p>
        </w:tc>
        <w:tc>
          <w:tcPr>
            <w:tcW w:w="1026" w:type="dxa"/>
            <w:tcBorders>
              <w:top w:val="nil"/>
              <w:left w:val="nil"/>
              <w:bottom w:val="nil"/>
              <w:right w:val="nil"/>
            </w:tcBorders>
            <w:shd w:val="clear" w:color="auto" w:fill="auto"/>
            <w:noWrap/>
            <w:vAlign w:val="center"/>
            <w:hideMark/>
          </w:tcPr>
          <w:p w14:paraId="125B1FE2"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54.9</w:t>
            </w:r>
          </w:p>
        </w:tc>
        <w:tc>
          <w:tcPr>
            <w:tcW w:w="1224" w:type="dxa"/>
            <w:tcBorders>
              <w:top w:val="nil"/>
              <w:left w:val="nil"/>
              <w:bottom w:val="nil"/>
              <w:right w:val="nil"/>
            </w:tcBorders>
            <w:shd w:val="clear" w:color="auto" w:fill="auto"/>
            <w:noWrap/>
            <w:vAlign w:val="center"/>
            <w:hideMark/>
          </w:tcPr>
          <w:p w14:paraId="41EAC73B"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56.4</w:t>
            </w:r>
          </w:p>
        </w:tc>
        <w:tc>
          <w:tcPr>
            <w:tcW w:w="1699" w:type="dxa"/>
            <w:tcBorders>
              <w:top w:val="nil"/>
              <w:left w:val="nil"/>
              <w:bottom w:val="nil"/>
              <w:right w:val="nil"/>
            </w:tcBorders>
            <w:shd w:val="clear" w:color="auto" w:fill="auto"/>
            <w:noWrap/>
            <w:vAlign w:val="center"/>
            <w:hideMark/>
          </w:tcPr>
          <w:p w14:paraId="4AC509A8"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55.8 - 57.0</w:t>
            </w:r>
          </w:p>
        </w:tc>
        <w:tc>
          <w:tcPr>
            <w:tcW w:w="1091" w:type="dxa"/>
            <w:tcBorders>
              <w:top w:val="nil"/>
              <w:left w:val="nil"/>
              <w:bottom w:val="nil"/>
              <w:right w:val="nil"/>
            </w:tcBorders>
            <w:shd w:val="clear" w:color="auto" w:fill="auto"/>
            <w:noWrap/>
            <w:vAlign w:val="center"/>
            <w:hideMark/>
          </w:tcPr>
          <w:p w14:paraId="12995319"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NA</w:t>
            </w:r>
          </w:p>
        </w:tc>
        <w:tc>
          <w:tcPr>
            <w:tcW w:w="990" w:type="dxa"/>
            <w:tcBorders>
              <w:top w:val="nil"/>
              <w:left w:val="nil"/>
              <w:bottom w:val="nil"/>
              <w:right w:val="nil"/>
            </w:tcBorders>
            <w:vAlign w:val="center"/>
          </w:tcPr>
          <w:p w14:paraId="477FEE3A"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64.0</w:t>
            </w:r>
          </w:p>
        </w:tc>
        <w:tc>
          <w:tcPr>
            <w:tcW w:w="270" w:type="dxa"/>
            <w:tcBorders>
              <w:top w:val="nil"/>
              <w:left w:val="nil"/>
              <w:bottom w:val="nil"/>
              <w:right w:val="nil"/>
            </w:tcBorders>
          </w:tcPr>
          <w:p w14:paraId="0FB78278" w14:textId="77777777" w:rsidR="00C651C1" w:rsidRPr="00E679DE" w:rsidRDefault="00C651C1" w:rsidP="00C651C1">
            <w:pPr>
              <w:jc w:val="center"/>
              <w:rPr>
                <w:rFonts w:ascii="Arial" w:hAnsi="Arial" w:cs="Arial"/>
                <w:sz w:val="18"/>
                <w:szCs w:val="18"/>
              </w:rPr>
            </w:pPr>
          </w:p>
        </w:tc>
      </w:tr>
      <w:tr w:rsidR="00C651C1" w:rsidRPr="00E679DE" w14:paraId="47F1EC93" w14:textId="77777777" w:rsidTr="0057373B">
        <w:trPr>
          <w:trHeight w:val="231"/>
        </w:trPr>
        <w:tc>
          <w:tcPr>
            <w:tcW w:w="1024" w:type="dxa"/>
            <w:tcBorders>
              <w:top w:val="nil"/>
              <w:left w:val="nil"/>
              <w:bottom w:val="nil"/>
              <w:right w:val="nil"/>
            </w:tcBorders>
            <w:shd w:val="clear" w:color="auto" w:fill="auto"/>
            <w:noWrap/>
            <w:vAlign w:val="center"/>
            <w:hideMark/>
          </w:tcPr>
          <w:p w14:paraId="54EFCDFF"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2005</w:t>
            </w:r>
          </w:p>
        </w:tc>
        <w:tc>
          <w:tcPr>
            <w:tcW w:w="1424" w:type="dxa"/>
            <w:tcBorders>
              <w:top w:val="nil"/>
              <w:left w:val="nil"/>
              <w:bottom w:val="nil"/>
              <w:right w:val="nil"/>
            </w:tcBorders>
            <w:shd w:val="clear" w:color="auto" w:fill="auto"/>
            <w:noWrap/>
            <w:vAlign w:val="center"/>
            <w:hideMark/>
          </w:tcPr>
          <w:p w14:paraId="58E7421C"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36,102</w:t>
            </w:r>
          </w:p>
        </w:tc>
        <w:tc>
          <w:tcPr>
            <w:tcW w:w="1026" w:type="dxa"/>
            <w:tcBorders>
              <w:top w:val="nil"/>
              <w:left w:val="nil"/>
              <w:bottom w:val="nil"/>
              <w:right w:val="nil"/>
            </w:tcBorders>
            <w:shd w:val="clear" w:color="auto" w:fill="auto"/>
            <w:noWrap/>
            <w:vAlign w:val="center"/>
            <w:hideMark/>
          </w:tcPr>
          <w:p w14:paraId="7A69ED2A"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56.1</w:t>
            </w:r>
          </w:p>
        </w:tc>
        <w:tc>
          <w:tcPr>
            <w:tcW w:w="1224" w:type="dxa"/>
            <w:tcBorders>
              <w:top w:val="nil"/>
              <w:left w:val="nil"/>
              <w:bottom w:val="nil"/>
              <w:right w:val="nil"/>
            </w:tcBorders>
            <w:shd w:val="clear" w:color="auto" w:fill="auto"/>
            <w:noWrap/>
            <w:vAlign w:val="center"/>
            <w:hideMark/>
          </w:tcPr>
          <w:p w14:paraId="66ADEC63"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57.7</w:t>
            </w:r>
          </w:p>
        </w:tc>
        <w:tc>
          <w:tcPr>
            <w:tcW w:w="1699" w:type="dxa"/>
            <w:tcBorders>
              <w:top w:val="nil"/>
              <w:left w:val="nil"/>
              <w:bottom w:val="nil"/>
              <w:right w:val="nil"/>
            </w:tcBorders>
            <w:shd w:val="clear" w:color="auto" w:fill="auto"/>
            <w:noWrap/>
            <w:vAlign w:val="center"/>
            <w:hideMark/>
          </w:tcPr>
          <w:p w14:paraId="5BA5AE4C"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57.1 - 58.3</w:t>
            </w:r>
          </w:p>
        </w:tc>
        <w:tc>
          <w:tcPr>
            <w:tcW w:w="1091" w:type="dxa"/>
            <w:tcBorders>
              <w:top w:val="nil"/>
              <w:left w:val="nil"/>
              <w:bottom w:val="nil"/>
              <w:right w:val="nil"/>
            </w:tcBorders>
            <w:shd w:val="clear" w:color="auto" w:fill="auto"/>
            <w:noWrap/>
            <w:vAlign w:val="center"/>
            <w:hideMark/>
          </w:tcPr>
          <w:p w14:paraId="391525AD"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NA</w:t>
            </w:r>
          </w:p>
        </w:tc>
        <w:tc>
          <w:tcPr>
            <w:tcW w:w="990" w:type="dxa"/>
            <w:tcBorders>
              <w:top w:val="nil"/>
              <w:left w:val="nil"/>
              <w:bottom w:val="nil"/>
              <w:right w:val="nil"/>
            </w:tcBorders>
            <w:vAlign w:val="center"/>
          </w:tcPr>
          <w:p w14:paraId="5026BD90"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61.7</w:t>
            </w:r>
          </w:p>
        </w:tc>
        <w:tc>
          <w:tcPr>
            <w:tcW w:w="270" w:type="dxa"/>
            <w:tcBorders>
              <w:top w:val="nil"/>
              <w:left w:val="nil"/>
              <w:bottom w:val="nil"/>
              <w:right w:val="nil"/>
            </w:tcBorders>
          </w:tcPr>
          <w:p w14:paraId="1FC39945" w14:textId="77777777" w:rsidR="00C651C1" w:rsidRPr="00E679DE" w:rsidRDefault="00C651C1" w:rsidP="00C651C1">
            <w:pPr>
              <w:jc w:val="center"/>
              <w:rPr>
                <w:rFonts w:ascii="Arial" w:hAnsi="Arial" w:cs="Arial"/>
                <w:sz w:val="18"/>
                <w:szCs w:val="18"/>
              </w:rPr>
            </w:pPr>
          </w:p>
        </w:tc>
      </w:tr>
      <w:tr w:rsidR="00C651C1" w:rsidRPr="00E679DE" w14:paraId="3B7B2587" w14:textId="77777777" w:rsidTr="0057373B">
        <w:trPr>
          <w:trHeight w:val="231"/>
        </w:trPr>
        <w:tc>
          <w:tcPr>
            <w:tcW w:w="1024" w:type="dxa"/>
            <w:tcBorders>
              <w:top w:val="nil"/>
              <w:left w:val="nil"/>
              <w:bottom w:val="nil"/>
              <w:right w:val="nil"/>
            </w:tcBorders>
            <w:shd w:val="clear" w:color="auto" w:fill="auto"/>
            <w:noWrap/>
            <w:vAlign w:val="center"/>
            <w:hideMark/>
          </w:tcPr>
          <w:p w14:paraId="47767A1A"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2006</w:t>
            </w:r>
          </w:p>
        </w:tc>
        <w:tc>
          <w:tcPr>
            <w:tcW w:w="1424" w:type="dxa"/>
            <w:tcBorders>
              <w:top w:val="nil"/>
              <w:left w:val="nil"/>
              <w:bottom w:val="nil"/>
              <w:right w:val="nil"/>
            </w:tcBorders>
            <w:shd w:val="clear" w:color="auto" w:fill="auto"/>
            <w:noWrap/>
            <w:vAlign w:val="center"/>
            <w:hideMark/>
          </w:tcPr>
          <w:p w14:paraId="47A31918"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37,021</w:t>
            </w:r>
          </w:p>
        </w:tc>
        <w:tc>
          <w:tcPr>
            <w:tcW w:w="1026" w:type="dxa"/>
            <w:tcBorders>
              <w:top w:val="nil"/>
              <w:left w:val="nil"/>
              <w:bottom w:val="nil"/>
              <w:right w:val="nil"/>
            </w:tcBorders>
            <w:shd w:val="clear" w:color="auto" w:fill="auto"/>
            <w:noWrap/>
            <w:vAlign w:val="center"/>
            <w:hideMark/>
          </w:tcPr>
          <w:p w14:paraId="41DD05FA"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57.5</w:t>
            </w:r>
          </w:p>
        </w:tc>
        <w:tc>
          <w:tcPr>
            <w:tcW w:w="1224" w:type="dxa"/>
            <w:tcBorders>
              <w:top w:val="nil"/>
              <w:left w:val="nil"/>
              <w:bottom w:val="nil"/>
              <w:right w:val="nil"/>
            </w:tcBorders>
            <w:shd w:val="clear" w:color="auto" w:fill="auto"/>
            <w:noWrap/>
            <w:vAlign w:val="center"/>
            <w:hideMark/>
          </w:tcPr>
          <w:p w14:paraId="3583044F"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59.6</w:t>
            </w:r>
          </w:p>
        </w:tc>
        <w:tc>
          <w:tcPr>
            <w:tcW w:w="1699" w:type="dxa"/>
            <w:tcBorders>
              <w:top w:val="nil"/>
              <w:left w:val="nil"/>
              <w:bottom w:val="nil"/>
              <w:right w:val="nil"/>
            </w:tcBorders>
            <w:shd w:val="clear" w:color="auto" w:fill="auto"/>
            <w:noWrap/>
            <w:vAlign w:val="center"/>
            <w:hideMark/>
          </w:tcPr>
          <w:p w14:paraId="63A40AF6"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59.0 - 60.3</w:t>
            </w:r>
          </w:p>
        </w:tc>
        <w:tc>
          <w:tcPr>
            <w:tcW w:w="1091" w:type="dxa"/>
            <w:tcBorders>
              <w:top w:val="nil"/>
              <w:left w:val="nil"/>
              <w:bottom w:val="nil"/>
              <w:right w:val="nil"/>
            </w:tcBorders>
            <w:shd w:val="clear" w:color="auto" w:fill="auto"/>
            <w:noWrap/>
            <w:vAlign w:val="center"/>
            <w:hideMark/>
          </w:tcPr>
          <w:p w14:paraId="680296A4"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NA</w:t>
            </w:r>
          </w:p>
        </w:tc>
        <w:tc>
          <w:tcPr>
            <w:tcW w:w="990" w:type="dxa"/>
            <w:tcBorders>
              <w:top w:val="nil"/>
              <w:left w:val="nil"/>
              <w:bottom w:val="nil"/>
              <w:right w:val="nil"/>
            </w:tcBorders>
            <w:vAlign w:val="center"/>
          </w:tcPr>
          <w:p w14:paraId="244D1EDC"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55.3</w:t>
            </w:r>
          </w:p>
        </w:tc>
        <w:tc>
          <w:tcPr>
            <w:tcW w:w="270" w:type="dxa"/>
            <w:tcBorders>
              <w:top w:val="nil"/>
              <w:left w:val="nil"/>
              <w:bottom w:val="nil"/>
              <w:right w:val="nil"/>
            </w:tcBorders>
          </w:tcPr>
          <w:p w14:paraId="0562CB0E" w14:textId="77777777" w:rsidR="00C651C1" w:rsidRPr="00E679DE" w:rsidRDefault="00C651C1" w:rsidP="00C651C1">
            <w:pPr>
              <w:jc w:val="center"/>
              <w:rPr>
                <w:rFonts w:ascii="Arial" w:hAnsi="Arial" w:cs="Arial"/>
                <w:sz w:val="18"/>
                <w:szCs w:val="18"/>
              </w:rPr>
            </w:pPr>
          </w:p>
        </w:tc>
      </w:tr>
      <w:tr w:rsidR="00C651C1" w:rsidRPr="00E679DE" w14:paraId="087D5322" w14:textId="77777777" w:rsidTr="0057373B">
        <w:trPr>
          <w:trHeight w:val="231"/>
        </w:trPr>
        <w:tc>
          <w:tcPr>
            <w:tcW w:w="1024" w:type="dxa"/>
            <w:tcBorders>
              <w:top w:val="nil"/>
              <w:left w:val="nil"/>
              <w:bottom w:val="nil"/>
              <w:right w:val="nil"/>
            </w:tcBorders>
            <w:shd w:val="clear" w:color="auto" w:fill="auto"/>
            <w:noWrap/>
            <w:vAlign w:val="center"/>
            <w:hideMark/>
          </w:tcPr>
          <w:p w14:paraId="23E11415"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2007</w:t>
            </w:r>
          </w:p>
        </w:tc>
        <w:tc>
          <w:tcPr>
            <w:tcW w:w="1424" w:type="dxa"/>
            <w:tcBorders>
              <w:top w:val="nil"/>
              <w:left w:val="nil"/>
              <w:bottom w:val="nil"/>
              <w:right w:val="nil"/>
            </w:tcBorders>
            <w:shd w:val="clear" w:color="auto" w:fill="auto"/>
            <w:noWrap/>
            <w:vAlign w:val="center"/>
            <w:hideMark/>
          </w:tcPr>
          <w:p w14:paraId="2267CDD1"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35,359</w:t>
            </w:r>
          </w:p>
        </w:tc>
        <w:tc>
          <w:tcPr>
            <w:tcW w:w="1026" w:type="dxa"/>
            <w:tcBorders>
              <w:top w:val="nil"/>
              <w:left w:val="nil"/>
              <w:bottom w:val="nil"/>
              <w:right w:val="nil"/>
            </w:tcBorders>
            <w:shd w:val="clear" w:color="auto" w:fill="auto"/>
            <w:noWrap/>
            <w:vAlign w:val="center"/>
            <w:hideMark/>
          </w:tcPr>
          <w:p w14:paraId="35564109"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54.8</w:t>
            </w:r>
          </w:p>
        </w:tc>
        <w:tc>
          <w:tcPr>
            <w:tcW w:w="1224" w:type="dxa"/>
            <w:tcBorders>
              <w:top w:val="nil"/>
              <w:left w:val="nil"/>
              <w:bottom w:val="nil"/>
              <w:right w:val="nil"/>
            </w:tcBorders>
            <w:shd w:val="clear" w:color="auto" w:fill="auto"/>
            <w:noWrap/>
            <w:vAlign w:val="center"/>
            <w:hideMark/>
          </w:tcPr>
          <w:p w14:paraId="5E8CCC7B"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57.2</w:t>
            </w:r>
          </w:p>
        </w:tc>
        <w:tc>
          <w:tcPr>
            <w:tcW w:w="1699" w:type="dxa"/>
            <w:tcBorders>
              <w:top w:val="nil"/>
              <w:left w:val="nil"/>
              <w:bottom w:val="nil"/>
              <w:right w:val="nil"/>
            </w:tcBorders>
            <w:shd w:val="clear" w:color="auto" w:fill="auto"/>
            <w:noWrap/>
            <w:vAlign w:val="center"/>
            <w:hideMark/>
          </w:tcPr>
          <w:p w14:paraId="016915FC"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56.6 - 57.8</w:t>
            </w:r>
          </w:p>
        </w:tc>
        <w:tc>
          <w:tcPr>
            <w:tcW w:w="1091" w:type="dxa"/>
            <w:tcBorders>
              <w:top w:val="nil"/>
              <w:left w:val="nil"/>
              <w:bottom w:val="nil"/>
              <w:right w:val="nil"/>
            </w:tcBorders>
            <w:shd w:val="clear" w:color="auto" w:fill="auto"/>
            <w:noWrap/>
            <w:vAlign w:val="center"/>
            <w:hideMark/>
          </w:tcPr>
          <w:p w14:paraId="5279017E"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5.6</w:t>
            </w:r>
          </w:p>
        </w:tc>
        <w:tc>
          <w:tcPr>
            <w:tcW w:w="990" w:type="dxa"/>
            <w:tcBorders>
              <w:top w:val="nil"/>
              <w:left w:val="nil"/>
              <w:bottom w:val="nil"/>
              <w:right w:val="nil"/>
            </w:tcBorders>
            <w:vAlign w:val="center"/>
          </w:tcPr>
          <w:p w14:paraId="62D6FBFC"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59.6</w:t>
            </w:r>
          </w:p>
        </w:tc>
        <w:tc>
          <w:tcPr>
            <w:tcW w:w="270" w:type="dxa"/>
            <w:tcBorders>
              <w:top w:val="nil"/>
              <w:left w:val="nil"/>
              <w:bottom w:val="nil"/>
              <w:right w:val="nil"/>
            </w:tcBorders>
          </w:tcPr>
          <w:p w14:paraId="34CE0A41" w14:textId="77777777" w:rsidR="00C651C1" w:rsidRPr="00E679DE" w:rsidRDefault="00C651C1" w:rsidP="00C651C1">
            <w:pPr>
              <w:jc w:val="center"/>
              <w:rPr>
                <w:rFonts w:ascii="Arial" w:hAnsi="Arial" w:cs="Arial"/>
                <w:sz w:val="18"/>
                <w:szCs w:val="18"/>
              </w:rPr>
            </w:pPr>
          </w:p>
        </w:tc>
      </w:tr>
      <w:tr w:rsidR="00C651C1" w:rsidRPr="00E679DE" w14:paraId="0605D662" w14:textId="77777777" w:rsidTr="0057373B">
        <w:trPr>
          <w:trHeight w:val="231"/>
        </w:trPr>
        <w:tc>
          <w:tcPr>
            <w:tcW w:w="1024" w:type="dxa"/>
            <w:tcBorders>
              <w:top w:val="nil"/>
              <w:left w:val="nil"/>
              <w:bottom w:val="nil"/>
              <w:right w:val="nil"/>
            </w:tcBorders>
            <w:shd w:val="clear" w:color="auto" w:fill="auto"/>
            <w:noWrap/>
            <w:vAlign w:val="center"/>
            <w:hideMark/>
          </w:tcPr>
          <w:p w14:paraId="5EB85B82"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2008</w:t>
            </w:r>
          </w:p>
        </w:tc>
        <w:tc>
          <w:tcPr>
            <w:tcW w:w="1424" w:type="dxa"/>
            <w:tcBorders>
              <w:top w:val="nil"/>
              <w:left w:val="nil"/>
              <w:bottom w:val="nil"/>
              <w:right w:val="nil"/>
            </w:tcBorders>
            <w:shd w:val="clear" w:color="auto" w:fill="auto"/>
            <w:noWrap/>
            <w:vAlign w:val="center"/>
            <w:hideMark/>
          </w:tcPr>
          <w:p w14:paraId="097F01AC"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37,874</w:t>
            </w:r>
          </w:p>
        </w:tc>
        <w:tc>
          <w:tcPr>
            <w:tcW w:w="1026" w:type="dxa"/>
            <w:tcBorders>
              <w:top w:val="nil"/>
              <w:left w:val="nil"/>
              <w:bottom w:val="nil"/>
              <w:right w:val="nil"/>
            </w:tcBorders>
            <w:shd w:val="clear" w:color="auto" w:fill="auto"/>
            <w:noWrap/>
            <w:vAlign w:val="center"/>
            <w:hideMark/>
          </w:tcPr>
          <w:p w14:paraId="6E8AB569"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58.3</w:t>
            </w:r>
          </w:p>
        </w:tc>
        <w:tc>
          <w:tcPr>
            <w:tcW w:w="1224" w:type="dxa"/>
            <w:tcBorders>
              <w:top w:val="nil"/>
              <w:left w:val="nil"/>
              <w:bottom w:val="nil"/>
              <w:right w:val="nil"/>
            </w:tcBorders>
            <w:shd w:val="clear" w:color="auto" w:fill="auto"/>
            <w:noWrap/>
            <w:vAlign w:val="center"/>
            <w:hideMark/>
          </w:tcPr>
          <w:p w14:paraId="13817110"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61.0</w:t>
            </w:r>
          </w:p>
        </w:tc>
        <w:tc>
          <w:tcPr>
            <w:tcW w:w="1699" w:type="dxa"/>
            <w:tcBorders>
              <w:top w:val="nil"/>
              <w:left w:val="nil"/>
              <w:bottom w:val="nil"/>
              <w:right w:val="nil"/>
            </w:tcBorders>
            <w:shd w:val="clear" w:color="auto" w:fill="auto"/>
            <w:noWrap/>
            <w:vAlign w:val="center"/>
            <w:hideMark/>
          </w:tcPr>
          <w:p w14:paraId="077EAA00"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60.4 - 61.6</w:t>
            </w:r>
          </w:p>
        </w:tc>
        <w:tc>
          <w:tcPr>
            <w:tcW w:w="1091" w:type="dxa"/>
            <w:tcBorders>
              <w:top w:val="nil"/>
              <w:left w:val="nil"/>
              <w:bottom w:val="nil"/>
              <w:right w:val="nil"/>
            </w:tcBorders>
            <w:shd w:val="clear" w:color="auto" w:fill="auto"/>
            <w:noWrap/>
            <w:vAlign w:val="center"/>
            <w:hideMark/>
          </w:tcPr>
          <w:p w14:paraId="1744821B"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6.2</w:t>
            </w:r>
          </w:p>
        </w:tc>
        <w:tc>
          <w:tcPr>
            <w:tcW w:w="990" w:type="dxa"/>
            <w:tcBorders>
              <w:top w:val="nil"/>
              <w:left w:val="nil"/>
              <w:bottom w:val="nil"/>
              <w:right w:val="nil"/>
            </w:tcBorders>
            <w:vAlign w:val="center"/>
          </w:tcPr>
          <w:p w14:paraId="0C3EE0F4"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64.5</w:t>
            </w:r>
          </w:p>
        </w:tc>
        <w:tc>
          <w:tcPr>
            <w:tcW w:w="270" w:type="dxa"/>
            <w:tcBorders>
              <w:top w:val="nil"/>
              <w:left w:val="nil"/>
              <w:bottom w:val="nil"/>
              <w:right w:val="nil"/>
            </w:tcBorders>
          </w:tcPr>
          <w:p w14:paraId="62EBF3C5" w14:textId="77777777" w:rsidR="00C651C1" w:rsidRPr="00E679DE" w:rsidRDefault="00C651C1" w:rsidP="00C651C1">
            <w:pPr>
              <w:jc w:val="center"/>
              <w:rPr>
                <w:rFonts w:ascii="Arial" w:hAnsi="Arial" w:cs="Arial"/>
                <w:sz w:val="18"/>
                <w:szCs w:val="18"/>
              </w:rPr>
            </w:pPr>
          </w:p>
        </w:tc>
      </w:tr>
      <w:tr w:rsidR="00C651C1" w:rsidRPr="00E679DE" w14:paraId="15102A14" w14:textId="77777777" w:rsidTr="0057373B">
        <w:trPr>
          <w:trHeight w:val="231"/>
        </w:trPr>
        <w:tc>
          <w:tcPr>
            <w:tcW w:w="1024" w:type="dxa"/>
            <w:tcBorders>
              <w:top w:val="nil"/>
              <w:left w:val="nil"/>
              <w:bottom w:val="nil"/>
              <w:right w:val="nil"/>
            </w:tcBorders>
            <w:shd w:val="clear" w:color="auto" w:fill="auto"/>
            <w:noWrap/>
            <w:vAlign w:val="center"/>
            <w:hideMark/>
          </w:tcPr>
          <w:p w14:paraId="71BB3591"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2009</w:t>
            </w:r>
          </w:p>
        </w:tc>
        <w:tc>
          <w:tcPr>
            <w:tcW w:w="1424" w:type="dxa"/>
            <w:tcBorders>
              <w:top w:val="nil"/>
              <w:left w:val="nil"/>
              <w:bottom w:val="nil"/>
              <w:right w:val="nil"/>
            </w:tcBorders>
            <w:shd w:val="clear" w:color="auto" w:fill="auto"/>
            <w:noWrap/>
            <w:vAlign w:val="center"/>
            <w:hideMark/>
          </w:tcPr>
          <w:p w14:paraId="6AA2C6DF"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36,460</w:t>
            </w:r>
          </w:p>
        </w:tc>
        <w:tc>
          <w:tcPr>
            <w:tcW w:w="1026" w:type="dxa"/>
            <w:tcBorders>
              <w:top w:val="nil"/>
              <w:left w:val="nil"/>
              <w:bottom w:val="nil"/>
              <w:right w:val="nil"/>
            </w:tcBorders>
            <w:shd w:val="clear" w:color="auto" w:fill="auto"/>
            <w:noWrap/>
            <w:vAlign w:val="center"/>
            <w:hideMark/>
          </w:tcPr>
          <w:p w14:paraId="5E4C2346"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55.3</w:t>
            </w:r>
          </w:p>
        </w:tc>
        <w:tc>
          <w:tcPr>
            <w:tcW w:w="1224" w:type="dxa"/>
            <w:tcBorders>
              <w:top w:val="nil"/>
              <w:left w:val="nil"/>
              <w:bottom w:val="nil"/>
              <w:right w:val="nil"/>
            </w:tcBorders>
            <w:shd w:val="clear" w:color="auto" w:fill="auto"/>
            <w:noWrap/>
            <w:vAlign w:val="center"/>
            <w:hideMark/>
          </w:tcPr>
          <w:p w14:paraId="0FAD11C1"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58.0</w:t>
            </w:r>
          </w:p>
        </w:tc>
        <w:tc>
          <w:tcPr>
            <w:tcW w:w="1699" w:type="dxa"/>
            <w:tcBorders>
              <w:top w:val="nil"/>
              <w:left w:val="nil"/>
              <w:bottom w:val="nil"/>
              <w:right w:val="nil"/>
            </w:tcBorders>
            <w:shd w:val="clear" w:color="auto" w:fill="auto"/>
            <w:noWrap/>
            <w:vAlign w:val="center"/>
            <w:hideMark/>
          </w:tcPr>
          <w:p w14:paraId="793EBEAA"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57.4 - 58.6</w:t>
            </w:r>
          </w:p>
        </w:tc>
        <w:tc>
          <w:tcPr>
            <w:tcW w:w="1091" w:type="dxa"/>
            <w:tcBorders>
              <w:top w:val="nil"/>
              <w:left w:val="nil"/>
              <w:bottom w:val="nil"/>
              <w:right w:val="nil"/>
            </w:tcBorders>
            <w:shd w:val="clear" w:color="auto" w:fill="auto"/>
            <w:noWrap/>
            <w:vAlign w:val="center"/>
            <w:hideMark/>
          </w:tcPr>
          <w:p w14:paraId="6CC37817" w14:textId="77777777" w:rsidR="00C651C1" w:rsidRPr="00E679DE" w:rsidRDefault="00C651C1" w:rsidP="00C651C1">
            <w:pPr>
              <w:jc w:val="center"/>
              <w:rPr>
                <w:rFonts w:ascii="Arial" w:hAnsi="Arial" w:cs="Arial"/>
                <w:sz w:val="18"/>
                <w:szCs w:val="18"/>
              </w:rPr>
            </w:pPr>
            <w:r w:rsidRPr="00E679DE">
              <w:rPr>
                <w:rFonts w:ascii="Arial" w:hAnsi="Arial" w:cs="Arial"/>
                <w:sz w:val="18"/>
                <w:szCs w:val="18"/>
              </w:rPr>
              <w:t>5.4</w:t>
            </w:r>
          </w:p>
        </w:tc>
        <w:tc>
          <w:tcPr>
            <w:tcW w:w="990" w:type="dxa"/>
            <w:tcBorders>
              <w:top w:val="nil"/>
              <w:left w:val="nil"/>
              <w:bottom w:val="nil"/>
              <w:right w:val="nil"/>
            </w:tcBorders>
            <w:vAlign w:val="center"/>
          </w:tcPr>
          <w:p w14:paraId="55F684E3" w14:textId="77777777" w:rsidR="00C651C1" w:rsidRPr="00E04B74" w:rsidRDefault="00C651C1" w:rsidP="00C651C1">
            <w:pPr>
              <w:jc w:val="center"/>
              <w:rPr>
                <w:rFonts w:ascii="Arial" w:hAnsi="Arial" w:cs="Arial"/>
                <w:sz w:val="18"/>
                <w:szCs w:val="18"/>
                <w:highlight w:val="yellow"/>
              </w:rPr>
            </w:pPr>
            <w:r w:rsidRPr="006A3F4B">
              <w:rPr>
                <w:rFonts w:ascii="Arial" w:hAnsi="Arial" w:cs="Arial"/>
                <w:sz w:val="18"/>
                <w:szCs w:val="18"/>
              </w:rPr>
              <w:t>69.7</w:t>
            </w:r>
          </w:p>
        </w:tc>
        <w:tc>
          <w:tcPr>
            <w:tcW w:w="270" w:type="dxa"/>
            <w:tcBorders>
              <w:top w:val="nil"/>
              <w:left w:val="nil"/>
              <w:bottom w:val="nil"/>
              <w:right w:val="nil"/>
            </w:tcBorders>
          </w:tcPr>
          <w:p w14:paraId="6D98A12B" w14:textId="77777777" w:rsidR="00C651C1" w:rsidRPr="00E679DE" w:rsidRDefault="00C651C1" w:rsidP="00C651C1">
            <w:pPr>
              <w:jc w:val="center"/>
              <w:rPr>
                <w:rFonts w:ascii="Arial" w:hAnsi="Arial" w:cs="Arial"/>
                <w:sz w:val="18"/>
                <w:szCs w:val="18"/>
              </w:rPr>
            </w:pPr>
          </w:p>
        </w:tc>
      </w:tr>
      <w:tr w:rsidR="004152E8" w:rsidRPr="00E679DE" w14:paraId="49AAE511" w14:textId="77777777" w:rsidTr="0057373B">
        <w:trPr>
          <w:trHeight w:val="231"/>
        </w:trPr>
        <w:tc>
          <w:tcPr>
            <w:tcW w:w="1024" w:type="dxa"/>
            <w:tcBorders>
              <w:top w:val="nil"/>
              <w:left w:val="nil"/>
              <w:bottom w:val="nil"/>
              <w:right w:val="nil"/>
            </w:tcBorders>
            <w:shd w:val="clear" w:color="auto" w:fill="auto"/>
            <w:noWrap/>
            <w:vAlign w:val="center"/>
            <w:hideMark/>
          </w:tcPr>
          <w:p w14:paraId="3B78EC4A"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2010</w:t>
            </w:r>
          </w:p>
        </w:tc>
        <w:tc>
          <w:tcPr>
            <w:tcW w:w="1424" w:type="dxa"/>
            <w:tcBorders>
              <w:top w:val="nil"/>
              <w:left w:val="nil"/>
              <w:bottom w:val="nil"/>
              <w:right w:val="nil"/>
            </w:tcBorders>
            <w:shd w:val="clear" w:color="auto" w:fill="auto"/>
            <w:noWrap/>
            <w:vAlign w:val="center"/>
            <w:hideMark/>
          </w:tcPr>
          <w:p w14:paraId="34287435"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33,445</w:t>
            </w:r>
          </w:p>
        </w:tc>
        <w:tc>
          <w:tcPr>
            <w:tcW w:w="1026" w:type="dxa"/>
            <w:tcBorders>
              <w:top w:val="nil"/>
              <w:left w:val="nil"/>
              <w:bottom w:val="nil"/>
              <w:right w:val="nil"/>
            </w:tcBorders>
            <w:shd w:val="clear" w:color="auto" w:fill="auto"/>
            <w:noWrap/>
            <w:vAlign w:val="center"/>
            <w:hideMark/>
          </w:tcPr>
          <w:p w14:paraId="2D07D883"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51.1</w:t>
            </w:r>
          </w:p>
        </w:tc>
        <w:tc>
          <w:tcPr>
            <w:tcW w:w="1224" w:type="dxa"/>
            <w:tcBorders>
              <w:top w:val="nil"/>
              <w:left w:val="nil"/>
              <w:bottom w:val="nil"/>
              <w:right w:val="nil"/>
            </w:tcBorders>
            <w:shd w:val="clear" w:color="auto" w:fill="auto"/>
            <w:noWrap/>
            <w:vAlign w:val="center"/>
            <w:hideMark/>
          </w:tcPr>
          <w:p w14:paraId="44184970"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54.2</w:t>
            </w:r>
          </w:p>
        </w:tc>
        <w:tc>
          <w:tcPr>
            <w:tcW w:w="1699" w:type="dxa"/>
            <w:tcBorders>
              <w:top w:val="nil"/>
              <w:left w:val="nil"/>
              <w:bottom w:val="nil"/>
              <w:right w:val="nil"/>
            </w:tcBorders>
            <w:shd w:val="clear" w:color="auto" w:fill="auto"/>
            <w:noWrap/>
            <w:vAlign w:val="center"/>
            <w:hideMark/>
          </w:tcPr>
          <w:p w14:paraId="7D14B076"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53.6 - 54.8</w:t>
            </w:r>
          </w:p>
        </w:tc>
        <w:tc>
          <w:tcPr>
            <w:tcW w:w="1091" w:type="dxa"/>
            <w:tcBorders>
              <w:top w:val="nil"/>
              <w:left w:val="nil"/>
              <w:bottom w:val="nil"/>
              <w:right w:val="nil"/>
            </w:tcBorders>
            <w:shd w:val="clear" w:color="auto" w:fill="auto"/>
            <w:noWrap/>
            <w:vAlign w:val="center"/>
            <w:hideMark/>
          </w:tcPr>
          <w:p w14:paraId="3A6AA1BC"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5.1</w:t>
            </w:r>
          </w:p>
        </w:tc>
        <w:tc>
          <w:tcPr>
            <w:tcW w:w="990" w:type="dxa"/>
            <w:tcBorders>
              <w:top w:val="nil"/>
              <w:left w:val="nil"/>
              <w:bottom w:val="nil"/>
              <w:right w:val="nil"/>
            </w:tcBorders>
          </w:tcPr>
          <w:p w14:paraId="2EF4A15F" w14:textId="77777777" w:rsidR="004152E8" w:rsidRPr="004152E8" w:rsidRDefault="004152E8" w:rsidP="004152E8">
            <w:pPr>
              <w:jc w:val="center"/>
              <w:rPr>
                <w:rFonts w:ascii="Arial" w:hAnsi="Arial" w:cs="Arial"/>
                <w:sz w:val="18"/>
                <w:szCs w:val="18"/>
              </w:rPr>
            </w:pPr>
            <w:r w:rsidRPr="004152E8">
              <w:rPr>
                <w:rFonts w:ascii="Arial" w:hAnsi="Arial" w:cs="Arial"/>
                <w:sz w:val="18"/>
                <w:szCs w:val="18"/>
              </w:rPr>
              <w:t>57.8</w:t>
            </w:r>
          </w:p>
        </w:tc>
        <w:tc>
          <w:tcPr>
            <w:tcW w:w="270" w:type="dxa"/>
            <w:tcBorders>
              <w:top w:val="nil"/>
              <w:left w:val="nil"/>
              <w:bottom w:val="nil"/>
              <w:right w:val="nil"/>
            </w:tcBorders>
          </w:tcPr>
          <w:p w14:paraId="2946DB82" w14:textId="77777777" w:rsidR="004152E8" w:rsidRPr="00E679DE" w:rsidRDefault="004152E8" w:rsidP="004152E8">
            <w:pPr>
              <w:jc w:val="center"/>
              <w:rPr>
                <w:rFonts w:ascii="Arial" w:hAnsi="Arial" w:cs="Arial"/>
                <w:sz w:val="18"/>
                <w:szCs w:val="18"/>
              </w:rPr>
            </w:pPr>
          </w:p>
        </w:tc>
      </w:tr>
      <w:tr w:rsidR="004152E8" w:rsidRPr="00E679DE" w14:paraId="11ED1F3A" w14:textId="77777777" w:rsidTr="0057373B">
        <w:trPr>
          <w:trHeight w:val="231"/>
        </w:trPr>
        <w:tc>
          <w:tcPr>
            <w:tcW w:w="1024" w:type="dxa"/>
            <w:tcBorders>
              <w:top w:val="nil"/>
              <w:left w:val="nil"/>
              <w:bottom w:val="nil"/>
              <w:right w:val="nil"/>
            </w:tcBorders>
            <w:shd w:val="clear" w:color="auto" w:fill="auto"/>
            <w:noWrap/>
            <w:vAlign w:val="center"/>
            <w:hideMark/>
          </w:tcPr>
          <w:p w14:paraId="30658528"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2011</w:t>
            </w:r>
          </w:p>
        </w:tc>
        <w:tc>
          <w:tcPr>
            <w:tcW w:w="1424" w:type="dxa"/>
            <w:tcBorders>
              <w:top w:val="nil"/>
              <w:left w:val="nil"/>
              <w:bottom w:val="nil"/>
              <w:right w:val="nil"/>
            </w:tcBorders>
            <w:shd w:val="clear" w:color="auto" w:fill="auto"/>
            <w:noWrap/>
            <w:vAlign w:val="center"/>
            <w:hideMark/>
          </w:tcPr>
          <w:p w14:paraId="33D748FA"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34,839</w:t>
            </w:r>
          </w:p>
        </w:tc>
        <w:tc>
          <w:tcPr>
            <w:tcW w:w="1026" w:type="dxa"/>
            <w:tcBorders>
              <w:top w:val="nil"/>
              <w:left w:val="nil"/>
              <w:bottom w:val="nil"/>
              <w:right w:val="nil"/>
            </w:tcBorders>
            <w:shd w:val="clear" w:color="auto" w:fill="auto"/>
            <w:noWrap/>
            <w:vAlign w:val="center"/>
            <w:hideMark/>
          </w:tcPr>
          <w:p w14:paraId="3F01FBF4"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52.9</w:t>
            </w:r>
          </w:p>
        </w:tc>
        <w:tc>
          <w:tcPr>
            <w:tcW w:w="1224" w:type="dxa"/>
            <w:tcBorders>
              <w:top w:val="nil"/>
              <w:left w:val="nil"/>
              <w:bottom w:val="nil"/>
              <w:right w:val="nil"/>
            </w:tcBorders>
            <w:shd w:val="clear" w:color="auto" w:fill="auto"/>
            <w:noWrap/>
            <w:vAlign w:val="center"/>
            <w:hideMark/>
          </w:tcPr>
          <w:p w14:paraId="1A95D0A2"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56.3</w:t>
            </w:r>
          </w:p>
        </w:tc>
        <w:tc>
          <w:tcPr>
            <w:tcW w:w="1699" w:type="dxa"/>
            <w:tcBorders>
              <w:top w:val="nil"/>
              <w:left w:val="nil"/>
              <w:bottom w:val="nil"/>
              <w:right w:val="nil"/>
            </w:tcBorders>
            <w:shd w:val="clear" w:color="auto" w:fill="auto"/>
            <w:noWrap/>
            <w:vAlign w:val="center"/>
            <w:hideMark/>
          </w:tcPr>
          <w:p w14:paraId="085240C0"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55.7 - 56.9</w:t>
            </w:r>
          </w:p>
        </w:tc>
        <w:tc>
          <w:tcPr>
            <w:tcW w:w="1091" w:type="dxa"/>
            <w:tcBorders>
              <w:top w:val="nil"/>
              <w:left w:val="nil"/>
              <w:bottom w:val="nil"/>
              <w:right w:val="nil"/>
            </w:tcBorders>
            <w:shd w:val="clear" w:color="auto" w:fill="auto"/>
            <w:noWrap/>
            <w:vAlign w:val="center"/>
            <w:hideMark/>
          </w:tcPr>
          <w:p w14:paraId="0AC87A71" w14:textId="77777777" w:rsidR="004152E8" w:rsidRPr="00E679DE" w:rsidRDefault="004152E8" w:rsidP="004152E8">
            <w:pPr>
              <w:jc w:val="center"/>
              <w:rPr>
                <w:rFonts w:ascii="Arial" w:hAnsi="Arial" w:cs="Arial"/>
                <w:sz w:val="18"/>
                <w:szCs w:val="18"/>
              </w:rPr>
            </w:pPr>
            <w:r w:rsidRPr="00E679DE">
              <w:rPr>
                <w:rFonts w:ascii="Arial" w:hAnsi="Arial" w:cs="Arial"/>
                <w:sz w:val="18"/>
                <w:szCs w:val="18"/>
              </w:rPr>
              <w:t>4.9</w:t>
            </w:r>
          </w:p>
        </w:tc>
        <w:tc>
          <w:tcPr>
            <w:tcW w:w="990" w:type="dxa"/>
            <w:tcBorders>
              <w:top w:val="nil"/>
              <w:left w:val="nil"/>
              <w:bottom w:val="nil"/>
              <w:right w:val="nil"/>
            </w:tcBorders>
          </w:tcPr>
          <w:p w14:paraId="48C517A0" w14:textId="77777777" w:rsidR="004152E8" w:rsidRPr="004152E8" w:rsidRDefault="004152E8" w:rsidP="004152E8">
            <w:pPr>
              <w:jc w:val="center"/>
              <w:rPr>
                <w:rFonts w:ascii="Arial" w:hAnsi="Arial" w:cs="Arial"/>
                <w:sz w:val="18"/>
                <w:szCs w:val="18"/>
              </w:rPr>
            </w:pPr>
            <w:r w:rsidRPr="004152E8">
              <w:rPr>
                <w:rFonts w:ascii="Arial" w:hAnsi="Arial" w:cs="Arial"/>
                <w:sz w:val="18"/>
                <w:szCs w:val="18"/>
              </w:rPr>
              <w:t>58.1</w:t>
            </w:r>
          </w:p>
        </w:tc>
        <w:tc>
          <w:tcPr>
            <w:tcW w:w="270" w:type="dxa"/>
            <w:tcBorders>
              <w:top w:val="nil"/>
              <w:left w:val="nil"/>
              <w:bottom w:val="nil"/>
              <w:right w:val="nil"/>
            </w:tcBorders>
          </w:tcPr>
          <w:p w14:paraId="5997CC1D" w14:textId="77777777" w:rsidR="004152E8" w:rsidRPr="00E679DE" w:rsidRDefault="004152E8" w:rsidP="004152E8">
            <w:pPr>
              <w:jc w:val="center"/>
              <w:rPr>
                <w:rFonts w:ascii="Arial" w:hAnsi="Arial" w:cs="Arial"/>
                <w:sz w:val="18"/>
                <w:szCs w:val="18"/>
              </w:rPr>
            </w:pPr>
          </w:p>
        </w:tc>
      </w:tr>
      <w:tr w:rsidR="004152E8" w:rsidRPr="00E679DE" w14:paraId="079D0BCF" w14:textId="77777777" w:rsidTr="0057373B">
        <w:trPr>
          <w:trHeight w:val="231"/>
        </w:trPr>
        <w:tc>
          <w:tcPr>
            <w:tcW w:w="1024" w:type="dxa"/>
            <w:tcBorders>
              <w:top w:val="nil"/>
              <w:left w:val="nil"/>
              <w:bottom w:val="nil"/>
              <w:right w:val="nil"/>
            </w:tcBorders>
            <w:shd w:val="clear" w:color="auto" w:fill="auto"/>
            <w:noWrap/>
            <w:vAlign w:val="center"/>
          </w:tcPr>
          <w:p w14:paraId="152B2AFC" w14:textId="77777777" w:rsidR="004152E8" w:rsidRPr="00E679DE" w:rsidRDefault="004152E8" w:rsidP="004152E8">
            <w:pPr>
              <w:jc w:val="center"/>
              <w:rPr>
                <w:rFonts w:ascii="Arial" w:hAnsi="Arial" w:cs="Arial"/>
                <w:sz w:val="18"/>
                <w:szCs w:val="18"/>
              </w:rPr>
            </w:pPr>
            <w:r>
              <w:rPr>
                <w:rFonts w:ascii="Arial" w:hAnsi="Arial" w:cs="Arial"/>
                <w:sz w:val="18"/>
                <w:szCs w:val="18"/>
              </w:rPr>
              <w:t>2012</w:t>
            </w:r>
          </w:p>
        </w:tc>
        <w:tc>
          <w:tcPr>
            <w:tcW w:w="1424" w:type="dxa"/>
            <w:tcBorders>
              <w:top w:val="nil"/>
              <w:left w:val="nil"/>
              <w:bottom w:val="nil"/>
              <w:right w:val="nil"/>
            </w:tcBorders>
            <w:shd w:val="clear" w:color="auto" w:fill="auto"/>
            <w:noWrap/>
            <w:vAlign w:val="center"/>
          </w:tcPr>
          <w:p w14:paraId="123D5E42" w14:textId="77777777" w:rsidR="004152E8" w:rsidRPr="00E679DE" w:rsidRDefault="004152E8" w:rsidP="004152E8">
            <w:pPr>
              <w:jc w:val="center"/>
              <w:rPr>
                <w:rFonts w:ascii="Arial" w:hAnsi="Arial" w:cs="Arial"/>
                <w:sz w:val="18"/>
                <w:szCs w:val="18"/>
              </w:rPr>
            </w:pPr>
            <w:r>
              <w:rPr>
                <w:rFonts w:ascii="Arial" w:hAnsi="Arial" w:cs="Arial"/>
                <w:sz w:val="18"/>
                <w:szCs w:val="18"/>
              </w:rPr>
              <w:t>35,803</w:t>
            </w:r>
          </w:p>
        </w:tc>
        <w:tc>
          <w:tcPr>
            <w:tcW w:w="1026" w:type="dxa"/>
            <w:tcBorders>
              <w:top w:val="nil"/>
              <w:left w:val="nil"/>
              <w:bottom w:val="nil"/>
              <w:right w:val="nil"/>
            </w:tcBorders>
            <w:shd w:val="clear" w:color="auto" w:fill="auto"/>
            <w:noWrap/>
            <w:vAlign w:val="center"/>
          </w:tcPr>
          <w:p w14:paraId="6D30936B" w14:textId="77777777" w:rsidR="004152E8" w:rsidRPr="00E679DE" w:rsidRDefault="004152E8" w:rsidP="004152E8">
            <w:pPr>
              <w:jc w:val="center"/>
              <w:rPr>
                <w:rFonts w:ascii="Arial" w:hAnsi="Arial" w:cs="Arial"/>
                <w:sz w:val="18"/>
                <w:szCs w:val="18"/>
              </w:rPr>
            </w:pPr>
            <w:r>
              <w:rPr>
                <w:rFonts w:ascii="Arial" w:hAnsi="Arial" w:cs="Arial"/>
                <w:sz w:val="18"/>
                <w:szCs w:val="18"/>
              </w:rPr>
              <w:t>54.7</w:t>
            </w:r>
          </w:p>
        </w:tc>
        <w:tc>
          <w:tcPr>
            <w:tcW w:w="1224" w:type="dxa"/>
            <w:tcBorders>
              <w:top w:val="nil"/>
              <w:left w:val="nil"/>
              <w:bottom w:val="nil"/>
              <w:right w:val="nil"/>
            </w:tcBorders>
            <w:shd w:val="clear" w:color="auto" w:fill="auto"/>
            <w:noWrap/>
            <w:vAlign w:val="center"/>
          </w:tcPr>
          <w:p w14:paraId="12109AA3" w14:textId="77777777" w:rsidR="004152E8" w:rsidRPr="00E679DE" w:rsidRDefault="004152E8" w:rsidP="004152E8">
            <w:pPr>
              <w:jc w:val="center"/>
              <w:rPr>
                <w:rFonts w:ascii="Arial" w:hAnsi="Arial" w:cs="Arial"/>
                <w:sz w:val="18"/>
                <w:szCs w:val="18"/>
              </w:rPr>
            </w:pPr>
            <w:r>
              <w:rPr>
                <w:rFonts w:ascii="Arial" w:hAnsi="Arial" w:cs="Arial"/>
                <w:sz w:val="18"/>
                <w:szCs w:val="18"/>
              </w:rPr>
              <w:t>57.5</w:t>
            </w:r>
          </w:p>
        </w:tc>
        <w:tc>
          <w:tcPr>
            <w:tcW w:w="1699" w:type="dxa"/>
            <w:tcBorders>
              <w:top w:val="nil"/>
              <w:left w:val="nil"/>
              <w:bottom w:val="nil"/>
              <w:right w:val="nil"/>
            </w:tcBorders>
            <w:shd w:val="clear" w:color="auto" w:fill="auto"/>
            <w:noWrap/>
            <w:vAlign w:val="center"/>
          </w:tcPr>
          <w:p w14:paraId="0398AE4B" w14:textId="77777777" w:rsidR="004152E8" w:rsidRPr="00E679DE" w:rsidRDefault="004152E8" w:rsidP="004152E8">
            <w:pPr>
              <w:jc w:val="center"/>
              <w:rPr>
                <w:rFonts w:ascii="Arial" w:hAnsi="Arial" w:cs="Arial"/>
                <w:sz w:val="18"/>
                <w:szCs w:val="18"/>
              </w:rPr>
            </w:pPr>
            <w:r>
              <w:rPr>
                <w:rFonts w:ascii="Arial" w:hAnsi="Arial" w:cs="Arial"/>
                <w:sz w:val="18"/>
                <w:szCs w:val="18"/>
              </w:rPr>
              <w:t xml:space="preserve">56.9 </w:t>
            </w:r>
            <w:r w:rsidRPr="00E679DE">
              <w:rPr>
                <w:rFonts w:ascii="Arial" w:hAnsi="Arial" w:cs="Arial"/>
                <w:sz w:val="18"/>
                <w:szCs w:val="18"/>
              </w:rPr>
              <w:t>-</w:t>
            </w:r>
            <w:r>
              <w:rPr>
                <w:rFonts w:ascii="Arial" w:hAnsi="Arial" w:cs="Arial"/>
                <w:sz w:val="18"/>
                <w:szCs w:val="18"/>
              </w:rPr>
              <w:t xml:space="preserve"> 58.1</w:t>
            </w:r>
          </w:p>
        </w:tc>
        <w:tc>
          <w:tcPr>
            <w:tcW w:w="1091" w:type="dxa"/>
            <w:tcBorders>
              <w:top w:val="nil"/>
              <w:left w:val="nil"/>
              <w:bottom w:val="nil"/>
              <w:right w:val="nil"/>
            </w:tcBorders>
            <w:shd w:val="clear" w:color="auto" w:fill="auto"/>
            <w:noWrap/>
            <w:vAlign w:val="center"/>
          </w:tcPr>
          <w:p w14:paraId="2748D86A" w14:textId="77777777" w:rsidR="004152E8" w:rsidRPr="00E679DE" w:rsidRDefault="004152E8" w:rsidP="004152E8">
            <w:pPr>
              <w:jc w:val="center"/>
              <w:rPr>
                <w:rFonts w:ascii="Arial" w:hAnsi="Arial" w:cs="Arial"/>
                <w:sz w:val="18"/>
                <w:szCs w:val="18"/>
              </w:rPr>
            </w:pPr>
            <w:r>
              <w:rPr>
                <w:rFonts w:ascii="Arial" w:hAnsi="Arial" w:cs="Arial"/>
                <w:sz w:val="18"/>
                <w:szCs w:val="18"/>
              </w:rPr>
              <w:t>5.1</w:t>
            </w:r>
          </w:p>
        </w:tc>
        <w:tc>
          <w:tcPr>
            <w:tcW w:w="990" w:type="dxa"/>
            <w:tcBorders>
              <w:top w:val="nil"/>
              <w:left w:val="nil"/>
              <w:bottom w:val="nil"/>
              <w:right w:val="nil"/>
            </w:tcBorders>
          </w:tcPr>
          <w:p w14:paraId="22D8E0F3" w14:textId="77777777" w:rsidR="004152E8" w:rsidRPr="004152E8" w:rsidRDefault="004152E8" w:rsidP="004152E8">
            <w:pPr>
              <w:jc w:val="center"/>
              <w:rPr>
                <w:rFonts w:ascii="Arial" w:hAnsi="Arial" w:cs="Arial"/>
                <w:sz w:val="18"/>
                <w:szCs w:val="18"/>
              </w:rPr>
            </w:pPr>
            <w:r w:rsidRPr="004152E8">
              <w:rPr>
                <w:rFonts w:ascii="Arial" w:hAnsi="Arial" w:cs="Arial"/>
                <w:sz w:val="18"/>
                <w:szCs w:val="18"/>
              </w:rPr>
              <w:t>54.9</w:t>
            </w:r>
          </w:p>
        </w:tc>
        <w:tc>
          <w:tcPr>
            <w:tcW w:w="270" w:type="dxa"/>
            <w:tcBorders>
              <w:top w:val="nil"/>
              <w:left w:val="nil"/>
              <w:bottom w:val="nil"/>
              <w:right w:val="nil"/>
            </w:tcBorders>
          </w:tcPr>
          <w:p w14:paraId="110FFD37" w14:textId="77777777" w:rsidR="004152E8" w:rsidRDefault="004152E8" w:rsidP="004152E8">
            <w:pPr>
              <w:jc w:val="center"/>
              <w:rPr>
                <w:rFonts w:ascii="Arial" w:hAnsi="Arial" w:cs="Arial"/>
                <w:sz w:val="18"/>
                <w:szCs w:val="18"/>
              </w:rPr>
            </w:pPr>
          </w:p>
        </w:tc>
      </w:tr>
      <w:tr w:rsidR="004152E8" w:rsidRPr="00E679DE" w14:paraId="51A39403" w14:textId="77777777" w:rsidTr="0057373B">
        <w:trPr>
          <w:trHeight w:val="231"/>
        </w:trPr>
        <w:tc>
          <w:tcPr>
            <w:tcW w:w="1024" w:type="dxa"/>
            <w:tcBorders>
              <w:top w:val="nil"/>
              <w:left w:val="nil"/>
              <w:bottom w:val="nil"/>
              <w:right w:val="nil"/>
            </w:tcBorders>
            <w:shd w:val="clear" w:color="auto" w:fill="auto"/>
            <w:noWrap/>
            <w:vAlign w:val="center"/>
          </w:tcPr>
          <w:p w14:paraId="4EB1DB3B" w14:textId="77777777" w:rsidR="004152E8" w:rsidRPr="00E679DE" w:rsidRDefault="004152E8" w:rsidP="004152E8">
            <w:pPr>
              <w:jc w:val="center"/>
              <w:rPr>
                <w:rFonts w:ascii="Arial" w:hAnsi="Arial" w:cs="Arial"/>
                <w:sz w:val="18"/>
                <w:szCs w:val="18"/>
              </w:rPr>
            </w:pPr>
            <w:r>
              <w:rPr>
                <w:rFonts w:ascii="Arial" w:hAnsi="Arial" w:cs="Arial"/>
                <w:sz w:val="18"/>
                <w:szCs w:val="18"/>
              </w:rPr>
              <w:t>2013</w:t>
            </w:r>
          </w:p>
        </w:tc>
        <w:tc>
          <w:tcPr>
            <w:tcW w:w="1424" w:type="dxa"/>
            <w:tcBorders>
              <w:top w:val="nil"/>
              <w:left w:val="nil"/>
              <w:bottom w:val="nil"/>
              <w:right w:val="nil"/>
            </w:tcBorders>
            <w:shd w:val="clear" w:color="auto" w:fill="auto"/>
            <w:noWrap/>
            <w:vAlign w:val="center"/>
          </w:tcPr>
          <w:p w14:paraId="6C26310F" w14:textId="77777777" w:rsidR="004152E8" w:rsidRPr="00E679DE" w:rsidRDefault="004152E8" w:rsidP="004152E8">
            <w:pPr>
              <w:jc w:val="center"/>
              <w:rPr>
                <w:rFonts w:ascii="Arial" w:hAnsi="Arial" w:cs="Arial"/>
                <w:sz w:val="18"/>
                <w:szCs w:val="18"/>
              </w:rPr>
            </w:pPr>
            <w:r>
              <w:rPr>
                <w:rFonts w:ascii="Arial" w:hAnsi="Arial" w:cs="Arial"/>
                <w:sz w:val="18"/>
                <w:szCs w:val="18"/>
              </w:rPr>
              <w:t>33,831</w:t>
            </w:r>
          </w:p>
        </w:tc>
        <w:tc>
          <w:tcPr>
            <w:tcW w:w="1026" w:type="dxa"/>
            <w:tcBorders>
              <w:top w:val="nil"/>
              <w:left w:val="nil"/>
              <w:bottom w:val="nil"/>
              <w:right w:val="nil"/>
            </w:tcBorders>
            <w:shd w:val="clear" w:color="auto" w:fill="auto"/>
            <w:noWrap/>
            <w:vAlign w:val="center"/>
          </w:tcPr>
          <w:p w14:paraId="3A260A3B" w14:textId="77777777" w:rsidR="004152E8" w:rsidRPr="00E679DE" w:rsidRDefault="004152E8" w:rsidP="004152E8">
            <w:pPr>
              <w:jc w:val="center"/>
              <w:rPr>
                <w:rFonts w:ascii="Arial" w:hAnsi="Arial" w:cs="Arial"/>
                <w:sz w:val="18"/>
                <w:szCs w:val="18"/>
              </w:rPr>
            </w:pPr>
            <w:r>
              <w:rPr>
                <w:rFonts w:ascii="Arial" w:hAnsi="Arial" w:cs="Arial"/>
                <w:sz w:val="18"/>
                <w:szCs w:val="18"/>
              </w:rPr>
              <w:t>51.7</w:t>
            </w:r>
          </w:p>
        </w:tc>
        <w:tc>
          <w:tcPr>
            <w:tcW w:w="1224" w:type="dxa"/>
            <w:tcBorders>
              <w:top w:val="nil"/>
              <w:left w:val="nil"/>
              <w:bottom w:val="nil"/>
              <w:right w:val="nil"/>
            </w:tcBorders>
            <w:shd w:val="clear" w:color="auto" w:fill="auto"/>
            <w:noWrap/>
            <w:vAlign w:val="center"/>
          </w:tcPr>
          <w:p w14:paraId="3EB03957" w14:textId="77777777" w:rsidR="004152E8" w:rsidRPr="00E679DE" w:rsidRDefault="004152E8" w:rsidP="004152E8">
            <w:pPr>
              <w:jc w:val="center"/>
              <w:rPr>
                <w:rFonts w:ascii="Arial" w:hAnsi="Arial" w:cs="Arial"/>
                <w:sz w:val="18"/>
                <w:szCs w:val="18"/>
              </w:rPr>
            </w:pPr>
            <w:r>
              <w:rPr>
                <w:rFonts w:ascii="Arial" w:hAnsi="Arial" w:cs="Arial"/>
                <w:sz w:val="18"/>
                <w:szCs w:val="18"/>
              </w:rPr>
              <w:t>54.3</w:t>
            </w:r>
          </w:p>
        </w:tc>
        <w:tc>
          <w:tcPr>
            <w:tcW w:w="1699" w:type="dxa"/>
            <w:tcBorders>
              <w:top w:val="nil"/>
              <w:left w:val="nil"/>
              <w:bottom w:val="nil"/>
              <w:right w:val="nil"/>
            </w:tcBorders>
            <w:shd w:val="clear" w:color="auto" w:fill="auto"/>
            <w:noWrap/>
            <w:vAlign w:val="center"/>
          </w:tcPr>
          <w:p w14:paraId="27308F3B" w14:textId="77777777" w:rsidR="004152E8" w:rsidRPr="00E679DE" w:rsidRDefault="004152E8" w:rsidP="004152E8">
            <w:pPr>
              <w:jc w:val="center"/>
              <w:rPr>
                <w:rFonts w:ascii="Arial" w:hAnsi="Arial" w:cs="Arial"/>
                <w:sz w:val="18"/>
                <w:szCs w:val="18"/>
              </w:rPr>
            </w:pPr>
            <w:r>
              <w:rPr>
                <w:rFonts w:ascii="Arial" w:hAnsi="Arial" w:cs="Arial"/>
                <w:sz w:val="18"/>
                <w:szCs w:val="18"/>
              </w:rPr>
              <w:t xml:space="preserve">53.7 </w:t>
            </w:r>
            <w:r w:rsidRPr="00E679DE">
              <w:rPr>
                <w:rFonts w:ascii="Arial" w:hAnsi="Arial" w:cs="Arial"/>
                <w:sz w:val="18"/>
                <w:szCs w:val="18"/>
              </w:rPr>
              <w:t>-</w:t>
            </w:r>
            <w:r>
              <w:rPr>
                <w:rFonts w:ascii="Arial" w:hAnsi="Arial" w:cs="Arial"/>
                <w:sz w:val="18"/>
                <w:szCs w:val="18"/>
              </w:rPr>
              <w:t xml:space="preserve"> 54.9</w:t>
            </w:r>
          </w:p>
        </w:tc>
        <w:tc>
          <w:tcPr>
            <w:tcW w:w="1091" w:type="dxa"/>
            <w:tcBorders>
              <w:top w:val="nil"/>
              <w:left w:val="nil"/>
              <w:bottom w:val="nil"/>
              <w:right w:val="nil"/>
            </w:tcBorders>
            <w:shd w:val="clear" w:color="auto" w:fill="auto"/>
            <w:noWrap/>
            <w:vAlign w:val="center"/>
          </w:tcPr>
          <w:p w14:paraId="3B576BDF" w14:textId="77777777" w:rsidR="004152E8" w:rsidRPr="00E679DE" w:rsidRDefault="004152E8" w:rsidP="004152E8">
            <w:pPr>
              <w:jc w:val="center"/>
              <w:rPr>
                <w:rFonts w:ascii="Arial" w:hAnsi="Arial" w:cs="Arial"/>
                <w:sz w:val="18"/>
                <w:szCs w:val="18"/>
              </w:rPr>
            </w:pPr>
            <w:r>
              <w:rPr>
                <w:rFonts w:ascii="Arial" w:hAnsi="Arial" w:cs="Arial"/>
                <w:sz w:val="18"/>
                <w:szCs w:val="18"/>
              </w:rPr>
              <w:t>4.8</w:t>
            </w:r>
          </w:p>
        </w:tc>
        <w:tc>
          <w:tcPr>
            <w:tcW w:w="990" w:type="dxa"/>
            <w:tcBorders>
              <w:top w:val="nil"/>
              <w:left w:val="nil"/>
              <w:bottom w:val="nil"/>
              <w:right w:val="nil"/>
            </w:tcBorders>
          </w:tcPr>
          <w:p w14:paraId="36C60341" w14:textId="77777777" w:rsidR="004152E8" w:rsidRPr="004152E8" w:rsidRDefault="004152E8" w:rsidP="004152E8">
            <w:pPr>
              <w:jc w:val="center"/>
              <w:rPr>
                <w:rFonts w:ascii="Arial" w:hAnsi="Arial" w:cs="Arial"/>
                <w:sz w:val="18"/>
                <w:szCs w:val="18"/>
              </w:rPr>
            </w:pPr>
            <w:r w:rsidRPr="004152E8">
              <w:rPr>
                <w:rFonts w:ascii="Arial" w:hAnsi="Arial" w:cs="Arial"/>
                <w:sz w:val="18"/>
                <w:szCs w:val="18"/>
              </w:rPr>
              <w:t>52.5</w:t>
            </w:r>
          </w:p>
        </w:tc>
        <w:tc>
          <w:tcPr>
            <w:tcW w:w="270" w:type="dxa"/>
            <w:tcBorders>
              <w:top w:val="nil"/>
              <w:left w:val="nil"/>
              <w:bottom w:val="nil"/>
              <w:right w:val="nil"/>
            </w:tcBorders>
          </w:tcPr>
          <w:p w14:paraId="6B699379" w14:textId="77777777" w:rsidR="004152E8" w:rsidRDefault="004152E8" w:rsidP="004152E8">
            <w:pPr>
              <w:jc w:val="center"/>
              <w:rPr>
                <w:rFonts w:ascii="Arial" w:hAnsi="Arial" w:cs="Arial"/>
                <w:sz w:val="18"/>
                <w:szCs w:val="18"/>
              </w:rPr>
            </w:pPr>
          </w:p>
        </w:tc>
      </w:tr>
      <w:tr w:rsidR="004152E8" w:rsidRPr="00E679DE" w14:paraId="3462AB16" w14:textId="77777777" w:rsidTr="0023532E">
        <w:trPr>
          <w:trHeight w:val="231"/>
        </w:trPr>
        <w:tc>
          <w:tcPr>
            <w:tcW w:w="1024" w:type="dxa"/>
            <w:tcBorders>
              <w:top w:val="nil"/>
              <w:left w:val="nil"/>
              <w:bottom w:val="nil"/>
              <w:right w:val="nil"/>
            </w:tcBorders>
            <w:shd w:val="clear" w:color="auto" w:fill="auto"/>
            <w:noWrap/>
            <w:vAlign w:val="center"/>
          </w:tcPr>
          <w:p w14:paraId="749D3916" w14:textId="77777777" w:rsidR="004152E8" w:rsidRPr="00E679DE" w:rsidRDefault="004152E8" w:rsidP="004152E8">
            <w:pPr>
              <w:jc w:val="center"/>
              <w:rPr>
                <w:rFonts w:ascii="Arial" w:hAnsi="Arial" w:cs="Arial"/>
                <w:sz w:val="18"/>
                <w:szCs w:val="18"/>
              </w:rPr>
            </w:pPr>
            <w:r>
              <w:rPr>
                <w:rFonts w:ascii="Arial" w:hAnsi="Arial" w:cs="Arial"/>
                <w:sz w:val="18"/>
                <w:szCs w:val="18"/>
              </w:rPr>
              <w:t>2014</w:t>
            </w:r>
          </w:p>
        </w:tc>
        <w:tc>
          <w:tcPr>
            <w:tcW w:w="1424" w:type="dxa"/>
            <w:tcBorders>
              <w:top w:val="nil"/>
              <w:left w:val="nil"/>
              <w:bottom w:val="nil"/>
              <w:right w:val="nil"/>
            </w:tcBorders>
            <w:shd w:val="clear" w:color="auto" w:fill="auto"/>
            <w:noWrap/>
            <w:vAlign w:val="center"/>
          </w:tcPr>
          <w:p w14:paraId="3048B0C1" w14:textId="77777777" w:rsidR="004152E8" w:rsidRPr="00E679DE" w:rsidRDefault="004152E8" w:rsidP="004152E8">
            <w:pPr>
              <w:jc w:val="center"/>
              <w:rPr>
                <w:rFonts w:ascii="Arial" w:hAnsi="Arial" w:cs="Arial"/>
                <w:sz w:val="18"/>
                <w:szCs w:val="18"/>
              </w:rPr>
            </w:pPr>
            <w:r>
              <w:rPr>
                <w:rFonts w:ascii="Arial" w:hAnsi="Arial" w:cs="Arial"/>
                <w:sz w:val="18"/>
                <w:szCs w:val="18"/>
              </w:rPr>
              <w:t>34,592</w:t>
            </w:r>
          </w:p>
        </w:tc>
        <w:tc>
          <w:tcPr>
            <w:tcW w:w="1026" w:type="dxa"/>
            <w:tcBorders>
              <w:top w:val="nil"/>
              <w:left w:val="nil"/>
              <w:bottom w:val="nil"/>
              <w:right w:val="nil"/>
            </w:tcBorders>
            <w:shd w:val="clear" w:color="auto" w:fill="auto"/>
            <w:noWrap/>
            <w:vAlign w:val="center"/>
          </w:tcPr>
          <w:p w14:paraId="59EE5DF9" w14:textId="77777777" w:rsidR="004152E8" w:rsidRPr="00E679DE" w:rsidRDefault="004152E8" w:rsidP="004152E8">
            <w:pPr>
              <w:jc w:val="center"/>
              <w:rPr>
                <w:rFonts w:ascii="Arial" w:hAnsi="Arial" w:cs="Arial"/>
                <w:sz w:val="18"/>
                <w:szCs w:val="18"/>
              </w:rPr>
            </w:pPr>
            <w:r>
              <w:rPr>
                <w:rFonts w:ascii="Arial" w:hAnsi="Arial" w:cs="Arial"/>
                <w:sz w:val="18"/>
                <w:szCs w:val="18"/>
              </w:rPr>
              <w:t>52.8</w:t>
            </w:r>
          </w:p>
        </w:tc>
        <w:tc>
          <w:tcPr>
            <w:tcW w:w="1224" w:type="dxa"/>
            <w:tcBorders>
              <w:top w:val="nil"/>
              <w:left w:val="nil"/>
              <w:bottom w:val="nil"/>
              <w:right w:val="nil"/>
            </w:tcBorders>
            <w:shd w:val="clear" w:color="auto" w:fill="auto"/>
            <w:noWrap/>
            <w:vAlign w:val="center"/>
          </w:tcPr>
          <w:p w14:paraId="61D8E77A" w14:textId="77777777" w:rsidR="004152E8" w:rsidRPr="00E679DE" w:rsidRDefault="004152E8" w:rsidP="004152E8">
            <w:pPr>
              <w:jc w:val="center"/>
              <w:rPr>
                <w:rFonts w:ascii="Arial" w:hAnsi="Arial" w:cs="Arial"/>
                <w:sz w:val="18"/>
                <w:szCs w:val="18"/>
              </w:rPr>
            </w:pPr>
            <w:r>
              <w:rPr>
                <w:rFonts w:ascii="Arial" w:hAnsi="Arial" w:cs="Arial"/>
                <w:sz w:val="18"/>
                <w:szCs w:val="18"/>
              </w:rPr>
              <w:t>55.6</w:t>
            </w:r>
          </w:p>
        </w:tc>
        <w:tc>
          <w:tcPr>
            <w:tcW w:w="1699" w:type="dxa"/>
            <w:tcBorders>
              <w:top w:val="nil"/>
              <w:left w:val="nil"/>
              <w:bottom w:val="nil"/>
              <w:right w:val="nil"/>
            </w:tcBorders>
            <w:shd w:val="clear" w:color="auto" w:fill="auto"/>
            <w:noWrap/>
            <w:vAlign w:val="center"/>
          </w:tcPr>
          <w:p w14:paraId="0D53B3C1" w14:textId="77777777" w:rsidR="004152E8" w:rsidRPr="00E679DE" w:rsidRDefault="004152E8" w:rsidP="004152E8">
            <w:pPr>
              <w:jc w:val="center"/>
              <w:rPr>
                <w:rFonts w:ascii="Arial" w:hAnsi="Arial" w:cs="Arial"/>
                <w:sz w:val="18"/>
                <w:szCs w:val="18"/>
              </w:rPr>
            </w:pPr>
            <w:r>
              <w:rPr>
                <w:rFonts w:ascii="Arial" w:hAnsi="Arial" w:cs="Arial"/>
                <w:sz w:val="18"/>
                <w:szCs w:val="18"/>
              </w:rPr>
              <w:t xml:space="preserve">55.0 </w:t>
            </w:r>
            <w:r w:rsidRPr="00E679DE">
              <w:rPr>
                <w:rFonts w:ascii="Arial" w:hAnsi="Arial" w:cs="Arial"/>
                <w:sz w:val="18"/>
                <w:szCs w:val="18"/>
              </w:rPr>
              <w:t>-</w:t>
            </w:r>
            <w:r>
              <w:rPr>
                <w:rFonts w:ascii="Arial" w:hAnsi="Arial" w:cs="Arial"/>
                <w:sz w:val="18"/>
                <w:szCs w:val="18"/>
              </w:rPr>
              <w:t xml:space="preserve"> 56.2</w:t>
            </w:r>
          </w:p>
        </w:tc>
        <w:tc>
          <w:tcPr>
            <w:tcW w:w="1091" w:type="dxa"/>
            <w:tcBorders>
              <w:top w:val="nil"/>
              <w:left w:val="nil"/>
              <w:bottom w:val="nil"/>
              <w:right w:val="nil"/>
            </w:tcBorders>
            <w:shd w:val="clear" w:color="auto" w:fill="auto"/>
            <w:noWrap/>
            <w:vAlign w:val="center"/>
          </w:tcPr>
          <w:p w14:paraId="25B0E7C1" w14:textId="77777777" w:rsidR="004152E8" w:rsidRPr="00E679DE" w:rsidRDefault="004152E8" w:rsidP="004152E8">
            <w:pPr>
              <w:jc w:val="center"/>
              <w:rPr>
                <w:rFonts w:ascii="Arial" w:hAnsi="Arial" w:cs="Arial"/>
                <w:sz w:val="18"/>
                <w:szCs w:val="18"/>
              </w:rPr>
            </w:pPr>
            <w:r>
              <w:rPr>
                <w:rFonts w:ascii="Arial" w:hAnsi="Arial" w:cs="Arial"/>
                <w:sz w:val="18"/>
                <w:szCs w:val="18"/>
              </w:rPr>
              <w:t>4.5</w:t>
            </w:r>
          </w:p>
        </w:tc>
        <w:tc>
          <w:tcPr>
            <w:tcW w:w="990" w:type="dxa"/>
            <w:tcBorders>
              <w:top w:val="nil"/>
              <w:left w:val="nil"/>
              <w:bottom w:val="nil"/>
              <w:right w:val="nil"/>
            </w:tcBorders>
          </w:tcPr>
          <w:p w14:paraId="547B4052" w14:textId="77777777" w:rsidR="004152E8" w:rsidRPr="004152E8" w:rsidRDefault="004152E8" w:rsidP="004152E8">
            <w:pPr>
              <w:jc w:val="center"/>
              <w:rPr>
                <w:rFonts w:ascii="Arial" w:hAnsi="Arial" w:cs="Arial"/>
                <w:sz w:val="18"/>
                <w:szCs w:val="18"/>
              </w:rPr>
            </w:pPr>
            <w:r w:rsidRPr="004152E8">
              <w:rPr>
                <w:rFonts w:ascii="Arial" w:hAnsi="Arial" w:cs="Arial"/>
                <w:sz w:val="18"/>
                <w:szCs w:val="18"/>
              </w:rPr>
              <w:t>64.5</w:t>
            </w:r>
          </w:p>
        </w:tc>
        <w:tc>
          <w:tcPr>
            <w:tcW w:w="270" w:type="dxa"/>
            <w:tcBorders>
              <w:top w:val="nil"/>
              <w:left w:val="nil"/>
              <w:bottom w:val="nil"/>
              <w:right w:val="nil"/>
            </w:tcBorders>
          </w:tcPr>
          <w:p w14:paraId="3FE9F23F" w14:textId="77777777" w:rsidR="004152E8" w:rsidRDefault="004152E8" w:rsidP="004152E8">
            <w:pPr>
              <w:jc w:val="center"/>
              <w:rPr>
                <w:rFonts w:ascii="Arial" w:hAnsi="Arial" w:cs="Arial"/>
                <w:sz w:val="18"/>
                <w:szCs w:val="18"/>
              </w:rPr>
            </w:pPr>
          </w:p>
        </w:tc>
      </w:tr>
      <w:tr w:rsidR="004152E8" w:rsidRPr="00E679DE" w14:paraId="10547A27" w14:textId="77777777" w:rsidTr="00E13540">
        <w:trPr>
          <w:trHeight w:val="231"/>
        </w:trPr>
        <w:tc>
          <w:tcPr>
            <w:tcW w:w="1024" w:type="dxa"/>
            <w:tcBorders>
              <w:top w:val="nil"/>
              <w:left w:val="nil"/>
              <w:bottom w:val="nil"/>
              <w:right w:val="nil"/>
            </w:tcBorders>
            <w:shd w:val="clear" w:color="auto" w:fill="auto"/>
            <w:noWrap/>
            <w:vAlign w:val="center"/>
          </w:tcPr>
          <w:p w14:paraId="022AE731" w14:textId="77777777" w:rsidR="004152E8" w:rsidRDefault="004152E8" w:rsidP="004152E8">
            <w:pPr>
              <w:jc w:val="center"/>
              <w:rPr>
                <w:rFonts w:ascii="Arial" w:hAnsi="Arial" w:cs="Arial"/>
                <w:sz w:val="18"/>
                <w:szCs w:val="18"/>
              </w:rPr>
            </w:pPr>
            <w:r>
              <w:rPr>
                <w:rFonts w:ascii="Arial" w:hAnsi="Arial" w:cs="Arial"/>
                <w:sz w:val="18"/>
                <w:szCs w:val="18"/>
              </w:rPr>
              <w:t>2015</w:t>
            </w:r>
          </w:p>
        </w:tc>
        <w:tc>
          <w:tcPr>
            <w:tcW w:w="1424" w:type="dxa"/>
            <w:tcBorders>
              <w:top w:val="nil"/>
              <w:left w:val="nil"/>
              <w:bottom w:val="nil"/>
              <w:right w:val="nil"/>
            </w:tcBorders>
            <w:shd w:val="clear" w:color="auto" w:fill="auto"/>
            <w:noWrap/>
          </w:tcPr>
          <w:p w14:paraId="035023D2"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35</w:t>
            </w:r>
            <w:r>
              <w:rPr>
                <w:rFonts w:ascii="Arial" w:hAnsi="Arial" w:cs="Arial"/>
                <w:sz w:val="18"/>
                <w:szCs w:val="18"/>
              </w:rPr>
              <w:t>,</w:t>
            </w:r>
            <w:r w:rsidRPr="008D7CEB">
              <w:rPr>
                <w:rFonts w:ascii="Arial" w:hAnsi="Arial" w:cs="Arial"/>
                <w:sz w:val="18"/>
                <w:szCs w:val="18"/>
              </w:rPr>
              <w:t>039</w:t>
            </w:r>
          </w:p>
        </w:tc>
        <w:tc>
          <w:tcPr>
            <w:tcW w:w="1026" w:type="dxa"/>
            <w:tcBorders>
              <w:top w:val="nil"/>
              <w:left w:val="nil"/>
              <w:bottom w:val="nil"/>
              <w:right w:val="nil"/>
            </w:tcBorders>
            <w:shd w:val="clear" w:color="auto" w:fill="auto"/>
            <w:noWrap/>
          </w:tcPr>
          <w:p w14:paraId="6FBD358C"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53</w:t>
            </w:r>
            <w:r>
              <w:rPr>
                <w:rFonts w:ascii="Arial" w:hAnsi="Arial" w:cs="Arial"/>
                <w:sz w:val="18"/>
                <w:szCs w:val="18"/>
              </w:rPr>
              <w:t>.</w:t>
            </w:r>
            <w:r w:rsidRPr="008D7CEB">
              <w:rPr>
                <w:rFonts w:ascii="Arial" w:hAnsi="Arial" w:cs="Arial"/>
                <w:sz w:val="18"/>
                <w:szCs w:val="18"/>
              </w:rPr>
              <w:t>5</w:t>
            </w:r>
          </w:p>
        </w:tc>
        <w:tc>
          <w:tcPr>
            <w:tcW w:w="1224" w:type="dxa"/>
            <w:tcBorders>
              <w:top w:val="nil"/>
              <w:left w:val="nil"/>
              <w:bottom w:val="nil"/>
              <w:right w:val="nil"/>
            </w:tcBorders>
            <w:shd w:val="clear" w:color="auto" w:fill="auto"/>
            <w:noWrap/>
            <w:vAlign w:val="bottom"/>
          </w:tcPr>
          <w:p w14:paraId="544EC730"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56.0</w:t>
            </w:r>
          </w:p>
        </w:tc>
        <w:tc>
          <w:tcPr>
            <w:tcW w:w="1699" w:type="dxa"/>
            <w:tcBorders>
              <w:top w:val="nil"/>
              <w:left w:val="nil"/>
              <w:bottom w:val="nil"/>
              <w:right w:val="nil"/>
            </w:tcBorders>
            <w:shd w:val="clear" w:color="auto" w:fill="auto"/>
            <w:noWrap/>
            <w:vAlign w:val="center"/>
          </w:tcPr>
          <w:p w14:paraId="1C178B56" w14:textId="77777777" w:rsidR="004152E8" w:rsidRDefault="004152E8" w:rsidP="004152E8">
            <w:pPr>
              <w:jc w:val="center"/>
              <w:rPr>
                <w:rFonts w:ascii="Arial" w:hAnsi="Arial" w:cs="Arial"/>
                <w:sz w:val="18"/>
                <w:szCs w:val="18"/>
              </w:rPr>
            </w:pPr>
            <w:r>
              <w:rPr>
                <w:rFonts w:ascii="Arial" w:hAnsi="Arial" w:cs="Arial"/>
                <w:sz w:val="18"/>
                <w:szCs w:val="18"/>
              </w:rPr>
              <w:t xml:space="preserve">55.4 </w:t>
            </w:r>
            <w:r w:rsidRPr="00E679DE">
              <w:rPr>
                <w:rFonts w:ascii="Arial" w:hAnsi="Arial" w:cs="Arial"/>
                <w:sz w:val="18"/>
                <w:szCs w:val="18"/>
              </w:rPr>
              <w:t>-</w:t>
            </w:r>
            <w:r>
              <w:rPr>
                <w:rFonts w:ascii="Arial" w:hAnsi="Arial" w:cs="Arial"/>
                <w:sz w:val="18"/>
                <w:szCs w:val="18"/>
              </w:rPr>
              <w:t xml:space="preserve"> 56.6</w:t>
            </w:r>
          </w:p>
        </w:tc>
        <w:tc>
          <w:tcPr>
            <w:tcW w:w="1091" w:type="dxa"/>
            <w:tcBorders>
              <w:top w:val="nil"/>
              <w:left w:val="nil"/>
              <w:bottom w:val="nil"/>
              <w:right w:val="nil"/>
            </w:tcBorders>
            <w:shd w:val="clear" w:color="auto" w:fill="auto"/>
            <w:noWrap/>
            <w:vAlign w:val="bottom"/>
          </w:tcPr>
          <w:p w14:paraId="0FE1CE37" w14:textId="77777777" w:rsidR="004152E8" w:rsidRPr="008D7CEB" w:rsidRDefault="004152E8" w:rsidP="004152E8">
            <w:pPr>
              <w:jc w:val="center"/>
              <w:rPr>
                <w:rFonts w:ascii="Arial" w:hAnsi="Arial" w:cs="Arial"/>
                <w:sz w:val="18"/>
                <w:szCs w:val="18"/>
              </w:rPr>
            </w:pPr>
            <w:r>
              <w:rPr>
                <w:rFonts w:ascii="Arial" w:hAnsi="Arial" w:cs="Arial"/>
                <w:sz w:val="18"/>
                <w:szCs w:val="18"/>
              </w:rPr>
              <w:t>5.0</w:t>
            </w:r>
          </w:p>
        </w:tc>
        <w:tc>
          <w:tcPr>
            <w:tcW w:w="990" w:type="dxa"/>
            <w:tcBorders>
              <w:top w:val="nil"/>
              <w:left w:val="nil"/>
              <w:bottom w:val="nil"/>
              <w:right w:val="nil"/>
            </w:tcBorders>
          </w:tcPr>
          <w:p w14:paraId="66CD792D" w14:textId="77777777" w:rsidR="004152E8" w:rsidRPr="004152E8" w:rsidRDefault="004152E8" w:rsidP="004152E8">
            <w:pPr>
              <w:jc w:val="center"/>
              <w:rPr>
                <w:rFonts w:ascii="Arial" w:hAnsi="Arial" w:cs="Arial"/>
                <w:sz w:val="18"/>
                <w:szCs w:val="18"/>
              </w:rPr>
            </w:pPr>
            <w:r w:rsidRPr="004152E8">
              <w:rPr>
                <w:rFonts w:ascii="Arial" w:hAnsi="Arial" w:cs="Arial"/>
                <w:sz w:val="18"/>
                <w:szCs w:val="18"/>
              </w:rPr>
              <w:t>55</w:t>
            </w:r>
            <w:r>
              <w:rPr>
                <w:rFonts w:ascii="Arial" w:hAnsi="Arial" w:cs="Arial"/>
                <w:sz w:val="18"/>
                <w:szCs w:val="18"/>
              </w:rPr>
              <w:t>.0</w:t>
            </w:r>
          </w:p>
        </w:tc>
        <w:tc>
          <w:tcPr>
            <w:tcW w:w="270" w:type="dxa"/>
            <w:tcBorders>
              <w:top w:val="nil"/>
              <w:left w:val="nil"/>
              <w:bottom w:val="nil"/>
              <w:right w:val="nil"/>
            </w:tcBorders>
          </w:tcPr>
          <w:p w14:paraId="1F72F646" w14:textId="77777777" w:rsidR="004152E8" w:rsidRDefault="004152E8" w:rsidP="004152E8">
            <w:pPr>
              <w:jc w:val="center"/>
              <w:rPr>
                <w:rFonts w:ascii="Arial" w:hAnsi="Arial" w:cs="Arial"/>
                <w:sz w:val="18"/>
                <w:szCs w:val="18"/>
              </w:rPr>
            </w:pPr>
          </w:p>
        </w:tc>
      </w:tr>
      <w:tr w:rsidR="004152E8" w:rsidRPr="00E679DE" w14:paraId="3408073C" w14:textId="77777777" w:rsidTr="00E13540">
        <w:trPr>
          <w:trHeight w:val="231"/>
        </w:trPr>
        <w:tc>
          <w:tcPr>
            <w:tcW w:w="1024" w:type="dxa"/>
            <w:tcBorders>
              <w:top w:val="nil"/>
              <w:left w:val="nil"/>
              <w:bottom w:val="nil"/>
              <w:right w:val="nil"/>
            </w:tcBorders>
            <w:shd w:val="clear" w:color="auto" w:fill="auto"/>
            <w:noWrap/>
            <w:vAlign w:val="center"/>
          </w:tcPr>
          <w:p w14:paraId="7D1E0FE1" w14:textId="77777777" w:rsidR="004152E8" w:rsidRDefault="004152E8" w:rsidP="004152E8">
            <w:pPr>
              <w:jc w:val="center"/>
              <w:rPr>
                <w:rFonts w:ascii="Arial" w:hAnsi="Arial" w:cs="Arial"/>
                <w:sz w:val="18"/>
                <w:szCs w:val="18"/>
              </w:rPr>
            </w:pPr>
            <w:r>
              <w:rPr>
                <w:rFonts w:ascii="Arial" w:hAnsi="Arial" w:cs="Arial"/>
                <w:sz w:val="18"/>
                <w:szCs w:val="18"/>
              </w:rPr>
              <w:t>2016</w:t>
            </w:r>
          </w:p>
        </w:tc>
        <w:tc>
          <w:tcPr>
            <w:tcW w:w="1424" w:type="dxa"/>
            <w:tcBorders>
              <w:top w:val="nil"/>
              <w:left w:val="nil"/>
              <w:bottom w:val="nil"/>
              <w:right w:val="nil"/>
            </w:tcBorders>
            <w:shd w:val="clear" w:color="auto" w:fill="auto"/>
            <w:noWrap/>
          </w:tcPr>
          <w:p w14:paraId="54D1B166"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32</w:t>
            </w:r>
            <w:r>
              <w:rPr>
                <w:rFonts w:ascii="Arial" w:hAnsi="Arial" w:cs="Arial"/>
                <w:sz w:val="18"/>
                <w:szCs w:val="18"/>
              </w:rPr>
              <w:t>,</w:t>
            </w:r>
            <w:r w:rsidRPr="008D7CEB">
              <w:rPr>
                <w:rFonts w:ascii="Arial" w:hAnsi="Arial" w:cs="Arial"/>
                <w:sz w:val="18"/>
                <w:szCs w:val="18"/>
              </w:rPr>
              <w:t>834</w:t>
            </w:r>
          </w:p>
        </w:tc>
        <w:tc>
          <w:tcPr>
            <w:tcW w:w="1026" w:type="dxa"/>
            <w:tcBorders>
              <w:top w:val="nil"/>
              <w:left w:val="nil"/>
              <w:bottom w:val="nil"/>
              <w:right w:val="nil"/>
            </w:tcBorders>
            <w:shd w:val="clear" w:color="auto" w:fill="auto"/>
            <w:noWrap/>
          </w:tcPr>
          <w:p w14:paraId="5A9B8A9E"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50</w:t>
            </w:r>
            <w:r>
              <w:rPr>
                <w:rFonts w:ascii="Arial" w:hAnsi="Arial" w:cs="Arial"/>
                <w:sz w:val="18"/>
                <w:szCs w:val="18"/>
              </w:rPr>
              <w:t>.</w:t>
            </w:r>
            <w:r w:rsidRPr="008D7CEB">
              <w:rPr>
                <w:rFonts w:ascii="Arial" w:hAnsi="Arial" w:cs="Arial"/>
                <w:sz w:val="18"/>
                <w:szCs w:val="18"/>
              </w:rPr>
              <w:t>1</w:t>
            </w:r>
          </w:p>
        </w:tc>
        <w:tc>
          <w:tcPr>
            <w:tcW w:w="1224" w:type="dxa"/>
            <w:tcBorders>
              <w:top w:val="nil"/>
              <w:left w:val="nil"/>
              <w:bottom w:val="nil"/>
              <w:right w:val="nil"/>
            </w:tcBorders>
            <w:shd w:val="clear" w:color="auto" w:fill="auto"/>
            <w:noWrap/>
            <w:vAlign w:val="bottom"/>
          </w:tcPr>
          <w:p w14:paraId="7ABA9088"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52.9</w:t>
            </w:r>
          </w:p>
        </w:tc>
        <w:tc>
          <w:tcPr>
            <w:tcW w:w="1699" w:type="dxa"/>
            <w:tcBorders>
              <w:top w:val="nil"/>
              <w:left w:val="nil"/>
              <w:bottom w:val="nil"/>
              <w:right w:val="nil"/>
            </w:tcBorders>
            <w:shd w:val="clear" w:color="auto" w:fill="auto"/>
            <w:noWrap/>
            <w:vAlign w:val="center"/>
          </w:tcPr>
          <w:p w14:paraId="707669D6" w14:textId="77777777" w:rsidR="004152E8" w:rsidRDefault="004152E8" w:rsidP="004152E8">
            <w:pPr>
              <w:jc w:val="center"/>
              <w:rPr>
                <w:rFonts w:ascii="Arial" w:hAnsi="Arial" w:cs="Arial"/>
                <w:sz w:val="18"/>
                <w:szCs w:val="18"/>
              </w:rPr>
            </w:pPr>
            <w:r>
              <w:rPr>
                <w:rFonts w:ascii="Arial" w:hAnsi="Arial" w:cs="Arial"/>
                <w:sz w:val="18"/>
                <w:szCs w:val="18"/>
              </w:rPr>
              <w:t xml:space="preserve">52.3 </w:t>
            </w:r>
            <w:r w:rsidRPr="00E679DE">
              <w:rPr>
                <w:rFonts w:ascii="Arial" w:hAnsi="Arial" w:cs="Arial"/>
                <w:sz w:val="18"/>
                <w:szCs w:val="18"/>
              </w:rPr>
              <w:t>-</w:t>
            </w:r>
            <w:r>
              <w:rPr>
                <w:rFonts w:ascii="Arial" w:hAnsi="Arial" w:cs="Arial"/>
                <w:sz w:val="18"/>
                <w:szCs w:val="18"/>
              </w:rPr>
              <w:t xml:space="preserve"> 53.5</w:t>
            </w:r>
          </w:p>
        </w:tc>
        <w:tc>
          <w:tcPr>
            <w:tcW w:w="1091" w:type="dxa"/>
            <w:tcBorders>
              <w:top w:val="nil"/>
              <w:left w:val="nil"/>
              <w:bottom w:val="nil"/>
              <w:right w:val="nil"/>
            </w:tcBorders>
            <w:shd w:val="clear" w:color="auto" w:fill="auto"/>
            <w:noWrap/>
            <w:vAlign w:val="bottom"/>
          </w:tcPr>
          <w:p w14:paraId="539E6575"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4.8</w:t>
            </w:r>
          </w:p>
        </w:tc>
        <w:tc>
          <w:tcPr>
            <w:tcW w:w="990" w:type="dxa"/>
            <w:tcBorders>
              <w:top w:val="nil"/>
              <w:left w:val="nil"/>
              <w:bottom w:val="nil"/>
              <w:right w:val="nil"/>
            </w:tcBorders>
          </w:tcPr>
          <w:p w14:paraId="308EC356" w14:textId="77777777" w:rsidR="004152E8" w:rsidRPr="004152E8" w:rsidRDefault="004152E8" w:rsidP="004152E8">
            <w:pPr>
              <w:jc w:val="center"/>
              <w:rPr>
                <w:rFonts w:ascii="Arial" w:hAnsi="Arial" w:cs="Arial"/>
                <w:sz w:val="18"/>
                <w:szCs w:val="18"/>
              </w:rPr>
            </w:pPr>
            <w:r w:rsidRPr="004152E8">
              <w:rPr>
                <w:rFonts w:ascii="Arial" w:hAnsi="Arial" w:cs="Arial"/>
                <w:sz w:val="18"/>
                <w:szCs w:val="18"/>
              </w:rPr>
              <w:t>55.9</w:t>
            </w:r>
          </w:p>
        </w:tc>
        <w:tc>
          <w:tcPr>
            <w:tcW w:w="270" w:type="dxa"/>
            <w:tcBorders>
              <w:top w:val="nil"/>
              <w:left w:val="nil"/>
              <w:bottom w:val="nil"/>
              <w:right w:val="nil"/>
            </w:tcBorders>
          </w:tcPr>
          <w:p w14:paraId="08CE6F91" w14:textId="77777777" w:rsidR="004152E8" w:rsidRPr="008D7CEB" w:rsidRDefault="004152E8" w:rsidP="004152E8">
            <w:pPr>
              <w:jc w:val="center"/>
              <w:rPr>
                <w:rFonts w:ascii="Arial" w:hAnsi="Arial" w:cs="Arial"/>
                <w:sz w:val="18"/>
                <w:szCs w:val="18"/>
              </w:rPr>
            </w:pPr>
          </w:p>
        </w:tc>
      </w:tr>
      <w:tr w:rsidR="004152E8" w:rsidRPr="00E679DE" w14:paraId="0AAA55FC" w14:textId="77777777" w:rsidTr="00E13540">
        <w:trPr>
          <w:trHeight w:val="231"/>
        </w:trPr>
        <w:tc>
          <w:tcPr>
            <w:tcW w:w="1024" w:type="dxa"/>
            <w:tcBorders>
              <w:top w:val="nil"/>
              <w:left w:val="nil"/>
              <w:bottom w:val="nil"/>
              <w:right w:val="nil"/>
            </w:tcBorders>
            <w:shd w:val="clear" w:color="auto" w:fill="auto"/>
            <w:noWrap/>
            <w:vAlign w:val="center"/>
          </w:tcPr>
          <w:p w14:paraId="7CFB5A06" w14:textId="77777777" w:rsidR="004152E8" w:rsidRDefault="004152E8" w:rsidP="004152E8">
            <w:pPr>
              <w:jc w:val="center"/>
              <w:rPr>
                <w:rFonts w:ascii="Arial" w:hAnsi="Arial" w:cs="Arial"/>
                <w:sz w:val="18"/>
                <w:szCs w:val="18"/>
              </w:rPr>
            </w:pPr>
            <w:r>
              <w:rPr>
                <w:rFonts w:ascii="Arial" w:hAnsi="Arial" w:cs="Arial"/>
                <w:sz w:val="18"/>
                <w:szCs w:val="18"/>
              </w:rPr>
              <w:t>2017</w:t>
            </w:r>
          </w:p>
        </w:tc>
        <w:tc>
          <w:tcPr>
            <w:tcW w:w="1424" w:type="dxa"/>
            <w:tcBorders>
              <w:top w:val="nil"/>
              <w:left w:val="nil"/>
              <w:bottom w:val="nil"/>
              <w:right w:val="nil"/>
            </w:tcBorders>
            <w:shd w:val="clear" w:color="auto" w:fill="auto"/>
            <w:noWrap/>
          </w:tcPr>
          <w:p w14:paraId="2BD50F2F"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31</w:t>
            </w:r>
            <w:r>
              <w:rPr>
                <w:rFonts w:ascii="Arial" w:hAnsi="Arial" w:cs="Arial"/>
                <w:sz w:val="18"/>
                <w:szCs w:val="18"/>
              </w:rPr>
              <w:t>,</w:t>
            </w:r>
            <w:r w:rsidRPr="008D7CEB">
              <w:rPr>
                <w:rFonts w:ascii="Arial" w:hAnsi="Arial" w:cs="Arial"/>
                <w:sz w:val="18"/>
                <w:szCs w:val="18"/>
              </w:rPr>
              <w:t>307</w:t>
            </w:r>
          </w:p>
        </w:tc>
        <w:tc>
          <w:tcPr>
            <w:tcW w:w="1026" w:type="dxa"/>
            <w:tcBorders>
              <w:top w:val="nil"/>
              <w:left w:val="nil"/>
              <w:bottom w:val="nil"/>
              <w:right w:val="nil"/>
            </w:tcBorders>
            <w:shd w:val="clear" w:color="auto" w:fill="auto"/>
            <w:noWrap/>
          </w:tcPr>
          <w:p w14:paraId="33283372"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47</w:t>
            </w:r>
            <w:r>
              <w:rPr>
                <w:rFonts w:ascii="Arial" w:hAnsi="Arial" w:cs="Arial"/>
                <w:sz w:val="18"/>
                <w:szCs w:val="18"/>
              </w:rPr>
              <w:t>.</w:t>
            </w:r>
            <w:r w:rsidRPr="008D7CEB">
              <w:rPr>
                <w:rFonts w:ascii="Arial" w:hAnsi="Arial" w:cs="Arial"/>
                <w:sz w:val="18"/>
                <w:szCs w:val="18"/>
              </w:rPr>
              <w:t>8</w:t>
            </w:r>
          </w:p>
        </w:tc>
        <w:tc>
          <w:tcPr>
            <w:tcW w:w="1224" w:type="dxa"/>
            <w:tcBorders>
              <w:top w:val="nil"/>
              <w:left w:val="nil"/>
              <w:bottom w:val="nil"/>
              <w:right w:val="nil"/>
            </w:tcBorders>
            <w:shd w:val="clear" w:color="auto" w:fill="auto"/>
            <w:noWrap/>
            <w:vAlign w:val="bottom"/>
          </w:tcPr>
          <w:p w14:paraId="0C0E6B47"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50.3</w:t>
            </w:r>
          </w:p>
        </w:tc>
        <w:tc>
          <w:tcPr>
            <w:tcW w:w="1699" w:type="dxa"/>
            <w:tcBorders>
              <w:top w:val="nil"/>
              <w:left w:val="nil"/>
              <w:bottom w:val="nil"/>
              <w:right w:val="nil"/>
            </w:tcBorders>
            <w:shd w:val="clear" w:color="auto" w:fill="auto"/>
            <w:noWrap/>
            <w:vAlign w:val="center"/>
          </w:tcPr>
          <w:p w14:paraId="33A9066D" w14:textId="77777777" w:rsidR="004152E8" w:rsidRDefault="004152E8" w:rsidP="004152E8">
            <w:pPr>
              <w:jc w:val="center"/>
              <w:rPr>
                <w:rFonts w:ascii="Arial" w:hAnsi="Arial" w:cs="Arial"/>
                <w:sz w:val="18"/>
                <w:szCs w:val="18"/>
              </w:rPr>
            </w:pPr>
            <w:r>
              <w:rPr>
                <w:rFonts w:ascii="Arial" w:hAnsi="Arial" w:cs="Arial"/>
                <w:sz w:val="18"/>
                <w:szCs w:val="18"/>
              </w:rPr>
              <w:t xml:space="preserve">49.8 </w:t>
            </w:r>
            <w:r w:rsidRPr="00E679DE">
              <w:rPr>
                <w:rFonts w:ascii="Arial" w:hAnsi="Arial" w:cs="Arial"/>
                <w:sz w:val="18"/>
                <w:szCs w:val="18"/>
              </w:rPr>
              <w:t>-</w:t>
            </w:r>
            <w:r>
              <w:rPr>
                <w:rFonts w:ascii="Arial" w:hAnsi="Arial" w:cs="Arial"/>
                <w:sz w:val="18"/>
                <w:szCs w:val="18"/>
              </w:rPr>
              <w:t xml:space="preserve"> 50.9</w:t>
            </w:r>
          </w:p>
        </w:tc>
        <w:tc>
          <w:tcPr>
            <w:tcW w:w="1091" w:type="dxa"/>
            <w:tcBorders>
              <w:top w:val="nil"/>
              <w:left w:val="nil"/>
              <w:bottom w:val="nil"/>
              <w:right w:val="nil"/>
            </w:tcBorders>
            <w:shd w:val="clear" w:color="auto" w:fill="auto"/>
            <w:noWrap/>
            <w:vAlign w:val="bottom"/>
          </w:tcPr>
          <w:p w14:paraId="3DA02F6C" w14:textId="77777777" w:rsidR="004152E8" w:rsidRPr="008D7CEB" w:rsidRDefault="004152E8" w:rsidP="004152E8">
            <w:pPr>
              <w:jc w:val="center"/>
              <w:rPr>
                <w:rFonts w:ascii="Arial" w:hAnsi="Arial" w:cs="Arial"/>
                <w:sz w:val="18"/>
                <w:szCs w:val="18"/>
              </w:rPr>
            </w:pPr>
            <w:r w:rsidRPr="008D7CEB">
              <w:rPr>
                <w:rFonts w:ascii="Arial" w:hAnsi="Arial" w:cs="Arial"/>
                <w:sz w:val="18"/>
                <w:szCs w:val="18"/>
              </w:rPr>
              <w:t>3.8</w:t>
            </w:r>
          </w:p>
        </w:tc>
        <w:tc>
          <w:tcPr>
            <w:tcW w:w="990" w:type="dxa"/>
            <w:tcBorders>
              <w:top w:val="nil"/>
              <w:left w:val="nil"/>
              <w:bottom w:val="nil"/>
              <w:right w:val="nil"/>
            </w:tcBorders>
          </w:tcPr>
          <w:p w14:paraId="0BDE8969" w14:textId="77777777" w:rsidR="004152E8" w:rsidRPr="004152E8" w:rsidRDefault="004152E8" w:rsidP="004152E8">
            <w:pPr>
              <w:jc w:val="center"/>
              <w:rPr>
                <w:rFonts w:ascii="Arial" w:hAnsi="Arial" w:cs="Arial"/>
                <w:sz w:val="18"/>
                <w:szCs w:val="18"/>
              </w:rPr>
            </w:pPr>
            <w:r w:rsidRPr="004152E8">
              <w:rPr>
                <w:rFonts w:ascii="Arial" w:hAnsi="Arial" w:cs="Arial"/>
                <w:sz w:val="18"/>
                <w:szCs w:val="18"/>
              </w:rPr>
              <w:t>49.1</w:t>
            </w:r>
          </w:p>
        </w:tc>
        <w:tc>
          <w:tcPr>
            <w:tcW w:w="270" w:type="dxa"/>
            <w:tcBorders>
              <w:top w:val="nil"/>
              <w:left w:val="nil"/>
              <w:bottom w:val="nil"/>
              <w:right w:val="nil"/>
            </w:tcBorders>
          </w:tcPr>
          <w:p w14:paraId="61CDCEAD" w14:textId="77777777" w:rsidR="004152E8" w:rsidRPr="008D7CEB" w:rsidRDefault="004152E8" w:rsidP="004152E8">
            <w:pPr>
              <w:jc w:val="center"/>
              <w:rPr>
                <w:rFonts w:ascii="Arial" w:hAnsi="Arial" w:cs="Arial"/>
                <w:sz w:val="18"/>
                <w:szCs w:val="18"/>
              </w:rPr>
            </w:pPr>
          </w:p>
        </w:tc>
      </w:tr>
      <w:tr w:rsidR="00C651C1" w:rsidRPr="00E679DE" w14:paraId="1BE94195" w14:textId="77777777" w:rsidTr="00E13540">
        <w:trPr>
          <w:trHeight w:val="231"/>
        </w:trPr>
        <w:tc>
          <w:tcPr>
            <w:tcW w:w="1024" w:type="dxa"/>
            <w:tcBorders>
              <w:top w:val="nil"/>
              <w:left w:val="nil"/>
              <w:bottom w:val="nil"/>
              <w:right w:val="nil"/>
            </w:tcBorders>
            <w:shd w:val="clear" w:color="auto" w:fill="auto"/>
            <w:noWrap/>
            <w:vAlign w:val="center"/>
          </w:tcPr>
          <w:p w14:paraId="5C61D62B" w14:textId="77777777" w:rsidR="00C651C1" w:rsidRDefault="00C651C1" w:rsidP="00C651C1">
            <w:pPr>
              <w:jc w:val="center"/>
              <w:rPr>
                <w:rFonts w:ascii="Arial" w:hAnsi="Arial" w:cs="Arial"/>
                <w:sz w:val="18"/>
                <w:szCs w:val="18"/>
              </w:rPr>
            </w:pPr>
            <w:r>
              <w:rPr>
                <w:rFonts w:ascii="Arial" w:hAnsi="Arial" w:cs="Arial"/>
                <w:sz w:val="18"/>
                <w:szCs w:val="18"/>
              </w:rPr>
              <w:t>2018</w:t>
            </w:r>
          </w:p>
        </w:tc>
        <w:tc>
          <w:tcPr>
            <w:tcW w:w="1424" w:type="dxa"/>
            <w:tcBorders>
              <w:top w:val="nil"/>
              <w:left w:val="nil"/>
              <w:bottom w:val="nil"/>
              <w:right w:val="nil"/>
            </w:tcBorders>
            <w:shd w:val="clear" w:color="auto" w:fill="auto"/>
            <w:noWrap/>
          </w:tcPr>
          <w:p w14:paraId="074C3D8D" w14:textId="77777777" w:rsidR="00C651C1" w:rsidRPr="008D7CEB" w:rsidRDefault="00C651C1" w:rsidP="00C651C1">
            <w:pPr>
              <w:jc w:val="center"/>
              <w:rPr>
                <w:rFonts w:ascii="Arial" w:hAnsi="Arial" w:cs="Arial"/>
                <w:sz w:val="18"/>
                <w:szCs w:val="18"/>
              </w:rPr>
            </w:pPr>
            <w:r w:rsidRPr="008D7CEB">
              <w:rPr>
                <w:rFonts w:ascii="Arial" w:hAnsi="Arial" w:cs="Arial"/>
                <w:sz w:val="18"/>
                <w:szCs w:val="18"/>
              </w:rPr>
              <w:t>30</w:t>
            </w:r>
            <w:r>
              <w:rPr>
                <w:rFonts w:ascii="Arial" w:hAnsi="Arial" w:cs="Arial"/>
                <w:sz w:val="18"/>
                <w:szCs w:val="18"/>
              </w:rPr>
              <w:t>,</w:t>
            </w:r>
            <w:r w:rsidRPr="008D7CEB">
              <w:rPr>
                <w:rFonts w:ascii="Arial" w:hAnsi="Arial" w:cs="Arial"/>
                <w:sz w:val="18"/>
                <w:szCs w:val="18"/>
              </w:rPr>
              <w:t>780</w:t>
            </w:r>
          </w:p>
        </w:tc>
        <w:tc>
          <w:tcPr>
            <w:tcW w:w="1026" w:type="dxa"/>
            <w:tcBorders>
              <w:top w:val="nil"/>
              <w:left w:val="nil"/>
              <w:bottom w:val="nil"/>
              <w:right w:val="nil"/>
            </w:tcBorders>
            <w:shd w:val="clear" w:color="auto" w:fill="auto"/>
            <w:noWrap/>
          </w:tcPr>
          <w:p w14:paraId="575DCBD0" w14:textId="77777777" w:rsidR="00C651C1" w:rsidRPr="008D7CEB" w:rsidRDefault="00C651C1" w:rsidP="00C651C1">
            <w:pPr>
              <w:jc w:val="center"/>
              <w:rPr>
                <w:rFonts w:ascii="Arial" w:hAnsi="Arial" w:cs="Arial"/>
                <w:sz w:val="18"/>
                <w:szCs w:val="18"/>
              </w:rPr>
            </w:pPr>
            <w:r w:rsidRPr="008D7CEB">
              <w:rPr>
                <w:rFonts w:ascii="Arial" w:hAnsi="Arial" w:cs="Arial"/>
                <w:sz w:val="18"/>
                <w:szCs w:val="18"/>
              </w:rPr>
              <w:t>47</w:t>
            </w:r>
            <w:r>
              <w:rPr>
                <w:rFonts w:ascii="Arial" w:hAnsi="Arial" w:cs="Arial"/>
                <w:sz w:val="18"/>
                <w:szCs w:val="18"/>
              </w:rPr>
              <w:t>.</w:t>
            </w:r>
            <w:r w:rsidRPr="008D7CEB">
              <w:rPr>
                <w:rFonts w:ascii="Arial" w:hAnsi="Arial" w:cs="Arial"/>
                <w:sz w:val="18"/>
                <w:szCs w:val="18"/>
              </w:rPr>
              <w:t>0</w:t>
            </w:r>
          </w:p>
        </w:tc>
        <w:tc>
          <w:tcPr>
            <w:tcW w:w="1224" w:type="dxa"/>
            <w:tcBorders>
              <w:top w:val="nil"/>
              <w:left w:val="nil"/>
              <w:bottom w:val="nil"/>
              <w:right w:val="nil"/>
            </w:tcBorders>
            <w:shd w:val="clear" w:color="auto" w:fill="auto"/>
            <w:noWrap/>
            <w:vAlign w:val="bottom"/>
          </w:tcPr>
          <w:p w14:paraId="44B28BD3" w14:textId="77777777" w:rsidR="00C651C1" w:rsidRPr="008D7CEB" w:rsidRDefault="00C651C1" w:rsidP="00C651C1">
            <w:pPr>
              <w:jc w:val="center"/>
              <w:rPr>
                <w:rFonts w:ascii="Arial" w:hAnsi="Arial" w:cs="Arial"/>
                <w:sz w:val="18"/>
                <w:szCs w:val="18"/>
              </w:rPr>
            </w:pPr>
            <w:r w:rsidRPr="008D7CEB">
              <w:rPr>
                <w:rFonts w:ascii="Arial" w:hAnsi="Arial" w:cs="Arial"/>
                <w:sz w:val="18"/>
                <w:szCs w:val="18"/>
              </w:rPr>
              <w:t>49.</w:t>
            </w:r>
            <w:r>
              <w:rPr>
                <w:rFonts w:ascii="Arial" w:hAnsi="Arial" w:cs="Arial"/>
                <w:sz w:val="18"/>
                <w:szCs w:val="18"/>
              </w:rPr>
              <w:t>4</w:t>
            </w:r>
          </w:p>
        </w:tc>
        <w:tc>
          <w:tcPr>
            <w:tcW w:w="1699" w:type="dxa"/>
            <w:tcBorders>
              <w:top w:val="nil"/>
              <w:left w:val="nil"/>
              <w:bottom w:val="nil"/>
              <w:right w:val="nil"/>
            </w:tcBorders>
            <w:shd w:val="clear" w:color="auto" w:fill="auto"/>
            <w:noWrap/>
            <w:vAlign w:val="center"/>
          </w:tcPr>
          <w:p w14:paraId="4226441E" w14:textId="77777777" w:rsidR="00C651C1" w:rsidRDefault="00C651C1" w:rsidP="00C651C1">
            <w:pPr>
              <w:jc w:val="center"/>
              <w:rPr>
                <w:rFonts w:ascii="Arial" w:hAnsi="Arial" w:cs="Arial"/>
                <w:sz w:val="18"/>
                <w:szCs w:val="18"/>
              </w:rPr>
            </w:pPr>
            <w:r>
              <w:rPr>
                <w:rFonts w:ascii="Arial" w:hAnsi="Arial" w:cs="Arial"/>
                <w:sz w:val="18"/>
                <w:szCs w:val="18"/>
              </w:rPr>
              <w:t xml:space="preserve">48.8 </w:t>
            </w:r>
            <w:r w:rsidRPr="00E679DE">
              <w:rPr>
                <w:rFonts w:ascii="Arial" w:hAnsi="Arial" w:cs="Arial"/>
                <w:sz w:val="18"/>
                <w:szCs w:val="18"/>
              </w:rPr>
              <w:t>-</w:t>
            </w:r>
            <w:r>
              <w:rPr>
                <w:rFonts w:ascii="Arial" w:hAnsi="Arial" w:cs="Arial"/>
                <w:sz w:val="18"/>
                <w:szCs w:val="18"/>
              </w:rPr>
              <w:t xml:space="preserve"> 49.9</w:t>
            </w:r>
          </w:p>
        </w:tc>
        <w:tc>
          <w:tcPr>
            <w:tcW w:w="1091" w:type="dxa"/>
            <w:tcBorders>
              <w:top w:val="nil"/>
              <w:left w:val="nil"/>
              <w:bottom w:val="nil"/>
              <w:right w:val="nil"/>
            </w:tcBorders>
            <w:shd w:val="clear" w:color="auto" w:fill="auto"/>
            <w:noWrap/>
            <w:vAlign w:val="bottom"/>
          </w:tcPr>
          <w:p w14:paraId="4AC0898D" w14:textId="77777777" w:rsidR="00C651C1" w:rsidRPr="008D7CEB" w:rsidRDefault="00C651C1" w:rsidP="00C651C1">
            <w:pPr>
              <w:jc w:val="center"/>
              <w:rPr>
                <w:rFonts w:ascii="Arial" w:hAnsi="Arial" w:cs="Arial"/>
                <w:sz w:val="18"/>
                <w:szCs w:val="18"/>
              </w:rPr>
            </w:pPr>
            <w:r w:rsidRPr="008D7CEB">
              <w:rPr>
                <w:rFonts w:ascii="Arial" w:hAnsi="Arial" w:cs="Arial"/>
                <w:sz w:val="18"/>
                <w:szCs w:val="18"/>
              </w:rPr>
              <w:t>4.8</w:t>
            </w:r>
          </w:p>
        </w:tc>
        <w:tc>
          <w:tcPr>
            <w:tcW w:w="990" w:type="dxa"/>
            <w:tcBorders>
              <w:top w:val="nil"/>
              <w:left w:val="nil"/>
              <w:bottom w:val="nil"/>
              <w:right w:val="nil"/>
            </w:tcBorders>
          </w:tcPr>
          <w:p w14:paraId="6BB9E253" w14:textId="77777777" w:rsidR="00C651C1" w:rsidRPr="008D7CEB" w:rsidRDefault="00C651C1" w:rsidP="00C651C1">
            <w:pPr>
              <w:jc w:val="center"/>
              <w:rPr>
                <w:rFonts w:ascii="Arial" w:hAnsi="Arial" w:cs="Arial"/>
                <w:sz w:val="18"/>
                <w:szCs w:val="18"/>
              </w:rPr>
            </w:pPr>
          </w:p>
        </w:tc>
        <w:tc>
          <w:tcPr>
            <w:tcW w:w="270" w:type="dxa"/>
            <w:tcBorders>
              <w:top w:val="nil"/>
              <w:left w:val="nil"/>
              <w:bottom w:val="nil"/>
              <w:right w:val="nil"/>
            </w:tcBorders>
          </w:tcPr>
          <w:p w14:paraId="23DE523C" w14:textId="77777777" w:rsidR="00C651C1" w:rsidRPr="008D7CEB" w:rsidRDefault="00C651C1" w:rsidP="00C651C1">
            <w:pPr>
              <w:jc w:val="center"/>
              <w:rPr>
                <w:rFonts w:ascii="Arial" w:hAnsi="Arial" w:cs="Arial"/>
                <w:sz w:val="18"/>
                <w:szCs w:val="18"/>
              </w:rPr>
            </w:pPr>
          </w:p>
        </w:tc>
      </w:tr>
      <w:tr w:rsidR="00C651C1" w:rsidRPr="00CC516C" w14:paraId="6649E669" w14:textId="77777777" w:rsidTr="00E13540">
        <w:trPr>
          <w:trHeight w:val="275"/>
        </w:trPr>
        <w:tc>
          <w:tcPr>
            <w:tcW w:w="1024" w:type="dxa"/>
            <w:vMerge w:val="restart"/>
            <w:tcBorders>
              <w:top w:val="single" w:sz="12" w:space="0" w:color="auto"/>
              <w:left w:val="nil"/>
              <w:right w:val="nil"/>
            </w:tcBorders>
            <w:shd w:val="clear" w:color="auto" w:fill="auto"/>
            <w:noWrap/>
            <w:vAlign w:val="center"/>
          </w:tcPr>
          <w:p w14:paraId="3E90D480" w14:textId="77777777" w:rsidR="00C651C1" w:rsidRPr="00E07535" w:rsidRDefault="00C651C1" w:rsidP="00C651C1">
            <w:pPr>
              <w:jc w:val="center"/>
              <w:rPr>
                <w:rFonts w:ascii="Arial" w:hAnsi="Arial" w:cs="Arial"/>
                <w:b/>
                <w:sz w:val="18"/>
                <w:szCs w:val="18"/>
              </w:rPr>
            </w:pPr>
            <w:r w:rsidRPr="00E07535">
              <w:rPr>
                <w:rFonts w:ascii="Arial" w:hAnsi="Arial" w:cs="Arial"/>
                <w:b/>
                <w:sz w:val="18"/>
                <w:szCs w:val="18"/>
              </w:rPr>
              <w:t>Trend Analysis</w:t>
            </w:r>
            <w:r w:rsidRPr="00E07535">
              <w:rPr>
                <w:rFonts w:ascii="Arial" w:hAnsi="Arial" w:cs="Arial"/>
                <w:b/>
                <w:sz w:val="18"/>
                <w:szCs w:val="18"/>
                <w:vertAlign w:val="superscript"/>
              </w:rPr>
              <w:t>5</w:t>
            </w:r>
          </w:p>
        </w:tc>
        <w:tc>
          <w:tcPr>
            <w:tcW w:w="2450" w:type="dxa"/>
            <w:gridSpan w:val="2"/>
            <w:tcBorders>
              <w:top w:val="single" w:sz="12" w:space="0" w:color="auto"/>
              <w:left w:val="nil"/>
              <w:bottom w:val="nil"/>
              <w:right w:val="nil"/>
            </w:tcBorders>
            <w:shd w:val="clear" w:color="auto" w:fill="auto"/>
            <w:noWrap/>
            <w:vAlign w:val="bottom"/>
          </w:tcPr>
          <w:p w14:paraId="1F980581" w14:textId="77777777" w:rsidR="00C651C1" w:rsidRPr="00E07535" w:rsidRDefault="00C651C1" w:rsidP="00C651C1">
            <w:pPr>
              <w:jc w:val="center"/>
              <w:rPr>
                <w:rFonts w:ascii="Arial" w:hAnsi="Arial" w:cs="Arial"/>
                <w:b/>
                <w:sz w:val="18"/>
                <w:szCs w:val="18"/>
                <w:vertAlign w:val="superscript"/>
              </w:rPr>
            </w:pPr>
            <w:r w:rsidRPr="00E07535">
              <w:rPr>
                <w:rFonts w:ascii="Arial" w:hAnsi="Arial" w:cs="Arial"/>
                <w:b/>
                <w:sz w:val="18"/>
                <w:szCs w:val="18"/>
              </w:rPr>
              <w:t>Slope</w:t>
            </w:r>
            <w:r w:rsidRPr="00E07535">
              <w:rPr>
                <w:rFonts w:ascii="Arial" w:hAnsi="Arial" w:cs="Arial"/>
                <w:b/>
                <w:sz w:val="18"/>
                <w:szCs w:val="18"/>
                <w:vertAlign w:val="superscript"/>
              </w:rPr>
              <w:t>6</w:t>
            </w:r>
          </w:p>
        </w:tc>
        <w:tc>
          <w:tcPr>
            <w:tcW w:w="4014" w:type="dxa"/>
            <w:gridSpan w:val="3"/>
            <w:tcBorders>
              <w:top w:val="single" w:sz="12" w:space="0" w:color="auto"/>
              <w:left w:val="nil"/>
              <w:bottom w:val="nil"/>
              <w:right w:val="nil"/>
            </w:tcBorders>
            <w:shd w:val="clear" w:color="auto" w:fill="auto"/>
            <w:noWrap/>
            <w:vAlign w:val="bottom"/>
          </w:tcPr>
          <w:p w14:paraId="24156C6F" w14:textId="77777777" w:rsidR="00C651C1" w:rsidRPr="00E07535" w:rsidRDefault="00C651C1" w:rsidP="00C651C1">
            <w:pPr>
              <w:jc w:val="center"/>
              <w:rPr>
                <w:rFonts w:ascii="Arial" w:hAnsi="Arial" w:cs="Arial"/>
                <w:sz w:val="18"/>
                <w:szCs w:val="18"/>
              </w:rPr>
            </w:pPr>
            <w:r w:rsidRPr="00E07535">
              <w:rPr>
                <w:rFonts w:ascii="Arial" w:hAnsi="Arial" w:cs="Arial"/>
                <w:b/>
                <w:sz w:val="18"/>
                <w:szCs w:val="18"/>
              </w:rPr>
              <w:t>95% CI</w:t>
            </w:r>
            <w:r w:rsidRPr="00E07535">
              <w:rPr>
                <w:rFonts w:ascii="Arial" w:hAnsi="Arial" w:cs="Arial"/>
                <w:b/>
                <w:sz w:val="18"/>
                <w:szCs w:val="18"/>
                <w:vertAlign w:val="superscript"/>
              </w:rPr>
              <w:t>3</w:t>
            </w:r>
          </w:p>
        </w:tc>
        <w:tc>
          <w:tcPr>
            <w:tcW w:w="990" w:type="dxa"/>
            <w:tcBorders>
              <w:top w:val="single" w:sz="12" w:space="0" w:color="auto"/>
              <w:left w:val="nil"/>
              <w:bottom w:val="nil"/>
              <w:right w:val="nil"/>
            </w:tcBorders>
          </w:tcPr>
          <w:p w14:paraId="52E56223" w14:textId="77777777" w:rsidR="00C651C1" w:rsidRPr="00232AE8" w:rsidRDefault="00C651C1" w:rsidP="00C651C1">
            <w:pPr>
              <w:jc w:val="center"/>
              <w:rPr>
                <w:rFonts w:ascii="Arial" w:hAnsi="Arial" w:cs="Arial"/>
                <w:b/>
                <w:sz w:val="18"/>
                <w:szCs w:val="18"/>
                <w:highlight w:val="yellow"/>
              </w:rPr>
            </w:pPr>
          </w:p>
        </w:tc>
        <w:tc>
          <w:tcPr>
            <w:tcW w:w="270" w:type="dxa"/>
            <w:tcBorders>
              <w:top w:val="single" w:sz="12" w:space="0" w:color="auto"/>
              <w:left w:val="nil"/>
              <w:bottom w:val="nil"/>
              <w:right w:val="nil"/>
            </w:tcBorders>
          </w:tcPr>
          <w:p w14:paraId="07547A01" w14:textId="77777777" w:rsidR="00C651C1" w:rsidRPr="00232AE8" w:rsidRDefault="00C651C1" w:rsidP="00C651C1">
            <w:pPr>
              <w:jc w:val="center"/>
              <w:rPr>
                <w:rFonts w:ascii="Arial" w:hAnsi="Arial" w:cs="Arial"/>
                <w:b/>
                <w:sz w:val="18"/>
                <w:szCs w:val="18"/>
                <w:highlight w:val="yellow"/>
              </w:rPr>
            </w:pPr>
          </w:p>
        </w:tc>
      </w:tr>
      <w:tr w:rsidR="00C651C1" w:rsidRPr="00CC516C" w14:paraId="3974A121" w14:textId="77777777" w:rsidTr="00E13540">
        <w:trPr>
          <w:trHeight w:val="275"/>
        </w:trPr>
        <w:tc>
          <w:tcPr>
            <w:tcW w:w="1024" w:type="dxa"/>
            <w:vMerge/>
            <w:tcBorders>
              <w:left w:val="nil"/>
              <w:right w:val="nil"/>
            </w:tcBorders>
            <w:shd w:val="clear" w:color="auto" w:fill="auto"/>
            <w:noWrap/>
            <w:vAlign w:val="center"/>
          </w:tcPr>
          <w:p w14:paraId="5043CB0F" w14:textId="77777777" w:rsidR="00C651C1" w:rsidRPr="00E07535" w:rsidRDefault="00C651C1" w:rsidP="00C651C1">
            <w:pPr>
              <w:jc w:val="center"/>
              <w:rPr>
                <w:rFonts w:ascii="Arial" w:hAnsi="Arial" w:cs="Arial"/>
                <w:b/>
                <w:sz w:val="18"/>
                <w:szCs w:val="18"/>
              </w:rPr>
            </w:pPr>
          </w:p>
        </w:tc>
        <w:tc>
          <w:tcPr>
            <w:tcW w:w="2450" w:type="dxa"/>
            <w:gridSpan w:val="2"/>
            <w:tcBorders>
              <w:top w:val="nil"/>
              <w:left w:val="nil"/>
              <w:bottom w:val="nil"/>
              <w:right w:val="nil"/>
            </w:tcBorders>
            <w:shd w:val="clear" w:color="auto" w:fill="auto"/>
            <w:noWrap/>
          </w:tcPr>
          <w:p w14:paraId="5A6325BC" w14:textId="77777777" w:rsidR="00C651C1" w:rsidRPr="00E07535" w:rsidRDefault="00C651C1" w:rsidP="00C651C1">
            <w:pPr>
              <w:jc w:val="center"/>
              <w:rPr>
                <w:rFonts w:ascii="Arial" w:hAnsi="Arial" w:cs="Arial"/>
                <w:sz w:val="18"/>
                <w:szCs w:val="18"/>
              </w:rPr>
            </w:pPr>
            <w:r w:rsidRPr="00E07535">
              <w:rPr>
                <w:rFonts w:ascii="Arial" w:hAnsi="Arial" w:cs="Arial"/>
                <w:sz w:val="18"/>
                <w:szCs w:val="18"/>
              </w:rPr>
              <w:t>-0.</w:t>
            </w:r>
            <w:r w:rsidR="00983296" w:rsidRPr="00E07535">
              <w:rPr>
                <w:rFonts w:ascii="Arial" w:hAnsi="Arial" w:cs="Arial"/>
                <w:sz w:val="18"/>
                <w:szCs w:val="18"/>
              </w:rPr>
              <w:t>47</w:t>
            </w:r>
          </w:p>
        </w:tc>
        <w:tc>
          <w:tcPr>
            <w:tcW w:w="4014" w:type="dxa"/>
            <w:gridSpan w:val="3"/>
            <w:tcBorders>
              <w:top w:val="nil"/>
              <w:left w:val="nil"/>
              <w:bottom w:val="nil"/>
              <w:right w:val="nil"/>
            </w:tcBorders>
            <w:shd w:val="clear" w:color="auto" w:fill="auto"/>
            <w:noWrap/>
          </w:tcPr>
          <w:p w14:paraId="41D749F0" w14:textId="77777777" w:rsidR="00C651C1" w:rsidRPr="00E07535" w:rsidRDefault="00C651C1" w:rsidP="00C651C1">
            <w:pPr>
              <w:jc w:val="center"/>
              <w:rPr>
                <w:rFonts w:ascii="Arial" w:hAnsi="Arial" w:cs="Arial"/>
                <w:sz w:val="18"/>
                <w:szCs w:val="18"/>
              </w:rPr>
            </w:pPr>
            <w:r w:rsidRPr="00E07535">
              <w:rPr>
                <w:rFonts w:ascii="Arial" w:hAnsi="Arial" w:cs="Arial"/>
                <w:sz w:val="18"/>
                <w:szCs w:val="18"/>
              </w:rPr>
              <w:t>-</w:t>
            </w:r>
            <w:r w:rsidR="003D7743" w:rsidRPr="00E07535">
              <w:rPr>
                <w:rFonts w:ascii="Arial" w:hAnsi="Arial" w:cs="Arial"/>
                <w:sz w:val="18"/>
                <w:szCs w:val="18"/>
              </w:rPr>
              <w:t>0</w:t>
            </w:r>
            <w:r w:rsidRPr="00E07535">
              <w:rPr>
                <w:rFonts w:ascii="Arial" w:hAnsi="Arial" w:cs="Arial"/>
                <w:sz w:val="18"/>
                <w:szCs w:val="18"/>
              </w:rPr>
              <w:t>.</w:t>
            </w:r>
            <w:r w:rsidR="003D7743" w:rsidRPr="00E07535">
              <w:rPr>
                <w:rFonts w:ascii="Arial" w:hAnsi="Arial" w:cs="Arial"/>
                <w:sz w:val="18"/>
                <w:szCs w:val="18"/>
              </w:rPr>
              <w:t xml:space="preserve">79 </w:t>
            </w:r>
            <w:r w:rsidRPr="00E07535">
              <w:rPr>
                <w:rFonts w:ascii="Arial" w:hAnsi="Arial" w:cs="Arial"/>
                <w:sz w:val="18"/>
                <w:szCs w:val="18"/>
              </w:rPr>
              <w:t xml:space="preserve">– </w:t>
            </w:r>
            <w:r w:rsidR="003D7743" w:rsidRPr="00E07535">
              <w:rPr>
                <w:rFonts w:ascii="Arial" w:hAnsi="Arial" w:cs="Arial"/>
                <w:sz w:val="18"/>
                <w:szCs w:val="18"/>
              </w:rPr>
              <w:t xml:space="preserve">- </w:t>
            </w:r>
            <w:r w:rsidRPr="00E07535">
              <w:rPr>
                <w:rFonts w:ascii="Arial" w:hAnsi="Arial" w:cs="Arial"/>
                <w:sz w:val="18"/>
                <w:szCs w:val="18"/>
              </w:rPr>
              <w:t>0.</w:t>
            </w:r>
            <w:r w:rsidR="003D7743" w:rsidRPr="00E07535">
              <w:rPr>
                <w:rFonts w:ascii="Arial" w:hAnsi="Arial" w:cs="Arial"/>
                <w:sz w:val="18"/>
                <w:szCs w:val="18"/>
              </w:rPr>
              <w:t>15</w:t>
            </w:r>
          </w:p>
        </w:tc>
        <w:tc>
          <w:tcPr>
            <w:tcW w:w="990" w:type="dxa"/>
            <w:tcBorders>
              <w:top w:val="nil"/>
              <w:left w:val="nil"/>
              <w:bottom w:val="nil"/>
              <w:right w:val="nil"/>
            </w:tcBorders>
          </w:tcPr>
          <w:p w14:paraId="07459315" w14:textId="77777777" w:rsidR="00C651C1" w:rsidRPr="00232AE8" w:rsidRDefault="00C651C1" w:rsidP="00C651C1">
            <w:pPr>
              <w:jc w:val="center"/>
              <w:rPr>
                <w:rFonts w:ascii="Arial" w:hAnsi="Arial" w:cs="Arial"/>
                <w:sz w:val="18"/>
                <w:szCs w:val="18"/>
                <w:highlight w:val="yellow"/>
              </w:rPr>
            </w:pPr>
          </w:p>
        </w:tc>
        <w:tc>
          <w:tcPr>
            <w:tcW w:w="270" w:type="dxa"/>
            <w:tcBorders>
              <w:top w:val="nil"/>
              <w:left w:val="nil"/>
              <w:bottom w:val="nil"/>
              <w:right w:val="nil"/>
            </w:tcBorders>
          </w:tcPr>
          <w:p w14:paraId="6537F28F" w14:textId="77777777" w:rsidR="00C651C1" w:rsidRPr="00232AE8" w:rsidRDefault="00C651C1" w:rsidP="00C651C1">
            <w:pPr>
              <w:jc w:val="center"/>
              <w:rPr>
                <w:rFonts w:ascii="Arial" w:hAnsi="Arial" w:cs="Arial"/>
                <w:sz w:val="18"/>
                <w:szCs w:val="18"/>
                <w:highlight w:val="yellow"/>
              </w:rPr>
            </w:pPr>
          </w:p>
        </w:tc>
      </w:tr>
      <w:tr w:rsidR="00C651C1" w:rsidRPr="00CC516C" w14:paraId="2F6478BE" w14:textId="77777777" w:rsidTr="00E13540">
        <w:trPr>
          <w:trHeight w:val="275"/>
        </w:trPr>
        <w:tc>
          <w:tcPr>
            <w:tcW w:w="1024" w:type="dxa"/>
            <w:vMerge/>
            <w:tcBorders>
              <w:left w:val="nil"/>
              <w:right w:val="nil"/>
            </w:tcBorders>
            <w:shd w:val="clear" w:color="auto" w:fill="auto"/>
            <w:noWrap/>
            <w:vAlign w:val="center"/>
          </w:tcPr>
          <w:p w14:paraId="6DFB9E20" w14:textId="77777777" w:rsidR="00C651C1" w:rsidRPr="00E07535" w:rsidRDefault="00C651C1" w:rsidP="00C651C1">
            <w:pPr>
              <w:jc w:val="center"/>
              <w:rPr>
                <w:rFonts w:ascii="Arial" w:hAnsi="Arial" w:cs="Arial"/>
                <w:b/>
                <w:sz w:val="18"/>
                <w:szCs w:val="18"/>
              </w:rPr>
            </w:pPr>
          </w:p>
        </w:tc>
        <w:tc>
          <w:tcPr>
            <w:tcW w:w="6464" w:type="dxa"/>
            <w:gridSpan w:val="5"/>
            <w:tcBorders>
              <w:top w:val="nil"/>
              <w:left w:val="nil"/>
              <w:bottom w:val="nil"/>
              <w:right w:val="nil"/>
            </w:tcBorders>
            <w:shd w:val="clear" w:color="auto" w:fill="auto"/>
            <w:noWrap/>
            <w:vAlign w:val="bottom"/>
          </w:tcPr>
          <w:p w14:paraId="507934C0" w14:textId="77777777" w:rsidR="00C651C1" w:rsidRPr="00E07535" w:rsidRDefault="00C651C1" w:rsidP="00C651C1">
            <w:pPr>
              <w:jc w:val="center"/>
              <w:rPr>
                <w:rFonts w:ascii="Arial" w:hAnsi="Arial" w:cs="Arial"/>
                <w:sz w:val="18"/>
                <w:szCs w:val="18"/>
              </w:rPr>
            </w:pPr>
            <w:r w:rsidRPr="00E07535">
              <w:rPr>
                <w:rFonts w:ascii="Arial" w:hAnsi="Arial" w:cs="Arial"/>
                <w:b/>
                <w:sz w:val="18"/>
                <w:szCs w:val="18"/>
              </w:rPr>
              <w:t>P-Value</w:t>
            </w:r>
            <w:r w:rsidRPr="00E07535">
              <w:rPr>
                <w:rFonts w:ascii="Arial" w:hAnsi="Arial" w:cs="Arial"/>
                <w:b/>
                <w:sz w:val="18"/>
                <w:szCs w:val="18"/>
                <w:vertAlign w:val="superscript"/>
              </w:rPr>
              <w:t>7</w:t>
            </w:r>
          </w:p>
        </w:tc>
        <w:tc>
          <w:tcPr>
            <w:tcW w:w="990" w:type="dxa"/>
            <w:tcBorders>
              <w:top w:val="nil"/>
              <w:left w:val="nil"/>
              <w:bottom w:val="nil"/>
              <w:right w:val="nil"/>
            </w:tcBorders>
          </w:tcPr>
          <w:p w14:paraId="70DF9E56" w14:textId="77777777" w:rsidR="00C651C1" w:rsidRPr="00232AE8" w:rsidRDefault="00C651C1" w:rsidP="00C651C1">
            <w:pPr>
              <w:jc w:val="center"/>
              <w:rPr>
                <w:rFonts w:ascii="Arial" w:hAnsi="Arial" w:cs="Arial"/>
                <w:b/>
                <w:sz w:val="18"/>
                <w:szCs w:val="18"/>
                <w:highlight w:val="yellow"/>
              </w:rPr>
            </w:pPr>
          </w:p>
        </w:tc>
        <w:tc>
          <w:tcPr>
            <w:tcW w:w="270" w:type="dxa"/>
            <w:tcBorders>
              <w:top w:val="nil"/>
              <w:left w:val="nil"/>
              <w:bottom w:val="nil"/>
              <w:right w:val="nil"/>
            </w:tcBorders>
          </w:tcPr>
          <w:p w14:paraId="44E871BC" w14:textId="77777777" w:rsidR="00C651C1" w:rsidRPr="00232AE8" w:rsidRDefault="00C651C1" w:rsidP="00C651C1">
            <w:pPr>
              <w:jc w:val="center"/>
              <w:rPr>
                <w:rFonts w:ascii="Arial" w:hAnsi="Arial" w:cs="Arial"/>
                <w:b/>
                <w:sz w:val="18"/>
                <w:szCs w:val="18"/>
                <w:highlight w:val="yellow"/>
              </w:rPr>
            </w:pPr>
          </w:p>
        </w:tc>
      </w:tr>
      <w:tr w:rsidR="00C651C1" w:rsidRPr="00CC516C" w14:paraId="62C87088" w14:textId="77777777" w:rsidTr="00E13540">
        <w:trPr>
          <w:trHeight w:val="275"/>
        </w:trPr>
        <w:tc>
          <w:tcPr>
            <w:tcW w:w="1024" w:type="dxa"/>
            <w:vMerge/>
            <w:tcBorders>
              <w:left w:val="nil"/>
              <w:bottom w:val="single" w:sz="12" w:space="0" w:color="auto"/>
              <w:right w:val="nil"/>
            </w:tcBorders>
            <w:shd w:val="clear" w:color="auto" w:fill="auto"/>
            <w:noWrap/>
            <w:vAlign w:val="center"/>
          </w:tcPr>
          <w:p w14:paraId="144A5D23" w14:textId="77777777" w:rsidR="00C651C1" w:rsidRPr="00E07535" w:rsidRDefault="00C651C1" w:rsidP="00C651C1">
            <w:pPr>
              <w:jc w:val="center"/>
              <w:rPr>
                <w:rFonts w:ascii="Arial" w:hAnsi="Arial" w:cs="Arial"/>
                <w:b/>
                <w:sz w:val="18"/>
                <w:szCs w:val="18"/>
              </w:rPr>
            </w:pPr>
          </w:p>
        </w:tc>
        <w:tc>
          <w:tcPr>
            <w:tcW w:w="6464" w:type="dxa"/>
            <w:gridSpan w:val="5"/>
            <w:tcBorders>
              <w:top w:val="nil"/>
              <w:left w:val="nil"/>
              <w:bottom w:val="single" w:sz="12" w:space="0" w:color="auto"/>
              <w:right w:val="nil"/>
            </w:tcBorders>
            <w:shd w:val="clear" w:color="auto" w:fill="auto"/>
            <w:noWrap/>
          </w:tcPr>
          <w:p w14:paraId="363AA2F8" w14:textId="77777777" w:rsidR="00C651C1" w:rsidRPr="00E07535" w:rsidRDefault="00C651C1" w:rsidP="00C651C1">
            <w:pPr>
              <w:jc w:val="center"/>
              <w:rPr>
                <w:rFonts w:ascii="Arial" w:hAnsi="Arial" w:cs="Arial"/>
                <w:sz w:val="18"/>
                <w:szCs w:val="18"/>
              </w:rPr>
            </w:pPr>
            <w:r w:rsidRPr="00E07535">
              <w:rPr>
                <w:rFonts w:ascii="Arial" w:hAnsi="Arial" w:cs="Arial"/>
                <w:sz w:val="18"/>
                <w:szCs w:val="18"/>
              </w:rPr>
              <w:t>0.</w:t>
            </w:r>
            <w:r w:rsidR="003D7743" w:rsidRPr="00E07535">
              <w:rPr>
                <w:rFonts w:ascii="Arial" w:hAnsi="Arial" w:cs="Arial"/>
                <w:sz w:val="18"/>
                <w:szCs w:val="18"/>
              </w:rPr>
              <w:t>01</w:t>
            </w:r>
          </w:p>
        </w:tc>
        <w:tc>
          <w:tcPr>
            <w:tcW w:w="990" w:type="dxa"/>
            <w:tcBorders>
              <w:top w:val="nil"/>
              <w:left w:val="nil"/>
              <w:bottom w:val="single" w:sz="12" w:space="0" w:color="auto"/>
              <w:right w:val="nil"/>
            </w:tcBorders>
          </w:tcPr>
          <w:p w14:paraId="738610EB" w14:textId="77777777" w:rsidR="00C651C1" w:rsidRPr="00232AE8" w:rsidRDefault="00C651C1" w:rsidP="00C651C1">
            <w:pPr>
              <w:jc w:val="center"/>
              <w:rPr>
                <w:rFonts w:ascii="Arial" w:hAnsi="Arial" w:cs="Arial"/>
                <w:sz w:val="18"/>
                <w:szCs w:val="18"/>
                <w:highlight w:val="yellow"/>
              </w:rPr>
            </w:pPr>
          </w:p>
        </w:tc>
        <w:tc>
          <w:tcPr>
            <w:tcW w:w="270" w:type="dxa"/>
            <w:tcBorders>
              <w:top w:val="nil"/>
              <w:left w:val="nil"/>
              <w:bottom w:val="single" w:sz="12" w:space="0" w:color="auto"/>
              <w:right w:val="nil"/>
            </w:tcBorders>
          </w:tcPr>
          <w:p w14:paraId="637805D2" w14:textId="77777777" w:rsidR="00C651C1" w:rsidRPr="00232AE8" w:rsidRDefault="00C651C1" w:rsidP="00C651C1">
            <w:pPr>
              <w:jc w:val="center"/>
              <w:rPr>
                <w:rFonts w:ascii="Arial" w:hAnsi="Arial" w:cs="Arial"/>
                <w:sz w:val="18"/>
                <w:szCs w:val="18"/>
                <w:highlight w:val="yellow"/>
              </w:rPr>
            </w:pPr>
          </w:p>
        </w:tc>
      </w:tr>
    </w:tbl>
    <w:p w14:paraId="7F4E5F2A" w14:textId="77777777" w:rsidR="00141218" w:rsidRDefault="00141218" w:rsidP="0028464A">
      <w:pPr>
        <w:ind w:left="720"/>
        <w:rPr>
          <w:rFonts w:ascii="Arial" w:hAnsi="Arial" w:cs="Arial"/>
          <w:sz w:val="16"/>
          <w:szCs w:val="16"/>
        </w:rPr>
      </w:pPr>
    </w:p>
    <w:p w14:paraId="7ED89ECA" w14:textId="43AEC82C" w:rsidR="0028464A" w:rsidRPr="009C5704" w:rsidRDefault="0028464A" w:rsidP="0028464A">
      <w:pPr>
        <w:ind w:left="720"/>
        <w:rPr>
          <w:rFonts w:ascii="Arial" w:hAnsi="Arial" w:cs="Arial"/>
          <w:sz w:val="16"/>
          <w:szCs w:val="16"/>
        </w:rPr>
      </w:pPr>
      <w:r w:rsidRPr="009C5704">
        <w:rPr>
          <w:rFonts w:ascii="Arial" w:hAnsi="Arial" w:cs="Arial"/>
          <w:sz w:val="16"/>
          <w:szCs w:val="16"/>
        </w:rPr>
        <w:t>1</w:t>
      </w:r>
      <w:r w:rsidR="00E025D8">
        <w:rPr>
          <w:rFonts w:ascii="Arial" w:hAnsi="Arial" w:cs="Arial"/>
          <w:sz w:val="16"/>
          <w:szCs w:val="16"/>
        </w:rPr>
        <w:t>.</w:t>
      </w:r>
      <w:r w:rsidRPr="009C5704">
        <w:rPr>
          <w:rFonts w:ascii="Arial" w:hAnsi="Arial" w:cs="Arial"/>
          <w:sz w:val="16"/>
          <w:szCs w:val="16"/>
        </w:rPr>
        <w:t xml:space="preserve"> Rate of </w:t>
      </w:r>
      <w:r w:rsidR="008E7A08">
        <w:rPr>
          <w:rFonts w:ascii="Arial" w:hAnsi="Arial" w:cs="Arial"/>
          <w:sz w:val="16"/>
          <w:szCs w:val="16"/>
        </w:rPr>
        <w:t xml:space="preserve">asthma-related </w:t>
      </w:r>
      <w:r w:rsidRPr="009C5704">
        <w:rPr>
          <w:rFonts w:ascii="Arial" w:hAnsi="Arial" w:cs="Arial"/>
          <w:sz w:val="16"/>
          <w:szCs w:val="16"/>
        </w:rPr>
        <w:t xml:space="preserve">emergency department </w:t>
      </w:r>
      <w:r w:rsidR="006E3566">
        <w:rPr>
          <w:rFonts w:ascii="Arial" w:hAnsi="Arial" w:cs="Arial"/>
          <w:sz w:val="16"/>
          <w:szCs w:val="16"/>
        </w:rPr>
        <w:t>visits</w:t>
      </w:r>
      <w:r w:rsidR="006E3566" w:rsidRPr="009C5704">
        <w:rPr>
          <w:rFonts w:ascii="Arial" w:hAnsi="Arial" w:cs="Arial"/>
          <w:sz w:val="16"/>
          <w:szCs w:val="16"/>
        </w:rPr>
        <w:t xml:space="preserve"> </w:t>
      </w:r>
      <w:r w:rsidRPr="009C5704">
        <w:rPr>
          <w:rFonts w:ascii="Arial" w:hAnsi="Arial" w:cs="Arial"/>
          <w:sz w:val="16"/>
          <w:szCs w:val="16"/>
        </w:rPr>
        <w:t>per 10,000 residents</w:t>
      </w:r>
      <w:r w:rsidR="00E679DE">
        <w:rPr>
          <w:rFonts w:ascii="Arial" w:hAnsi="Arial" w:cs="Arial"/>
          <w:sz w:val="16"/>
          <w:szCs w:val="16"/>
        </w:rPr>
        <w:t>.</w:t>
      </w:r>
    </w:p>
    <w:p w14:paraId="7DF44FCA" w14:textId="0C76B163" w:rsidR="0028464A" w:rsidRPr="009C5704" w:rsidRDefault="0028464A" w:rsidP="0028464A">
      <w:pPr>
        <w:ind w:left="720"/>
        <w:rPr>
          <w:rFonts w:ascii="Arial" w:hAnsi="Arial" w:cs="Arial"/>
          <w:sz w:val="16"/>
          <w:szCs w:val="16"/>
        </w:rPr>
      </w:pPr>
      <w:r w:rsidRPr="009C5704">
        <w:rPr>
          <w:rFonts w:ascii="Arial" w:hAnsi="Arial" w:cs="Arial"/>
          <w:sz w:val="16"/>
          <w:szCs w:val="16"/>
        </w:rPr>
        <w:t>2</w:t>
      </w:r>
      <w:r w:rsidR="00E025D8">
        <w:rPr>
          <w:rFonts w:ascii="Arial" w:hAnsi="Arial" w:cs="Arial"/>
          <w:sz w:val="16"/>
          <w:szCs w:val="16"/>
        </w:rPr>
        <w:t>.</w:t>
      </w:r>
      <w:r w:rsidRPr="009C5704">
        <w:rPr>
          <w:rFonts w:ascii="Arial" w:hAnsi="Arial" w:cs="Arial"/>
          <w:sz w:val="16"/>
          <w:szCs w:val="16"/>
        </w:rPr>
        <w:t xml:space="preserve"> Age-adjusted to US </w:t>
      </w:r>
      <w:r w:rsidR="00422B90" w:rsidRPr="009C5704">
        <w:rPr>
          <w:rFonts w:ascii="Arial" w:hAnsi="Arial" w:cs="Arial"/>
          <w:sz w:val="16"/>
          <w:szCs w:val="16"/>
        </w:rPr>
        <w:t>20</w:t>
      </w:r>
      <w:r w:rsidR="00BC1652">
        <w:rPr>
          <w:rFonts w:ascii="Arial" w:hAnsi="Arial" w:cs="Arial"/>
          <w:sz w:val="16"/>
          <w:szCs w:val="16"/>
        </w:rPr>
        <w:t>1</w:t>
      </w:r>
      <w:r w:rsidR="00422B90" w:rsidRPr="009C5704">
        <w:rPr>
          <w:rFonts w:ascii="Arial" w:hAnsi="Arial" w:cs="Arial"/>
          <w:sz w:val="16"/>
          <w:szCs w:val="16"/>
        </w:rPr>
        <w:t>0</w:t>
      </w:r>
      <w:r w:rsidRPr="009C5704">
        <w:rPr>
          <w:rFonts w:ascii="Arial" w:hAnsi="Arial" w:cs="Arial"/>
          <w:sz w:val="16"/>
          <w:szCs w:val="16"/>
        </w:rPr>
        <w:t xml:space="preserve"> population</w:t>
      </w:r>
      <w:r w:rsidR="00E679DE">
        <w:rPr>
          <w:rFonts w:ascii="Arial" w:hAnsi="Arial" w:cs="Arial"/>
          <w:sz w:val="16"/>
          <w:szCs w:val="16"/>
        </w:rPr>
        <w:t>.</w:t>
      </w:r>
    </w:p>
    <w:p w14:paraId="05A3C6D5" w14:textId="4B0CC77E" w:rsidR="0028464A" w:rsidRPr="009C5704" w:rsidRDefault="0028464A" w:rsidP="0028464A">
      <w:pPr>
        <w:ind w:left="720"/>
        <w:rPr>
          <w:rFonts w:ascii="Arial" w:hAnsi="Arial" w:cs="Arial"/>
          <w:sz w:val="16"/>
          <w:szCs w:val="16"/>
        </w:rPr>
      </w:pPr>
      <w:r w:rsidRPr="009C5704">
        <w:rPr>
          <w:rFonts w:ascii="Arial" w:hAnsi="Arial" w:cs="Arial"/>
          <w:sz w:val="16"/>
          <w:szCs w:val="16"/>
        </w:rPr>
        <w:t>3</w:t>
      </w:r>
      <w:r w:rsidR="00E025D8">
        <w:rPr>
          <w:rFonts w:ascii="Arial" w:hAnsi="Arial" w:cs="Arial"/>
          <w:sz w:val="16"/>
          <w:szCs w:val="16"/>
        </w:rPr>
        <w:t>.</w:t>
      </w:r>
      <w:r w:rsidRPr="009C5704">
        <w:rPr>
          <w:rFonts w:ascii="Arial" w:hAnsi="Arial" w:cs="Arial"/>
          <w:sz w:val="16"/>
          <w:szCs w:val="16"/>
        </w:rPr>
        <w:t xml:space="preserve"> 95% confidence </w:t>
      </w:r>
      <w:r w:rsidR="00E025D8">
        <w:rPr>
          <w:rFonts w:ascii="Arial" w:hAnsi="Arial" w:cs="Arial"/>
          <w:sz w:val="16"/>
          <w:szCs w:val="16"/>
        </w:rPr>
        <w:t>i</w:t>
      </w:r>
      <w:r w:rsidRPr="009C5704">
        <w:rPr>
          <w:rFonts w:ascii="Arial" w:hAnsi="Arial" w:cs="Arial"/>
          <w:sz w:val="16"/>
          <w:szCs w:val="16"/>
        </w:rPr>
        <w:t>nterval</w:t>
      </w:r>
      <w:r w:rsidR="00E679DE">
        <w:rPr>
          <w:rFonts w:ascii="Arial" w:hAnsi="Arial" w:cs="Arial"/>
          <w:sz w:val="16"/>
          <w:szCs w:val="16"/>
        </w:rPr>
        <w:t>.</w:t>
      </w:r>
    </w:p>
    <w:p w14:paraId="735F9EE2" w14:textId="06605B8D" w:rsidR="0028464A" w:rsidRDefault="0028464A" w:rsidP="0028464A">
      <w:pPr>
        <w:ind w:left="720"/>
        <w:rPr>
          <w:rFonts w:ascii="Arial" w:hAnsi="Arial" w:cs="Arial"/>
          <w:sz w:val="16"/>
          <w:szCs w:val="16"/>
        </w:rPr>
      </w:pPr>
      <w:r w:rsidRPr="009C5704">
        <w:rPr>
          <w:rFonts w:ascii="Arial" w:hAnsi="Arial" w:cs="Arial"/>
          <w:sz w:val="16"/>
          <w:szCs w:val="16"/>
        </w:rPr>
        <w:lastRenderedPageBreak/>
        <w:t>4</w:t>
      </w:r>
      <w:r w:rsidR="00E025D8">
        <w:rPr>
          <w:rFonts w:ascii="Arial" w:hAnsi="Arial" w:cs="Arial"/>
          <w:sz w:val="16"/>
          <w:szCs w:val="16"/>
        </w:rPr>
        <w:t>.</w:t>
      </w:r>
      <w:r w:rsidRPr="009C5704">
        <w:rPr>
          <w:rFonts w:ascii="Arial" w:hAnsi="Arial" w:cs="Arial"/>
          <w:sz w:val="16"/>
          <w:szCs w:val="16"/>
        </w:rPr>
        <w:t xml:space="preserve"> </w:t>
      </w:r>
      <w:r w:rsidR="00515A16">
        <w:rPr>
          <w:rFonts w:ascii="Arial" w:hAnsi="Arial" w:cs="Arial"/>
          <w:sz w:val="16"/>
          <w:szCs w:val="16"/>
        </w:rPr>
        <w:t>At-risk r</w:t>
      </w:r>
      <w:r w:rsidR="00515A16" w:rsidRPr="009C5704">
        <w:rPr>
          <w:rFonts w:ascii="Arial" w:hAnsi="Arial" w:cs="Arial"/>
          <w:sz w:val="16"/>
          <w:szCs w:val="16"/>
        </w:rPr>
        <w:t xml:space="preserve">ate </w:t>
      </w:r>
      <w:r w:rsidRPr="009C5704">
        <w:rPr>
          <w:rFonts w:ascii="Arial" w:hAnsi="Arial" w:cs="Arial"/>
          <w:sz w:val="16"/>
          <w:szCs w:val="16"/>
        </w:rPr>
        <w:t>of emergency department visits per 100 residents</w:t>
      </w:r>
    </w:p>
    <w:p w14:paraId="1D1B4047" w14:textId="65369C55" w:rsidR="00B946C4" w:rsidRDefault="00DF2EC2" w:rsidP="0068521E">
      <w:pPr>
        <w:autoSpaceDE w:val="0"/>
        <w:autoSpaceDN w:val="0"/>
        <w:adjustRightInd w:val="0"/>
        <w:ind w:left="720"/>
        <w:rPr>
          <w:rFonts w:ascii="Arial" w:hAnsi="Arial" w:cs="Arial"/>
          <w:bCs/>
          <w:color w:val="000000"/>
          <w:sz w:val="16"/>
          <w:szCs w:val="16"/>
        </w:rPr>
      </w:pPr>
      <w:r w:rsidRPr="00DF2EC2">
        <w:rPr>
          <w:rFonts w:ascii="Arial" w:hAnsi="Arial" w:cs="Arial"/>
          <w:bCs/>
          <w:color w:val="000000"/>
          <w:sz w:val="16"/>
          <w:szCs w:val="16"/>
        </w:rPr>
        <w:t>5</w:t>
      </w:r>
      <w:r w:rsidR="00E025D8">
        <w:rPr>
          <w:rFonts w:ascii="Arial" w:hAnsi="Arial" w:cs="Arial"/>
          <w:bCs/>
          <w:color w:val="000000"/>
          <w:sz w:val="16"/>
          <w:szCs w:val="16"/>
        </w:rPr>
        <w:t>.</w:t>
      </w:r>
      <w:r w:rsidRPr="00DF2EC2">
        <w:rPr>
          <w:rFonts w:ascii="Arial" w:hAnsi="Arial" w:cs="Arial"/>
          <w:bCs/>
          <w:color w:val="000000"/>
          <w:sz w:val="16"/>
          <w:szCs w:val="16"/>
          <w:vertAlign w:val="superscript"/>
        </w:rPr>
        <w:t xml:space="preserve"> </w:t>
      </w:r>
      <w:r w:rsidRPr="00DF2EC2">
        <w:rPr>
          <w:rFonts w:ascii="Arial" w:hAnsi="Arial" w:cs="Arial"/>
          <w:sz w:val="16"/>
          <w:szCs w:val="16"/>
        </w:rPr>
        <w:t xml:space="preserve">Trend analysis was performed using 2002-2014 data only due to ICD-9-CM diagnosis code </w:t>
      </w:r>
      <w:r w:rsidR="006110D4">
        <w:rPr>
          <w:rFonts w:ascii="Arial" w:hAnsi="Arial" w:cs="Arial"/>
          <w:sz w:val="16"/>
          <w:szCs w:val="16"/>
        </w:rPr>
        <w:t xml:space="preserve">having been </w:t>
      </w:r>
      <w:r w:rsidRPr="00DF2EC2">
        <w:rPr>
          <w:rFonts w:ascii="Arial" w:hAnsi="Arial" w:cs="Arial"/>
          <w:sz w:val="16"/>
          <w:szCs w:val="16"/>
        </w:rPr>
        <w:t>changed to ICD-10-CM diagnosis code in October 2015 and after.</w:t>
      </w:r>
    </w:p>
    <w:p w14:paraId="0032E2E5" w14:textId="046CEAF7" w:rsidR="0068521E" w:rsidRDefault="00DF2EC2" w:rsidP="0068521E">
      <w:pPr>
        <w:autoSpaceDE w:val="0"/>
        <w:autoSpaceDN w:val="0"/>
        <w:adjustRightInd w:val="0"/>
        <w:ind w:left="720"/>
        <w:rPr>
          <w:rFonts w:ascii="Arial" w:hAnsi="Arial" w:cs="Arial"/>
          <w:sz w:val="16"/>
          <w:szCs w:val="16"/>
        </w:rPr>
      </w:pPr>
      <w:r>
        <w:rPr>
          <w:rFonts w:ascii="Arial" w:hAnsi="Arial" w:cs="Arial"/>
          <w:bCs/>
          <w:color w:val="000000"/>
          <w:sz w:val="16"/>
          <w:szCs w:val="16"/>
        </w:rPr>
        <w:t>6</w:t>
      </w:r>
      <w:r w:rsidR="00E025D8">
        <w:rPr>
          <w:rFonts w:ascii="Arial" w:hAnsi="Arial" w:cs="Arial"/>
          <w:bCs/>
          <w:color w:val="000000"/>
          <w:sz w:val="16"/>
          <w:szCs w:val="16"/>
        </w:rPr>
        <w:t>.</w:t>
      </w:r>
      <w:r w:rsidRPr="00105B9A">
        <w:rPr>
          <w:rFonts w:ascii="Arial" w:hAnsi="Arial" w:cs="Arial"/>
          <w:bCs/>
          <w:color w:val="000000"/>
          <w:sz w:val="16"/>
          <w:szCs w:val="16"/>
          <w:vertAlign w:val="superscript"/>
        </w:rPr>
        <w:t xml:space="preserve"> </w:t>
      </w:r>
      <w:r w:rsidR="0068521E" w:rsidRPr="00ED02BB">
        <w:rPr>
          <w:rFonts w:ascii="Arial" w:hAnsi="Arial" w:cs="Arial"/>
          <w:sz w:val="16"/>
          <w:szCs w:val="16"/>
        </w:rPr>
        <w:t xml:space="preserve">Slope (slope of the best line of fit calculated using JoinPoint Software) = the average </w:t>
      </w:r>
      <w:r w:rsidR="00B75381">
        <w:rPr>
          <w:rFonts w:ascii="Arial" w:hAnsi="Arial" w:cs="Arial"/>
          <w:sz w:val="16"/>
          <w:szCs w:val="16"/>
        </w:rPr>
        <w:t>age-adjusted rate</w:t>
      </w:r>
      <w:r w:rsidR="0068521E" w:rsidRPr="00ED02BB">
        <w:rPr>
          <w:rFonts w:ascii="Arial" w:hAnsi="Arial" w:cs="Arial"/>
          <w:sz w:val="16"/>
          <w:szCs w:val="16"/>
        </w:rPr>
        <w:t xml:space="preserve"> increase or decrease per year (e.g. a slope of 1.0 indicates that the </w:t>
      </w:r>
      <w:r w:rsidR="002D56FD">
        <w:rPr>
          <w:rFonts w:ascii="Arial" w:hAnsi="Arial" w:cs="Arial"/>
          <w:sz w:val="16"/>
          <w:szCs w:val="16"/>
        </w:rPr>
        <w:t>age-adjusted rate</w:t>
      </w:r>
      <w:r w:rsidR="002D56FD" w:rsidRPr="00ED02BB">
        <w:rPr>
          <w:rFonts w:ascii="Arial" w:hAnsi="Arial" w:cs="Arial"/>
          <w:sz w:val="16"/>
          <w:szCs w:val="16"/>
        </w:rPr>
        <w:t xml:space="preserve"> </w:t>
      </w:r>
      <w:r w:rsidR="0068521E" w:rsidRPr="00ED02BB">
        <w:rPr>
          <w:rFonts w:ascii="Arial" w:hAnsi="Arial" w:cs="Arial"/>
          <w:sz w:val="16"/>
          <w:szCs w:val="16"/>
        </w:rPr>
        <w:t xml:space="preserve">increased on </w:t>
      </w:r>
      <w:r w:rsidR="0068521E" w:rsidRPr="002F5962">
        <w:rPr>
          <w:rFonts w:ascii="Arial" w:hAnsi="Arial" w:cs="Arial"/>
          <w:sz w:val="16"/>
          <w:szCs w:val="16"/>
        </w:rPr>
        <w:t xml:space="preserve">average one </w:t>
      </w:r>
      <w:r w:rsidR="008A4DE9">
        <w:rPr>
          <w:rFonts w:ascii="Arial" w:hAnsi="Arial" w:cs="Arial"/>
          <w:sz w:val="16"/>
          <w:szCs w:val="16"/>
        </w:rPr>
        <w:t>per 10,000 residents</w:t>
      </w:r>
      <w:r w:rsidR="008A4DE9" w:rsidRPr="002F5962">
        <w:rPr>
          <w:rFonts w:ascii="Arial" w:hAnsi="Arial" w:cs="Arial"/>
          <w:sz w:val="16"/>
          <w:szCs w:val="16"/>
        </w:rPr>
        <w:t xml:space="preserve"> </w:t>
      </w:r>
      <w:r w:rsidR="0068521E" w:rsidRPr="002F5962">
        <w:rPr>
          <w:rFonts w:ascii="Arial" w:hAnsi="Arial" w:cs="Arial"/>
          <w:sz w:val="16"/>
          <w:szCs w:val="16"/>
        </w:rPr>
        <w:t xml:space="preserve">per year). </w:t>
      </w:r>
    </w:p>
    <w:p w14:paraId="19C047C5" w14:textId="617EAC51" w:rsidR="0068521E" w:rsidRPr="00C608B1" w:rsidRDefault="00DF2EC2" w:rsidP="0068521E">
      <w:pPr>
        <w:spacing w:line="200" w:lineRule="exact"/>
        <w:ind w:left="720"/>
        <w:rPr>
          <w:rFonts w:ascii="Arial" w:hAnsi="Arial" w:cs="Arial"/>
          <w:sz w:val="16"/>
          <w:szCs w:val="16"/>
        </w:rPr>
      </w:pPr>
      <w:r>
        <w:rPr>
          <w:rFonts w:ascii="Arial" w:hAnsi="Arial" w:cs="Arial"/>
          <w:color w:val="000000"/>
          <w:sz w:val="16"/>
          <w:szCs w:val="16"/>
        </w:rPr>
        <w:t>7</w:t>
      </w:r>
      <w:r w:rsidR="00E025D8">
        <w:rPr>
          <w:rFonts w:ascii="Arial" w:hAnsi="Arial" w:cs="Arial"/>
          <w:color w:val="000000"/>
          <w:sz w:val="16"/>
          <w:szCs w:val="16"/>
        </w:rPr>
        <w:t>.</w:t>
      </w:r>
      <w:r>
        <w:rPr>
          <w:rFonts w:ascii="Arial" w:hAnsi="Arial" w:cs="Arial"/>
          <w:color w:val="000000"/>
          <w:sz w:val="16"/>
          <w:szCs w:val="16"/>
        </w:rPr>
        <w:t xml:space="preserve"> </w:t>
      </w:r>
      <w:r w:rsidR="0068521E">
        <w:rPr>
          <w:rFonts w:ascii="Arial" w:hAnsi="Arial" w:cs="Arial"/>
          <w:color w:val="000000"/>
          <w:sz w:val="16"/>
          <w:szCs w:val="16"/>
        </w:rPr>
        <w:t>P</w:t>
      </w:r>
      <w:r w:rsidR="0068521E" w:rsidRPr="001A7104">
        <w:rPr>
          <w:rFonts w:ascii="Arial" w:hAnsi="Arial" w:cs="Arial"/>
          <w:sz w:val="16"/>
          <w:szCs w:val="16"/>
        </w:rPr>
        <w:t>-</w:t>
      </w:r>
      <w:r w:rsidR="0068521E" w:rsidRPr="00C608B1">
        <w:rPr>
          <w:rFonts w:ascii="Arial" w:hAnsi="Arial" w:cs="Arial"/>
          <w:sz w:val="16"/>
          <w:szCs w:val="16"/>
        </w:rPr>
        <w:t xml:space="preserve">value </w:t>
      </w:r>
      <w:r w:rsidR="0068521E" w:rsidRPr="00C608B1">
        <w:rPr>
          <w:rFonts w:ascii="Arial" w:hAnsi="Arial" w:cs="Arial"/>
          <w:sz w:val="16"/>
          <w:szCs w:val="16"/>
          <w:u w:val="single"/>
        </w:rPr>
        <w:t>&lt;</w:t>
      </w:r>
      <w:r w:rsidR="0068521E" w:rsidRPr="00C608B1">
        <w:rPr>
          <w:rFonts w:ascii="Arial" w:hAnsi="Arial" w:cs="Arial"/>
          <w:sz w:val="16"/>
          <w:szCs w:val="16"/>
        </w:rPr>
        <w:t xml:space="preserve"> 0.05 </w:t>
      </w:r>
      <w:r w:rsidR="0068521E">
        <w:rPr>
          <w:rFonts w:ascii="Arial" w:hAnsi="Arial" w:cs="Arial"/>
          <w:sz w:val="16"/>
          <w:szCs w:val="16"/>
        </w:rPr>
        <w:t xml:space="preserve">is considered statistically significant because it means </w:t>
      </w:r>
      <w:r w:rsidR="0068521E" w:rsidRPr="00C608B1">
        <w:rPr>
          <w:rFonts w:ascii="Arial" w:hAnsi="Arial" w:cs="Arial"/>
          <w:sz w:val="16"/>
          <w:szCs w:val="16"/>
        </w:rPr>
        <w:t>that there is at most a 5% chance of observing a trend, given that, in reality, rates are stable</w:t>
      </w:r>
      <w:r w:rsidR="0068521E">
        <w:rPr>
          <w:rFonts w:ascii="Arial" w:hAnsi="Arial" w:cs="Arial"/>
          <w:sz w:val="16"/>
          <w:szCs w:val="16"/>
        </w:rPr>
        <w:t>.</w:t>
      </w:r>
      <w:r w:rsidR="0068521E" w:rsidRPr="00C608B1" w:rsidDel="00C608B1">
        <w:rPr>
          <w:rFonts w:ascii="Arial" w:hAnsi="Arial" w:cs="Arial"/>
          <w:sz w:val="16"/>
          <w:szCs w:val="16"/>
          <w:highlight w:val="yellow"/>
        </w:rPr>
        <w:t xml:space="preserve"> </w:t>
      </w:r>
    </w:p>
    <w:p w14:paraId="668DF1E0" w14:textId="705795FB" w:rsidR="00CE2FBC" w:rsidRPr="009C5704" w:rsidRDefault="00CE2FBC" w:rsidP="0028464A">
      <w:pPr>
        <w:ind w:left="720"/>
        <w:rPr>
          <w:rFonts w:ascii="Arial" w:hAnsi="Arial" w:cs="Arial"/>
          <w:sz w:val="16"/>
          <w:szCs w:val="16"/>
        </w:rPr>
      </w:pPr>
      <w:r>
        <w:rPr>
          <w:rFonts w:ascii="Arial" w:hAnsi="Arial" w:cs="Arial"/>
          <w:sz w:val="16"/>
          <w:szCs w:val="16"/>
        </w:rPr>
        <w:t>NA= Data was not available</w:t>
      </w:r>
      <w:r w:rsidR="00E025D8">
        <w:rPr>
          <w:rFonts w:ascii="Arial" w:hAnsi="Arial" w:cs="Arial"/>
          <w:sz w:val="16"/>
          <w:szCs w:val="16"/>
        </w:rPr>
        <w:t>.</w:t>
      </w:r>
      <w:r>
        <w:rPr>
          <w:rFonts w:ascii="Arial" w:hAnsi="Arial" w:cs="Arial"/>
          <w:sz w:val="16"/>
          <w:szCs w:val="16"/>
        </w:rPr>
        <w:t xml:space="preserve"> </w:t>
      </w:r>
    </w:p>
    <w:p w14:paraId="4CB030AC" w14:textId="77777777" w:rsidR="00DF2EC2" w:rsidRDefault="0028464A" w:rsidP="00DF2EC2">
      <w:pPr>
        <w:ind w:left="720"/>
        <w:rPr>
          <w:rFonts w:ascii="Arial" w:hAnsi="Arial" w:cs="Arial"/>
          <w:sz w:val="16"/>
          <w:szCs w:val="16"/>
        </w:rPr>
      </w:pPr>
      <w:r w:rsidRPr="009C5704">
        <w:rPr>
          <w:rFonts w:ascii="Arial" w:hAnsi="Arial" w:cs="Arial"/>
          <w:sz w:val="16"/>
          <w:szCs w:val="16"/>
        </w:rPr>
        <w:t>Data Sources: CY2002-</w:t>
      </w:r>
      <w:r w:rsidR="006C7130">
        <w:rPr>
          <w:rFonts w:ascii="Arial" w:hAnsi="Arial" w:cs="Arial"/>
          <w:sz w:val="16"/>
          <w:szCs w:val="16"/>
        </w:rPr>
        <w:t>2018</w:t>
      </w:r>
      <w:r w:rsidR="006C7130" w:rsidRPr="009C5704">
        <w:rPr>
          <w:rFonts w:ascii="Arial" w:hAnsi="Arial" w:cs="Arial"/>
          <w:sz w:val="16"/>
          <w:szCs w:val="16"/>
        </w:rPr>
        <w:t xml:space="preserve"> </w:t>
      </w:r>
      <w:r w:rsidRPr="009C5704">
        <w:rPr>
          <w:rFonts w:ascii="Arial" w:hAnsi="Arial" w:cs="Arial"/>
          <w:sz w:val="16"/>
          <w:szCs w:val="16"/>
        </w:rPr>
        <w:t xml:space="preserve">Massachusetts Emergency Department Discharge Database, Massachusetts Center </w:t>
      </w:r>
      <w:r w:rsidR="00DF2EC2">
        <w:rPr>
          <w:rFonts w:ascii="Arial" w:hAnsi="Arial" w:cs="Arial"/>
          <w:sz w:val="16"/>
          <w:szCs w:val="16"/>
        </w:rPr>
        <w:t xml:space="preserve">    </w:t>
      </w:r>
    </w:p>
    <w:p w14:paraId="6058F05E" w14:textId="77777777" w:rsidR="00DF2EC2" w:rsidRDefault="00DF2EC2" w:rsidP="00DF2EC2">
      <w:pPr>
        <w:ind w:left="720"/>
        <w:rPr>
          <w:rFonts w:ascii="Arial" w:hAnsi="Arial" w:cs="Arial"/>
          <w:sz w:val="16"/>
          <w:szCs w:val="16"/>
        </w:rPr>
      </w:pPr>
      <w:r>
        <w:rPr>
          <w:rFonts w:ascii="Arial" w:hAnsi="Arial" w:cs="Arial"/>
          <w:sz w:val="16"/>
          <w:szCs w:val="16"/>
        </w:rPr>
        <w:t xml:space="preserve">                        </w:t>
      </w:r>
      <w:r w:rsidR="0028464A" w:rsidRPr="009C5704">
        <w:rPr>
          <w:rFonts w:ascii="Arial" w:hAnsi="Arial" w:cs="Arial"/>
          <w:sz w:val="16"/>
          <w:szCs w:val="16"/>
        </w:rPr>
        <w:t xml:space="preserve">for Health Information and Analysis; </w:t>
      </w:r>
    </w:p>
    <w:p w14:paraId="0AD2AD7D" w14:textId="77777777" w:rsidR="00DF2EC2" w:rsidRDefault="00DF2EC2" w:rsidP="00DF2EC2">
      <w:pPr>
        <w:ind w:left="720"/>
        <w:rPr>
          <w:rFonts w:ascii="Arial" w:hAnsi="Arial" w:cs="Arial"/>
          <w:sz w:val="16"/>
          <w:szCs w:val="16"/>
        </w:rPr>
      </w:pPr>
      <w:r>
        <w:rPr>
          <w:rFonts w:ascii="Arial" w:hAnsi="Arial" w:cs="Arial"/>
          <w:sz w:val="16"/>
          <w:szCs w:val="16"/>
        </w:rPr>
        <w:t xml:space="preserve">                        </w:t>
      </w:r>
      <w:r w:rsidRPr="00AD4B5A">
        <w:rPr>
          <w:rFonts w:ascii="Arial" w:hAnsi="Arial" w:cs="Arial"/>
          <w:sz w:val="16"/>
          <w:szCs w:val="16"/>
        </w:rPr>
        <w:t>CY2007-201</w:t>
      </w:r>
      <w:r>
        <w:rPr>
          <w:rFonts w:ascii="Arial" w:hAnsi="Arial" w:cs="Arial"/>
          <w:sz w:val="16"/>
          <w:szCs w:val="16"/>
        </w:rPr>
        <w:t>8</w:t>
      </w:r>
      <w:r w:rsidRPr="00AD4B5A">
        <w:rPr>
          <w:rFonts w:ascii="Arial" w:hAnsi="Arial" w:cs="Arial"/>
          <w:sz w:val="16"/>
          <w:szCs w:val="16"/>
        </w:rPr>
        <w:t xml:space="preserve"> Massachusetts BRFSS, Massachusetts Department of Public Health;</w:t>
      </w:r>
    </w:p>
    <w:p w14:paraId="33FCEA43" w14:textId="24C73AB9" w:rsidR="00BC39E8" w:rsidRDefault="00422B90" w:rsidP="00B946C4">
      <w:pPr>
        <w:ind w:left="1800"/>
        <w:rPr>
          <w:rFonts w:ascii="Arial" w:hAnsi="Arial" w:cs="Arial"/>
          <w:sz w:val="16"/>
          <w:szCs w:val="16"/>
        </w:rPr>
      </w:pPr>
      <w:r w:rsidRPr="009C5704">
        <w:rPr>
          <w:rFonts w:ascii="Arial" w:hAnsi="Arial" w:cs="Arial"/>
          <w:sz w:val="16"/>
          <w:szCs w:val="16"/>
        </w:rPr>
        <w:t xml:space="preserve">US Data: </w:t>
      </w:r>
      <w:r w:rsidR="0028464A" w:rsidRPr="009C5704">
        <w:rPr>
          <w:rFonts w:ascii="Arial" w:hAnsi="Arial" w:cs="Arial"/>
          <w:sz w:val="16"/>
          <w:szCs w:val="16"/>
        </w:rPr>
        <w:t>CY2002-</w:t>
      </w:r>
      <w:r w:rsidR="006C7130">
        <w:rPr>
          <w:rFonts w:ascii="Arial" w:hAnsi="Arial" w:cs="Arial"/>
          <w:sz w:val="16"/>
          <w:szCs w:val="16"/>
        </w:rPr>
        <w:t>2009</w:t>
      </w:r>
      <w:r w:rsidR="006C7130" w:rsidRPr="009C5704">
        <w:rPr>
          <w:rFonts w:ascii="Arial" w:hAnsi="Arial" w:cs="Arial"/>
          <w:sz w:val="16"/>
          <w:szCs w:val="16"/>
        </w:rPr>
        <w:t xml:space="preserve"> </w:t>
      </w:r>
      <w:r w:rsidR="0028464A" w:rsidRPr="009C5704">
        <w:rPr>
          <w:rFonts w:ascii="Arial" w:hAnsi="Arial" w:cs="Arial"/>
          <w:sz w:val="16"/>
          <w:szCs w:val="16"/>
        </w:rPr>
        <w:t xml:space="preserve">National Ambulatory Medical Care Survey, National Center for Health Statistics, </w:t>
      </w:r>
      <w:hyperlink r:id="rId13" w:history="1">
        <w:r w:rsidR="006C7130" w:rsidRPr="008438BC">
          <w:rPr>
            <w:rStyle w:val="Hyperlink"/>
            <w:rFonts w:ascii="Arial" w:hAnsi="Arial" w:cs="Arial"/>
            <w:sz w:val="16"/>
            <w:szCs w:val="16"/>
          </w:rPr>
          <w:t>www.cdc.gov/nchs/data/series/sr_03/sr03_035.pdf</w:t>
        </w:r>
      </w:hyperlink>
      <w:r w:rsidR="006C7130">
        <w:rPr>
          <w:rFonts w:ascii="Arial" w:hAnsi="Arial" w:cs="Arial"/>
          <w:sz w:val="16"/>
          <w:szCs w:val="16"/>
        </w:rPr>
        <w:t xml:space="preserve">, </w:t>
      </w:r>
      <w:hyperlink r:id="rId14" w:history="1">
        <w:r w:rsidR="00B946C4" w:rsidRPr="00A72D18">
          <w:rPr>
            <w:rStyle w:val="Hyperlink"/>
            <w:rFonts w:ascii="Arial" w:hAnsi="Arial" w:cs="Arial"/>
            <w:sz w:val="16"/>
            <w:szCs w:val="16"/>
          </w:rPr>
          <w:t>https://www.cdc.gov/asthma/healthcare-use/2010/table_a.html</w:t>
        </w:r>
      </w:hyperlink>
      <w:r w:rsidR="00B946C4">
        <w:rPr>
          <w:rFonts w:ascii="Arial" w:hAnsi="Arial" w:cs="Arial"/>
          <w:sz w:val="16"/>
          <w:szCs w:val="16"/>
        </w:rPr>
        <w:t xml:space="preserve"> </w:t>
      </w:r>
      <w:r w:rsidR="006C7130" w:rsidRPr="006C7130">
        <w:rPr>
          <w:rFonts w:ascii="Arial" w:hAnsi="Arial" w:cs="Arial"/>
          <w:sz w:val="16"/>
          <w:szCs w:val="16"/>
        </w:rPr>
        <w:t xml:space="preserve">- </w:t>
      </w:r>
      <w:hyperlink r:id="rId15" w:history="1">
        <w:r w:rsidR="00366678" w:rsidRPr="008438BC">
          <w:rPr>
            <w:rStyle w:val="Hyperlink"/>
            <w:rFonts w:ascii="Arial" w:hAnsi="Arial" w:cs="Arial"/>
            <w:sz w:val="16"/>
            <w:szCs w:val="16"/>
          </w:rPr>
          <w:t>https://www.cdc.gov/asthma/healthcare-use/2017/table_a.html</w:t>
        </w:r>
      </w:hyperlink>
      <w:r w:rsidR="002A731A">
        <w:rPr>
          <w:rStyle w:val="Hyperlink"/>
          <w:rFonts w:ascii="Arial" w:hAnsi="Arial" w:cs="Arial"/>
          <w:sz w:val="16"/>
          <w:szCs w:val="16"/>
        </w:rPr>
        <w:t>.</w:t>
      </w:r>
    </w:p>
    <w:p w14:paraId="463F29E8" w14:textId="77777777" w:rsidR="00366678" w:rsidRDefault="00366678" w:rsidP="00DF2EC2">
      <w:pPr>
        <w:ind w:left="1800"/>
        <w:rPr>
          <w:rFonts w:ascii="Arial" w:hAnsi="Arial" w:cs="Arial"/>
        </w:rPr>
      </w:pPr>
    </w:p>
    <w:p w14:paraId="3A0FF5F2" w14:textId="1F75F74D" w:rsidR="009C714F" w:rsidRDefault="009C714F" w:rsidP="6FE18EC2">
      <w:pPr>
        <w:pStyle w:val="ListParagraph"/>
        <w:spacing w:after="480"/>
        <w:ind w:left="360"/>
        <w:rPr>
          <w:rFonts w:ascii="Arial" w:hAnsi="Arial" w:cs="Arial"/>
          <w:b/>
          <w:bCs/>
        </w:rPr>
      </w:pPr>
    </w:p>
    <w:p w14:paraId="391BC0B9" w14:textId="6237941C" w:rsidR="004A26C3" w:rsidRDefault="004A26C3" w:rsidP="2DC2053F">
      <w:pPr>
        <w:rPr>
          <w:rFonts w:ascii="Arial" w:hAnsi="Arial" w:cs="Arial"/>
        </w:rPr>
      </w:pPr>
      <w:r w:rsidRPr="0058105E">
        <w:rPr>
          <w:rFonts w:ascii="Arial" w:hAnsi="Arial" w:cs="Arial"/>
          <w:b/>
          <w:i/>
          <w:sz w:val="22"/>
          <w:szCs w:val="22"/>
        </w:rPr>
        <w:t xml:space="preserve">Charges of </w:t>
      </w:r>
      <w:r w:rsidR="00616889">
        <w:rPr>
          <w:rFonts w:ascii="Arial" w:hAnsi="Arial" w:cs="Arial"/>
          <w:b/>
          <w:i/>
          <w:sz w:val="22"/>
          <w:szCs w:val="22"/>
        </w:rPr>
        <w:t xml:space="preserve">Asthma-Related </w:t>
      </w:r>
      <w:r>
        <w:rPr>
          <w:rFonts w:ascii="Arial" w:hAnsi="Arial" w:cs="Arial"/>
          <w:b/>
          <w:i/>
          <w:sz w:val="22"/>
          <w:szCs w:val="22"/>
        </w:rPr>
        <w:t>ED Visit</w:t>
      </w:r>
      <w:r w:rsidRPr="2DC2053F" w:rsidDel="00032539">
        <w:rPr>
          <w:rFonts w:ascii="Arial" w:hAnsi="Arial" w:cs="Arial"/>
        </w:rPr>
        <w:t xml:space="preserve"> </w:t>
      </w:r>
    </w:p>
    <w:p w14:paraId="56BBFCED" w14:textId="77777777" w:rsidR="00026D55" w:rsidRDefault="00026D55" w:rsidP="2DC2053F">
      <w:pPr>
        <w:rPr>
          <w:rFonts w:ascii="Arial" w:hAnsi="Arial" w:cs="Arial"/>
        </w:rPr>
      </w:pPr>
    </w:p>
    <w:p w14:paraId="6BECFE3F" w14:textId="0E298402" w:rsidR="00032539" w:rsidRPr="00032539" w:rsidRDefault="4FBADE7D" w:rsidP="2DC2053F">
      <w:pPr>
        <w:rPr>
          <w:rFonts w:ascii="Arial" w:hAnsi="Arial" w:cs="Arial"/>
        </w:rPr>
      </w:pPr>
      <w:r w:rsidRPr="2DC2053F">
        <w:rPr>
          <w:rFonts w:ascii="Arial" w:hAnsi="Arial" w:cs="Arial"/>
        </w:rPr>
        <w:t>T</w:t>
      </w:r>
      <w:r w:rsidR="00032539" w:rsidRPr="2DC2053F">
        <w:rPr>
          <w:rFonts w:ascii="Arial" w:hAnsi="Arial" w:cs="Arial"/>
        </w:rPr>
        <w:t xml:space="preserve">he combined total </w:t>
      </w:r>
      <w:r w:rsidR="004A26C3" w:rsidRPr="2DC2053F">
        <w:rPr>
          <w:rFonts w:ascii="Arial" w:hAnsi="Arial" w:cs="Arial"/>
        </w:rPr>
        <w:t>charges for</w:t>
      </w:r>
      <w:r w:rsidR="5D77642A" w:rsidRPr="2DC2053F">
        <w:rPr>
          <w:rFonts w:ascii="Arial" w:hAnsi="Arial" w:cs="Arial"/>
        </w:rPr>
        <w:t xml:space="preserve"> </w:t>
      </w:r>
      <w:r w:rsidR="00616889">
        <w:rPr>
          <w:rFonts w:ascii="Arial" w:hAnsi="Arial" w:cs="Arial"/>
        </w:rPr>
        <w:t xml:space="preserve">asthma-related </w:t>
      </w:r>
      <w:r w:rsidR="5D77642A" w:rsidRPr="2DC2053F">
        <w:rPr>
          <w:rFonts w:ascii="Arial" w:eastAsia="Arial" w:hAnsi="Arial" w:cs="Arial"/>
          <w:color w:val="000000" w:themeColor="text1"/>
        </w:rPr>
        <w:t>ED visits in Massachusetts from 2002 through 2018</w:t>
      </w:r>
      <w:r w:rsidR="5D77642A" w:rsidRPr="2DC2053F">
        <w:rPr>
          <w:rFonts w:ascii="Arial" w:hAnsi="Arial" w:cs="Arial"/>
        </w:rPr>
        <w:t xml:space="preserve"> </w:t>
      </w:r>
      <w:r w:rsidR="00032539" w:rsidRPr="2DC2053F">
        <w:rPr>
          <w:rFonts w:ascii="Arial" w:hAnsi="Arial" w:cs="Arial"/>
        </w:rPr>
        <w:t>were over $780 million. This was an average of $45.9 million per year.</w:t>
      </w:r>
    </w:p>
    <w:p w14:paraId="10B3C1B3" w14:textId="080C04EA" w:rsidR="00032539" w:rsidRDefault="00032539" w:rsidP="00032539">
      <w:pPr>
        <w:pStyle w:val="ListParagraph"/>
        <w:numPr>
          <w:ilvl w:val="0"/>
          <w:numId w:val="29"/>
        </w:numPr>
        <w:rPr>
          <w:rFonts w:ascii="Arial" w:hAnsi="Arial" w:cs="Arial"/>
        </w:rPr>
      </w:pPr>
      <w:r w:rsidRPr="2DC2053F">
        <w:rPr>
          <w:rFonts w:ascii="Arial" w:hAnsi="Arial" w:cs="Arial"/>
        </w:rPr>
        <w:t>During this time period, the total charges increased 156% from $25.0 million in 2002 to $56.6 million in 2018 (unadjusted for inflation</w:t>
      </w:r>
      <w:r w:rsidR="004A26C3">
        <w:rPr>
          <w:rFonts w:ascii="Arial" w:hAnsi="Arial" w:cs="Arial"/>
        </w:rPr>
        <w:t>)</w:t>
      </w:r>
      <w:r w:rsidR="004819E5">
        <w:rPr>
          <w:rFonts w:ascii="Arial" w:hAnsi="Arial" w:cs="Arial"/>
        </w:rPr>
        <w:t xml:space="preserve"> (Figure 3)</w:t>
      </w:r>
      <w:r w:rsidR="00E025D8">
        <w:rPr>
          <w:rFonts w:ascii="Arial" w:hAnsi="Arial" w:cs="Arial"/>
        </w:rPr>
        <w:t>.</w:t>
      </w:r>
    </w:p>
    <w:p w14:paraId="1F2FCBFB" w14:textId="77777777" w:rsidR="00032539" w:rsidRDefault="00032539" w:rsidP="00032539">
      <w:pPr>
        <w:pStyle w:val="ListParagraph"/>
        <w:numPr>
          <w:ilvl w:val="0"/>
          <w:numId w:val="29"/>
        </w:numPr>
        <w:rPr>
          <w:rFonts w:ascii="Arial" w:hAnsi="Arial" w:cs="Arial"/>
        </w:rPr>
      </w:pPr>
      <w:r>
        <w:rPr>
          <w:rFonts w:ascii="Arial" w:hAnsi="Arial" w:cs="Arial"/>
        </w:rPr>
        <w:t>Mean charges per visit increased 219% from $654 to $2,085.</w:t>
      </w:r>
    </w:p>
    <w:p w14:paraId="6B6DA601" w14:textId="04E301D8" w:rsidR="00032539" w:rsidRPr="008611FB" w:rsidRDefault="00032539" w:rsidP="008611FB">
      <w:pPr>
        <w:pStyle w:val="ListParagraph"/>
        <w:numPr>
          <w:ilvl w:val="0"/>
          <w:numId w:val="39"/>
        </w:numPr>
        <w:rPr>
          <w:rFonts w:ascii="Arial" w:hAnsi="Arial" w:cs="Arial"/>
        </w:rPr>
      </w:pPr>
      <w:r w:rsidRPr="008611FB">
        <w:rPr>
          <w:rFonts w:ascii="Arial" w:hAnsi="Arial" w:cs="Arial"/>
        </w:rPr>
        <w:t>Median charges per visit increased 208% from $553 to $1,702.</w:t>
      </w:r>
    </w:p>
    <w:p w14:paraId="13CA649B" w14:textId="56825D6F" w:rsidR="00026D55" w:rsidRDefault="00026D55" w:rsidP="00032539">
      <w:pPr>
        <w:ind w:firstLine="720"/>
        <w:rPr>
          <w:rFonts w:ascii="Arial" w:hAnsi="Arial" w:cs="Arial"/>
        </w:rPr>
      </w:pPr>
    </w:p>
    <w:p w14:paraId="62473DF8" w14:textId="62213A58" w:rsidR="00026D55" w:rsidRDefault="00026D55" w:rsidP="00032539">
      <w:pPr>
        <w:ind w:firstLine="720"/>
        <w:rPr>
          <w:rFonts w:ascii="Arial" w:hAnsi="Arial" w:cs="Arial"/>
        </w:rPr>
      </w:pPr>
    </w:p>
    <w:p w14:paraId="2639CD4A" w14:textId="77777777" w:rsidR="00537D00" w:rsidRDefault="00537D00" w:rsidP="004917AF">
      <w:pPr>
        <w:pStyle w:val="ListParagraph"/>
        <w:rPr>
          <w:rFonts w:ascii="Arial" w:hAnsi="Arial" w:cs="Arial"/>
          <w:b/>
        </w:rPr>
      </w:pPr>
    </w:p>
    <w:p w14:paraId="61829076" w14:textId="1EFD7FD7" w:rsidR="00626253" w:rsidRDefault="004917AF" w:rsidP="004917AF">
      <w:pPr>
        <w:pStyle w:val="ListParagraph"/>
        <w:rPr>
          <w:rFonts w:ascii="Arial" w:hAnsi="Arial" w:cs="Arial"/>
          <w:b/>
        </w:rPr>
      </w:pPr>
      <w:r w:rsidRPr="002D2D15">
        <w:rPr>
          <w:rFonts w:ascii="Arial" w:hAnsi="Arial" w:cs="Arial"/>
          <w:b/>
        </w:rPr>
        <w:t xml:space="preserve">Figure </w:t>
      </w:r>
      <w:r w:rsidR="00032539">
        <w:rPr>
          <w:rFonts w:ascii="Arial" w:hAnsi="Arial" w:cs="Arial"/>
          <w:b/>
        </w:rPr>
        <w:t>3</w:t>
      </w:r>
      <w:r w:rsidR="00626253">
        <w:rPr>
          <w:rFonts w:ascii="Arial" w:hAnsi="Arial" w:cs="Arial"/>
          <w:b/>
        </w:rPr>
        <w:t>.</w:t>
      </w:r>
      <w:r>
        <w:rPr>
          <w:rFonts w:ascii="Arial" w:hAnsi="Arial" w:cs="Arial"/>
          <w:b/>
        </w:rPr>
        <w:t xml:space="preserve"> Total Charges for Emergency Department (ED) Visits due to Asthma</w:t>
      </w:r>
      <w:r w:rsidRPr="0040768F">
        <w:rPr>
          <w:rFonts w:ascii="Arial" w:hAnsi="Arial" w:cs="Arial"/>
          <w:b/>
        </w:rPr>
        <w:t>, Massachusetts Residents, 2002-</w:t>
      </w:r>
      <w:r w:rsidR="001B6434">
        <w:rPr>
          <w:rFonts w:ascii="Arial" w:hAnsi="Arial" w:cs="Arial"/>
          <w:b/>
        </w:rPr>
        <w:t>2018</w:t>
      </w:r>
    </w:p>
    <w:p w14:paraId="7E1E1300" w14:textId="77777777" w:rsidR="00026D55" w:rsidRDefault="00026D55" w:rsidP="004917AF">
      <w:pPr>
        <w:pStyle w:val="ListParagraph"/>
        <w:rPr>
          <w:rFonts w:ascii="Arial" w:hAnsi="Arial" w:cs="Arial"/>
          <w:b/>
        </w:rPr>
      </w:pPr>
    </w:p>
    <w:p w14:paraId="2BA226A1" w14:textId="77777777" w:rsidR="004917AF" w:rsidRDefault="003D1661" w:rsidP="00626253">
      <w:pPr>
        <w:pStyle w:val="ListParagraph"/>
        <w:ind w:hanging="450"/>
        <w:rPr>
          <w:rFonts w:ascii="Arial" w:hAnsi="Arial" w:cs="Arial"/>
          <w:b/>
        </w:rPr>
      </w:pPr>
      <w:r>
        <w:rPr>
          <w:noProof/>
          <w:lang w:eastAsia="zh-CN"/>
        </w:rPr>
        <w:drawing>
          <wp:inline distT="0" distB="0" distL="0" distR="0" wp14:anchorId="4F09D3AD" wp14:editId="2A411CE0">
            <wp:extent cx="5943600" cy="2486025"/>
            <wp:effectExtent l="0" t="0" r="0" b="0"/>
            <wp:docPr id="5" name="Chart 5">
              <a:extLst xmlns:a="http://schemas.openxmlformats.org/drawingml/2006/main">
                <a:ext uri="{FF2B5EF4-FFF2-40B4-BE49-F238E27FC236}">
                  <a16:creationId xmlns:a16="http://schemas.microsoft.com/office/drawing/2014/main" id="{1A839B2B-3E76-418E-9254-EB09893766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AD93B2" w14:textId="7CA5D4FA" w:rsidR="004917AF" w:rsidRDefault="004917AF" w:rsidP="004917AF">
      <w:pPr>
        <w:pStyle w:val="ListParagraph"/>
        <w:rPr>
          <w:rFonts w:ascii="Arial" w:hAnsi="Arial" w:cs="Arial"/>
          <w:sz w:val="22"/>
        </w:rPr>
      </w:pPr>
    </w:p>
    <w:p w14:paraId="00E86B71" w14:textId="6F6E81D3" w:rsidR="00141218" w:rsidRDefault="00141218" w:rsidP="004917AF">
      <w:pPr>
        <w:pStyle w:val="ListParagraph"/>
        <w:rPr>
          <w:rFonts w:ascii="Arial" w:hAnsi="Arial" w:cs="Arial"/>
          <w:sz w:val="22"/>
        </w:rPr>
      </w:pPr>
    </w:p>
    <w:p w14:paraId="7D776932" w14:textId="690B9DF8" w:rsidR="00141218" w:rsidRDefault="00141218" w:rsidP="004917AF">
      <w:pPr>
        <w:pStyle w:val="ListParagraph"/>
        <w:rPr>
          <w:rFonts w:ascii="Arial" w:hAnsi="Arial" w:cs="Arial"/>
          <w:sz w:val="22"/>
        </w:rPr>
      </w:pPr>
    </w:p>
    <w:p w14:paraId="7DB82834" w14:textId="77777777" w:rsidR="00141218" w:rsidRDefault="00141218" w:rsidP="004917AF">
      <w:pPr>
        <w:pStyle w:val="ListParagraph"/>
        <w:rPr>
          <w:rFonts w:ascii="Arial" w:hAnsi="Arial" w:cs="Arial"/>
          <w:sz w:val="22"/>
        </w:rPr>
      </w:pPr>
    </w:p>
    <w:tbl>
      <w:tblPr>
        <w:tblW w:w="8298" w:type="dxa"/>
        <w:tblInd w:w="720" w:type="dxa"/>
        <w:tblLook w:val="04A0" w:firstRow="1" w:lastRow="0" w:firstColumn="1" w:lastColumn="0" w:noHBand="0" w:noVBand="1"/>
      </w:tblPr>
      <w:tblGrid>
        <w:gridCol w:w="1368"/>
        <w:gridCol w:w="2340"/>
        <w:gridCol w:w="1781"/>
        <w:gridCol w:w="739"/>
        <w:gridCol w:w="2070"/>
      </w:tblGrid>
      <w:tr w:rsidR="004917AF" w:rsidRPr="00CC516C" w14:paraId="23155B28" w14:textId="77777777" w:rsidTr="00B1500A">
        <w:trPr>
          <w:trHeight w:val="400"/>
        </w:trPr>
        <w:tc>
          <w:tcPr>
            <w:tcW w:w="1368" w:type="dxa"/>
            <w:tcBorders>
              <w:top w:val="single" w:sz="12" w:space="0" w:color="auto"/>
              <w:left w:val="nil"/>
              <w:bottom w:val="single" w:sz="12" w:space="0" w:color="auto"/>
              <w:right w:val="nil"/>
            </w:tcBorders>
            <w:shd w:val="clear" w:color="auto" w:fill="auto"/>
            <w:noWrap/>
            <w:vAlign w:val="center"/>
            <w:hideMark/>
          </w:tcPr>
          <w:p w14:paraId="1D6DE76D" w14:textId="77777777" w:rsidR="004917AF" w:rsidRPr="00CC516C" w:rsidRDefault="004917AF" w:rsidP="00B1500A">
            <w:pPr>
              <w:jc w:val="center"/>
              <w:rPr>
                <w:rFonts w:ascii="Arial" w:hAnsi="Arial" w:cs="Arial"/>
                <w:b/>
                <w:sz w:val="18"/>
                <w:szCs w:val="18"/>
              </w:rPr>
            </w:pPr>
            <w:r w:rsidRPr="00CC516C">
              <w:rPr>
                <w:rFonts w:ascii="Arial" w:hAnsi="Arial" w:cs="Arial"/>
                <w:b/>
                <w:sz w:val="18"/>
                <w:szCs w:val="18"/>
              </w:rPr>
              <w:lastRenderedPageBreak/>
              <w:t>Year</w:t>
            </w:r>
          </w:p>
        </w:tc>
        <w:tc>
          <w:tcPr>
            <w:tcW w:w="2340" w:type="dxa"/>
            <w:tcBorders>
              <w:top w:val="single" w:sz="12" w:space="0" w:color="auto"/>
              <w:left w:val="nil"/>
              <w:bottom w:val="single" w:sz="12" w:space="0" w:color="auto"/>
              <w:right w:val="nil"/>
            </w:tcBorders>
            <w:shd w:val="clear" w:color="auto" w:fill="auto"/>
            <w:noWrap/>
            <w:vAlign w:val="center"/>
            <w:hideMark/>
          </w:tcPr>
          <w:p w14:paraId="2D3414EE" w14:textId="77777777" w:rsidR="004917AF" w:rsidRPr="00CC516C" w:rsidRDefault="004917AF" w:rsidP="00B1500A">
            <w:pPr>
              <w:jc w:val="center"/>
              <w:rPr>
                <w:rFonts w:ascii="Arial" w:hAnsi="Arial" w:cs="Arial"/>
                <w:b/>
                <w:sz w:val="18"/>
                <w:szCs w:val="18"/>
              </w:rPr>
            </w:pPr>
            <w:r w:rsidRPr="00CC516C">
              <w:rPr>
                <w:rFonts w:ascii="Arial" w:hAnsi="Arial" w:cs="Arial"/>
                <w:b/>
                <w:sz w:val="18"/>
                <w:szCs w:val="18"/>
              </w:rPr>
              <w:t>Total Charges</w:t>
            </w:r>
          </w:p>
        </w:tc>
        <w:tc>
          <w:tcPr>
            <w:tcW w:w="2520" w:type="dxa"/>
            <w:gridSpan w:val="2"/>
            <w:tcBorders>
              <w:top w:val="single" w:sz="12" w:space="0" w:color="auto"/>
              <w:left w:val="nil"/>
              <w:bottom w:val="single" w:sz="12" w:space="0" w:color="auto"/>
              <w:right w:val="nil"/>
            </w:tcBorders>
            <w:shd w:val="clear" w:color="auto" w:fill="auto"/>
            <w:noWrap/>
            <w:vAlign w:val="center"/>
            <w:hideMark/>
          </w:tcPr>
          <w:p w14:paraId="5D11A2E3" w14:textId="77777777" w:rsidR="004917AF" w:rsidRPr="00CC516C" w:rsidRDefault="004917AF" w:rsidP="00B1500A">
            <w:pPr>
              <w:jc w:val="center"/>
              <w:rPr>
                <w:rFonts w:ascii="Arial" w:hAnsi="Arial" w:cs="Arial"/>
                <w:b/>
                <w:sz w:val="18"/>
                <w:szCs w:val="18"/>
              </w:rPr>
            </w:pPr>
            <w:r w:rsidRPr="00CC516C">
              <w:rPr>
                <w:rFonts w:ascii="Arial" w:hAnsi="Arial" w:cs="Arial"/>
                <w:b/>
                <w:sz w:val="18"/>
                <w:szCs w:val="18"/>
              </w:rPr>
              <w:t>Mean Charges</w:t>
            </w:r>
          </w:p>
        </w:tc>
        <w:tc>
          <w:tcPr>
            <w:tcW w:w="2070" w:type="dxa"/>
            <w:tcBorders>
              <w:top w:val="single" w:sz="12" w:space="0" w:color="auto"/>
              <w:left w:val="nil"/>
              <w:bottom w:val="single" w:sz="12" w:space="0" w:color="auto"/>
              <w:right w:val="nil"/>
            </w:tcBorders>
            <w:shd w:val="clear" w:color="auto" w:fill="auto"/>
            <w:noWrap/>
            <w:vAlign w:val="center"/>
            <w:hideMark/>
          </w:tcPr>
          <w:p w14:paraId="3FDDB8AF" w14:textId="77777777" w:rsidR="004917AF" w:rsidRPr="00CC516C" w:rsidRDefault="004917AF" w:rsidP="00B1500A">
            <w:pPr>
              <w:jc w:val="center"/>
              <w:rPr>
                <w:rFonts w:ascii="Arial" w:hAnsi="Arial" w:cs="Arial"/>
                <w:b/>
                <w:sz w:val="18"/>
                <w:szCs w:val="18"/>
              </w:rPr>
            </w:pPr>
            <w:r w:rsidRPr="00CC516C">
              <w:rPr>
                <w:rFonts w:ascii="Arial" w:hAnsi="Arial" w:cs="Arial"/>
                <w:b/>
                <w:sz w:val="18"/>
                <w:szCs w:val="18"/>
              </w:rPr>
              <w:t>Median Charges</w:t>
            </w:r>
          </w:p>
        </w:tc>
      </w:tr>
      <w:tr w:rsidR="004917AF" w:rsidRPr="00CC516C" w14:paraId="3DFA6E74" w14:textId="77777777" w:rsidTr="00B1500A">
        <w:trPr>
          <w:trHeight w:val="268"/>
        </w:trPr>
        <w:tc>
          <w:tcPr>
            <w:tcW w:w="1368" w:type="dxa"/>
            <w:tcBorders>
              <w:top w:val="nil"/>
              <w:left w:val="nil"/>
              <w:bottom w:val="nil"/>
              <w:right w:val="nil"/>
            </w:tcBorders>
            <w:shd w:val="clear" w:color="auto" w:fill="auto"/>
            <w:noWrap/>
            <w:vAlign w:val="center"/>
            <w:hideMark/>
          </w:tcPr>
          <w:p w14:paraId="63183D5B"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2002</w:t>
            </w:r>
          </w:p>
        </w:tc>
        <w:tc>
          <w:tcPr>
            <w:tcW w:w="2340" w:type="dxa"/>
            <w:tcBorders>
              <w:top w:val="nil"/>
              <w:left w:val="nil"/>
              <w:bottom w:val="nil"/>
              <w:right w:val="nil"/>
            </w:tcBorders>
            <w:shd w:val="clear" w:color="auto" w:fill="auto"/>
            <w:noWrap/>
            <w:vAlign w:val="center"/>
            <w:hideMark/>
          </w:tcPr>
          <w:p w14:paraId="735C11FD"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$25,032,253</w:t>
            </w:r>
          </w:p>
        </w:tc>
        <w:tc>
          <w:tcPr>
            <w:tcW w:w="2520" w:type="dxa"/>
            <w:gridSpan w:val="2"/>
            <w:tcBorders>
              <w:top w:val="nil"/>
              <w:left w:val="nil"/>
              <w:bottom w:val="nil"/>
              <w:right w:val="nil"/>
            </w:tcBorders>
            <w:shd w:val="clear" w:color="auto" w:fill="auto"/>
            <w:noWrap/>
            <w:vAlign w:val="center"/>
            <w:hideMark/>
          </w:tcPr>
          <w:p w14:paraId="44D343A1"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$654</w:t>
            </w:r>
          </w:p>
        </w:tc>
        <w:tc>
          <w:tcPr>
            <w:tcW w:w="2070" w:type="dxa"/>
            <w:tcBorders>
              <w:top w:val="nil"/>
              <w:left w:val="nil"/>
              <w:bottom w:val="nil"/>
              <w:right w:val="nil"/>
            </w:tcBorders>
            <w:shd w:val="clear" w:color="auto" w:fill="auto"/>
            <w:noWrap/>
            <w:vAlign w:val="center"/>
            <w:hideMark/>
          </w:tcPr>
          <w:p w14:paraId="7DC8025A"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$553</w:t>
            </w:r>
          </w:p>
        </w:tc>
      </w:tr>
      <w:tr w:rsidR="004917AF" w:rsidRPr="00CC516C" w14:paraId="226F085F" w14:textId="77777777" w:rsidTr="00B1500A">
        <w:trPr>
          <w:trHeight w:val="254"/>
        </w:trPr>
        <w:tc>
          <w:tcPr>
            <w:tcW w:w="1368" w:type="dxa"/>
            <w:tcBorders>
              <w:top w:val="nil"/>
              <w:left w:val="nil"/>
              <w:bottom w:val="nil"/>
              <w:right w:val="nil"/>
            </w:tcBorders>
            <w:shd w:val="clear" w:color="auto" w:fill="auto"/>
            <w:noWrap/>
            <w:vAlign w:val="center"/>
            <w:hideMark/>
          </w:tcPr>
          <w:p w14:paraId="541D4A84"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2003</w:t>
            </w:r>
          </w:p>
        </w:tc>
        <w:tc>
          <w:tcPr>
            <w:tcW w:w="2340" w:type="dxa"/>
            <w:tcBorders>
              <w:top w:val="nil"/>
              <w:left w:val="nil"/>
              <w:bottom w:val="nil"/>
              <w:right w:val="nil"/>
            </w:tcBorders>
            <w:shd w:val="clear" w:color="auto" w:fill="auto"/>
            <w:noWrap/>
            <w:vAlign w:val="center"/>
            <w:hideMark/>
          </w:tcPr>
          <w:p w14:paraId="3435664A"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$30,504,730</w:t>
            </w:r>
          </w:p>
        </w:tc>
        <w:tc>
          <w:tcPr>
            <w:tcW w:w="2520" w:type="dxa"/>
            <w:gridSpan w:val="2"/>
            <w:tcBorders>
              <w:top w:val="nil"/>
              <w:left w:val="nil"/>
              <w:bottom w:val="nil"/>
              <w:right w:val="nil"/>
            </w:tcBorders>
            <w:shd w:val="clear" w:color="auto" w:fill="auto"/>
            <w:noWrap/>
            <w:vAlign w:val="center"/>
            <w:hideMark/>
          </w:tcPr>
          <w:p w14:paraId="7FA0823B"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$760</w:t>
            </w:r>
          </w:p>
        </w:tc>
        <w:tc>
          <w:tcPr>
            <w:tcW w:w="2070" w:type="dxa"/>
            <w:tcBorders>
              <w:top w:val="nil"/>
              <w:left w:val="nil"/>
              <w:bottom w:val="nil"/>
              <w:right w:val="nil"/>
            </w:tcBorders>
            <w:shd w:val="clear" w:color="auto" w:fill="auto"/>
            <w:noWrap/>
            <w:vAlign w:val="center"/>
            <w:hideMark/>
          </w:tcPr>
          <w:p w14:paraId="618A5B5E"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$659</w:t>
            </w:r>
          </w:p>
        </w:tc>
      </w:tr>
      <w:tr w:rsidR="004917AF" w:rsidRPr="00CC516C" w14:paraId="2C5EF69C" w14:textId="77777777" w:rsidTr="00B1500A">
        <w:trPr>
          <w:trHeight w:val="254"/>
        </w:trPr>
        <w:tc>
          <w:tcPr>
            <w:tcW w:w="1368" w:type="dxa"/>
            <w:tcBorders>
              <w:top w:val="nil"/>
              <w:left w:val="nil"/>
              <w:bottom w:val="nil"/>
              <w:right w:val="nil"/>
            </w:tcBorders>
            <w:shd w:val="clear" w:color="auto" w:fill="auto"/>
            <w:noWrap/>
            <w:vAlign w:val="center"/>
            <w:hideMark/>
          </w:tcPr>
          <w:p w14:paraId="591DA12C"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2004</w:t>
            </w:r>
          </w:p>
        </w:tc>
        <w:tc>
          <w:tcPr>
            <w:tcW w:w="2340" w:type="dxa"/>
            <w:tcBorders>
              <w:top w:val="nil"/>
              <w:left w:val="nil"/>
              <w:bottom w:val="nil"/>
              <w:right w:val="nil"/>
            </w:tcBorders>
            <w:shd w:val="clear" w:color="auto" w:fill="auto"/>
            <w:noWrap/>
            <w:vAlign w:val="center"/>
            <w:hideMark/>
          </w:tcPr>
          <w:p w14:paraId="47A865B9"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$29,558,826</w:t>
            </w:r>
          </w:p>
        </w:tc>
        <w:tc>
          <w:tcPr>
            <w:tcW w:w="2520" w:type="dxa"/>
            <w:gridSpan w:val="2"/>
            <w:tcBorders>
              <w:top w:val="nil"/>
              <w:left w:val="nil"/>
              <w:bottom w:val="nil"/>
              <w:right w:val="nil"/>
            </w:tcBorders>
            <w:shd w:val="clear" w:color="auto" w:fill="auto"/>
            <w:noWrap/>
            <w:vAlign w:val="center"/>
            <w:hideMark/>
          </w:tcPr>
          <w:p w14:paraId="00DAAE97"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$837</w:t>
            </w:r>
          </w:p>
        </w:tc>
        <w:tc>
          <w:tcPr>
            <w:tcW w:w="2070" w:type="dxa"/>
            <w:tcBorders>
              <w:top w:val="nil"/>
              <w:left w:val="nil"/>
              <w:bottom w:val="nil"/>
              <w:right w:val="nil"/>
            </w:tcBorders>
            <w:shd w:val="clear" w:color="auto" w:fill="auto"/>
            <w:noWrap/>
            <w:vAlign w:val="center"/>
            <w:hideMark/>
          </w:tcPr>
          <w:p w14:paraId="5552BA97"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$724</w:t>
            </w:r>
          </w:p>
        </w:tc>
      </w:tr>
      <w:tr w:rsidR="004917AF" w:rsidRPr="00CC516C" w14:paraId="64AC97B8" w14:textId="77777777" w:rsidTr="00B1500A">
        <w:trPr>
          <w:trHeight w:val="254"/>
        </w:trPr>
        <w:tc>
          <w:tcPr>
            <w:tcW w:w="1368" w:type="dxa"/>
            <w:tcBorders>
              <w:top w:val="nil"/>
              <w:left w:val="nil"/>
              <w:bottom w:val="nil"/>
              <w:right w:val="nil"/>
            </w:tcBorders>
            <w:shd w:val="clear" w:color="auto" w:fill="auto"/>
            <w:noWrap/>
            <w:vAlign w:val="center"/>
            <w:hideMark/>
          </w:tcPr>
          <w:p w14:paraId="34FD2229"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2005</w:t>
            </w:r>
          </w:p>
        </w:tc>
        <w:tc>
          <w:tcPr>
            <w:tcW w:w="2340" w:type="dxa"/>
            <w:tcBorders>
              <w:top w:val="nil"/>
              <w:left w:val="nil"/>
              <w:bottom w:val="nil"/>
              <w:right w:val="nil"/>
            </w:tcBorders>
            <w:shd w:val="clear" w:color="auto" w:fill="auto"/>
            <w:noWrap/>
            <w:vAlign w:val="center"/>
            <w:hideMark/>
          </w:tcPr>
          <w:p w14:paraId="3A5BAA99"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$34,037,697</w:t>
            </w:r>
          </w:p>
        </w:tc>
        <w:tc>
          <w:tcPr>
            <w:tcW w:w="2520" w:type="dxa"/>
            <w:gridSpan w:val="2"/>
            <w:tcBorders>
              <w:top w:val="nil"/>
              <w:left w:val="nil"/>
              <w:bottom w:val="nil"/>
              <w:right w:val="nil"/>
            </w:tcBorders>
            <w:shd w:val="clear" w:color="auto" w:fill="auto"/>
            <w:noWrap/>
            <w:vAlign w:val="center"/>
            <w:hideMark/>
          </w:tcPr>
          <w:p w14:paraId="26B6D18A"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$942</w:t>
            </w:r>
          </w:p>
        </w:tc>
        <w:tc>
          <w:tcPr>
            <w:tcW w:w="2070" w:type="dxa"/>
            <w:tcBorders>
              <w:top w:val="nil"/>
              <w:left w:val="nil"/>
              <w:bottom w:val="nil"/>
              <w:right w:val="nil"/>
            </w:tcBorders>
            <w:shd w:val="clear" w:color="auto" w:fill="auto"/>
            <w:noWrap/>
            <w:vAlign w:val="center"/>
            <w:hideMark/>
          </w:tcPr>
          <w:p w14:paraId="24C365C0"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$828</w:t>
            </w:r>
          </w:p>
        </w:tc>
      </w:tr>
      <w:tr w:rsidR="004917AF" w:rsidRPr="00CC516C" w14:paraId="7A402EFB" w14:textId="77777777" w:rsidTr="00B1500A">
        <w:trPr>
          <w:trHeight w:val="254"/>
        </w:trPr>
        <w:tc>
          <w:tcPr>
            <w:tcW w:w="1368" w:type="dxa"/>
            <w:tcBorders>
              <w:top w:val="nil"/>
              <w:left w:val="nil"/>
              <w:bottom w:val="nil"/>
              <w:right w:val="nil"/>
            </w:tcBorders>
            <w:shd w:val="clear" w:color="auto" w:fill="auto"/>
            <w:noWrap/>
            <w:vAlign w:val="center"/>
            <w:hideMark/>
          </w:tcPr>
          <w:p w14:paraId="02C25B82"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2006</w:t>
            </w:r>
          </w:p>
        </w:tc>
        <w:tc>
          <w:tcPr>
            <w:tcW w:w="2340" w:type="dxa"/>
            <w:tcBorders>
              <w:top w:val="nil"/>
              <w:left w:val="nil"/>
              <w:bottom w:val="nil"/>
              <w:right w:val="nil"/>
            </w:tcBorders>
            <w:shd w:val="clear" w:color="auto" w:fill="auto"/>
            <w:noWrap/>
            <w:vAlign w:val="center"/>
            <w:hideMark/>
          </w:tcPr>
          <w:p w14:paraId="474F52E3"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$38,291,327</w:t>
            </w:r>
          </w:p>
        </w:tc>
        <w:tc>
          <w:tcPr>
            <w:tcW w:w="2520" w:type="dxa"/>
            <w:gridSpan w:val="2"/>
            <w:tcBorders>
              <w:top w:val="nil"/>
              <w:left w:val="nil"/>
              <w:bottom w:val="nil"/>
              <w:right w:val="nil"/>
            </w:tcBorders>
            <w:shd w:val="clear" w:color="auto" w:fill="auto"/>
            <w:noWrap/>
            <w:vAlign w:val="center"/>
            <w:hideMark/>
          </w:tcPr>
          <w:p w14:paraId="0547C141"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$1,044</w:t>
            </w:r>
          </w:p>
        </w:tc>
        <w:tc>
          <w:tcPr>
            <w:tcW w:w="2070" w:type="dxa"/>
            <w:tcBorders>
              <w:top w:val="nil"/>
              <w:left w:val="nil"/>
              <w:bottom w:val="nil"/>
              <w:right w:val="nil"/>
            </w:tcBorders>
            <w:shd w:val="clear" w:color="auto" w:fill="auto"/>
            <w:noWrap/>
            <w:vAlign w:val="center"/>
            <w:hideMark/>
          </w:tcPr>
          <w:p w14:paraId="71C3E9F0"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$921</w:t>
            </w:r>
          </w:p>
        </w:tc>
      </w:tr>
      <w:tr w:rsidR="004917AF" w:rsidRPr="00CC516C" w14:paraId="10FE368C" w14:textId="77777777" w:rsidTr="00B1500A">
        <w:trPr>
          <w:trHeight w:val="254"/>
        </w:trPr>
        <w:tc>
          <w:tcPr>
            <w:tcW w:w="1368" w:type="dxa"/>
            <w:tcBorders>
              <w:top w:val="nil"/>
              <w:left w:val="nil"/>
              <w:bottom w:val="nil"/>
              <w:right w:val="nil"/>
            </w:tcBorders>
            <w:shd w:val="clear" w:color="auto" w:fill="auto"/>
            <w:noWrap/>
            <w:vAlign w:val="center"/>
            <w:hideMark/>
          </w:tcPr>
          <w:p w14:paraId="3CDDCB03"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2007</w:t>
            </w:r>
          </w:p>
        </w:tc>
        <w:tc>
          <w:tcPr>
            <w:tcW w:w="2340" w:type="dxa"/>
            <w:tcBorders>
              <w:top w:val="nil"/>
              <w:left w:val="nil"/>
              <w:bottom w:val="nil"/>
              <w:right w:val="nil"/>
            </w:tcBorders>
            <w:shd w:val="clear" w:color="auto" w:fill="auto"/>
            <w:noWrap/>
            <w:vAlign w:val="center"/>
            <w:hideMark/>
          </w:tcPr>
          <w:p w14:paraId="1AD68A03"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$39,866,884</w:t>
            </w:r>
          </w:p>
        </w:tc>
        <w:tc>
          <w:tcPr>
            <w:tcW w:w="2520" w:type="dxa"/>
            <w:gridSpan w:val="2"/>
            <w:tcBorders>
              <w:top w:val="nil"/>
              <w:left w:val="nil"/>
              <w:bottom w:val="nil"/>
              <w:right w:val="nil"/>
            </w:tcBorders>
            <w:shd w:val="clear" w:color="auto" w:fill="auto"/>
            <w:noWrap/>
            <w:vAlign w:val="center"/>
            <w:hideMark/>
          </w:tcPr>
          <w:p w14:paraId="42DE80BD"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$1,136</w:t>
            </w:r>
          </w:p>
        </w:tc>
        <w:tc>
          <w:tcPr>
            <w:tcW w:w="2070" w:type="dxa"/>
            <w:tcBorders>
              <w:top w:val="nil"/>
              <w:left w:val="nil"/>
              <w:bottom w:val="nil"/>
              <w:right w:val="nil"/>
            </w:tcBorders>
            <w:shd w:val="clear" w:color="auto" w:fill="auto"/>
            <w:noWrap/>
            <w:vAlign w:val="center"/>
            <w:hideMark/>
          </w:tcPr>
          <w:p w14:paraId="2491E97C"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$989</w:t>
            </w:r>
          </w:p>
        </w:tc>
      </w:tr>
      <w:tr w:rsidR="004917AF" w:rsidRPr="00CC516C" w14:paraId="4EBDC56A" w14:textId="77777777" w:rsidTr="00B1500A">
        <w:trPr>
          <w:trHeight w:val="254"/>
        </w:trPr>
        <w:tc>
          <w:tcPr>
            <w:tcW w:w="1368" w:type="dxa"/>
            <w:tcBorders>
              <w:top w:val="nil"/>
              <w:left w:val="nil"/>
              <w:bottom w:val="nil"/>
              <w:right w:val="nil"/>
            </w:tcBorders>
            <w:shd w:val="clear" w:color="auto" w:fill="auto"/>
            <w:noWrap/>
            <w:vAlign w:val="center"/>
            <w:hideMark/>
          </w:tcPr>
          <w:p w14:paraId="38B0008C"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2008</w:t>
            </w:r>
          </w:p>
        </w:tc>
        <w:tc>
          <w:tcPr>
            <w:tcW w:w="2340" w:type="dxa"/>
            <w:tcBorders>
              <w:top w:val="nil"/>
              <w:left w:val="nil"/>
              <w:bottom w:val="nil"/>
              <w:right w:val="nil"/>
            </w:tcBorders>
            <w:shd w:val="clear" w:color="auto" w:fill="auto"/>
            <w:noWrap/>
            <w:vAlign w:val="center"/>
            <w:hideMark/>
          </w:tcPr>
          <w:p w14:paraId="0D8F75F6"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$46,607,167</w:t>
            </w:r>
          </w:p>
        </w:tc>
        <w:tc>
          <w:tcPr>
            <w:tcW w:w="2520" w:type="dxa"/>
            <w:gridSpan w:val="2"/>
            <w:tcBorders>
              <w:top w:val="nil"/>
              <w:left w:val="nil"/>
              <w:bottom w:val="nil"/>
              <w:right w:val="nil"/>
            </w:tcBorders>
            <w:shd w:val="clear" w:color="auto" w:fill="auto"/>
            <w:noWrap/>
            <w:vAlign w:val="center"/>
            <w:hideMark/>
          </w:tcPr>
          <w:p w14:paraId="0D9016F5"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$1,231</w:t>
            </w:r>
          </w:p>
        </w:tc>
        <w:tc>
          <w:tcPr>
            <w:tcW w:w="2070" w:type="dxa"/>
            <w:tcBorders>
              <w:top w:val="nil"/>
              <w:left w:val="nil"/>
              <w:bottom w:val="nil"/>
              <w:right w:val="nil"/>
            </w:tcBorders>
            <w:shd w:val="clear" w:color="auto" w:fill="auto"/>
            <w:noWrap/>
            <w:vAlign w:val="center"/>
            <w:hideMark/>
          </w:tcPr>
          <w:p w14:paraId="3DC5CA91"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$1,076</w:t>
            </w:r>
          </w:p>
        </w:tc>
      </w:tr>
      <w:tr w:rsidR="004917AF" w:rsidRPr="00CC516C" w14:paraId="676F5734" w14:textId="77777777" w:rsidTr="00B1500A">
        <w:trPr>
          <w:trHeight w:val="254"/>
        </w:trPr>
        <w:tc>
          <w:tcPr>
            <w:tcW w:w="1368" w:type="dxa"/>
            <w:tcBorders>
              <w:top w:val="nil"/>
              <w:left w:val="nil"/>
              <w:bottom w:val="nil"/>
              <w:right w:val="nil"/>
            </w:tcBorders>
            <w:shd w:val="clear" w:color="auto" w:fill="auto"/>
            <w:noWrap/>
            <w:vAlign w:val="center"/>
            <w:hideMark/>
          </w:tcPr>
          <w:p w14:paraId="53E8E83C"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2009</w:t>
            </w:r>
          </w:p>
        </w:tc>
        <w:tc>
          <w:tcPr>
            <w:tcW w:w="2340" w:type="dxa"/>
            <w:tcBorders>
              <w:top w:val="nil"/>
              <w:left w:val="nil"/>
              <w:bottom w:val="nil"/>
              <w:right w:val="nil"/>
            </w:tcBorders>
            <w:shd w:val="clear" w:color="auto" w:fill="auto"/>
            <w:noWrap/>
            <w:vAlign w:val="center"/>
            <w:hideMark/>
          </w:tcPr>
          <w:p w14:paraId="676CD9BA"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$47,262,965</w:t>
            </w:r>
          </w:p>
        </w:tc>
        <w:tc>
          <w:tcPr>
            <w:tcW w:w="2520" w:type="dxa"/>
            <w:gridSpan w:val="2"/>
            <w:tcBorders>
              <w:top w:val="nil"/>
              <w:left w:val="nil"/>
              <w:bottom w:val="nil"/>
              <w:right w:val="nil"/>
            </w:tcBorders>
            <w:shd w:val="clear" w:color="auto" w:fill="auto"/>
            <w:noWrap/>
            <w:vAlign w:val="center"/>
            <w:hideMark/>
          </w:tcPr>
          <w:p w14:paraId="21256A33"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$1,294</w:t>
            </w:r>
          </w:p>
        </w:tc>
        <w:tc>
          <w:tcPr>
            <w:tcW w:w="2070" w:type="dxa"/>
            <w:tcBorders>
              <w:top w:val="nil"/>
              <w:left w:val="nil"/>
              <w:bottom w:val="nil"/>
              <w:right w:val="nil"/>
            </w:tcBorders>
            <w:shd w:val="clear" w:color="auto" w:fill="auto"/>
            <w:noWrap/>
            <w:vAlign w:val="center"/>
            <w:hideMark/>
          </w:tcPr>
          <w:p w14:paraId="33F0C4AF"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$1,128</w:t>
            </w:r>
          </w:p>
        </w:tc>
      </w:tr>
      <w:tr w:rsidR="004917AF" w:rsidRPr="00CC516C" w14:paraId="2F2022F7" w14:textId="77777777" w:rsidTr="00B1500A">
        <w:trPr>
          <w:trHeight w:val="254"/>
        </w:trPr>
        <w:tc>
          <w:tcPr>
            <w:tcW w:w="1368" w:type="dxa"/>
            <w:tcBorders>
              <w:top w:val="nil"/>
              <w:left w:val="nil"/>
              <w:bottom w:val="nil"/>
              <w:right w:val="nil"/>
            </w:tcBorders>
            <w:shd w:val="clear" w:color="auto" w:fill="auto"/>
            <w:noWrap/>
            <w:vAlign w:val="center"/>
            <w:hideMark/>
          </w:tcPr>
          <w:p w14:paraId="1722D7B3"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2010</w:t>
            </w:r>
          </w:p>
        </w:tc>
        <w:tc>
          <w:tcPr>
            <w:tcW w:w="2340" w:type="dxa"/>
            <w:tcBorders>
              <w:top w:val="nil"/>
              <w:left w:val="nil"/>
              <w:bottom w:val="nil"/>
              <w:right w:val="nil"/>
            </w:tcBorders>
            <w:shd w:val="clear" w:color="auto" w:fill="auto"/>
            <w:noWrap/>
            <w:vAlign w:val="center"/>
            <w:hideMark/>
          </w:tcPr>
          <w:p w14:paraId="4391AC9E"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$44,972,249</w:t>
            </w:r>
          </w:p>
        </w:tc>
        <w:tc>
          <w:tcPr>
            <w:tcW w:w="2520" w:type="dxa"/>
            <w:gridSpan w:val="2"/>
            <w:tcBorders>
              <w:top w:val="nil"/>
              <w:left w:val="nil"/>
              <w:bottom w:val="nil"/>
              <w:right w:val="nil"/>
            </w:tcBorders>
            <w:shd w:val="clear" w:color="auto" w:fill="auto"/>
            <w:noWrap/>
            <w:vAlign w:val="center"/>
            <w:hideMark/>
          </w:tcPr>
          <w:p w14:paraId="5562A3B0"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$1,345</w:t>
            </w:r>
          </w:p>
        </w:tc>
        <w:tc>
          <w:tcPr>
            <w:tcW w:w="2070" w:type="dxa"/>
            <w:tcBorders>
              <w:top w:val="nil"/>
              <w:left w:val="nil"/>
              <w:bottom w:val="nil"/>
              <w:right w:val="nil"/>
            </w:tcBorders>
            <w:shd w:val="clear" w:color="auto" w:fill="auto"/>
            <w:noWrap/>
            <w:vAlign w:val="center"/>
            <w:hideMark/>
          </w:tcPr>
          <w:p w14:paraId="56244A2B"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$1,180</w:t>
            </w:r>
          </w:p>
        </w:tc>
      </w:tr>
      <w:tr w:rsidR="004917AF" w:rsidRPr="00CC516C" w14:paraId="20AC91EB" w14:textId="77777777" w:rsidTr="00626253">
        <w:trPr>
          <w:trHeight w:val="268"/>
        </w:trPr>
        <w:tc>
          <w:tcPr>
            <w:tcW w:w="1368" w:type="dxa"/>
            <w:tcBorders>
              <w:top w:val="nil"/>
              <w:left w:val="nil"/>
              <w:right w:val="nil"/>
            </w:tcBorders>
            <w:shd w:val="clear" w:color="auto" w:fill="auto"/>
            <w:noWrap/>
            <w:vAlign w:val="center"/>
            <w:hideMark/>
          </w:tcPr>
          <w:p w14:paraId="43A9C177"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2011</w:t>
            </w:r>
          </w:p>
        </w:tc>
        <w:tc>
          <w:tcPr>
            <w:tcW w:w="2340" w:type="dxa"/>
            <w:tcBorders>
              <w:top w:val="nil"/>
              <w:left w:val="nil"/>
              <w:right w:val="nil"/>
            </w:tcBorders>
            <w:shd w:val="clear" w:color="auto" w:fill="auto"/>
            <w:noWrap/>
            <w:vAlign w:val="center"/>
            <w:hideMark/>
          </w:tcPr>
          <w:p w14:paraId="2499F076" w14:textId="77777777" w:rsidR="004917AF" w:rsidRPr="00CC516C" w:rsidRDefault="004917AF" w:rsidP="00B1500A">
            <w:pPr>
              <w:jc w:val="center"/>
              <w:rPr>
                <w:rFonts w:ascii="Arial" w:hAnsi="Arial" w:cs="Arial"/>
                <w:sz w:val="18"/>
                <w:szCs w:val="18"/>
              </w:rPr>
            </w:pPr>
            <w:r w:rsidRPr="00CC516C">
              <w:rPr>
                <w:rFonts w:ascii="Arial" w:hAnsi="Arial" w:cs="Arial"/>
                <w:sz w:val="18"/>
                <w:szCs w:val="18"/>
              </w:rPr>
              <w:t>$48,363,941</w:t>
            </w:r>
          </w:p>
        </w:tc>
        <w:tc>
          <w:tcPr>
            <w:tcW w:w="2520" w:type="dxa"/>
            <w:gridSpan w:val="2"/>
            <w:tcBorders>
              <w:top w:val="nil"/>
              <w:left w:val="nil"/>
              <w:right w:val="nil"/>
            </w:tcBorders>
            <w:shd w:val="clear" w:color="auto" w:fill="auto"/>
            <w:noWrap/>
            <w:vAlign w:val="center"/>
            <w:hideMark/>
          </w:tcPr>
          <w:p w14:paraId="05774733"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$1,388</w:t>
            </w:r>
          </w:p>
        </w:tc>
        <w:tc>
          <w:tcPr>
            <w:tcW w:w="2070" w:type="dxa"/>
            <w:tcBorders>
              <w:top w:val="nil"/>
              <w:left w:val="nil"/>
              <w:right w:val="nil"/>
            </w:tcBorders>
            <w:shd w:val="clear" w:color="auto" w:fill="auto"/>
            <w:noWrap/>
            <w:vAlign w:val="center"/>
            <w:hideMark/>
          </w:tcPr>
          <w:p w14:paraId="492E18E5" w14:textId="77777777" w:rsidR="004917AF" w:rsidRPr="00CC516C" w:rsidRDefault="004917AF" w:rsidP="00B1500A">
            <w:pPr>
              <w:jc w:val="center"/>
              <w:rPr>
                <w:rFonts w:ascii="Arial" w:hAnsi="Arial" w:cs="Arial"/>
                <w:sz w:val="18"/>
                <w:szCs w:val="18"/>
              </w:rPr>
            </w:pPr>
            <w:r>
              <w:rPr>
                <w:rFonts w:ascii="Arial" w:hAnsi="Arial" w:cs="Arial"/>
                <w:sz w:val="18"/>
                <w:szCs w:val="18"/>
              </w:rPr>
              <w:t xml:space="preserve">  </w:t>
            </w:r>
            <w:r w:rsidRPr="00CC516C">
              <w:rPr>
                <w:rFonts w:ascii="Arial" w:hAnsi="Arial" w:cs="Arial"/>
                <w:sz w:val="18"/>
                <w:szCs w:val="18"/>
              </w:rPr>
              <w:t>$1,209</w:t>
            </w:r>
          </w:p>
        </w:tc>
      </w:tr>
      <w:tr w:rsidR="00626253" w:rsidRPr="00CC516C" w14:paraId="2A70BD0F" w14:textId="77777777" w:rsidTr="00626253">
        <w:trPr>
          <w:trHeight w:val="268"/>
        </w:trPr>
        <w:tc>
          <w:tcPr>
            <w:tcW w:w="1368" w:type="dxa"/>
            <w:tcBorders>
              <w:top w:val="nil"/>
              <w:left w:val="nil"/>
              <w:right w:val="nil"/>
            </w:tcBorders>
            <w:shd w:val="clear" w:color="auto" w:fill="auto"/>
            <w:noWrap/>
            <w:vAlign w:val="center"/>
          </w:tcPr>
          <w:p w14:paraId="1F8139E9" w14:textId="77777777" w:rsidR="00626253" w:rsidRPr="00CC516C" w:rsidRDefault="008B2C91" w:rsidP="00B1500A">
            <w:pPr>
              <w:jc w:val="center"/>
              <w:rPr>
                <w:rFonts w:ascii="Arial" w:hAnsi="Arial" w:cs="Arial"/>
                <w:sz w:val="18"/>
                <w:szCs w:val="18"/>
              </w:rPr>
            </w:pPr>
            <w:r>
              <w:rPr>
                <w:rFonts w:ascii="Arial" w:hAnsi="Arial" w:cs="Arial"/>
                <w:sz w:val="18"/>
                <w:szCs w:val="18"/>
              </w:rPr>
              <w:t>2012</w:t>
            </w:r>
          </w:p>
        </w:tc>
        <w:tc>
          <w:tcPr>
            <w:tcW w:w="2340" w:type="dxa"/>
            <w:tcBorders>
              <w:top w:val="nil"/>
              <w:left w:val="nil"/>
              <w:right w:val="nil"/>
            </w:tcBorders>
            <w:shd w:val="clear" w:color="auto" w:fill="auto"/>
            <w:noWrap/>
            <w:vAlign w:val="center"/>
          </w:tcPr>
          <w:p w14:paraId="0C6BC8FB" w14:textId="77777777" w:rsidR="00626253" w:rsidRPr="00CC516C" w:rsidRDefault="008B2C91" w:rsidP="00B1500A">
            <w:pPr>
              <w:jc w:val="center"/>
              <w:rPr>
                <w:rFonts w:ascii="Arial" w:hAnsi="Arial" w:cs="Arial"/>
                <w:sz w:val="18"/>
                <w:szCs w:val="18"/>
              </w:rPr>
            </w:pPr>
            <w:r>
              <w:rPr>
                <w:rFonts w:ascii="Arial" w:hAnsi="Arial" w:cs="Arial"/>
                <w:sz w:val="18"/>
                <w:szCs w:val="18"/>
              </w:rPr>
              <w:t>$51,371,766</w:t>
            </w:r>
          </w:p>
        </w:tc>
        <w:tc>
          <w:tcPr>
            <w:tcW w:w="2520" w:type="dxa"/>
            <w:gridSpan w:val="2"/>
            <w:tcBorders>
              <w:top w:val="nil"/>
              <w:left w:val="nil"/>
              <w:right w:val="nil"/>
            </w:tcBorders>
            <w:shd w:val="clear" w:color="auto" w:fill="auto"/>
            <w:noWrap/>
            <w:vAlign w:val="center"/>
          </w:tcPr>
          <w:p w14:paraId="0BC23A80" w14:textId="77777777" w:rsidR="00626253" w:rsidRDefault="008B2C91" w:rsidP="00B1500A">
            <w:pPr>
              <w:jc w:val="center"/>
              <w:rPr>
                <w:rFonts w:ascii="Arial" w:hAnsi="Arial" w:cs="Arial"/>
                <w:sz w:val="18"/>
                <w:szCs w:val="18"/>
              </w:rPr>
            </w:pPr>
            <w:r>
              <w:rPr>
                <w:rFonts w:ascii="Arial" w:hAnsi="Arial" w:cs="Arial"/>
                <w:sz w:val="18"/>
                <w:szCs w:val="18"/>
              </w:rPr>
              <w:t xml:space="preserve">  $1,435</w:t>
            </w:r>
          </w:p>
        </w:tc>
        <w:tc>
          <w:tcPr>
            <w:tcW w:w="2070" w:type="dxa"/>
            <w:tcBorders>
              <w:top w:val="nil"/>
              <w:left w:val="nil"/>
              <w:right w:val="nil"/>
            </w:tcBorders>
            <w:shd w:val="clear" w:color="auto" w:fill="auto"/>
            <w:noWrap/>
            <w:vAlign w:val="center"/>
          </w:tcPr>
          <w:p w14:paraId="191BA6A4" w14:textId="77777777" w:rsidR="00626253" w:rsidRDefault="008B2C91" w:rsidP="00B1500A">
            <w:pPr>
              <w:jc w:val="center"/>
              <w:rPr>
                <w:rFonts w:ascii="Arial" w:hAnsi="Arial" w:cs="Arial"/>
                <w:sz w:val="18"/>
                <w:szCs w:val="18"/>
              </w:rPr>
            </w:pPr>
            <w:r>
              <w:rPr>
                <w:rFonts w:ascii="Arial" w:hAnsi="Arial" w:cs="Arial"/>
                <w:sz w:val="18"/>
                <w:szCs w:val="18"/>
              </w:rPr>
              <w:t xml:space="preserve">  $1,252</w:t>
            </w:r>
          </w:p>
        </w:tc>
      </w:tr>
      <w:tr w:rsidR="00626253" w:rsidRPr="00CC516C" w14:paraId="26071A8E" w14:textId="77777777" w:rsidTr="00626253">
        <w:trPr>
          <w:trHeight w:val="268"/>
        </w:trPr>
        <w:tc>
          <w:tcPr>
            <w:tcW w:w="1368" w:type="dxa"/>
            <w:tcBorders>
              <w:top w:val="nil"/>
              <w:left w:val="nil"/>
              <w:right w:val="nil"/>
            </w:tcBorders>
            <w:shd w:val="clear" w:color="auto" w:fill="auto"/>
            <w:noWrap/>
            <w:vAlign w:val="center"/>
          </w:tcPr>
          <w:p w14:paraId="3AD90078" w14:textId="77777777" w:rsidR="00626253" w:rsidRPr="00CC516C" w:rsidRDefault="008B2C91" w:rsidP="00B1500A">
            <w:pPr>
              <w:jc w:val="center"/>
              <w:rPr>
                <w:rFonts w:ascii="Arial" w:hAnsi="Arial" w:cs="Arial"/>
                <w:sz w:val="18"/>
                <w:szCs w:val="18"/>
              </w:rPr>
            </w:pPr>
            <w:r>
              <w:rPr>
                <w:rFonts w:ascii="Arial" w:hAnsi="Arial" w:cs="Arial"/>
                <w:sz w:val="18"/>
                <w:szCs w:val="18"/>
              </w:rPr>
              <w:t>2013</w:t>
            </w:r>
          </w:p>
        </w:tc>
        <w:tc>
          <w:tcPr>
            <w:tcW w:w="2340" w:type="dxa"/>
            <w:tcBorders>
              <w:top w:val="nil"/>
              <w:left w:val="nil"/>
              <w:right w:val="nil"/>
            </w:tcBorders>
            <w:shd w:val="clear" w:color="auto" w:fill="auto"/>
            <w:noWrap/>
            <w:vAlign w:val="center"/>
          </w:tcPr>
          <w:p w14:paraId="7FF372FC" w14:textId="77777777" w:rsidR="00626253" w:rsidRPr="00CC516C" w:rsidRDefault="008B2C91" w:rsidP="00B1500A">
            <w:pPr>
              <w:jc w:val="center"/>
              <w:rPr>
                <w:rFonts w:ascii="Arial" w:hAnsi="Arial" w:cs="Arial"/>
                <w:sz w:val="18"/>
                <w:szCs w:val="18"/>
              </w:rPr>
            </w:pPr>
            <w:r>
              <w:rPr>
                <w:rFonts w:ascii="Arial" w:hAnsi="Arial" w:cs="Arial"/>
                <w:sz w:val="18"/>
                <w:szCs w:val="18"/>
              </w:rPr>
              <w:t>$51,091,963</w:t>
            </w:r>
          </w:p>
        </w:tc>
        <w:tc>
          <w:tcPr>
            <w:tcW w:w="2520" w:type="dxa"/>
            <w:gridSpan w:val="2"/>
            <w:tcBorders>
              <w:top w:val="nil"/>
              <w:left w:val="nil"/>
              <w:right w:val="nil"/>
            </w:tcBorders>
            <w:shd w:val="clear" w:color="auto" w:fill="auto"/>
            <w:noWrap/>
            <w:vAlign w:val="center"/>
          </w:tcPr>
          <w:p w14:paraId="35C04C57" w14:textId="77777777" w:rsidR="00626253" w:rsidRDefault="008B2C91" w:rsidP="00B1500A">
            <w:pPr>
              <w:jc w:val="center"/>
              <w:rPr>
                <w:rFonts w:ascii="Arial" w:hAnsi="Arial" w:cs="Arial"/>
                <w:sz w:val="18"/>
                <w:szCs w:val="18"/>
              </w:rPr>
            </w:pPr>
            <w:r>
              <w:rPr>
                <w:rFonts w:ascii="Arial" w:hAnsi="Arial" w:cs="Arial"/>
                <w:sz w:val="18"/>
                <w:szCs w:val="18"/>
              </w:rPr>
              <w:t xml:space="preserve">  $1,510</w:t>
            </w:r>
          </w:p>
        </w:tc>
        <w:tc>
          <w:tcPr>
            <w:tcW w:w="2070" w:type="dxa"/>
            <w:tcBorders>
              <w:top w:val="nil"/>
              <w:left w:val="nil"/>
              <w:right w:val="nil"/>
            </w:tcBorders>
            <w:shd w:val="clear" w:color="auto" w:fill="auto"/>
            <w:noWrap/>
            <w:vAlign w:val="center"/>
          </w:tcPr>
          <w:p w14:paraId="193D1A67" w14:textId="77777777" w:rsidR="00626253" w:rsidRDefault="008B2C91" w:rsidP="00B1500A">
            <w:pPr>
              <w:jc w:val="center"/>
              <w:rPr>
                <w:rFonts w:ascii="Arial" w:hAnsi="Arial" w:cs="Arial"/>
                <w:sz w:val="18"/>
                <w:szCs w:val="18"/>
              </w:rPr>
            </w:pPr>
            <w:r>
              <w:rPr>
                <w:rFonts w:ascii="Arial" w:hAnsi="Arial" w:cs="Arial"/>
                <w:sz w:val="18"/>
                <w:szCs w:val="18"/>
              </w:rPr>
              <w:t xml:space="preserve">  $1,298</w:t>
            </w:r>
          </w:p>
        </w:tc>
      </w:tr>
      <w:tr w:rsidR="00626253" w:rsidRPr="00CC516C" w14:paraId="04BD92C6" w14:textId="77777777" w:rsidTr="00DA7D2D">
        <w:trPr>
          <w:trHeight w:val="268"/>
        </w:trPr>
        <w:tc>
          <w:tcPr>
            <w:tcW w:w="1368" w:type="dxa"/>
            <w:tcBorders>
              <w:top w:val="nil"/>
              <w:left w:val="nil"/>
              <w:right w:val="nil"/>
            </w:tcBorders>
            <w:shd w:val="clear" w:color="auto" w:fill="auto"/>
            <w:noWrap/>
            <w:vAlign w:val="center"/>
          </w:tcPr>
          <w:p w14:paraId="4545C546" w14:textId="77777777" w:rsidR="00626253" w:rsidRPr="00CC516C" w:rsidRDefault="008B2C91" w:rsidP="00B1500A">
            <w:pPr>
              <w:jc w:val="center"/>
              <w:rPr>
                <w:rFonts w:ascii="Arial" w:hAnsi="Arial" w:cs="Arial"/>
                <w:sz w:val="18"/>
                <w:szCs w:val="18"/>
              </w:rPr>
            </w:pPr>
            <w:r>
              <w:rPr>
                <w:rFonts w:ascii="Arial" w:hAnsi="Arial" w:cs="Arial"/>
                <w:sz w:val="18"/>
                <w:szCs w:val="18"/>
              </w:rPr>
              <w:t>2014</w:t>
            </w:r>
          </w:p>
        </w:tc>
        <w:tc>
          <w:tcPr>
            <w:tcW w:w="2340" w:type="dxa"/>
            <w:tcBorders>
              <w:top w:val="nil"/>
              <w:left w:val="nil"/>
              <w:right w:val="nil"/>
            </w:tcBorders>
            <w:shd w:val="clear" w:color="auto" w:fill="auto"/>
            <w:noWrap/>
            <w:vAlign w:val="center"/>
          </w:tcPr>
          <w:p w14:paraId="166DBD04" w14:textId="77777777" w:rsidR="00626253" w:rsidRPr="00CC516C" w:rsidRDefault="008B2C91" w:rsidP="00B1500A">
            <w:pPr>
              <w:jc w:val="center"/>
              <w:rPr>
                <w:rFonts w:ascii="Arial" w:hAnsi="Arial" w:cs="Arial"/>
                <w:sz w:val="18"/>
                <w:szCs w:val="18"/>
              </w:rPr>
            </w:pPr>
            <w:r>
              <w:rPr>
                <w:rFonts w:ascii="Arial" w:hAnsi="Arial" w:cs="Arial"/>
                <w:sz w:val="18"/>
                <w:szCs w:val="18"/>
              </w:rPr>
              <w:t>$53,818,533</w:t>
            </w:r>
          </w:p>
        </w:tc>
        <w:tc>
          <w:tcPr>
            <w:tcW w:w="2520" w:type="dxa"/>
            <w:gridSpan w:val="2"/>
            <w:tcBorders>
              <w:top w:val="nil"/>
              <w:left w:val="nil"/>
              <w:right w:val="nil"/>
            </w:tcBorders>
            <w:shd w:val="clear" w:color="auto" w:fill="auto"/>
            <w:noWrap/>
            <w:vAlign w:val="center"/>
          </w:tcPr>
          <w:p w14:paraId="14F3066E" w14:textId="77777777" w:rsidR="00626253" w:rsidRDefault="008B2C91" w:rsidP="00B1500A">
            <w:pPr>
              <w:jc w:val="center"/>
              <w:rPr>
                <w:rFonts w:ascii="Arial" w:hAnsi="Arial" w:cs="Arial"/>
                <w:sz w:val="18"/>
                <w:szCs w:val="18"/>
              </w:rPr>
            </w:pPr>
            <w:r>
              <w:rPr>
                <w:rFonts w:ascii="Arial" w:hAnsi="Arial" w:cs="Arial"/>
                <w:sz w:val="18"/>
                <w:szCs w:val="18"/>
              </w:rPr>
              <w:t xml:space="preserve">  $1,555</w:t>
            </w:r>
          </w:p>
        </w:tc>
        <w:tc>
          <w:tcPr>
            <w:tcW w:w="2070" w:type="dxa"/>
            <w:tcBorders>
              <w:top w:val="nil"/>
              <w:left w:val="nil"/>
              <w:right w:val="nil"/>
            </w:tcBorders>
            <w:shd w:val="clear" w:color="auto" w:fill="auto"/>
            <w:noWrap/>
            <w:vAlign w:val="center"/>
          </w:tcPr>
          <w:p w14:paraId="657A36C7" w14:textId="77777777" w:rsidR="00626253" w:rsidRDefault="008B2C91" w:rsidP="00B1500A">
            <w:pPr>
              <w:jc w:val="center"/>
              <w:rPr>
                <w:rFonts w:ascii="Arial" w:hAnsi="Arial" w:cs="Arial"/>
                <w:sz w:val="18"/>
                <w:szCs w:val="18"/>
              </w:rPr>
            </w:pPr>
            <w:r>
              <w:rPr>
                <w:rFonts w:ascii="Arial" w:hAnsi="Arial" w:cs="Arial"/>
                <w:sz w:val="18"/>
                <w:szCs w:val="18"/>
              </w:rPr>
              <w:t xml:space="preserve">  $1,352</w:t>
            </w:r>
          </w:p>
        </w:tc>
      </w:tr>
      <w:tr w:rsidR="00AB33C9" w:rsidRPr="00CC516C" w14:paraId="5B7B309C" w14:textId="77777777" w:rsidTr="00EE4465">
        <w:trPr>
          <w:trHeight w:val="268"/>
        </w:trPr>
        <w:tc>
          <w:tcPr>
            <w:tcW w:w="1368" w:type="dxa"/>
            <w:tcBorders>
              <w:top w:val="nil"/>
              <w:left w:val="nil"/>
              <w:right w:val="nil"/>
            </w:tcBorders>
            <w:shd w:val="clear" w:color="auto" w:fill="auto"/>
            <w:noWrap/>
            <w:vAlign w:val="center"/>
          </w:tcPr>
          <w:p w14:paraId="5BB12B56" w14:textId="77777777" w:rsidR="00AB33C9" w:rsidRDefault="00AB33C9" w:rsidP="00AB33C9">
            <w:pPr>
              <w:jc w:val="center"/>
              <w:rPr>
                <w:rFonts w:ascii="Arial" w:hAnsi="Arial" w:cs="Arial"/>
                <w:sz w:val="18"/>
                <w:szCs w:val="18"/>
              </w:rPr>
            </w:pPr>
            <w:r>
              <w:rPr>
                <w:rFonts w:ascii="Arial" w:hAnsi="Arial" w:cs="Arial"/>
                <w:sz w:val="18"/>
                <w:szCs w:val="18"/>
              </w:rPr>
              <w:t>2015</w:t>
            </w:r>
          </w:p>
        </w:tc>
        <w:tc>
          <w:tcPr>
            <w:tcW w:w="2340" w:type="dxa"/>
            <w:tcBorders>
              <w:top w:val="nil"/>
              <w:left w:val="nil"/>
              <w:right w:val="nil"/>
            </w:tcBorders>
            <w:shd w:val="clear" w:color="auto" w:fill="auto"/>
            <w:noWrap/>
          </w:tcPr>
          <w:p w14:paraId="57766851" w14:textId="77777777" w:rsidR="00AB33C9" w:rsidRPr="00AB33C9" w:rsidRDefault="00AB33C9" w:rsidP="00AB33C9">
            <w:pPr>
              <w:jc w:val="center"/>
              <w:rPr>
                <w:rFonts w:ascii="Arial" w:hAnsi="Arial" w:cs="Arial"/>
                <w:sz w:val="18"/>
                <w:szCs w:val="18"/>
              </w:rPr>
            </w:pPr>
            <w:r w:rsidRPr="00AB33C9">
              <w:rPr>
                <w:rFonts w:ascii="Arial" w:hAnsi="Arial" w:cs="Arial"/>
                <w:sz w:val="18"/>
                <w:szCs w:val="18"/>
              </w:rPr>
              <w:t>$56,667,210</w:t>
            </w:r>
          </w:p>
        </w:tc>
        <w:tc>
          <w:tcPr>
            <w:tcW w:w="2520" w:type="dxa"/>
            <w:gridSpan w:val="2"/>
            <w:tcBorders>
              <w:top w:val="nil"/>
              <w:left w:val="nil"/>
              <w:right w:val="nil"/>
            </w:tcBorders>
            <w:shd w:val="clear" w:color="auto" w:fill="auto"/>
            <w:noWrap/>
          </w:tcPr>
          <w:p w14:paraId="1C2817BB" w14:textId="77777777" w:rsidR="00AB33C9" w:rsidRPr="00AB33C9" w:rsidRDefault="00AB33C9" w:rsidP="00AB33C9">
            <w:pPr>
              <w:jc w:val="center"/>
              <w:rPr>
                <w:rFonts w:ascii="Arial" w:hAnsi="Arial" w:cs="Arial"/>
                <w:sz w:val="18"/>
                <w:szCs w:val="18"/>
              </w:rPr>
            </w:pPr>
            <w:r>
              <w:rPr>
                <w:rFonts w:ascii="Arial" w:hAnsi="Arial" w:cs="Arial"/>
                <w:sz w:val="18"/>
                <w:szCs w:val="18"/>
              </w:rPr>
              <w:t xml:space="preserve">  </w:t>
            </w:r>
            <w:r w:rsidRPr="00AB33C9">
              <w:rPr>
                <w:rFonts w:ascii="Arial" w:hAnsi="Arial" w:cs="Arial"/>
                <w:sz w:val="18"/>
                <w:szCs w:val="18"/>
              </w:rPr>
              <w:t>$1,617</w:t>
            </w:r>
          </w:p>
        </w:tc>
        <w:tc>
          <w:tcPr>
            <w:tcW w:w="2070" w:type="dxa"/>
            <w:tcBorders>
              <w:top w:val="nil"/>
              <w:left w:val="nil"/>
              <w:right w:val="nil"/>
            </w:tcBorders>
            <w:shd w:val="clear" w:color="auto" w:fill="auto"/>
            <w:noWrap/>
          </w:tcPr>
          <w:p w14:paraId="7DB51AEF" w14:textId="77777777" w:rsidR="00AB33C9" w:rsidRPr="00AB33C9" w:rsidRDefault="00AB33C9" w:rsidP="00AB33C9">
            <w:pPr>
              <w:jc w:val="center"/>
              <w:rPr>
                <w:rFonts w:ascii="Arial" w:hAnsi="Arial" w:cs="Arial"/>
                <w:sz w:val="18"/>
                <w:szCs w:val="18"/>
              </w:rPr>
            </w:pPr>
            <w:r>
              <w:rPr>
                <w:rFonts w:ascii="Arial" w:hAnsi="Arial" w:cs="Arial"/>
                <w:sz w:val="18"/>
                <w:szCs w:val="18"/>
              </w:rPr>
              <w:t xml:space="preserve">  </w:t>
            </w:r>
            <w:r w:rsidRPr="00AB33C9">
              <w:rPr>
                <w:rFonts w:ascii="Arial" w:hAnsi="Arial" w:cs="Arial"/>
                <w:sz w:val="18"/>
                <w:szCs w:val="18"/>
              </w:rPr>
              <w:t>$1,358</w:t>
            </w:r>
          </w:p>
        </w:tc>
      </w:tr>
      <w:tr w:rsidR="00AB33C9" w:rsidRPr="00CC516C" w14:paraId="3E79BBC2" w14:textId="77777777" w:rsidTr="00EE4465">
        <w:trPr>
          <w:trHeight w:val="268"/>
        </w:trPr>
        <w:tc>
          <w:tcPr>
            <w:tcW w:w="1368" w:type="dxa"/>
            <w:tcBorders>
              <w:top w:val="nil"/>
              <w:left w:val="nil"/>
              <w:right w:val="nil"/>
            </w:tcBorders>
            <w:shd w:val="clear" w:color="auto" w:fill="auto"/>
            <w:noWrap/>
            <w:vAlign w:val="center"/>
          </w:tcPr>
          <w:p w14:paraId="00C07840" w14:textId="77777777" w:rsidR="00AB33C9" w:rsidRDefault="00AB33C9" w:rsidP="00AB33C9">
            <w:pPr>
              <w:jc w:val="center"/>
              <w:rPr>
                <w:rFonts w:ascii="Arial" w:hAnsi="Arial" w:cs="Arial"/>
                <w:sz w:val="18"/>
                <w:szCs w:val="18"/>
              </w:rPr>
            </w:pPr>
            <w:r>
              <w:rPr>
                <w:rFonts w:ascii="Arial" w:hAnsi="Arial" w:cs="Arial"/>
                <w:sz w:val="18"/>
                <w:szCs w:val="18"/>
              </w:rPr>
              <w:t>2016</w:t>
            </w:r>
          </w:p>
        </w:tc>
        <w:tc>
          <w:tcPr>
            <w:tcW w:w="2340" w:type="dxa"/>
            <w:tcBorders>
              <w:top w:val="nil"/>
              <w:left w:val="nil"/>
              <w:right w:val="nil"/>
            </w:tcBorders>
            <w:shd w:val="clear" w:color="auto" w:fill="auto"/>
            <w:noWrap/>
          </w:tcPr>
          <w:p w14:paraId="6350DACB" w14:textId="77777777" w:rsidR="00AB33C9" w:rsidRPr="00AB33C9" w:rsidRDefault="00AB33C9" w:rsidP="00AB33C9">
            <w:pPr>
              <w:jc w:val="center"/>
              <w:rPr>
                <w:rFonts w:ascii="Arial" w:hAnsi="Arial" w:cs="Arial"/>
                <w:sz w:val="18"/>
                <w:szCs w:val="18"/>
              </w:rPr>
            </w:pPr>
            <w:r w:rsidRPr="00AB33C9">
              <w:rPr>
                <w:rFonts w:ascii="Arial" w:hAnsi="Arial" w:cs="Arial"/>
                <w:sz w:val="18"/>
                <w:szCs w:val="18"/>
              </w:rPr>
              <w:t>$58,624,776</w:t>
            </w:r>
          </w:p>
        </w:tc>
        <w:tc>
          <w:tcPr>
            <w:tcW w:w="2520" w:type="dxa"/>
            <w:gridSpan w:val="2"/>
            <w:tcBorders>
              <w:top w:val="nil"/>
              <w:left w:val="nil"/>
              <w:right w:val="nil"/>
            </w:tcBorders>
            <w:shd w:val="clear" w:color="auto" w:fill="auto"/>
            <w:noWrap/>
          </w:tcPr>
          <w:p w14:paraId="39B5FA13" w14:textId="77777777" w:rsidR="00AB33C9" w:rsidRPr="00AB33C9" w:rsidRDefault="00AB33C9" w:rsidP="00AB33C9">
            <w:pPr>
              <w:jc w:val="center"/>
              <w:rPr>
                <w:rFonts w:ascii="Arial" w:hAnsi="Arial" w:cs="Arial"/>
                <w:sz w:val="18"/>
                <w:szCs w:val="18"/>
              </w:rPr>
            </w:pPr>
            <w:r>
              <w:rPr>
                <w:rFonts w:ascii="Arial" w:hAnsi="Arial" w:cs="Arial"/>
                <w:sz w:val="18"/>
                <w:szCs w:val="18"/>
              </w:rPr>
              <w:t xml:space="preserve">  </w:t>
            </w:r>
            <w:r w:rsidRPr="00AB33C9">
              <w:rPr>
                <w:rFonts w:ascii="Arial" w:hAnsi="Arial" w:cs="Arial"/>
                <w:sz w:val="18"/>
                <w:szCs w:val="18"/>
              </w:rPr>
              <w:t>$1,785</w:t>
            </w:r>
          </w:p>
        </w:tc>
        <w:tc>
          <w:tcPr>
            <w:tcW w:w="2070" w:type="dxa"/>
            <w:tcBorders>
              <w:top w:val="nil"/>
              <w:left w:val="nil"/>
              <w:right w:val="nil"/>
            </w:tcBorders>
            <w:shd w:val="clear" w:color="auto" w:fill="auto"/>
            <w:noWrap/>
          </w:tcPr>
          <w:p w14:paraId="30DCA03F" w14:textId="77777777" w:rsidR="00AB33C9" w:rsidRPr="00AB33C9" w:rsidRDefault="00AB33C9" w:rsidP="00AB33C9">
            <w:pPr>
              <w:jc w:val="center"/>
              <w:rPr>
                <w:rFonts w:ascii="Arial" w:hAnsi="Arial" w:cs="Arial"/>
                <w:sz w:val="18"/>
                <w:szCs w:val="18"/>
              </w:rPr>
            </w:pPr>
            <w:r>
              <w:rPr>
                <w:rFonts w:ascii="Arial" w:hAnsi="Arial" w:cs="Arial"/>
                <w:sz w:val="18"/>
                <w:szCs w:val="18"/>
              </w:rPr>
              <w:t xml:space="preserve">   </w:t>
            </w:r>
            <w:r w:rsidRPr="00AB33C9">
              <w:rPr>
                <w:rFonts w:ascii="Arial" w:hAnsi="Arial" w:cs="Arial"/>
                <w:sz w:val="18"/>
                <w:szCs w:val="18"/>
              </w:rPr>
              <w:t>$1,521</w:t>
            </w:r>
          </w:p>
        </w:tc>
      </w:tr>
      <w:tr w:rsidR="00AB33C9" w:rsidRPr="00CC516C" w14:paraId="60C18FA0" w14:textId="77777777" w:rsidTr="00EE4465">
        <w:trPr>
          <w:trHeight w:val="268"/>
        </w:trPr>
        <w:tc>
          <w:tcPr>
            <w:tcW w:w="1368" w:type="dxa"/>
            <w:tcBorders>
              <w:top w:val="nil"/>
              <w:left w:val="nil"/>
              <w:right w:val="nil"/>
            </w:tcBorders>
            <w:shd w:val="clear" w:color="auto" w:fill="auto"/>
            <w:noWrap/>
            <w:vAlign w:val="center"/>
          </w:tcPr>
          <w:p w14:paraId="6CD3E1A9" w14:textId="77777777" w:rsidR="00AB33C9" w:rsidRDefault="00AB33C9" w:rsidP="00AB33C9">
            <w:pPr>
              <w:jc w:val="center"/>
              <w:rPr>
                <w:rFonts w:ascii="Arial" w:hAnsi="Arial" w:cs="Arial"/>
                <w:sz w:val="18"/>
                <w:szCs w:val="18"/>
              </w:rPr>
            </w:pPr>
            <w:r>
              <w:rPr>
                <w:rFonts w:ascii="Arial" w:hAnsi="Arial" w:cs="Arial"/>
                <w:sz w:val="18"/>
                <w:szCs w:val="18"/>
              </w:rPr>
              <w:t>2017</w:t>
            </w:r>
          </w:p>
        </w:tc>
        <w:tc>
          <w:tcPr>
            <w:tcW w:w="2340" w:type="dxa"/>
            <w:tcBorders>
              <w:top w:val="nil"/>
              <w:left w:val="nil"/>
              <w:right w:val="nil"/>
            </w:tcBorders>
            <w:shd w:val="clear" w:color="auto" w:fill="auto"/>
            <w:noWrap/>
          </w:tcPr>
          <w:p w14:paraId="06E496AF" w14:textId="77777777" w:rsidR="00AB33C9" w:rsidRPr="00AB33C9" w:rsidRDefault="00AB33C9" w:rsidP="00AB33C9">
            <w:pPr>
              <w:jc w:val="center"/>
              <w:rPr>
                <w:rFonts w:ascii="Arial" w:hAnsi="Arial" w:cs="Arial"/>
                <w:sz w:val="18"/>
                <w:szCs w:val="18"/>
              </w:rPr>
            </w:pPr>
            <w:r w:rsidRPr="00AB33C9">
              <w:rPr>
                <w:rFonts w:ascii="Arial" w:hAnsi="Arial" w:cs="Arial"/>
                <w:sz w:val="18"/>
                <w:szCs w:val="18"/>
              </w:rPr>
              <w:t>$59,957,814</w:t>
            </w:r>
          </w:p>
        </w:tc>
        <w:tc>
          <w:tcPr>
            <w:tcW w:w="2520" w:type="dxa"/>
            <w:gridSpan w:val="2"/>
            <w:tcBorders>
              <w:top w:val="nil"/>
              <w:left w:val="nil"/>
              <w:right w:val="nil"/>
            </w:tcBorders>
            <w:shd w:val="clear" w:color="auto" w:fill="auto"/>
            <w:noWrap/>
          </w:tcPr>
          <w:p w14:paraId="1E40FB8C" w14:textId="77777777" w:rsidR="00AB33C9" w:rsidRPr="00AB33C9" w:rsidRDefault="00AB33C9" w:rsidP="00AB33C9">
            <w:pPr>
              <w:jc w:val="center"/>
              <w:rPr>
                <w:rFonts w:ascii="Arial" w:hAnsi="Arial" w:cs="Arial"/>
                <w:sz w:val="18"/>
                <w:szCs w:val="18"/>
              </w:rPr>
            </w:pPr>
            <w:r>
              <w:rPr>
                <w:rFonts w:ascii="Arial" w:hAnsi="Arial" w:cs="Arial"/>
                <w:sz w:val="18"/>
                <w:szCs w:val="18"/>
              </w:rPr>
              <w:t xml:space="preserve">  </w:t>
            </w:r>
            <w:r w:rsidRPr="00AB33C9">
              <w:rPr>
                <w:rFonts w:ascii="Arial" w:hAnsi="Arial" w:cs="Arial"/>
                <w:sz w:val="18"/>
                <w:szCs w:val="18"/>
              </w:rPr>
              <w:t>$1,915</w:t>
            </w:r>
          </w:p>
        </w:tc>
        <w:tc>
          <w:tcPr>
            <w:tcW w:w="2070" w:type="dxa"/>
            <w:tcBorders>
              <w:top w:val="nil"/>
              <w:left w:val="nil"/>
              <w:right w:val="nil"/>
            </w:tcBorders>
            <w:shd w:val="clear" w:color="auto" w:fill="auto"/>
            <w:noWrap/>
          </w:tcPr>
          <w:p w14:paraId="7F411BE2" w14:textId="77777777" w:rsidR="00AB33C9" w:rsidRPr="00AB33C9" w:rsidRDefault="00AB33C9" w:rsidP="00AB33C9">
            <w:pPr>
              <w:jc w:val="center"/>
              <w:rPr>
                <w:rFonts w:ascii="Arial" w:hAnsi="Arial" w:cs="Arial"/>
                <w:sz w:val="18"/>
                <w:szCs w:val="18"/>
              </w:rPr>
            </w:pPr>
            <w:r>
              <w:rPr>
                <w:rFonts w:ascii="Arial" w:hAnsi="Arial" w:cs="Arial"/>
                <w:sz w:val="18"/>
                <w:szCs w:val="18"/>
              </w:rPr>
              <w:t xml:space="preserve">   </w:t>
            </w:r>
            <w:r w:rsidRPr="00AB33C9">
              <w:rPr>
                <w:rFonts w:ascii="Arial" w:hAnsi="Arial" w:cs="Arial"/>
                <w:sz w:val="18"/>
                <w:szCs w:val="18"/>
              </w:rPr>
              <w:t>$1,612</w:t>
            </w:r>
          </w:p>
        </w:tc>
      </w:tr>
      <w:tr w:rsidR="00AB33C9" w:rsidRPr="00CC516C" w14:paraId="11D6B658" w14:textId="77777777" w:rsidTr="00EE4465">
        <w:trPr>
          <w:trHeight w:val="268"/>
        </w:trPr>
        <w:tc>
          <w:tcPr>
            <w:tcW w:w="1368" w:type="dxa"/>
            <w:tcBorders>
              <w:left w:val="nil"/>
              <w:bottom w:val="single" w:sz="12" w:space="0" w:color="auto"/>
              <w:right w:val="nil"/>
            </w:tcBorders>
            <w:shd w:val="clear" w:color="auto" w:fill="auto"/>
            <w:noWrap/>
            <w:vAlign w:val="center"/>
          </w:tcPr>
          <w:p w14:paraId="145E21DF" w14:textId="77777777" w:rsidR="00AB33C9" w:rsidRDefault="00AB33C9" w:rsidP="00AB33C9">
            <w:pPr>
              <w:jc w:val="center"/>
              <w:rPr>
                <w:rFonts w:ascii="Arial" w:hAnsi="Arial" w:cs="Arial"/>
                <w:sz w:val="18"/>
                <w:szCs w:val="18"/>
              </w:rPr>
            </w:pPr>
            <w:r>
              <w:rPr>
                <w:rFonts w:ascii="Arial" w:hAnsi="Arial" w:cs="Arial"/>
                <w:sz w:val="18"/>
                <w:szCs w:val="18"/>
              </w:rPr>
              <w:t>2018</w:t>
            </w:r>
          </w:p>
        </w:tc>
        <w:tc>
          <w:tcPr>
            <w:tcW w:w="2340" w:type="dxa"/>
            <w:tcBorders>
              <w:left w:val="nil"/>
              <w:bottom w:val="single" w:sz="12" w:space="0" w:color="auto"/>
              <w:right w:val="nil"/>
            </w:tcBorders>
            <w:shd w:val="clear" w:color="auto" w:fill="auto"/>
            <w:noWrap/>
          </w:tcPr>
          <w:p w14:paraId="4541D0AC" w14:textId="77777777" w:rsidR="00AB33C9" w:rsidRPr="00AB33C9" w:rsidRDefault="00AB33C9" w:rsidP="00AB33C9">
            <w:pPr>
              <w:jc w:val="center"/>
              <w:rPr>
                <w:rFonts w:ascii="Arial" w:hAnsi="Arial" w:cs="Arial"/>
                <w:sz w:val="18"/>
                <w:szCs w:val="18"/>
              </w:rPr>
            </w:pPr>
            <w:r w:rsidRPr="00AB33C9">
              <w:rPr>
                <w:rFonts w:ascii="Arial" w:hAnsi="Arial" w:cs="Arial"/>
                <w:sz w:val="18"/>
                <w:szCs w:val="18"/>
              </w:rPr>
              <w:t>$64,174,712</w:t>
            </w:r>
          </w:p>
        </w:tc>
        <w:tc>
          <w:tcPr>
            <w:tcW w:w="2520" w:type="dxa"/>
            <w:gridSpan w:val="2"/>
            <w:tcBorders>
              <w:left w:val="nil"/>
              <w:bottom w:val="single" w:sz="12" w:space="0" w:color="auto"/>
              <w:right w:val="nil"/>
            </w:tcBorders>
            <w:shd w:val="clear" w:color="auto" w:fill="auto"/>
            <w:noWrap/>
          </w:tcPr>
          <w:p w14:paraId="6E549EFC" w14:textId="77777777" w:rsidR="00AB33C9" w:rsidRPr="00AB33C9" w:rsidRDefault="00AB33C9" w:rsidP="00AB33C9">
            <w:pPr>
              <w:jc w:val="center"/>
              <w:rPr>
                <w:rFonts w:ascii="Arial" w:hAnsi="Arial" w:cs="Arial"/>
                <w:sz w:val="18"/>
                <w:szCs w:val="18"/>
              </w:rPr>
            </w:pPr>
            <w:r>
              <w:rPr>
                <w:rFonts w:ascii="Arial" w:hAnsi="Arial" w:cs="Arial"/>
                <w:sz w:val="18"/>
                <w:szCs w:val="18"/>
              </w:rPr>
              <w:t xml:space="preserve">  </w:t>
            </w:r>
            <w:r w:rsidRPr="00AB33C9">
              <w:rPr>
                <w:rFonts w:ascii="Arial" w:hAnsi="Arial" w:cs="Arial"/>
                <w:sz w:val="18"/>
                <w:szCs w:val="18"/>
              </w:rPr>
              <w:t>$2,085</w:t>
            </w:r>
          </w:p>
        </w:tc>
        <w:tc>
          <w:tcPr>
            <w:tcW w:w="2070" w:type="dxa"/>
            <w:tcBorders>
              <w:left w:val="nil"/>
              <w:bottom w:val="single" w:sz="12" w:space="0" w:color="auto"/>
              <w:right w:val="nil"/>
            </w:tcBorders>
            <w:shd w:val="clear" w:color="auto" w:fill="auto"/>
            <w:noWrap/>
          </w:tcPr>
          <w:p w14:paraId="62AB676E" w14:textId="77777777" w:rsidR="00AB33C9" w:rsidRPr="00AB33C9" w:rsidRDefault="00AB33C9" w:rsidP="00AB33C9">
            <w:pPr>
              <w:jc w:val="center"/>
              <w:rPr>
                <w:rFonts w:ascii="Arial" w:hAnsi="Arial" w:cs="Arial"/>
                <w:sz w:val="18"/>
                <w:szCs w:val="18"/>
              </w:rPr>
            </w:pPr>
            <w:r>
              <w:rPr>
                <w:rFonts w:ascii="Arial" w:hAnsi="Arial" w:cs="Arial"/>
                <w:sz w:val="18"/>
                <w:szCs w:val="18"/>
              </w:rPr>
              <w:t xml:space="preserve">   </w:t>
            </w:r>
            <w:r w:rsidRPr="00AB33C9">
              <w:rPr>
                <w:rFonts w:ascii="Arial" w:hAnsi="Arial" w:cs="Arial"/>
                <w:sz w:val="18"/>
                <w:szCs w:val="18"/>
              </w:rPr>
              <w:t>$1,702</w:t>
            </w:r>
          </w:p>
        </w:tc>
      </w:tr>
      <w:tr w:rsidR="004917AF" w:rsidRPr="00CC516C" w14:paraId="39C02D77" w14:textId="77777777" w:rsidTr="00B1500A">
        <w:trPr>
          <w:trHeight w:val="268"/>
        </w:trPr>
        <w:tc>
          <w:tcPr>
            <w:tcW w:w="1368" w:type="dxa"/>
            <w:vMerge w:val="restart"/>
            <w:tcBorders>
              <w:top w:val="single" w:sz="12" w:space="0" w:color="auto"/>
              <w:left w:val="nil"/>
              <w:right w:val="nil"/>
            </w:tcBorders>
            <w:shd w:val="clear" w:color="auto" w:fill="auto"/>
            <w:noWrap/>
            <w:vAlign w:val="center"/>
          </w:tcPr>
          <w:p w14:paraId="42123B95" w14:textId="77777777" w:rsidR="004917AF" w:rsidRPr="00303EF0" w:rsidRDefault="004917AF" w:rsidP="00B1500A">
            <w:pPr>
              <w:jc w:val="center"/>
              <w:rPr>
                <w:rFonts w:ascii="Arial" w:hAnsi="Arial" w:cs="Arial"/>
                <w:b/>
                <w:sz w:val="18"/>
                <w:szCs w:val="18"/>
              </w:rPr>
            </w:pPr>
            <w:r w:rsidRPr="00303EF0">
              <w:rPr>
                <w:rFonts w:ascii="Arial" w:hAnsi="Arial" w:cs="Arial"/>
                <w:b/>
                <w:sz w:val="18"/>
                <w:szCs w:val="18"/>
              </w:rPr>
              <w:t>Trend Analysis</w:t>
            </w:r>
            <w:r w:rsidR="0090592F" w:rsidRPr="00303EF0">
              <w:rPr>
                <w:rFonts w:ascii="Arial" w:hAnsi="Arial" w:cs="Arial"/>
                <w:b/>
                <w:sz w:val="18"/>
                <w:szCs w:val="18"/>
                <w:vertAlign w:val="superscript"/>
              </w:rPr>
              <w:t>1</w:t>
            </w:r>
          </w:p>
        </w:tc>
        <w:tc>
          <w:tcPr>
            <w:tcW w:w="4121" w:type="dxa"/>
            <w:gridSpan w:val="2"/>
            <w:tcBorders>
              <w:top w:val="single" w:sz="12" w:space="0" w:color="auto"/>
              <w:left w:val="nil"/>
              <w:bottom w:val="nil"/>
              <w:right w:val="nil"/>
            </w:tcBorders>
            <w:shd w:val="clear" w:color="auto" w:fill="auto"/>
            <w:noWrap/>
            <w:vAlign w:val="bottom"/>
          </w:tcPr>
          <w:p w14:paraId="76BAEFF4" w14:textId="77777777" w:rsidR="004917AF" w:rsidRPr="00303EF0" w:rsidRDefault="0090592F" w:rsidP="00B1500A">
            <w:pPr>
              <w:jc w:val="center"/>
              <w:rPr>
                <w:rFonts w:ascii="Arial" w:hAnsi="Arial" w:cs="Arial"/>
                <w:b/>
                <w:sz w:val="18"/>
                <w:szCs w:val="18"/>
                <w:vertAlign w:val="superscript"/>
              </w:rPr>
            </w:pPr>
            <w:r w:rsidRPr="00303EF0">
              <w:rPr>
                <w:rFonts w:ascii="Arial" w:hAnsi="Arial" w:cs="Arial"/>
                <w:b/>
                <w:sz w:val="18"/>
                <w:szCs w:val="18"/>
              </w:rPr>
              <w:t>Slope</w:t>
            </w:r>
            <w:r w:rsidRPr="00303EF0">
              <w:rPr>
                <w:rFonts w:ascii="Arial" w:hAnsi="Arial" w:cs="Arial"/>
                <w:b/>
                <w:sz w:val="18"/>
                <w:szCs w:val="18"/>
                <w:vertAlign w:val="superscript"/>
              </w:rPr>
              <w:t>2</w:t>
            </w:r>
          </w:p>
        </w:tc>
        <w:tc>
          <w:tcPr>
            <w:tcW w:w="2809" w:type="dxa"/>
            <w:gridSpan w:val="2"/>
            <w:tcBorders>
              <w:top w:val="single" w:sz="12" w:space="0" w:color="auto"/>
              <w:left w:val="nil"/>
              <w:bottom w:val="nil"/>
              <w:right w:val="nil"/>
            </w:tcBorders>
            <w:shd w:val="clear" w:color="auto" w:fill="auto"/>
            <w:noWrap/>
            <w:vAlign w:val="bottom"/>
          </w:tcPr>
          <w:p w14:paraId="6737A5CF" w14:textId="77777777" w:rsidR="004917AF" w:rsidRPr="00303EF0" w:rsidRDefault="004917AF" w:rsidP="00B1500A">
            <w:pPr>
              <w:jc w:val="center"/>
              <w:rPr>
                <w:rFonts w:ascii="Arial" w:hAnsi="Arial" w:cs="Arial"/>
                <w:sz w:val="18"/>
                <w:szCs w:val="18"/>
              </w:rPr>
            </w:pPr>
            <w:r w:rsidRPr="00303EF0">
              <w:rPr>
                <w:rFonts w:ascii="Arial" w:hAnsi="Arial" w:cs="Arial"/>
                <w:b/>
                <w:sz w:val="18"/>
                <w:szCs w:val="18"/>
              </w:rPr>
              <w:t xml:space="preserve">95% </w:t>
            </w:r>
            <w:r w:rsidR="0090592F" w:rsidRPr="00303EF0">
              <w:rPr>
                <w:rFonts w:ascii="Arial" w:hAnsi="Arial" w:cs="Arial"/>
                <w:b/>
                <w:sz w:val="18"/>
                <w:szCs w:val="18"/>
              </w:rPr>
              <w:t>CI</w:t>
            </w:r>
            <w:r w:rsidR="0090592F" w:rsidRPr="00303EF0">
              <w:rPr>
                <w:rFonts w:ascii="Arial" w:hAnsi="Arial" w:cs="Arial"/>
                <w:b/>
                <w:sz w:val="18"/>
                <w:szCs w:val="18"/>
                <w:vertAlign w:val="superscript"/>
              </w:rPr>
              <w:t>3</w:t>
            </w:r>
          </w:p>
        </w:tc>
      </w:tr>
      <w:tr w:rsidR="004917AF" w:rsidRPr="00CC516C" w14:paraId="7780381A" w14:textId="77777777" w:rsidTr="00B1500A">
        <w:trPr>
          <w:trHeight w:val="268"/>
        </w:trPr>
        <w:tc>
          <w:tcPr>
            <w:tcW w:w="1368" w:type="dxa"/>
            <w:vMerge/>
            <w:tcBorders>
              <w:left w:val="nil"/>
              <w:right w:val="nil"/>
            </w:tcBorders>
            <w:shd w:val="clear" w:color="auto" w:fill="auto"/>
            <w:noWrap/>
            <w:vAlign w:val="center"/>
          </w:tcPr>
          <w:p w14:paraId="0DE4B5B7" w14:textId="77777777" w:rsidR="004917AF" w:rsidRPr="00303EF0" w:rsidRDefault="004917AF" w:rsidP="00B1500A">
            <w:pPr>
              <w:jc w:val="center"/>
              <w:rPr>
                <w:rFonts w:ascii="Arial" w:hAnsi="Arial" w:cs="Arial"/>
                <w:b/>
                <w:sz w:val="18"/>
                <w:szCs w:val="18"/>
              </w:rPr>
            </w:pPr>
          </w:p>
        </w:tc>
        <w:tc>
          <w:tcPr>
            <w:tcW w:w="4121" w:type="dxa"/>
            <w:gridSpan w:val="2"/>
            <w:tcBorders>
              <w:top w:val="nil"/>
              <w:left w:val="nil"/>
              <w:bottom w:val="nil"/>
              <w:right w:val="nil"/>
            </w:tcBorders>
            <w:shd w:val="clear" w:color="auto" w:fill="auto"/>
            <w:noWrap/>
          </w:tcPr>
          <w:p w14:paraId="1815525F" w14:textId="77777777" w:rsidR="004917AF" w:rsidRPr="00303EF0" w:rsidRDefault="004917AF" w:rsidP="00B1500A">
            <w:pPr>
              <w:jc w:val="center"/>
              <w:rPr>
                <w:rFonts w:ascii="Arial" w:hAnsi="Arial" w:cs="Arial"/>
                <w:sz w:val="18"/>
                <w:szCs w:val="18"/>
              </w:rPr>
            </w:pPr>
            <w:r w:rsidRPr="00303EF0">
              <w:rPr>
                <w:rFonts w:ascii="Arial" w:hAnsi="Arial" w:cs="Arial"/>
                <w:sz w:val="18"/>
                <w:szCs w:val="18"/>
              </w:rPr>
              <w:t>2.</w:t>
            </w:r>
            <w:r w:rsidR="00690BD3" w:rsidRPr="00303EF0">
              <w:rPr>
                <w:rFonts w:ascii="Arial" w:hAnsi="Arial" w:cs="Arial"/>
                <w:sz w:val="18"/>
                <w:szCs w:val="18"/>
              </w:rPr>
              <w:t>35</w:t>
            </w:r>
          </w:p>
        </w:tc>
        <w:tc>
          <w:tcPr>
            <w:tcW w:w="2809" w:type="dxa"/>
            <w:gridSpan w:val="2"/>
            <w:tcBorders>
              <w:top w:val="nil"/>
              <w:left w:val="nil"/>
              <w:bottom w:val="nil"/>
              <w:right w:val="nil"/>
            </w:tcBorders>
            <w:shd w:val="clear" w:color="auto" w:fill="auto"/>
            <w:noWrap/>
          </w:tcPr>
          <w:p w14:paraId="65B57C9C" w14:textId="77777777" w:rsidR="004917AF" w:rsidRPr="00303EF0" w:rsidRDefault="0090592F" w:rsidP="00303EF0">
            <w:pPr>
              <w:jc w:val="center"/>
              <w:rPr>
                <w:rFonts w:ascii="Arial" w:hAnsi="Arial" w:cs="Arial"/>
                <w:sz w:val="18"/>
                <w:szCs w:val="18"/>
              </w:rPr>
            </w:pPr>
            <w:r w:rsidRPr="00303EF0">
              <w:rPr>
                <w:rFonts w:ascii="Arial" w:hAnsi="Arial" w:cs="Arial"/>
                <w:sz w:val="18"/>
                <w:szCs w:val="18"/>
              </w:rPr>
              <w:t>1</w:t>
            </w:r>
            <w:r w:rsidR="004917AF" w:rsidRPr="00303EF0">
              <w:rPr>
                <w:rFonts w:ascii="Arial" w:hAnsi="Arial" w:cs="Arial"/>
                <w:sz w:val="18"/>
                <w:szCs w:val="18"/>
              </w:rPr>
              <w:t>.</w:t>
            </w:r>
            <w:r w:rsidRPr="00303EF0">
              <w:rPr>
                <w:rFonts w:ascii="Arial" w:hAnsi="Arial" w:cs="Arial"/>
                <w:sz w:val="18"/>
                <w:szCs w:val="18"/>
              </w:rPr>
              <w:t xml:space="preserve">99 </w:t>
            </w:r>
            <w:r w:rsidR="00303EF0" w:rsidRPr="00303EF0">
              <w:rPr>
                <w:rFonts w:ascii="Arial" w:hAnsi="Arial" w:cs="Arial"/>
                <w:sz w:val="18"/>
                <w:szCs w:val="18"/>
              </w:rPr>
              <w:t>-</w:t>
            </w:r>
            <w:r w:rsidR="004917AF" w:rsidRPr="00303EF0">
              <w:rPr>
                <w:rFonts w:ascii="Arial" w:hAnsi="Arial" w:cs="Arial"/>
                <w:sz w:val="18"/>
                <w:szCs w:val="18"/>
              </w:rPr>
              <w:t xml:space="preserve"> </w:t>
            </w:r>
            <w:r w:rsidRPr="00303EF0">
              <w:rPr>
                <w:rFonts w:ascii="Arial" w:hAnsi="Arial" w:cs="Arial"/>
                <w:sz w:val="18"/>
                <w:szCs w:val="18"/>
              </w:rPr>
              <w:t>2</w:t>
            </w:r>
            <w:r w:rsidR="004917AF" w:rsidRPr="00303EF0">
              <w:rPr>
                <w:rFonts w:ascii="Arial" w:hAnsi="Arial" w:cs="Arial"/>
                <w:sz w:val="18"/>
                <w:szCs w:val="18"/>
              </w:rPr>
              <w:t>.</w:t>
            </w:r>
            <w:r w:rsidRPr="00303EF0">
              <w:rPr>
                <w:rFonts w:ascii="Arial" w:hAnsi="Arial" w:cs="Arial"/>
                <w:sz w:val="18"/>
                <w:szCs w:val="18"/>
              </w:rPr>
              <w:t>71</w:t>
            </w:r>
          </w:p>
        </w:tc>
      </w:tr>
      <w:tr w:rsidR="004917AF" w:rsidRPr="00CC516C" w14:paraId="200C0F60" w14:textId="77777777" w:rsidTr="00B1500A">
        <w:trPr>
          <w:trHeight w:val="268"/>
        </w:trPr>
        <w:tc>
          <w:tcPr>
            <w:tcW w:w="1368" w:type="dxa"/>
            <w:vMerge/>
            <w:tcBorders>
              <w:left w:val="nil"/>
              <w:right w:val="nil"/>
            </w:tcBorders>
            <w:shd w:val="clear" w:color="auto" w:fill="auto"/>
            <w:noWrap/>
            <w:vAlign w:val="center"/>
          </w:tcPr>
          <w:p w14:paraId="66204FF1" w14:textId="77777777" w:rsidR="004917AF" w:rsidRPr="00303EF0" w:rsidRDefault="004917AF" w:rsidP="00B1500A">
            <w:pPr>
              <w:jc w:val="center"/>
              <w:rPr>
                <w:rFonts w:ascii="Arial" w:hAnsi="Arial" w:cs="Arial"/>
                <w:b/>
                <w:sz w:val="18"/>
                <w:szCs w:val="18"/>
              </w:rPr>
            </w:pPr>
          </w:p>
        </w:tc>
        <w:tc>
          <w:tcPr>
            <w:tcW w:w="6930" w:type="dxa"/>
            <w:gridSpan w:val="4"/>
            <w:tcBorders>
              <w:top w:val="nil"/>
              <w:left w:val="nil"/>
              <w:bottom w:val="nil"/>
              <w:right w:val="nil"/>
            </w:tcBorders>
            <w:shd w:val="clear" w:color="auto" w:fill="auto"/>
            <w:noWrap/>
            <w:vAlign w:val="bottom"/>
          </w:tcPr>
          <w:p w14:paraId="5C6ECB9D" w14:textId="77777777" w:rsidR="004917AF" w:rsidRPr="00303EF0" w:rsidRDefault="004917AF" w:rsidP="00B1500A">
            <w:pPr>
              <w:jc w:val="center"/>
              <w:rPr>
                <w:rFonts w:ascii="Arial" w:hAnsi="Arial" w:cs="Arial"/>
                <w:sz w:val="18"/>
                <w:szCs w:val="18"/>
              </w:rPr>
            </w:pPr>
            <w:r w:rsidRPr="00303EF0">
              <w:rPr>
                <w:rFonts w:ascii="Arial" w:hAnsi="Arial" w:cs="Arial"/>
                <w:b/>
                <w:sz w:val="18"/>
                <w:szCs w:val="18"/>
              </w:rPr>
              <w:t>P-</w:t>
            </w:r>
            <w:r w:rsidR="0090592F" w:rsidRPr="00303EF0">
              <w:rPr>
                <w:rFonts w:ascii="Arial" w:hAnsi="Arial" w:cs="Arial"/>
                <w:b/>
                <w:sz w:val="18"/>
                <w:szCs w:val="18"/>
              </w:rPr>
              <w:t>Value</w:t>
            </w:r>
            <w:r w:rsidR="0090592F" w:rsidRPr="00303EF0">
              <w:rPr>
                <w:rFonts w:ascii="Arial" w:hAnsi="Arial" w:cs="Arial"/>
                <w:b/>
                <w:sz w:val="18"/>
                <w:szCs w:val="18"/>
                <w:vertAlign w:val="superscript"/>
              </w:rPr>
              <w:t>4</w:t>
            </w:r>
          </w:p>
        </w:tc>
      </w:tr>
      <w:tr w:rsidR="004917AF" w:rsidRPr="00CC516C" w14:paraId="5C316E98" w14:textId="77777777" w:rsidTr="00B1500A">
        <w:trPr>
          <w:trHeight w:val="268"/>
        </w:trPr>
        <w:tc>
          <w:tcPr>
            <w:tcW w:w="1368" w:type="dxa"/>
            <w:vMerge/>
            <w:tcBorders>
              <w:left w:val="nil"/>
              <w:bottom w:val="single" w:sz="12" w:space="0" w:color="auto"/>
              <w:right w:val="nil"/>
            </w:tcBorders>
            <w:shd w:val="clear" w:color="auto" w:fill="auto"/>
            <w:noWrap/>
            <w:vAlign w:val="center"/>
          </w:tcPr>
          <w:p w14:paraId="2DBF0D7D" w14:textId="77777777" w:rsidR="004917AF" w:rsidRPr="00303EF0" w:rsidRDefault="004917AF" w:rsidP="00B1500A">
            <w:pPr>
              <w:jc w:val="center"/>
              <w:rPr>
                <w:rFonts w:ascii="Arial" w:hAnsi="Arial" w:cs="Arial"/>
                <w:b/>
                <w:sz w:val="18"/>
                <w:szCs w:val="18"/>
              </w:rPr>
            </w:pPr>
          </w:p>
        </w:tc>
        <w:tc>
          <w:tcPr>
            <w:tcW w:w="6930" w:type="dxa"/>
            <w:gridSpan w:val="4"/>
            <w:tcBorders>
              <w:top w:val="nil"/>
              <w:left w:val="nil"/>
              <w:bottom w:val="single" w:sz="12" w:space="0" w:color="auto"/>
              <w:right w:val="nil"/>
            </w:tcBorders>
            <w:shd w:val="clear" w:color="auto" w:fill="auto"/>
            <w:noWrap/>
          </w:tcPr>
          <w:p w14:paraId="1559F655" w14:textId="77777777" w:rsidR="004917AF" w:rsidRPr="00303EF0" w:rsidRDefault="004917AF" w:rsidP="00303EF0">
            <w:pPr>
              <w:jc w:val="center"/>
              <w:rPr>
                <w:rFonts w:ascii="Arial" w:hAnsi="Arial" w:cs="Arial"/>
                <w:sz w:val="18"/>
                <w:szCs w:val="18"/>
              </w:rPr>
            </w:pPr>
            <w:r w:rsidRPr="00303EF0">
              <w:rPr>
                <w:rFonts w:ascii="Arial" w:hAnsi="Arial" w:cs="Arial"/>
                <w:sz w:val="18"/>
                <w:szCs w:val="18"/>
              </w:rPr>
              <w:t>&lt; 0.01</w:t>
            </w:r>
          </w:p>
        </w:tc>
      </w:tr>
    </w:tbl>
    <w:p w14:paraId="5A6E2D6F" w14:textId="35F7FA19" w:rsidR="0090592F" w:rsidRPr="004B6CE4" w:rsidRDefault="0090592F" w:rsidP="008611FB">
      <w:pPr>
        <w:ind w:left="720"/>
        <w:rPr>
          <w:rFonts w:ascii="Arial" w:hAnsi="Arial" w:cs="Arial"/>
          <w:sz w:val="16"/>
          <w:szCs w:val="16"/>
        </w:rPr>
      </w:pPr>
      <w:r w:rsidRPr="008611FB">
        <w:rPr>
          <w:rFonts w:ascii="Arial" w:hAnsi="Arial" w:cs="Arial"/>
          <w:sz w:val="16"/>
          <w:szCs w:val="16"/>
        </w:rPr>
        <w:t>1</w:t>
      </w:r>
      <w:r w:rsidR="00E025D8" w:rsidRPr="008611FB">
        <w:rPr>
          <w:rFonts w:ascii="Arial" w:hAnsi="Arial" w:cs="Arial"/>
          <w:sz w:val="16"/>
          <w:szCs w:val="16"/>
        </w:rPr>
        <w:t>.</w:t>
      </w:r>
      <w:r w:rsidRPr="008611FB">
        <w:rPr>
          <w:rFonts w:ascii="Arial" w:hAnsi="Arial" w:cs="Arial"/>
          <w:sz w:val="16"/>
          <w:szCs w:val="16"/>
        </w:rPr>
        <w:t xml:space="preserve"> </w:t>
      </w:r>
      <w:r w:rsidRPr="004B6CE4">
        <w:rPr>
          <w:rFonts w:ascii="Arial" w:hAnsi="Arial" w:cs="Arial"/>
          <w:sz w:val="16"/>
          <w:szCs w:val="16"/>
        </w:rPr>
        <w:t xml:space="preserve">Trend analysis was performed using </w:t>
      </w:r>
      <w:r w:rsidR="00E025D8">
        <w:rPr>
          <w:rFonts w:ascii="Arial" w:hAnsi="Arial" w:cs="Arial"/>
          <w:sz w:val="16"/>
          <w:szCs w:val="16"/>
        </w:rPr>
        <w:t xml:space="preserve">only </w:t>
      </w:r>
      <w:r w:rsidRPr="004B6CE4">
        <w:rPr>
          <w:rFonts w:ascii="Arial" w:hAnsi="Arial" w:cs="Arial"/>
          <w:sz w:val="16"/>
          <w:szCs w:val="16"/>
        </w:rPr>
        <w:t xml:space="preserve">2002-2014 </w:t>
      </w:r>
      <w:r w:rsidR="00751A4F" w:rsidRPr="004B6CE4">
        <w:rPr>
          <w:rFonts w:ascii="Arial" w:hAnsi="Arial" w:cs="Arial"/>
          <w:sz w:val="16"/>
          <w:szCs w:val="16"/>
        </w:rPr>
        <w:t>data due</w:t>
      </w:r>
      <w:r w:rsidRPr="004B6CE4">
        <w:rPr>
          <w:rFonts w:ascii="Arial" w:hAnsi="Arial" w:cs="Arial"/>
          <w:sz w:val="16"/>
          <w:szCs w:val="16"/>
        </w:rPr>
        <w:t xml:space="preserve"> to ICD-9-CM diagnosis code </w:t>
      </w:r>
      <w:r w:rsidR="006110D4">
        <w:rPr>
          <w:rFonts w:ascii="Arial" w:hAnsi="Arial" w:cs="Arial"/>
          <w:sz w:val="16"/>
          <w:szCs w:val="16"/>
        </w:rPr>
        <w:t xml:space="preserve">having </w:t>
      </w:r>
      <w:r w:rsidR="00E025D8">
        <w:rPr>
          <w:rFonts w:ascii="Arial" w:hAnsi="Arial" w:cs="Arial"/>
          <w:sz w:val="16"/>
          <w:szCs w:val="16"/>
        </w:rPr>
        <w:t>be</w:t>
      </w:r>
      <w:r w:rsidR="006110D4">
        <w:rPr>
          <w:rFonts w:ascii="Arial" w:hAnsi="Arial" w:cs="Arial"/>
          <w:sz w:val="16"/>
          <w:szCs w:val="16"/>
        </w:rPr>
        <w:t>en</w:t>
      </w:r>
      <w:r w:rsidR="00E025D8">
        <w:rPr>
          <w:rFonts w:ascii="Arial" w:hAnsi="Arial" w:cs="Arial"/>
          <w:sz w:val="16"/>
          <w:szCs w:val="16"/>
        </w:rPr>
        <w:t xml:space="preserve"> </w:t>
      </w:r>
      <w:r w:rsidRPr="004B6CE4">
        <w:rPr>
          <w:rFonts w:ascii="Arial" w:hAnsi="Arial" w:cs="Arial"/>
          <w:sz w:val="16"/>
          <w:szCs w:val="16"/>
        </w:rPr>
        <w:t>changed to ICD-10-CM diagnosis code in October 2015 and after.</w:t>
      </w:r>
    </w:p>
    <w:p w14:paraId="375A87FF" w14:textId="0A6ABAA1" w:rsidR="004917AF" w:rsidRPr="008611FB" w:rsidRDefault="0090592F" w:rsidP="004917AF">
      <w:pPr>
        <w:ind w:left="720"/>
        <w:rPr>
          <w:rFonts w:ascii="Arial" w:hAnsi="Arial" w:cs="Arial"/>
          <w:sz w:val="16"/>
          <w:szCs w:val="16"/>
        </w:rPr>
      </w:pPr>
      <w:r w:rsidRPr="008611FB">
        <w:rPr>
          <w:rFonts w:ascii="Arial" w:hAnsi="Arial" w:cs="Arial"/>
          <w:sz w:val="16"/>
          <w:szCs w:val="16"/>
        </w:rPr>
        <w:t>2</w:t>
      </w:r>
      <w:r w:rsidR="00E025D8" w:rsidRPr="008611FB">
        <w:rPr>
          <w:rFonts w:ascii="Arial" w:hAnsi="Arial" w:cs="Arial"/>
          <w:sz w:val="16"/>
          <w:szCs w:val="16"/>
        </w:rPr>
        <w:t>.</w:t>
      </w:r>
      <w:r w:rsidRPr="008611FB">
        <w:rPr>
          <w:rFonts w:ascii="Arial" w:hAnsi="Arial" w:cs="Arial"/>
          <w:sz w:val="16"/>
          <w:szCs w:val="16"/>
        </w:rPr>
        <w:t xml:space="preserve"> </w:t>
      </w:r>
      <w:r w:rsidR="004917AF" w:rsidRPr="008611FB">
        <w:rPr>
          <w:rFonts w:ascii="Arial" w:hAnsi="Arial" w:cs="Arial"/>
          <w:sz w:val="16"/>
          <w:szCs w:val="16"/>
        </w:rPr>
        <w:t xml:space="preserve">Slope (slope of the best line of fit calculated using JoinPoint Software) = the average millions of total charges increase or decrease per year (e.g. a slope of 1.0 indicates that the 1 million of total charges increased </w:t>
      </w:r>
      <w:r w:rsidR="008A4DE9" w:rsidRPr="008611FB">
        <w:rPr>
          <w:rFonts w:ascii="Arial" w:hAnsi="Arial" w:cs="Arial"/>
          <w:sz w:val="16"/>
          <w:szCs w:val="16"/>
        </w:rPr>
        <w:t xml:space="preserve">on average </w:t>
      </w:r>
      <w:r w:rsidR="004917AF" w:rsidRPr="008611FB">
        <w:rPr>
          <w:rFonts w:ascii="Arial" w:hAnsi="Arial" w:cs="Arial"/>
          <w:sz w:val="16"/>
          <w:szCs w:val="16"/>
        </w:rPr>
        <w:t>per year).</w:t>
      </w:r>
    </w:p>
    <w:p w14:paraId="1C512365" w14:textId="3B866BA9" w:rsidR="004917AF" w:rsidRPr="008611FB" w:rsidRDefault="0090592F" w:rsidP="004917AF">
      <w:pPr>
        <w:ind w:left="720"/>
        <w:rPr>
          <w:rFonts w:ascii="Arial" w:hAnsi="Arial" w:cs="Arial"/>
          <w:sz w:val="16"/>
          <w:szCs w:val="16"/>
        </w:rPr>
      </w:pPr>
      <w:r w:rsidRPr="008611FB">
        <w:rPr>
          <w:rFonts w:ascii="Arial" w:hAnsi="Arial" w:cs="Arial"/>
          <w:sz w:val="16"/>
          <w:szCs w:val="16"/>
        </w:rPr>
        <w:t>3</w:t>
      </w:r>
      <w:r w:rsidR="00E025D8" w:rsidRPr="008611FB">
        <w:rPr>
          <w:rFonts w:ascii="Arial" w:hAnsi="Arial" w:cs="Arial"/>
          <w:sz w:val="16"/>
          <w:szCs w:val="16"/>
        </w:rPr>
        <w:t>.</w:t>
      </w:r>
      <w:r w:rsidRPr="008611FB">
        <w:rPr>
          <w:rFonts w:ascii="Arial" w:hAnsi="Arial" w:cs="Arial"/>
          <w:sz w:val="16"/>
          <w:szCs w:val="16"/>
        </w:rPr>
        <w:t xml:space="preserve"> </w:t>
      </w:r>
      <w:r w:rsidR="004917AF" w:rsidRPr="008611FB">
        <w:rPr>
          <w:rFonts w:ascii="Arial" w:hAnsi="Arial" w:cs="Arial"/>
          <w:sz w:val="16"/>
          <w:szCs w:val="16"/>
        </w:rPr>
        <w:t xml:space="preserve">95% Confidence Interval. </w:t>
      </w:r>
    </w:p>
    <w:p w14:paraId="69ADE43A" w14:textId="7FCD6831" w:rsidR="004917AF" w:rsidRPr="008611FB" w:rsidRDefault="0090592F" w:rsidP="004917AF">
      <w:pPr>
        <w:ind w:left="720"/>
        <w:rPr>
          <w:rFonts w:ascii="Arial" w:hAnsi="Arial" w:cs="Arial"/>
          <w:sz w:val="16"/>
          <w:szCs w:val="16"/>
        </w:rPr>
      </w:pPr>
      <w:r w:rsidRPr="008611FB">
        <w:rPr>
          <w:rFonts w:ascii="Arial" w:hAnsi="Arial" w:cs="Arial"/>
          <w:sz w:val="16"/>
          <w:szCs w:val="16"/>
        </w:rPr>
        <w:t>4</w:t>
      </w:r>
      <w:r w:rsidR="00E025D8" w:rsidRPr="008611FB">
        <w:rPr>
          <w:rFonts w:ascii="Arial" w:hAnsi="Arial" w:cs="Arial"/>
          <w:sz w:val="16"/>
          <w:szCs w:val="16"/>
        </w:rPr>
        <w:t>.</w:t>
      </w:r>
      <w:r w:rsidRPr="008611FB">
        <w:rPr>
          <w:rFonts w:ascii="Arial" w:hAnsi="Arial" w:cs="Arial"/>
          <w:sz w:val="16"/>
          <w:szCs w:val="16"/>
        </w:rPr>
        <w:t xml:space="preserve"> </w:t>
      </w:r>
      <w:r w:rsidR="004917AF" w:rsidRPr="008611FB">
        <w:rPr>
          <w:rFonts w:ascii="Arial" w:hAnsi="Arial" w:cs="Arial"/>
          <w:sz w:val="16"/>
          <w:szCs w:val="16"/>
        </w:rPr>
        <w:t xml:space="preserve">P-value </w:t>
      </w:r>
      <w:r w:rsidR="002B1D8B" w:rsidRPr="00C608B1">
        <w:rPr>
          <w:rFonts w:ascii="Arial" w:hAnsi="Arial" w:cs="Arial"/>
          <w:sz w:val="16"/>
          <w:szCs w:val="16"/>
          <w:u w:val="single"/>
        </w:rPr>
        <w:t>&lt;</w:t>
      </w:r>
      <w:r w:rsidR="004917AF" w:rsidRPr="008611FB">
        <w:rPr>
          <w:rFonts w:ascii="Arial" w:hAnsi="Arial" w:cs="Arial"/>
          <w:sz w:val="16"/>
          <w:szCs w:val="16"/>
        </w:rPr>
        <w:t xml:space="preserve"> 0.05 is considered statistically significant because it means that there is at most a 5% chance of observing a trend, given that, in reality, total charges are stable</w:t>
      </w:r>
      <w:r w:rsidR="004917AF" w:rsidRPr="008611FB" w:rsidDel="00C608B1">
        <w:rPr>
          <w:rFonts w:ascii="Arial" w:hAnsi="Arial" w:cs="Arial"/>
          <w:sz w:val="16"/>
          <w:szCs w:val="16"/>
        </w:rPr>
        <w:t>.</w:t>
      </w:r>
    </w:p>
    <w:p w14:paraId="6D3DC878" w14:textId="0A24A1E7" w:rsidR="004917AF" w:rsidRPr="008611FB" w:rsidRDefault="004917AF" w:rsidP="004917AF">
      <w:pPr>
        <w:ind w:left="720"/>
        <w:rPr>
          <w:rFonts w:ascii="Arial" w:hAnsi="Arial" w:cs="Arial"/>
          <w:sz w:val="16"/>
          <w:szCs w:val="16"/>
        </w:rPr>
      </w:pPr>
      <w:r w:rsidRPr="008611FB">
        <w:rPr>
          <w:rFonts w:ascii="Arial" w:hAnsi="Arial" w:cs="Arial"/>
          <w:sz w:val="16"/>
          <w:szCs w:val="16"/>
        </w:rPr>
        <w:t>Data Source: MA Data: CY2002-</w:t>
      </w:r>
      <w:r w:rsidR="001B6434" w:rsidRPr="008611FB">
        <w:rPr>
          <w:rFonts w:ascii="Arial" w:hAnsi="Arial" w:cs="Arial"/>
          <w:sz w:val="16"/>
          <w:szCs w:val="16"/>
        </w:rPr>
        <w:t xml:space="preserve">2018 </w:t>
      </w:r>
      <w:r w:rsidRPr="008611FB">
        <w:rPr>
          <w:rFonts w:ascii="Arial" w:hAnsi="Arial" w:cs="Arial"/>
          <w:sz w:val="16"/>
          <w:szCs w:val="16"/>
        </w:rPr>
        <w:t>Massachusetts Emergency Department Discharge Database, Massachusetts Center for Health Information and Analysis</w:t>
      </w:r>
      <w:r w:rsidR="002A731A" w:rsidRPr="008611FB">
        <w:rPr>
          <w:rFonts w:ascii="Arial" w:hAnsi="Arial" w:cs="Arial"/>
          <w:sz w:val="16"/>
          <w:szCs w:val="16"/>
        </w:rPr>
        <w:t>.</w:t>
      </w:r>
      <w:r w:rsidRPr="008611FB">
        <w:rPr>
          <w:rFonts w:ascii="Arial" w:hAnsi="Arial" w:cs="Arial"/>
          <w:sz w:val="16"/>
          <w:szCs w:val="16"/>
        </w:rPr>
        <w:t xml:space="preserve"> </w:t>
      </w:r>
    </w:p>
    <w:p w14:paraId="6B62F1B3" w14:textId="77777777" w:rsidR="004917AF" w:rsidRDefault="004917AF" w:rsidP="004917AF">
      <w:pPr>
        <w:pStyle w:val="ListParagraph"/>
        <w:ind w:left="360"/>
        <w:rPr>
          <w:rFonts w:ascii="Arial" w:hAnsi="Arial" w:cs="Arial"/>
          <w:b/>
          <w:sz w:val="20"/>
          <w:szCs w:val="20"/>
        </w:rPr>
      </w:pPr>
    </w:p>
    <w:p w14:paraId="02F2C34E" w14:textId="77777777" w:rsidR="00FA1D9F" w:rsidRPr="00FA1D9F" w:rsidRDefault="00FA1D9F" w:rsidP="00032539">
      <w:pPr>
        <w:pStyle w:val="ListParagraph"/>
        <w:spacing w:after="240"/>
        <w:rPr>
          <w:rFonts w:ascii="Arial" w:hAnsi="Arial" w:cs="Arial"/>
          <w:b/>
          <w:i/>
          <w:sz w:val="28"/>
        </w:rPr>
      </w:pPr>
    </w:p>
    <w:p w14:paraId="32D1FA47" w14:textId="5407DA9C" w:rsidR="001B271B" w:rsidRDefault="001B271B" w:rsidP="001B271B">
      <w:pPr>
        <w:rPr>
          <w:rFonts w:ascii="Arial" w:hAnsi="Arial" w:cs="Arial"/>
          <w:b/>
          <w:sz w:val="28"/>
          <w:szCs w:val="28"/>
        </w:rPr>
      </w:pPr>
      <w:r w:rsidRPr="001B271B">
        <w:rPr>
          <w:rFonts w:ascii="Arial" w:hAnsi="Arial" w:cs="Arial"/>
          <w:b/>
          <w:sz w:val="28"/>
          <w:szCs w:val="28"/>
        </w:rPr>
        <w:t>Disparities Exist in Asthma Related Emergency Department (ED) Visits</w:t>
      </w:r>
    </w:p>
    <w:p w14:paraId="4C5A76B3" w14:textId="45889DAC" w:rsidR="00764F74" w:rsidRDefault="00764F74" w:rsidP="001B271B">
      <w:pPr>
        <w:rPr>
          <w:rFonts w:ascii="Arial" w:hAnsi="Arial" w:cs="Arial"/>
          <w:b/>
          <w:sz w:val="28"/>
          <w:szCs w:val="28"/>
        </w:rPr>
      </w:pPr>
    </w:p>
    <w:p w14:paraId="2515B7DD" w14:textId="4D3B4DBC" w:rsidR="00764F74" w:rsidRDefault="00764F74" w:rsidP="001B271B">
      <w:pPr>
        <w:rPr>
          <w:rFonts w:ascii="Arial" w:hAnsi="Arial" w:cs="Arial"/>
          <w:b/>
          <w:sz w:val="28"/>
          <w:szCs w:val="28"/>
        </w:rPr>
      </w:pPr>
    </w:p>
    <w:p w14:paraId="406D8C9B" w14:textId="77777777" w:rsidR="00764F74" w:rsidRDefault="00764F74" w:rsidP="00764F74">
      <w:pPr>
        <w:spacing w:after="240"/>
        <w:rPr>
          <w:rFonts w:ascii="Arial" w:hAnsi="Arial" w:cs="Arial"/>
          <w:b/>
          <w:bCs/>
          <w:i/>
          <w:iCs/>
          <w:sz w:val="28"/>
          <w:szCs w:val="28"/>
        </w:rPr>
      </w:pPr>
      <w:r w:rsidRPr="3B44355B">
        <w:rPr>
          <w:rFonts w:ascii="Arial" w:hAnsi="Arial" w:cs="Arial"/>
          <w:b/>
          <w:bCs/>
          <w:i/>
          <w:iCs/>
          <w:sz w:val="22"/>
          <w:szCs w:val="22"/>
        </w:rPr>
        <w:t>By Race/Ethnicity</w:t>
      </w:r>
    </w:p>
    <w:p w14:paraId="45B7E5F5" w14:textId="43CBF126" w:rsidR="00764F74" w:rsidRPr="003C2614" w:rsidRDefault="00764F74" w:rsidP="00764F74">
      <w:pPr>
        <w:pStyle w:val="ListParagraph"/>
        <w:numPr>
          <w:ilvl w:val="0"/>
          <w:numId w:val="2"/>
        </w:numPr>
        <w:rPr>
          <w:rFonts w:ascii="Arial" w:hAnsi="Arial" w:cs="Arial"/>
        </w:rPr>
      </w:pPr>
      <w:r w:rsidRPr="003C2614">
        <w:rPr>
          <w:rFonts w:ascii="Arial" w:hAnsi="Arial" w:cs="Arial"/>
        </w:rPr>
        <w:t>From 2002 through 201</w:t>
      </w:r>
      <w:r>
        <w:rPr>
          <w:rFonts w:ascii="Arial" w:hAnsi="Arial" w:cs="Arial"/>
        </w:rPr>
        <w:t>8</w:t>
      </w:r>
      <w:r w:rsidRPr="003C2614">
        <w:rPr>
          <w:rFonts w:ascii="Arial" w:hAnsi="Arial" w:cs="Arial"/>
        </w:rPr>
        <w:t>, Black, Non-Hispanic</w:t>
      </w:r>
      <w:r w:rsidR="00DA362B">
        <w:rPr>
          <w:rFonts w:ascii="Arial" w:hAnsi="Arial" w:cs="Arial"/>
        </w:rPr>
        <w:t>,</w:t>
      </w:r>
      <w:r w:rsidRPr="003C2614">
        <w:rPr>
          <w:rFonts w:ascii="Arial" w:hAnsi="Arial" w:cs="Arial"/>
        </w:rPr>
        <w:t xml:space="preserve"> and Hispanic</w:t>
      </w:r>
      <w:r w:rsidR="002251E1">
        <w:rPr>
          <w:rFonts w:ascii="Arial" w:hAnsi="Arial" w:cs="Arial"/>
        </w:rPr>
        <w:t xml:space="preserve"> residents</w:t>
      </w:r>
      <w:r w:rsidRPr="003C2614">
        <w:rPr>
          <w:rFonts w:ascii="Arial" w:hAnsi="Arial" w:cs="Arial"/>
        </w:rPr>
        <w:t xml:space="preserve"> consistently had substantially higher age-adjusted </w:t>
      </w:r>
      <w:r w:rsidRPr="0040768F">
        <w:rPr>
          <w:rFonts w:ascii="Arial" w:hAnsi="Arial" w:cs="Arial"/>
        </w:rPr>
        <w:t xml:space="preserve">rates of </w:t>
      </w:r>
      <w:r w:rsidR="00616889">
        <w:rPr>
          <w:rFonts w:ascii="Arial" w:hAnsi="Arial" w:cs="Arial"/>
        </w:rPr>
        <w:t xml:space="preserve">asthma-related </w:t>
      </w:r>
      <w:r w:rsidRPr="0040768F">
        <w:rPr>
          <w:rFonts w:ascii="Arial" w:hAnsi="Arial" w:cs="Arial"/>
        </w:rPr>
        <w:t xml:space="preserve">ED visits </w:t>
      </w:r>
      <w:r w:rsidRPr="003C2614">
        <w:rPr>
          <w:rFonts w:ascii="Arial" w:hAnsi="Arial" w:cs="Arial"/>
        </w:rPr>
        <w:t xml:space="preserve">than </w:t>
      </w:r>
      <w:r w:rsidR="000B467B">
        <w:rPr>
          <w:rFonts w:ascii="Arial" w:hAnsi="Arial" w:cs="Arial"/>
        </w:rPr>
        <w:t xml:space="preserve">those who were </w:t>
      </w:r>
      <w:r w:rsidRPr="003C2614">
        <w:rPr>
          <w:rFonts w:ascii="Arial" w:hAnsi="Arial" w:cs="Arial"/>
        </w:rPr>
        <w:t>White, Non-</w:t>
      </w:r>
      <w:r w:rsidR="002B1D8B" w:rsidRPr="003C2614">
        <w:rPr>
          <w:rFonts w:ascii="Arial" w:hAnsi="Arial" w:cs="Arial"/>
        </w:rPr>
        <w:t>Hispanic</w:t>
      </w:r>
      <w:r w:rsidR="00266939">
        <w:rPr>
          <w:rFonts w:ascii="Arial" w:hAnsi="Arial" w:cs="Arial"/>
        </w:rPr>
        <w:t xml:space="preserve"> (Figure 4)</w:t>
      </w:r>
      <w:r w:rsidRPr="003C2614">
        <w:rPr>
          <w:rFonts w:ascii="Arial" w:hAnsi="Arial" w:cs="Arial"/>
        </w:rPr>
        <w:t>.</w:t>
      </w:r>
    </w:p>
    <w:p w14:paraId="3AFDC511" w14:textId="20464383" w:rsidR="00764F74" w:rsidRPr="003C2614" w:rsidRDefault="00764F74" w:rsidP="00764F74">
      <w:pPr>
        <w:pStyle w:val="ListParagraph"/>
        <w:numPr>
          <w:ilvl w:val="0"/>
          <w:numId w:val="2"/>
        </w:numPr>
        <w:rPr>
          <w:rFonts w:ascii="Arial" w:hAnsi="Arial" w:cs="Arial"/>
        </w:rPr>
      </w:pPr>
      <w:r w:rsidRPr="003C2614">
        <w:rPr>
          <w:rFonts w:ascii="Arial" w:hAnsi="Arial" w:cs="Arial"/>
        </w:rPr>
        <w:t xml:space="preserve">For each year examined, the highest rate </w:t>
      </w:r>
      <w:r>
        <w:rPr>
          <w:rFonts w:ascii="Arial" w:hAnsi="Arial" w:cs="Arial"/>
        </w:rPr>
        <w:t xml:space="preserve">of </w:t>
      </w:r>
      <w:r w:rsidR="00616889">
        <w:rPr>
          <w:rFonts w:ascii="Arial" w:hAnsi="Arial" w:cs="Arial"/>
        </w:rPr>
        <w:t xml:space="preserve">asthma-related </w:t>
      </w:r>
      <w:r>
        <w:rPr>
          <w:rFonts w:ascii="Arial" w:hAnsi="Arial" w:cs="Arial"/>
        </w:rPr>
        <w:t xml:space="preserve">ED visits </w:t>
      </w:r>
      <w:r w:rsidRPr="003C2614">
        <w:rPr>
          <w:rFonts w:ascii="Arial" w:hAnsi="Arial" w:cs="Arial"/>
        </w:rPr>
        <w:t>w</w:t>
      </w:r>
      <w:r>
        <w:rPr>
          <w:rFonts w:ascii="Arial" w:hAnsi="Arial" w:cs="Arial"/>
        </w:rPr>
        <w:t>as</w:t>
      </w:r>
      <w:r w:rsidRPr="003C2614">
        <w:rPr>
          <w:rFonts w:ascii="Arial" w:hAnsi="Arial" w:cs="Arial"/>
        </w:rPr>
        <w:t xml:space="preserve"> among Black, Non-</w:t>
      </w:r>
      <w:r w:rsidR="002B1D8B" w:rsidRPr="003C2614">
        <w:rPr>
          <w:rFonts w:ascii="Arial" w:hAnsi="Arial" w:cs="Arial"/>
        </w:rPr>
        <w:t>Hispanic</w:t>
      </w:r>
      <w:r w:rsidR="002B1D8B">
        <w:rPr>
          <w:rFonts w:ascii="Arial" w:hAnsi="Arial" w:cs="Arial"/>
        </w:rPr>
        <w:t xml:space="preserve"> residents</w:t>
      </w:r>
      <w:r w:rsidRPr="003C2614">
        <w:rPr>
          <w:rFonts w:ascii="Arial" w:hAnsi="Arial" w:cs="Arial"/>
        </w:rPr>
        <w:t>.</w:t>
      </w:r>
    </w:p>
    <w:p w14:paraId="347DE795" w14:textId="4298C2D8" w:rsidR="00764F74" w:rsidRDefault="00764F74" w:rsidP="00764F74">
      <w:pPr>
        <w:pStyle w:val="ListParagraph"/>
        <w:numPr>
          <w:ilvl w:val="0"/>
          <w:numId w:val="2"/>
        </w:numPr>
        <w:rPr>
          <w:rFonts w:ascii="Arial" w:hAnsi="Arial" w:cs="Arial"/>
        </w:rPr>
      </w:pPr>
      <w:r w:rsidRPr="003C2614">
        <w:rPr>
          <w:rFonts w:ascii="Arial" w:hAnsi="Arial" w:cs="Arial"/>
        </w:rPr>
        <w:t>During this time, Asian</w:t>
      </w:r>
      <w:r w:rsidR="00A41236">
        <w:rPr>
          <w:rFonts w:ascii="Arial" w:hAnsi="Arial" w:cs="Arial"/>
        </w:rPr>
        <w:t xml:space="preserve">, </w:t>
      </w:r>
      <w:r w:rsidR="00A41236" w:rsidRPr="2DC2053F">
        <w:rPr>
          <w:rFonts w:ascii="Arial" w:hAnsi="Arial" w:cs="Arial"/>
        </w:rPr>
        <w:t>Non-Hispanic</w:t>
      </w:r>
      <w:r w:rsidR="00A41236">
        <w:rPr>
          <w:rFonts w:ascii="Arial" w:hAnsi="Arial" w:cs="Arial"/>
        </w:rPr>
        <w:t xml:space="preserve"> residents including </w:t>
      </w:r>
      <w:r w:rsidRPr="003C2614">
        <w:rPr>
          <w:rFonts w:ascii="Arial" w:hAnsi="Arial" w:cs="Arial"/>
        </w:rPr>
        <w:t xml:space="preserve">Pacific Islanders consistently had lower age-adjusted rates of </w:t>
      </w:r>
      <w:r w:rsidR="00616889">
        <w:rPr>
          <w:rFonts w:ascii="Arial" w:hAnsi="Arial" w:cs="Arial"/>
        </w:rPr>
        <w:t xml:space="preserve">asthma-related </w:t>
      </w:r>
      <w:r w:rsidRPr="003C2614">
        <w:rPr>
          <w:rFonts w:ascii="Arial" w:hAnsi="Arial" w:cs="Arial"/>
        </w:rPr>
        <w:t>ED visits than White, Non-</w:t>
      </w:r>
      <w:r w:rsidR="002B1D8B" w:rsidRPr="003C2614">
        <w:rPr>
          <w:rFonts w:ascii="Arial" w:hAnsi="Arial" w:cs="Arial"/>
        </w:rPr>
        <w:t>Hispanic</w:t>
      </w:r>
      <w:r w:rsidR="002B1D8B">
        <w:rPr>
          <w:rFonts w:ascii="Arial" w:hAnsi="Arial" w:cs="Arial"/>
        </w:rPr>
        <w:t xml:space="preserve"> residents</w:t>
      </w:r>
      <w:r w:rsidRPr="003C2614">
        <w:rPr>
          <w:rFonts w:ascii="Arial" w:hAnsi="Arial" w:cs="Arial"/>
        </w:rPr>
        <w:t>.</w:t>
      </w:r>
    </w:p>
    <w:p w14:paraId="5D2A00C4" w14:textId="568327EA" w:rsidR="00764F74" w:rsidRPr="003C2614" w:rsidRDefault="00764F74" w:rsidP="00764F74">
      <w:pPr>
        <w:pStyle w:val="ListParagraph"/>
        <w:numPr>
          <w:ilvl w:val="0"/>
          <w:numId w:val="2"/>
        </w:numPr>
        <w:rPr>
          <w:rFonts w:ascii="Arial" w:hAnsi="Arial" w:cs="Arial"/>
        </w:rPr>
      </w:pPr>
      <w:r w:rsidRPr="2DC2053F">
        <w:rPr>
          <w:rFonts w:ascii="Arial" w:hAnsi="Arial" w:cs="Arial"/>
        </w:rPr>
        <w:lastRenderedPageBreak/>
        <w:t xml:space="preserve">Moreover, age-adjusted rates of </w:t>
      </w:r>
      <w:r w:rsidR="001D43E3">
        <w:rPr>
          <w:rFonts w:ascii="Arial" w:hAnsi="Arial" w:cs="Arial"/>
        </w:rPr>
        <w:t xml:space="preserve">asthma-related </w:t>
      </w:r>
      <w:r w:rsidRPr="2DC2053F">
        <w:rPr>
          <w:rFonts w:ascii="Arial" w:hAnsi="Arial" w:cs="Arial"/>
        </w:rPr>
        <w:t>ED visits were significantly decreased among White, Non-Hispanic</w:t>
      </w:r>
      <w:r>
        <w:rPr>
          <w:rFonts w:ascii="Arial" w:hAnsi="Arial" w:cs="Arial"/>
        </w:rPr>
        <w:t xml:space="preserve">, </w:t>
      </w:r>
      <w:r w:rsidRPr="2DC2053F">
        <w:rPr>
          <w:rFonts w:ascii="Arial" w:hAnsi="Arial" w:cs="Arial"/>
        </w:rPr>
        <w:t>Black, Non-Hispanic</w:t>
      </w:r>
      <w:r>
        <w:rPr>
          <w:rFonts w:ascii="Arial" w:hAnsi="Arial" w:cs="Arial"/>
        </w:rPr>
        <w:t xml:space="preserve">, and </w:t>
      </w:r>
      <w:r w:rsidRPr="2DC2053F">
        <w:rPr>
          <w:rFonts w:ascii="Arial" w:hAnsi="Arial" w:cs="Arial"/>
        </w:rPr>
        <w:t>Asian, Non-Hispanic</w:t>
      </w:r>
      <w:r w:rsidR="00CA70DB">
        <w:rPr>
          <w:rFonts w:ascii="Arial" w:hAnsi="Arial" w:cs="Arial"/>
        </w:rPr>
        <w:t xml:space="preserve"> residents</w:t>
      </w:r>
      <w:r w:rsidR="00B73FB9">
        <w:rPr>
          <w:rFonts w:ascii="Arial" w:hAnsi="Arial" w:cs="Arial"/>
        </w:rPr>
        <w:t xml:space="preserve"> during 2002-2018</w:t>
      </w:r>
      <w:r w:rsidRPr="2DC2053F">
        <w:rPr>
          <w:rFonts w:ascii="Arial" w:hAnsi="Arial" w:cs="Arial"/>
        </w:rPr>
        <w:t xml:space="preserve">.  </w:t>
      </w:r>
    </w:p>
    <w:p w14:paraId="2F6C3D8A" w14:textId="4A67F458" w:rsidR="00764F74" w:rsidRPr="006C778D" w:rsidRDefault="00764F74" w:rsidP="00764F74">
      <w:pPr>
        <w:pStyle w:val="ListParagraph"/>
        <w:numPr>
          <w:ilvl w:val="0"/>
          <w:numId w:val="2"/>
        </w:numPr>
        <w:spacing w:after="240"/>
        <w:rPr>
          <w:rFonts w:ascii="Arial" w:hAnsi="Arial" w:cs="Arial"/>
          <w:b/>
        </w:rPr>
      </w:pPr>
      <w:r w:rsidRPr="006C778D">
        <w:rPr>
          <w:rFonts w:ascii="Arial" w:hAnsi="Arial" w:cs="Arial"/>
        </w:rPr>
        <w:t>In 2018, relative to the rate among White, Non-</w:t>
      </w:r>
      <w:r w:rsidR="002B1D8B" w:rsidRPr="006C778D">
        <w:rPr>
          <w:rFonts w:ascii="Arial" w:hAnsi="Arial" w:cs="Arial"/>
        </w:rPr>
        <w:t>Hispanic</w:t>
      </w:r>
      <w:r w:rsidR="002B1D8B">
        <w:rPr>
          <w:rFonts w:ascii="Arial" w:hAnsi="Arial" w:cs="Arial"/>
        </w:rPr>
        <w:t xml:space="preserve"> residents</w:t>
      </w:r>
      <w:r w:rsidRPr="006C778D">
        <w:rPr>
          <w:rFonts w:ascii="Arial" w:hAnsi="Arial" w:cs="Arial"/>
        </w:rPr>
        <w:t xml:space="preserve">, the age-adjusted rate of </w:t>
      </w:r>
      <w:r w:rsidR="001D43E3">
        <w:rPr>
          <w:rFonts w:ascii="Arial" w:hAnsi="Arial" w:cs="Arial"/>
        </w:rPr>
        <w:t xml:space="preserve">asthma-related </w:t>
      </w:r>
      <w:r w:rsidRPr="006C778D">
        <w:rPr>
          <w:rFonts w:ascii="Arial" w:hAnsi="Arial" w:cs="Arial"/>
        </w:rPr>
        <w:t>ED visits among 4.5 times higher among Black, Non-</w:t>
      </w:r>
      <w:r w:rsidR="002B1D8B" w:rsidRPr="006C778D">
        <w:rPr>
          <w:rFonts w:ascii="Arial" w:hAnsi="Arial" w:cs="Arial"/>
        </w:rPr>
        <w:t>Hispanic</w:t>
      </w:r>
      <w:r w:rsidR="002B1D8B">
        <w:rPr>
          <w:rFonts w:ascii="Arial" w:hAnsi="Arial" w:cs="Arial"/>
        </w:rPr>
        <w:t xml:space="preserve"> residents</w:t>
      </w:r>
      <w:r w:rsidR="002B1D8B" w:rsidRPr="006C778D">
        <w:rPr>
          <w:rFonts w:ascii="Arial" w:hAnsi="Arial" w:cs="Arial"/>
        </w:rPr>
        <w:t xml:space="preserve"> </w:t>
      </w:r>
      <w:r w:rsidRPr="006C778D">
        <w:rPr>
          <w:rFonts w:ascii="Arial" w:hAnsi="Arial" w:cs="Arial"/>
        </w:rPr>
        <w:t>and 4.8 times higher among Hispanics.</w:t>
      </w:r>
    </w:p>
    <w:p w14:paraId="6681A4E8" w14:textId="77777777" w:rsidR="00764F74" w:rsidRDefault="00764F74" w:rsidP="00764F74">
      <w:pPr>
        <w:pStyle w:val="ListParagraph"/>
        <w:spacing w:after="240"/>
        <w:ind w:left="360"/>
        <w:rPr>
          <w:rFonts w:ascii="Arial" w:hAnsi="Arial" w:cs="Arial"/>
          <w:b/>
        </w:rPr>
      </w:pPr>
    </w:p>
    <w:p w14:paraId="16A046F4" w14:textId="77777777" w:rsidR="00764F74" w:rsidRDefault="00764F74" w:rsidP="00764F74">
      <w:pPr>
        <w:pStyle w:val="ListParagraph"/>
        <w:spacing w:after="240"/>
        <w:ind w:left="360"/>
        <w:rPr>
          <w:rFonts w:ascii="Arial" w:hAnsi="Arial" w:cs="Arial"/>
          <w:b/>
        </w:rPr>
      </w:pPr>
    </w:p>
    <w:p w14:paraId="1DCEBCFC" w14:textId="6CA11F41" w:rsidR="00764F74" w:rsidRPr="006C778D" w:rsidRDefault="00764F74" w:rsidP="00764F74">
      <w:pPr>
        <w:pStyle w:val="ListParagraph"/>
        <w:spacing w:after="240"/>
        <w:ind w:left="360"/>
        <w:rPr>
          <w:rFonts w:ascii="Arial" w:hAnsi="Arial" w:cs="Arial"/>
          <w:b/>
        </w:rPr>
      </w:pPr>
      <w:r w:rsidRPr="006C778D">
        <w:rPr>
          <w:rFonts w:ascii="Arial" w:hAnsi="Arial" w:cs="Arial"/>
          <w:b/>
        </w:rPr>
        <w:t xml:space="preserve">Figure </w:t>
      </w:r>
      <w:r>
        <w:rPr>
          <w:rFonts w:ascii="Arial" w:hAnsi="Arial" w:cs="Arial"/>
          <w:b/>
        </w:rPr>
        <w:t>4</w:t>
      </w:r>
      <w:r w:rsidRPr="006C778D">
        <w:rPr>
          <w:rFonts w:ascii="Arial" w:hAnsi="Arial" w:cs="Arial"/>
          <w:b/>
        </w:rPr>
        <w:t xml:space="preserve">. Age-Adjusted Rates of </w:t>
      </w:r>
      <w:r w:rsidR="00B43062">
        <w:rPr>
          <w:rFonts w:ascii="Arial" w:hAnsi="Arial" w:cs="Arial"/>
          <w:b/>
        </w:rPr>
        <w:t xml:space="preserve">Asthma-Related </w:t>
      </w:r>
      <w:r w:rsidRPr="006C778D">
        <w:rPr>
          <w:rFonts w:ascii="Arial" w:hAnsi="Arial" w:cs="Arial"/>
          <w:b/>
        </w:rPr>
        <w:t>Emergency Department (ED) Visits by Race, Massachusetts Residents, 2002-2018</w:t>
      </w:r>
    </w:p>
    <w:p w14:paraId="1F34C7D2" w14:textId="77777777" w:rsidR="00764F74" w:rsidRDefault="00764F74" w:rsidP="00764F74">
      <w:pPr>
        <w:rPr>
          <w:rFonts w:ascii="Arial" w:hAnsi="Arial" w:cs="Arial"/>
          <w:b/>
        </w:rPr>
      </w:pPr>
    </w:p>
    <w:p w14:paraId="46E28693" w14:textId="77777777" w:rsidR="00764F74" w:rsidRDefault="00764F74" w:rsidP="00764F74">
      <w:pPr>
        <w:pStyle w:val="ListParagraph"/>
        <w:ind w:hanging="540"/>
        <w:rPr>
          <w:rFonts w:ascii="Arial" w:hAnsi="Arial" w:cs="Arial"/>
          <w:b/>
        </w:rPr>
      </w:pPr>
      <w:r>
        <w:rPr>
          <w:noProof/>
          <w:lang w:eastAsia="zh-CN"/>
        </w:rPr>
        <w:drawing>
          <wp:inline distT="0" distB="0" distL="0" distR="0" wp14:anchorId="4A59C3A4" wp14:editId="70B34C82">
            <wp:extent cx="6076950" cy="2819400"/>
            <wp:effectExtent l="0" t="0" r="0" b="0"/>
            <wp:docPr id="10" name="Chart 10">
              <a:extLst xmlns:a="http://schemas.openxmlformats.org/drawingml/2006/main">
                <a:ext uri="{FF2B5EF4-FFF2-40B4-BE49-F238E27FC236}">
                  <a16:creationId xmlns:a16="http://schemas.microsoft.com/office/drawing/2014/main" id="{7BA38512-0203-41FF-85CA-5D96E47770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18546" w:type="dxa"/>
        <w:tblInd w:w="-162" w:type="dxa"/>
        <w:tblLook w:val="04A0" w:firstRow="1" w:lastRow="0" w:firstColumn="1" w:lastColumn="0" w:noHBand="0" w:noVBand="1"/>
      </w:tblPr>
      <w:tblGrid>
        <w:gridCol w:w="1483"/>
        <w:gridCol w:w="821"/>
        <w:gridCol w:w="821"/>
        <w:gridCol w:w="943"/>
        <w:gridCol w:w="68"/>
        <w:gridCol w:w="1299"/>
        <w:gridCol w:w="1024"/>
        <w:gridCol w:w="821"/>
        <w:gridCol w:w="1011"/>
        <w:gridCol w:w="1298"/>
        <w:gridCol w:w="988"/>
        <w:gridCol w:w="799"/>
        <w:gridCol w:w="1789"/>
        <w:gridCol w:w="1789"/>
        <w:gridCol w:w="1789"/>
        <w:gridCol w:w="1803"/>
      </w:tblGrid>
      <w:tr w:rsidR="00764F74" w:rsidRPr="00B1027D" w14:paraId="6E6401B7" w14:textId="77777777" w:rsidTr="00C05CA5">
        <w:trPr>
          <w:gridAfter w:val="6"/>
          <w:wAfter w:w="8957" w:type="dxa"/>
          <w:trHeight w:val="317"/>
        </w:trPr>
        <w:tc>
          <w:tcPr>
            <w:tcW w:w="1483" w:type="dxa"/>
            <w:tcBorders>
              <w:top w:val="single" w:sz="12" w:space="0" w:color="auto"/>
              <w:left w:val="nil"/>
              <w:bottom w:val="single" w:sz="2" w:space="0" w:color="auto"/>
              <w:right w:val="nil"/>
            </w:tcBorders>
            <w:shd w:val="clear" w:color="auto" w:fill="auto"/>
            <w:noWrap/>
            <w:vAlign w:val="center"/>
            <w:hideMark/>
          </w:tcPr>
          <w:p w14:paraId="70D4C836" w14:textId="77777777" w:rsidR="00764F74" w:rsidRPr="00B1027D" w:rsidRDefault="00764F74" w:rsidP="00C05CA5">
            <w:pPr>
              <w:jc w:val="center"/>
              <w:rPr>
                <w:rFonts w:ascii="Arial" w:hAnsi="Arial" w:cs="Arial"/>
                <w:b/>
                <w:bCs/>
                <w:sz w:val="18"/>
                <w:szCs w:val="18"/>
              </w:rPr>
            </w:pPr>
            <w:r>
              <w:rPr>
                <w:rFonts w:ascii="Arial" w:hAnsi="Arial" w:cs="Arial"/>
                <w:b/>
              </w:rPr>
              <w:br w:type="page"/>
            </w:r>
            <w:r>
              <w:rPr>
                <w:rFonts w:ascii="Arial" w:hAnsi="Arial" w:cs="Arial"/>
                <w:b/>
                <w:bCs/>
                <w:sz w:val="18"/>
                <w:szCs w:val="18"/>
              </w:rPr>
              <w:t>Race/Ethnicity</w:t>
            </w:r>
          </w:p>
        </w:tc>
        <w:tc>
          <w:tcPr>
            <w:tcW w:w="3952" w:type="dxa"/>
            <w:gridSpan w:val="5"/>
            <w:tcBorders>
              <w:top w:val="single" w:sz="12" w:space="0" w:color="auto"/>
              <w:left w:val="nil"/>
              <w:bottom w:val="single" w:sz="4" w:space="0" w:color="auto"/>
              <w:right w:val="nil"/>
            </w:tcBorders>
            <w:shd w:val="clear" w:color="auto" w:fill="auto"/>
            <w:noWrap/>
            <w:vAlign w:val="center"/>
            <w:hideMark/>
          </w:tcPr>
          <w:p w14:paraId="2E11A393"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Black, Non-Hispanic</w:t>
            </w:r>
          </w:p>
        </w:tc>
        <w:tc>
          <w:tcPr>
            <w:tcW w:w="4154" w:type="dxa"/>
            <w:gridSpan w:val="4"/>
            <w:tcBorders>
              <w:top w:val="single" w:sz="12" w:space="0" w:color="auto"/>
              <w:left w:val="nil"/>
              <w:bottom w:val="single" w:sz="4" w:space="0" w:color="auto"/>
              <w:right w:val="nil"/>
            </w:tcBorders>
            <w:shd w:val="clear" w:color="auto" w:fill="auto"/>
            <w:noWrap/>
            <w:vAlign w:val="center"/>
            <w:hideMark/>
          </w:tcPr>
          <w:p w14:paraId="75BCFDDD"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Hispanic</w:t>
            </w:r>
          </w:p>
        </w:tc>
      </w:tr>
      <w:tr w:rsidR="00764F74" w:rsidRPr="00B1027D" w14:paraId="79A0BD61" w14:textId="77777777" w:rsidTr="00C05CA5">
        <w:trPr>
          <w:gridAfter w:val="6"/>
          <w:wAfter w:w="8957" w:type="dxa"/>
          <w:trHeight w:val="273"/>
        </w:trPr>
        <w:tc>
          <w:tcPr>
            <w:tcW w:w="1483" w:type="dxa"/>
            <w:tcBorders>
              <w:top w:val="single" w:sz="2" w:space="0" w:color="auto"/>
              <w:left w:val="nil"/>
              <w:bottom w:val="single" w:sz="12" w:space="0" w:color="auto"/>
              <w:right w:val="nil"/>
            </w:tcBorders>
            <w:shd w:val="clear" w:color="auto" w:fill="auto"/>
            <w:noWrap/>
            <w:vAlign w:val="center"/>
            <w:hideMark/>
          </w:tcPr>
          <w:p w14:paraId="0DA2C231"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Year</w:t>
            </w:r>
          </w:p>
        </w:tc>
        <w:tc>
          <w:tcPr>
            <w:tcW w:w="821" w:type="dxa"/>
            <w:tcBorders>
              <w:top w:val="nil"/>
              <w:left w:val="nil"/>
              <w:bottom w:val="single" w:sz="12" w:space="0" w:color="auto"/>
              <w:right w:val="nil"/>
            </w:tcBorders>
            <w:shd w:val="clear" w:color="auto" w:fill="auto"/>
            <w:noWrap/>
            <w:vAlign w:val="center"/>
            <w:hideMark/>
          </w:tcPr>
          <w:p w14:paraId="38009D41" w14:textId="77777777" w:rsidR="00764F74" w:rsidRPr="00B1027D" w:rsidRDefault="00764F74" w:rsidP="00C05CA5">
            <w:pPr>
              <w:jc w:val="center"/>
              <w:rPr>
                <w:rFonts w:ascii="Arial" w:hAnsi="Arial" w:cs="Arial"/>
                <w:b/>
                <w:sz w:val="18"/>
                <w:szCs w:val="18"/>
              </w:rPr>
            </w:pPr>
            <w:r w:rsidRPr="00B1027D">
              <w:rPr>
                <w:rFonts w:ascii="Arial" w:hAnsi="Arial" w:cs="Arial"/>
                <w:b/>
                <w:sz w:val="18"/>
                <w:szCs w:val="18"/>
              </w:rPr>
              <w:t>No.</w:t>
            </w:r>
          </w:p>
        </w:tc>
        <w:tc>
          <w:tcPr>
            <w:tcW w:w="821" w:type="dxa"/>
            <w:tcBorders>
              <w:top w:val="nil"/>
              <w:left w:val="nil"/>
              <w:bottom w:val="single" w:sz="12" w:space="0" w:color="auto"/>
              <w:right w:val="nil"/>
            </w:tcBorders>
            <w:shd w:val="clear" w:color="auto" w:fill="auto"/>
            <w:noWrap/>
            <w:vAlign w:val="center"/>
            <w:hideMark/>
          </w:tcPr>
          <w:p w14:paraId="0A9D9D16" w14:textId="77777777" w:rsidR="00764F74" w:rsidRPr="00B1027D" w:rsidRDefault="00764F74" w:rsidP="00C05CA5">
            <w:pPr>
              <w:jc w:val="center"/>
              <w:rPr>
                <w:rFonts w:ascii="Arial" w:hAnsi="Arial" w:cs="Arial"/>
                <w:b/>
                <w:sz w:val="18"/>
                <w:szCs w:val="18"/>
                <w:vertAlign w:val="superscript"/>
              </w:rPr>
            </w:pPr>
            <w:r w:rsidRPr="00B1027D">
              <w:rPr>
                <w:rFonts w:ascii="Arial" w:hAnsi="Arial" w:cs="Arial"/>
                <w:b/>
                <w:sz w:val="18"/>
                <w:szCs w:val="18"/>
              </w:rPr>
              <w:t>Crude Rate</w:t>
            </w:r>
            <w:r w:rsidRPr="00B1027D">
              <w:rPr>
                <w:rFonts w:ascii="Arial" w:hAnsi="Arial" w:cs="Arial"/>
                <w:b/>
                <w:sz w:val="18"/>
                <w:szCs w:val="18"/>
                <w:vertAlign w:val="superscript"/>
              </w:rPr>
              <w:t>1</w:t>
            </w:r>
          </w:p>
        </w:tc>
        <w:tc>
          <w:tcPr>
            <w:tcW w:w="1011" w:type="dxa"/>
            <w:gridSpan w:val="2"/>
            <w:tcBorders>
              <w:top w:val="nil"/>
              <w:left w:val="nil"/>
              <w:bottom w:val="single" w:sz="12" w:space="0" w:color="auto"/>
              <w:right w:val="nil"/>
            </w:tcBorders>
            <w:shd w:val="clear" w:color="auto" w:fill="auto"/>
            <w:noWrap/>
            <w:vAlign w:val="center"/>
            <w:hideMark/>
          </w:tcPr>
          <w:p w14:paraId="5B9FF9A1" w14:textId="77777777" w:rsidR="00764F74" w:rsidRPr="00B1027D" w:rsidRDefault="00764F74" w:rsidP="00C05CA5">
            <w:pPr>
              <w:jc w:val="center"/>
              <w:rPr>
                <w:rFonts w:ascii="Arial" w:hAnsi="Arial" w:cs="Arial"/>
                <w:b/>
                <w:bCs/>
                <w:sz w:val="18"/>
                <w:szCs w:val="18"/>
                <w:vertAlign w:val="superscript"/>
              </w:rPr>
            </w:pPr>
            <w:r w:rsidRPr="00B1027D">
              <w:rPr>
                <w:rFonts w:ascii="Arial" w:hAnsi="Arial" w:cs="Arial"/>
                <w:b/>
                <w:bCs/>
                <w:sz w:val="18"/>
                <w:szCs w:val="18"/>
              </w:rPr>
              <w:t>Age-Adjusted Rate</w:t>
            </w:r>
            <w:r w:rsidRPr="00B1027D">
              <w:rPr>
                <w:rFonts w:ascii="Arial" w:hAnsi="Arial" w:cs="Arial"/>
                <w:b/>
                <w:bCs/>
                <w:sz w:val="18"/>
                <w:szCs w:val="18"/>
                <w:vertAlign w:val="superscript"/>
              </w:rPr>
              <w:t>1,2</w:t>
            </w:r>
          </w:p>
        </w:tc>
        <w:tc>
          <w:tcPr>
            <w:tcW w:w="1299" w:type="dxa"/>
            <w:tcBorders>
              <w:top w:val="nil"/>
              <w:left w:val="nil"/>
              <w:bottom w:val="single" w:sz="12" w:space="0" w:color="auto"/>
              <w:right w:val="nil"/>
            </w:tcBorders>
            <w:shd w:val="clear" w:color="auto" w:fill="auto"/>
            <w:noWrap/>
            <w:vAlign w:val="center"/>
            <w:hideMark/>
          </w:tcPr>
          <w:p w14:paraId="23388EE0" w14:textId="77777777" w:rsidR="00764F74" w:rsidRPr="00B1027D" w:rsidRDefault="00764F74" w:rsidP="00C05CA5">
            <w:pPr>
              <w:jc w:val="center"/>
              <w:rPr>
                <w:rFonts w:ascii="Arial" w:hAnsi="Arial" w:cs="Arial"/>
                <w:b/>
                <w:bCs/>
                <w:sz w:val="18"/>
                <w:szCs w:val="18"/>
                <w:vertAlign w:val="superscript"/>
              </w:rPr>
            </w:pPr>
            <w:r w:rsidRPr="00B1027D">
              <w:rPr>
                <w:rFonts w:ascii="Arial" w:hAnsi="Arial" w:cs="Arial"/>
                <w:b/>
                <w:bCs/>
                <w:sz w:val="18"/>
                <w:szCs w:val="18"/>
              </w:rPr>
              <w:t>95% CI</w:t>
            </w:r>
            <w:r w:rsidRPr="00B1027D">
              <w:rPr>
                <w:rFonts w:ascii="Arial" w:hAnsi="Arial" w:cs="Arial"/>
                <w:b/>
                <w:bCs/>
                <w:sz w:val="18"/>
                <w:szCs w:val="18"/>
                <w:vertAlign w:val="superscript"/>
              </w:rPr>
              <w:t>3</w:t>
            </w:r>
          </w:p>
        </w:tc>
        <w:tc>
          <w:tcPr>
            <w:tcW w:w="1024" w:type="dxa"/>
            <w:tcBorders>
              <w:top w:val="nil"/>
              <w:left w:val="nil"/>
              <w:bottom w:val="single" w:sz="12" w:space="0" w:color="auto"/>
              <w:right w:val="nil"/>
            </w:tcBorders>
            <w:shd w:val="clear" w:color="auto" w:fill="auto"/>
            <w:noWrap/>
            <w:vAlign w:val="center"/>
            <w:hideMark/>
          </w:tcPr>
          <w:p w14:paraId="4BCDE4BE"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No.</w:t>
            </w:r>
          </w:p>
        </w:tc>
        <w:tc>
          <w:tcPr>
            <w:tcW w:w="821" w:type="dxa"/>
            <w:tcBorders>
              <w:top w:val="nil"/>
              <w:left w:val="nil"/>
              <w:bottom w:val="single" w:sz="12" w:space="0" w:color="auto"/>
              <w:right w:val="nil"/>
            </w:tcBorders>
            <w:shd w:val="clear" w:color="auto" w:fill="auto"/>
            <w:noWrap/>
            <w:vAlign w:val="center"/>
            <w:hideMark/>
          </w:tcPr>
          <w:p w14:paraId="34CD1DCC" w14:textId="77777777" w:rsidR="00764F74" w:rsidRPr="00B1027D" w:rsidRDefault="00764F74" w:rsidP="00C05CA5">
            <w:pPr>
              <w:jc w:val="center"/>
              <w:rPr>
                <w:rFonts w:ascii="Arial" w:hAnsi="Arial" w:cs="Arial"/>
                <w:b/>
                <w:bCs/>
                <w:sz w:val="18"/>
                <w:szCs w:val="18"/>
              </w:rPr>
            </w:pPr>
            <w:r w:rsidRPr="00B1027D">
              <w:rPr>
                <w:rFonts w:ascii="Arial" w:hAnsi="Arial" w:cs="Arial"/>
                <w:b/>
                <w:sz w:val="18"/>
                <w:szCs w:val="18"/>
              </w:rPr>
              <w:t>Crude Rate</w:t>
            </w:r>
            <w:r w:rsidRPr="00B1027D">
              <w:rPr>
                <w:rFonts w:ascii="Arial" w:hAnsi="Arial" w:cs="Arial"/>
                <w:b/>
                <w:sz w:val="18"/>
                <w:szCs w:val="18"/>
                <w:vertAlign w:val="superscript"/>
              </w:rPr>
              <w:t>1</w:t>
            </w:r>
          </w:p>
        </w:tc>
        <w:tc>
          <w:tcPr>
            <w:tcW w:w="1011" w:type="dxa"/>
            <w:tcBorders>
              <w:top w:val="nil"/>
              <w:left w:val="nil"/>
              <w:bottom w:val="single" w:sz="12" w:space="0" w:color="auto"/>
              <w:right w:val="nil"/>
            </w:tcBorders>
            <w:shd w:val="clear" w:color="auto" w:fill="auto"/>
            <w:noWrap/>
            <w:vAlign w:val="center"/>
            <w:hideMark/>
          </w:tcPr>
          <w:p w14:paraId="3BFCED9B"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Age-Adjusted Rate</w:t>
            </w:r>
            <w:r w:rsidRPr="00B1027D">
              <w:rPr>
                <w:rFonts w:ascii="Arial" w:hAnsi="Arial" w:cs="Arial"/>
                <w:b/>
                <w:bCs/>
                <w:sz w:val="18"/>
                <w:szCs w:val="18"/>
                <w:vertAlign w:val="superscript"/>
              </w:rPr>
              <w:t>1,2</w:t>
            </w:r>
          </w:p>
        </w:tc>
        <w:tc>
          <w:tcPr>
            <w:tcW w:w="1298" w:type="dxa"/>
            <w:tcBorders>
              <w:top w:val="nil"/>
              <w:left w:val="nil"/>
              <w:bottom w:val="single" w:sz="12" w:space="0" w:color="auto"/>
              <w:right w:val="nil"/>
            </w:tcBorders>
            <w:shd w:val="clear" w:color="auto" w:fill="auto"/>
            <w:noWrap/>
            <w:vAlign w:val="center"/>
            <w:hideMark/>
          </w:tcPr>
          <w:p w14:paraId="71342C9F"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95% CI</w:t>
            </w:r>
            <w:r w:rsidRPr="00B1027D">
              <w:rPr>
                <w:rFonts w:ascii="Arial" w:hAnsi="Arial" w:cs="Arial"/>
                <w:b/>
                <w:bCs/>
                <w:sz w:val="18"/>
                <w:szCs w:val="18"/>
                <w:vertAlign w:val="superscript"/>
              </w:rPr>
              <w:t>3</w:t>
            </w:r>
          </w:p>
        </w:tc>
      </w:tr>
      <w:tr w:rsidR="00764F74" w:rsidRPr="00B1027D" w14:paraId="332284E5"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268E288D"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2002</w:t>
            </w:r>
          </w:p>
        </w:tc>
        <w:tc>
          <w:tcPr>
            <w:tcW w:w="821" w:type="dxa"/>
            <w:tcBorders>
              <w:top w:val="nil"/>
              <w:left w:val="nil"/>
              <w:bottom w:val="nil"/>
              <w:right w:val="nil"/>
            </w:tcBorders>
            <w:shd w:val="clear" w:color="auto" w:fill="auto"/>
            <w:noWrap/>
            <w:vAlign w:val="center"/>
            <w:hideMark/>
          </w:tcPr>
          <w:p w14:paraId="36B67BD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6,163</w:t>
            </w:r>
          </w:p>
        </w:tc>
        <w:tc>
          <w:tcPr>
            <w:tcW w:w="821" w:type="dxa"/>
            <w:tcBorders>
              <w:top w:val="nil"/>
              <w:left w:val="nil"/>
              <w:bottom w:val="nil"/>
              <w:right w:val="nil"/>
            </w:tcBorders>
            <w:shd w:val="clear" w:color="auto" w:fill="auto"/>
            <w:noWrap/>
            <w:vAlign w:val="center"/>
            <w:hideMark/>
          </w:tcPr>
          <w:p w14:paraId="11BADAE7"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164.3</w:t>
            </w:r>
          </w:p>
        </w:tc>
        <w:tc>
          <w:tcPr>
            <w:tcW w:w="1011" w:type="dxa"/>
            <w:gridSpan w:val="2"/>
            <w:tcBorders>
              <w:top w:val="nil"/>
              <w:left w:val="nil"/>
              <w:bottom w:val="nil"/>
              <w:right w:val="nil"/>
            </w:tcBorders>
            <w:shd w:val="clear" w:color="auto" w:fill="auto"/>
            <w:noWrap/>
            <w:vAlign w:val="center"/>
            <w:hideMark/>
          </w:tcPr>
          <w:p w14:paraId="486C8EE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154.9</w:t>
            </w:r>
          </w:p>
        </w:tc>
        <w:tc>
          <w:tcPr>
            <w:tcW w:w="1299" w:type="dxa"/>
            <w:tcBorders>
              <w:top w:val="single" w:sz="12" w:space="0" w:color="auto"/>
              <w:left w:val="nil"/>
              <w:bottom w:val="nil"/>
              <w:right w:val="single" w:sz="2" w:space="0" w:color="auto"/>
            </w:tcBorders>
            <w:shd w:val="clear" w:color="auto" w:fill="auto"/>
            <w:noWrap/>
            <w:vAlign w:val="center"/>
            <w:hideMark/>
          </w:tcPr>
          <w:p w14:paraId="07B4377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151.0 - 158.8</w:t>
            </w:r>
          </w:p>
        </w:tc>
        <w:tc>
          <w:tcPr>
            <w:tcW w:w="1024" w:type="dxa"/>
            <w:tcBorders>
              <w:top w:val="nil"/>
              <w:left w:val="single" w:sz="2" w:space="0" w:color="auto"/>
              <w:bottom w:val="nil"/>
              <w:right w:val="nil"/>
            </w:tcBorders>
            <w:shd w:val="clear" w:color="auto" w:fill="auto"/>
            <w:noWrap/>
            <w:vAlign w:val="center"/>
            <w:hideMark/>
          </w:tcPr>
          <w:p w14:paraId="27BFFB57"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6,864</w:t>
            </w:r>
          </w:p>
        </w:tc>
        <w:tc>
          <w:tcPr>
            <w:tcW w:w="821" w:type="dxa"/>
            <w:tcBorders>
              <w:top w:val="nil"/>
              <w:left w:val="nil"/>
              <w:bottom w:val="nil"/>
              <w:right w:val="nil"/>
            </w:tcBorders>
            <w:shd w:val="clear" w:color="auto" w:fill="auto"/>
            <w:noWrap/>
            <w:vAlign w:val="center"/>
            <w:hideMark/>
          </w:tcPr>
          <w:p w14:paraId="0B19F3CD"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147.3</w:t>
            </w:r>
          </w:p>
        </w:tc>
        <w:tc>
          <w:tcPr>
            <w:tcW w:w="1011" w:type="dxa"/>
            <w:tcBorders>
              <w:top w:val="nil"/>
              <w:left w:val="nil"/>
              <w:bottom w:val="nil"/>
              <w:right w:val="nil"/>
            </w:tcBorders>
            <w:shd w:val="clear" w:color="auto" w:fill="auto"/>
            <w:noWrap/>
            <w:vAlign w:val="center"/>
            <w:hideMark/>
          </w:tcPr>
          <w:p w14:paraId="7DAAC5F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144.2</w:t>
            </w:r>
          </w:p>
        </w:tc>
        <w:tc>
          <w:tcPr>
            <w:tcW w:w="1298" w:type="dxa"/>
            <w:tcBorders>
              <w:top w:val="nil"/>
              <w:left w:val="nil"/>
              <w:bottom w:val="nil"/>
              <w:right w:val="nil"/>
            </w:tcBorders>
            <w:shd w:val="clear" w:color="auto" w:fill="auto"/>
            <w:noWrap/>
            <w:vAlign w:val="center"/>
            <w:hideMark/>
          </w:tcPr>
          <w:p w14:paraId="1B7A051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140.3 - 148.1</w:t>
            </w:r>
          </w:p>
        </w:tc>
      </w:tr>
      <w:tr w:rsidR="00764F74" w:rsidRPr="00B1027D" w14:paraId="38A3CAB7"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4E5125D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2003</w:t>
            </w:r>
          </w:p>
        </w:tc>
        <w:tc>
          <w:tcPr>
            <w:tcW w:w="821" w:type="dxa"/>
            <w:tcBorders>
              <w:top w:val="nil"/>
              <w:left w:val="nil"/>
              <w:bottom w:val="nil"/>
              <w:right w:val="nil"/>
            </w:tcBorders>
            <w:shd w:val="clear" w:color="auto" w:fill="auto"/>
            <w:noWrap/>
            <w:vAlign w:val="center"/>
            <w:hideMark/>
          </w:tcPr>
          <w:p w14:paraId="1A25DBD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6,700</w:t>
            </w:r>
          </w:p>
        </w:tc>
        <w:tc>
          <w:tcPr>
            <w:tcW w:w="821" w:type="dxa"/>
            <w:tcBorders>
              <w:top w:val="nil"/>
              <w:left w:val="nil"/>
              <w:bottom w:val="nil"/>
              <w:right w:val="nil"/>
            </w:tcBorders>
            <w:shd w:val="clear" w:color="auto" w:fill="auto"/>
            <w:noWrap/>
            <w:vAlign w:val="center"/>
            <w:hideMark/>
          </w:tcPr>
          <w:p w14:paraId="396E763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176.1</w:t>
            </w:r>
          </w:p>
        </w:tc>
        <w:tc>
          <w:tcPr>
            <w:tcW w:w="1011" w:type="dxa"/>
            <w:gridSpan w:val="2"/>
            <w:tcBorders>
              <w:top w:val="nil"/>
              <w:left w:val="nil"/>
              <w:bottom w:val="nil"/>
              <w:right w:val="nil"/>
            </w:tcBorders>
            <w:shd w:val="clear" w:color="auto" w:fill="auto"/>
            <w:noWrap/>
            <w:vAlign w:val="center"/>
            <w:hideMark/>
          </w:tcPr>
          <w:p w14:paraId="5DB9993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165.8</w:t>
            </w:r>
          </w:p>
        </w:tc>
        <w:tc>
          <w:tcPr>
            <w:tcW w:w="1299" w:type="dxa"/>
            <w:tcBorders>
              <w:top w:val="nil"/>
              <w:left w:val="nil"/>
              <w:bottom w:val="nil"/>
              <w:right w:val="single" w:sz="2" w:space="0" w:color="auto"/>
            </w:tcBorders>
            <w:shd w:val="clear" w:color="auto" w:fill="auto"/>
            <w:noWrap/>
            <w:vAlign w:val="center"/>
            <w:hideMark/>
          </w:tcPr>
          <w:p w14:paraId="34376AC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161.8 - 169.8</w:t>
            </w:r>
          </w:p>
        </w:tc>
        <w:tc>
          <w:tcPr>
            <w:tcW w:w="1024" w:type="dxa"/>
            <w:tcBorders>
              <w:top w:val="nil"/>
              <w:left w:val="single" w:sz="2" w:space="0" w:color="auto"/>
              <w:bottom w:val="nil"/>
              <w:right w:val="nil"/>
            </w:tcBorders>
            <w:shd w:val="clear" w:color="auto" w:fill="auto"/>
            <w:noWrap/>
            <w:vAlign w:val="center"/>
            <w:hideMark/>
          </w:tcPr>
          <w:p w14:paraId="4D0957E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7,404</w:t>
            </w:r>
          </w:p>
        </w:tc>
        <w:tc>
          <w:tcPr>
            <w:tcW w:w="821" w:type="dxa"/>
            <w:tcBorders>
              <w:top w:val="nil"/>
              <w:left w:val="nil"/>
              <w:bottom w:val="nil"/>
              <w:right w:val="nil"/>
            </w:tcBorders>
            <w:shd w:val="clear" w:color="auto" w:fill="auto"/>
            <w:noWrap/>
            <w:vAlign w:val="center"/>
            <w:hideMark/>
          </w:tcPr>
          <w:p w14:paraId="7A7DDE14"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154.0</w:t>
            </w:r>
          </w:p>
        </w:tc>
        <w:tc>
          <w:tcPr>
            <w:tcW w:w="1011" w:type="dxa"/>
            <w:tcBorders>
              <w:top w:val="nil"/>
              <w:left w:val="nil"/>
              <w:bottom w:val="nil"/>
              <w:right w:val="nil"/>
            </w:tcBorders>
            <w:shd w:val="clear" w:color="auto" w:fill="auto"/>
            <w:noWrap/>
            <w:vAlign w:val="center"/>
            <w:hideMark/>
          </w:tcPr>
          <w:p w14:paraId="49BDA91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150.8</w:t>
            </w:r>
          </w:p>
        </w:tc>
        <w:tc>
          <w:tcPr>
            <w:tcW w:w="1298" w:type="dxa"/>
            <w:tcBorders>
              <w:top w:val="nil"/>
              <w:left w:val="nil"/>
              <w:bottom w:val="nil"/>
              <w:right w:val="nil"/>
            </w:tcBorders>
            <w:shd w:val="clear" w:color="auto" w:fill="auto"/>
            <w:noWrap/>
            <w:vAlign w:val="center"/>
            <w:hideMark/>
          </w:tcPr>
          <w:p w14:paraId="0C0BB82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146.9 - 154.6</w:t>
            </w:r>
          </w:p>
        </w:tc>
      </w:tr>
      <w:tr w:rsidR="00764F74" w:rsidRPr="00B1027D" w14:paraId="4EA25132"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7EA4AA9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2004</w:t>
            </w:r>
          </w:p>
        </w:tc>
        <w:tc>
          <w:tcPr>
            <w:tcW w:w="821" w:type="dxa"/>
            <w:tcBorders>
              <w:top w:val="nil"/>
              <w:left w:val="nil"/>
              <w:bottom w:val="nil"/>
              <w:right w:val="nil"/>
            </w:tcBorders>
            <w:shd w:val="clear" w:color="auto" w:fill="auto"/>
            <w:noWrap/>
            <w:vAlign w:val="center"/>
            <w:hideMark/>
          </w:tcPr>
          <w:p w14:paraId="0E305F9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6,050</w:t>
            </w:r>
          </w:p>
        </w:tc>
        <w:tc>
          <w:tcPr>
            <w:tcW w:w="821" w:type="dxa"/>
            <w:tcBorders>
              <w:top w:val="nil"/>
              <w:left w:val="nil"/>
              <w:bottom w:val="nil"/>
              <w:right w:val="nil"/>
            </w:tcBorders>
            <w:shd w:val="clear" w:color="auto" w:fill="auto"/>
            <w:noWrap/>
            <w:vAlign w:val="center"/>
            <w:hideMark/>
          </w:tcPr>
          <w:p w14:paraId="70CFA7F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157.4</w:t>
            </w:r>
          </w:p>
        </w:tc>
        <w:tc>
          <w:tcPr>
            <w:tcW w:w="1011" w:type="dxa"/>
            <w:gridSpan w:val="2"/>
            <w:tcBorders>
              <w:top w:val="nil"/>
              <w:left w:val="nil"/>
              <w:bottom w:val="nil"/>
              <w:right w:val="nil"/>
            </w:tcBorders>
            <w:shd w:val="clear" w:color="auto" w:fill="auto"/>
            <w:noWrap/>
            <w:vAlign w:val="center"/>
            <w:hideMark/>
          </w:tcPr>
          <w:p w14:paraId="696BFB4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149.5</w:t>
            </w:r>
          </w:p>
        </w:tc>
        <w:tc>
          <w:tcPr>
            <w:tcW w:w="1299" w:type="dxa"/>
            <w:tcBorders>
              <w:top w:val="nil"/>
              <w:left w:val="nil"/>
              <w:bottom w:val="nil"/>
              <w:right w:val="single" w:sz="2" w:space="0" w:color="auto"/>
            </w:tcBorders>
            <w:shd w:val="clear" w:color="auto" w:fill="auto"/>
            <w:noWrap/>
            <w:vAlign w:val="center"/>
            <w:hideMark/>
          </w:tcPr>
          <w:p w14:paraId="6E93F4D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145.7 - 153.3</w:t>
            </w:r>
          </w:p>
        </w:tc>
        <w:tc>
          <w:tcPr>
            <w:tcW w:w="1024" w:type="dxa"/>
            <w:tcBorders>
              <w:top w:val="nil"/>
              <w:left w:val="single" w:sz="2" w:space="0" w:color="auto"/>
              <w:bottom w:val="nil"/>
              <w:right w:val="nil"/>
            </w:tcBorders>
            <w:shd w:val="clear" w:color="auto" w:fill="auto"/>
            <w:noWrap/>
            <w:vAlign w:val="center"/>
            <w:hideMark/>
          </w:tcPr>
          <w:p w14:paraId="3D2597D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6,427</w:t>
            </w:r>
          </w:p>
        </w:tc>
        <w:tc>
          <w:tcPr>
            <w:tcW w:w="821" w:type="dxa"/>
            <w:tcBorders>
              <w:top w:val="nil"/>
              <w:left w:val="nil"/>
              <w:bottom w:val="nil"/>
              <w:right w:val="nil"/>
            </w:tcBorders>
            <w:shd w:val="clear" w:color="auto" w:fill="auto"/>
            <w:noWrap/>
            <w:vAlign w:val="center"/>
            <w:hideMark/>
          </w:tcPr>
          <w:p w14:paraId="663F70D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130.2</w:t>
            </w:r>
          </w:p>
        </w:tc>
        <w:tc>
          <w:tcPr>
            <w:tcW w:w="1011" w:type="dxa"/>
            <w:tcBorders>
              <w:top w:val="nil"/>
              <w:left w:val="nil"/>
              <w:bottom w:val="nil"/>
              <w:right w:val="nil"/>
            </w:tcBorders>
            <w:shd w:val="clear" w:color="auto" w:fill="auto"/>
            <w:noWrap/>
            <w:vAlign w:val="center"/>
            <w:hideMark/>
          </w:tcPr>
          <w:p w14:paraId="2AD7EDF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126.2</w:t>
            </w:r>
          </w:p>
        </w:tc>
        <w:tc>
          <w:tcPr>
            <w:tcW w:w="1298" w:type="dxa"/>
            <w:tcBorders>
              <w:top w:val="nil"/>
              <w:left w:val="nil"/>
              <w:bottom w:val="nil"/>
              <w:right w:val="nil"/>
            </w:tcBorders>
            <w:shd w:val="clear" w:color="auto" w:fill="auto"/>
            <w:noWrap/>
            <w:vAlign w:val="center"/>
            <w:hideMark/>
          </w:tcPr>
          <w:p w14:paraId="38D1407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122.7 - 129.6</w:t>
            </w:r>
          </w:p>
        </w:tc>
      </w:tr>
      <w:tr w:rsidR="00764F74" w:rsidRPr="00B1027D" w14:paraId="235C0A71"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4411C7B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2005</w:t>
            </w:r>
          </w:p>
        </w:tc>
        <w:tc>
          <w:tcPr>
            <w:tcW w:w="821" w:type="dxa"/>
            <w:tcBorders>
              <w:top w:val="nil"/>
              <w:left w:val="nil"/>
              <w:bottom w:val="nil"/>
              <w:right w:val="nil"/>
            </w:tcBorders>
            <w:shd w:val="clear" w:color="auto" w:fill="auto"/>
            <w:noWrap/>
            <w:vAlign w:val="center"/>
            <w:hideMark/>
          </w:tcPr>
          <w:p w14:paraId="7927046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6,045</w:t>
            </w:r>
          </w:p>
        </w:tc>
        <w:tc>
          <w:tcPr>
            <w:tcW w:w="821" w:type="dxa"/>
            <w:tcBorders>
              <w:top w:val="nil"/>
              <w:left w:val="nil"/>
              <w:bottom w:val="nil"/>
              <w:right w:val="nil"/>
            </w:tcBorders>
            <w:shd w:val="clear" w:color="auto" w:fill="auto"/>
            <w:noWrap/>
            <w:vAlign w:val="center"/>
            <w:hideMark/>
          </w:tcPr>
          <w:p w14:paraId="68DFDBB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155.5</w:t>
            </w:r>
          </w:p>
        </w:tc>
        <w:tc>
          <w:tcPr>
            <w:tcW w:w="1011" w:type="dxa"/>
            <w:gridSpan w:val="2"/>
            <w:tcBorders>
              <w:top w:val="nil"/>
              <w:left w:val="nil"/>
              <w:bottom w:val="nil"/>
              <w:right w:val="nil"/>
            </w:tcBorders>
            <w:shd w:val="clear" w:color="auto" w:fill="auto"/>
            <w:noWrap/>
            <w:vAlign w:val="center"/>
            <w:hideMark/>
          </w:tcPr>
          <w:p w14:paraId="6EFD23FE"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146.9</w:t>
            </w:r>
          </w:p>
        </w:tc>
        <w:tc>
          <w:tcPr>
            <w:tcW w:w="1299" w:type="dxa"/>
            <w:tcBorders>
              <w:top w:val="nil"/>
              <w:left w:val="nil"/>
              <w:bottom w:val="nil"/>
              <w:right w:val="single" w:sz="2" w:space="0" w:color="auto"/>
            </w:tcBorders>
            <w:shd w:val="clear" w:color="auto" w:fill="auto"/>
            <w:noWrap/>
            <w:vAlign w:val="center"/>
            <w:hideMark/>
          </w:tcPr>
          <w:p w14:paraId="005AB4A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143.2 - 150.7</w:t>
            </w:r>
          </w:p>
        </w:tc>
        <w:tc>
          <w:tcPr>
            <w:tcW w:w="1024" w:type="dxa"/>
            <w:tcBorders>
              <w:top w:val="nil"/>
              <w:left w:val="single" w:sz="2" w:space="0" w:color="auto"/>
              <w:bottom w:val="nil"/>
              <w:right w:val="nil"/>
            </w:tcBorders>
            <w:shd w:val="clear" w:color="auto" w:fill="auto"/>
            <w:noWrap/>
            <w:vAlign w:val="center"/>
            <w:hideMark/>
          </w:tcPr>
          <w:p w14:paraId="32D1E574"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6,656</w:t>
            </w:r>
          </w:p>
        </w:tc>
        <w:tc>
          <w:tcPr>
            <w:tcW w:w="821" w:type="dxa"/>
            <w:tcBorders>
              <w:top w:val="nil"/>
              <w:left w:val="nil"/>
              <w:bottom w:val="nil"/>
              <w:right w:val="nil"/>
            </w:tcBorders>
            <w:shd w:val="clear" w:color="auto" w:fill="auto"/>
            <w:noWrap/>
            <w:vAlign w:val="center"/>
            <w:hideMark/>
          </w:tcPr>
          <w:p w14:paraId="395C6B1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131.5</w:t>
            </w:r>
          </w:p>
        </w:tc>
        <w:tc>
          <w:tcPr>
            <w:tcW w:w="1011" w:type="dxa"/>
            <w:tcBorders>
              <w:top w:val="nil"/>
              <w:left w:val="nil"/>
              <w:bottom w:val="nil"/>
              <w:right w:val="nil"/>
            </w:tcBorders>
            <w:shd w:val="clear" w:color="auto" w:fill="auto"/>
            <w:noWrap/>
            <w:vAlign w:val="center"/>
            <w:hideMark/>
          </w:tcPr>
          <w:p w14:paraId="2985DC7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125.1</w:t>
            </w:r>
          </w:p>
        </w:tc>
        <w:tc>
          <w:tcPr>
            <w:tcW w:w="1298" w:type="dxa"/>
            <w:tcBorders>
              <w:top w:val="nil"/>
              <w:left w:val="nil"/>
              <w:bottom w:val="nil"/>
              <w:right w:val="nil"/>
            </w:tcBorders>
            <w:shd w:val="clear" w:color="auto" w:fill="auto"/>
            <w:noWrap/>
            <w:vAlign w:val="center"/>
            <w:hideMark/>
          </w:tcPr>
          <w:p w14:paraId="0F67FCD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121.8 - 128.4</w:t>
            </w:r>
          </w:p>
        </w:tc>
      </w:tr>
      <w:tr w:rsidR="00764F74" w:rsidRPr="00B1027D" w14:paraId="54433A23"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1D09635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2006</w:t>
            </w:r>
          </w:p>
        </w:tc>
        <w:tc>
          <w:tcPr>
            <w:tcW w:w="821" w:type="dxa"/>
            <w:tcBorders>
              <w:top w:val="nil"/>
              <w:left w:val="nil"/>
              <w:bottom w:val="nil"/>
              <w:right w:val="nil"/>
            </w:tcBorders>
            <w:shd w:val="clear" w:color="auto" w:fill="auto"/>
            <w:noWrap/>
            <w:vAlign w:val="center"/>
            <w:hideMark/>
          </w:tcPr>
          <w:p w14:paraId="0C342B9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6,030</w:t>
            </w:r>
          </w:p>
        </w:tc>
        <w:tc>
          <w:tcPr>
            <w:tcW w:w="821" w:type="dxa"/>
            <w:tcBorders>
              <w:top w:val="nil"/>
              <w:left w:val="nil"/>
              <w:bottom w:val="nil"/>
              <w:right w:val="nil"/>
            </w:tcBorders>
            <w:shd w:val="clear" w:color="auto" w:fill="auto"/>
            <w:noWrap/>
            <w:vAlign w:val="center"/>
            <w:hideMark/>
          </w:tcPr>
          <w:p w14:paraId="487806E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150.9</w:t>
            </w:r>
          </w:p>
        </w:tc>
        <w:tc>
          <w:tcPr>
            <w:tcW w:w="1011" w:type="dxa"/>
            <w:gridSpan w:val="2"/>
            <w:tcBorders>
              <w:top w:val="nil"/>
              <w:left w:val="nil"/>
              <w:bottom w:val="nil"/>
              <w:right w:val="nil"/>
            </w:tcBorders>
            <w:shd w:val="clear" w:color="auto" w:fill="auto"/>
            <w:noWrap/>
            <w:vAlign w:val="center"/>
            <w:hideMark/>
          </w:tcPr>
          <w:p w14:paraId="3FAECD9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142.3</w:t>
            </w:r>
          </w:p>
        </w:tc>
        <w:tc>
          <w:tcPr>
            <w:tcW w:w="1299" w:type="dxa"/>
            <w:tcBorders>
              <w:top w:val="nil"/>
              <w:left w:val="nil"/>
              <w:bottom w:val="nil"/>
              <w:right w:val="single" w:sz="2" w:space="0" w:color="auto"/>
            </w:tcBorders>
            <w:shd w:val="clear" w:color="auto" w:fill="auto"/>
            <w:noWrap/>
            <w:vAlign w:val="center"/>
            <w:hideMark/>
          </w:tcPr>
          <w:p w14:paraId="30115692"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138.7 - 145.9</w:t>
            </w:r>
          </w:p>
        </w:tc>
        <w:tc>
          <w:tcPr>
            <w:tcW w:w="1024" w:type="dxa"/>
            <w:tcBorders>
              <w:top w:val="nil"/>
              <w:left w:val="single" w:sz="2" w:space="0" w:color="auto"/>
              <w:bottom w:val="nil"/>
              <w:right w:val="nil"/>
            </w:tcBorders>
            <w:shd w:val="clear" w:color="auto" w:fill="auto"/>
            <w:noWrap/>
            <w:vAlign w:val="center"/>
            <w:hideMark/>
          </w:tcPr>
          <w:p w14:paraId="2432F48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5,491</w:t>
            </w:r>
          </w:p>
        </w:tc>
        <w:tc>
          <w:tcPr>
            <w:tcW w:w="821" w:type="dxa"/>
            <w:tcBorders>
              <w:top w:val="nil"/>
              <w:left w:val="nil"/>
              <w:bottom w:val="nil"/>
              <w:right w:val="nil"/>
            </w:tcBorders>
            <w:shd w:val="clear" w:color="auto" w:fill="auto"/>
            <w:noWrap/>
            <w:vAlign w:val="center"/>
            <w:hideMark/>
          </w:tcPr>
          <w:p w14:paraId="51DBE8E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107.5</w:t>
            </w:r>
          </w:p>
        </w:tc>
        <w:tc>
          <w:tcPr>
            <w:tcW w:w="1011" w:type="dxa"/>
            <w:tcBorders>
              <w:top w:val="nil"/>
              <w:left w:val="nil"/>
              <w:bottom w:val="nil"/>
              <w:right w:val="nil"/>
            </w:tcBorders>
            <w:shd w:val="clear" w:color="auto" w:fill="auto"/>
            <w:noWrap/>
            <w:vAlign w:val="center"/>
            <w:hideMark/>
          </w:tcPr>
          <w:p w14:paraId="7C8314D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103.4</w:t>
            </w:r>
          </w:p>
        </w:tc>
        <w:tc>
          <w:tcPr>
            <w:tcW w:w="1298" w:type="dxa"/>
            <w:tcBorders>
              <w:top w:val="nil"/>
              <w:left w:val="nil"/>
              <w:bottom w:val="nil"/>
              <w:right w:val="nil"/>
            </w:tcBorders>
            <w:shd w:val="clear" w:color="auto" w:fill="auto"/>
            <w:noWrap/>
            <w:vAlign w:val="center"/>
            <w:hideMark/>
          </w:tcPr>
          <w:p w14:paraId="4BC4B43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100.5 - 106.4</w:t>
            </w:r>
          </w:p>
        </w:tc>
      </w:tr>
      <w:tr w:rsidR="00764F74" w:rsidRPr="00B1027D" w14:paraId="4E8BD534"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321A307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2007</w:t>
            </w:r>
          </w:p>
        </w:tc>
        <w:tc>
          <w:tcPr>
            <w:tcW w:w="821" w:type="dxa"/>
            <w:tcBorders>
              <w:top w:val="nil"/>
              <w:left w:val="nil"/>
              <w:bottom w:val="nil"/>
              <w:right w:val="nil"/>
            </w:tcBorders>
            <w:shd w:val="clear" w:color="auto" w:fill="auto"/>
            <w:noWrap/>
            <w:vAlign w:val="center"/>
            <w:hideMark/>
          </w:tcPr>
          <w:p w14:paraId="31C2710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6,019</w:t>
            </w:r>
          </w:p>
        </w:tc>
        <w:tc>
          <w:tcPr>
            <w:tcW w:w="821" w:type="dxa"/>
            <w:tcBorders>
              <w:top w:val="nil"/>
              <w:left w:val="nil"/>
              <w:bottom w:val="nil"/>
              <w:right w:val="nil"/>
            </w:tcBorders>
            <w:shd w:val="clear" w:color="auto" w:fill="auto"/>
            <w:noWrap/>
            <w:vAlign w:val="center"/>
            <w:hideMark/>
          </w:tcPr>
          <w:p w14:paraId="0B7779B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150.0</w:t>
            </w:r>
          </w:p>
        </w:tc>
        <w:tc>
          <w:tcPr>
            <w:tcW w:w="1011" w:type="dxa"/>
            <w:gridSpan w:val="2"/>
            <w:tcBorders>
              <w:top w:val="nil"/>
              <w:left w:val="nil"/>
              <w:bottom w:val="nil"/>
              <w:right w:val="nil"/>
            </w:tcBorders>
            <w:shd w:val="clear" w:color="auto" w:fill="auto"/>
            <w:noWrap/>
            <w:vAlign w:val="center"/>
            <w:hideMark/>
          </w:tcPr>
          <w:p w14:paraId="0185C06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143.2</w:t>
            </w:r>
          </w:p>
        </w:tc>
        <w:tc>
          <w:tcPr>
            <w:tcW w:w="1299" w:type="dxa"/>
            <w:tcBorders>
              <w:top w:val="nil"/>
              <w:left w:val="nil"/>
              <w:bottom w:val="nil"/>
              <w:right w:val="single" w:sz="2" w:space="0" w:color="auto"/>
            </w:tcBorders>
            <w:shd w:val="clear" w:color="auto" w:fill="auto"/>
            <w:noWrap/>
            <w:vAlign w:val="center"/>
            <w:hideMark/>
          </w:tcPr>
          <w:p w14:paraId="0332A4C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139.6 - 146.9</w:t>
            </w:r>
          </w:p>
        </w:tc>
        <w:tc>
          <w:tcPr>
            <w:tcW w:w="1024" w:type="dxa"/>
            <w:tcBorders>
              <w:top w:val="nil"/>
              <w:left w:val="single" w:sz="2" w:space="0" w:color="auto"/>
              <w:bottom w:val="nil"/>
              <w:right w:val="nil"/>
            </w:tcBorders>
            <w:shd w:val="clear" w:color="auto" w:fill="auto"/>
            <w:noWrap/>
            <w:vAlign w:val="center"/>
            <w:hideMark/>
          </w:tcPr>
          <w:p w14:paraId="48E8481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6,737</w:t>
            </w:r>
          </w:p>
        </w:tc>
        <w:tc>
          <w:tcPr>
            <w:tcW w:w="821" w:type="dxa"/>
            <w:tcBorders>
              <w:top w:val="nil"/>
              <w:left w:val="nil"/>
              <w:bottom w:val="nil"/>
              <w:right w:val="nil"/>
            </w:tcBorders>
            <w:shd w:val="clear" w:color="auto" w:fill="auto"/>
            <w:noWrap/>
            <w:vAlign w:val="center"/>
            <w:hideMark/>
          </w:tcPr>
          <w:p w14:paraId="1221E7D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127.6</w:t>
            </w:r>
          </w:p>
        </w:tc>
        <w:tc>
          <w:tcPr>
            <w:tcW w:w="1011" w:type="dxa"/>
            <w:tcBorders>
              <w:top w:val="nil"/>
              <w:left w:val="nil"/>
              <w:bottom w:val="nil"/>
              <w:right w:val="nil"/>
            </w:tcBorders>
            <w:shd w:val="clear" w:color="auto" w:fill="auto"/>
            <w:noWrap/>
            <w:vAlign w:val="center"/>
            <w:hideMark/>
          </w:tcPr>
          <w:p w14:paraId="39C6FF2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120.5</w:t>
            </w:r>
          </w:p>
        </w:tc>
        <w:tc>
          <w:tcPr>
            <w:tcW w:w="1298" w:type="dxa"/>
            <w:tcBorders>
              <w:top w:val="nil"/>
              <w:left w:val="nil"/>
              <w:bottom w:val="nil"/>
              <w:right w:val="nil"/>
            </w:tcBorders>
            <w:shd w:val="clear" w:color="auto" w:fill="auto"/>
            <w:noWrap/>
            <w:vAlign w:val="center"/>
            <w:hideMark/>
          </w:tcPr>
          <w:p w14:paraId="2237B79D"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117.4 - 123.6</w:t>
            </w:r>
          </w:p>
        </w:tc>
      </w:tr>
      <w:tr w:rsidR="00764F74" w:rsidRPr="00B1027D" w14:paraId="50229234"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657F1D8E"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2008</w:t>
            </w:r>
          </w:p>
        </w:tc>
        <w:tc>
          <w:tcPr>
            <w:tcW w:w="821" w:type="dxa"/>
            <w:tcBorders>
              <w:top w:val="nil"/>
              <w:left w:val="nil"/>
              <w:bottom w:val="nil"/>
              <w:right w:val="nil"/>
            </w:tcBorders>
            <w:shd w:val="clear" w:color="auto" w:fill="auto"/>
            <w:noWrap/>
            <w:vAlign w:val="center"/>
            <w:hideMark/>
          </w:tcPr>
          <w:p w14:paraId="589DBF7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6,459</w:t>
            </w:r>
          </w:p>
        </w:tc>
        <w:tc>
          <w:tcPr>
            <w:tcW w:w="821" w:type="dxa"/>
            <w:tcBorders>
              <w:top w:val="nil"/>
              <w:left w:val="nil"/>
              <w:bottom w:val="nil"/>
              <w:right w:val="nil"/>
            </w:tcBorders>
            <w:shd w:val="clear" w:color="auto" w:fill="auto"/>
            <w:noWrap/>
            <w:vAlign w:val="center"/>
            <w:hideMark/>
          </w:tcPr>
          <w:p w14:paraId="36C7A4EE"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159.6</w:t>
            </w:r>
          </w:p>
        </w:tc>
        <w:tc>
          <w:tcPr>
            <w:tcW w:w="1011" w:type="dxa"/>
            <w:gridSpan w:val="2"/>
            <w:tcBorders>
              <w:top w:val="nil"/>
              <w:left w:val="nil"/>
              <w:bottom w:val="nil"/>
              <w:right w:val="nil"/>
            </w:tcBorders>
            <w:shd w:val="clear" w:color="auto" w:fill="auto"/>
            <w:noWrap/>
            <w:vAlign w:val="center"/>
            <w:hideMark/>
          </w:tcPr>
          <w:p w14:paraId="240F10B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151.6</w:t>
            </w:r>
          </w:p>
        </w:tc>
        <w:tc>
          <w:tcPr>
            <w:tcW w:w="1299" w:type="dxa"/>
            <w:tcBorders>
              <w:top w:val="nil"/>
              <w:left w:val="nil"/>
              <w:bottom w:val="nil"/>
              <w:right w:val="single" w:sz="2" w:space="0" w:color="auto"/>
            </w:tcBorders>
            <w:shd w:val="clear" w:color="auto" w:fill="auto"/>
            <w:noWrap/>
            <w:vAlign w:val="center"/>
            <w:hideMark/>
          </w:tcPr>
          <w:p w14:paraId="7101C0B4"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147.9 - 155.4</w:t>
            </w:r>
          </w:p>
        </w:tc>
        <w:tc>
          <w:tcPr>
            <w:tcW w:w="1024" w:type="dxa"/>
            <w:tcBorders>
              <w:top w:val="nil"/>
              <w:left w:val="single" w:sz="2" w:space="0" w:color="auto"/>
              <w:bottom w:val="nil"/>
              <w:right w:val="nil"/>
            </w:tcBorders>
            <w:shd w:val="clear" w:color="auto" w:fill="auto"/>
            <w:noWrap/>
            <w:vAlign w:val="center"/>
            <w:hideMark/>
          </w:tcPr>
          <w:p w14:paraId="6B4AB35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8,196</w:t>
            </w:r>
          </w:p>
        </w:tc>
        <w:tc>
          <w:tcPr>
            <w:tcW w:w="821" w:type="dxa"/>
            <w:tcBorders>
              <w:top w:val="nil"/>
              <w:left w:val="nil"/>
              <w:bottom w:val="nil"/>
              <w:right w:val="nil"/>
            </w:tcBorders>
            <w:shd w:val="clear" w:color="auto" w:fill="auto"/>
            <w:noWrap/>
            <w:vAlign w:val="center"/>
            <w:hideMark/>
          </w:tcPr>
          <w:p w14:paraId="2BD038A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147.2</w:t>
            </w:r>
          </w:p>
        </w:tc>
        <w:tc>
          <w:tcPr>
            <w:tcW w:w="1011" w:type="dxa"/>
            <w:tcBorders>
              <w:top w:val="nil"/>
              <w:left w:val="nil"/>
              <w:bottom w:val="nil"/>
              <w:right w:val="nil"/>
            </w:tcBorders>
            <w:shd w:val="clear" w:color="auto" w:fill="auto"/>
            <w:noWrap/>
            <w:vAlign w:val="center"/>
            <w:hideMark/>
          </w:tcPr>
          <w:p w14:paraId="6E19285D"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137.8</w:t>
            </w:r>
          </w:p>
        </w:tc>
        <w:tc>
          <w:tcPr>
            <w:tcW w:w="1298" w:type="dxa"/>
            <w:tcBorders>
              <w:top w:val="nil"/>
              <w:left w:val="nil"/>
              <w:bottom w:val="nil"/>
              <w:right w:val="nil"/>
            </w:tcBorders>
            <w:shd w:val="clear" w:color="auto" w:fill="auto"/>
            <w:noWrap/>
            <w:vAlign w:val="center"/>
            <w:hideMark/>
          </w:tcPr>
          <w:p w14:paraId="562E7A9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134.6 - 141.0</w:t>
            </w:r>
          </w:p>
        </w:tc>
      </w:tr>
      <w:tr w:rsidR="00764F74" w:rsidRPr="00B1027D" w14:paraId="3C35B22F"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594FC56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2009</w:t>
            </w:r>
          </w:p>
        </w:tc>
        <w:tc>
          <w:tcPr>
            <w:tcW w:w="821" w:type="dxa"/>
            <w:tcBorders>
              <w:top w:val="nil"/>
              <w:left w:val="nil"/>
              <w:bottom w:val="nil"/>
              <w:right w:val="nil"/>
            </w:tcBorders>
            <w:shd w:val="clear" w:color="auto" w:fill="auto"/>
            <w:noWrap/>
            <w:vAlign w:val="center"/>
            <w:hideMark/>
          </w:tcPr>
          <w:p w14:paraId="6456066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5,918</w:t>
            </w:r>
          </w:p>
        </w:tc>
        <w:tc>
          <w:tcPr>
            <w:tcW w:w="821" w:type="dxa"/>
            <w:tcBorders>
              <w:top w:val="nil"/>
              <w:left w:val="nil"/>
              <w:bottom w:val="nil"/>
              <w:right w:val="nil"/>
            </w:tcBorders>
            <w:shd w:val="clear" w:color="auto" w:fill="auto"/>
            <w:noWrap/>
            <w:vAlign w:val="center"/>
            <w:hideMark/>
          </w:tcPr>
          <w:p w14:paraId="5341219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141.6</w:t>
            </w:r>
          </w:p>
        </w:tc>
        <w:tc>
          <w:tcPr>
            <w:tcW w:w="1011" w:type="dxa"/>
            <w:gridSpan w:val="2"/>
            <w:tcBorders>
              <w:top w:val="nil"/>
              <w:left w:val="nil"/>
              <w:bottom w:val="nil"/>
              <w:right w:val="nil"/>
            </w:tcBorders>
            <w:shd w:val="clear" w:color="auto" w:fill="auto"/>
            <w:noWrap/>
            <w:vAlign w:val="center"/>
            <w:hideMark/>
          </w:tcPr>
          <w:p w14:paraId="04B1AAB2"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135.2</w:t>
            </w:r>
          </w:p>
        </w:tc>
        <w:tc>
          <w:tcPr>
            <w:tcW w:w="1299" w:type="dxa"/>
            <w:tcBorders>
              <w:top w:val="nil"/>
              <w:left w:val="nil"/>
              <w:bottom w:val="nil"/>
              <w:right w:val="single" w:sz="2" w:space="0" w:color="auto"/>
            </w:tcBorders>
            <w:shd w:val="clear" w:color="auto" w:fill="auto"/>
            <w:noWrap/>
            <w:vAlign w:val="center"/>
            <w:hideMark/>
          </w:tcPr>
          <w:p w14:paraId="2EEE1B2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131.7 - 138.7</w:t>
            </w:r>
          </w:p>
        </w:tc>
        <w:tc>
          <w:tcPr>
            <w:tcW w:w="1024" w:type="dxa"/>
            <w:tcBorders>
              <w:top w:val="nil"/>
              <w:left w:val="single" w:sz="2" w:space="0" w:color="auto"/>
              <w:bottom w:val="nil"/>
              <w:right w:val="nil"/>
            </w:tcBorders>
            <w:shd w:val="clear" w:color="auto" w:fill="auto"/>
            <w:noWrap/>
            <w:vAlign w:val="center"/>
            <w:hideMark/>
          </w:tcPr>
          <w:p w14:paraId="7F953CC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8,151</w:t>
            </w:r>
          </w:p>
        </w:tc>
        <w:tc>
          <w:tcPr>
            <w:tcW w:w="821" w:type="dxa"/>
            <w:tcBorders>
              <w:top w:val="nil"/>
              <w:left w:val="nil"/>
              <w:bottom w:val="nil"/>
              <w:right w:val="nil"/>
            </w:tcBorders>
            <w:shd w:val="clear" w:color="auto" w:fill="auto"/>
            <w:noWrap/>
            <w:vAlign w:val="center"/>
            <w:hideMark/>
          </w:tcPr>
          <w:p w14:paraId="1B49774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139.8</w:t>
            </w:r>
          </w:p>
        </w:tc>
        <w:tc>
          <w:tcPr>
            <w:tcW w:w="1011" w:type="dxa"/>
            <w:tcBorders>
              <w:top w:val="nil"/>
              <w:left w:val="nil"/>
              <w:bottom w:val="nil"/>
              <w:right w:val="nil"/>
            </w:tcBorders>
            <w:shd w:val="clear" w:color="auto" w:fill="auto"/>
            <w:noWrap/>
            <w:vAlign w:val="center"/>
            <w:hideMark/>
          </w:tcPr>
          <w:p w14:paraId="6C72E372"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132.2</w:t>
            </w:r>
          </w:p>
        </w:tc>
        <w:tc>
          <w:tcPr>
            <w:tcW w:w="1298" w:type="dxa"/>
            <w:tcBorders>
              <w:top w:val="nil"/>
              <w:left w:val="nil"/>
              <w:bottom w:val="nil"/>
              <w:right w:val="nil"/>
            </w:tcBorders>
            <w:shd w:val="clear" w:color="auto" w:fill="auto"/>
            <w:noWrap/>
            <w:vAlign w:val="center"/>
            <w:hideMark/>
          </w:tcPr>
          <w:p w14:paraId="0E8C6CC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129.2 - 135.3</w:t>
            </w:r>
          </w:p>
        </w:tc>
      </w:tr>
      <w:tr w:rsidR="00764F74" w:rsidRPr="00B1027D" w14:paraId="66ED1F48"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73018F2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2010</w:t>
            </w:r>
          </w:p>
        </w:tc>
        <w:tc>
          <w:tcPr>
            <w:tcW w:w="821" w:type="dxa"/>
            <w:tcBorders>
              <w:top w:val="nil"/>
              <w:left w:val="nil"/>
              <w:bottom w:val="nil"/>
              <w:right w:val="nil"/>
            </w:tcBorders>
            <w:shd w:val="clear" w:color="auto" w:fill="auto"/>
            <w:noWrap/>
            <w:vAlign w:val="center"/>
            <w:hideMark/>
          </w:tcPr>
          <w:p w14:paraId="1DDD184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5,681</w:t>
            </w:r>
          </w:p>
        </w:tc>
        <w:tc>
          <w:tcPr>
            <w:tcW w:w="821" w:type="dxa"/>
            <w:tcBorders>
              <w:top w:val="nil"/>
              <w:left w:val="nil"/>
              <w:bottom w:val="nil"/>
              <w:right w:val="nil"/>
            </w:tcBorders>
            <w:shd w:val="clear" w:color="auto" w:fill="auto"/>
            <w:noWrap/>
            <w:vAlign w:val="center"/>
            <w:hideMark/>
          </w:tcPr>
          <w:p w14:paraId="45F9C25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136.8</w:t>
            </w:r>
          </w:p>
        </w:tc>
        <w:tc>
          <w:tcPr>
            <w:tcW w:w="1011" w:type="dxa"/>
            <w:gridSpan w:val="2"/>
            <w:tcBorders>
              <w:top w:val="nil"/>
              <w:left w:val="nil"/>
              <w:bottom w:val="nil"/>
              <w:right w:val="nil"/>
            </w:tcBorders>
            <w:shd w:val="clear" w:color="auto" w:fill="auto"/>
            <w:noWrap/>
            <w:vAlign w:val="center"/>
            <w:hideMark/>
          </w:tcPr>
          <w:p w14:paraId="19A1A6A7"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132.8</w:t>
            </w:r>
          </w:p>
        </w:tc>
        <w:tc>
          <w:tcPr>
            <w:tcW w:w="1299" w:type="dxa"/>
            <w:tcBorders>
              <w:top w:val="nil"/>
              <w:left w:val="nil"/>
              <w:bottom w:val="nil"/>
              <w:right w:val="single" w:sz="2" w:space="0" w:color="auto"/>
            </w:tcBorders>
            <w:shd w:val="clear" w:color="auto" w:fill="auto"/>
            <w:noWrap/>
            <w:vAlign w:val="center"/>
            <w:hideMark/>
          </w:tcPr>
          <w:p w14:paraId="698311B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129.3 - 136.3</w:t>
            </w:r>
          </w:p>
        </w:tc>
        <w:tc>
          <w:tcPr>
            <w:tcW w:w="1024" w:type="dxa"/>
            <w:tcBorders>
              <w:top w:val="nil"/>
              <w:left w:val="single" w:sz="2" w:space="0" w:color="auto"/>
              <w:bottom w:val="nil"/>
              <w:right w:val="nil"/>
            </w:tcBorders>
            <w:shd w:val="clear" w:color="auto" w:fill="auto"/>
            <w:noWrap/>
            <w:vAlign w:val="center"/>
            <w:hideMark/>
          </w:tcPr>
          <w:p w14:paraId="644C348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7,668</w:t>
            </w:r>
          </w:p>
        </w:tc>
        <w:tc>
          <w:tcPr>
            <w:tcW w:w="821" w:type="dxa"/>
            <w:tcBorders>
              <w:top w:val="nil"/>
              <w:left w:val="nil"/>
              <w:bottom w:val="nil"/>
              <w:right w:val="nil"/>
            </w:tcBorders>
            <w:shd w:val="clear" w:color="auto" w:fill="auto"/>
            <w:noWrap/>
            <w:vAlign w:val="center"/>
            <w:hideMark/>
          </w:tcPr>
          <w:p w14:paraId="5A8934EE"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122.2</w:t>
            </w:r>
          </w:p>
        </w:tc>
        <w:tc>
          <w:tcPr>
            <w:tcW w:w="1011" w:type="dxa"/>
            <w:tcBorders>
              <w:top w:val="nil"/>
              <w:left w:val="nil"/>
              <w:bottom w:val="nil"/>
              <w:right w:val="nil"/>
            </w:tcBorders>
            <w:shd w:val="clear" w:color="auto" w:fill="auto"/>
            <w:noWrap/>
            <w:vAlign w:val="center"/>
            <w:hideMark/>
          </w:tcPr>
          <w:p w14:paraId="5CC06647"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115.5</w:t>
            </w:r>
          </w:p>
        </w:tc>
        <w:tc>
          <w:tcPr>
            <w:tcW w:w="1298" w:type="dxa"/>
            <w:tcBorders>
              <w:top w:val="nil"/>
              <w:left w:val="nil"/>
              <w:bottom w:val="nil"/>
              <w:right w:val="nil"/>
            </w:tcBorders>
            <w:shd w:val="clear" w:color="auto" w:fill="auto"/>
            <w:noWrap/>
            <w:vAlign w:val="center"/>
            <w:hideMark/>
          </w:tcPr>
          <w:p w14:paraId="5C20872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112.8 - 118.3</w:t>
            </w:r>
          </w:p>
        </w:tc>
      </w:tr>
      <w:tr w:rsidR="00764F74" w:rsidRPr="00B1027D" w14:paraId="0B9C98E3" w14:textId="77777777" w:rsidTr="00C05CA5">
        <w:trPr>
          <w:gridAfter w:val="6"/>
          <w:wAfter w:w="8957" w:type="dxa"/>
          <w:trHeight w:val="220"/>
        </w:trPr>
        <w:tc>
          <w:tcPr>
            <w:tcW w:w="1483" w:type="dxa"/>
            <w:tcBorders>
              <w:top w:val="nil"/>
              <w:left w:val="nil"/>
              <w:right w:val="nil"/>
            </w:tcBorders>
            <w:shd w:val="clear" w:color="auto" w:fill="auto"/>
            <w:noWrap/>
            <w:vAlign w:val="center"/>
            <w:hideMark/>
          </w:tcPr>
          <w:p w14:paraId="31D5F7A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2011</w:t>
            </w:r>
          </w:p>
        </w:tc>
        <w:tc>
          <w:tcPr>
            <w:tcW w:w="821" w:type="dxa"/>
            <w:tcBorders>
              <w:top w:val="nil"/>
              <w:left w:val="nil"/>
              <w:right w:val="nil"/>
            </w:tcBorders>
            <w:shd w:val="clear" w:color="auto" w:fill="auto"/>
            <w:noWrap/>
            <w:vAlign w:val="center"/>
            <w:hideMark/>
          </w:tcPr>
          <w:p w14:paraId="7889B99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5,977</w:t>
            </w:r>
          </w:p>
        </w:tc>
        <w:tc>
          <w:tcPr>
            <w:tcW w:w="821" w:type="dxa"/>
            <w:tcBorders>
              <w:top w:val="nil"/>
              <w:left w:val="nil"/>
              <w:right w:val="nil"/>
            </w:tcBorders>
            <w:shd w:val="clear" w:color="auto" w:fill="auto"/>
            <w:noWrap/>
            <w:vAlign w:val="center"/>
            <w:hideMark/>
          </w:tcPr>
          <w:p w14:paraId="56A201D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132.5</w:t>
            </w:r>
          </w:p>
        </w:tc>
        <w:tc>
          <w:tcPr>
            <w:tcW w:w="1011" w:type="dxa"/>
            <w:gridSpan w:val="2"/>
            <w:tcBorders>
              <w:top w:val="nil"/>
              <w:left w:val="nil"/>
              <w:right w:val="nil"/>
            </w:tcBorders>
            <w:shd w:val="clear" w:color="auto" w:fill="auto"/>
            <w:noWrap/>
            <w:vAlign w:val="center"/>
            <w:hideMark/>
          </w:tcPr>
          <w:p w14:paraId="202C83A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128.2</w:t>
            </w:r>
          </w:p>
        </w:tc>
        <w:tc>
          <w:tcPr>
            <w:tcW w:w="1299" w:type="dxa"/>
            <w:tcBorders>
              <w:top w:val="nil"/>
              <w:left w:val="nil"/>
              <w:right w:val="single" w:sz="2" w:space="0" w:color="auto"/>
            </w:tcBorders>
            <w:shd w:val="clear" w:color="auto" w:fill="auto"/>
            <w:noWrap/>
            <w:vAlign w:val="center"/>
            <w:hideMark/>
          </w:tcPr>
          <w:p w14:paraId="66C421A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125.0 - 131.5</w:t>
            </w:r>
          </w:p>
        </w:tc>
        <w:tc>
          <w:tcPr>
            <w:tcW w:w="1024" w:type="dxa"/>
            <w:tcBorders>
              <w:top w:val="nil"/>
              <w:left w:val="single" w:sz="2" w:space="0" w:color="auto"/>
              <w:right w:val="nil"/>
            </w:tcBorders>
            <w:shd w:val="clear" w:color="auto" w:fill="auto"/>
            <w:noWrap/>
            <w:vAlign w:val="center"/>
            <w:hideMark/>
          </w:tcPr>
          <w:p w14:paraId="0D4C8234"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8,162</w:t>
            </w:r>
          </w:p>
        </w:tc>
        <w:tc>
          <w:tcPr>
            <w:tcW w:w="821" w:type="dxa"/>
            <w:tcBorders>
              <w:top w:val="nil"/>
              <w:left w:val="nil"/>
              <w:right w:val="nil"/>
            </w:tcBorders>
            <w:shd w:val="clear" w:color="auto" w:fill="auto"/>
            <w:noWrap/>
            <w:vAlign w:val="center"/>
            <w:hideMark/>
          </w:tcPr>
          <w:p w14:paraId="4B2BB9A4"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125.4</w:t>
            </w:r>
          </w:p>
        </w:tc>
        <w:tc>
          <w:tcPr>
            <w:tcW w:w="1011" w:type="dxa"/>
            <w:tcBorders>
              <w:top w:val="nil"/>
              <w:left w:val="nil"/>
              <w:right w:val="nil"/>
            </w:tcBorders>
            <w:shd w:val="clear" w:color="auto" w:fill="auto"/>
            <w:noWrap/>
            <w:vAlign w:val="center"/>
            <w:hideMark/>
          </w:tcPr>
          <w:p w14:paraId="677D9D9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119.5</w:t>
            </w:r>
          </w:p>
        </w:tc>
        <w:tc>
          <w:tcPr>
            <w:tcW w:w="1298" w:type="dxa"/>
            <w:tcBorders>
              <w:top w:val="nil"/>
              <w:left w:val="nil"/>
              <w:right w:val="nil"/>
            </w:tcBorders>
            <w:shd w:val="clear" w:color="auto" w:fill="auto"/>
            <w:noWrap/>
            <w:vAlign w:val="center"/>
            <w:hideMark/>
          </w:tcPr>
          <w:p w14:paraId="5914BCD2"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116.7 - 122.2</w:t>
            </w:r>
          </w:p>
        </w:tc>
      </w:tr>
      <w:tr w:rsidR="00764F74" w:rsidRPr="00B1027D" w14:paraId="0C8A02D1" w14:textId="77777777" w:rsidTr="00C05CA5">
        <w:trPr>
          <w:gridAfter w:val="6"/>
          <w:wAfter w:w="8957" w:type="dxa"/>
          <w:trHeight w:val="220"/>
        </w:trPr>
        <w:tc>
          <w:tcPr>
            <w:tcW w:w="1483" w:type="dxa"/>
            <w:tcBorders>
              <w:top w:val="nil"/>
              <w:left w:val="nil"/>
              <w:right w:val="nil"/>
            </w:tcBorders>
            <w:shd w:val="clear" w:color="auto" w:fill="auto"/>
            <w:noWrap/>
            <w:vAlign w:val="center"/>
          </w:tcPr>
          <w:p w14:paraId="11A1F2B7" w14:textId="77777777" w:rsidR="00764F74" w:rsidRPr="00B1027D" w:rsidRDefault="00764F74" w:rsidP="00C05CA5">
            <w:pPr>
              <w:jc w:val="center"/>
              <w:rPr>
                <w:rFonts w:ascii="Arial" w:hAnsi="Arial" w:cs="Arial"/>
                <w:sz w:val="18"/>
                <w:szCs w:val="18"/>
              </w:rPr>
            </w:pPr>
            <w:r>
              <w:rPr>
                <w:rFonts w:ascii="Arial" w:hAnsi="Arial" w:cs="Arial"/>
                <w:sz w:val="18"/>
                <w:szCs w:val="18"/>
              </w:rPr>
              <w:t>2012</w:t>
            </w:r>
          </w:p>
        </w:tc>
        <w:tc>
          <w:tcPr>
            <w:tcW w:w="821" w:type="dxa"/>
            <w:tcBorders>
              <w:top w:val="nil"/>
              <w:left w:val="nil"/>
              <w:right w:val="nil"/>
            </w:tcBorders>
            <w:shd w:val="clear" w:color="auto" w:fill="auto"/>
            <w:noWrap/>
            <w:vAlign w:val="center"/>
          </w:tcPr>
          <w:p w14:paraId="0CE91D71" w14:textId="77777777" w:rsidR="00764F74" w:rsidRPr="00B1027D" w:rsidRDefault="00764F74" w:rsidP="00C05CA5">
            <w:pPr>
              <w:jc w:val="center"/>
              <w:rPr>
                <w:rFonts w:ascii="Arial" w:hAnsi="Arial" w:cs="Arial"/>
                <w:sz w:val="18"/>
                <w:szCs w:val="18"/>
              </w:rPr>
            </w:pPr>
            <w:r>
              <w:rPr>
                <w:rFonts w:ascii="Arial" w:hAnsi="Arial" w:cs="Arial"/>
                <w:sz w:val="18"/>
                <w:szCs w:val="18"/>
              </w:rPr>
              <w:t>6,082</w:t>
            </w:r>
          </w:p>
        </w:tc>
        <w:tc>
          <w:tcPr>
            <w:tcW w:w="821" w:type="dxa"/>
            <w:tcBorders>
              <w:top w:val="nil"/>
              <w:left w:val="nil"/>
              <w:right w:val="nil"/>
            </w:tcBorders>
            <w:shd w:val="clear" w:color="auto" w:fill="auto"/>
            <w:noWrap/>
            <w:vAlign w:val="center"/>
          </w:tcPr>
          <w:p w14:paraId="661B2C0D" w14:textId="77777777" w:rsidR="00764F74" w:rsidRPr="00B1027D" w:rsidRDefault="00764F74" w:rsidP="00C05CA5">
            <w:pPr>
              <w:jc w:val="center"/>
              <w:rPr>
                <w:rFonts w:ascii="Arial" w:hAnsi="Arial" w:cs="Arial"/>
                <w:sz w:val="18"/>
                <w:szCs w:val="18"/>
              </w:rPr>
            </w:pPr>
            <w:r>
              <w:rPr>
                <w:rFonts w:ascii="Arial" w:hAnsi="Arial" w:cs="Arial"/>
                <w:sz w:val="18"/>
                <w:szCs w:val="18"/>
              </w:rPr>
              <w:t>146.5</w:t>
            </w:r>
          </w:p>
        </w:tc>
        <w:tc>
          <w:tcPr>
            <w:tcW w:w="1011" w:type="dxa"/>
            <w:gridSpan w:val="2"/>
            <w:tcBorders>
              <w:top w:val="nil"/>
              <w:left w:val="nil"/>
              <w:right w:val="nil"/>
            </w:tcBorders>
            <w:shd w:val="clear" w:color="auto" w:fill="auto"/>
            <w:noWrap/>
            <w:vAlign w:val="center"/>
          </w:tcPr>
          <w:p w14:paraId="3B75CACF" w14:textId="77777777" w:rsidR="00764F74" w:rsidRPr="00B1027D" w:rsidRDefault="00764F74" w:rsidP="00C05CA5">
            <w:pPr>
              <w:jc w:val="center"/>
              <w:rPr>
                <w:rFonts w:ascii="Arial" w:hAnsi="Arial" w:cs="Arial"/>
                <w:sz w:val="18"/>
                <w:szCs w:val="18"/>
              </w:rPr>
            </w:pPr>
            <w:r>
              <w:rPr>
                <w:rFonts w:ascii="Arial" w:hAnsi="Arial" w:cs="Arial"/>
                <w:sz w:val="18"/>
                <w:szCs w:val="18"/>
              </w:rPr>
              <w:t>142.4</w:t>
            </w:r>
          </w:p>
        </w:tc>
        <w:tc>
          <w:tcPr>
            <w:tcW w:w="1299" w:type="dxa"/>
            <w:tcBorders>
              <w:top w:val="nil"/>
              <w:left w:val="nil"/>
              <w:right w:val="single" w:sz="2" w:space="0" w:color="auto"/>
            </w:tcBorders>
            <w:shd w:val="clear" w:color="auto" w:fill="auto"/>
            <w:noWrap/>
            <w:vAlign w:val="center"/>
          </w:tcPr>
          <w:p w14:paraId="30F24A1B"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138.8 </w:t>
            </w:r>
            <w:r w:rsidRPr="00B1027D">
              <w:rPr>
                <w:rFonts w:ascii="Arial" w:hAnsi="Arial" w:cs="Arial"/>
                <w:sz w:val="18"/>
                <w:szCs w:val="18"/>
              </w:rPr>
              <w:t>-</w:t>
            </w:r>
            <w:r>
              <w:rPr>
                <w:rFonts w:ascii="Arial" w:hAnsi="Arial" w:cs="Arial"/>
                <w:sz w:val="18"/>
                <w:szCs w:val="18"/>
              </w:rPr>
              <w:t xml:space="preserve"> 146.0</w:t>
            </w:r>
          </w:p>
        </w:tc>
        <w:tc>
          <w:tcPr>
            <w:tcW w:w="1024" w:type="dxa"/>
            <w:tcBorders>
              <w:top w:val="nil"/>
              <w:left w:val="single" w:sz="2" w:space="0" w:color="auto"/>
              <w:right w:val="nil"/>
            </w:tcBorders>
            <w:shd w:val="clear" w:color="auto" w:fill="auto"/>
            <w:noWrap/>
            <w:vAlign w:val="center"/>
          </w:tcPr>
          <w:p w14:paraId="5A11BEA8" w14:textId="77777777" w:rsidR="00764F74" w:rsidRPr="00B1027D" w:rsidRDefault="00764F74" w:rsidP="00C05CA5">
            <w:pPr>
              <w:jc w:val="center"/>
              <w:rPr>
                <w:rFonts w:ascii="Arial" w:hAnsi="Arial" w:cs="Arial"/>
                <w:sz w:val="18"/>
                <w:szCs w:val="18"/>
              </w:rPr>
            </w:pPr>
            <w:r>
              <w:rPr>
                <w:rFonts w:ascii="Arial" w:hAnsi="Arial" w:cs="Arial"/>
                <w:sz w:val="18"/>
                <w:szCs w:val="18"/>
              </w:rPr>
              <w:t>8,215</w:t>
            </w:r>
          </w:p>
        </w:tc>
        <w:tc>
          <w:tcPr>
            <w:tcW w:w="821" w:type="dxa"/>
            <w:tcBorders>
              <w:top w:val="nil"/>
              <w:left w:val="nil"/>
              <w:right w:val="nil"/>
            </w:tcBorders>
            <w:shd w:val="clear" w:color="auto" w:fill="auto"/>
            <w:noWrap/>
            <w:vAlign w:val="center"/>
          </w:tcPr>
          <w:p w14:paraId="75CC0C7E" w14:textId="77777777" w:rsidR="00764F74" w:rsidRPr="00B1027D" w:rsidRDefault="00764F74" w:rsidP="00C05CA5">
            <w:pPr>
              <w:jc w:val="center"/>
              <w:rPr>
                <w:rFonts w:ascii="Arial" w:hAnsi="Arial" w:cs="Arial"/>
                <w:sz w:val="18"/>
                <w:szCs w:val="18"/>
              </w:rPr>
            </w:pPr>
            <w:r>
              <w:rPr>
                <w:rFonts w:ascii="Arial" w:hAnsi="Arial" w:cs="Arial"/>
                <w:sz w:val="18"/>
                <w:szCs w:val="18"/>
              </w:rPr>
              <w:t>130.9</w:t>
            </w:r>
          </w:p>
        </w:tc>
        <w:tc>
          <w:tcPr>
            <w:tcW w:w="1011" w:type="dxa"/>
            <w:tcBorders>
              <w:top w:val="nil"/>
              <w:left w:val="nil"/>
              <w:right w:val="nil"/>
            </w:tcBorders>
            <w:shd w:val="clear" w:color="auto" w:fill="auto"/>
            <w:noWrap/>
            <w:vAlign w:val="center"/>
          </w:tcPr>
          <w:p w14:paraId="30083955" w14:textId="77777777" w:rsidR="00764F74" w:rsidRPr="00B1027D" w:rsidRDefault="00764F74" w:rsidP="00C05CA5">
            <w:pPr>
              <w:jc w:val="center"/>
              <w:rPr>
                <w:rFonts w:ascii="Arial" w:hAnsi="Arial" w:cs="Arial"/>
                <w:sz w:val="18"/>
                <w:szCs w:val="18"/>
              </w:rPr>
            </w:pPr>
            <w:r>
              <w:rPr>
                <w:rFonts w:ascii="Arial" w:hAnsi="Arial" w:cs="Arial"/>
                <w:sz w:val="18"/>
                <w:szCs w:val="18"/>
              </w:rPr>
              <w:t>126.3</w:t>
            </w:r>
          </w:p>
        </w:tc>
        <w:tc>
          <w:tcPr>
            <w:tcW w:w="1298" w:type="dxa"/>
            <w:tcBorders>
              <w:top w:val="nil"/>
              <w:left w:val="nil"/>
              <w:right w:val="nil"/>
            </w:tcBorders>
            <w:shd w:val="clear" w:color="auto" w:fill="auto"/>
            <w:noWrap/>
            <w:vAlign w:val="center"/>
          </w:tcPr>
          <w:p w14:paraId="468C3996"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123.6 </w:t>
            </w:r>
            <w:r w:rsidRPr="00B1027D">
              <w:rPr>
                <w:rFonts w:ascii="Arial" w:hAnsi="Arial" w:cs="Arial"/>
                <w:sz w:val="18"/>
                <w:szCs w:val="18"/>
              </w:rPr>
              <w:t>-</w:t>
            </w:r>
            <w:r>
              <w:rPr>
                <w:rFonts w:ascii="Arial" w:hAnsi="Arial" w:cs="Arial"/>
                <w:sz w:val="18"/>
                <w:szCs w:val="18"/>
              </w:rPr>
              <w:t xml:space="preserve"> 129.0</w:t>
            </w:r>
          </w:p>
        </w:tc>
      </w:tr>
      <w:tr w:rsidR="00764F74" w:rsidRPr="00B1027D" w14:paraId="09C2658A" w14:textId="77777777" w:rsidTr="00C05CA5">
        <w:trPr>
          <w:gridAfter w:val="6"/>
          <w:wAfter w:w="8957" w:type="dxa"/>
          <w:trHeight w:val="220"/>
        </w:trPr>
        <w:tc>
          <w:tcPr>
            <w:tcW w:w="1483" w:type="dxa"/>
            <w:tcBorders>
              <w:top w:val="nil"/>
              <w:left w:val="nil"/>
              <w:right w:val="nil"/>
            </w:tcBorders>
            <w:shd w:val="clear" w:color="auto" w:fill="auto"/>
            <w:noWrap/>
            <w:vAlign w:val="center"/>
          </w:tcPr>
          <w:p w14:paraId="259ABECE" w14:textId="77777777" w:rsidR="00764F74" w:rsidRPr="00B1027D" w:rsidRDefault="00764F74" w:rsidP="00C05CA5">
            <w:pPr>
              <w:jc w:val="center"/>
              <w:rPr>
                <w:rFonts w:ascii="Arial" w:hAnsi="Arial" w:cs="Arial"/>
                <w:sz w:val="18"/>
                <w:szCs w:val="18"/>
              </w:rPr>
            </w:pPr>
            <w:r>
              <w:rPr>
                <w:rFonts w:ascii="Arial" w:hAnsi="Arial" w:cs="Arial"/>
                <w:sz w:val="18"/>
                <w:szCs w:val="18"/>
              </w:rPr>
              <w:t>2013</w:t>
            </w:r>
          </w:p>
        </w:tc>
        <w:tc>
          <w:tcPr>
            <w:tcW w:w="821" w:type="dxa"/>
            <w:tcBorders>
              <w:top w:val="nil"/>
              <w:left w:val="nil"/>
              <w:right w:val="nil"/>
            </w:tcBorders>
            <w:shd w:val="clear" w:color="auto" w:fill="auto"/>
            <w:noWrap/>
            <w:vAlign w:val="center"/>
          </w:tcPr>
          <w:p w14:paraId="3C96A520" w14:textId="77777777" w:rsidR="00764F74" w:rsidRPr="00B1027D" w:rsidRDefault="00764F74" w:rsidP="00C05CA5">
            <w:pPr>
              <w:jc w:val="center"/>
              <w:rPr>
                <w:rFonts w:ascii="Arial" w:hAnsi="Arial" w:cs="Arial"/>
                <w:sz w:val="18"/>
                <w:szCs w:val="18"/>
              </w:rPr>
            </w:pPr>
            <w:r>
              <w:rPr>
                <w:rFonts w:ascii="Arial" w:hAnsi="Arial" w:cs="Arial"/>
                <w:sz w:val="18"/>
                <w:szCs w:val="18"/>
              </w:rPr>
              <w:t>5,974</w:t>
            </w:r>
          </w:p>
        </w:tc>
        <w:tc>
          <w:tcPr>
            <w:tcW w:w="821" w:type="dxa"/>
            <w:tcBorders>
              <w:top w:val="nil"/>
              <w:left w:val="nil"/>
              <w:right w:val="nil"/>
            </w:tcBorders>
            <w:shd w:val="clear" w:color="auto" w:fill="auto"/>
            <w:noWrap/>
            <w:vAlign w:val="center"/>
          </w:tcPr>
          <w:p w14:paraId="7A49909E" w14:textId="77777777" w:rsidR="00764F74" w:rsidRPr="00B1027D" w:rsidRDefault="00764F74" w:rsidP="00C05CA5">
            <w:pPr>
              <w:jc w:val="center"/>
              <w:rPr>
                <w:rFonts w:ascii="Arial" w:hAnsi="Arial" w:cs="Arial"/>
                <w:sz w:val="18"/>
                <w:szCs w:val="18"/>
              </w:rPr>
            </w:pPr>
            <w:r>
              <w:rPr>
                <w:rFonts w:ascii="Arial" w:hAnsi="Arial" w:cs="Arial"/>
                <w:sz w:val="18"/>
                <w:szCs w:val="18"/>
              </w:rPr>
              <w:t>143.9</w:t>
            </w:r>
          </w:p>
        </w:tc>
        <w:tc>
          <w:tcPr>
            <w:tcW w:w="1011" w:type="dxa"/>
            <w:gridSpan w:val="2"/>
            <w:tcBorders>
              <w:top w:val="nil"/>
              <w:left w:val="nil"/>
              <w:right w:val="nil"/>
            </w:tcBorders>
            <w:shd w:val="clear" w:color="auto" w:fill="auto"/>
            <w:noWrap/>
            <w:vAlign w:val="center"/>
          </w:tcPr>
          <w:p w14:paraId="733DEEFD" w14:textId="77777777" w:rsidR="00764F74" w:rsidRPr="00B1027D" w:rsidRDefault="00764F74" w:rsidP="00C05CA5">
            <w:pPr>
              <w:jc w:val="center"/>
              <w:rPr>
                <w:rFonts w:ascii="Arial" w:hAnsi="Arial" w:cs="Arial"/>
                <w:sz w:val="18"/>
                <w:szCs w:val="18"/>
              </w:rPr>
            </w:pPr>
            <w:r>
              <w:rPr>
                <w:rFonts w:ascii="Arial" w:hAnsi="Arial" w:cs="Arial"/>
                <w:sz w:val="18"/>
                <w:szCs w:val="18"/>
              </w:rPr>
              <w:t>140.3</w:t>
            </w:r>
          </w:p>
        </w:tc>
        <w:tc>
          <w:tcPr>
            <w:tcW w:w="1299" w:type="dxa"/>
            <w:tcBorders>
              <w:top w:val="nil"/>
              <w:left w:val="nil"/>
              <w:right w:val="single" w:sz="2" w:space="0" w:color="auto"/>
            </w:tcBorders>
            <w:shd w:val="clear" w:color="auto" w:fill="auto"/>
            <w:noWrap/>
            <w:vAlign w:val="center"/>
          </w:tcPr>
          <w:p w14:paraId="2A0647D6"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136.8 </w:t>
            </w:r>
            <w:r w:rsidRPr="00B1027D">
              <w:rPr>
                <w:rFonts w:ascii="Arial" w:hAnsi="Arial" w:cs="Arial"/>
                <w:sz w:val="18"/>
                <w:szCs w:val="18"/>
              </w:rPr>
              <w:t>-</w:t>
            </w:r>
            <w:r>
              <w:rPr>
                <w:rFonts w:ascii="Arial" w:hAnsi="Arial" w:cs="Arial"/>
                <w:sz w:val="18"/>
                <w:szCs w:val="18"/>
              </w:rPr>
              <w:t xml:space="preserve"> 143.9</w:t>
            </w:r>
          </w:p>
        </w:tc>
        <w:tc>
          <w:tcPr>
            <w:tcW w:w="1024" w:type="dxa"/>
            <w:tcBorders>
              <w:top w:val="nil"/>
              <w:left w:val="single" w:sz="2" w:space="0" w:color="auto"/>
              <w:right w:val="nil"/>
            </w:tcBorders>
            <w:shd w:val="clear" w:color="auto" w:fill="auto"/>
            <w:noWrap/>
            <w:vAlign w:val="center"/>
          </w:tcPr>
          <w:p w14:paraId="4DFEB42F" w14:textId="77777777" w:rsidR="00764F74" w:rsidRPr="00B1027D" w:rsidRDefault="00764F74" w:rsidP="00C05CA5">
            <w:pPr>
              <w:jc w:val="center"/>
              <w:rPr>
                <w:rFonts w:ascii="Arial" w:hAnsi="Arial" w:cs="Arial"/>
                <w:sz w:val="18"/>
                <w:szCs w:val="18"/>
              </w:rPr>
            </w:pPr>
            <w:r>
              <w:rPr>
                <w:rFonts w:ascii="Arial" w:hAnsi="Arial" w:cs="Arial"/>
                <w:sz w:val="18"/>
                <w:szCs w:val="18"/>
              </w:rPr>
              <w:t>7,811</w:t>
            </w:r>
          </w:p>
        </w:tc>
        <w:tc>
          <w:tcPr>
            <w:tcW w:w="821" w:type="dxa"/>
            <w:tcBorders>
              <w:top w:val="nil"/>
              <w:left w:val="nil"/>
              <w:right w:val="nil"/>
            </w:tcBorders>
            <w:shd w:val="clear" w:color="auto" w:fill="auto"/>
            <w:noWrap/>
            <w:vAlign w:val="center"/>
          </w:tcPr>
          <w:p w14:paraId="3F5347F1" w14:textId="77777777" w:rsidR="00764F74" w:rsidRPr="00B1027D" w:rsidRDefault="00764F74" w:rsidP="00C05CA5">
            <w:pPr>
              <w:jc w:val="center"/>
              <w:rPr>
                <w:rFonts w:ascii="Arial" w:hAnsi="Arial" w:cs="Arial"/>
                <w:sz w:val="18"/>
                <w:szCs w:val="18"/>
              </w:rPr>
            </w:pPr>
            <w:r>
              <w:rPr>
                <w:rFonts w:ascii="Arial" w:hAnsi="Arial" w:cs="Arial"/>
                <w:sz w:val="18"/>
                <w:szCs w:val="18"/>
              </w:rPr>
              <w:t>124.4</w:t>
            </w:r>
          </w:p>
        </w:tc>
        <w:tc>
          <w:tcPr>
            <w:tcW w:w="1011" w:type="dxa"/>
            <w:tcBorders>
              <w:top w:val="nil"/>
              <w:left w:val="nil"/>
              <w:right w:val="nil"/>
            </w:tcBorders>
            <w:shd w:val="clear" w:color="auto" w:fill="auto"/>
            <w:noWrap/>
            <w:vAlign w:val="center"/>
          </w:tcPr>
          <w:p w14:paraId="78FBAC5C" w14:textId="77777777" w:rsidR="00764F74" w:rsidRPr="00B1027D" w:rsidRDefault="00764F74" w:rsidP="00C05CA5">
            <w:pPr>
              <w:jc w:val="center"/>
              <w:rPr>
                <w:rFonts w:ascii="Arial" w:hAnsi="Arial" w:cs="Arial"/>
                <w:sz w:val="18"/>
                <w:szCs w:val="18"/>
              </w:rPr>
            </w:pPr>
            <w:r>
              <w:rPr>
                <w:rFonts w:ascii="Arial" w:hAnsi="Arial" w:cs="Arial"/>
                <w:sz w:val="18"/>
                <w:szCs w:val="18"/>
              </w:rPr>
              <w:t>120.5</w:t>
            </w:r>
          </w:p>
        </w:tc>
        <w:tc>
          <w:tcPr>
            <w:tcW w:w="1298" w:type="dxa"/>
            <w:tcBorders>
              <w:top w:val="nil"/>
              <w:left w:val="nil"/>
              <w:right w:val="nil"/>
            </w:tcBorders>
            <w:shd w:val="clear" w:color="auto" w:fill="auto"/>
            <w:noWrap/>
            <w:vAlign w:val="center"/>
          </w:tcPr>
          <w:p w14:paraId="6A102E05"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117.9 </w:t>
            </w:r>
            <w:r w:rsidRPr="00B1027D">
              <w:rPr>
                <w:rFonts w:ascii="Arial" w:hAnsi="Arial" w:cs="Arial"/>
                <w:sz w:val="18"/>
                <w:szCs w:val="18"/>
              </w:rPr>
              <w:t>-</w:t>
            </w:r>
            <w:r>
              <w:rPr>
                <w:rFonts w:ascii="Arial" w:hAnsi="Arial" w:cs="Arial"/>
                <w:sz w:val="18"/>
                <w:szCs w:val="18"/>
              </w:rPr>
              <w:t xml:space="preserve"> 123.2</w:t>
            </w:r>
          </w:p>
        </w:tc>
      </w:tr>
      <w:tr w:rsidR="00764F74" w:rsidRPr="00B1027D" w14:paraId="01877451" w14:textId="77777777" w:rsidTr="00C05CA5">
        <w:trPr>
          <w:gridAfter w:val="6"/>
          <w:wAfter w:w="8957" w:type="dxa"/>
          <w:trHeight w:val="220"/>
        </w:trPr>
        <w:tc>
          <w:tcPr>
            <w:tcW w:w="1483" w:type="dxa"/>
            <w:tcBorders>
              <w:top w:val="nil"/>
              <w:left w:val="nil"/>
              <w:right w:val="nil"/>
            </w:tcBorders>
            <w:shd w:val="clear" w:color="auto" w:fill="auto"/>
            <w:noWrap/>
            <w:vAlign w:val="center"/>
          </w:tcPr>
          <w:p w14:paraId="01BE0BF2" w14:textId="77777777" w:rsidR="00764F74" w:rsidRPr="00B1027D" w:rsidRDefault="00764F74" w:rsidP="00C05CA5">
            <w:pPr>
              <w:jc w:val="center"/>
              <w:rPr>
                <w:rFonts w:ascii="Arial" w:hAnsi="Arial" w:cs="Arial"/>
                <w:sz w:val="18"/>
                <w:szCs w:val="18"/>
              </w:rPr>
            </w:pPr>
            <w:r>
              <w:rPr>
                <w:rFonts w:ascii="Arial" w:hAnsi="Arial" w:cs="Arial"/>
                <w:sz w:val="18"/>
                <w:szCs w:val="18"/>
              </w:rPr>
              <w:t>2014</w:t>
            </w:r>
          </w:p>
        </w:tc>
        <w:tc>
          <w:tcPr>
            <w:tcW w:w="821" w:type="dxa"/>
            <w:tcBorders>
              <w:top w:val="nil"/>
              <w:left w:val="nil"/>
              <w:right w:val="nil"/>
            </w:tcBorders>
            <w:shd w:val="clear" w:color="auto" w:fill="auto"/>
            <w:noWrap/>
            <w:vAlign w:val="center"/>
          </w:tcPr>
          <w:p w14:paraId="72DCE7DA" w14:textId="77777777" w:rsidR="00764F74" w:rsidRPr="00B1027D" w:rsidRDefault="00764F74" w:rsidP="00C05CA5">
            <w:pPr>
              <w:jc w:val="center"/>
              <w:rPr>
                <w:rFonts w:ascii="Arial" w:hAnsi="Arial" w:cs="Arial"/>
                <w:sz w:val="18"/>
                <w:szCs w:val="18"/>
              </w:rPr>
            </w:pPr>
            <w:r>
              <w:rPr>
                <w:rFonts w:ascii="Arial" w:hAnsi="Arial" w:cs="Arial"/>
                <w:sz w:val="18"/>
                <w:szCs w:val="18"/>
              </w:rPr>
              <w:t>6,034</w:t>
            </w:r>
          </w:p>
        </w:tc>
        <w:tc>
          <w:tcPr>
            <w:tcW w:w="821" w:type="dxa"/>
            <w:tcBorders>
              <w:top w:val="nil"/>
              <w:left w:val="nil"/>
              <w:right w:val="nil"/>
            </w:tcBorders>
            <w:shd w:val="clear" w:color="auto" w:fill="auto"/>
            <w:noWrap/>
            <w:vAlign w:val="center"/>
          </w:tcPr>
          <w:p w14:paraId="1FB78518" w14:textId="77777777" w:rsidR="00764F74" w:rsidRPr="00B1027D" w:rsidRDefault="00764F74" w:rsidP="00C05CA5">
            <w:pPr>
              <w:jc w:val="center"/>
              <w:rPr>
                <w:rFonts w:ascii="Arial" w:hAnsi="Arial" w:cs="Arial"/>
                <w:sz w:val="18"/>
                <w:szCs w:val="18"/>
              </w:rPr>
            </w:pPr>
            <w:r>
              <w:rPr>
                <w:rFonts w:ascii="Arial" w:hAnsi="Arial" w:cs="Arial"/>
                <w:sz w:val="18"/>
                <w:szCs w:val="18"/>
              </w:rPr>
              <w:t>145.3</w:t>
            </w:r>
          </w:p>
        </w:tc>
        <w:tc>
          <w:tcPr>
            <w:tcW w:w="1011" w:type="dxa"/>
            <w:gridSpan w:val="2"/>
            <w:tcBorders>
              <w:top w:val="nil"/>
              <w:left w:val="nil"/>
              <w:right w:val="nil"/>
            </w:tcBorders>
            <w:shd w:val="clear" w:color="auto" w:fill="auto"/>
            <w:noWrap/>
            <w:vAlign w:val="center"/>
          </w:tcPr>
          <w:p w14:paraId="5E79ADAD" w14:textId="77777777" w:rsidR="00764F74" w:rsidRPr="00B1027D" w:rsidRDefault="00764F74" w:rsidP="00C05CA5">
            <w:pPr>
              <w:jc w:val="center"/>
              <w:rPr>
                <w:rFonts w:ascii="Arial" w:hAnsi="Arial" w:cs="Arial"/>
                <w:sz w:val="18"/>
                <w:szCs w:val="18"/>
              </w:rPr>
            </w:pPr>
            <w:r>
              <w:rPr>
                <w:rFonts w:ascii="Arial" w:hAnsi="Arial" w:cs="Arial"/>
                <w:sz w:val="18"/>
                <w:szCs w:val="18"/>
              </w:rPr>
              <w:t>140.8</w:t>
            </w:r>
          </w:p>
        </w:tc>
        <w:tc>
          <w:tcPr>
            <w:tcW w:w="1299" w:type="dxa"/>
            <w:tcBorders>
              <w:top w:val="nil"/>
              <w:left w:val="nil"/>
              <w:right w:val="single" w:sz="2" w:space="0" w:color="auto"/>
            </w:tcBorders>
            <w:shd w:val="clear" w:color="auto" w:fill="auto"/>
            <w:noWrap/>
            <w:vAlign w:val="center"/>
          </w:tcPr>
          <w:p w14:paraId="7D08BC61"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137.2 </w:t>
            </w:r>
            <w:r w:rsidRPr="00B1027D">
              <w:rPr>
                <w:rFonts w:ascii="Arial" w:hAnsi="Arial" w:cs="Arial"/>
                <w:sz w:val="18"/>
                <w:szCs w:val="18"/>
              </w:rPr>
              <w:t>-</w:t>
            </w:r>
            <w:r>
              <w:rPr>
                <w:rFonts w:ascii="Arial" w:hAnsi="Arial" w:cs="Arial"/>
                <w:sz w:val="18"/>
                <w:szCs w:val="18"/>
              </w:rPr>
              <w:t xml:space="preserve"> 144.4</w:t>
            </w:r>
          </w:p>
        </w:tc>
        <w:tc>
          <w:tcPr>
            <w:tcW w:w="1024" w:type="dxa"/>
            <w:tcBorders>
              <w:top w:val="nil"/>
              <w:left w:val="single" w:sz="2" w:space="0" w:color="auto"/>
              <w:right w:val="nil"/>
            </w:tcBorders>
            <w:shd w:val="clear" w:color="auto" w:fill="auto"/>
            <w:noWrap/>
            <w:vAlign w:val="center"/>
          </w:tcPr>
          <w:p w14:paraId="532FE314" w14:textId="77777777" w:rsidR="00764F74" w:rsidRPr="00B1027D" w:rsidRDefault="00764F74" w:rsidP="00C05CA5">
            <w:pPr>
              <w:jc w:val="center"/>
              <w:rPr>
                <w:rFonts w:ascii="Arial" w:hAnsi="Arial" w:cs="Arial"/>
                <w:sz w:val="18"/>
                <w:szCs w:val="18"/>
              </w:rPr>
            </w:pPr>
            <w:r>
              <w:rPr>
                <w:rFonts w:ascii="Arial" w:hAnsi="Arial" w:cs="Arial"/>
                <w:sz w:val="18"/>
                <w:szCs w:val="18"/>
              </w:rPr>
              <w:t>8,503</w:t>
            </w:r>
          </w:p>
        </w:tc>
        <w:tc>
          <w:tcPr>
            <w:tcW w:w="821" w:type="dxa"/>
            <w:tcBorders>
              <w:top w:val="nil"/>
              <w:left w:val="nil"/>
              <w:right w:val="nil"/>
            </w:tcBorders>
            <w:shd w:val="clear" w:color="auto" w:fill="auto"/>
            <w:noWrap/>
            <w:vAlign w:val="center"/>
          </w:tcPr>
          <w:p w14:paraId="6F274A42" w14:textId="77777777" w:rsidR="00764F74" w:rsidRPr="00B1027D" w:rsidRDefault="00764F74" w:rsidP="00C05CA5">
            <w:pPr>
              <w:jc w:val="center"/>
              <w:rPr>
                <w:rFonts w:ascii="Arial" w:hAnsi="Arial" w:cs="Arial"/>
                <w:sz w:val="18"/>
                <w:szCs w:val="18"/>
              </w:rPr>
            </w:pPr>
            <w:r>
              <w:rPr>
                <w:rFonts w:ascii="Arial" w:hAnsi="Arial" w:cs="Arial"/>
                <w:sz w:val="18"/>
                <w:szCs w:val="18"/>
              </w:rPr>
              <w:t>135.5</w:t>
            </w:r>
          </w:p>
        </w:tc>
        <w:tc>
          <w:tcPr>
            <w:tcW w:w="1011" w:type="dxa"/>
            <w:tcBorders>
              <w:top w:val="nil"/>
              <w:left w:val="nil"/>
              <w:right w:val="nil"/>
            </w:tcBorders>
            <w:shd w:val="clear" w:color="auto" w:fill="auto"/>
            <w:noWrap/>
            <w:vAlign w:val="center"/>
          </w:tcPr>
          <w:p w14:paraId="5158B791" w14:textId="77777777" w:rsidR="00764F74" w:rsidRPr="00B1027D" w:rsidRDefault="00764F74" w:rsidP="00C05CA5">
            <w:pPr>
              <w:jc w:val="center"/>
              <w:rPr>
                <w:rFonts w:ascii="Arial" w:hAnsi="Arial" w:cs="Arial"/>
                <w:sz w:val="18"/>
                <w:szCs w:val="18"/>
              </w:rPr>
            </w:pPr>
            <w:r>
              <w:rPr>
                <w:rFonts w:ascii="Arial" w:hAnsi="Arial" w:cs="Arial"/>
                <w:sz w:val="18"/>
                <w:szCs w:val="18"/>
              </w:rPr>
              <w:t>132.6</w:t>
            </w:r>
          </w:p>
        </w:tc>
        <w:tc>
          <w:tcPr>
            <w:tcW w:w="1298" w:type="dxa"/>
            <w:tcBorders>
              <w:top w:val="nil"/>
              <w:left w:val="nil"/>
              <w:right w:val="nil"/>
            </w:tcBorders>
            <w:shd w:val="clear" w:color="auto" w:fill="auto"/>
            <w:noWrap/>
            <w:vAlign w:val="center"/>
          </w:tcPr>
          <w:p w14:paraId="53871D9A"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129.8 </w:t>
            </w:r>
            <w:r w:rsidRPr="00B1027D">
              <w:rPr>
                <w:rFonts w:ascii="Arial" w:hAnsi="Arial" w:cs="Arial"/>
                <w:sz w:val="18"/>
                <w:szCs w:val="18"/>
              </w:rPr>
              <w:t>-</w:t>
            </w:r>
            <w:r>
              <w:rPr>
                <w:rFonts w:ascii="Arial" w:hAnsi="Arial" w:cs="Arial"/>
                <w:sz w:val="18"/>
                <w:szCs w:val="18"/>
              </w:rPr>
              <w:t xml:space="preserve"> 135.4</w:t>
            </w:r>
          </w:p>
        </w:tc>
      </w:tr>
      <w:tr w:rsidR="00764F74" w:rsidRPr="00B1027D" w14:paraId="180BAE76" w14:textId="77777777" w:rsidTr="00C05CA5">
        <w:trPr>
          <w:gridAfter w:val="6"/>
          <w:wAfter w:w="8957" w:type="dxa"/>
          <w:trHeight w:val="220"/>
        </w:trPr>
        <w:tc>
          <w:tcPr>
            <w:tcW w:w="1483" w:type="dxa"/>
            <w:tcBorders>
              <w:left w:val="nil"/>
            </w:tcBorders>
            <w:shd w:val="clear" w:color="auto" w:fill="auto"/>
            <w:noWrap/>
            <w:vAlign w:val="center"/>
          </w:tcPr>
          <w:p w14:paraId="4485F2F6" w14:textId="77777777" w:rsidR="00764F74" w:rsidRDefault="00764F74" w:rsidP="00C05CA5">
            <w:pPr>
              <w:jc w:val="center"/>
              <w:rPr>
                <w:rFonts w:ascii="Arial" w:hAnsi="Arial" w:cs="Arial"/>
                <w:sz w:val="18"/>
                <w:szCs w:val="18"/>
              </w:rPr>
            </w:pPr>
            <w:r>
              <w:rPr>
                <w:rFonts w:ascii="Arial" w:hAnsi="Arial" w:cs="Arial"/>
                <w:sz w:val="18"/>
                <w:szCs w:val="18"/>
              </w:rPr>
              <w:t>2015</w:t>
            </w:r>
          </w:p>
        </w:tc>
        <w:tc>
          <w:tcPr>
            <w:tcW w:w="821" w:type="dxa"/>
            <w:shd w:val="clear" w:color="auto" w:fill="auto"/>
            <w:noWrap/>
          </w:tcPr>
          <w:p w14:paraId="61C68F4C"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6,234</w:t>
            </w:r>
          </w:p>
        </w:tc>
        <w:tc>
          <w:tcPr>
            <w:tcW w:w="821" w:type="dxa"/>
            <w:shd w:val="clear" w:color="auto" w:fill="auto"/>
            <w:noWrap/>
          </w:tcPr>
          <w:p w14:paraId="19744A4D"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150</w:t>
            </w:r>
            <w:r>
              <w:rPr>
                <w:rFonts w:ascii="Arial" w:hAnsi="Arial" w:cs="Arial"/>
                <w:sz w:val="18"/>
                <w:szCs w:val="18"/>
              </w:rPr>
              <w:t>.</w:t>
            </w:r>
            <w:r w:rsidRPr="00361CC6">
              <w:rPr>
                <w:rFonts w:ascii="Arial" w:hAnsi="Arial" w:cs="Arial"/>
                <w:sz w:val="18"/>
                <w:szCs w:val="18"/>
              </w:rPr>
              <w:t>1</w:t>
            </w:r>
          </w:p>
        </w:tc>
        <w:tc>
          <w:tcPr>
            <w:tcW w:w="1011" w:type="dxa"/>
            <w:gridSpan w:val="2"/>
            <w:shd w:val="clear" w:color="auto" w:fill="auto"/>
            <w:noWrap/>
            <w:vAlign w:val="bottom"/>
          </w:tcPr>
          <w:p w14:paraId="1D5330D6"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144.</w:t>
            </w:r>
            <w:r>
              <w:rPr>
                <w:rFonts w:ascii="Arial" w:hAnsi="Arial" w:cs="Arial"/>
                <w:sz w:val="18"/>
                <w:szCs w:val="18"/>
              </w:rPr>
              <w:t>8</w:t>
            </w:r>
          </w:p>
        </w:tc>
        <w:tc>
          <w:tcPr>
            <w:tcW w:w="1299" w:type="dxa"/>
            <w:tcBorders>
              <w:right w:val="single" w:sz="4" w:space="0" w:color="auto"/>
            </w:tcBorders>
            <w:shd w:val="clear" w:color="auto" w:fill="auto"/>
            <w:noWrap/>
            <w:vAlign w:val="center"/>
          </w:tcPr>
          <w:p w14:paraId="1B853273" w14:textId="77777777" w:rsidR="00764F74" w:rsidRDefault="00764F74" w:rsidP="00C05CA5">
            <w:pPr>
              <w:jc w:val="center"/>
              <w:rPr>
                <w:rFonts w:ascii="Arial" w:hAnsi="Arial" w:cs="Arial"/>
                <w:sz w:val="18"/>
                <w:szCs w:val="18"/>
              </w:rPr>
            </w:pPr>
            <w:r>
              <w:rPr>
                <w:rFonts w:ascii="Arial" w:hAnsi="Arial" w:cs="Arial"/>
                <w:sz w:val="18"/>
                <w:szCs w:val="18"/>
              </w:rPr>
              <w:t xml:space="preserve">141.2 </w:t>
            </w:r>
            <w:r w:rsidRPr="00B1027D">
              <w:rPr>
                <w:rFonts w:ascii="Arial" w:hAnsi="Arial" w:cs="Arial"/>
                <w:sz w:val="18"/>
                <w:szCs w:val="18"/>
              </w:rPr>
              <w:t>-</w:t>
            </w:r>
            <w:r>
              <w:rPr>
                <w:rFonts w:ascii="Arial" w:hAnsi="Arial" w:cs="Arial"/>
                <w:sz w:val="18"/>
                <w:szCs w:val="18"/>
              </w:rPr>
              <w:t xml:space="preserve"> 148.4</w:t>
            </w:r>
          </w:p>
        </w:tc>
        <w:tc>
          <w:tcPr>
            <w:tcW w:w="1024" w:type="dxa"/>
            <w:tcBorders>
              <w:left w:val="single" w:sz="4" w:space="0" w:color="auto"/>
            </w:tcBorders>
            <w:shd w:val="clear" w:color="auto" w:fill="auto"/>
            <w:noWrap/>
            <w:vAlign w:val="bottom"/>
          </w:tcPr>
          <w:p w14:paraId="5FED1BCD" w14:textId="77777777" w:rsidR="00764F74" w:rsidRPr="00D9677D" w:rsidRDefault="00764F74" w:rsidP="00C05CA5">
            <w:pPr>
              <w:jc w:val="center"/>
              <w:rPr>
                <w:rFonts w:ascii="Arial" w:hAnsi="Arial" w:cs="Arial"/>
                <w:sz w:val="18"/>
                <w:szCs w:val="18"/>
              </w:rPr>
            </w:pPr>
            <w:r w:rsidRPr="00D9677D">
              <w:rPr>
                <w:rFonts w:ascii="Arial" w:hAnsi="Arial" w:cs="Arial"/>
                <w:sz w:val="18"/>
                <w:szCs w:val="18"/>
              </w:rPr>
              <w:t>8,923</w:t>
            </w:r>
          </w:p>
        </w:tc>
        <w:tc>
          <w:tcPr>
            <w:tcW w:w="821" w:type="dxa"/>
            <w:shd w:val="clear" w:color="auto" w:fill="auto"/>
            <w:noWrap/>
          </w:tcPr>
          <w:p w14:paraId="26505FE4" w14:textId="77777777" w:rsidR="00764F74" w:rsidRPr="00D9677D" w:rsidRDefault="00764F74" w:rsidP="00C05CA5">
            <w:pPr>
              <w:jc w:val="center"/>
              <w:rPr>
                <w:rFonts w:ascii="Arial" w:hAnsi="Arial" w:cs="Arial"/>
                <w:sz w:val="18"/>
                <w:szCs w:val="18"/>
              </w:rPr>
            </w:pPr>
            <w:r w:rsidRPr="00D9677D">
              <w:rPr>
                <w:rFonts w:ascii="Arial" w:hAnsi="Arial" w:cs="Arial"/>
                <w:sz w:val="18"/>
                <w:szCs w:val="18"/>
              </w:rPr>
              <w:t>142.2</w:t>
            </w:r>
          </w:p>
        </w:tc>
        <w:tc>
          <w:tcPr>
            <w:tcW w:w="1011" w:type="dxa"/>
            <w:shd w:val="clear" w:color="auto" w:fill="auto"/>
            <w:noWrap/>
            <w:vAlign w:val="bottom"/>
          </w:tcPr>
          <w:p w14:paraId="747B6E30" w14:textId="77777777" w:rsidR="00764F74" w:rsidRPr="00EE15DD" w:rsidRDefault="00764F74" w:rsidP="00C05CA5">
            <w:pPr>
              <w:jc w:val="center"/>
              <w:rPr>
                <w:rFonts w:ascii="Arial" w:hAnsi="Arial" w:cs="Arial"/>
                <w:sz w:val="18"/>
                <w:szCs w:val="18"/>
              </w:rPr>
            </w:pPr>
            <w:r w:rsidRPr="00EE15DD">
              <w:rPr>
                <w:rFonts w:ascii="Arial" w:hAnsi="Arial" w:cs="Arial"/>
                <w:sz w:val="18"/>
                <w:szCs w:val="18"/>
              </w:rPr>
              <w:t>140.</w:t>
            </w:r>
            <w:r>
              <w:rPr>
                <w:rFonts w:ascii="Arial" w:hAnsi="Arial" w:cs="Arial"/>
                <w:sz w:val="18"/>
                <w:szCs w:val="18"/>
              </w:rPr>
              <w:t>1</w:t>
            </w:r>
          </w:p>
        </w:tc>
        <w:tc>
          <w:tcPr>
            <w:tcW w:w="1298" w:type="dxa"/>
            <w:tcBorders>
              <w:right w:val="nil"/>
            </w:tcBorders>
            <w:shd w:val="clear" w:color="auto" w:fill="auto"/>
            <w:noWrap/>
            <w:vAlign w:val="center"/>
          </w:tcPr>
          <w:p w14:paraId="3E3F28C4" w14:textId="77777777" w:rsidR="00764F74" w:rsidRDefault="00764F74" w:rsidP="00C05CA5">
            <w:pPr>
              <w:jc w:val="center"/>
              <w:rPr>
                <w:rFonts w:ascii="Arial" w:hAnsi="Arial" w:cs="Arial"/>
                <w:sz w:val="18"/>
                <w:szCs w:val="18"/>
              </w:rPr>
            </w:pPr>
            <w:r>
              <w:rPr>
                <w:rFonts w:ascii="Arial" w:hAnsi="Arial" w:cs="Arial"/>
                <w:sz w:val="18"/>
                <w:szCs w:val="18"/>
              </w:rPr>
              <w:t xml:space="preserve">137.1 </w:t>
            </w:r>
            <w:r w:rsidRPr="00B1027D">
              <w:rPr>
                <w:rFonts w:ascii="Arial" w:hAnsi="Arial" w:cs="Arial"/>
                <w:sz w:val="18"/>
                <w:szCs w:val="18"/>
              </w:rPr>
              <w:t>-</w:t>
            </w:r>
            <w:r>
              <w:rPr>
                <w:rFonts w:ascii="Arial" w:hAnsi="Arial" w:cs="Arial"/>
                <w:sz w:val="18"/>
                <w:szCs w:val="18"/>
              </w:rPr>
              <w:t xml:space="preserve"> 142.9</w:t>
            </w:r>
          </w:p>
        </w:tc>
      </w:tr>
      <w:tr w:rsidR="00764F74" w:rsidRPr="00B1027D" w14:paraId="2BE2F2BC" w14:textId="77777777" w:rsidTr="00C05CA5">
        <w:trPr>
          <w:gridAfter w:val="6"/>
          <w:wAfter w:w="8957" w:type="dxa"/>
          <w:trHeight w:val="220"/>
        </w:trPr>
        <w:tc>
          <w:tcPr>
            <w:tcW w:w="1483" w:type="dxa"/>
            <w:tcBorders>
              <w:left w:val="nil"/>
            </w:tcBorders>
            <w:shd w:val="clear" w:color="auto" w:fill="auto"/>
            <w:noWrap/>
            <w:vAlign w:val="center"/>
          </w:tcPr>
          <w:p w14:paraId="1330B4BE" w14:textId="77777777" w:rsidR="00764F74" w:rsidRDefault="00764F74" w:rsidP="00C05CA5">
            <w:pPr>
              <w:jc w:val="center"/>
              <w:rPr>
                <w:rFonts w:ascii="Arial" w:hAnsi="Arial" w:cs="Arial"/>
                <w:sz w:val="18"/>
                <w:szCs w:val="18"/>
              </w:rPr>
            </w:pPr>
            <w:r>
              <w:rPr>
                <w:rFonts w:ascii="Arial" w:hAnsi="Arial" w:cs="Arial"/>
                <w:sz w:val="18"/>
                <w:szCs w:val="18"/>
              </w:rPr>
              <w:t>2016</w:t>
            </w:r>
          </w:p>
        </w:tc>
        <w:tc>
          <w:tcPr>
            <w:tcW w:w="821" w:type="dxa"/>
            <w:shd w:val="clear" w:color="auto" w:fill="auto"/>
            <w:noWrap/>
          </w:tcPr>
          <w:p w14:paraId="4E92A8A0"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6,008</w:t>
            </w:r>
          </w:p>
        </w:tc>
        <w:tc>
          <w:tcPr>
            <w:tcW w:w="821" w:type="dxa"/>
            <w:shd w:val="clear" w:color="auto" w:fill="auto"/>
            <w:noWrap/>
            <w:vAlign w:val="bottom"/>
          </w:tcPr>
          <w:p w14:paraId="6B5BE687"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144</w:t>
            </w:r>
            <w:r>
              <w:rPr>
                <w:rFonts w:ascii="Arial" w:hAnsi="Arial" w:cs="Arial"/>
                <w:sz w:val="18"/>
                <w:szCs w:val="18"/>
              </w:rPr>
              <w:t>.</w:t>
            </w:r>
            <w:r w:rsidRPr="00361CC6">
              <w:rPr>
                <w:rFonts w:ascii="Arial" w:hAnsi="Arial" w:cs="Arial"/>
                <w:sz w:val="18"/>
                <w:szCs w:val="18"/>
              </w:rPr>
              <w:t>7</w:t>
            </w:r>
          </w:p>
        </w:tc>
        <w:tc>
          <w:tcPr>
            <w:tcW w:w="1011" w:type="dxa"/>
            <w:gridSpan w:val="2"/>
            <w:shd w:val="clear" w:color="auto" w:fill="auto"/>
            <w:noWrap/>
            <w:vAlign w:val="bottom"/>
          </w:tcPr>
          <w:p w14:paraId="3FA7B22B"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139.5</w:t>
            </w:r>
          </w:p>
        </w:tc>
        <w:tc>
          <w:tcPr>
            <w:tcW w:w="1299" w:type="dxa"/>
            <w:tcBorders>
              <w:right w:val="single" w:sz="4" w:space="0" w:color="auto"/>
            </w:tcBorders>
            <w:shd w:val="clear" w:color="auto" w:fill="auto"/>
            <w:noWrap/>
            <w:vAlign w:val="center"/>
          </w:tcPr>
          <w:p w14:paraId="1F6AEF78" w14:textId="77777777" w:rsidR="00764F74" w:rsidRDefault="00764F74" w:rsidP="00C05CA5">
            <w:pPr>
              <w:jc w:val="center"/>
              <w:rPr>
                <w:rFonts w:ascii="Arial" w:hAnsi="Arial" w:cs="Arial"/>
                <w:sz w:val="18"/>
                <w:szCs w:val="18"/>
              </w:rPr>
            </w:pPr>
            <w:r>
              <w:rPr>
                <w:rFonts w:ascii="Arial" w:hAnsi="Arial" w:cs="Arial"/>
                <w:sz w:val="18"/>
                <w:szCs w:val="18"/>
              </w:rPr>
              <w:t xml:space="preserve">136.0 </w:t>
            </w:r>
            <w:r w:rsidRPr="00B1027D">
              <w:rPr>
                <w:rFonts w:ascii="Arial" w:hAnsi="Arial" w:cs="Arial"/>
                <w:sz w:val="18"/>
                <w:szCs w:val="18"/>
              </w:rPr>
              <w:t>-</w:t>
            </w:r>
            <w:r>
              <w:rPr>
                <w:rFonts w:ascii="Arial" w:hAnsi="Arial" w:cs="Arial"/>
                <w:sz w:val="18"/>
                <w:szCs w:val="18"/>
              </w:rPr>
              <w:t xml:space="preserve"> 143.0</w:t>
            </w:r>
          </w:p>
        </w:tc>
        <w:tc>
          <w:tcPr>
            <w:tcW w:w="1024" w:type="dxa"/>
            <w:tcBorders>
              <w:left w:val="single" w:sz="4" w:space="0" w:color="auto"/>
            </w:tcBorders>
            <w:shd w:val="clear" w:color="auto" w:fill="auto"/>
            <w:noWrap/>
            <w:vAlign w:val="bottom"/>
          </w:tcPr>
          <w:p w14:paraId="64718BE2" w14:textId="77777777" w:rsidR="00764F74" w:rsidRPr="00D9677D" w:rsidRDefault="00764F74" w:rsidP="00C05CA5">
            <w:pPr>
              <w:jc w:val="center"/>
              <w:rPr>
                <w:rFonts w:ascii="Arial" w:hAnsi="Arial" w:cs="Arial"/>
                <w:sz w:val="18"/>
                <w:szCs w:val="18"/>
              </w:rPr>
            </w:pPr>
            <w:r w:rsidRPr="00D9677D">
              <w:rPr>
                <w:rFonts w:ascii="Arial" w:hAnsi="Arial" w:cs="Arial"/>
                <w:sz w:val="18"/>
                <w:szCs w:val="18"/>
              </w:rPr>
              <w:t>8,743</w:t>
            </w:r>
          </w:p>
        </w:tc>
        <w:tc>
          <w:tcPr>
            <w:tcW w:w="821" w:type="dxa"/>
            <w:shd w:val="clear" w:color="auto" w:fill="auto"/>
            <w:noWrap/>
            <w:vAlign w:val="bottom"/>
          </w:tcPr>
          <w:p w14:paraId="73104D44" w14:textId="77777777" w:rsidR="00764F74" w:rsidRPr="00D9677D" w:rsidRDefault="00764F74" w:rsidP="00C05CA5">
            <w:pPr>
              <w:jc w:val="center"/>
              <w:rPr>
                <w:rFonts w:ascii="Arial" w:hAnsi="Arial" w:cs="Arial"/>
                <w:sz w:val="18"/>
                <w:szCs w:val="18"/>
              </w:rPr>
            </w:pPr>
            <w:r w:rsidRPr="00D9677D">
              <w:rPr>
                <w:rFonts w:ascii="Arial" w:hAnsi="Arial" w:cs="Arial"/>
                <w:sz w:val="18"/>
                <w:szCs w:val="18"/>
              </w:rPr>
              <w:t>139.3</w:t>
            </w:r>
          </w:p>
        </w:tc>
        <w:tc>
          <w:tcPr>
            <w:tcW w:w="1011" w:type="dxa"/>
            <w:shd w:val="clear" w:color="auto" w:fill="auto"/>
            <w:noWrap/>
            <w:vAlign w:val="bottom"/>
          </w:tcPr>
          <w:p w14:paraId="537126AF" w14:textId="77777777" w:rsidR="00764F74" w:rsidRPr="00EE15DD" w:rsidRDefault="00764F74" w:rsidP="00C05CA5">
            <w:pPr>
              <w:jc w:val="center"/>
              <w:rPr>
                <w:rFonts w:ascii="Arial" w:hAnsi="Arial" w:cs="Arial"/>
                <w:sz w:val="18"/>
                <w:szCs w:val="18"/>
              </w:rPr>
            </w:pPr>
            <w:r w:rsidRPr="00EE15DD">
              <w:rPr>
                <w:rFonts w:ascii="Arial" w:hAnsi="Arial" w:cs="Arial"/>
                <w:sz w:val="18"/>
                <w:szCs w:val="18"/>
              </w:rPr>
              <w:t>137.</w:t>
            </w:r>
            <w:r>
              <w:rPr>
                <w:rFonts w:ascii="Arial" w:hAnsi="Arial" w:cs="Arial"/>
                <w:sz w:val="18"/>
                <w:szCs w:val="18"/>
              </w:rPr>
              <w:t>4</w:t>
            </w:r>
          </w:p>
        </w:tc>
        <w:tc>
          <w:tcPr>
            <w:tcW w:w="1298" w:type="dxa"/>
            <w:tcBorders>
              <w:right w:val="nil"/>
            </w:tcBorders>
            <w:shd w:val="clear" w:color="auto" w:fill="auto"/>
            <w:noWrap/>
            <w:vAlign w:val="center"/>
          </w:tcPr>
          <w:p w14:paraId="36E5E084" w14:textId="77777777" w:rsidR="00764F74" w:rsidRDefault="00764F74" w:rsidP="00C05CA5">
            <w:pPr>
              <w:jc w:val="center"/>
              <w:rPr>
                <w:rFonts w:ascii="Arial" w:hAnsi="Arial" w:cs="Arial"/>
                <w:sz w:val="18"/>
                <w:szCs w:val="18"/>
              </w:rPr>
            </w:pPr>
            <w:r>
              <w:rPr>
                <w:rFonts w:ascii="Arial" w:hAnsi="Arial" w:cs="Arial"/>
                <w:sz w:val="18"/>
                <w:szCs w:val="18"/>
              </w:rPr>
              <w:t xml:space="preserve">134.5 </w:t>
            </w:r>
            <w:r w:rsidRPr="00B1027D">
              <w:rPr>
                <w:rFonts w:ascii="Arial" w:hAnsi="Arial" w:cs="Arial"/>
                <w:sz w:val="18"/>
                <w:szCs w:val="18"/>
              </w:rPr>
              <w:t>-</w:t>
            </w:r>
            <w:r>
              <w:rPr>
                <w:rFonts w:ascii="Arial" w:hAnsi="Arial" w:cs="Arial"/>
                <w:sz w:val="18"/>
                <w:szCs w:val="18"/>
              </w:rPr>
              <w:t xml:space="preserve"> 140.3</w:t>
            </w:r>
          </w:p>
        </w:tc>
      </w:tr>
      <w:tr w:rsidR="00764F74" w:rsidRPr="00B1027D" w14:paraId="3CBCC591" w14:textId="77777777" w:rsidTr="00C05CA5">
        <w:trPr>
          <w:gridAfter w:val="6"/>
          <w:wAfter w:w="8957" w:type="dxa"/>
          <w:trHeight w:val="220"/>
        </w:trPr>
        <w:tc>
          <w:tcPr>
            <w:tcW w:w="1483" w:type="dxa"/>
            <w:tcBorders>
              <w:left w:val="nil"/>
            </w:tcBorders>
            <w:shd w:val="clear" w:color="auto" w:fill="auto"/>
            <w:noWrap/>
            <w:vAlign w:val="center"/>
          </w:tcPr>
          <w:p w14:paraId="3C86D46A" w14:textId="77777777" w:rsidR="00764F74" w:rsidRDefault="00764F74" w:rsidP="00C05CA5">
            <w:pPr>
              <w:jc w:val="center"/>
              <w:rPr>
                <w:rFonts w:ascii="Arial" w:hAnsi="Arial" w:cs="Arial"/>
                <w:sz w:val="18"/>
                <w:szCs w:val="18"/>
              </w:rPr>
            </w:pPr>
            <w:r>
              <w:rPr>
                <w:rFonts w:ascii="Arial" w:hAnsi="Arial" w:cs="Arial"/>
                <w:sz w:val="18"/>
                <w:szCs w:val="18"/>
              </w:rPr>
              <w:t>2017</w:t>
            </w:r>
          </w:p>
        </w:tc>
        <w:tc>
          <w:tcPr>
            <w:tcW w:w="821" w:type="dxa"/>
            <w:shd w:val="clear" w:color="auto" w:fill="auto"/>
            <w:noWrap/>
          </w:tcPr>
          <w:p w14:paraId="1B8FB03D"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5,755</w:t>
            </w:r>
          </w:p>
        </w:tc>
        <w:tc>
          <w:tcPr>
            <w:tcW w:w="821" w:type="dxa"/>
            <w:shd w:val="clear" w:color="auto" w:fill="auto"/>
            <w:noWrap/>
          </w:tcPr>
          <w:p w14:paraId="7268E3CE"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138</w:t>
            </w:r>
            <w:r>
              <w:rPr>
                <w:rFonts w:ascii="Arial" w:hAnsi="Arial" w:cs="Arial"/>
                <w:sz w:val="18"/>
                <w:szCs w:val="18"/>
              </w:rPr>
              <w:t>.</w:t>
            </w:r>
            <w:r w:rsidRPr="00361CC6">
              <w:rPr>
                <w:rFonts w:ascii="Arial" w:hAnsi="Arial" w:cs="Arial"/>
                <w:sz w:val="18"/>
                <w:szCs w:val="18"/>
              </w:rPr>
              <w:t>6</w:t>
            </w:r>
          </w:p>
        </w:tc>
        <w:tc>
          <w:tcPr>
            <w:tcW w:w="1011" w:type="dxa"/>
            <w:gridSpan w:val="2"/>
            <w:shd w:val="clear" w:color="auto" w:fill="auto"/>
            <w:noWrap/>
            <w:vAlign w:val="bottom"/>
          </w:tcPr>
          <w:p w14:paraId="3CF85943"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134.</w:t>
            </w:r>
            <w:r>
              <w:rPr>
                <w:rFonts w:ascii="Arial" w:hAnsi="Arial" w:cs="Arial"/>
                <w:sz w:val="18"/>
                <w:szCs w:val="18"/>
              </w:rPr>
              <w:t>2</w:t>
            </w:r>
          </w:p>
        </w:tc>
        <w:tc>
          <w:tcPr>
            <w:tcW w:w="1299" w:type="dxa"/>
            <w:tcBorders>
              <w:right w:val="single" w:sz="4" w:space="0" w:color="auto"/>
            </w:tcBorders>
            <w:shd w:val="clear" w:color="auto" w:fill="auto"/>
            <w:noWrap/>
            <w:vAlign w:val="center"/>
          </w:tcPr>
          <w:p w14:paraId="1E8529E5" w14:textId="77777777" w:rsidR="00764F74" w:rsidRDefault="00764F74" w:rsidP="00C05CA5">
            <w:pPr>
              <w:jc w:val="center"/>
              <w:rPr>
                <w:rFonts w:ascii="Arial" w:hAnsi="Arial" w:cs="Arial"/>
                <w:sz w:val="18"/>
                <w:szCs w:val="18"/>
              </w:rPr>
            </w:pPr>
            <w:r>
              <w:rPr>
                <w:rFonts w:ascii="Arial" w:hAnsi="Arial" w:cs="Arial"/>
                <w:sz w:val="18"/>
                <w:szCs w:val="18"/>
              </w:rPr>
              <w:t xml:space="preserve">130.7 </w:t>
            </w:r>
            <w:r w:rsidRPr="00B1027D">
              <w:rPr>
                <w:rFonts w:ascii="Arial" w:hAnsi="Arial" w:cs="Arial"/>
                <w:sz w:val="18"/>
                <w:szCs w:val="18"/>
              </w:rPr>
              <w:t>-</w:t>
            </w:r>
            <w:r>
              <w:rPr>
                <w:rFonts w:ascii="Arial" w:hAnsi="Arial" w:cs="Arial"/>
                <w:sz w:val="18"/>
                <w:szCs w:val="18"/>
              </w:rPr>
              <w:t xml:space="preserve"> 137.6</w:t>
            </w:r>
          </w:p>
        </w:tc>
        <w:tc>
          <w:tcPr>
            <w:tcW w:w="1024" w:type="dxa"/>
            <w:tcBorders>
              <w:left w:val="single" w:sz="4" w:space="0" w:color="auto"/>
            </w:tcBorders>
            <w:shd w:val="clear" w:color="auto" w:fill="auto"/>
            <w:noWrap/>
            <w:vAlign w:val="bottom"/>
          </w:tcPr>
          <w:p w14:paraId="75A505C3" w14:textId="77777777" w:rsidR="00764F74" w:rsidRPr="00D9677D" w:rsidRDefault="00764F74" w:rsidP="00C05CA5">
            <w:pPr>
              <w:jc w:val="center"/>
              <w:rPr>
                <w:rFonts w:ascii="Arial" w:hAnsi="Arial" w:cs="Arial"/>
                <w:sz w:val="18"/>
                <w:szCs w:val="18"/>
              </w:rPr>
            </w:pPr>
            <w:r w:rsidRPr="00D9677D">
              <w:rPr>
                <w:rFonts w:ascii="Arial" w:hAnsi="Arial" w:cs="Arial"/>
                <w:sz w:val="18"/>
                <w:szCs w:val="18"/>
              </w:rPr>
              <w:t>8,505</w:t>
            </w:r>
          </w:p>
        </w:tc>
        <w:tc>
          <w:tcPr>
            <w:tcW w:w="821" w:type="dxa"/>
            <w:shd w:val="clear" w:color="auto" w:fill="auto"/>
            <w:noWrap/>
          </w:tcPr>
          <w:p w14:paraId="56DB064B" w14:textId="77777777" w:rsidR="00764F74" w:rsidRPr="00D9677D" w:rsidRDefault="00764F74" w:rsidP="00C05CA5">
            <w:pPr>
              <w:jc w:val="center"/>
              <w:rPr>
                <w:rFonts w:ascii="Arial" w:hAnsi="Arial" w:cs="Arial"/>
                <w:sz w:val="18"/>
                <w:szCs w:val="18"/>
              </w:rPr>
            </w:pPr>
            <w:r w:rsidRPr="00D9677D">
              <w:rPr>
                <w:rFonts w:ascii="Arial" w:hAnsi="Arial" w:cs="Arial"/>
                <w:sz w:val="18"/>
                <w:szCs w:val="18"/>
              </w:rPr>
              <w:t>135.5</w:t>
            </w:r>
          </w:p>
        </w:tc>
        <w:tc>
          <w:tcPr>
            <w:tcW w:w="1011" w:type="dxa"/>
            <w:shd w:val="clear" w:color="auto" w:fill="auto"/>
            <w:noWrap/>
            <w:vAlign w:val="bottom"/>
          </w:tcPr>
          <w:p w14:paraId="2B8D6036" w14:textId="77777777" w:rsidR="00764F74" w:rsidRPr="00EE15DD" w:rsidRDefault="00764F74" w:rsidP="00C05CA5">
            <w:pPr>
              <w:jc w:val="center"/>
              <w:rPr>
                <w:rFonts w:ascii="Arial" w:hAnsi="Arial" w:cs="Arial"/>
                <w:sz w:val="18"/>
                <w:szCs w:val="18"/>
              </w:rPr>
            </w:pPr>
            <w:r w:rsidRPr="00EE15DD">
              <w:rPr>
                <w:rFonts w:ascii="Arial" w:hAnsi="Arial" w:cs="Arial"/>
                <w:sz w:val="18"/>
                <w:szCs w:val="18"/>
              </w:rPr>
              <w:t>135.</w:t>
            </w:r>
            <w:r>
              <w:rPr>
                <w:rFonts w:ascii="Arial" w:hAnsi="Arial" w:cs="Arial"/>
                <w:sz w:val="18"/>
                <w:szCs w:val="18"/>
              </w:rPr>
              <w:t>0</w:t>
            </w:r>
          </w:p>
        </w:tc>
        <w:tc>
          <w:tcPr>
            <w:tcW w:w="1298" w:type="dxa"/>
            <w:tcBorders>
              <w:right w:val="nil"/>
            </w:tcBorders>
            <w:shd w:val="clear" w:color="auto" w:fill="auto"/>
            <w:noWrap/>
            <w:vAlign w:val="center"/>
          </w:tcPr>
          <w:p w14:paraId="69B0BFD9" w14:textId="77777777" w:rsidR="00764F74" w:rsidRDefault="00764F74" w:rsidP="00C05CA5">
            <w:pPr>
              <w:jc w:val="center"/>
              <w:rPr>
                <w:rFonts w:ascii="Arial" w:hAnsi="Arial" w:cs="Arial"/>
                <w:sz w:val="18"/>
                <w:szCs w:val="18"/>
              </w:rPr>
            </w:pPr>
            <w:r>
              <w:rPr>
                <w:rFonts w:ascii="Arial" w:hAnsi="Arial" w:cs="Arial"/>
                <w:sz w:val="18"/>
                <w:szCs w:val="18"/>
              </w:rPr>
              <w:t xml:space="preserve">132.1 </w:t>
            </w:r>
            <w:r w:rsidRPr="00B1027D">
              <w:rPr>
                <w:rFonts w:ascii="Arial" w:hAnsi="Arial" w:cs="Arial"/>
                <w:sz w:val="18"/>
                <w:szCs w:val="18"/>
              </w:rPr>
              <w:t>-</w:t>
            </w:r>
            <w:r>
              <w:rPr>
                <w:rFonts w:ascii="Arial" w:hAnsi="Arial" w:cs="Arial"/>
                <w:sz w:val="18"/>
                <w:szCs w:val="18"/>
              </w:rPr>
              <w:t xml:space="preserve"> 137.9</w:t>
            </w:r>
          </w:p>
        </w:tc>
      </w:tr>
      <w:tr w:rsidR="00764F74" w:rsidRPr="00B1027D" w14:paraId="5A7312DA" w14:textId="77777777" w:rsidTr="00C05CA5">
        <w:trPr>
          <w:gridAfter w:val="6"/>
          <w:wAfter w:w="8957" w:type="dxa"/>
          <w:trHeight w:val="220"/>
        </w:trPr>
        <w:tc>
          <w:tcPr>
            <w:tcW w:w="1483" w:type="dxa"/>
            <w:tcBorders>
              <w:left w:val="nil"/>
              <w:bottom w:val="single" w:sz="12" w:space="0" w:color="auto"/>
              <w:right w:val="nil"/>
            </w:tcBorders>
            <w:shd w:val="clear" w:color="auto" w:fill="auto"/>
            <w:noWrap/>
            <w:vAlign w:val="center"/>
          </w:tcPr>
          <w:p w14:paraId="30F42E6F" w14:textId="77777777" w:rsidR="00764F74" w:rsidRDefault="00764F74" w:rsidP="00C05CA5">
            <w:pPr>
              <w:jc w:val="center"/>
              <w:rPr>
                <w:rFonts w:ascii="Arial" w:hAnsi="Arial" w:cs="Arial"/>
                <w:sz w:val="18"/>
                <w:szCs w:val="18"/>
              </w:rPr>
            </w:pPr>
            <w:r>
              <w:rPr>
                <w:rFonts w:ascii="Arial" w:hAnsi="Arial" w:cs="Arial"/>
                <w:sz w:val="18"/>
                <w:szCs w:val="18"/>
              </w:rPr>
              <w:t>2018</w:t>
            </w:r>
          </w:p>
        </w:tc>
        <w:tc>
          <w:tcPr>
            <w:tcW w:w="821" w:type="dxa"/>
            <w:tcBorders>
              <w:left w:val="nil"/>
              <w:bottom w:val="single" w:sz="12" w:space="0" w:color="auto"/>
              <w:right w:val="nil"/>
            </w:tcBorders>
            <w:shd w:val="clear" w:color="auto" w:fill="auto"/>
            <w:noWrap/>
          </w:tcPr>
          <w:p w14:paraId="22A61B3D"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5,692</w:t>
            </w:r>
          </w:p>
        </w:tc>
        <w:tc>
          <w:tcPr>
            <w:tcW w:w="821" w:type="dxa"/>
            <w:tcBorders>
              <w:left w:val="nil"/>
              <w:bottom w:val="single" w:sz="12" w:space="0" w:color="auto"/>
              <w:right w:val="nil"/>
            </w:tcBorders>
            <w:shd w:val="clear" w:color="auto" w:fill="auto"/>
            <w:noWrap/>
          </w:tcPr>
          <w:p w14:paraId="596FAE81"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137</w:t>
            </w:r>
            <w:r>
              <w:rPr>
                <w:rFonts w:ascii="Arial" w:hAnsi="Arial" w:cs="Arial"/>
                <w:sz w:val="18"/>
                <w:szCs w:val="18"/>
              </w:rPr>
              <w:t>.</w:t>
            </w:r>
            <w:r w:rsidRPr="00361CC6">
              <w:rPr>
                <w:rFonts w:ascii="Arial" w:hAnsi="Arial" w:cs="Arial"/>
                <w:sz w:val="18"/>
                <w:szCs w:val="18"/>
              </w:rPr>
              <w:t>0</w:t>
            </w:r>
          </w:p>
        </w:tc>
        <w:tc>
          <w:tcPr>
            <w:tcW w:w="1011" w:type="dxa"/>
            <w:gridSpan w:val="2"/>
            <w:tcBorders>
              <w:left w:val="nil"/>
              <w:bottom w:val="single" w:sz="12" w:space="0" w:color="auto"/>
              <w:right w:val="nil"/>
            </w:tcBorders>
            <w:shd w:val="clear" w:color="auto" w:fill="auto"/>
            <w:noWrap/>
            <w:vAlign w:val="bottom"/>
          </w:tcPr>
          <w:p w14:paraId="2C865F4F" w14:textId="77777777" w:rsidR="00764F74" w:rsidRPr="00361CC6" w:rsidRDefault="00764F74" w:rsidP="00C05CA5">
            <w:pPr>
              <w:jc w:val="center"/>
              <w:rPr>
                <w:rFonts w:ascii="Arial" w:hAnsi="Arial" w:cs="Arial"/>
                <w:sz w:val="18"/>
                <w:szCs w:val="18"/>
              </w:rPr>
            </w:pPr>
            <w:r w:rsidRPr="00361CC6">
              <w:rPr>
                <w:rFonts w:ascii="Arial" w:hAnsi="Arial" w:cs="Arial"/>
                <w:sz w:val="18"/>
                <w:szCs w:val="18"/>
              </w:rPr>
              <w:t>132.</w:t>
            </w:r>
            <w:r>
              <w:rPr>
                <w:rFonts w:ascii="Arial" w:hAnsi="Arial" w:cs="Arial"/>
                <w:sz w:val="18"/>
                <w:szCs w:val="18"/>
              </w:rPr>
              <w:t>8</w:t>
            </w:r>
          </w:p>
        </w:tc>
        <w:tc>
          <w:tcPr>
            <w:tcW w:w="1299" w:type="dxa"/>
            <w:tcBorders>
              <w:left w:val="nil"/>
              <w:bottom w:val="single" w:sz="12" w:space="0" w:color="auto"/>
              <w:right w:val="single" w:sz="4" w:space="0" w:color="auto"/>
            </w:tcBorders>
            <w:shd w:val="clear" w:color="auto" w:fill="auto"/>
            <w:noWrap/>
            <w:vAlign w:val="center"/>
          </w:tcPr>
          <w:p w14:paraId="3A032860" w14:textId="77777777" w:rsidR="00764F74" w:rsidRDefault="00764F74" w:rsidP="00C05CA5">
            <w:pPr>
              <w:jc w:val="center"/>
              <w:rPr>
                <w:rFonts w:ascii="Arial" w:hAnsi="Arial" w:cs="Arial"/>
                <w:sz w:val="18"/>
                <w:szCs w:val="18"/>
              </w:rPr>
            </w:pPr>
            <w:r>
              <w:rPr>
                <w:rFonts w:ascii="Arial" w:hAnsi="Arial" w:cs="Arial"/>
                <w:sz w:val="18"/>
                <w:szCs w:val="18"/>
              </w:rPr>
              <w:t xml:space="preserve">129.3 </w:t>
            </w:r>
            <w:r w:rsidRPr="00B1027D">
              <w:rPr>
                <w:rFonts w:ascii="Arial" w:hAnsi="Arial" w:cs="Arial"/>
                <w:sz w:val="18"/>
                <w:szCs w:val="18"/>
              </w:rPr>
              <w:t>-</w:t>
            </w:r>
            <w:r>
              <w:rPr>
                <w:rFonts w:ascii="Arial" w:hAnsi="Arial" w:cs="Arial"/>
                <w:sz w:val="18"/>
                <w:szCs w:val="18"/>
              </w:rPr>
              <w:t xml:space="preserve"> 136.2</w:t>
            </w:r>
          </w:p>
        </w:tc>
        <w:tc>
          <w:tcPr>
            <w:tcW w:w="1024" w:type="dxa"/>
            <w:tcBorders>
              <w:left w:val="single" w:sz="4" w:space="0" w:color="auto"/>
              <w:bottom w:val="single" w:sz="12" w:space="0" w:color="auto"/>
              <w:right w:val="nil"/>
            </w:tcBorders>
            <w:shd w:val="clear" w:color="auto" w:fill="auto"/>
            <w:noWrap/>
            <w:vAlign w:val="bottom"/>
          </w:tcPr>
          <w:p w14:paraId="2630BA13" w14:textId="77777777" w:rsidR="00764F74" w:rsidRPr="00D9677D" w:rsidRDefault="00764F74" w:rsidP="00C05CA5">
            <w:pPr>
              <w:jc w:val="center"/>
              <w:rPr>
                <w:rFonts w:ascii="Arial" w:hAnsi="Arial" w:cs="Arial"/>
                <w:sz w:val="18"/>
                <w:szCs w:val="18"/>
              </w:rPr>
            </w:pPr>
            <w:r w:rsidRPr="00D9677D">
              <w:rPr>
                <w:rFonts w:ascii="Arial" w:hAnsi="Arial" w:cs="Arial"/>
                <w:sz w:val="18"/>
                <w:szCs w:val="18"/>
              </w:rPr>
              <w:t>8,875</w:t>
            </w:r>
          </w:p>
        </w:tc>
        <w:tc>
          <w:tcPr>
            <w:tcW w:w="821" w:type="dxa"/>
            <w:tcBorders>
              <w:left w:val="nil"/>
              <w:bottom w:val="single" w:sz="12" w:space="0" w:color="auto"/>
              <w:right w:val="nil"/>
            </w:tcBorders>
            <w:shd w:val="clear" w:color="auto" w:fill="auto"/>
            <w:noWrap/>
          </w:tcPr>
          <w:p w14:paraId="365F4484" w14:textId="77777777" w:rsidR="00764F74" w:rsidRPr="00D9677D" w:rsidRDefault="00764F74" w:rsidP="00C05CA5">
            <w:pPr>
              <w:jc w:val="center"/>
              <w:rPr>
                <w:rFonts w:ascii="Arial" w:hAnsi="Arial" w:cs="Arial"/>
                <w:sz w:val="18"/>
                <w:szCs w:val="18"/>
              </w:rPr>
            </w:pPr>
            <w:r w:rsidRPr="00D9677D">
              <w:rPr>
                <w:rFonts w:ascii="Arial" w:hAnsi="Arial" w:cs="Arial"/>
                <w:sz w:val="18"/>
                <w:szCs w:val="18"/>
              </w:rPr>
              <w:t>141.4</w:t>
            </w:r>
          </w:p>
        </w:tc>
        <w:tc>
          <w:tcPr>
            <w:tcW w:w="1011" w:type="dxa"/>
            <w:tcBorders>
              <w:left w:val="nil"/>
              <w:bottom w:val="single" w:sz="12" w:space="0" w:color="auto"/>
              <w:right w:val="nil"/>
            </w:tcBorders>
            <w:shd w:val="clear" w:color="auto" w:fill="auto"/>
            <w:noWrap/>
            <w:vAlign w:val="bottom"/>
          </w:tcPr>
          <w:p w14:paraId="7FD45F14" w14:textId="77777777" w:rsidR="00764F74" w:rsidRPr="00EE15DD" w:rsidRDefault="00764F74" w:rsidP="00C05CA5">
            <w:pPr>
              <w:jc w:val="center"/>
              <w:rPr>
                <w:rFonts w:ascii="Arial" w:hAnsi="Arial" w:cs="Arial"/>
                <w:sz w:val="18"/>
                <w:szCs w:val="18"/>
              </w:rPr>
            </w:pPr>
            <w:r w:rsidRPr="00EE15DD">
              <w:rPr>
                <w:rFonts w:ascii="Arial" w:hAnsi="Arial" w:cs="Arial"/>
                <w:sz w:val="18"/>
                <w:szCs w:val="18"/>
              </w:rPr>
              <w:t>142.</w:t>
            </w:r>
            <w:r>
              <w:rPr>
                <w:rFonts w:ascii="Arial" w:hAnsi="Arial" w:cs="Arial"/>
                <w:sz w:val="18"/>
                <w:szCs w:val="18"/>
              </w:rPr>
              <w:t>4</w:t>
            </w:r>
          </w:p>
        </w:tc>
        <w:tc>
          <w:tcPr>
            <w:tcW w:w="1298" w:type="dxa"/>
            <w:tcBorders>
              <w:left w:val="nil"/>
              <w:bottom w:val="single" w:sz="12" w:space="0" w:color="auto"/>
              <w:right w:val="nil"/>
            </w:tcBorders>
            <w:shd w:val="clear" w:color="auto" w:fill="auto"/>
            <w:noWrap/>
            <w:vAlign w:val="center"/>
          </w:tcPr>
          <w:p w14:paraId="11508E62" w14:textId="77777777" w:rsidR="00764F74" w:rsidRDefault="00764F74" w:rsidP="00C05CA5">
            <w:pPr>
              <w:jc w:val="center"/>
              <w:rPr>
                <w:rFonts w:ascii="Arial" w:hAnsi="Arial" w:cs="Arial"/>
                <w:sz w:val="18"/>
                <w:szCs w:val="18"/>
              </w:rPr>
            </w:pPr>
            <w:r>
              <w:rPr>
                <w:rFonts w:ascii="Arial" w:hAnsi="Arial" w:cs="Arial"/>
                <w:sz w:val="18"/>
                <w:szCs w:val="18"/>
              </w:rPr>
              <w:t xml:space="preserve">139.4 </w:t>
            </w:r>
            <w:r w:rsidRPr="00B1027D">
              <w:rPr>
                <w:rFonts w:ascii="Arial" w:hAnsi="Arial" w:cs="Arial"/>
                <w:sz w:val="18"/>
                <w:szCs w:val="18"/>
              </w:rPr>
              <w:t>-</w:t>
            </w:r>
            <w:r>
              <w:rPr>
                <w:rFonts w:ascii="Arial" w:hAnsi="Arial" w:cs="Arial"/>
                <w:sz w:val="18"/>
                <w:szCs w:val="18"/>
              </w:rPr>
              <w:t xml:space="preserve"> 145.3</w:t>
            </w:r>
          </w:p>
        </w:tc>
      </w:tr>
      <w:tr w:rsidR="00764F74" w:rsidRPr="00B1027D" w14:paraId="425C96FC" w14:textId="77777777" w:rsidTr="00C05CA5">
        <w:trPr>
          <w:gridAfter w:val="6"/>
          <w:wAfter w:w="8957" w:type="dxa"/>
          <w:trHeight w:val="220"/>
        </w:trPr>
        <w:tc>
          <w:tcPr>
            <w:tcW w:w="1483" w:type="dxa"/>
            <w:tcBorders>
              <w:top w:val="single" w:sz="12" w:space="0" w:color="auto"/>
              <w:left w:val="nil"/>
              <w:right w:val="nil"/>
            </w:tcBorders>
            <w:shd w:val="clear" w:color="auto" w:fill="auto"/>
            <w:noWrap/>
            <w:vAlign w:val="center"/>
          </w:tcPr>
          <w:p w14:paraId="0BA71974" w14:textId="77777777" w:rsidR="00764F74" w:rsidRPr="00971817" w:rsidRDefault="00764F74" w:rsidP="00C05CA5">
            <w:pPr>
              <w:jc w:val="center"/>
              <w:rPr>
                <w:rFonts w:ascii="Arial" w:hAnsi="Arial" w:cs="Arial"/>
                <w:sz w:val="18"/>
                <w:szCs w:val="18"/>
              </w:rPr>
            </w:pPr>
          </w:p>
        </w:tc>
        <w:tc>
          <w:tcPr>
            <w:tcW w:w="821" w:type="dxa"/>
            <w:tcBorders>
              <w:top w:val="single" w:sz="12" w:space="0" w:color="auto"/>
              <w:left w:val="nil"/>
              <w:right w:val="nil"/>
            </w:tcBorders>
            <w:shd w:val="clear" w:color="auto" w:fill="auto"/>
            <w:noWrap/>
            <w:vAlign w:val="center"/>
          </w:tcPr>
          <w:p w14:paraId="24882BF8"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Slope</w:t>
            </w:r>
            <w:r w:rsidRPr="00971817">
              <w:rPr>
                <w:rFonts w:ascii="Arial" w:hAnsi="Arial" w:cs="Arial"/>
                <w:b/>
                <w:sz w:val="18"/>
                <w:szCs w:val="18"/>
                <w:vertAlign w:val="superscript"/>
              </w:rPr>
              <w:t>5</w:t>
            </w:r>
          </w:p>
        </w:tc>
        <w:tc>
          <w:tcPr>
            <w:tcW w:w="821" w:type="dxa"/>
            <w:tcBorders>
              <w:top w:val="single" w:sz="12" w:space="0" w:color="auto"/>
              <w:left w:val="nil"/>
              <w:right w:val="nil"/>
            </w:tcBorders>
            <w:shd w:val="clear" w:color="auto" w:fill="auto"/>
            <w:noWrap/>
            <w:vAlign w:val="center"/>
          </w:tcPr>
          <w:p w14:paraId="170B7EBF" w14:textId="77777777" w:rsidR="00764F74" w:rsidRPr="00971817" w:rsidRDefault="00764F74" w:rsidP="00C05CA5">
            <w:pPr>
              <w:jc w:val="center"/>
              <w:rPr>
                <w:rFonts w:ascii="Arial" w:hAnsi="Arial" w:cs="Arial"/>
                <w:sz w:val="18"/>
                <w:szCs w:val="18"/>
              </w:rPr>
            </w:pPr>
          </w:p>
        </w:tc>
        <w:tc>
          <w:tcPr>
            <w:tcW w:w="2310" w:type="dxa"/>
            <w:gridSpan w:val="3"/>
            <w:tcBorders>
              <w:top w:val="single" w:sz="12" w:space="0" w:color="auto"/>
              <w:left w:val="nil"/>
              <w:right w:val="single" w:sz="2" w:space="0" w:color="auto"/>
            </w:tcBorders>
            <w:shd w:val="clear" w:color="auto" w:fill="auto"/>
            <w:noWrap/>
            <w:vAlign w:val="center"/>
          </w:tcPr>
          <w:p w14:paraId="2F0A1AF6"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95% CI</w:t>
            </w:r>
            <w:r w:rsidRPr="00971817">
              <w:rPr>
                <w:rFonts w:ascii="Arial" w:hAnsi="Arial" w:cs="Arial"/>
                <w:b/>
                <w:sz w:val="18"/>
                <w:szCs w:val="18"/>
                <w:vertAlign w:val="superscript"/>
              </w:rPr>
              <w:t>3</w:t>
            </w:r>
          </w:p>
        </w:tc>
        <w:tc>
          <w:tcPr>
            <w:tcW w:w="1024" w:type="dxa"/>
            <w:tcBorders>
              <w:top w:val="single" w:sz="12" w:space="0" w:color="auto"/>
              <w:left w:val="single" w:sz="2" w:space="0" w:color="auto"/>
              <w:right w:val="nil"/>
            </w:tcBorders>
            <w:shd w:val="clear" w:color="auto" w:fill="auto"/>
            <w:noWrap/>
            <w:vAlign w:val="center"/>
          </w:tcPr>
          <w:p w14:paraId="31B92456" w14:textId="77777777" w:rsidR="00764F74" w:rsidRPr="00971817" w:rsidRDefault="00764F74" w:rsidP="00C05CA5">
            <w:pPr>
              <w:jc w:val="center"/>
              <w:rPr>
                <w:rFonts w:ascii="Arial" w:hAnsi="Arial" w:cs="Arial"/>
                <w:sz w:val="18"/>
                <w:szCs w:val="18"/>
              </w:rPr>
            </w:pPr>
          </w:p>
        </w:tc>
        <w:tc>
          <w:tcPr>
            <w:tcW w:w="821" w:type="dxa"/>
            <w:tcBorders>
              <w:top w:val="single" w:sz="12" w:space="0" w:color="auto"/>
              <w:left w:val="nil"/>
              <w:right w:val="nil"/>
            </w:tcBorders>
            <w:shd w:val="clear" w:color="auto" w:fill="auto"/>
            <w:noWrap/>
            <w:vAlign w:val="center"/>
          </w:tcPr>
          <w:p w14:paraId="26B3D055"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Slope</w:t>
            </w:r>
            <w:r w:rsidRPr="00971817">
              <w:rPr>
                <w:rFonts w:ascii="Arial" w:hAnsi="Arial" w:cs="Arial"/>
                <w:b/>
                <w:sz w:val="18"/>
                <w:szCs w:val="18"/>
                <w:vertAlign w:val="superscript"/>
              </w:rPr>
              <w:t>5</w:t>
            </w:r>
          </w:p>
        </w:tc>
        <w:tc>
          <w:tcPr>
            <w:tcW w:w="1011" w:type="dxa"/>
            <w:tcBorders>
              <w:top w:val="single" w:sz="12" w:space="0" w:color="auto"/>
              <w:left w:val="nil"/>
              <w:right w:val="nil"/>
            </w:tcBorders>
            <w:shd w:val="clear" w:color="auto" w:fill="auto"/>
            <w:noWrap/>
            <w:vAlign w:val="center"/>
          </w:tcPr>
          <w:p w14:paraId="5B4C2598" w14:textId="77777777" w:rsidR="00764F74" w:rsidRPr="00971817" w:rsidRDefault="00764F74" w:rsidP="00C05CA5">
            <w:pPr>
              <w:jc w:val="center"/>
              <w:rPr>
                <w:rFonts w:ascii="Arial" w:hAnsi="Arial" w:cs="Arial"/>
                <w:sz w:val="18"/>
                <w:szCs w:val="18"/>
              </w:rPr>
            </w:pPr>
          </w:p>
        </w:tc>
        <w:tc>
          <w:tcPr>
            <w:tcW w:w="1298" w:type="dxa"/>
            <w:tcBorders>
              <w:top w:val="single" w:sz="12" w:space="0" w:color="auto"/>
              <w:left w:val="nil"/>
              <w:right w:val="nil"/>
            </w:tcBorders>
            <w:shd w:val="clear" w:color="auto" w:fill="auto"/>
            <w:noWrap/>
            <w:vAlign w:val="center"/>
          </w:tcPr>
          <w:p w14:paraId="134B1475"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95% CI</w:t>
            </w:r>
            <w:r w:rsidRPr="00971817">
              <w:rPr>
                <w:rFonts w:ascii="Arial" w:hAnsi="Arial" w:cs="Arial"/>
                <w:b/>
                <w:sz w:val="18"/>
                <w:szCs w:val="18"/>
                <w:vertAlign w:val="superscript"/>
              </w:rPr>
              <w:t>3</w:t>
            </w:r>
          </w:p>
        </w:tc>
      </w:tr>
      <w:tr w:rsidR="00764F74" w:rsidRPr="00B1027D" w14:paraId="64316063" w14:textId="77777777" w:rsidTr="00C05CA5">
        <w:trPr>
          <w:gridAfter w:val="6"/>
          <w:wAfter w:w="8957" w:type="dxa"/>
          <w:trHeight w:val="220"/>
        </w:trPr>
        <w:tc>
          <w:tcPr>
            <w:tcW w:w="1483" w:type="dxa"/>
            <w:tcBorders>
              <w:top w:val="nil"/>
              <w:left w:val="nil"/>
              <w:right w:val="nil"/>
            </w:tcBorders>
            <w:shd w:val="clear" w:color="auto" w:fill="auto"/>
            <w:noWrap/>
            <w:vAlign w:val="center"/>
          </w:tcPr>
          <w:p w14:paraId="75190A26"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lastRenderedPageBreak/>
              <w:t>Trend Analysis</w:t>
            </w:r>
            <w:r w:rsidRPr="00971817">
              <w:rPr>
                <w:rFonts w:ascii="Arial" w:hAnsi="Arial" w:cs="Arial"/>
                <w:b/>
                <w:sz w:val="18"/>
                <w:szCs w:val="18"/>
                <w:vertAlign w:val="superscript"/>
              </w:rPr>
              <w:t>4</w:t>
            </w:r>
          </w:p>
        </w:tc>
        <w:tc>
          <w:tcPr>
            <w:tcW w:w="821" w:type="dxa"/>
            <w:tcBorders>
              <w:top w:val="nil"/>
              <w:left w:val="nil"/>
              <w:right w:val="nil"/>
            </w:tcBorders>
            <w:shd w:val="clear" w:color="auto" w:fill="auto"/>
            <w:noWrap/>
          </w:tcPr>
          <w:p w14:paraId="5CA75461" w14:textId="77777777" w:rsidR="00764F74" w:rsidRPr="00971817" w:rsidRDefault="00764F74" w:rsidP="00C05CA5">
            <w:pPr>
              <w:jc w:val="center"/>
              <w:rPr>
                <w:rFonts w:ascii="Arial" w:hAnsi="Arial" w:cs="Arial"/>
                <w:sz w:val="18"/>
                <w:szCs w:val="18"/>
              </w:rPr>
            </w:pPr>
            <w:r w:rsidRPr="00971817">
              <w:rPr>
                <w:rFonts w:ascii="Arial" w:hAnsi="Arial" w:cs="Arial"/>
                <w:sz w:val="18"/>
                <w:szCs w:val="18"/>
              </w:rPr>
              <w:t>-1.77</w:t>
            </w:r>
          </w:p>
        </w:tc>
        <w:tc>
          <w:tcPr>
            <w:tcW w:w="821" w:type="dxa"/>
            <w:tcBorders>
              <w:top w:val="nil"/>
              <w:left w:val="nil"/>
              <w:right w:val="nil"/>
            </w:tcBorders>
            <w:shd w:val="clear" w:color="auto" w:fill="auto"/>
            <w:noWrap/>
          </w:tcPr>
          <w:p w14:paraId="1A5D01C1" w14:textId="77777777" w:rsidR="00764F74" w:rsidRPr="00971817" w:rsidRDefault="00764F74" w:rsidP="00C05CA5">
            <w:pPr>
              <w:jc w:val="center"/>
              <w:rPr>
                <w:rFonts w:ascii="Arial" w:hAnsi="Arial" w:cs="Arial"/>
                <w:sz w:val="18"/>
                <w:szCs w:val="18"/>
              </w:rPr>
            </w:pPr>
          </w:p>
        </w:tc>
        <w:tc>
          <w:tcPr>
            <w:tcW w:w="2310" w:type="dxa"/>
            <w:gridSpan w:val="3"/>
            <w:tcBorders>
              <w:top w:val="nil"/>
              <w:left w:val="nil"/>
              <w:right w:val="single" w:sz="2" w:space="0" w:color="auto"/>
            </w:tcBorders>
            <w:shd w:val="clear" w:color="auto" w:fill="auto"/>
            <w:noWrap/>
          </w:tcPr>
          <w:p w14:paraId="7D190DE5" w14:textId="77777777" w:rsidR="00764F74" w:rsidRPr="00971817" w:rsidRDefault="00764F74" w:rsidP="00C05CA5">
            <w:pPr>
              <w:jc w:val="center"/>
              <w:rPr>
                <w:rFonts w:ascii="Arial" w:hAnsi="Arial" w:cs="Arial"/>
                <w:sz w:val="18"/>
                <w:szCs w:val="18"/>
              </w:rPr>
            </w:pPr>
            <w:r w:rsidRPr="00971817">
              <w:rPr>
                <w:rFonts w:ascii="Arial" w:hAnsi="Arial" w:cs="Arial"/>
                <w:sz w:val="18"/>
                <w:szCs w:val="18"/>
              </w:rPr>
              <w:t>-1.88 - -0.67</w:t>
            </w:r>
          </w:p>
        </w:tc>
        <w:tc>
          <w:tcPr>
            <w:tcW w:w="1024" w:type="dxa"/>
            <w:tcBorders>
              <w:top w:val="nil"/>
              <w:left w:val="single" w:sz="2" w:space="0" w:color="auto"/>
              <w:right w:val="nil"/>
            </w:tcBorders>
            <w:shd w:val="clear" w:color="auto" w:fill="auto"/>
            <w:noWrap/>
            <w:vAlign w:val="center"/>
          </w:tcPr>
          <w:p w14:paraId="453700A7"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Trend Analysis</w:t>
            </w:r>
            <w:r w:rsidRPr="00971817">
              <w:rPr>
                <w:rFonts w:ascii="Arial" w:hAnsi="Arial" w:cs="Arial"/>
                <w:b/>
                <w:sz w:val="18"/>
                <w:szCs w:val="18"/>
                <w:vertAlign w:val="superscript"/>
              </w:rPr>
              <w:t>4</w:t>
            </w:r>
          </w:p>
        </w:tc>
        <w:tc>
          <w:tcPr>
            <w:tcW w:w="821" w:type="dxa"/>
            <w:tcBorders>
              <w:top w:val="nil"/>
              <w:left w:val="nil"/>
              <w:right w:val="nil"/>
            </w:tcBorders>
            <w:shd w:val="clear" w:color="auto" w:fill="auto"/>
            <w:noWrap/>
          </w:tcPr>
          <w:p w14:paraId="6A20E740" w14:textId="77777777" w:rsidR="00764F74" w:rsidRPr="00971817" w:rsidRDefault="00764F74" w:rsidP="00C05CA5">
            <w:pPr>
              <w:jc w:val="center"/>
              <w:rPr>
                <w:rFonts w:ascii="Arial" w:hAnsi="Arial" w:cs="Arial"/>
                <w:sz w:val="18"/>
                <w:szCs w:val="18"/>
              </w:rPr>
            </w:pPr>
            <w:r w:rsidRPr="00971817">
              <w:rPr>
                <w:rFonts w:ascii="Arial" w:hAnsi="Arial" w:cs="Arial"/>
                <w:sz w:val="18"/>
                <w:szCs w:val="18"/>
              </w:rPr>
              <w:t>-1.10</w:t>
            </w:r>
          </w:p>
        </w:tc>
        <w:tc>
          <w:tcPr>
            <w:tcW w:w="1011" w:type="dxa"/>
            <w:tcBorders>
              <w:top w:val="nil"/>
              <w:left w:val="nil"/>
              <w:right w:val="nil"/>
            </w:tcBorders>
            <w:shd w:val="clear" w:color="auto" w:fill="auto"/>
            <w:noWrap/>
            <w:vAlign w:val="center"/>
          </w:tcPr>
          <w:p w14:paraId="0B546143" w14:textId="77777777" w:rsidR="00764F74" w:rsidRPr="00971817" w:rsidRDefault="00764F74" w:rsidP="00C05CA5">
            <w:pPr>
              <w:jc w:val="center"/>
              <w:rPr>
                <w:rFonts w:ascii="Arial" w:hAnsi="Arial" w:cs="Arial"/>
                <w:sz w:val="18"/>
                <w:szCs w:val="18"/>
              </w:rPr>
            </w:pPr>
          </w:p>
        </w:tc>
        <w:tc>
          <w:tcPr>
            <w:tcW w:w="1298" w:type="dxa"/>
            <w:tcBorders>
              <w:top w:val="nil"/>
              <w:left w:val="nil"/>
              <w:right w:val="nil"/>
            </w:tcBorders>
            <w:shd w:val="clear" w:color="auto" w:fill="auto"/>
            <w:noWrap/>
          </w:tcPr>
          <w:p w14:paraId="3F24071B" w14:textId="77777777" w:rsidR="00764F74" w:rsidRPr="00971817" w:rsidRDefault="00764F74" w:rsidP="00C05CA5">
            <w:pPr>
              <w:jc w:val="center"/>
              <w:rPr>
                <w:rFonts w:ascii="Arial" w:hAnsi="Arial" w:cs="Arial"/>
                <w:sz w:val="18"/>
                <w:szCs w:val="18"/>
              </w:rPr>
            </w:pPr>
            <w:r w:rsidRPr="00971817">
              <w:rPr>
                <w:rFonts w:ascii="Arial" w:hAnsi="Arial" w:cs="Arial"/>
                <w:sz w:val="18"/>
                <w:szCs w:val="18"/>
              </w:rPr>
              <w:t>-2.90 - 0.70</w:t>
            </w:r>
          </w:p>
        </w:tc>
      </w:tr>
      <w:tr w:rsidR="00764F74" w:rsidRPr="00B1027D" w14:paraId="34E19E97" w14:textId="77777777" w:rsidTr="00C05CA5">
        <w:trPr>
          <w:gridAfter w:val="5"/>
          <w:wAfter w:w="7969" w:type="dxa"/>
          <w:trHeight w:val="220"/>
        </w:trPr>
        <w:tc>
          <w:tcPr>
            <w:tcW w:w="1483" w:type="dxa"/>
            <w:tcBorders>
              <w:top w:val="nil"/>
              <w:left w:val="nil"/>
              <w:right w:val="nil"/>
            </w:tcBorders>
            <w:shd w:val="clear" w:color="auto" w:fill="auto"/>
            <w:noWrap/>
            <w:vAlign w:val="center"/>
          </w:tcPr>
          <w:p w14:paraId="554B9E0A" w14:textId="77777777" w:rsidR="00764F74" w:rsidRPr="00971817" w:rsidRDefault="00764F74" w:rsidP="00C05CA5">
            <w:pPr>
              <w:jc w:val="center"/>
              <w:rPr>
                <w:rFonts w:ascii="Arial" w:hAnsi="Arial" w:cs="Arial"/>
                <w:sz w:val="18"/>
                <w:szCs w:val="18"/>
              </w:rPr>
            </w:pPr>
          </w:p>
        </w:tc>
        <w:tc>
          <w:tcPr>
            <w:tcW w:w="821" w:type="dxa"/>
            <w:tcBorders>
              <w:top w:val="nil"/>
              <w:left w:val="nil"/>
              <w:right w:val="nil"/>
            </w:tcBorders>
            <w:shd w:val="clear" w:color="auto" w:fill="auto"/>
            <w:noWrap/>
            <w:vAlign w:val="bottom"/>
          </w:tcPr>
          <w:p w14:paraId="50FACAEF" w14:textId="77777777" w:rsidR="00764F74" w:rsidRPr="00971817" w:rsidRDefault="00764F74" w:rsidP="00C05CA5">
            <w:pPr>
              <w:jc w:val="center"/>
              <w:rPr>
                <w:rFonts w:ascii="Arial" w:hAnsi="Arial" w:cs="Arial"/>
                <w:sz w:val="18"/>
                <w:szCs w:val="18"/>
              </w:rPr>
            </w:pPr>
          </w:p>
        </w:tc>
        <w:tc>
          <w:tcPr>
            <w:tcW w:w="1832" w:type="dxa"/>
            <w:gridSpan w:val="3"/>
            <w:tcBorders>
              <w:top w:val="nil"/>
              <w:left w:val="nil"/>
              <w:right w:val="nil"/>
            </w:tcBorders>
            <w:shd w:val="clear" w:color="auto" w:fill="auto"/>
            <w:noWrap/>
            <w:vAlign w:val="bottom"/>
          </w:tcPr>
          <w:p w14:paraId="404822D8" w14:textId="77777777" w:rsidR="00764F74" w:rsidRPr="00971817" w:rsidRDefault="00764F74" w:rsidP="00C05CA5">
            <w:pPr>
              <w:rPr>
                <w:rFonts w:ascii="Arial" w:hAnsi="Arial" w:cs="Arial"/>
                <w:sz w:val="18"/>
                <w:szCs w:val="18"/>
              </w:rPr>
            </w:pPr>
            <w:r w:rsidRPr="00971817">
              <w:rPr>
                <w:rFonts w:ascii="Arial" w:hAnsi="Arial" w:cs="Arial"/>
                <w:b/>
                <w:sz w:val="18"/>
                <w:szCs w:val="18"/>
              </w:rPr>
              <w:t>P-Value</w:t>
            </w:r>
            <w:r w:rsidRPr="00971817">
              <w:rPr>
                <w:rFonts w:ascii="Arial" w:hAnsi="Arial" w:cs="Arial"/>
                <w:b/>
                <w:sz w:val="18"/>
                <w:szCs w:val="18"/>
                <w:vertAlign w:val="superscript"/>
              </w:rPr>
              <w:t>6</w:t>
            </w:r>
          </w:p>
        </w:tc>
        <w:tc>
          <w:tcPr>
            <w:tcW w:w="1299" w:type="dxa"/>
            <w:tcBorders>
              <w:top w:val="nil"/>
              <w:left w:val="nil"/>
              <w:right w:val="single" w:sz="2" w:space="0" w:color="auto"/>
            </w:tcBorders>
            <w:shd w:val="clear" w:color="auto" w:fill="auto"/>
            <w:noWrap/>
            <w:vAlign w:val="center"/>
          </w:tcPr>
          <w:p w14:paraId="2A6D8127" w14:textId="77777777" w:rsidR="00764F74" w:rsidRPr="00971817" w:rsidRDefault="00764F74" w:rsidP="00C05CA5">
            <w:pPr>
              <w:jc w:val="center"/>
              <w:rPr>
                <w:rFonts w:ascii="Arial" w:hAnsi="Arial" w:cs="Arial"/>
                <w:sz w:val="18"/>
                <w:szCs w:val="18"/>
              </w:rPr>
            </w:pPr>
          </w:p>
        </w:tc>
        <w:tc>
          <w:tcPr>
            <w:tcW w:w="1024" w:type="dxa"/>
            <w:tcBorders>
              <w:top w:val="nil"/>
              <w:left w:val="single" w:sz="2" w:space="0" w:color="auto"/>
              <w:right w:val="nil"/>
            </w:tcBorders>
            <w:shd w:val="clear" w:color="auto" w:fill="auto"/>
            <w:noWrap/>
            <w:vAlign w:val="center"/>
          </w:tcPr>
          <w:p w14:paraId="46006FFD" w14:textId="77777777" w:rsidR="00764F74" w:rsidRPr="00971817" w:rsidRDefault="00764F74" w:rsidP="00C05CA5">
            <w:pPr>
              <w:jc w:val="center"/>
              <w:rPr>
                <w:rFonts w:ascii="Arial" w:hAnsi="Arial" w:cs="Arial"/>
                <w:sz w:val="18"/>
                <w:szCs w:val="18"/>
              </w:rPr>
            </w:pPr>
          </w:p>
        </w:tc>
        <w:tc>
          <w:tcPr>
            <w:tcW w:w="821" w:type="dxa"/>
            <w:tcBorders>
              <w:top w:val="nil"/>
              <w:left w:val="nil"/>
              <w:right w:val="nil"/>
            </w:tcBorders>
            <w:shd w:val="clear" w:color="auto" w:fill="auto"/>
            <w:noWrap/>
            <w:vAlign w:val="center"/>
          </w:tcPr>
          <w:p w14:paraId="19D506F1" w14:textId="77777777" w:rsidR="00764F74" w:rsidRPr="00971817" w:rsidRDefault="00764F74" w:rsidP="00C05CA5">
            <w:pPr>
              <w:jc w:val="center"/>
              <w:rPr>
                <w:rFonts w:ascii="Arial" w:hAnsi="Arial" w:cs="Arial"/>
                <w:sz w:val="18"/>
                <w:szCs w:val="18"/>
              </w:rPr>
            </w:pPr>
          </w:p>
        </w:tc>
        <w:tc>
          <w:tcPr>
            <w:tcW w:w="1011" w:type="dxa"/>
            <w:tcBorders>
              <w:top w:val="nil"/>
              <w:left w:val="nil"/>
              <w:right w:val="nil"/>
            </w:tcBorders>
            <w:shd w:val="clear" w:color="auto" w:fill="auto"/>
            <w:noWrap/>
            <w:vAlign w:val="bottom"/>
          </w:tcPr>
          <w:p w14:paraId="1C7810B6" w14:textId="77777777" w:rsidR="00764F74" w:rsidRPr="00971817" w:rsidRDefault="00764F74" w:rsidP="00C05CA5">
            <w:pPr>
              <w:rPr>
                <w:rFonts w:ascii="Arial" w:hAnsi="Arial" w:cs="Arial"/>
                <w:sz w:val="18"/>
                <w:szCs w:val="18"/>
              </w:rPr>
            </w:pPr>
            <w:r w:rsidRPr="00971817">
              <w:rPr>
                <w:rFonts w:ascii="Arial" w:hAnsi="Arial" w:cs="Arial"/>
                <w:b/>
                <w:sz w:val="18"/>
                <w:szCs w:val="18"/>
              </w:rPr>
              <w:t>P-Value</w:t>
            </w:r>
            <w:r w:rsidRPr="00971817">
              <w:rPr>
                <w:rFonts w:ascii="Arial" w:hAnsi="Arial" w:cs="Arial"/>
                <w:b/>
                <w:sz w:val="18"/>
                <w:szCs w:val="18"/>
                <w:vertAlign w:val="superscript"/>
              </w:rPr>
              <w:t>6</w:t>
            </w:r>
          </w:p>
        </w:tc>
        <w:tc>
          <w:tcPr>
            <w:tcW w:w="1298" w:type="dxa"/>
            <w:tcBorders>
              <w:top w:val="nil"/>
              <w:left w:val="nil"/>
              <w:right w:val="nil"/>
            </w:tcBorders>
            <w:shd w:val="clear" w:color="auto" w:fill="auto"/>
            <w:noWrap/>
          </w:tcPr>
          <w:p w14:paraId="4525E2B2" w14:textId="77777777" w:rsidR="00764F74" w:rsidRPr="00971817" w:rsidRDefault="00764F74" w:rsidP="00C05CA5">
            <w:pPr>
              <w:jc w:val="center"/>
              <w:rPr>
                <w:rFonts w:ascii="Arial" w:hAnsi="Arial" w:cs="Arial"/>
                <w:sz w:val="18"/>
                <w:szCs w:val="18"/>
              </w:rPr>
            </w:pPr>
          </w:p>
        </w:tc>
        <w:tc>
          <w:tcPr>
            <w:tcW w:w="988" w:type="dxa"/>
          </w:tcPr>
          <w:p w14:paraId="59769291" w14:textId="77777777" w:rsidR="00764F74" w:rsidRPr="00B1027D" w:rsidRDefault="00764F74" w:rsidP="00C05CA5"/>
        </w:tc>
      </w:tr>
      <w:tr w:rsidR="00764F74" w:rsidRPr="00B1027D" w14:paraId="30EEE79B" w14:textId="77777777" w:rsidTr="00C05CA5">
        <w:trPr>
          <w:gridAfter w:val="6"/>
          <w:wAfter w:w="8957" w:type="dxa"/>
          <w:trHeight w:val="220"/>
        </w:trPr>
        <w:tc>
          <w:tcPr>
            <w:tcW w:w="1483" w:type="dxa"/>
            <w:tcBorders>
              <w:top w:val="nil"/>
              <w:left w:val="nil"/>
              <w:bottom w:val="single" w:sz="12" w:space="0" w:color="auto"/>
              <w:right w:val="nil"/>
            </w:tcBorders>
            <w:shd w:val="clear" w:color="auto" w:fill="auto"/>
            <w:noWrap/>
            <w:vAlign w:val="center"/>
          </w:tcPr>
          <w:p w14:paraId="4E8DDF7F" w14:textId="77777777" w:rsidR="00764F74" w:rsidRPr="00971817" w:rsidRDefault="00764F74" w:rsidP="00C05CA5">
            <w:pPr>
              <w:jc w:val="center"/>
              <w:rPr>
                <w:rFonts w:ascii="Arial" w:hAnsi="Arial" w:cs="Arial"/>
                <w:sz w:val="18"/>
                <w:szCs w:val="18"/>
              </w:rPr>
            </w:pPr>
          </w:p>
        </w:tc>
        <w:tc>
          <w:tcPr>
            <w:tcW w:w="821" w:type="dxa"/>
            <w:tcBorders>
              <w:top w:val="nil"/>
              <w:left w:val="nil"/>
              <w:bottom w:val="single" w:sz="12" w:space="0" w:color="auto"/>
              <w:right w:val="nil"/>
            </w:tcBorders>
            <w:shd w:val="clear" w:color="auto" w:fill="auto"/>
            <w:noWrap/>
          </w:tcPr>
          <w:p w14:paraId="33C3E068" w14:textId="77777777" w:rsidR="00764F74" w:rsidRPr="00971817" w:rsidRDefault="00764F74" w:rsidP="00C05CA5">
            <w:pPr>
              <w:jc w:val="center"/>
              <w:rPr>
                <w:rFonts w:ascii="Arial" w:hAnsi="Arial" w:cs="Arial"/>
                <w:sz w:val="18"/>
                <w:szCs w:val="18"/>
              </w:rPr>
            </w:pPr>
          </w:p>
        </w:tc>
        <w:tc>
          <w:tcPr>
            <w:tcW w:w="1832" w:type="dxa"/>
            <w:gridSpan w:val="3"/>
            <w:tcBorders>
              <w:top w:val="nil"/>
              <w:left w:val="nil"/>
              <w:bottom w:val="single" w:sz="12" w:space="0" w:color="auto"/>
              <w:right w:val="nil"/>
            </w:tcBorders>
            <w:shd w:val="clear" w:color="auto" w:fill="auto"/>
            <w:noWrap/>
          </w:tcPr>
          <w:p w14:paraId="7C84C461" w14:textId="77777777" w:rsidR="00764F74" w:rsidRPr="00971817" w:rsidRDefault="00764F74" w:rsidP="00C05CA5">
            <w:pPr>
              <w:rPr>
                <w:rFonts w:ascii="Arial" w:hAnsi="Arial" w:cs="Arial"/>
                <w:sz w:val="18"/>
                <w:szCs w:val="18"/>
              </w:rPr>
            </w:pPr>
            <w:r w:rsidRPr="00971817">
              <w:rPr>
                <w:rFonts w:ascii="Arial" w:hAnsi="Arial" w:cs="Arial"/>
                <w:sz w:val="18"/>
                <w:szCs w:val="18"/>
              </w:rPr>
              <w:t xml:space="preserve">   0.01</w:t>
            </w:r>
          </w:p>
        </w:tc>
        <w:tc>
          <w:tcPr>
            <w:tcW w:w="1299" w:type="dxa"/>
            <w:tcBorders>
              <w:top w:val="nil"/>
              <w:left w:val="nil"/>
              <w:bottom w:val="single" w:sz="12" w:space="0" w:color="auto"/>
              <w:right w:val="single" w:sz="2" w:space="0" w:color="auto"/>
            </w:tcBorders>
            <w:shd w:val="clear" w:color="auto" w:fill="auto"/>
            <w:noWrap/>
            <w:vAlign w:val="center"/>
          </w:tcPr>
          <w:p w14:paraId="0C6EABD6" w14:textId="77777777" w:rsidR="00764F74" w:rsidRPr="00971817" w:rsidRDefault="00764F74" w:rsidP="00C05CA5">
            <w:pPr>
              <w:jc w:val="center"/>
              <w:rPr>
                <w:rFonts w:ascii="Arial" w:hAnsi="Arial" w:cs="Arial"/>
                <w:sz w:val="18"/>
                <w:szCs w:val="18"/>
              </w:rPr>
            </w:pPr>
          </w:p>
        </w:tc>
        <w:tc>
          <w:tcPr>
            <w:tcW w:w="1024" w:type="dxa"/>
            <w:tcBorders>
              <w:top w:val="nil"/>
              <w:left w:val="single" w:sz="2" w:space="0" w:color="auto"/>
              <w:bottom w:val="single" w:sz="12" w:space="0" w:color="auto"/>
              <w:right w:val="nil"/>
            </w:tcBorders>
            <w:shd w:val="clear" w:color="auto" w:fill="auto"/>
            <w:noWrap/>
            <w:vAlign w:val="center"/>
          </w:tcPr>
          <w:p w14:paraId="0CC2E81E" w14:textId="77777777" w:rsidR="00764F74" w:rsidRPr="00971817" w:rsidRDefault="00764F74" w:rsidP="00C05CA5">
            <w:pPr>
              <w:jc w:val="center"/>
              <w:rPr>
                <w:rFonts w:ascii="Arial" w:hAnsi="Arial" w:cs="Arial"/>
                <w:sz w:val="18"/>
                <w:szCs w:val="18"/>
              </w:rPr>
            </w:pPr>
          </w:p>
        </w:tc>
        <w:tc>
          <w:tcPr>
            <w:tcW w:w="821" w:type="dxa"/>
            <w:tcBorders>
              <w:top w:val="nil"/>
              <w:left w:val="nil"/>
              <w:bottom w:val="single" w:sz="12" w:space="0" w:color="auto"/>
              <w:right w:val="nil"/>
            </w:tcBorders>
            <w:shd w:val="clear" w:color="auto" w:fill="auto"/>
            <w:noWrap/>
            <w:vAlign w:val="center"/>
          </w:tcPr>
          <w:p w14:paraId="2C4F834B" w14:textId="77777777" w:rsidR="00764F74" w:rsidRPr="00971817" w:rsidRDefault="00764F74" w:rsidP="00C05CA5">
            <w:pPr>
              <w:jc w:val="center"/>
              <w:rPr>
                <w:rFonts w:ascii="Arial" w:hAnsi="Arial" w:cs="Arial"/>
                <w:sz w:val="18"/>
                <w:szCs w:val="18"/>
              </w:rPr>
            </w:pPr>
          </w:p>
        </w:tc>
        <w:tc>
          <w:tcPr>
            <w:tcW w:w="1011" w:type="dxa"/>
            <w:tcBorders>
              <w:top w:val="nil"/>
              <w:left w:val="nil"/>
              <w:bottom w:val="single" w:sz="12" w:space="0" w:color="auto"/>
              <w:right w:val="nil"/>
            </w:tcBorders>
            <w:shd w:val="clear" w:color="auto" w:fill="auto"/>
            <w:noWrap/>
          </w:tcPr>
          <w:p w14:paraId="016C9729" w14:textId="77777777" w:rsidR="00764F74" w:rsidRPr="00971817" w:rsidRDefault="00764F74" w:rsidP="00C05CA5">
            <w:pPr>
              <w:rPr>
                <w:rFonts w:ascii="Arial" w:hAnsi="Arial" w:cs="Arial"/>
                <w:sz w:val="18"/>
                <w:szCs w:val="18"/>
              </w:rPr>
            </w:pPr>
            <w:r w:rsidRPr="00971817">
              <w:rPr>
                <w:rFonts w:ascii="Arial" w:hAnsi="Arial" w:cs="Arial"/>
                <w:sz w:val="18"/>
                <w:szCs w:val="18"/>
              </w:rPr>
              <w:t xml:space="preserve">    0.25</w:t>
            </w:r>
          </w:p>
        </w:tc>
        <w:tc>
          <w:tcPr>
            <w:tcW w:w="1298" w:type="dxa"/>
            <w:tcBorders>
              <w:top w:val="nil"/>
              <w:left w:val="nil"/>
              <w:bottom w:val="single" w:sz="12" w:space="0" w:color="auto"/>
              <w:right w:val="nil"/>
            </w:tcBorders>
            <w:shd w:val="clear" w:color="auto" w:fill="auto"/>
            <w:noWrap/>
            <w:vAlign w:val="bottom"/>
          </w:tcPr>
          <w:p w14:paraId="3DEFBB3D" w14:textId="77777777" w:rsidR="00764F74" w:rsidRPr="00971817" w:rsidRDefault="00764F74" w:rsidP="00C05CA5">
            <w:pPr>
              <w:jc w:val="center"/>
              <w:rPr>
                <w:rFonts w:ascii="Arial" w:hAnsi="Arial" w:cs="Arial"/>
                <w:sz w:val="18"/>
                <w:szCs w:val="18"/>
              </w:rPr>
            </w:pPr>
          </w:p>
        </w:tc>
      </w:tr>
      <w:tr w:rsidR="00764F74" w:rsidRPr="00B1027D" w14:paraId="209A256C" w14:textId="77777777" w:rsidTr="00C05CA5">
        <w:trPr>
          <w:trHeight w:val="362"/>
        </w:trPr>
        <w:tc>
          <w:tcPr>
            <w:tcW w:w="1483" w:type="dxa"/>
            <w:tcBorders>
              <w:top w:val="single" w:sz="12" w:space="0" w:color="auto"/>
              <w:left w:val="nil"/>
              <w:bottom w:val="single" w:sz="2" w:space="0" w:color="auto"/>
              <w:right w:val="nil"/>
            </w:tcBorders>
            <w:shd w:val="clear" w:color="auto" w:fill="auto"/>
            <w:noWrap/>
            <w:vAlign w:val="center"/>
            <w:hideMark/>
          </w:tcPr>
          <w:p w14:paraId="5837FF72" w14:textId="77777777" w:rsidR="00764F74" w:rsidRPr="00B1027D" w:rsidRDefault="00764F74" w:rsidP="00C05CA5">
            <w:pPr>
              <w:jc w:val="center"/>
              <w:rPr>
                <w:rFonts w:ascii="Arial" w:hAnsi="Arial" w:cs="Arial"/>
                <w:b/>
                <w:bCs/>
                <w:sz w:val="18"/>
                <w:szCs w:val="18"/>
              </w:rPr>
            </w:pPr>
            <w:r>
              <w:rPr>
                <w:rFonts w:ascii="Arial" w:hAnsi="Arial" w:cs="Arial"/>
                <w:b/>
                <w:bCs/>
                <w:sz w:val="18"/>
                <w:szCs w:val="18"/>
              </w:rPr>
              <w:t>Race/Ethnicity</w:t>
            </w:r>
          </w:p>
        </w:tc>
        <w:tc>
          <w:tcPr>
            <w:tcW w:w="3952" w:type="dxa"/>
            <w:gridSpan w:val="5"/>
            <w:tcBorders>
              <w:top w:val="nil"/>
              <w:left w:val="nil"/>
              <w:bottom w:val="single" w:sz="4" w:space="0" w:color="auto"/>
              <w:right w:val="nil"/>
            </w:tcBorders>
            <w:shd w:val="clear" w:color="auto" w:fill="auto"/>
            <w:noWrap/>
            <w:vAlign w:val="center"/>
            <w:hideMark/>
          </w:tcPr>
          <w:p w14:paraId="774FA5F5"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White, Non-Hispanic</w:t>
            </w:r>
          </w:p>
        </w:tc>
        <w:tc>
          <w:tcPr>
            <w:tcW w:w="4154" w:type="dxa"/>
            <w:gridSpan w:val="4"/>
            <w:tcBorders>
              <w:top w:val="single" w:sz="12" w:space="0" w:color="auto"/>
              <w:left w:val="nil"/>
              <w:bottom w:val="single" w:sz="4" w:space="0" w:color="auto"/>
              <w:right w:val="nil"/>
            </w:tcBorders>
            <w:shd w:val="clear" w:color="auto" w:fill="auto"/>
            <w:noWrap/>
            <w:vAlign w:val="center"/>
            <w:hideMark/>
          </w:tcPr>
          <w:p w14:paraId="459E9746"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Asian/Pacific Islander, Non-Hispanic</w:t>
            </w:r>
          </w:p>
        </w:tc>
        <w:tc>
          <w:tcPr>
            <w:tcW w:w="1787" w:type="dxa"/>
            <w:gridSpan w:val="2"/>
          </w:tcPr>
          <w:p w14:paraId="701E283A" w14:textId="77777777" w:rsidR="00764F74" w:rsidRPr="00B1027D" w:rsidRDefault="00764F74" w:rsidP="00C05CA5"/>
        </w:tc>
        <w:tc>
          <w:tcPr>
            <w:tcW w:w="1789" w:type="dxa"/>
          </w:tcPr>
          <w:p w14:paraId="4FFA2411" w14:textId="77777777" w:rsidR="00764F74" w:rsidRPr="00B1027D" w:rsidRDefault="00764F74" w:rsidP="00C05CA5"/>
        </w:tc>
        <w:tc>
          <w:tcPr>
            <w:tcW w:w="1789" w:type="dxa"/>
            <w:vAlign w:val="center"/>
          </w:tcPr>
          <w:p w14:paraId="4A4688B3" w14:textId="77777777" w:rsidR="00764F74" w:rsidRPr="00B1027D" w:rsidRDefault="00764F74" w:rsidP="00C05CA5"/>
        </w:tc>
        <w:tc>
          <w:tcPr>
            <w:tcW w:w="1789" w:type="dxa"/>
          </w:tcPr>
          <w:p w14:paraId="0EF723C8" w14:textId="77777777" w:rsidR="00764F74" w:rsidRPr="00B1027D" w:rsidRDefault="00764F74" w:rsidP="00C05CA5"/>
        </w:tc>
        <w:tc>
          <w:tcPr>
            <w:tcW w:w="1803" w:type="dxa"/>
          </w:tcPr>
          <w:p w14:paraId="3A246096" w14:textId="77777777" w:rsidR="00764F74" w:rsidRPr="00B1027D" w:rsidRDefault="00764F74" w:rsidP="00C05CA5">
            <w:r>
              <w:rPr>
                <w:rFonts w:ascii="Arial" w:hAnsi="Arial" w:cs="Arial"/>
                <w:sz w:val="18"/>
                <w:szCs w:val="18"/>
              </w:rPr>
              <w:t>0.1610</w:t>
            </w:r>
          </w:p>
        </w:tc>
      </w:tr>
      <w:tr w:rsidR="00764F74" w:rsidRPr="00B1027D" w14:paraId="781D4079" w14:textId="77777777" w:rsidTr="00C05CA5">
        <w:trPr>
          <w:gridAfter w:val="6"/>
          <w:wAfter w:w="8957" w:type="dxa"/>
          <w:trHeight w:val="273"/>
        </w:trPr>
        <w:tc>
          <w:tcPr>
            <w:tcW w:w="1483" w:type="dxa"/>
            <w:tcBorders>
              <w:top w:val="single" w:sz="2" w:space="0" w:color="auto"/>
              <w:left w:val="nil"/>
              <w:bottom w:val="single" w:sz="12" w:space="0" w:color="auto"/>
              <w:right w:val="nil"/>
            </w:tcBorders>
            <w:shd w:val="clear" w:color="auto" w:fill="auto"/>
            <w:noWrap/>
            <w:vAlign w:val="center"/>
            <w:hideMark/>
          </w:tcPr>
          <w:p w14:paraId="549A6C49"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Year</w:t>
            </w:r>
          </w:p>
        </w:tc>
        <w:tc>
          <w:tcPr>
            <w:tcW w:w="821" w:type="dxa"/>
            <w:tcBorders>
              <w:top w:val="nil"/>
              <w:left w:val="nil"/>
              <w:bottom w:val="single" w:sz="12" w:space="0" w:color="auto"/>
              <w:right w:val="nil"/>
            </w:tcBorders>
            <w:shd w:val="clear" w:color="auto" w:fill="auto"/>
            <w:noWrap/>
            <w:vAlign w:val="center"/>
            <w:hideMark/>
          </w:tcPr>
          <w:p w14:paraId="4339145F" w14:textId="77777777" w:rsidR="00764F74" w:rsidRPr="00B1027D" w:rsidRDefault="00764F74" w:rsidP="00C05CA5">
            <w:pPr>
              <w:jc w:val="center"/>
              <w:rPr>
                <w:rFonts w:ascii="Arial" w:hAnsi="Arial" w:cs="Arial"/>
                <w:b/>
                <w:sz w:val="18"/>
                <w:szCs w:val="18"/>
              </w:rPr>
            </w:pPr>
            <w:r w:rsidRPr="00B1027D">
              <w:rPr>
                <w:rFonts w:ascii="Arial" w:hAnsi="Arial" w:cs="Arial"/>
                <w:b/>
                <w:sz w:val="18"/>
                <w:szCs w:val="18"/>
              </w:rPr>
              <w:t>No.</w:t>
            </w:r>
          </w:p>
        </w:tc>
        <w:tc>
          <w:tcPr>
            <w:tcW w:w="821" w:type="dxa"/>
            <w:tcBorders>
              <w:top w:val="nil"/>
              <w:left w:val="nil"/>
              <w:bottom w:val="single" w:sz="12" w:space="0" w:color="auto"/>
              <w:right w:val="nil"/>
            </w:tcBorders>
            <w:shd w:val="clear" w:color="auto" w:fill="auto"/>
            <w:noWrap/>
            <w:vAlign w:val="center"/>
            <w:hideMark/>
          </w:tcPr>
          <w:p w14:paraId="7FCF50E8" w14:textId="77777777" w:rsidR="00764F74" w:rsidRPr="00B1027D" w:rsidRDefault="00764F74" w:rsidP="00C05CA5">
            <w:pPr>
              <w:jc w:val="center"/>
              <w:rPr>
                <w:rFonts w:ascii="Arial" w:hAnsi="Arial" w:cs="Arial"/>
                <w:b/>
                <w:bCs/>
                <w:sz w:val="18"/>
                <w:szCs w:val="18"/>
              </w:rPr>
            </w:pPr>
            <w:r w:rsidRPr="00B1027D">
              <w:rPr>
                <w:rFonts w:ascii="Arial" w:hAnsi="Arial" w:cs="Arial"/>
                <w:b/>
                <w:sz w:val="18"/>
                <w:szCs w:val="18"/>
              </w:rPr>
              <w:t>Crude Rate</w:t>
            </w:r>
            <w:r w:rsidRPr="00B1027D">
              <w:rPr>
                <w:rFonts w:ascii="Arial" w:hAnsi="Arial" w:cs="Arial"/>
                <w:b/>
                <w:sz w:val="18"/>
                <w:szCs w:val="18"/>
                <w:vertAlign w:val="superscript"/>
              </w:rPr>
              <w:t>1</w:t>
            </w:r>
          </w:p>
        </w:tc>
        <w:tc>
          <w:tcPr>
            <w:tcW w:w="1011" w:type="dxa"/>
            <w:gridSpan w:val="2"/>
            <w:tcBorders>
              <w:top w:val="nil"/>
              <w:left w:val="nil"/>
              <w:bottom w:val="single" w:sz="12" w:space="0" w:color="auto"/>
              <w:right w:val="nil"/>
            </w:tcBorders>
            <w:shd w:val="clear" w:color="auto" w:fill="auto"/>
            <w:noWrap/>
            <w:vAlign w:val="center"/>
            <w:hideMark/>
          </w:tcPr>
          <w:p w14:paraId="4F5FD0A9"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Age-Adjusted Rate</w:t>
            </w:r>
            <w:r w:rsidRPr="00B1027D">
              <w:rPr>
                <w:rFonts w:ascii="Arial" w:hAnsi="Arial" w:cs="Arial"/>
                <w:b/>
                <w:bCs/>
                <w:sz w:val="18"/>
                <w:szCs w:val="18"/>
                <w:vertAlign w:val="superscript"/>
              </w:rPr>
              <w:t>1,2</w:t>
            </w:r>
          </w:p>
        </w:tc>
        <w:tc>
          <w:tcPr>
            <w:tcW w:w="1299" w:type="dxa"/>
            <w:tcBorders>
              <w:top w:val="nil"/>
              <w:left w:val="nil"/>
              <w:bottom w:val="single" w:sz="12" w:space="0" w:color="auto"/>
              <w:right w:val="nil"/>
            </w:tcBorders>
            <w:shd w:val="clear" w:color="auto" w:fill="auto"/>
            <w:noWrap/>
            <w:vAlign w:val="center"/>
            <w:hideMark/>
          </w:tcPr>
          <w:p w14:paraId="29D4D151"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95% CI</w:t>
            </w:r>
            <w:r w:rsidRPr="00B1027D">
              <w:rPr>
                <w:rFonts w:ascii="Arial" w:hAnsi="Arial" w:cs="Arial"/>
                <w:b/>
                <w:bCs/>
                <w:sz w:val="18"/>
                <w:szCs w:val="18"/>
                <w:vertAlign w:val="superscript"/>
              </w:rPr>
              <w:t>3</w:t>
            </w:r>
          </w:p>
        </w:tc>
        <w:tc>
          <w:tcPr>
            <w:tcW w:w="1024" w:type="dxa"/>
            <w:tcBorders>
              <w:top w:val="nil"/>
              <w:left w:val="nil"/>
              <w:bottom w:val="single" w:sz="12" w:space="0" w:color="auto"/>
              <w:right w:val="nil"/>
            </w:tcBorders>
            <w:shd w:val="clear" w:color="auto" w:fill="auto"/>
            <w:noWrap/>
            <w:vAlign w:val="center"/>
            <w:hideMark/>
          </w:tcPr>
          <w:p w14:paraId="646ED5CF"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No.</w:t>
            </w:r>
          </w:p>
        </w:tc>
        <w:tc>
          <w:tcPr>
            <w:tcW w:w="821" w:type="dxa"/>
            <w:tcBorders>
              <w:top w:val="nil"/>
              <w:left w:val="nil"/>
              <w:bottom w:val="single" w:sz="12" w:space="0" w:color="auto"/>
              <w:right w:val="nil"/>
            </w:tcBorders>
            <w:shd w:val="clear" w:color="auto" w:fill="auto"/>
            <w:noWrap/>
            <w:vAlign w:val="center"/>
            <w:hideMark/>
          </w:tcPr>
          <w:p w14:paraId="0B0D47AF" w14:textId="77777777" w:rsidR="00764F74" w:rsidRPr="00B1027D" w:rsidRDefault="00764F74" w:rsidP="00C05CA5">
            <w:pPr>
              <w:jc w:val="center"/>
              <w:rPr>
                <w:rFonts w:ascii="Arial" w:hAnsi="Arial" w:cs="Arial"/>
                <w:b/>
                <w:bCs/>
                <w:sz w:val="18"/>
                <w:szCs w:val="18"/>
              </w:rPr>
            </w:pPr>
            <w:r w:rsidRPr="00B1027D">
              <w:rPr>
                <w:rFonts w:ascii="Arial" w:hAnsi="Arial" w:cs="Arial"/>
                <w:b/>
                <w:sz w:val="18"/>
                <w:szCs w:val="18"/>
              </w:rPr>
              <w:t>Crude Rate</w:t>
            </w:r>
            <w:r w:rsidRPr="00B1027D">
              <w:rPr>
                <w:rFonts w:ascii="Arial" w:hAnsi="Arial" w:cs="Arial"/>
                <w:b/>
                <w:sz w:val="18"/>
                <w:szCs w:val="18"/>
                <w:vertAlign w:val="superscript"/>
              </w:rPr>
              <w:t>1</w:t>
            </w:r>
          </w:p>
        </w:tc>
        <w:tc>
          <w:tcPr>
            <w:tcW w:w="1011" w:type="dxa"/>
            <w:tcBorders>
              <w:top w:val="nil"/>
              <w:left w:val="nil"/>
              <w:bottom w:val="single" w:sz="12" w:space="0" w:color="auto"/>
              <w:right w:val="nil"/>
            </w:tcBorders>
            <w:shd w:val="clear" w:color="auto" w:fill="auto"/>
            <w:noWrap/>
            <w:vAlign w:val="center"/>
            <w:hideMark/>
          </w:tcPr>
          <w:p w14:paraId="1783C41E"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Age-Adjusted Rate</w:t>
            </w:r>
            <w:r w:rsidRPr="00B1027D">
              <w:rPr>
                <w:rFonts w:ascii="Arial" w:hAnsi="Arial" w:cs="Arial"/>
                <w:b/>
                <w:bCs/>
                <w:sz w:val="18"/>
                <w:szCs w:val="18"/>
                <w:vertAlign w:val="superscript"/>
              </w:rPr>
              <w:t>1,2</w:t>
            </w:r>
          </w:p>
        </w:tc>
        <w:tc>
          <w:tcPr>
            <w:tcW w:w="1298" w:type="dxa"/>
            <w:tcBorders>
              <w:top w:val="nil"/>
              <w:left w:val="nil"/>
              <w:bottom w:val="single" w:sz="12" w:space="0" w:color="auto"/>
              <w:right w:val="nil"/>
            </w:tcBorders>
            <w:shd w:val="clear" w:color="auto" w:fill="auto"/>
            <w:noWrap/>
            <w:vAlign w:val="center"/>
            <w:hideMark/>
          </w:tcPr>
          <w:p w14:paraId="35076793" w14:textId="77777777" w:rsidR="00764F74" w:rsidRPr="00B1027D" w:rsidRDefault="00764F74" w:rsidP="00C05CA5">
            <w:pPr>
              <w:jc w:val="center"/>
              <w:rPr>
                <w:rFonts w:ascii="Arial" w:hAnsi="Arial" w:cs="Arial"/>
                <w:b/>
                <w:bCs/>
                <w:sz w:val="18"/>
                <w:szCs w:val="18"/>
              </w:rPr>
            </w:pPr>
            <w:r w:rsidRPr="00B1027D">
              <w:rPr>
                <w:rFonts w:ascii="Arial" w:hAnsi="Arial" w:cs="Arial"/>
                <w:b/>
                <w:bCs/>
                <w:sz w:val="18"/>
                <w:szCs w:val="18"/>
              </w:rPr>
              <w:t>95% CI</w:t>
            </w:r>
            <w:r w:rsidRPr="00B1027D">
              <w:rPr>
                <w:rFonts w:ascii="Arial" w:hAnsi="Arial" w:cs="Arial"/>
                <w:b/>
                <w:bCs/>
                <w:sz w:val="18"/>
                <w:szCs w:val="18"/>
                <w:vertAlign w:val="superscript"/>
              </w:rPr>
              <w:t>3</w:t>
            </w:r>
          </w:p>
        </w:tc>
      </w:tr>
      <w:tr w:rsidR="00764F74" w:rsidRPr="00B1027D" w14:paraId="14B5BA1A"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153F6C8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2002</w:t>
            </w:r>
          </w:p>
        </w:tc>
        <w:tc>
          <w:tcPr>
            <w:tcW w:w="821" w:type="dxa"/>
            <w:tcBorders>
              <w:top w:val="nil"/>
              <w:left w:val="nil"/>
              <w:bottom w:val="nil"/>
              <w:right w:val="nil"/>
            </w:tcBorders>
            <w:shd w:val="clear" w:color="auto" w:fill="auto"/>
            <w:noWrap/>
            <w:vAlign w:val="center"/>
            <w:hideMark/>
          </w:tcPr>
          <w:p w14:paraId="3D323EC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23,061</w:t>
            </w:r>
          </w:p>
        </w:tc>
        <w:tc>
          <w:tcPr>
            <w:tcW w:w="821" w:type="dxa"/>
            <w:tcBorders>
              <w:top w:val="nil"/>
              <w:left w:val="nil"/>
              <w:bottom w:val="nil"/>
              <w:right w:val="nil"/>
            </w:tcBorders>
            <w:shd w:val="clear" w:color="auto" w:fill="auto"/>
            <w:noWrap/>
            <w:vAlign w:val="center"/>
            <w:hideMark/>
          </w:tcPr>
          <w:p w14:paraId="4B9FD8D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43.6</w:t>
            </w:r>
          </w:p>
        </w:tc>
        <w:tc>
          <w:tcPr>
            <w:tcW w:w="1011" w:type="dxa"/>
            <w:gridSpan w:val="2"/>
            <w:tcBorders>
              <w:top w:val="nil"/>
              <w:left w:val="nil"/>
              <w:bottom w:val="nil"/>
              <w:right w:val="nil"/>
            </w:tcBorders>
            <w:shd w:val="clear" w:color="auto" w:fill="auto"/>
            <w:noWrap/>
            <w:vAlign w:val="center"/>
            <w:hideMark/>
          </w:tcPr>
          <w:p w14:paraId="4E4ED44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45.7</w:t>
            </w:r>
          </w:p>
        </w:tc>
        <w:tc>
          <w:tcPr>
            <w:tcW w:w="1299" w:type="dxa"/>
            <w:tcBorders>
              <w:top w:val="single" w:sz="12" w:space="0" w:color="auto"/>
              <w:left w:val="nil"/>
              <w:bottom w:val="nil"/>
              <w:right w:val="single" w:sz="2" w:space="0" w:color="auto"/>
            </w:tcBorders>
            <w:shd w:val="clear" w:color="auto" w:fill="auto"/>
            <w:noWrap/>
            <w:vAlign w:val="center"/>
            <w:hideMark/>
          </w:tcPr>
          <w:p w14:paraId="41325A4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45.1 - 46.3</w:t>
            </w:r>
          </w:p>
        </w:tc>
        <w:tc>
          <w:tcPr>
            <w:tcW w:w="1024" w:type="dxa"/>
            <w:tcBorders>
              <w:top w:val="nil"/>
              <w:left w:val="single" w:sz="2" w:space="0" w:color="auto"/>
              <w:bottom w:val="nil"/>
              <w:right w:val="nil"/>
            </w:tcBorders>
            <w:shd w:val="clear" w:color="auto" w:fill="auto"/>
            <w:noWrap/>
            <w:vAlign w:val="center"/>
            <w:hideMark/>
          </w:tcPr>
          <w:p w14:paraId="43BED96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398</w:t>
            </w:r>
          </w:p>
        </w:tc>
        <w:tc>
          <w:tcPr>
            <w:tcW w:w="821" w:type="dxa"/>
            <w:tcBorders>
              <w:top w:val="nil"/>
              <w:left w:val="nil"/>
              <w:bottom w:val="nil"/>
              <w:right w:val="nil"/>
            </w:tcBorders>
            <w:shd w:val="clear" w:color="auto" w:fill="auto"/>
            <w:noWrap/>
            <w:vAlign w:val="center"/>
            <w:hideMark/>
          </w:tcPr>
          <w:p w14:paraId="0BA7C67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14.0</w:t>
            </w:r>
          </w:p>
        </w:tc>
        <w:tc>
          <w:tcPr>
            <w:tcW w:w="1011" w:type="dxa"/>
            <w:tcBorders>
              <w:top w:val="nil"/>
              <w:left w:val="nil"/>
              <w:bottom w:val="nil"/>
              <w:right w:val="nil"/>
            </w:tcBorders>
            <w:shd w:val="clear" w:color="auto" w:fill="auto"/>
            <w:noWrap/>
            <w:vAlign w:val="center"/>
            <w:hideMark/>
          </w:tcPr>
          <w:p w14:paraId="3E75D95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13.8</w:t>
            </w:r>
          </w:p>
        </w:tc>
        <w:tc>
          <w:tcPr>
            <w:tcW w:w="1298" w:type="dxa"/>
            <w:tcBorders>
              <w:top w:val="nil"/>
              <w:left w:val="nil"/>
              <w:bottom w:val="nil"/>
              <w:right w:val="nil"/>
            </w:tcBorders>
            <w:shd w:val="clear" w:color="auto" w:fill="auto"/>
            <w:noWrap/>
            <w:vAlign w:val="center"/>
            <w:hideMark/>
          </w:tcPr>
          <w:p w14:paraId="4A1EA53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12.4 - 15.3</w:t>
            </w:r>
          </w:p>
        </w:tc>
      </w:tr>
      <w:tr w:rsidR="00764F74" w:rsidRPr="00B1027D" w14:paraId="5CD02BB4"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1AB13FF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2003</w:t>
            </w:r>
          </w:p>
        </w:tc>
        <w:tc>
          <w:tcPr>
            <w:tcW w:w="821" w:type="dxa"/>
            <w:tcBorders>
              <w:top w:val="nil"/>
              <w:left w:val="nil"/>
              <w:bottom w:val="nil"/>
              <w:right w:val="nil"/>
            </w:tcBorders>
            <w:shd w:val="clear" w:color="auto" w:fill="auto"/>
            <w:noWrap/>
            <w:vAlign w:val="center"/>
            <w:hideMark/>
          </w:tcPr>
          <w:p w14:paraId="1CF02D1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23,938</w:t>
            </w:r>
          </w:p>
        </w:tc>
        <w:tc>
          <w:tcPr>
            <w:tcW w:w="821" w:type="dxa"/>
            <w:tcBorders>
              <w:top w:val="nil"/>
              <w:left w:val="nil"/>
              <w:bottom w:val="nil"/>
              <w:right w:val="nil"/>
            </w:tcBorders>
            <w:shd w:val="clear" w:color="auto" w:fill="auto"/>
            <w:noWrap/>
            <w:vAlign w:val="center"/>
            <w:hideMark/>
          </w:tcPr>
          <w:p w14:paraId="44FDB772"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45.4</w:t>
            </w:r>
          </w:p>
        </w:tc>
        <w:tc>
          <w:tcPr>
            <w:tcW w:w="1011" w:type="dxa"/>
            <w:gridSpan w:val="2"/>
            <w:tcBorders>
              <w:top w:val="nil"/>
              <w:left w:val="nil"/>
              <w:bottom w:val="nil"/>
              <w:right w:val="nil"/>
            </w:tcBorders>
            <w:shd w:val="clear" w:color="auto" w:fill="auto"/>
            <w:noWrap/>
            <w:vAlign w:val="center"/>
            <w:hideMark/>
          </w:tcPr>
          <w:p w14:paraId="54737B3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47.9</w:t>
            </w:r>
          </w:p>
        </w:tc>
        <w:tc>
          <w:tcPr>
            <w:tcW w:w="1299" w:type="dxa"/>
            <w:tcBorders>
              <w:top w:val="nil"/>
              <w:left w:val="nil"/>
              <w:bottom w:val="nil"/>
              <w:right w:val="single" w:sz="2" w:space="0" w:color="auto"/>
            </w:tcBorders>
            <w:shd w:val="clear" w:color="auto" w:fill="auto"/>
            <w:noWrap/>
            <w:vAlign w:val="center"/>
            <w:hideMark/>
          </w:tcPr>
          <w:p w14:paraId="6D49B40E"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47.3 - 48.5</w:t>
            </w:r>
          </w:p>
        </w:tc>
        <w:tc>
          <w:tcPr>
            <w:tcW w:w="1024" w:type="dxa"/>
            <w:tcBorders>
              <w:top w:val="nil"/>
              <w:left w:val="single" w:sz="2" w:space="0" w:color="auto"/>
              <w:bottom w:val="nil"/>
              <w:right w:val="nil"/>
            </w:tcBorders>
            <w:shd w:val="clear" w:color="auto" w:fill="auto"/>
            <w:noWrap/>
            <w:vAlign w:val="center"/>
            <w:hideMark/>
          </w:tcPr>
          <w:p w14:paraId="3F8D723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476</w:t>
            </w:r>
          </w:p>
        </w:tc>
        <w:tc>
          <w:tcPr>
            <w:tcW w:w="821" w:type="dxa"/>
            <w:tcBorders>
              <w:top w:val="nil"/>
              <w:left w:val="nil"/>
              <w:bottom w:val="nil"/>
              <w:right w:val="nil"/>
            </w:tcBorders>
            <w:shd w:val="clear" w:color="auto" w:fill="auto"/>
            <w:noWrap/>
            <w:vAlign w:val="center"/>
            <w:hideMark/>
          </w:tcPr>
          <w:p w14:paraId="3062E4C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16.2</w:t>
            </w:r>
          </w:p>
        </w:tc>
        <w:tc>
          <w:tcPr>
            <w:tcW w:w="1011" w:type="dxa"/>
            <w:tcBorders>
              <w:top w:val="nil"/>
              <w:left w:val="nil"/>
              <w:bottom w:val="nil"/>
              <w:right w:val="nil"/>
            </w:tcBorders>
            <w:shd w:val="clear" w:color="auto" w:fill="auto"/>
            <w:noWrap/>
            <w:vAlign w:val="center"/>
            <w:hideMark/>
          </w:tcPr>
          <w:p w14:paraId="5CEF3607"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16.1</w:t>
            </w:r>
          </w:p>
        </w:tc>
        <w:tc>
          <w:tcPr>
            <w:tcW w:w="1298" w:type="dxa"/>
            <w:tcBorders>
              <w:top w:val="nil"/>
              <w:left w:val="nil"/>
              <w:bottom w:val="nil"/>
              <w:right w:val="nil"/>
            </w:tcBorders>
            <w:shd w:val="clear" w:color="auto" w:fill="auto"/>
            <w:noWrap/>
            <w:vAlign w:val="center"/>
            <w:hideMark/>
          </w:tcPr>
          <w:p w14:paraId="5FF889ED"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14.6 - 17.6</w:t>
            </w:r>
          </w:p>
        </w:tc>
      </w:tr>
      <w:tr w:rsidR="00764F74" w:rsidRPr="00B1027D" w14:paraId="2CA74B3E"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392973B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2004</w:t>
            </w:r>
          </w:p>
        </w:tc>
        <w:tc>
          <w:tcPr>
            <w:tcW w:w="821" w:type="dxa"/>
            <w:tcBorders>
              <w:top w:val="nil"/>
              <w:left w:val="nil"/>
              <w:bottom w:val="nil"/>
              <w:right w:val="nil"/>
            </w:tcBorders>
            <w:shd w:val="clear" w:color="auto" w:fill="auto"/>
            <w:noWrap/>
            <w:vAlign w:val="center"/>
            <w:hideMark/>
          </w:tcPr>
          <w:p w14:paraId="0649908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20,971</w:t>
            </w:r>
          </w:p>
        </w:tc>
        <w:tc>
          <w:tcPr>
            <w:tcW w:w="821" w:type="dxa"/>
            <w:tcBorders>
              <w:top w:val="nil"/>
              <w:left w:val="nil"/>
              <w:bottom w:val="nil"/>
              <w:right w:val="nil"/>
            </w:tcBorders>
            <w:shd w:val="clear" w:color="auto" w:fill="auto"/>
            <w:noWrap/>
            <w:vAlign w:val="center"/>
            <w:hideMark/>
          </w:tcPr>
          <w:p w14:paraId="4F3A120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40.0</w:t>
            </w:r>
          </w:p>
        </w:tc>
        <w:tc>
          <w:tcPr>
            <w:tcW w:w="1011" w:type="dxa"/>
            <w:gridSpan w:val="2"/>
            <w:tcBorders>
              <w:top w:val="nil"/>
              <w:left w:val="nil"/>
              <w:bottom w:val="nil"/>
              <w:right w:val="nil"/>
            </w:tcBorders>
            <w:shd w:val="clear" w:color="auto" w:fill="auto"/>
            <w:noWrap/>
            <w:vAlign w:val="center"/>
            <w:hideMark/>
          </w:tcPr>
          <w:p w14:paraId="01D1D2D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42.3</w:t>
            </w:r>
          </w:p>
        </w:tc>
        <w:tc>
          <w:tcPr>
            <w:tcW w:w="1299" w:type="dxa"/>
            <w:tcBorders>
              <w:top w:val="nil"/>
              <w:left w:val="nil"/>
              <w:bottom w:val="nil"/>
              <w:right w:val="single" w:sz="2" w:space="0" w:color="auto"/>
            </w:tcBorders>
            <w:shd w:val="clear" w:color="auto" w:fill="auto"/>
            <w:noWrap/>
            <w:vAlign w:val="center"/>
            <w:hideMark/>
          </w:tcPr>
          <w:p w14:paraId="6991213E"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41.7 - 42.8</w:t>
            </w:r>
          </w:p>
        </w:tc>
        <w:tc>
          <w:tcPr>
            <w:tcW w:w="1024" w:type="dxa"/>
            <w:tcBorders>
              <w:top w:val="nil"/>
              <w:left w:val="single" w:sz="2" w:space="0" w:color="auto"/>
              <w:bottom w:val="nil"/>
              <w:right w:val="nil"/>
            </w:tcBorders>
            <w:shd w:val="clear" w:color="auto" w:fill="auto"/>
            <w:noWrap/>
            <w:vAlign w:val="center"/>
            <w:hideMark/>
          </w:tcPr>
          <w:p w14:paraId="7FB543C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424</w:t>
            </w:r>
          </w:p>
        </w:tc>
        <w:tc>
          <w:tcPr>
            <w:tcW w:w="821" w:type="dxa"/>
            <w:tcBorders>
              <w:top w:val="nil"/>
              <w:left w:val="nil"/>
              <w:bottom w:val="nil"/>
              <w:right w:val="nil"/>
            </w:tcBorders>
            <w:shd w:val="clear" w:color="auto" w:fill="auto"/>
            <w:noWrap/>
            <w:vAlign w:val="center"/>
            <w:hideMark/>
          </w:tcPr>
          <w:p w14:paraId="67F53A1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14.0</w:t>
            </w:r>
          </w:p>
        </w:tc>
        <w:tc>
          <w:tcPr>
            <w:tcW w:w="1011" w:type="dxa"/>
            <w:tcBorders>
              <w:top w:val="nil"/>
              <w:left w:val="nil"/>
              <w:bottom w:val="nil"/>
              <w:right w:val="nil"/>
            </w:tcBorders>
            <w:shd w:val="clear" w:color="auto" w:fill="auto"/>
            <w:noWrap/>
            <w:vAlign w:val="center"/>
            <w:hideMark/>
          </w:tcPr>
          <w:p w14:paraId="45C2BC0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14.3</w:t>
            </w:r>
          </w:p>
        </w:tc>
        <w:tc>
          <w:tcPr>
            <w:tcW w:w="1298" w:type="dxa"/>
            <w:tcBorders>
              <w:top w:val="nil"/>
              <w:left w:val="nil"/>
              <w:bottom w:val="nil"/>
              <w:right w:val="nil"/>
            </w:tcBorders>
            <w:shd w:val="clear" w:color="auto" w:fill="auto"/>
            <w:noWrap/>
            <w:vAlign w:val="center"/>
            <w:hideMark/>
          </w:tcPr>
          <w:p w14:paraId="5AB353E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12.9 - 15.8</w:t>
            </w:r>
          </w:p>
        </w:tc>
      </w:tr>
      <w:tr w:rsidR="00764F74" w:rsidRPr="00B1027D" w14:paraId="0EFD2D74"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28FE607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2005</w:t>
            </w:r>
          </w:p>
        </w:tc>
        <w:tc>
          <w:tcPr>
            <w:tcW w:w="821" w:type="dxa"/>
            <w:tcBorders>
              <w:top w:val="nil"/>
              <w:left w:val="nil"/>
              <w:bottom w:val="nil"/>
              <w:right w:val="nil"/>
            </w:tcBorders>
            <w:shd w:val="clear" w:color="auto" w:fill="auto"/>
            <w:noWrap/>
            <w:vAlign w:val="center"/>
            <w:hideMark/>
          </w:tcPr>
          <w:p w14:paraId="41C69D8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21,456</w:t>
            </w:r>
          </w:p>
        </w:tc>
        <w:tc>
          <w:tcPr>
            <w:tcW w:w="821" w:type="dxa"/>
            <w:tcBorders>
              <w:top w:val="nil"/>
              <w:left w:val="nil"/>
              <w:bottom w:val="nil"/>
              <w:right w:val="nil"/>
            </w:tcBorders>
            <w:shd w:val="clear" w:color="auto" w:fill="auto"/>
            <w:noWrap/>
            <w:vAlign w:val="center"/>
            <w:hideMark/>
          </w:tcPr>
          <w:p w14:paraId="7B951827"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41.1</w:t>
            </w:r>
          </w:p>
        </w:tc>
        <w:tc>
          <w:tcPr>
            <w:tcW w:w="1011" w:type="dxa"/>
            <w:gridSpan w:val="2"/>
            <w:tcBorders>
              <w:top w:val="nil"/>
              <w:left w:val="nil"/>
              <w:bottom w:val="nil"/>
              <w:right w:val="nil"/>
            </w:tcBorders>
            <w:shd w:val="clear" w:color="auto" w:fill="auto"/>
            <w:noWrap/>
            <w:vAlign w:val="center"/>
            <w:hideMark/>
          </w:tcPr>
          <w:p w14:paraId="21CC9C8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43.4</w:t>
            </w:r>
          </w:p>
        </w:tc>
        <w:tc>
          <w:tcPr>
            <w:tcW w:w="1299" w:type="dxa"/>
            <w:tcBorders>
              <w:top w:val="nil"/>
              <w:left w:val="nil"/>
              <w:bottom w:val="nil"/>
              <w:right w:val="single" w:sz="2" w:space="0" w:color="auto"/>
            </w:tcBorders>
            <w:shd w:val="clear" w:color="auto" w:fill="auto"/>
            <w:noWrap/>
            <w:vAlign w:val="center"/>
            <w:hideMark/>
          </w:tcPr>
          <w:p w14:paraId="419D094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42.9 - 44.0</w:t>
            </w:r>
          </w:p>
        </w:tc>
        <w:tc>
          <w:tcPr>
            <w:tcW w:w="1024" w:type="dxa"/>
            <w:tcBorders>
              <w:top w:val="nil"/>
              <w:left w:val="single" w:sz="2" w:space="0" w:color="auto"/>
              <w:bottom w:val="nil"/>
              <w:right w:val="nil"/>
            </w:tcBorders>
            <w:shd w:val="clear" w:color="auto" w:fill="auto"/>
            <w:noWrap/>
            <w:vAlign w:val="center"/>
            <w:hideMark/>
          </w:tcPr>
          <w:p w14:paraId="407AEC9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426</w:t>
            </w:r>
          </w:p>
        </w:tc>
        <w:tc>
          <w:tcPr>
            <w:tcW w:w="821" w:type="dxa"/>
            <w:tcBorders>
              <w:top w:val="nil"/>
              <w:left w:val="nil"/>
              <w:bottom w:val="nil"/>
              <w:right w:val="nil"/>
            </w:tcBorders>
            <w:shd w:val="clear" w:color="auto" w:fill="auto"/>
            <w:noWrap/>
            <w:vAlign w:val="center"/>
            <w:hideMark/>
          </w:tcPr>
          <w:p w14:paraId="46D47032"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13.7</w:t>
            </w:r>
          </w:p>
        </w:tc>
        <w:tc>
          <w:tcPr>
            <w:tcW w:w="1011" w:type="dxa"/>
            <w:tcBorders>
              <w:top w:val="nil"/>
              <w:left w:val="nil"/>
              <w:bottom w:val="nil"/>
              <w:right w:val="nil"/>
            </w:tcBorders>
            <w:shd w:val="clear" w:color="auto" w:fill="auto"/>
            <w:noWrap/>
            <w:vAlign w:val="center"/>
            <w:hideMark/>
          </w:tcPr>
          <w:p w14:paraId="5EE0FF3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14.1</w:t>
            </w:r>
          </w:p>
        </w:tc>
        <w:tc>
          <w:tcPr>
            <w:tcW w:w="1298" w:type="dxa"/>
            <w:tcBorders>
              <w:top w:val="nil"/>
              <w:left w:val="nil"/>
              <w:bottom w:val="nil"/>
              <w:right w:val="nil"/>
            </w:tcBorders>
            <w:shd w:val="clear" w:color="auto" w:fill="auto"/>
            <w:noWrap/>
            <w:vAlign w:val="center"/>
            <w:hideMark/>
          </w:tcPr>
          <w:p w14:paraId="78AC8F2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12.7 - 15.5</w:t>
            </w:r>
          </w:p>
        </w:tc>
      </w:tr>
      <w:tr w:rsidR="00764F74" w:rsidRPr="00B1027D" w14:paraId="1C41266A"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21C583E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2006</w:t>
            </w:r>
          </w:p>
        </w:tc>
        <w:tc>
          <w:tcPr>
            <w:tcW w:w="821" w:type="dxa"/>
            <w:tcBorders>
              <w:top w:val="nil"/>
              <w:left w:val="nil"/>
              <w:bottom w:val="nil"/>
              <w:right w:val="nil"/>
            </w:tcBorders>
            <w:shd w:val="clear" w:color="auto" w:fill="auto"/>
            <w:noWrap/>
            <w:vAlign w:val="center"/>
            <w:hideMark/>
          </w:tcPr>
          <w:p w14:paraId="3161D05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20,118</w:t>
            </w:r>
          </w:p>
        </w:tc>
        <w:tc>
          <w:tcPr>
            <w:tcW w:w="821" w:type="dxa"/>
            <w:tcBorders>
              <w:top w:val="nil"/>
              <w:left w:val="nil"/>
              <w:bottom w:val="nil"/>
              <w:right w:val="nil"/>
            </w:tcBorders>
            <w:shd w:val="clear" w:color="auto" w:fill="auto"/>
            <w:noWrap/>
            <w:vAlign w:val="center"/>
            <w:hideMark/>
          </w:tcPr>
          <w:p w14:paraId="108285E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38.8</w:t>
            </w:r>
          </w:p>
        </w:tc>
        <w:tc>
          <w:tcPr>
            <w:tcW w:w="1011" w:type="dxa"/>
            <w:gridSpan w:val="2"/>
            <w:tcBorders>
              <w:top w:val="nil"/>
              <w:left w:val="nil"/>
              <w:bottom w:val="nil"/>
              <w:right w:val="nil"/>
            </w:tcBorders>
            <w:shd w:val="clear" w:color="auto" w:fill="auto"/>
            <w:noWrap/>
            <w:vAlign w:val="center"/>
            <w:hideMark/>
          </w:tcPr>
          <w:p w14:paraId="7A56CE4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41.3</w:t>
            </w:r>
          </w:p>
        </w:tc>
        <w:tc>
          <w:tcPr>
            <w:tcW w:w="1299" w:type="dxa"/>
            <w:tcBorders>
              <w:top w:val="nil"/>
              <w:left w:val="nil"/>
              <w:bottom w:val="nil"/>
              <w:right w:val="single" w:sz="2" w:space="0" w:color="auto"/>
            </w:tcBorders>
            <w:shd w:val="clear" w:color="auto" w:fill="auto"/>
            <w:noWrap/>
            <w:vAlign w:val="center"/>
            <w:hideMark/>
          </w:tcPr>
          <w:p w14:paraId="6F341C7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40.7 - 41.9</w:t>
            </w:r>
          </w:p>
        </w:tc>
        <w:tc>
          <w:tcPr>
            <w:tcW w:w="1024" w:type="dxa"/>
            <w:tcBorders>
              <w:top w:val="nil"/>
              <w:left w:val="single" w:sz="2" w:space="0" w:color="auto"/>
              <w:bottom w:val="nil"/>
              <w:right w:val="nil"/>
            </w:tcBorders>
            <w:shd w:val="clear" w:color="auto" w:fill="auto"/>
            <w:noWrap/>
            <w:vAlign w:val="center"/>
            <w:hideMark/>
          </w:tcPr>
          <w:p w14:paraId="3D359EC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436</w:t>
            </w:r>
          </w:p>
        </w:tc>
        <w:tc>
          <w:tcPr>
            <w:tcW w:w="821" w:type="dxa"/>
            <w:tcBorders>
              <w:top w:val="nil"/>
              <w:left w:val="nil"/>
              <w:bottom w:val="nil"/>
              <w:right w:val="nil"/>
            </w:tcBorders>
            <w:shd w:val="clear" w:color="auto" w:fill="auto"/>
            <w:noWrap/>
            <w:vAlign w:val="center"/>
            <w:hideMark/>
          </w:tcPr>
          <w:p w14:paraId="4D19417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13.5</w:t>
            </w:r>
          </w:p>
        </w:tc>
        <w:tc>
          <w:tcPr>
            <w:tcW w:w="1011" w:type="dxa"/>
            <w:tcBorders>
              <w:top w:val="nil"/>
              <w:left w:val="nil"/>
              <w:bottom w:val="nil"/>
              <w:right w:val="nil"/>
            </w:tcBorders>
            <w:shd w:val="clear" w:color="auto" w:fill="auto"/>
            <w:noWrap/>
            <w:vAlign w:val="center"/>
            <w:hideMark/>
          </w:tcPr>
          <w:p w14:paraId="5CF2224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13.9</w:t>
            </w:r>
          </w:p>
        </w:tc>
        <w:tc>
          <w:tcPr>
            <w:tcW w:w="1298" w:type="dxa"/>
            <w:tcBorders>
              <w:top w:val="nil"/>
              <w:left w:val="nil"/>
              <w:bottom w:val="nil"/>
              <w:right w:val="nil"/>
            </w:tcBorders>
            <w:shd w:val="clear" w:color="auto" w:fill="auto"/>
            <w:noWrap/>
            <w:vAlign w:val="center"/>
            <w:hideMark/>
          </w:tcPr>
          <w:p w14:paraId="501A4E7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12.5 - 15.3</w:t>
            </w:r>
          </w:p>
        </w:tc>
      </w:tr>
      <w:tr w:rsidR="00764F74" w:rsidRPr="00B1027D" w14:paraId="30102CF4"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0A6B7BA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2007</w:t>
            </w:r>
          </w:p>
        </w:tc>
        <w:tc>
          <w:tcPr>
            <w:tcW w:w="821" w:type="dxa"/>
            <w:tcBorders>
              <w:top w:val="nil"/>
              <w:left w:val="nil"/>
              <w:bottom w:val="nil"/>
              <w:right w:val="nil"/>
            </w:tcBorders>
            <w:shd w:val="clear" w:color="auto" w:fill="auto"/>
            <w:noWrap/>
            <w:vAlign w:val="center"/>
            <w:hideMark/>
          </w:tcPr>
          <w:p w14:paraId="5873E35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19,751</w:t>
            </w:r>
          </w:p>
        </w:tc>
        <w:tc>
          <w:tcPr>
            <w:tcW w:w="821" w:type="dxa"/>
            <w:tcBorders>
              <w:top w:val="nil"/>
              <w:left w:val="nil"/>
              <w:bottom w:val="nil"/>
              <w:right w:val="nil"/>
            </w:tcBorders>
            <w:shd w:val="clear" w:color="auto" w:fill="auto"/>
            <w:noWrap/>
            <w:vAlign w:val="center"/>
            <w:hideMark/>
          </w:tcPr>
          <w:p w14:paraId="70E5CF2E"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38.1</w:t>
            </w:r>
          </w:p>
        </w:tc>
        <w:tc>
          <w:tcPr>
            <w:tcW w:w="1011" w:type="dxa"/>
            <w:gridSpan w:val="2"/>
            <w:tcBorders>
              <w:top w:val="nil"/>
              <w:left w:val="nil"/>
              <w:bottom w:val="nil"/>
              <w:right w:val="nil"/>
            </w:tcBorders>
            <w:shd w:val="clear" w:color="auto" w:fill="auto"/>
            <w:noWrap/>
            <w:vAlign w:val="center"/>
            <w:hideMark/>
          </w:tcPr>
          <w:p w14:paraId="3B4A0F9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40.8</w:t>
            </w:r>
          </w:p>
        </w:tc>
        <w:tc>
          <w:tcPr>
            <w:tcW w:w="1299" w:type="dxa"/>
            <w:tcBorders>
              <w:top w:val="nil"/>
              <w:left w:val="nil"/>
              <w:bottom w:val="nil"/>
              <w:right w:val="single" w:sz="2" w:space="0" w:color="auto"/>
            </w:tcBorders>
            <w:shd w:val="clear" w:color="auto" w:fill="auto"/>
            <w:noWrap/>
            <w:vAlign w:val="center"/>
            <w:hideMark/>
          </w:tcPr>
          <w:p w14:paraId="23452C0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40.2 - 41.4</w:t>
            </w:r>
          </w:p>
        </w:tc>
        <w:tc>
          <w:tcPr>
            <w:tcW w:w="1024" w:type="dxa"/>
            <w:tcBorders>
              <w:top w:val="nil"/>
              <w:left w:val="single" w:sz="2" w:space="0" w:color="auto"/>
              <w:bottom w:val="nil"/>
              <w:right w:val="nil"/>
            </w:tcBorders>
            <w:shd w:val="clear" w:color="auto" w:fill="auto"/>
            <w:noWrap/>
            <w:vAlign w:val="center"/>
            <w:hideMark/>
          </w:tcPr>
          <w:p w14:paraId="2FB72BBD"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513</w:t>
            </w:r>
          </w:p>
        </w:tc>
        <w:tc>
          <w:tcPr>
            <w:tcW w:w="821" w:type="dxa"/>
            <w:tcBorders>
              <w:top w:val="nil"/>
              <w:left w:val="nil"/>
              <w:bottom w:val="nil"/>
              <w:right w:val="nil"/>
            </w:tcBorders>
            <w:shd w:val="clear" w:color="auto" w:fill="auto"/>
            <w:noWrap/>
            <w:vAlign w:val="center"/>
            <w:hideMark/>
          </w:tcPr>
          <w:p w14:paraId="2115BCAA"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15.8</w:t>
            </w:r>
          </w:p>
        </w:tc>
        <w:tc>
          <w:tcPr>
            <w:tcW w:w="1011" w:type="dxa"/>
            <w:tcBorders>
              <w:top w:val="nil"/>
              <w:left w:val="nil"/>
              <w:bottom w:val="nil"/>
              <w:right w:val="nil"/>
            </w:tcBorders>
            <w:shd w:val="clear" w:color="auto" w:fill="auto"/>
            <w:noWrap/>
            <w:vAlign w:val="center"/>
            <w:hideMark/>
          </w:tcPr>
          <w:p w14:paraId="59F398C7"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16.1</w:t>
            </w:r>
          </w:p>
        </w:tc>
        <w:tc>
          <w:tcPr>
            <w:tcW w:w="1298" w:type="dxa"/>
            <w:tcBorders>
              <w:top w:val="nil"/>
              <w:left w:val="nil"/>
              <w:bottom w:val="nil"/>
              <w:right w:val="nil"/>
            </w:tcBorders>
            <w:shd w:val="clear" w:color="auto" w:fill="auto"/>
            <w:noWrap/>
            <w:vAlign w:val="center"/>
            <w:hideMark/>
          </w:tcPr>
          <w:p w14:paraId="7138EE0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14.6 - 17.5</w:t>
            </w:r>
          </w:p>
        </w:tc>
      </w:tr>
      <w:tr w:rsidR="00764F74" w:rsidRPr="00B1027D" w14:paraId="2A2C3F02"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77995F4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2008</w:t>
            </w:r>
          </w:p>
        </w:tc>
        <w:tc>
          <w:tcPr>
            <w:tcW w:w="821" w:type="dxa"/>
            <w:tcBorders>
              <w:top w:val="nil"/>
              <w:left w:val="nil"/>
              <w:bottom w:val="nil"/>
              <w:right w:val="nil"/>
            </w:tcBorders>
            <w:shd w:val="clear" w:color="auto" w:fill="auto"/>
            <w:noWrap/>
            <w:vAlign w:val="center"/>
            <w:hideMark/>
          </w:tcPr>
          <w:p w14:paraId="51E95AC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20,892</w:t>
            </w:r>
          </w:p>
        </w:tc>
        <w:tc>
          <w:tcPr>
            <w:tcW w:w="821" w:type="dxa"/>
            <w:tcBorders>
              <w:top w:val="nil"/>
              <w:left w:val="nil"/>
              <w:bottom w:val="nil"/>
              <w:right w:val="nil"/>
            </w:tcBorders>
            <w:shd w:val="clear" w:color="auto" w:fill="auto"/>
            <w:noWrap/>
            <w:vAlign w:val="center"/>
            <w:hideMark/>
          </w:tcPr>
          <w:p w14:paraId="004C1D1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40.3</w:t>
            </w:r>
          </w:p>
        </w:tc>
        <w:tc>
          <w:tcPr>
            <w:tcW w:w="1011" w:type="dxa"/>
            <w:gridSpan w:val="2"/>
            <w:tcBorders>
              <w:top w:val="nil"/>
              <w:left w:val="nil"/>
              <w:bottom w:val="nil"/>
              <w:right w:val="nil"/>
            </w:tcBorders>
            <w:shd w:val="clear" w:color="auto" w:fill="auto"/>
            <w:noWrap/>
            <w:vAlign w:val="center"/>
            <w:hideMark/>
          </w:tcPr>
          <w:p w14:paraId="0305004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43.4</w:t>
            </w:r>
          </w:p>
        </w:tc>
        <w:tc>
          <w:tcPr>
            <w:tcW w:w="1299" w:type="dxa"/>
            <w:tcBorders>
              <w:top w:val="nil"/>
              <w:left w:val="nil"/>
              <w:bottom w:val="nil"/>
              <w:right w:val="single" w:sz="2" w:space="0" w:color="auto"/>
            </w:tcBorders>
            <w:shd w:val="clear" w:color="auto" w:fill="auto"/>
            <w:noWrap/>
            <w:vAlign w:val="center"/>
            <w:hideMark/>
          </w:tcPr>
          <w:p w14:paraId="71E8867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42.8 - 44.0</w:t>
            </w:r>
          </w:p>
        </w:tc>
        <w:tc>
          <w:tcPr>
            <w:tcW w:w="1024" w:type="dxa"/>
            <w:tcBorders>
              <w:top w:val="nil"/>
              <w:left w:val="single" w:sz="2" w:space="0" w:color="auto"/>
              <w:bottom w:val="nil"/>
              <w:right w:val="nil"/>
            </w:tcBorders>
            <w:shd w:val="clear" w:color="auto" w:fill="auto"/>
            <w:noWrap/>
            <w:vAlign w:val="center"/>
            <w:hideMark/>
          </w:tcPr>
          <w:p w14:paraId="007BC0A4"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619</w:t>
            </w:r>
          </w:p>
        </w:tc>
        <w:tc>
          <w:tcPr>
            <w:tcW w:w="821" w:type="dxa"/>
            <w:tcBorders>
              <w:top w:val="nil"/>
              <w:left w:val="nil"/>
              <w:bottom w:val="nil"/>
              <w:right w:val="nil"/>
            </w:tcBorders>
            <w:shd w:val="clear" w:color="auto" w:fill="auto"/>
            <w:noWrap/>
            <w:vAlign w:val="center"/>
            <w:hideMark/>
          </w:tcPr>
          <w:p w14:paraId="269A0E6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18.7</w:t>
            </w:r>
          </w:p>
        </w:tc>
        <w:tc>
          <w:tcPr>
            <w:tcW w:w="1011" w:type="dxa"/>
            <w:tcBorders>
              <w:top w:val="nil"/>
              <w:left w:val="nil"/>
              <w:bottom w:val="nil"/>
              <w:right w:val="nil"/>
            </w:tcBorders>
            <w:shd w:val="clear" w:color="auto" w:fill="auto"/>
            <w:noWrap/>
            <w:vAlign w:val="center"/>
            <w:hideMark/>
          </w:tcPr>
          <w:p w14:paraId="7F27291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19.0</w:t>
            </w:r>
          </w:p>
        </w:tc>
        <w:tc>
          <w:tcPr>
            <w:tcW w:w="1298" w:type="dxa"/>
            <w:tcBorders>
              <w:top w:val="nil"/>
              <w:left w:val="nil"/>
              <w:bottom w:val="nil"/>
              <w:right w:val="nil"/>
            </w:tcBorders>
            <w:shd w:val="clear" w:color="auto" w:fill="auto"/>
            <w:noWrap/>
            <w:vAlign w:val="center"/>
            <w:hideMark/>
          </w:tcPr>
          <w:p w14:paraId="1C6001A8"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17.5 - 20.6</w:t>
            </w:r>
          </w:p>
        </w:tc>
      </w:tr>
      <w:tr w:rsidR="00764F74" w:rsidRPr="00B1027D" w14:paraId="6E0C5B18"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7E79F34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2009</w:t>
            </w:r>
          </w:p>
        </w:tc>
        <w:tc>
          <w:tcPr>
            <w:tcW w:w="821" w:type="dxa"/>
            <w:tcBorders>
              <w:top w:val="nil"/>
              <w:left w:val="nil"/>
              <w:bottom w:val="nil"/>
              <w:right w:val="nil"/>
            </w:tcBorders>
            <w:shd w:val="clear" w:color="auto" w:fill="auto"/>
            <w:noWrap/>
            <w:vAlign w:val="center"/>
            <w:hideMark/>
          </w:tcPr>
          <w:p w14:paraId="277817C2"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20,128</w:t>
            </w:r>
          </w:p>
        </w:tc>
        <w:tc>
          <w:tcPr>
            <w:tcW w:w="821" w:type="dxa"/>
            <w:tcBorders>
              <w:top w:val="nil"/>
              <w:left w:val="nil"/>
              <w:bottom w:val="nil"/>
              <w:right w:val="nil"/>
            </w:tcBorders>
            <w:shd w:val="clear" w:color="auto" w:fill="auto"/>
            <w:noWrap/>
            <w:vAlign w:val="center"/>
            <w:hideMark/>
          </w:tcPr>
          <w:p w14:paraId="4534434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38.5</w:t>
            </w:r>
          </w:p>
        </w:tc>
        <w:tc>
          <w:tcPr>
            <w:tcW w:w="1011" w:type="dxa"/>
            <w:gridSpan w:val="2"/>
            <w:tcBorders>
              <w:top w:val="nil"/>
              <w:left w:val="nil"/>
              <w:bottom w:val="nil"/>
              <w:right w:val="nil"/>
            </w:tcBorders>
            <w:shd w:val="clear" w:color="auto" w:fill="auto"/>
            <w:noWrap/>
            <w:vAlign w:val="center"/>
            <w:hideMark/>
          </w:tcPr>
          <w:p w14:paraId="0105871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41.9</w:t>
            </w:r>
          </w:p>
        </w:tc>
        <w:tc>
          <w:tcPr>
            <w:tcW w:w="1299" w:type="dxa"/>
            <w:tcBorders>
              <w:top w:val="nil"/>
              <w:left w:val="nil"/>
              <w:bottom w:val="nil"/>
              <w:right w:val="single" w:sz="2" w:space="0" w:color="auto"/>
            </w:tcBorders>
            <w:shd w:val="clear" w:color="auto" w:fill="auto"/>
            <w:noWrap/>
            <w:vAlign w:val="center"/>
            <w:hideMark/>
          </w:tcPr>
          <w:p w14:paraId="4C1C026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41.3 - 42.5</w:t>
            </w:r>
          </w:p>
        </w:tc>
        <w:tc>
          <w:tcPr>
            <w:tcW w:w="1024" w:type="dxa"/>
            <w:tcBorders>
              <w:top w:val="nil"/>
              <w:left w:val="single" w:sz="2" w:space="0" w:color="auto"/>
              <w:bottom w:val="nil"/>
              <w:right w:val="nil"/>
            </w:tcBorders>
            <w:shd w:val="clear" w:color="auto" w:fill="auto"/>
            <w:noWrap/>
            <w:vAlign w:val="center"/>
            <w:hideMark/>
          </w:tcPr>
          <w:p w14:paraId="6993FD3B"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581</w:t>
            </w:r>
          </w:p>
        </w:tc>
        <w:tc>
          <w:tcPr>
            <w:tcW w:w="821" w:type="dxa"/>
            <w:tcBorders>
              <w:top w:val="nil"/>
              <w:left w:val="nil"/>
              <w:bottom w:val="nil"/>
              <w:right w:val="nil"/>
            </w:tcBorders>
            <w:shd w:val="clear" w:color="auto" w:fill="auto"/>
            <w:noWrap/>
            <w:vAlign w:val="center"/>
            <w:hideMark/>
          </w:tcPr>
          <w:p w14:paraId="6D66BC5D"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16.8</w:t>
            </w:r>
          </w:p>
        </w:tc>
        <w:tc>
          <w:tcPr>
            <w:tcW w:w="1011" w:type="dxa"/>
            <w:tcBorders>
              <w:top w:val="nil"/>
              <w:left w:val="nil"/>
              <w:bottom w:val="nil"/>
              <w:right w:val="nil"/>
            </w:tcBorders>
            <w:shd w:val="clear" w:color="auto" w:fill="auto"/>
            <w:noWrap/>
            <w:vAlign w:val="center"/>
            <w:hideMark/>
          </w:tcPr>
          <w:p w14:paraId="1955264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16.7</w:t>
            </w:r>
          </w:p>
        </w:tc>
        <w:tc>
          <w:tcPr>
            <w:tcW w:w="1298" w:type="dxa"/>
            <w:tcBorders>
              <w:top w:val="nil"/>
              <w:left w:val="nil"/>
              <w:bottom w:val="nil"/>
              <w:right w:val="nil"/>
            </w:tcBorders>
            <w:shd w:val="clear" w:color="auto" w:fill="auto"/>
            <w:noWrap/>
            <w:vAlign w:val="center"/>
            <w:hideMark/>
          </w:tcPr>
          <w:p w14:paraId="72A9902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15.3 - 18.1</w:t>
            </w:r>
          </w:p>
        </w:tc>
      </w:tr>
      <w:tr w:rsidR="00764F74" w:rsidRPr="00B1027D" w14:paraId="12B79404" w14:textId="77777777" w:rsidTr="00C05CA5">
        <w:trPr>
          <w:gridAfter w:val="6"/>
          <w:wAfter w:w="8957" w:type="dxa"/>
          <w:trHeight w:val="220"/>
        </w:trPr>
        <w:tc>
          <w:tcPr>
            <w:tcW w:w="1483" w:type="dxa"/>
            <w:tcBorders>
              <w:top w:val="nil"/>
              <w:left w:val="nil"/>
              <w:bottom w:val="nil"/>
              <w:right w:val="nil"/>
            </w:tcBorders>
            <w:shd w:val="clear" w:color="auto" w:fill="auto"/>
            <w:noWrap/>
            <w:vAlign w:val="center"/>
            <w:hideMark/>
          </w:tcPr>
          <w:p w14:paraId="6B0F9EA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2010</w:t>
            </w:r>
          </w:p>
        </w:tc>
        <w:tc>
          <w:tcPr>
            <w:tcW w:w="821" w:type="dxa"/>
            <w:tcBorders>
              <w:top w:val="nil"/>
              <w:left w:val="nil"/>
              <w:bottom w:val="nil"/>
              <w:right w:val="nil"/>
            </w:tcBorders>
            <w:shd w:val="clear" w:color="auto" w:fill="auto"/>
            <w:noWrap/>
            <w:vAlign w:val="center"/>
            <w:hideMark/>
          </w:tcPr>
          <w:p w14:paraId="51456A84"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18,052</w:t>
            </w:r>
          </w:p>
        </w:tc>
        <w:tc>
          <w:tcPr>
            <w:tcW w:w="821" w:type="dxa"/>
            <w:tcBorders>
              <w:top w:val="nil"/>
              <w:left w:val="nil"/>
              <w:bottom w:val="nil"/>
              <w:right w:val="nil"/>
            </w:tcBorders>
            <w:shd w:val="clear" w:color="auto" w:fill="auto"/>
            <w:noWrap/>
            <w:vAlign w:val="center"/>
            <w:hideMark/>
          </w:tcPr>
          <w:p w14:paraId="6F1436A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35.2</w:t>
            </w:r>
          </w:p>
        </w:tc>
        <w:tc>
          <w:tcPr>
            <w:tcW w:w="1011" w:type="dxa"/>
            <w:gridSpan w:val="2"/>
            <w:tcBorders>
              <w:top w:val="nil"/>
              <w:left w:val="nil"/>
              <w:bottom w:val="nil"/>
              <w:right w:val="nil"/>
            </w:tcBorders>
            <w:shd w:val="clear" w:color="auto" w:fill="auto"/>
            <w:noWrap/>
            <w:vAlign w:val="center"/>
            <w:hideMark/>
          </w:tcPr>
          <w:p w14:paraId="758253D3"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38.6</w:t>
            </w:r>
          </w:p>
        </w:tc>
        <w:tc>
          <w:tcPr>
            <w:tcW w:w="1299" w:type="dxa"/>
            <w:tcBorders>
              <w:top w:val="nil"/>
              <w:left w:val="nil"/>
              <w:bottom w:val="nil"/>
              <w:right w:val="single" w:sz="2" w:space="0" w:color="auto"/>
            </w:tcBorders>
            <w:shd w:val="clear" w:color="auto" w:fill="auto"/>
            <w:noWrap/>
            <w:vAlign w:val="center"/>
            <w:hideMark/>
          </w:tcPr>
          <w:p w14:paraId="23D6C2D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38.0 - 39.1</w:t>
            </w:r>
          </w:p>
        </w:tc>
        <w:tc>
          <w:tcPr>
            <w:tcW w:w="1024" w:type="dxa"/>
            <w:tcBorders>
              <w:top w:val="nil"/>
              <w:left w:val="single" w:sz="2" w:space="0" w:color="auto"/>
              <w:bottom w:val="nil"/>
              <w:right w:val="nil"/>
            </w:tcBorders>
            <w:shd w:val="clear" w:color="auto" w:fill="auto"/>
            <w:noWrap/>
            <w:vAlign w:val="center"/>
            <w:hideMark/>
          </w:tcPr>
          <w:p w14:paraId="00FE397C"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518</w:t>
            </w:r>
          </w:p>
        </w:tc>
        <w:tc>
          <w:tcPr>
            <w:tcW w:w="821" w:type="dxa"/>
            <w:tcBorders>
              <w:top w:val="nil"/>
              <w:left w:val="nil"/>
              <w:bottom w:val="nil"/>
              <w:right w:val="nil"/>
            </w:tcBorders>
            <w:shd w:val="clear" w:color="auto" w:fill="auto"/>
            <w:noWrap/>
            <w:vAlign w:val="center"/>
            <w:hideMark/>
          </w:tcPr>
          <w:p w14:paraId="33EFE91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14.4</w:t>
            </w:r>
          </w:p>
        </w:tc>
        <w:tc>
          <w:tcPr>
            <w:tcW w:w="1011" w:type="dxa"/>
            <w:tcBorders>
              <w:top w:val="nil"/>
              <w:left w:val="nil"/>
              <w:bottom w:val="nil"/>
              <w:right w:val="nil"/>
            </w:tcBorders>
            <w:shd w:val="clear" w:color="auto" w:fill="auto"/>
            <w:noWrap/>
            <w:vAlign w:val="center"/>
            <w:hideMark/>
          </w:tcPr>
          <w:p w14:paraId="15CD12A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14.8</w:t>
            </w:r>
          </w:p>
        </w:tc>
        <w:tc>
          <w:tcPr>
            <w:tcW w:w="1298" w:type="dxa"/>
            <w:tcBorders>
              <w:top w:val="nil"/>
              <w:left w:val="nil"/>
              <w:bottom w:val="nil"/>
              <w:right w:val="nil"/>
            </w:tcBorders>
            <w:shd w:val="clear" w:color="auto" w:fill="auto"/>
            <w:noWrap/>
            <w:vAlign w:val="center"/>
            <w:hideMark/>
          </w:tcPr>
          <w:p w14:paraId="7751A86F"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13.5 - 16.1</w:t>
            </w:r>
          </w:p>
        </w:tc>
      </w:tr>
      <w:tr w:rsidR="00764F74" w:rsidRPr="00B1027D" w14:paraId="14021994" w14:textId="77777777" w:rsidTr="00C05CA5">
        <w:trPr>
          <w:gridAfter w:val="6"/>
          <w:wAfter w:w="8957" w:type="dxa"/>
          <w:trHeight w:val="220"/>
        </w:trPr>
        <w:tc>
          <w:tcPr>
            <w:tcW w:w="1483" w:type="dxa"/>
            <w:tcBorders>
              <w:top w:val="nil"/>
              <w:left w:val="nil"/>
              <w:right w:val="nil"/>
            </w:tcBorders>
            <w:shd w:val="clear" w:color="auto" w:fill="auto"/>
            <w:noWrap/>
            <w:vAlign w:val="center"/>
            <w:hideMark/>
          </w:tcPr>
          <w:p w14:paraId="27B605B1"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2011</w:t>
            </w:r>
          </w:p>
        </w:tc>
        <w:tc>
          <w:tcPr>
            <w:tcW w:w="821" w:type="dxa"/>
            <w:tcBorders>
              <w:top w:val="nil"/>
              <w:left w:val="nil"/>
              <w:right w:val="nil"/>
            </w:tcBorders>
            <w:shd w:val="clear" w:color="auto" w:fill="auto"/>
            <w:noWrap/>
            <w:vAlign w:val="center"/>
            <w:hideMark/>
          </w:tcPr>
          <w:p w14:paraId="0D051F89"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18,516</w:t>
            </w:r>
          </w:p>
        </w:tc>
        <w:tc>
          <w:tcPr>
            <w:tcW w:w="821" w:type="dxa"/>
            <w:tcBorders>
              <w:top w:val="nil"/>
              <w:left w:val="nil"/>
              <w:right w:val="nil"/>
            </w:tcBorders>
            <w:shd w:val="clear" w:color="auto" w:fill="auto"/>
            <w:noWrap/>
            <w:vAlign w:val="center"/>
            <w:hideMark/>
          </w:tcPr>
          <w:p w14:paraId="18978225"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36.4</w:t>
            </w:r>
          </w:p>
        </w:tc>
        <w:tc>
          <w:tcPr>
            <w:tcW w:w="1011" w:type="dxa"/>
            <w:gridSpan w:val="2"/>
            <w:tcBorders>
              <w:top w:val="nil"/>
              <w:left w:val="nil"/>
              <w:right w:val="nil"/>
            </w:tcBorders>
            <w:shd w:val="clear" w:color="auto" w:fill="auto"/>
            <w:noWrap/>
            <w:vAlign w:val="center"/>
            <w:hideMark/>
          </w:tcPr>
          <w:p w14:paraId="076881D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40.0</w:t>
            </w:r>
          </w:p>
        </w:tc>
        <w:tc>
          <w:tcPr>
            <w:tcW w:w="1299" w:type="dxa"/>
            <w:tcBorders>
              <w:top w:val="nil"/>
              <w:left w:val="nil"/>
              <w:right w:val="single" w:sz="2" w:space="0" w:color="auto"/>
            </w:tcBorders>
            <w:shd w:val="clear" w:color="auto" w:fill="auto"/>
            <w:noWrap/>
            <w:vAlign w:val="center"/>
            <w:hideMark/>
          </w:tcPr>
          <w:p w14:paraId="4F49B1A7"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39.5 - 40.6</w:t>
            </w:r>
          </w:p>
        </w:tc>
        <w:tc>
          <w:tcPr>
            <w:tcW w:w="1024" w:type="dxa"/>
            <w:tcBorders>
              <w:top w:val="nil"/>
              <w:left w:val="single" w:sz="2" w:space="0" w:color="auto"/>
              <w:right w:val="nil"/>
            </w:tcBorders>
            <w:shd w:val="clear" w:color="auto" w:fill="auto"/>
            <w:noWrap/>
            <w:vAlign w:val="center"/>
            <w:hideMark/>
          </w:tcPr>
          <w:p w14:paraId="59313560"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562</w:t>
            </w:r>
          </w:p>
        </w:tc>
        <w:tc>
          <w:tcPr>
            <w:tcW w:w="821" w:type="dxa"/>
            <w:tcBorders>
              <w:top w:val="nil"/>
              <w:left w:val="nil"/>
              <w:right w:val="nil"/>
            </w:tcBorders>
            <w:shd w:val="clear" w:color="auto" w:fill="auto"/>
            <w:noWrap/>
            <w:vAlign w:val="center"/>
            <w:hideMark/>
          </w:tcPr>
          <w:p w14:paraId="4FD97852"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14.7</w:t>
            </w:r>
          </w:p>
        </w:tc>
        <w:tc>
          <w:tcPr>
            <w:tcW w:w="1011" w:type="dxa"/>
            <w:tcBorders>
              <w:top w:val="nil"/>
              <w:left w:val="nil"/>
              <w:right w:val="nil"/>
            </w:tcBorders>
            <w:shd w:val="clear" w:color="auto" w:fill="auto"/>
            <w:noWrap/>
            <w:vAlign w:val="center"/>
            <w:hideMark/>
          </w:tcPr>
          <w:p w14:paraId="64E9B076"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15.0</w:t>
            </w:r>
          </w:p>
        </w:tc>
        <w:tc>
          <w:tcPr>
            <w:tcW w:w="1298" w:type="dxa"/>
            <w:tcBorders>
              <w:top w:val="nil"/>
              <w:left w:val="nil"/>
              <w:right w:val="nil"/>
            </w:tcBorders>
            <w:shd w:val="clear" w:color="auto" w:fill="auto"/>
            <w:noWrap/>
            <w:vAlign w:val="center"/>
            <w:hideMark/>
          </w:tcPr>
          <w:p w14:paraId="7423946D" w14:textId="77777777" w:rsidR="00764F74" w:rsidRPr="00B1027D" w:rsidRDefault="00764F74" w:rsidP="00C05CA5">
            <w:pPr>
              <w:jc w:val="center"/>
              <w:rPr>
                <w:rFonts w:ascii="Arial" w:hAnsi="Arial" w:cs="Arial"/>
                <w:sz w:val="18"/>
                <w:szCs w:val="18"/>
              </w:rPr>
            </w:pPr>
            <w:r w:rsidRPr="00B1027D">
              <w:rPr>
                <w:rFonts w:ascii="Arial" w:hAnsi="Arial" w:cs="Arial"/>
                <w:sz w:val="18"/>
                <w:szCs w:val="18"/>
              </w:rPr>
              <w:t>13.7 - 16.2</w:t>
            </w:r>
          </w:p>
        </w:tc>
      </w:tr>
      <w:tr w:rsidR="00764F74" w:rsidRPr="00B1027D" w14:paraId="771B6BE6" w14:textId="77777777" w:rsidTr="00C05CA5">
        <w:trPr>
          <w:gridAfter w:val="6"/>
          <w:wAfter w:w="8957" w:type="dxa"/>
          <w:trHeight w:val="220"/>
        </w:trPr>
        <w:tc>
          <w:tcPr>
            <w:tcW w:w="1483" w:type="dxa"/>
            <w:tcBorders>
              <w:top w:val="nil"/>
              <w:left w:val="nil"/>
              <w:right w:val="nil"/>
            </w:tcBorders>
            <w:shd w:val="clear" w:color="auto" w:fill="auto"/>
            <w:noWrap/>
            <w:vAlign w:val="center"/>
          </w:tcPr>
          <w:p w14:paraId="2F9BFF89" w14:textId="77777777" w:rsidR="00764F74" w:rsidRPr="00B1027D" w:rsidRDefault="00764F74" w:rsidP="00C05CA5">
            <w:pPr>
              <w:jc w:val="center"/>
              <w:rPr>
                <w:rFonts w:ascii="Arial" w:hAnsi="Arial" w:cs="Arial"/>
                <w:sz w:val="18"/>
                <w:szCs w:val="18"/>
              </w:rPr>
            </w:pPr>
            <w:r>
              <w:rPr>
                <w:rFonts w:ascii="Arial" w:hAnsi="Arial" w:cs="Arial"/>
                <w:sz w:val="18"/>
                <w:szCs w:val="18"/>
              </w:rPr>
              <w:t>2012</w:t>
            </w:r>
          </w:p>
        </w:tc>
        <w:tc>
          <w:tcPr>
            <w:tcW w:w="821" w:type="dxa"/>
            <w:tcBorders>
              <w:top w:val="nil"/>
              <w:left w:val="nil"/>
              <w:right w:val="nil"/>
            </w:tcBorders>
            <w:shd w:val="clear" w:color="auto" w:fill="auto"/>
            <w:noWrap/>
            <w:vAlign w:val="center"/>
          </w:tcPr>
          <w:p w14:paraId="0EA6EA2A" w14:textId="77777777" w:rsidR="00764F74" w:rsidRPr="00B1027D" w:rsidRDefault="00764F74" w:rsidP="00C05CA5">
            <w:pPr>
              <w:jc w:val="center"/>
              <w:rPr>
                <w:rFonts w:ascii="Arial" w:hAnsi="Arial" w:cs="Arial"/>
                <w:sz w:val="18"/>
                <w:szCs w:val="18"/>
              </w:rPr>
            </w:pPr>
            <w:r>
              <w:rPr>
                <w:rFonts w:ascii="Arial" w:hAnsi="Arial" w:cs="Arial"/>
                <w:sz w:val="18"/>
                <w:szCs w:val="18"/>
              </w:rPr>
              <w:t>19,360</w:t>
            </w:r>
          </w:p>
        </w:tc>
        <w:tc>
          <w:tcPr>
            <w:tcW w:w="821" w:type="dxa"/>
            <w:tcBorders>
              <w:top w:val="nil"/>
              <w:left w:val="nil"/>
              <w:right w:val="nil"/>
            </w:tcBorders>
            <w:shd w:val="clear" w:color="auto" w:fill="auto"/>
            <w:noWrap/>
            <w:vAlign w:val="center"/>
          </w:tcPr>
          <w:p w14:paraId="3471F3FF" w14:textId="77777777" w:rsidR="00764F74" w:rsidRPr="00B1027D" w:rsidRDefault="00764F74" w:rsidP="00C05CA5">
            <w:pPr>
              <w:jc w:val="center"/>
              <w:rPr>
                <w:rFonts w:ascii="Arial" w:hAnsi="Arial" w:cs="Arial"/>
                <w:sz w:val="18"/>
                <w:szCs w:val="18"/>
              </w:rPr>
            </w:pPr>
            <w:r>
              <w:rPr>
                <w:rFonts w:ascii="Arial" w:hAnsi="Arial" w:cs="Arial"/>
                <w:sz w:val="18"/>
                <w:szCs w:val="18"/>
              </w:rPr>
              <w:t>37.7</w:t>
            </w:r>
          </w:p>
        </w:tc>
        <w:tc>
          <w:tcPr>
            <w:tcW w:w="1011" w:type="dxa"/>
            <w:gridSpan w:val="2"/>
            <w:tcBorders>
              <w:top w:val="nil"/>
              <w:left w:val="nil"/>
              <w:right w:val="nil"/>
            </w:tcBorders>
            <w:shd w:val="clear" w:color="auto" w:fill="auto"/>
            <w:noWrap/>
            <w:vAlign w:val="center"/>
          </w:tcPr>
          <w:p w14:paraId="12AA53F5" w14:textId="77777777" w:rsidR="00764F74" w:rsidRPr="00B1027D" w:rsidRDefault="00764F74" w:rsidP="00C05CA5">
            <w:pPr>
              <w:jc w:val="center"/>
              <w:rPr>
                <w:rFonts w:ascii="Arial" w:hAnsi="Arial" w:cs="Arial"/>
                <w:sz w:val="18"/>
                <w:szCs w:val="18"/>
              </w:rPr>
            </w:pPr>
            <w:r>
              <w:rPr>
                <w:rFonts w:ascii="Arial" w:hAnsi="Arial" w:cs="Arial"/>
                <w:sz w:val="18"/>
                <w:szCs w:val="18"/>
              </w:rPr>
              <w:t>40.8</w:t>
            </w:r>
          </w:p>
        </w:tc>
        <w:tc>
          <w:tcPr>
            <w:tcW w:w="1299" w:type="dxa"/>
            <w:tcBorders>
              <w:top w:val="nil"/>
              <w:left w:val="nil"/>
              <w:right w:val="single" w:sz="2" w:space="0" w:color="auto"/>
            </w:tcBorders>
            <w:shd w:val="clear" w:color="auto" w:fill="auto"/>
            <w:noWrap/>
            <w:vAlign w:val="center"/>
          </w:tcPr>
          <w:p w14:paraId="2B639B12"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40.2 </w:t>
            </w:r>
            <w:r w:rsidRPr="00B1027D">
              <w:rPr>
                <w:rFonts w:ascii="Arial" w:hAnsi="Arial" w:cs="Arial"/>
                <w:sz w:val="18"/>
                <w:szCs w:val="18"/>
              </w:rPr>
              <w:t>-</w:t>
            </w:r>
            <w:r>
              <w:rPr>
                <w:rFonts w:ascii="Arial" w:hAnsi="Arial" w:cs="Arial"/>
                <w:sz w:val="18"/>
                <w:szCs w:val="18"/>
              </w:rPr>
              <w:t xml:space="preserve"> 41.3</w:t>
            </w:r>
          </w:p>
        </w:tc>
        <w:tc>
          <w:tcPr>
            <w:tcW w:w="1024" w:type="dxa"/>
            <w:tcBorders>
              <w:top w:val="nil"/>
              <w:left w:val="single" w:sz="2" w:space="0" w:color="auto"/>
              <w:right w:val="nil"/>
            </w:tcBorders>
            <w:shd w:val="clear" w:color="auto" w:fill="auto"/>
            <w:noWrap/>
            <w:vAlign w:val="center"/>
          </w:tcPr>
          <w:p w14:paraId="2740DCCE" w14:textId="77777777" w:rsidR="00764F74" w:rsidRPr="00B1027D" w:rsidRDefault="00764F74" w:rsidP="00C05CA5">
            <w:pPr>
              <w:jc w:val="center"/>
              <w:rPr>
                <w:rFonts w:ascii="Arial" w:hAnsi="Arial" w:cs="Arial"/>
                <w:sz w:val="18"/>
                <w:szCs w:val="18"/>
              </w:rPr>
            </w:pPr>
            <w:r>
              <w:rPr>
                <w:rFonts w:ascii="Arial" w:hAnsi="Arial" w:cs="Arial"/>
                <w:sz w:val="18"/>
                <w:szCs w:val="18"/>
              </w:rPr>
              <w:t>572</w:t>
            </w:r>
          </w:p>
        </w:tc>
        <w:tc>
          <w:tcPr>
            <w:tcW w:w="821" w:type="dxa"/>
            <w:tcBorders>
              <w:top w:val="nil"/>
              <w:left w:val="nil"/>
              <w:right w:val="nil"/>
            </w:tcBorders>
            <w:shd w:val="clear" w:color="auto" w:fill="auto"/>
            <w:noWrap/>
            <w:vAlign w:val="center"/>
          </w:tcPr>
          <w:p w14:paraId="7E638773" w14:textId="77777777" w:rsidR="00764F74" w:rsidRPr="00B1027D" w:rsidRDefault="00764F74" w:rsidP="00C05CA5">
            <w:pPr>
              <w:jc w:val="center"/>
              <w:rPr>
                <w:rFonts w:ascii="Arial" w:hAnsi="Arial" w:cs="Arial"/>
                <w:sz w:val="18"/>
                <w:szCs w:val="18"/>
              </w:rPr>
            </w:pPr>
            <w:r>
              <w:rPr>
                <w:rFonts w:ascii="Arial" w:hAnsi="Arial" w:cs="Arial"/>
                <w:sz w:val="18"/>
                <w:szCs w:val="18"/>
              </w:rPr>
              <w:t>15.5</w:t>
            </w:r>
          </w:p>
        </w:tc>
        <w:tc>
          <w:tcPr>
            <w:tcW w:w="1011" w:type="dxa"/>
            <w:tcBorders>
              <w:top w:val="nil"/>
              <w:left w:val="nil"/>
              <w:right w:val="nil"/>
            </w:tcBorders>
            <w:shd w:val="clear" w:color="auto" w:fill="auto"/>
            <w:noWrap/>
            <w:vAlign w:val="center"/>
          </w:tcPr>
          <w:p w14:paraId="4B5044F5" w14:textId="77777777" w:rsidR="00764F74" w:rsidRPr="00B1027D" w:rsidRDefault="00764F74" w:rsidP="00C05CA5">
            <w:pPr>
              <w:jc w:val="center"/>
              <w:rPr>
                <w:rFonts w:ascii="Arial" w:hAnsi="Arial" w:cs="Arial"/>
                <w:sz w:val="18"/>
                <w:szCs w:val="18"/>
              </w:rPr>
            </w:pPr>
            <w:r>
              <w:rPr>
                <w:rFonts w:ascii="Arial" w:hAnsi="Arial" w:cs="Arial"/>
                <w:sz w:val="18"/>
                <w:szCs w:val="18"/>
              </w:rPr>
              <w:t>15.9</w:t>
            </w:r>
          </w:p>
        </w:tc>
        <w:tc>
          <w:tcPr>
            <w:tcW w:w="1298" w:type="dxa"/>
            <w:tcBorders>
              <w:top w:val="nil"/>
              <w:left w:val="nil"/>
              <w:right w:val="nil"/>
            </w:tcBorders>
            <w:shd w:val="clear" w:color="auto" w:fill="auto"/>
            <w:noWrap/>
            <w:vAlign w:val="center"/>
          </w:tcPr>
          <w:p w14:paraId="61724058"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14.6 </w:t>
            </w:r>
            <w:r w:rsidRPr="00B1027D">
              <w:rPr>
                <w:rFonts w:ascii="Arial" w:hAnsi="Arial" w:cs="Arial"/>
                <w:sz w:val="18"/>
                <w:szCs w:val="18"/>
              </w:rPr>
              <w:t>-</w:t>
            </w:r>
            <w:r>
              <w:rPr>
                <w:rFonts w:ascii="Arial" w:hAnsi="Arial" w:cs="Arial"/>
                <w:sz w:val="18"/>
                <w:szCs w:val="18"/>
              </w:rPr>
              <w:t xml:space="preserve"> 17.2</w:t>
            </w:r>
          </w:p>
        </w:tc>
      </w:tr>
      <w:tr w:rsidR="00764F74" w:rsidRPr="00B1027D" w14:paraId="797BD240" w14:textId="77777777" w:rsidTr="00C05CA5">
        <w:trPr>
          <w:gridAfter w:val="6"/>
          <w:wAfter w:w="8957" w:type="dxa"/>
          <w:trHeight w:val="220"/>
        </w:trPr>
        <w:tc>
          <w:tcPr>
            <w:tcW w:w="1483" w:type="dxa"/>
            <w:tcBorders>
              <w:top w:val="nil"/>
              <w:left w:val="nil"/>
              <w:right w:val="nil"/>
            </w:tcBorders>
            <w:shd w:val="clear" w:color="auto" w:fill="auto"/>
            <w:noWrap/>
            <w:vAlign w:val="center"/>
          </w:tcPr>
          <w:p w14:paraId="72074106" w14:textId="77777777" w:rsidR="00764F74" w:rsidRPr="00B1027D" w:rsidRDefault="00764F74" w:rsidP="00C05CA5">
            <w:pPr>
              <w:jc w:val="center"/>
              <w:rPr>
                <w:rFonts w:ascii="Arial" w:hAnsi="Arial" w:cs="Arial"/>
                <w:sz w:val="18"/>
                <w:szCs w:val="18"/>
              </w:rPr>
            </w:pPr>
            <w:r>
              <w:rPr>
                <w:rFonts w:ascii="Arial" w:hAnsi="Arial" w:cs="Arial"/>
                <w:sz w:val="18"/>
                <w:szCs w:val="18"/>
              </w:rPr>
              <w:t>2013</w:t>
            </w:r>
          </w:p>
        </w:tc>
        <w:tc>
          <w:tcPr>
            <w:tcW w:w="821" w:type="dxa"/>
            <w:tcBorders>
              <w:top w:val="nil"/>
              <w:left w:val="nil"/>
              <w:right w:val="nil"/>
            </w:tcBorders>
            <w:shd w:val="clear" w:color="auto" w:fill="auto"/>
            <w:noWrap/>
            <w:vAlign w:val="center"/>
          </w:tcPr>
          <w:p w14:paraId="1B5687BB" w14:textId="77777777" w:rsidR="00764F74" w:rsidRPr="00B1027D" w:rsidRDefault="00764F74" w:rsidP="00C05CA5">
            <w:pPr>
              <w:jc w:val="center"/>
              <w:rPr>
                <w:rFonts w:ascii="Arial" w:hAnsi="Arial" w:cs="Arial"/>
                <w:sz w:val="18"/>
                <w:szCs w:val="18"/>
              </w:rPr>
            </w:pPr>
            <w:r>
              <w:rPr>
                <w:rFonts w:ascii="Arial" w:hAnsi="Arial" w:cs="Arial"/>
                <w:sz w:val="18"/>
                <w:szCs w:val="18"/>
              </w:rPr>
              <w:t>17,631</w:t>
            </w:r>
          </w:p>
        </w:tc>
        <w:tc>
          <w:tcPr>
            <w:tcW w:w="821" w:type="dxa"/>
            <w:tcBorders>
              <w:top w:val="nil"/>
              <w:left w:val="nil"/>
              <w:right w:val="nil"/>
            </w:tcBorders>
            <w:shd w:val="clear" w:color="auto" w:fill="auto"/>
            <w:noWrap/>
            <w:vAlign w:val="center"/>
          </w:tcPr>
          <w:p w14:paraId="61A1D0D8" w14:textId="77777777" w:rsidR="00764F74" w:rsidRPr="00B1027D" w:rsidRDefault="00764F74" w:rsidP="00C05CA5">
            <w:pPr>
              <w:jc w:val="center"/>
              <w:rPr>
                <w:rFonts w:ascii="Arial" w:hAnsi="Arial" w:cs="Arial"/>
                <w:sz w:val="18"/>
                <w:szCs w:val="18"/>
              </w:rPr>
            </w:pPr>
            <w:r>
              <w:rPr>
                <w:rFonts w:ascii="Arial" w:hAnsi="Arial" w:cs="Arial"/>
                <w:sz w:val="18"/>
                <w:szCs w:val="18"/>
              </w:rPr>
              <w:t>34.3</w:t>
            </w:r>
          </w:p>
        </w:tc>
        <w:tc>
          <w:tcPr>
            <w:tcW w:w="1011" w:type="dxa"/>
            <w:gridSpan w:val="2"/>
            <w:tcBorders>
              <w:top w:val="nil"/>
              <w:left w:val="nil"/>
              <w:right w:val="nil"/>
            </w:tcBorders>
            <w:shd w:val="clear" w:color="auto" w:fill="auto"/>
            <w:noWrap/>
            <w:vAlign w:val="center"/>
          </w:tcPr>
          <w:p w14:paraId="17D5EC5A" w14:textId="77777777" w:rsidR="00764F74" w:rsidRPr="00B1027D" w:rsidRDefault="00764F74" w:rsidP="00C05CA5">
            <w:pPr>
              <w:jc w:val="center"/>
              <w:rPr>
                <w:rFonts w:ascii="Arial" w:hAnsi="Arial" w:cs="Arial"/>
                <w:sz w:val="18"/>
                <w:szCs w:val="18"/>
              </w:rPr>
            </w:pPr>
            <w:r>
              <w:rPr>
                <w:rFonts w:ascii="Arial" w:hAnsi="Arial" w:cs="Arial"/>
                <w:sz w:val="18"/>
                <w:szCs w:val="18"/>
              </w:rPr>
              <w:t>37.2</w:t>
            </w:r>
          </w:p>
        </w:tc>
        <w:tc>
          <w:tcPr>
            <w:tcW w:w="1299" w:type="dxa"/>
            <w:tcBorders>
              <w:top w:val="nil"/>
              <w:left w:val="nil"/>
              <w:right w:val="single" w:sz="2" w:space="0" w:color="auto"/>
            </w:tcBorders>
            <w:shd w:val="clear" w:color="auto" w:fill="auto"/>
            <w:noWrap/>
            <w:vAlign w:val="center"/>
          </w:tcPr>
          <w:p w14:paraId="04D8F22B"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36.6 </w:t>
            </w:r>
            <w:r w:rsidRPr="00B1027D">
              <w:rPr>
                <w:rFonts w:ascii="Arial" w:hAnsi="Arial" w:cs="Arial"/>
                <w:sz w:val="18"/>
                <w:szCs w:val="18"/>
              </w:rPr>
              <w:t>-</w:t>
            </w:r>
            <w:r>
              <w:rPr>
                <w:rFonts w:ascii="Arial" w:hAnsi="Arial" w:cs="Arial"/>
                <w:sz w:val="18"/>
                <w:szCs w:val="18"/>
              </w:rPr>
              <w:t xml:space="preserve"> 37.7</w:t>
            </w:r>
          </w:p>
        </w:tc>
        <w:tc>
          <w:tcPr>
            <w:tcW w:w="1024" w:type="dxa"/>
            <w:tcBorders>
              <w:top w:val="nil"/>
              <w:left w:val="single" w:sz="2" w:space="0" w:color="auto"/>
              <w:right w:val="nil"/>
            </w:tcBorders>
            <w:shd w:val="clear" w:color="auto" w:fill="auto"/>
            <w:noWrap/>
            <w:vAlign w:val="center"/>
          </w:tcPr>
          <w:p w14:paraId="11CF1B50" w14:textId="77777777" w:rsidR="00764F74" w:rsidRPr="00B1027D" w:rsidRDefault="00764F74" w:rsidP="00C05CA5">
            <w:pPr>
              <w:jc w:val="center"/>
              <w:rPr>
                <w:rFonts w:ascii="Arial" w:hAnsi="Arial" w:cs="Arial"/>
                <w:sz w:val="18"/>
                <w:szCs w:val="18"/>
              </w:rPr>
            </w:pPr>
            <w:r>
              <w:rPr>
                <w:rFonts w:ascii="Arial" w:hAnsi="Arial" w:cs="Arial"/>
                <w:sz w:val="18"/>
                <w:szCs w:val="18"/>
              </w:rPr>
              <w:t>635</w:t>
            </w:r>
          </w:p>
        </w:tc>
        <w:tc>
          <w:tcPr>
            <w:tcW w:w="821" w:type="dxa"/>
            <w:tcBorders>
              <w:top w:val="nil"/>
              <w:left w:val="nil"/>
              <w:right w:val="nil"/>
            </w:tcBorders>
            <w:shd w:val="clear" w:color="auto" w:fill="auto"/>
            <w:noWrap/>
            <w:vAlign w:val="center"/>
          </w:tcPr>
          <w:p w14:paraId="51578EAC" w14:textId="77777777" w:rsidR="00764F74" w:rsidRPr="00B1027D" w:rsidRDefault="00764F74" w:rsidP="00C05CA5">
            <w:pPr>
              <w:jc w:val="center"/>
              <w:rPr>
                <w:rFonts w:ascii="Arial" w:hAnsi="Arial" w:cs="Arial"/>
                <w:sz w:val="18"/>
                <w:szCs w:val="18"/>
              </w:rPr>
            </w:pPr>
            <w:r>
              <w:rPr>
                <w:rFonts w:ascii="Arial" w:hAnsi="Arial" w:cs="Arial"/>
                <w:sz w:val="18"/>
                <w:szCs w:val="18"/>
              </w:rPr>
              <w:t>17.1</w:t>
            </w:r>
          </w:p>
        </w:tc>
        <w:tc>
          <w:tcPr>
            <w:tcW w:w="1011" w:type="dxa"/>
            <w:tcBorders>
              <w:top w:val="nil"/>
              <w:left w:val="nil"/>
              <w:right w:val="nil"/>
            </w:tcBorders>
            <w:shd w:val="clear" w:color="auto" w:fill="auto"/>
            <w:noWrap/>
            <w:vAlign w:val="center"/>
          </w:tcPr>
          <w:p w14:paraId="270948AF" w14:textId="77777777" w:rsidR="00764F74" w:rsidRPr="00B1027D" w:rsidRDefault="00764F74" w:rsidP="00C05CA5">
            <w:pPr>
              <w:jc w:val="center"/>
              <w:rPr>
                <w:rFonts w:ascii="Arial" w:hAnsi="Arial" w:cs="Arial"/>
                <w:sz w:val="18"/>
                <w:szCs w:val="18"/>
              </w:rPr>
            </w:pPr>
            <w:r>
              <w:rPr>
                <w:rFonts w:ascii="Arial" w:hAnsi="Arial" w:cs="Arial"/>
                <w:sz w:val="18"/>
                <w:szCs w:val="18"/>
              </w:rPr>
              <w:t>17.8</w:t>
            </w:r>
          </w:p>
        </w:tc>
        <w:tc>
          <w:tcPr>
            <w:tcW w:w="1298" w:type="dxa"/>
            <w:tcBorders>
              <w:top w:val="nil"/>
              <w:left w:val="nil"/>
              <w:right w:val="nil"/>
            </w:tcBorders>
            <w:shd w:val="clear" w:color="auto" w:fill="auto"/>
            <w:noWrap/>
            <w:vAlign w:val="center"/>
          </w:tcPr>
          <w:p w14:paraId="2A362024"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16.4 </w:t>
            </w:r>
            <w:r w:rsidRPr="00B1027D">
              <w:rPr>
                <w:rFonts w:ascii="Arial" w:hAnsi="Arial" w:cs="Arial"/>
                <w:sz w:val="18"/>
                <w:szCs w:val="18"/>
              </w:rPr>
              <w:t>-</w:t>
            </w:r>
            <w:r>
              <w:rPr>
                <w:rFonts w:ascii="Arial" w:hAnsi="Arial" w:cs="Arial"/>
                <w:sz w:val="18"/>
                <w:szCs w:val="18"/>
              </w:rPr>
              <w:t xml:space="preserve"> 19.2</w:t>
            </w:r>
          </w:p>
        </w:tc>
      </w:tr>
      <w:tr w:rsidR="00764F74" w:rsidRPr="00B1027D" w14:paraId="5509EDFB" w14:textId="77777777" w:rsidTr="00C05CA5">
        <w:trPr>
          <w:gridAfter w:val="6"/>
          <w:wAfter w:w="8957" w:type="dxa"/>
          <w:trHeight w:val="220"/>
        </w:trPr>
        <w:tc>
          <w:tcPr>
            <w:tcW w:w="1483" w:type="dxa"/>
            <w:tcBorders>
              <w:top w:val="nil"/>
              <w:left w:val="nil"/>
              <w:right w:val="nil"/>
            </w:tcBorders>
            <w:shd w:val="clear" w:color="auto" w:fill="auto"/>
            <w:noWrap/>
            <w:vAlign w:val="center"/>
          </w:tcPr>
          <w:p w14:paraId="1E3DE4E7" w14:textId="77777777" w:rsidR="00764F74" w:rsidRPr="00B1027D" w:rsidRDefault="00764F74" w:rsidP="00C05CA5">
            <w:pPr>
              <w:jc w:val="center"/>
              <w:rPr>
                <w:rFonts w:ascii="Arial" w:hAnsi="Arial" w:cs="Arial"/>
                <w:sz w:val="18"/>
                <w:szCs w:val="18"/>
              </w:rPr>
            </w:pPr>
            <w:r>
              <w:rPr>
                <w:rFonts w:ascii="Arial" w:hAnsi="Arial" w:cs="Arial"/>
                <w:sz w:val="18"/>
                <w:szCs w:val="18"/>
              </w:rPr>
              <w:t>2014</w:t>
            </w:r>
          </w:p>
        </w:tc>
        <w:tc>
          <w:tcPr>
            <w:tcW w:w="821" w:type="dxa"/>
            <w:tcBorders>
              <w:top w:val="nil"/>
              <w:left w:val="nil"/>
              <w:right w:val="nil"/>
            </w:tcBorders>
            <w:shd w:val="clear" w:color="auto" w:fill="auto"/>
            <w:noWrap/>
            <w:vAlign w:val="center"/>
          </w:tcPr>
          <w:p w14:paraId="47832AF0" w14:textId="77777777" w:rsidR="00764F74" w:rsidRPr="00B1027D" w:rsidRDefault="00764F74" w:rsidP="00C05CA5">
            <w:pPr>
              <w:jc w:val="center"/>
              <w:rPr>
                <w:rFonts w:ascii="Arial" w:hAnsi="Arial" w:cs="Arial"/>
                <w:sz w:val="18"/>
                <w:szCs w:val="18"/>
              </w:rPr>
            </w:pPr>
            <w:r>
              <w:rPr>
                <w:rFonts w:ascii="Arial" w:hAnsi="Arial" w:cs="Arial"/>
                <w:sz w:val="18"/>
                <w:szCs w:val="18"/>
              </w:rPr>
              <w:t>17,471</w:t>
            </w:r>
          </w:p>
        </w:tc>
        <w:tc>
          <w:tcPr>
            <w:tcW w:w="821" w:type="dxa"/>
            <w:tcBorders>
              <w:top w:val="nil"/>
              <w:left w:val="nil"/>
              <w:right w:val="nil"/>
            </w:tcBorders>
            <w:shd w:val="clear" w:color="auto" w:fill="auto"/>
            <w:noWrap/>
            <w:vAlign w:val="center"/>
          </w:tcPr>
          <w:p w14:paraId="0E131BCC" w14:textId="77777777" w:rsidR="00764F74" w:rsidRPr="00B1027D" w:rsidRDefault="00764F74" w:rsidP="00C05CA5">
            <w:pPr>
              <w:jc w:val="center"/>
              <w:rPr>
                <w:rFonts w:ascii="Arial" w:hAnsi="Arial" w:cs="Arial"/>
                <w:sz w:val="18"/>
                <w:szCs w:val="18"/>
              </w:rPr>
            </w:pPr>
            <w:r>
              <w:rPr>
                <w:rFonts w:ascii="Arial" w:hAnsi="Arial" w:cs="Arial"/>
                <w:sz w:val="18"/>
                <w:szCs w:val="18"/>
              </w:rPr>
              <w:t>34.0</w:t>
            </w:r>
          </w:p>
        </w:tc>
        <w:tc>
          <w:tcPr>
            <w:tcW w:w="1011" w:type="dxa"/>
            <w:gridSpan w:val="2"/>
            <w:tcBorders>
              <w:top w:val="nil"/>
              <w:left w:val="nil"/>
              <w:right w:val="nil"/>
            </w:tcBorders>
            <w:shd w:val="clear" w:color="auto" w:fill="auto"/>
            <w:noWrap/>
            <w:vAlign w:val="center"/>
          </w:tcPr>
          <w:p w14:paraId="0E1E1616" w14:textId="77777777" w:rsidR="00764F74" w:rsidRPr="00B1027D" w:rsidRDefault="00764F74" w:rsidP="00C05CA5">
            <w:pPr>
              <w:jc w:val="center"/>
              <w:rPr>
                <w:rFonts w:ascii="Arial" w:hAnsi="Arial" w:cs="Arial"/>
                <w:sz w:val="18"/>
                <w:szCs w:val="18"/>
              </w:rPr>
            </w:pPr>
            <w:r>
              <w:rPr>
                <w:rFonts w:ascii="Arial" w:hAnsi="Arial" w:cs="Arial"/>
                <w:sz w:val="18"/>
                <w:szCs w:val="18"/>
              </w:rPr>
              <w:t>37.0</w:t>
            </w:r>
          </w:p>
        </w:tc>
        <w:tc>
          <w:tcPr>
            <w:tcW w:w="1299" w:type="dxa"/>
            <w:tcBorders>
              <w:top w:val="nil"/>
              <w:left w:val="nil"/>
              <w:right w:val="single" w:sz="2" w:space="0" w:color="auto"/>
            </w:tcBorders>
            <w:shd w:val="clear" w:color="auto" w:fill="auto"/>
            <w:noWrap/>
            <w:vAlign w:val="center"/>
          </w:tcPr>
          <w:p w14:paraId="33420D94"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36.4 </w:t>
            </w:r>
            <w:r w:rsidRPr="00B1027D">
              <w:rPr>
                <w:rFonts w:ascii="Arial" w:hAnsi="Arial" w:cs="Arial"/>
                <w:sz w:val="18"/>
                <w:szCs w:val="18"/>
              </w:rPr>
              <w:t>-</w:t>
            </w:r>
            <w:r>
              <w:rPr>
                <w:rFonts w:ascii="Arial" w:hAnsi="Arial" w:cs="Arial"/>
                <w:sz w:val="18"/>
                <w:szCs w:val="18"/>
              </w:rPr>
              <w:t xml:space="preserve"> 37.5</w:t>
            </w:r>
          </w:p>
        </w:tc>
        <w:tc>
          <w:tcPr>
            <w:tcW w:w="1024" w:type="dxa"/>
            <w:tcBorders>
              <w:top w:val="nil"/>
              <w:left w:val="single" w:sz="2" w:space="0" w:color="auto"/>
              <w:right w:val="nil"/>
            </w:tcBorders>
            <w:shd w:val="clear" w:color="auto" w:fill="auto"/>
            <w:noWrap/>
            <w:vAlign w:val="center"/>
          </w:tcPr>
          <w:p w14:paraId="080FBA77" w14:textId="77777777" w:rsidR="00764F74" w:rsidRPr="00B1027D" w:rsidRDefault="00764F74" w:rsidP="00C05CA5">
            <w:pPr>
              <w:jc w:val="center"/>
              <w:rPr>
                <w:rFonts w:ascii="Arial" w:hAnsi="Arial" w:cs="Arial"/>
                <w:sz w:val="18"/>
                <w:szCs w:val="18"/>
              </w:rPr>
            </w:pPr>
            <w:r>
              <w:rPr>
                <w:rFonts w:ascii="Arial" w:hAnsi="Arial" w:cs="Arial"/>
                <w:sz w:val="18"/>
                <w:szCs w:val="18"/>
              </w:rPr>
              <w:t>623</w:t>
            </w:r>
          </w:p>
        </w:tc>
        <w:tc>
          <w:tcPr>
            <w:tcW w:w="821" w:type="dxa"/>
            <w:tcBorders>
              <w:top w:val="nil"/>
              <w:left w:val="nil"/>
              <w:right w:val="nil"/>
            </w:tcBorders>
            <w:shd w:val="clear" w:color="auto" w:fill="auto"/>
            <w:noWrap/>
            <w:vAlign w:val="center"/>
          </w:tcPr>
          <w:p w14:paraId="5E711695" w14:textId="77777777" w:rsidR="00764F74" w:rsidRPr="00B1027D" w:rsidRDefault="00764F74" w:rsidP="00C05CA5">
            <w:pPr>
              <w:jc w:val="center"/>
              <w:rPr>
                <w:rFonts w:ascii="Arial" w:hAnsi="Arial" w:cs="Arial"/>
                <w:sz w:val="18"/>
                <w:szCs w:val="18"/>
              </w:rPr>
            </w:pPr>
            <w:r>
              <w:rPr>
                <w:rFonts w:ascii="Arial" w:hAnsi="Arial" w:cs="Arial"/>
                <w:sz w:val="18"/>
                <w:szCs w:val="18"/>
              </w:rPr>
              <w:t>16.8</w:t>
            </w:r>
          </w:p>
        </w:tc>
        <w:tc>
          <w:tcPr>
            <w:tcW w:w="1011" w:type="dxa"/>
            <w:tcBorders>
              <w:top w:val="nil"/>
              <w:left w:val="nil"/>
              <w:right w:val="nil"/>
            </w:tcBorders>
            <w:shd w:val="clear" w:color="auto" w:fill="auto"/>
            <w:noWrap/>
            <w:vAlign w:val="center"/>
          </w:tcPr>
          <w:p w14:paraId="337C4A8A" w14:textId="77777777" w:rsidR="00764F74" w:rsidRPr="00B1027D" w:rsidRDefault="00764F74" w:rsidP="00C05CA5">
            <w:pPr>
              <w:jc w:val="center"/>
              <w:rPr>
                <w:rFonts w:ascii="Arial" w:hAnsi="Arial" w:cs="Arial"/>
                <w:sz w:val="18"/>
                <w:szCs w:val="18"/>
              </w:rPr>
            </w:pPr>
            <w:r>
              <w:rPr>
                <w:rFonts w:ascii="Arial" w:hAnsi="Arial" w:cs="Arial"/>
                <w:sz w:val="18"/>
                <w:szCs w:val="18"/>
              </w:rPr>
              <w:t>17.5</w:t>
            </w:r>
          </w:p>
        </w:tc>
        <w:tc>
          <w:tcPr>
            <w:tcW w:w="1298" w:type="dxa"/>
            <w:tcBorders>
              <w:top w:val="nil"/>
              <w:left w:val="nil"/>
              <w:right w:val="nil"/>
            </w:tcBorders>
            <w:shd w:val="clear" w:color="auto" w:fill="auto"/>
            <w:noWrap/>
            <w:vAlign w:val="center"/>
          </w:tcPr>
          <w:p w14:paraId="42446600" w14:textId="77777777" w:rsidR="00764F74" w:rsidRPr="00B1027D" w:rsidRDefault="00764F74" w:rsidP="00C05CA5">
            <w:pPr>
              <w:jc w:val="center"/>
              <w:rPr>
                <w:rFonts w:ascii="Arial" w:hAnsi="Arial" w:cs="Arial"/>
                <w:sz w:val="18"/>
                <w:szCs w:val="18"/>
              </w:rPr>
            </w:pPr>
            <w:r>
              <w:rPr>
                <w:rFonts w:ascii="Arial" w:hAnsi="Arial" w:cs="Arial"/>
                <w:sz w:val="18"/>
                <w:szCs w:val="18"/>
              </w:rPr>
              <w:t xml:space="preserve">16.2 </w:t>
            </w:r>
            <w:r w:rsidRPr="00B1027D">
              <w:rPr>
                <w:rFonts w:ascii="Arial" w:hAnsi="Arial" w:cs="Arial"/>
                <w:sz w:val="18"/>
                <w:szCs w:val="18"/>
              </w:rPr>
              <w:t>-</w:t>
            </w:r>
            <w:r>
              <w:rPr>
                <w:rFonts w:ascii="Arial" w:hAnsi="Arial" w:cs="Arial"/>
                <w:sz w:val="18"/>
                <w:szCs w:val="18"/>
              </w:rPr>
              <w:t xml:space="preserve"> 18.9</w:t>
            </w:r>
          </w:p>
        </w:tc>
      </w:tr>
      <w:tr w:rsidR="00764F74" w:rsidRPr="00B1027D" w14:paraId="67BB2C42" w14:textId="77777777" w:rsidTr="00C05CA5">
        <w:trPr>
          <w:gridAfter w:val="6"/>
          <w:wAfter w:w="8957" w:type="dxa"/>
          <w:trHeight w:val="220"/>
        </w:trPr>
        <w:tc>
          <w:tcPr>
            <w:tcW w:w="1483" w:type="dxa"/>
            <w:tcBorders>
              <w:top w:val="nil"/>
              <w:left w:val="nil"/>
            </w:tcBorders>
            <w:shd w:val="clear" w:color="auto" w:fill="auto"/>
            <w:noWrap/>
            <w:vAlign w:val="center"/>
          </w:tcPr>
          <w:p w14:paraId="78FBAA2B" w14:textId="77777777" w:rsidR="00764F74" w:rsidRDefault="00764F74" w:rsidP="00C05CA5">
            <w:pPr>
              <w:jc w:val="center"/>
              <w:rPr>
                <w:rFonts w:ascii="Arial" w:hAnsi="Arial" w:cs="Arial"/>
                <w:sz w:val="18"/>
                <w:szCs w:val="18"/>
              </w:rPr>
            </w:pPr>
            <w:r>
              <w:rPr>
                <w:rFonts w:ascii="Arial" w:hAnsi="Arial" w:cs="Arial"/>
                <w:sz w:val="18"/>
                <w:szCs w:val="18"/>
              </w:rPr>
              <w:t>2015</w:t>
            </w:r>
          </w:p>
        </w:tc>
        <w:tc>
          <w:tcPr>
            <w:tcW w:w="821" w:type="dxa"/>
            <w:tcBorders>
              <w:top w:val="nil"/>
            </w:tcBorders>
            <w:shd w:val="clear" w:color="auto" w:fill="auto"/>
            <w:noWrap/>
            <w:vAlign w:val="bottom"/>
          </w:tcPr>
          <w:p w14:paraId="69BC3AB7"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17,300</w:t>
            </w:r>
          </w:p>
        </w:tc>
        <w:tc>
          <w:tcPr>
            <w:tcW w:w="821" w:type="dxa"/>
            <w:tcBorders>
              <w:top w:val="nil"/>
            </w:tcBorders>
            <w:shd w:val="clear" w:color="auto" w:fill="auto"/>
            <w:noWrap/>
          </w:tcPr>
          <w:p w14:paraId="75256B80"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33.7</w:t>
            </w:r>
          </w:p>
        </w:tc>
        <w:tc>
          <w:tcPr>
            <w:tcW w:w="1011" w:type="dxa"/>
            <w:gridSpan w:val="2"/>
            <w:tcBorders>
              <w:top w:val="nil"/>
            </w:tcBorders>
            <w:shd w:val="clear" w:color="auto" w:fill="auto"/>
            <w:noWrap/>
            <w:vAlign w:val="bottom"/>
          </w:tcPr>
          <w:p w14:paraId="3799F25B"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36.2</w:t>
            </w:r>
          </w:p>
        </w:tc>
        <w:tc>
          <w:tcPr>
            <w:tcW w:w="1299" w:type="dxa"/>
            <w:tcBorders>
              <w:top w:val="nil"/>
              <w:right w:val="single" w:sz="4" w:space="0" w:color="auto"/>
            </w:tcBorders>
            <w:shd w:val="clear" w:color="auto" w:fill="auto"/>
            <w:noWrap/>
            <w:vAlign w:val="center"/>
          </w:tcPr>
          <w:p w14:paraId="27F3536B" w14:textId="77777777" w:rsidR="00764F74" w:rsidRDefault="00764F74" w:rsidP="00C05CA5">
            <w:pPr>
              <w:jc w:val="center"/>
              <w:rPr>
                <w:rFonts w:ascii="Arial" w:hAnsi="Arial" w:cs="Arial"/>
                <w:sz w:val="18"/>
                <w:szCs w:val="18"/>
              </w:rPr>
            </w:pPr>
            <w:r>
              <w:rPr>
                <w:rFonts w:ascii="Arial" w:hAnsi="Arial" w:cs="Arial"/>
                <w:sz w:val="18"/>
                <w:szCs w:val="18"/>
              </w:rPr>
              <w:t xml:space="preserve">35.7 </w:t>
            </w:r>
            <w:r w:rsidRPr="00B1027D">
              <w:rPr>
                <w:rFonts w:ascii="Arial" w:hAnsi="Arial" w:cs="Arial"/>
                <w:sz w:val="18"/>
                <w:szCs w:val="18"/>
              </w:rPr>
              <w:t>-</w:t>
            </w:r>
            <w:r>
              <w:rPr>
                <w:rFonts w:ascii="Arial" w:hAnsi="Arial" w:cs="Arial"/>
                <w:sz w:val="18"/>
                <w:szCs w:val="18"/>
              </w:rPr>
              <w:t xml:space="preserve"> 36.8</w:t>
            </w:r>
          </w:p>
        </w:tc>
        <w:tc>
          <w:tcPr>
            <w:tcW w:w="1024" w:type="dxa"/>
            <w:tcBorders>
              <w:top w:val="nil"/>
              <w:left w:val="single" w:sz="4" w:space="0" w:color="auto"/>
            </w:tcBorders>
            <w:shd w:val="clear" w:color="auto" w:fill="auto"/>
            <w:noWrap/>
            <w:vAlign w:val="bottom"/>
          </w:tcPr>
          <w:p w14:paraId="3CD3F8DA"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687</w:t>
            </w:r>
          </w:p>
        </w:tc>
        <w:tc>
          <w:tcPr>
            <w:tcW w:w="821" w:type="dxa"/>
            <w:tcBorders>
              <w:top w:val="nil"/>
            </w:tcBorders>
            <w:shd w:val="clear" w:color="auto" w:fill="auto"/>
            <w:noWrap/>
          </w:tcPr>
          <w:p w14:paraId="2AFE99E4"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18.5</w:t>
            </w:r>
          </w:p>
        </w:tc>
        <w:tc>
          <w:tcPr>
            <w:tcW w:w="1011" w:type="dxa"/>
            <w:tcBorders>
              <w:top w:val="nil"/>
            </w:tcBorders>
            <w:shd w:val="clear" w:color="auto" w:fill="auto"/>
            <w:noWrap/>
            <w:vAlign w:val="bottom"/>
          </w:tcPr>
          <w:p w14:paraId="04627961"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19.2</w:t>
            </w:r>
          </w:p>
        </w:tc>
        <w:tc>
          <w:tcPr>
            <w:tcW w:w="1298" w:type="dxa"/>
            <w:tcBorders>
              <w:top w:val="nil"/>
              <w:right w:val="nil"/>
            </w:tcBorders>
            <w:shd w:val="clear" w:color="auto" w:fill="auto"/>
            <w:noWrap/>
            <w:vAlign w:val="center"/>
          </w:tcPr>
          <w:p w14:paraId="50D71E88" w14:textId="77777777" w:rsidR="00764F74" w:rsidRDefault="00764F74" w:rsidP="00C05CA5">
            <w:pPr>
              <w:jc w:val="center"/>
              <w:rPr>
                <w:rFonts w:ascii="Arial" w:hAnsi="Arial" w:cs="Arial"/>
                <w:sz w:val="18"/>
                <w:szCs w:val="18"/>
              </w:rPr>
            </w:pPr>
            <w:r>
              <w:rPr>
                <w:rFonts w:ascii="Arial" w:hAnsi="Arial" w:cs="Arial"/>
                <w:sz w:val="18"/>
                <w:szCs w:val="18"/>
              </w:rPr>
              <w:t xml:space="preserve">17.8 </w:t>
            </w:r>
            <w:r w:rsidRPr="00B1027D">
              <w:rPr>
                <w:rFonts w:ascii="Arial" w:hAnsi="Arial" w:cs="Arial"/>
                <w:sz w:val="18"/>
                <w:szCs w:val="18"/>
              </w:rPr>
              <w:t>-</w:t>
            </w:r>
            <w:r>
              <w:rPr>
                <w:rFonts w:ascii="Arial" w:hAnsi="Arial" w:cs="Arial"/>
                <w:sz w:val="18"/>
                <w:szCs w:val="18"/>
              </w:rPr>
              <w:t xml:space="preserve"> 20.7</w:t>
            </w:r>
          </w:p>
        </w:tc>
      </w:tr>
      <w:tr w:rsidR="00764F74" w:rsidRPr="00B1027D" w14:paraId="40202057" w14:textId="77777777" w:rsidTr="00C05CA5">
        <w:trPr>
          <w:gridAfter w:val="6"/>
          <w:wAfter w:w="8957" w:type="dxa"/>
          <w:trHeight w:val="220"/>
        </w:trPr>
        <w:tc>
          <w:tcPr>
            <w:tcW w:w="1483" w:type="dxa"/>
            <w:tcBorders>
              <w:top w:val="nil"/>
              <w:left w:val="nil"/>
            </w:tcBorders>
            <w:shd w:val="clear" w:color="auto" w:fill="auto"/>
            <w:noWrap/>
            <w:vAlign w:val="center"/>
          </w:tcPr>
          <w:p w14:paraId="129DCC8D" w14:textId="77777777" w:rsidR="00764F74" w:rsidRDefault="00764F74" w:rsidP="00C05CA5">
            <w:pPr>
              <w:jc w:val="center"/>
              <w:rPr>
                <w:rFonts w:ascii="Arial" w:hAnsi="Arial" w:cs="Arial"/>
                <w:sz w:val="18"/>
                <w:szCs w:val="18"/>
              </w:rPr>
            </w:pPr>
            <w:r>
              <w:rPr>
                <w:rFonts w:ascii="Arial" w:hAnsi="Arial" w:cs="Arial"/>
                <w:sz w:val="18"/>
                <w:szCs w:val="18"/>
              </w:rPr>
              <w:t>2016</w:t>
            </w:r>
          </w:p>
        </w:tc>
        <w:tc>
          <w:tcPr>
            <w:tcW w:w="821" w:type="dxa"/>
            <w:tcBorders>
              <w:top w:val="nil"/>
            </w:tcBorders>
            <w:shd w:val="clear" w:color="auto" w:fill="auto"/>
            <w:noWrap/>
            <w:vAlign w:val="bottom"/>
          </w:tcPr>
          <w:p w14:paraId="4ABCF844"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15,479</w:t>
            </w:r>
          </w:p>
        </w:tc>
        <w:tc>
          <w:tcPr>
            <w:tcW w:w="821" w:type="dxa"/>
            <w:tcBorders>
              <w:top w:val="nil"/>
            </w:tcBorders>
            <w:shd w:val="clear" w:color="auto" w:fill="auto"/>
            <w:noWrap/>
            <w:vAlign w:val="bottom"/>
          </w:tcPr>
          <w:p w14:paraId="4E8D27A3"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30.1</w:t>
            </w:r>
          </w:p>
        </w:tc>
        <w:tc>
          <w:tcPr>
            <w:tcW w:w="1011" w:type="dxa"/>
            <w:gridSpan w:val="2"/>
            <w:tcBorders>
              <w:top w:val="nil"/>
            </w:tcBorders>
            <w:shd w:val="clear" w:color="auto" w:fill="auto"/>
            <w:noWrap/>
            <w:vAlign w:val="bottom"/>
          </w:tcPr>
          <w:p w14:paraId="18367760" w14:textId="77777777" w:rsidR="00764F74" w:rsidRPr="000F4DAA" w:rsidRDefault="00764F74" w:rsidP="00C05CA5">
            <w:pPr>
              <w:jc w:val="center"/>
              <w:rPr>
                <w:rFonts w:ascii="Arial" w:hAnsi="Arial" w:cs="Arial"/>
                <w:sz w:val="18"/>
                <w:szCs w:val="18"/>
              </w:rPr>
            </w:pPr>
            <w:r>
              <w:rPr>
                <w:rFonts w:ascii="Arial" w:hAnsi="Arial" w:cs="Arial"/>
                <w:sz w:val="18"/>
                <w:szCs w:val="18"/>
              </w:rPr>
              <w:t>33.0</w:t>
            </w:r>
          </w:p>
        </w:tc>
        <w:tc>
          <w:tcPr>
            <w:tcW w:w="1299" w:type="dxa"/>
            <w:tcBorders>
              <w:top w:val="nil"/>
              <w:right w:val="single" w:sz="4" w:space="0" w:color="auto"/>
            </w:tcBorders>
            <w:shd w:val="clear" w:color="auto" w:fill="auto"/>
            <w:noWrap/>
            <w:vAlign w:val="center"/>
          </w:tcPr>
          <w:p w14:paraId="7C8E6B93" w14:textId="77777777" w:rsidR="00764F74" w:rsidRDefault="00764F74" w:rsidP="00C05CA5">
            <w:pPr>
              <w:jc w:val="center"/>
              <w:rPr>
                <w:rFonts w:ascii="Arial" w:hAnsi="Arial" w:cs="Arial"/>
                <w:sz w:val="18"/>
                <w:szCs w:val="18"/>
              </w:rPr>
            </w:pPr>
            <w:r>
              <w:rPr>
                <w:rFonts w:ascii="Arial" w:hAnsi="Arial" w:cs="Arial"/>
                <w:sz w:val="18"/>
                <w:szCs w:val="18"/>
              </w:rPr>
              <w:t xml:space="preserve">32.5 </w:t>
            </w:r>
            <w:r w:rsidRPr="00B1027D">
              <w:rPr>
                <w:rFonts w:ascii="Arial" w:hAnsi="Arial" w:cs="Arial"/>
                <w:sz w:val="18"/>
                <w:szCs w:val="18"/>
              </w:rPr>
              <w:t>-</w:t>
            </w:r>
            <w:r>
              <w:rPr>
                <w:rFonts w:ascii="Arial" w:hAnsi="Arial" w:cs="Arial"/>
                <w:sz w:val="18"/>
                <w:szCs w:val="18"/>
              </w:rPr>
              <w:t>33.5</w:t>
            </w:r>
          </w:p>
        </w:tc>
        <w:tc>
          <w:tcPr>
            <w:tcW w:w="1024" w:type="dxa"/>
            <w:tcBorders>
              <w:top w:val="nil"/>
              <w:left w:val="single" w:sz="4" w:space="0" w:color="auto"/>
            </w:tcBorders>
            <w:shd w:val="clear" w:color="auto" w:fill="auto"/>
            <w:noWrap/>
            <w:vAlign w:val="bottom"/>
          </w:tcPr>
          <w:p w14:paraId="7EC1CE19"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617</w:t>
            </w:r>
          </w:p>
        </w:tc>
        <w:tc>
          <w:tcPr>
            <w:tcW w:w="821" w:type="dxa"/>
            <w:tcBorders>
              <w:top w:val="nil"/>
            </w:tcBorders>
            <w:shd w:val="clear" w:color="auto" w:fill="auto"/>
            <w:noWrap/>
            <w:vAlign w:val="bottom"/>
          </w:tcPr>
          <w:p w14:paraId="6C0CA445"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16.6</w:t>
            </w:r>
          </w:p>
        </w:tc>
        <w:tc>
          <w:tcPr>
            <w:tcW w:w="1011" w:type="dxa"/>
            <w:tcBorders>
              <w:top w:val="nil"/>
            </w:tcBorders>
            <w:shd w:val="clear" w:color="auto" w:fill="auto"/>
            <w:noWrap/>
            <w:vAlign w:val="bottom"/>
          </w:tcPr>
          <w:p w14:paraId="3C06C967"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17.5</w:t>
            </w:r>
          </w:p>
        </w:tc>
        <w:tc>
          <w:tcPr>
            <w:tcW w:w="1298" w:type="dxa"/>
            <w:tcBorders>
              <w:top w:val="nil"/>
              <w:right w:val="nil"/>
            </w:tcBorders>
            <w:shd w:val="clear" w:color="auto" w:fill="auto"/>
            <w:noWrap/>
            <w:vAlign w:val="center"/>
          </w:tcPr>
          <w:p w14:paraId="6B694244" w14:textId="77777777" w:rsidR="00764F74" w:rsidRDefault="00764F74" w:rsidP="00C05CA5">
            <w:pPr>
              <w:jc w:val="center"/>
              <w:rPr>
                <w:rFonts w:ascii="Arial" w:hAnsi="Arial" w:cs="Arial"/>
                <w:sz w:val="18"/>
                <w:szCs w:val="18"/>
              </w:rPr>
            </w:pPr>
            <w:r>
              <w:rPr>
                <w:rFonts w:ascii="Arial" w:hAnsi="Arial" w:cs="Arial"/>
                <w:sz w:val="18"/>
                <w:szCs w:val="18"/>
              </w:rPr>
              <w:t xml:space="preserve">16.1 </w:t>
            </w:r>
            <w:r w:rsidRPr="00B1027D">
              <w:rPr>
                <w:rFonts w:ascii="Arial" w:hAnsi="Arial" w:cs="Arial"/>
                <w:sz w:val="18"/>
                <w:szCs w:val="18"/>
              </w:rPr>
              <w:t>-</w:t>
            </w:r>
            <w:r>
              <w:rPr>
                <w:rFonts w:ascii="Arial" w:hAnsi="Arial" w:cs="Arial"/>
                <w:sz w:val="18"/>
                <w:szCs w:val="18"/>
              </w:rPr>
              <w:t xml:space="preserve"> 18.9</w:t>
            </w:r>
          </w:p>
        </w:tc>
      </w:tr>
      <w:tr w:rsidR="00764F74" w:rsidRPr="00B1027D" w14:paraId="2E51DEE8" w14:textId="77777777" w:rsidTr="00C05CA5">
        <w:trPr>
          <w:gridAfter w:val="6"/>
          <w:wAfter w:w="8957" w:type="dxa"/>
          <w:trHeight w:val="220"/>
        </w:trPr>
        <w:tc>
          <w:tcPr>
            <w:tcW w:w="1483" w:type="dxa"/>
            <w:tcBorders>
              <w:top w:val="nil"/>
              <w:left w:val="nil"/>
            </w:tcBorders>
            <w:shd w:val="clear" w:color="auto" w:fill="auto"/>
            <w:noWrap/>
            <w:vAlign w:val="center"/>
          </w:tcPr>
          <w:p w14:paraId="2B858A57" w14:textId="77777777" w:rsidR="00764F74" w:rsidRDefault="00764F74" w:rsidP="00C05CA5">
            <w:pPr>
              <w:jc w:val="center"/>
              <w:rPr>
                <w:rFonts w:ascii="Arial" w:hAnsi="Arial" w:cs="Arial"/>
                <w:sz w:val="18"/>
                <w:szCs w:val="18"/>
              </w:rPr>
            </w:pPr>
            <w:r>
              <w:rPr>
                <w:rFonts w:ascii="Arial" w:hAnsi="Arial" w:cs="Arial"/>
                <w:sz w:val="18"/>
                <w:szCs w:val="18"/>
              </w:rPr>
              <w:t>2017</w:t>
            </w:r>
          </w:p>
        </w:tc>
        <w:tc>
          <w:tcPr>
            <w:tcW w:w="821" w:type="dxa"/>
            <w:tcBorders>
              <w:top w:val="nil"/>
            </w:tcBorders>
            <w:shd w:val="clear" w:color="auto" w:fill="auto"/>
            <w:noWrap/>
            <w:vAlign w:val="bottom"/>
          </w:tcPr>
          <w:p w14:paraId="3D18F230"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14,493</w:t>
            </w:r>
          </w:p>
        </w:tc>
        <w:tc>
          <w:tcPr>
            <w:tcW w:w="821" w:type="dxa"/>
            <w:tcBorders>
              <w:top w:val="nil"/>
            </w:tcBorders>
            <w:shd w:val="clear" w:color="auto" w:fill="auto"/>
            <w:noWrap/>
          </w:tcPr>
          <w:p w14:paraId="010FF954"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28.2</w:t>
            </w:r>
          </w:p>
        </w:tc>
        <w:tc>
          <w:tcPr>
            <w:tcW w:w="1011" w:type="dxa"/>
            <w:gridSpan w:val="2"/>
            <w:tcBorders>
              <w:top w:val="nil"/>
            </w:tcBorders>
            <w:shd w:val="clear" w:color="auto" w:fill="auto"/>
            <w:noWrap/>
            <w:vAlign w:val="bottom"/>
          </w:tcPr>
          <w:p w14:paraId="5CDCAF7B"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30.6</w:t>
            </w:r>
          </w:p>
        </w:tc>
        <w:tc>
          <w:tcPr>
            <w:tcW w:w="1299" w:type="dxa"/>
            <w:tcBorders>
              <w:top w:val="nil"/>
              <w:right w:val="single" w:sz="4" w:space="0" w:color="auto"/>
            </w:tcBorders>
            <w:shd w:val="clear" w:color="auto" w:fill="auto"/>
            <w:noWrap/>
            <w:vAlign w:val="center"/>
          </w:tcPr>
          <w:p w14:paraId="1944E2B8" w14:textId="77777777" w:rsidR="00764F74" w:rsidRDefault="00764F74" w:rsidP="00C05CA5">
            <w:pPr>
              <w:jc w:val="center"/>
              <w:rPr>
                <w:rFonts w:ascii="Arial" w:hAnsi="Arial" w:cs="Arial"/>
                <w:sz w:val="18"/>
                <w:szCs w:val="18"/>
              </w:rPr>
            </w:pPr>
            <w:r>
              <w:rPr>
                <w:rFonts w:ascii="Arial" w:hAnsi="Arial" w:cs="Arial"/>
                <w:sz w:val="18"/>
                <w:szCs w:val="18"/>
              </w:rPr>
              <w:t xml:space="preserve">30.1 </w:t>
            </w:r>
            <w:r w:rsidRPr="00B1027D">
              <w:rPr>
                <w:rFonts w:ascii="Arial" w:hAnsi="Arial" w:cs="Arial"/>
                <w:sz w:val="18"/>
                <w:szCs w:val="18"/>
              </w:rPr>
              <w:t>-</w:t>
            </w:r>
            <w:r>
              <w:rPr>
                <w:rFonts w:ascii="Arial" w:hAnsi="Arial" w:cs="Arial"/>
                <w:sz w:val="18"/>
                <w:szCs w:val="18"/>
              </w:rPr>
              <w:t xml:space="preserve"> 31.1</w:t>
            </w:r>
          </w:p>
        </w:tc>
        <w:tc>
          <w:tcPr>
            <w:tcW w:w="1024" w:type="dxa"/>
            <w:tcBorders>
              <w:top w:val="nil"/>
              <w:left w:val="single" w:sz="4" w:space="0" w:color="auto"/>
            </w:tcBorders>
            <w:shd w:val="clear" w:color="auto" w:fill="auto"/>
            <w:noWrap/>
            <w:vAlign w:val="bottom"/>
          </w:tcPr>
          <w:p w14:paraId="02BA7468"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616</w:t>
            </w:r>
          </w:p>
        </w:tc>
        <w:tc>
          <w:tcPr>
            <w:tcW w:w="821" w:type="dxa"/>
            <w:tcBorders>
              <w:top w:val="nil"/>
            </w:tcBorders>
            <w:shd w:val="clear" w:color="auto" w:fill="auto"/>
            <w:noWrap/>
          </w:tcPr>
          <w:p w14:paraId="461058CD"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16.6</w:t>
            </w:r>
          </w:p>
        </w:tc>
        <w:tc>
          <w:tcPr>
            <w:tcW w:w="1011" w:type="dxa"/>
            <w:tcBorders>
              <w:top w:val="nil"/>
            </w:tcBorders>
            <w:shd w:val="clear" w:color="auto" w:fill="auto"/>
            <w:noWrap/>
            <w:vAlign w:val="bottom"/>
          </w:tcPr>
          <w:p w14:paraId="7C2B91F4"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17.</w:t>
            </w:r>
            <w:r>
              <w:rPr>
                <w:rFonts w:ascii="Arial" w:hAnsi="Arial" w:cs="Arial"/>
                <w:sz w:val="18"/>
                <w:szCs w:val="18"/>
              </w:rPr>
              <w:t>3</w:t>
            </w:r>
          </w:p>
        </w:tc>
        <w:tc>
          <w:tcPr>
            <w:tcW w:w="1298" w:type="dxa"/>
            <w:tcBorders>
              <w:top w:val="nil"/>
              <w:right w:val="nil"/>
            </w:tcBorders>
            <w:shd w:val="clear" w:color="auto" w:fill="auto"/>
            <w:noWrap/>
            <w:vAlign w:val="center"/>
          </w:tcPr>
          <w:p w14:paraId="2E8B3A8C" w14:textId="77777777" w:rsidR="00764F74" w:rsidRDefault="00764F74" w:rsidP="00C05CA5">
            <w:pPr>
              <w:jc w:val="center"/>
              <w:rPr>
                <w:rFonts w:ascii="Arial" w:hAnsi="Arial" w:cs="Arial"/>
                <w:sz w:val="18"/>
                <w:szCs w:val="18"/>
              </w:rPr>
            </w:pPr>
            <w:r>
              <w:rPr>
                <w:rFonts w:ascii="Arial" w:hAnsi="Arial" w:cs="Arial"/>
                <w:sz w:val="18"/>
                <w:szCs w:val="18"/>
              </w:rPr>
              <w:t xml:space="preserve">15.9 </w:t>
            </w:r>
            <w:r w:rsidRPr="00B1027D">
              <w:rPr>
                <w:rFonts w:ascii="Arial" w:hAnsi="Arial" w:cs="Arial"/>
                <w:sz w:val="18"/>
                <w:szCs w:val="18"/>
              </w:rPr>
              <w:t>-</w:t>
            </w:r>
            <w:r>
              <w:rPr>
                <w:rFonts w:ascii="Arial" w:hAnsi="Arial" w:cs="Arial"/>
                <w:sz w:val="18"/>
                <w:szCs w:val="18"/>
              </w:rPr>
              <w:t xml:space="preserve"> 18.6</w:t>
            </w:r>
          </w:p>
        </w:tc>
      </w:tr>
      <w:tr w:rsidR="00764F74" w:rsidRPr="00B1027D" w14:paraId="6508ED85" w14:textId="77777777" w:rsidTr="00C05CA5">
        <w:trPr>
          <w:gridAfter w:val="6"/>
          <w:wAfter w:w="8957" w:type="dxa"/>
          <w:trHeight w:val="220"/>
        </w:trPr>
        <w:tc>
          <w:tcPr>
            <w:tcW w:w="1483" w:type="dxa"/>
            <w:tcBorders>
              <w:left w:val="nil"/>
              <w:bottom w:val="single" w:sz="12" w:space="0" w:color="auto"/>
            </w:tcBorders>
            <w:shd w:val="clear" w:color="auto" w:fill="auto"/>
            <w:noWrap/>
            <w:vAlign w:val="center"/>
          </w:tcPr>
          <w:p w14:paraId="15E14027" w14:textId="77777777" w:rsidR="00764F74" w:rsidRDefault="00764F74" w:rsidP="00C05CA5">
            <w:pPr>
              <w:jc w:val="center"/>
              <w:rPr>
                <w:rFonts w:ascii="Arial" w:hAnsi="Arial" w:cs="Arial"/>
                <w:sz w:val="18"/>
                <w:szCs w:val="18"/>
              </w:rPr>
            </w:pPr>
            <w:r>
              <w:rPr>
                <w:rFonts w:ascii="Arial" w:hAnsi="Arial" w:cs="Arial"/>
                <w:sz w:val="18"/>
                <w:szCs w:val="18"/>
              </w:rPr>
              <w:t>2018</w:t>
            </w:r>
          </w:p>
        </w:tc>
        <w:tc>
          <w:tcPr>
            <w:tcW w:w="821" w:type="dxa"/>
            <w:tcBorders>
              <w:bottom w:val="single" w:sz="12" w:space="0" w:color="auto"/>
            </w:tcBorders>
            <w:shd w:val="clear" w:color="auto" w:fill="auto"/>
            <w:noWrap/>
            <w:vAlign w:val="bottom"/>
          </w:tcPr>
          <w:p w14:paraId="7D66D1C9"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13,942</w:t>
            </w:r>
          </w:p>
        </w:tc>
        <w:tc>
          <w:tcPr>
            <w:tcW w:w="821" w:type="dxa"/>
            <w:tcBorders>
              <w:bottom w:val="single" w:sz="12" w:space="0" w:color="auto"/>
            </w:tcBorders>
            <w:shd w:val="clear" w:color="auto" w:fill="auto"/>
            <w:noWrap/>
          </w:tcPr>
          <w:p w14:paraId="6C8B0002"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27.2</w:t>
            </w:r>
          </w:p>
        </w:tc>
        <w:tc>
          <w:tcPr>
            <w:tcW w:w="1011" w:type="dxa"/>
            <w:gridSpan w:val="2"/>
            <w:tcBorders>
              <w:bottom w:val="single" w:sz="12" w:space="0" w:color="auto"/>
            </w:tcBorders>
            <w:shd w:val="clear" w:color="auto" w:fill="auto"/>
            <w:noWrap/>
            <w:vAlign w:val="bottom"/>
          </w:tcPr>
          <w:p w14:paraId="2B8C2D76" w14:textId="77777777" w:rsidR="00764F74" w:rsidRPr="000F4DAA" w:rsidRDefault="00764F74" w:rsidP="00C05CA5">
            <w:pPr>
              <w:jc w:val="center"/>
              <w:rPr>
                <w:rFonts w:ascii="Arial" w:hAnsi="Arial" w:cs="Arial"/>
                <w:sz w:val="18"/>
                <w:szCs w:val="18"/>
              </w:rPr>
            </w:pPr>
            <w:r w:rsidRPr="000F4DAA">
              <w:rPr>
                <w:rFonts w:ascii="Arial" w:hAnsi="Arial" w:cs="Arial"/>
                <w:sz w:val="18"/>
                <w:szCs w:val="18"/>
              </w:rPr>
              <w:t>29.5</w:t>
            </w:r>
          </w:p>
        </w:tc>
        <w:tc>
          <w:tcPr>
            <w:tcW w:w="1299" w:type="dxa"/>
            <w:tcBorders>
              <w:bottom w:val="single" w:sz="12" w:space="0" w:color="auto"/>
              <w:right w:val="single" w:sz="4" w:space="0" w:color="auto"/>
            </w:tcBorders>
            <w:shd w:val="clear" w:color="auto" w:fill="auto"/>
            <w:noWrap/>
            <w:vAlign w:val="center"/>
          </w:tcPr>
          <w:p w14:paraId="3BB8CE86" w14:textId="77777777" w:rsidR="00764F74" w:rsidRDefault="00764F74" w:rsidP="00C05CA5">
            <w:pPr>
              <w:jc w:val="center"/>
              <w:rPr>
                <w:rFonts w:ascii="Arial" w:hAnsi="Arial" w:cs="Arial"/>
                <w:sz w:val="18"/>
                <w:szCs w:val="18"/>
              </w:rPr>
            </w:pPr>
            <w:r>
              <w:rPr>
                <w:rFonts w:ascii="Arial" w:hAnsi="Arial" w:cs="Arial"/>
                <w:sz w:val="18"/>
                <w:szCs w:val="18"/>
              </w:rPr>
              <w:t xml:space="preserve">29.0 </w:t>
            </w:r>
            <w:r w:rsidRPr="00B1027D">
              <w:rPr>
                <w:rFonts w:ascii="Arial" w:hAnsi="Arial" w:cs="Arial"/>
                <w:sz w:val="18"/>
                <w:szCs w:val="18"/>
              </w:rPr>
              <w:t>-</w:t>
            </w:r>
            <w:r>
              <w:rPr>
                <w:rFonts w:ascii="Arial" w:hAnsi="Arial" w:cs="Arial"/>
                <w:sz w:val="18"/>
                <w:szCs w:val="18"/>
              </w:rPr>
              <w:t xml:space="preserve"> 30.0</w:t>
            </w:r>
          </w:p>
        </w:tc>
        <w:tc>
          <w:tcPr>
            <w:tcW w:w="1024" w:type="dxa"/>
            <w:tcBorders>
              <w:left w:val="single" w:sz="4" w:space="0" w:color="auto"/>
              <w:bottom w:val="single" w:sz="12" w:space="0" w:color="auto"/>
            </w:tcBorders>
            <w:shd w:val="clear" w:color="auto" w:fill="auto"/>
            <w:noWrap/>
            <w:vAlign w:val="bottom"/>
          </w:tcPr>
          <w:p w14:paraId="3BD7CF89"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646</w:t>
            </w:r>
          </w:p>
        </w:tc>
        <w:tc>
          <w:tcPr>
            <w:tcW w:w="821" w:type="dxa"/>
            <w:tcBorders>
              <w:bottom w:val="single" w:sz="12" w:space="0" w:color="auto"/>
            </w:tcBorders>
            <w:shd w:val="clear" w:color="auto" w:fill="auto"/>
            <w:noWrap/>
          </w:tcPr>
          <w:p w14:paraId="614180FA"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17.4</w:t>
            </w:r>
          </w:p>
        </w:tc>
        <w:tc>
          <w:tcPr>
            <w:tcW w:w="1011" w:type="dxa"/>
            <w:tcBorders>
              <w:bottom w:val="single" w:sz="12" w:space="0" w:color="auto"/>
            </w:tcBorders>
            <w:shd w:val="clear" w:color="auto" w:fill="auto"/>
            <w:noWrap/>
            <w:vAlign w:val="bottom"/>
          </w:tcPr>
          <w:p w14:paraId="28FDD83B" w14:textId="77777777" w:rsidR="00764F74" w:rsidRPr="0058792D" w:rsidRDefault="00764F74" w:rsidP="00C05CA5">
            <w:pPr>
              <w:jc w:val="center"/>
              <w:rPr>
                <w:rFonts w:ascii="Arial" w:hAnsi="Arial" w:cs="Arial"/>
                <w:sz w:val="18"/>
                <w:szCs w:val="18"/>
              </w:rPr>
            </w:pPr>
            <w:r w:rsidRPr="0058792D">
              <w:rPr>
                <w:rFonts w:ascii="Arial" w:hAnsi="Arial" w:cs="Arial"/>
                <w:sz w:val="18"/>
                <w:szCs w:val="18"/>
              </w:rPr>
              <w:t>18.</w:t>
            </w:r>
            <w:r>
              <w:rPr>
                <w:rFonts w:ascii="Arial" w:hAnsi="Arial" w:cs="Arial"/>
                <w:sz w:val="18"/>
                <w:szCs w:val="18"/>
              </w:rPr>
              <w:t>4</w:t>
            </w:r>
          </w:p>
        </w:tc>
        <w:tc>
          <w:tcPr>
            <w:tcW w:w="1298" w:type="dxa"/>
            <w:tcBorders>
              <w:bottom w:val="single" w:sz="12" w:space="0" w:color="auto"/>
              <w:right w:val="nil"/>
            </w:tcBorders>
            <w:shd w:val="clear" w:color="auto" w:fill="auto"/>
            <w:noWrap/>
            <w:vAlign w:val="center"/>
          </w:tcPr>
          <w:p w14:paraId="2D5D0802" w14:textId="77777777" w:rsidR="00764F74" w:rsidRDefault="00764F74" w:rsidP="00C05CA5">
            <w:pPr>
              <w:jc w:val="center"/>
              <w:rPr>
                <w:rFonts w:ascii="Arial" w:hAnsi="Arial" w:cs="Arial"/>
                <w:sz w:val="18"/>
                <w:szCs w:val="18"/>
              </w:rPr>
            </w:pPr>
            <w:r>
              <w:rPr>
                <w:rFonts w:ascii="Arial" w:hAnsi="Arial" w:cs="Arial"/>
                <w:sz w:val="18"/>
                <w:szCs w:val="18"/>
              </w:rPr>
              <w:t xml:space="preserve">17.0 </w:t>
            </w:r>
            <w:r w:rsidRPr="00B1027D">
              <w:rPr>
                <w:rFonts w:ascii="Arial" w:hAnsi="Arial" w:cs="Arial"/>
                <w:sz w:val="18"/>
                <w:szCs w:val="18"/>
              </w:rPr>
              <w:t>-</w:t>
            </w:r>
            <w:r>
              <w:rPr>
                <w:rFonts w:ascii="Arial" w:hAnsi="Arial" w:cs="Arial"/>
                <w:sz w:val="18"/>
                <w:szCs w:val="18"/>
              </w:rPr>
              <w:t xml:space="preserve"> 19.8</w:t>
            </w:r>
          </w:p>
        </w:tc>
      </w:tr>
      <w:tr w:rsidR="00764F74" w:rsidRPr="00B1027D" w14:paraId="18A62BE7" w14:textId="77777777" w:rsidTr="00C05CA5">
        <w:trPr>
          <w:gridAfter w:val="6"/>
          <w:wAfter w:w="8957" w:type="dxa"/>
          <w:trHeight w:val="267"/>
        </w:trPr>
        <w:tc>
          <w:tcPr>
            <w:tcW w:w="1483" w:type="dxa"/>
            <w:tcBorders>
              <w:top w:val="single" w:sz="12" w:space="0" w:color="auto"/>
              <w:left w:val="nil"/>
              <w:right w:val="nil"/>
            </w:tcBorders>
            <w:shd w:val="clear" w:color="auto" w:fill="auto"/>
            <w:noWrap/>
            <w:vAlign w:val="center"/>
            <w:hideMark/>
          </w:tcPr>
          <w:p w14:paraId="228CFB62" w14:textId="77777777" w:rsidR="00764F74" w:rsidRPr="00971817" w:rsidRDefault="00764F74" w:rsidP="00C05CA5">
            <w:pPr>
              <w:jc w:val="center"/>
              <w:rPr>
                <w:rFonts w:ascii="Arial" w:hAnsi="Arial" w:cs="Arial"/>
                <w:sz w:val="18"/>
                <w:szCs w:val="18"/>
              </w:rPr>
            </w:pPr>
          </w:p>
        </w:tc>
        <w:tc>
          <w:tcPr>
            <w:tcW w:w="821" w:type="dxa"/>
            <w:tcBorders>
              <w:top w:val="single" w:sz="12" w:space="0" w:color="auto"/>
              <w:left w:val="nil"/>
              <w:right w:val="nil"/>
            </w:tcBorders>
            <w:shd w:val="clear" w:color="auto" w:fill="auto"/>
            <w:noWrap/>
            <w:vAlign w:val="center"/>
          </w:tcPr>
          <w:p w14:paraId="15949FF1"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Slope</w:t>
            </w:r>
            <w:r w:rsidRPr="00971817">
              <w:rPr>
                <w:rFonts w:ascii="Arial" w:hAnsi="Arial" w:cs="Arial"/>
                <w:b/>
                <w:sz w:val="18"/>
                <w:szCs w:val="18"/>
                <w:vertAlign w:val="superscript"/>
              </w:rPr>
              <w:t>5</w:t>
            </w:r>
          </w:p>
        </w:tc>
        <w:tc>
          <w:tcPr>
            <w:tcW w:w="821" w:type="dxa"/>
            <w:tcBorders>
              <w:top w:val="single" w:sz="12" w:space="0" w:color="auto"/>
              <w:left w:val="nil"/>
              <w:right w:val="nil"/>
            </w:tcBorders>
            <w:shd w:val="clear" w:color="auto" w:fill="auto"/>
            <w:noWrap/>
            <w:vAlign w:val="center"/>
            <w:hideMark/>
          </w:tcPr>
          <w:p w14:paraId="01C8A304" w14:textId="77777777" w:rsidR="00764F74" w:rsidRPr="00971817" w:rsidRDefault="00764F74" w:rsidP="00C05CA5">
            <w:pPr>
              <w:jc w:val="center"/>
              <w:rPr>
                <w:rFonts w:ascii="Arial" w:hAnsi="Arial" w:cs="Arial"/>
                <w:sz w:val="18"/>
                <w:szCs w:val="18"/>
              </w:rPr>
            </w:pPr>
          </w:p>
        </w:tc>
        <w:tc>
          <w:tcPr>
            <w:tcW w:w="2310" w:type="dxa"/>
            <w:gridSpan w:val="3"/>
            <w:tcBorders>
              <w:top w:val="single" w:sz="12" w:space="0" w:color="auto"/>
              <w:left w:val="nil"/>
              <w:right w:val="single" w:sz="4" w:space="0" w:color="auto"/>
            </w:tcBorders>
            <w:shd w:val="clear" w:color="auto" w:fill="auto"/>
            <w:noWrap/>
            <w:vAlign w:val="center"/>
            <w:hideMark/>
          </w:tcPr>
          <w:p w14:paraId="0922885A"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95% CI</w:t>
            </w:r>
            <w:r w:rsidRPr="00971817">
              <w:rPr>
                <w:rFonts w:ascii="Arial" w:hAnsi="Arial" w:cs="Arial"/>
                <w:b/>
                <w:sz w:val="18"/>
                <w:szCs w:val="18"/>
                <w:vertAlign w:val="superscript"/>
              </w:rPr>
              <w:t>3</w:t>
            </w:r>
          </w:p>
        </w:tc>
        <w:tc>
          <w:tcPr>
            <w:tcW w:w="1024" w:type="dxa"/>
            <w:tcBorders>
              <w:top w:val="single" w:sz="12" w:space="0" w:color="auto"/>
              <w:left w:val="single" w:sz="4" w:space="0" w:color="auto"/>
              <w:right w:val="nil"/>
            </w:tcBorders>
            <w:shd w:val="clear" w:color="auto" w:fill="auto"/>
            <w:noWrap/>
            <w:vAlign w:val="center"/>
            <w:hideMark/>
          </w:tcPr>
          <w:p w14:paraId="0CD5AB82" w14:textId="77777777" w:rsidR="00764F74" w:rsidRPr="00971817" w:rsidRDefault="00764F74" w:rsidP="00C05CA5">
            <w:pPr>
              <w:jc w:val="center"/>
              <w:rPr>
                <w:rFonts w:ascii="Arial" w:hAnsi="Arial" w:cs="Arial"/>
                <w:sz w:val="18"/>
                <w:szCs w:val="18"/>
              </w:rPr>
            </w:pPr>
          </w:p>
        </w:tc>
        <w:tc>
          <w:tcPr>
            <w:tcW w:w="821" w:type="dxa"/>
            <w:tcBorders>
              <w:top w:val="single" w:sz="12" w:space="0" w:color="auto"/>
              <w:left w:val="nil"/>
              <w:right w:val="nil"/>
            </w:tcBorders>
            <w:shd w:val="clear" w:color="auto" w:fill="auto"/>
            <w:noWrap/>
            <w:vAlign w:val="center"/>
            <w:hideMark/>
          </w:tcPr>
          <w:p w14:paraId="7C215748"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Slope</w:t>
            </w:r>
            <w:r w:rsidRPr="00971817">
              <w:rPr>
                <w:rFonts w:ascii="Arial" w:hAnsi="Arial" w:cs="Arial"/>
                <w:b/>
                <w:sz w:val="18"/>
                <w:szCs w:val="18"/>
                <w:vertAlign w:val="superscript"/>
              </w:rPr>
              <w:t>5</w:t>
            </w:r>
          </w:p>
        </w:tc>
        <w:tc>
          <w:tcPr>
            <w:tcW w:w="1011" w:type="dxa"/>
            <w:tcBorders>
              <w:top w:val="single" w:sz="12" w:space="0" w:color="auto"/>
              <w:left w:val="nil"/>
              <w:right w:val="nil"/>
            </w:tcBorders>
            <w:shd w:val="clear" w:color="auto" w:fill="auto"/>
            <w:noWrap/>
            <w:vAlign w:val="center"/>
            <w:hideMark/>
          </w:tcPr>
          <w:p w14:paraId="261E5787" w14:textId="77777777" w:rsidR="00764F74" w:rsidRPr="00971817" w:rsidRDefault="00764F74" w:rsidP="00C05CA5">
            <w:pPr>
              <w:jc w:val="center"/>
              <w:rPr>
                <w:rFonts w:ascii="Arial" w:hAnsi="Arial" w:cs="Arial"/>
                <w:sz w:val="18"/>
                <w:szCs w:val="18"/>
              </w:rPr>
            </w:pPr>
          </w:p>
        </w:tc>
        <w:tc>
          <w:tcPr>
            <w:tcW w:w="1298" w:type="dxa"/>
            <w:tcBorders>
              <w:top w:val="single" w:sz="12" w:space="0" w:color="auto"/>
              <w:left w:val="nil"/>
              <w:right w:val="nil"/>
            </w:tcBorders>
            <w:shd w:val="clear" w:color="auto" w:fill="auto"/>
            <w:noWrap/>
            <w:vAlign w:val="center"/>
            <w:hideMark/>
          </w:tcPr>
          <w:p w14:paraId="7510980D" w14:textId="77777777" w:rsidR="00764F74" w:rsidRPr="00971817" w:rsidRDefault="00764F74" w:rsidP="00C05CA5">
            <w:pPr>
              <w:jc w:val="center"/>
              <w:rPr>
                <w:rFonts w:ascii="Arial" w:hAnsi="Arial" w:cs="Arial"/>
                <w:sz w:val="18"/>
                <w:szCs w:val="18"/>
              </w:rPr>
            </w:pPr>
            <w:r w:rsidRPr="00971817">
              <w:rPr>
                <w:rFonts w:ascii="Arial" w:hAnsi="Arial" w:cs="Arial"/>
                <w:b/>
                <w:sz w:val="18"/>
                <w:szCs w:val="18"/>
              </w:rPr>
              <w:t>95% CI</w:t>
            </w:r>
            <w:r w:rsidRPr="00971817">
              <w:rPr>
                <w:rFonts w:ascii="Arial" w:hAnsi="Arial" w:cs="Arial"/>
                <w:b/>
                <w:sz w:val="18"/>
                <w:szCs w:val="18"/>
                <w:vertAlign w:val="superscript"/>
              </w:rPr>
              <w:t>3</w:t>
            </w:r>
          </w:p>
        </w:tc>
      </w:tr>
      <w:tr w:rsidR="00764F74" w:rsidRPr="00B1027D" w14:paraId="0522C32C" w14:textId="77777777" w:rsidTr="00C05CA5">
        <w:trPr>
          <w:gridAfter w:val="6"/>
          <w:wAfter w:w="8957" w:type="dxa"/>
          <w:trHeight w:val="220"/>
        </w:trPr>
        <w:tc>
          <w:tcPr>
            <w:tcW w:w="1483" w:type="dxa"/>
            <w:tcBorders>
              <w:top w:val="nil"/>
              <w:left w:val="nil"/>
              <w:right w:val="nil"/>
            </w:tcBorders>
            <w:shd w:val="clear" w:color="auto" w:fill="auto"/>
            <w:noWrap/>
            <w:vAlign w:val="center"/>
            <w:hideMark/>
          </w:tcPr>
          <w:p w14:paraId="39EEF617" w14:textId="77777777" w:rsidR="00764F74" w:rsidRPr="00971817" w:rsidRDefault="00764F74" w:rsidP="00C05CA5">
            <w:pPr>
              <w:jc w:val="center"/>
              <w:rPr>
                <w:rFonts w:ascii="Arial" w:hAnsi="Arial" w:cs="Arial"/>
                <w:b/>
                <w:sz w:val="18"/>
                <w:szCs w:val="18"/>
              </w:rPr>
            </w:pPr>
            <w:r w:rsidRPr="00971817">
              <w:rPr>
                <w:rFonts w:ascii="Arial" w:hAnsi="Arial" w:cs="Arial"/>
                <w:b/>
                <w:sz w:val="18"/>
                <w:szCs w:val="18"/>
              </w:rPr>
              <w:t>Trend Analysis</w:t>
            </w:r>
            <w:r w:rsidRPr="00971817">
              <w:rPr>
                <w:rFonts w:ascii="Arial" w:hAnsi="Arial" w:cs="Arial"/>
                <w:b/>
                <w:sz w:val="18"/>
                <w:szCs w:val="18"/>
                <w:vertAlign w:val="superscript"/>
              </w:rPr>
              <w:t>4</w:t>
            </w:r>
          </w:p>
        </w:tc>
        <w:tc>
          <w:tcPr>
            <w:tcW w:w="821" w:type="dxa"/>
            <w:tcBorders>
              <w:top w:val="nil"/>
              <w:left w:val="nil"/>
              <w:right w:val="nil"/>
            </w:tcBorders>
            <w:shd w:val="clear" w:color="auto" w:fill="auto"/>
            <w:noWrap/>
          </w:tcPr>
          <w:p w14:paraId="1F639A89" w14:textId="77777777" w:rsidR="00764F74" w:rsidRPr="00971817" w:rsidRDefault="00764F74" w:rsidP="00C05CA5">
            <w:pPr>
              <w:jc w:val="center"/>
              <w:rPr>
                <w:rFonts w:ascii="Arial" w:hAnsi="Arial" w:cs="Arial"/>
                <w:sz w:val="18"/>
                <w:szCs w:val="18"/>
              </w:rPr>
            </w:pPr>
            <w:r w:rsidRPr="00971817">
              <w:rPr>
                <w:rFonts w:ascii="Arial" w:hAnsi="Arial" w:cs="Arial"/>
                <w:sz w:val="18"/>
                <w:szCs w:val="18"/>
              </w:rPr>
              <w:t>-0.70</w:t>
            </w:r>
          </w:p>
        </w:tc>
        <w:tc>
          <w:tcPr>
            <w:tcW w:w="821" w:type="dxa"/>
            <w:tcBorders>
              <w:top w:val="nil"/>
              <w:left w:val="nil"/>
              <w:right w:val="nil"/>
            </w:tcBorders>
            <w:shd w:val="clear" w:color="auto" w:fill="auto"/>
            <w:noWrap/>
            <w:vAlign w:val="center"/>
            <w:hideMark/>
          </w:tcPr>
          <w:p w14:paraId="4B2C4CDD" w14:textId="77777777" w:rsidR="00764F74" w:rsidRPr="00971817" w:rsidRDefault="00764F74" w:rsidP="00C05CA5">
            <w:pPr>
              <w:jc w:val="center"/>
              <w:rPr>
                <w:rFonts w:ascii="Arial" w:hAnsi="Arial" w:cs="Arial"/>
                <w:sz w:val="18"/>
                <w:szCs w:val="18"/>
              </w:rPr>
            </w:pPr>
          </w:p>
        </w:tc>
        <w:tc>
          <w:tcPr>
            <w:tcW w:w="2310" w:type="dxa"/>
            <w:gridSpan w:val="3"/>
            <w:tcBorders>
              <w:top w:val="nil"/>
              <w:left w:val="nil"/>
              <w:right w:val="single" w:sz="2" w:space="0" w:color="auto"/>
            </w:tcBorders>
            <w:shd w:val="clear" w:color="auto" w:fill="auto"/>
            <w:noWrap/>
            <w:hideMark/>
          </w:tcPr>
          <w:p w14:paraId="7D8DA4FB" w14:textId="77777777" w:rsidR="00764F74" w:rsidRPr="00971817" w:rsidRDefault="00764F74" w:rsidP="00C05CA5">
            <w:pPr>
              <w:jc w:val="center"/>
              <w:rPr>
                <w:rFonts w:ascii="Arial" w:hAnsi="Arial" w:cs="Arial"/>
                <w:sz w:val="18"/>
                <w:szCs w:val="18"/>
              </w:rPr>
            </w:pPr>
            <w:r w:rsidRPr="00971817">
              <w:rPr>
                <w:rFonts w:ascii="Arial" w:hAnsi="Arial" w:cs="Arial"/>
                <w:sz w:val="18"/>
                <w:szCs w:val="18"/>
              </w:rPr>
              <w:t>-0.94 - -0.46</w:t>
            </w:r>
          </w:p>
        </w:tc>
        <w:tc>
          <w:tcPr>
            <w:tcW w:w="1024" w:type="dxa"/>
            <w:tcBorders>
              <w:top w:val="nil"/>
              <w:left w:val="single" w:sz="2" w:space="0" w:color="auto"/>
              <w:right w:val="nil"/>
            </w:tcBorders>
            <w:shd w:val="clear" w:color="auto" w:fill="auto"/>
            <w:noWrap/>
            <w:vAlign w:val="center"/>
            <w:hideMark/>
          </w:tcPr>
          <w:p w14:paraId="3DFF2433" w14:textId="77777777" w:rsidR="00764F74" w:rsidRPr="00971817" w:rsidRDefault="00764F74" w:rsidP="00C05CA5">
            <w:pPr>
              <w:jc w:val="center"/>
              <w:rPr>
                <w:rFonts w:ascii="Arial" w:hAnsi="Arial" w:cs="Arial"/>
                <w:b/>
                <w:sz w:val="18"/>
                <w:szCs w:val="18"/>
              </w:rPr>
            </w:pPr>
            <w:r w:rsidRPr="00971817">
              <w:rPr>
                <w:rFonts w:ascii="Arial" w:hAnsi="Arial" w:cs="Arial"/>
                <w:b/>
                <w:sz w:val="18"/>
                <w:szCs w:val="18"/>
              </w:rPr>
              <w:t>Trend Analysis</w:t>
            </w:r>
            <w:r w:rsidRPr="00971817">
              <w:rPr>
                <w:rFonts w:ascii="Arial" w:hAnsi="Arial" w:cs="Arial"/>
                <w:b/>
                <w:sz w:val="18"/>
                <w:szCs w:val="18"/>
                <w:vertAlign w:val="superscript"/>
              </w:rPr>
              <w:t>4</w:t>
            </w:r>
          </w:p>
        </w:tc>
        <w:tc>
          <w:tcPr>
            <w:tcW w:w="821" w:type="dxa"/>
            <w:tcBorders>
              <w:top w:val="nil"/>
              <w:left w:val="nil"/>
              <w:right w:val="nil"/>
            </w:tcBorders>
            <w:shd w:val="clear" w:color="auto" w:fill="auto"/>
            <w:noWrap/>
            <w:hideMark/>
          </w:tcPr>
          <w:p w14:paraId="001C8B7A" w14:textId="77777777" w:rsidR="00764F74" w:rsidRPr="00971817" w:rsidRDefault="00764F74" w:rsidP="00C05CA5">
            <w:pPr>
              <w:jc w:val="center"/>
              <w:rPr>
                <w:rFonts w:ascii="Arial" w:hAnsi="Arial" w:cs="Arial"/>
                <w:sz w:val="18"/>
                <w:szCs w:val="18"/>
              </w:rPr>
            </w:pPr>
            <w:r w:rsidRPr="00971817">
              <w:rPr>
                <w:rFonts w:ascii="Arial" w:hAnsi="Arial" w:cs="Arial"/>
                <w:sz w:val="18"/>
                <w:szCs w:val="18"/>
              </w:rPr>
              <w:t>0.23</w:t>
            </w:r>
          </w:p>
        </w:tc>
        <w:tc>
          <w:tcPr>
            <w:tcW w:w="1011" w:type="dxa"/>
            <w:tcBorders>
              <w:top w:val="nil"/>
              <w:left w:val="nil"/>
              <w:right w:val="nil"/>
            </w:tcBorders>
            <w:shd w:val="clear" w:color="auto" w:fill="auto"/>
            <w:noWrap/>
            <w:vAlign w:val="center"/>
            <w:hideMark/>
          </w:tcPr>
          <w:p w14:paraId="621F7DB7" w14:textId="77777777" w:rsidR="00764F74" w:rsidRPr="00971817" w:rsidRDefault="00764F74" w:rsidP="00C05CA5">
            <w:pPr>
              <w:jc w:val="center"/>
              <w:rPr>
                <w:rFonts w:ascii="Arial" w:hAnsi="Arial" w:cs="Arial"/>
                <w:sz w:val="18"/>
                <w:szCs w:val="18"/>
              </w:rPr>
            </w:pPr>
          </w:p>
        </w:tc>
        <w:tc>
          <w:tcPr>
            <w:tcW w:w="1298" w:type="dxa"/>
            <w:tcBorders>
              <w:top w:val="nil"/>
              <w:left w:val="nil"/>
              <w:right w:val="nil"/>
            </w:tcBorders>
            <w:shd w:val="clear" w:color="auto" w:fill="auto"/>
            <w:noWrap/>
            <w:hideMark/>
          </w:tcPr>
          <w:p w14:paraId="6D26D0BD" w14:textId="77777777" w:rsidR="00764F74" w:rsidRPr="00971817" w:rsidRDefault="00764F74" w:rsidP="00C05CA5">
            <w:pPr>
              <w:jc w:val="center"/>
              <w:rPr>
                <w:rFonts w:ascii="Arial" w:hAnsi="Arial" w:cs="Arial"/>
                <w:sz w:val="18"/>
                <w:szCs w:val="18"/>
              </w:rPr>
            </w:pPr>
            <w:r w:rsidRPr="00971817">
              <w:rPr>
                <w:rFonts w:ascii="Arial" w:hAnsi="Arial" w:cs="Arial"/>
                <w:sz w:val="18"/>
                <w:szCs w:val="18"/>
              </w:rPr>
              <w:t>0.03 - 0.43</w:t>
            </w:r>
          </w:p>
        </w:tc>
      </w:tr>
      <w:tr w:rsidR="00764F74" w:rsidRPr="00B1027D" w14:paraId="77972248" w14:textId="77777777" w:rsidTr="00C05CA5">
        <w:trPr>
          <w:gridAfter w:val="6"/>
          <w:wAfter w:w="8957" w:type="dxa"/>
          <w:trHeight w:val="220"/>
        </w:trPr>
        <w:tc>
          <w:tcPr>
            <w:tcW w:w="1483" w:type="dxa"/>
            <w:tcBorders>
              <w:top w:val="nil"/>
              <w:left w:val="nil"/>
              <w:right w:val="nil"/>
            </w:tcBorders>
            <w:shd w:val="clear" w:color="auto" w:fill="auto"/>
            <w:noWrap/>
            <w:vAlign w:val="center"/>
          </w:tcPr>
          <w:p w14:paraId="21A620AA" w14:textId="77777777" w:rsidR="00764F74" w:rsidRPr="00971817" w:rsidRDefault="00764F74" w:rsidP="00C05CA5">
            <w:pPr>
              <w:jc w:val="center"/>
              <w:rPr>
                <w:rFonts w:ascii="Arial" w:hAnsi="Arial" w:cs="Arial"/>
                <w:sz w:val="18"/>
                <w:szCs w:val="18"/>
              </w:rPr>
            </w:pPr>
          </w:p>
        </w:tc>
        <w:tc>
          <w:tcPr>
            <w:tcW w:w="821" w:type="dxa"/>
            <w:tcBorders>
              <w:top w:val="nil"/>
              <w:left w:val="nil"/>
              <w:right w:val="nil"/>
            </w:tcBorders>
            <w:shd w:val="clear" w:color="auto" w:fill="auto"/>
            <w:noWrap/>
            <w:vAlign w:val="bottom"/>
          </w:tcPr>
          <w:p w14:paraId="7D3FDDA4" w14:textId="77777777" w:rsidR="00764F74" w:rsidRPr="00971817" w:rsidRDefault="00764F74" w:rsidP="00C05CA5">
            <w:pPr>
              <w:jc w:val="center"/>
              <w:rPr>
                <w:rFonts w:ascii="Arial" w:hAnsi="Arial" w:cs="Arial"/>
                <w:sz w:val="18"/>
                <w:szCs w:val="18"/>
              </w:rPr>
            </w:pPr>
          </w:p>
        </w:tc>
        <w:tc>
          <w:tcPr>
            <w:tcW w:w="1764" w:type="dxa"/>
            <w:gridSpan w:val="2"/>
            <w:tcBorders>
              <w:top w:val="nil"/>
              <w:left w:val="nil"/>
              <w:right w:val="nil"/>
            </w:tcBorders>
            <w:shd w:val="clear" w:color="auto" w:fill="auto"/>
            <w:noWrap/>
            <w:vAlign w:val="bottom"/>
          </w:tcPr>
          <w:p w14:paraId="1626CC26" w14:textId="77777777" w:rsidR="00764F74" w:rsidRPr="00971817" w:rsidRDefault="00764F74" w:rsidP="00C05CA5">
            <w:pPr>
              <w:rPr>
                <w:rFonts w:ascii="Arial" w:hAnsi="Arial" w:cs="Arial"/>
                <w:sz w:val="18"/>
                <w:szCs w:val="18"/>
              </w:rPr>
            </w:pPr>
            <w:r w:rsidRPr="00971817">
              <w:rPr>
                <w:rFonts w:ascii="Arial" w:hAnsi="Arial" w:cs="Arial"/>
                <w:b/>
                <w:sz w:val="18"/>
                <w:szCs w:val="18"/>
              </w:rPr>
              <w:t>P-Value</w:t>
            </w:r>
            <w:r w:rsidRPr="00971817">
              <w:rPr>
                <w:rFonts w:ascii="Arial" w:hAnsi="Arial" w:cs="Arial"/>
                <w:b/>
                <w:sz w:val="18"/>
                <w:szCs w:val="18"/>
                <w:vertAlign w:val="superscript"/>
              </w:rPr>
              <w:t>6</w:t>
            </w:r>
          </w:p>
        </w:tc>
        <w:tc>
          <w:tcPr>
            <w:tcW w:w="1367" w:type="dxa"/>
            <w:gridSpan w:val="2"/>
            <w:tcBorders>
              <w:top w:val="nil"/>
              <w:left w:val="nil"/>
              <w:right w:val="single" w:sz="2" w:space="0" w:color="auto"/>
            </w:tcBorders>
            <w:shd w:val="clear" w:color="auto" w:fill="auto"/>
            <w:noWrap/>
            <w:vAlign w:val="center"/>
          </w:tcPr>
          <w:p w14:paraId="6972931C" w14:textId="77777777" w:rsidR="00764F74" w:rsidRPr="00971817" w:rsidRDefault="00764F74" w:rsidP="00C05CA5">
            <w:pPr>
              <w:jc w:val="center"/>
              <w:rPr>
                <w:rFonts w:ascii="Arial" w:hAnsi="Arial" w:cs="Arial"/>
                <w:sz w:val="18"/>
                <w:szCs w:val="18"/>
              </w:rPr>
            </w:pPr>
          </w:p>
        </w:tc>
        <w:tc>
          <w:tcPr>
            <w:tcW w:w="1024" w:type="dxa"/>
            <w:tcBorders>
              <w:top w:val="nil"/>
              <w:left w:val="single" w:sz="2" w:space="0" w:color="auto"/>
              <w:right w:val="nil"/>
            </w:tcBorders>
            <w:shd w:val="clear" w:color="auto" w:fill="auto"/>
            <w:noWrap/>
            <w:vAlign w:val="center"/>
          </w:tcPr>
          <w:p w14:paraId="6B829A0C" w14:textId="77777777" w:rsidR="00764F74" w:rsidRPr="00971817" w:rsidRDefault="00764F74" w:rsidP="00C05CA5">
            <w:pPr>
              <w:jc w:val="center"/>
              <w:rPr>
                <w:rFonts w:ascii="Arial" w:hAnsi="Arial" w:cs="Arial"/>
                <w:sz w:val="18"/>
                <w:szCs w:val="18"/>
              </w:rPr>
            </w:pPr>
          </w:p>
        </w:tc>
        <w:tc>
          <w:tcPr>
            <w:tcW w:w="821" w:type="dxa"/>
            <w:tcBorders>
              <w:top w:val="nil"/>
              <w:left w:val="nil"/>
              <w:right w:val="nil"/>
            </w:tcBorders>
            <w:shd w:val="clear" w:color="auto" w:fill="auto"/>
            <w:noWrap/>
            <w:vAlign w:val="center"/>
          </w:tcPr>
          <w:p w14:paraId="0C5CA863" w14:textId="77777777" w:rsidR="00764F74" w:rsidRPr="00971817" w:rsidRDefault="00764F74" w:rsidP="00C05CA5">
            <w:pPr>
              <w:jc w:val="center"/>
              <w:rPr>
                <w:rFonts w:ascii="Arial" w:hAnsi="Arial" w:cs="Arial"/>
                <w:sz w:val="18"/>
                <w:szCs w:val="18"/>
              </w:rPr>
            </w:pPr>
          </w:p>
        </w:tc>
        <w:tc>
          <w:tcPr>
            <w:tcW w:w="1011" w:type="dxa"/>
            <w:tcBorders>
              <w:top w:val="nil"/>
              <w:left w:val="nil"/>
              <w:right w:val="nil"/>
            </w:tcBorders>
            <w:shd w:val="clear" w:color="auto" w:fill="auto"/>
            <w:noWrap/>
            <w:vAlign w:val="bottom"/>
          </w:tcPr>
          <w:p w14:paraId="59B49257" w14:textId="77777777" w:rsidR="00764F74" w:rsidRPr="00971817" w:rsidRDefault="00764F74" w:rsidP="00C05CA5">
            <w:pPr>
              <w:rPr>
                <w:rFonts w:ascii="Arial" w:hAnsi="Arial" w:cs="Arial"/>
                <w:sz w:val="18"/>
                <w:szCs w:val="18"/>
              </w:rPr>
            </w:pPr>
            <w:r w:rsidRPr="00971817">
              <w:rPr>
                <w:rFonts w:ascii="Arial" w:hAnsi="Arial" w:cs="Arial"/>
                <w:b/>
                <w:sz w:val="18"/>
                <w:szCs w:val="18"/>
              </w:rPr>
              <w:t>P-Value</w:t>
            </w:r>
            <w:r w:rsidRPr="00971817">
              <w:rPr>
                <w:rFonts w:ascii="Arial" w:hAnsi="Arial" w:cs="Arial"/>
                <w:b/>
                <w:sz w:val="18"/>
                <w:szCs w:val="18"/>
                <w:vertAlign w:val="superscript"/>
              </w:rPr>
              <w:t>6</w:t>
            </w:r>
          </w:p>
        </w:tc>
        <w:tc>
          <w:tcPr>
            <w:tcW w:w="1298" w:type="dxa"/>
            <w:tcBorders>
              <w:top w:val="nil"/>
              <w:left w:val="nil"/>
              <w:right w:val="nil"/>
            </w:tcBorders>
            <w:shd w:val="clear" w:color="auto" w:fill="auto"/>
            <w:noWrap/>
          </w:tcPr>
          <w:p w14:paraId="7F5EEC2B" w14:textId="77777777" w:rsidR="00764F74" w:rsidRPr="00971817" w:rsidRDefault="00764F74" w:rsidP="00C05CA5">
            <w:pPr>
              <w:jc w:val="center"/>
              <w:rPr>
                <w:rFonts w:ascii="Arial" w:hAnsi="Arial" w:cs="Arial"/>
                <w:sz w:val="18"/>
                <w:szCs w:val="18"/>
              </w:rPr>
            </w:pPr>
          </w:p>
        </w:tc>
      </w:tr>
      <w:tr w:rsidR="00764F74" w:rsidRPr="00B1027D" w14:paraId="770A9E91" w14:textId="77777777" w:rsidTr="00C05CA5">
        <w:trPr>
          <w:gridAfter w:val="6"/>
          <w:wAfter w:w="8957" w:type="dxa"/>
          <w:trHeight w:val="220"/>
        </w:trPr>
        <w:tc>
          <w:tcPr>
            <w:tcW w:w="1483" w:type="dxa"/>
            <w:tcBorders>
              <w:top w:val="nil"/>
              <w:left w:val="nil"/>
              <w:bottom w:val="single" w:sz="12" w:space="0" w:color="auto"/>
              <w:right w:val="nil"/>
            </w:tcBorders>
            <w:shd w:val="clear" w:color="auto" w:fill="auto"/>
            <w:noWrap/>
            <w:vAlign w:val="center"/>
          </w:tcPr>
          <w:p w14:paraId="7C0B1D50" w14:textId="77777777" w:rsidR="00764F74" w:rsidRPr="00971817" w:rsidRDefault="00764F74" w:rsidP="00C05CA5">
            <w:pPr>
              <w:jc w:val="center"/>
              <w:rPr>
                <w:rFonts w:ascii="Arial" w:hAnsi="Arial" w:cs="Arial"/>
                <w:sz w:val="18"/>
                <w:szCs w:val="18"/>
              </w:rPr>
            </w:pPr>
          </w:p>
        </w:tc>
        <w:tc>
          <w:tcPr>
            <w:tcW w:w="821" w:type="dxa"/>
            <w:tcBorders>
              <w:top w:val="nil"/>
              <w:left w:val="nil"/>
              <w:bottom w:val="single" w:sz="12" w:space="0" w:color="auto"/>
              <w:right w:val="nil"/>
            </w:tcBorders>
            <w:shd w:val="clear" w:color="auto" w:fill="auto"/>
            <w:noWrap/>
          </w:tcPr>
          <w:p w14:paraId="51707B53" w14:textId="77777777" w:rsidR="00764F74" w:rsidRPr="00971817" w:rsidRDefault="00764F74" w:rsidP="00C05CA5">
            <w:pPr>
              <w:jc w:val="center"/>
              <w:rPr>
                <w:rFonts w:ascii="Arial" w:hAnsi="Arial" w:cs="Arial"/>
                <w:sz w:val="18"/>
                <w:szCs w:val="18"/>
              </w:rPr>
            </w:pPr>
          </w:p>
        </w:tc>
        <w:tc>
          <w:tcPr>
            <w:tcW w:w="1764" w:type="dxa"/>
            <w:gridSpan w:val="2"/>
            <w:tcBorders>
              <w:top w:val="nil"/>
              <w:left w:val="nil"/>
              <w:bottom w:val="single" w:sz="12" w:space="0" w:color="auto"/>
              <w:right w:val="nil"/>
            </w:tcBorders>
            <w:shd w:val="clear" w:color="auto" w:fill="auto"/>
            <w:noWrap/>
          </w:tcPr>
          <w:p w14:paraId="63380354" w14:textId="77777777" w:rsidR="00764F74" w:rsidRPr="00971817" w:rsidRDefault="00764F74" w:rsidP="00C05CA5">
            <w:pPr>
              <w:rPr>
                <w:rFonts w:ascii="Arial" w:hAnsi="Arial" w:cs="Arial"/>
                <w:sz w:val="18"/>
                <w:szCs w:val="18"/>
              </w:rPr>
            </w:pPr>
            <w:r w:rsidRPr="00971817">
              <w:rPr>
                <w:rFonts w:ascii="Arial" w:hAnsi="Arial" w:cs="Arial"/>
                <w:sz w:val="18"/>
                <w:szCs w:val="18"/>
              </w:rPr>
              <w:t xml:space="preserve">  &lt;0.01</w:t>
            </w:r>
          </w:p>
        </w:tc>
        <w:tc>
          <w:tcPr>
            <w:tcW w:w="1367" w:type="dxa"/>
            <w:gridSpan w:val="2"/>
            <w:tcBorders>
              <w:top w:val="nil"/>
              <w:left w:val="nil"/>
              <w:bottom w:val="single" w:sz="12" w:space="0" w:color="auto"/>
              <w:right w:val="single" w:sz="2" w:space="0" w:color="auto"/>
            </w:tcBorders>
            <w:shd w:val="clear" w:color="auto" w:fill="auto"/>
            <w:noWrap/>
            <w:vAlign w:val="center"/>
          </w:tcPr>
          <w:p w14:paraId="76E4A818" w14:textId="77777777" w:rsidR="00764F74" w:rsidRPr="00971817" w:rsidRDefault="00764F74" w:rsidP="00C05CA5">
            <w:pPr>
              <w:jc w:val="center"/>
              <w:rPr>
                <w:rFonts w:ascii="Arial" w:hAnsi="Arial" w:cs="Arial"/>
                <w:sz w:val="18"/>
                <w:szCs w:val="18"/>
              </w:rPr>
            </w:pPr>
          </w:p>
        </w:tc>
        <w:tc>
          <w:tcPr>
            <w:tcW w:w="1024" w:type="dxa"/>
            <w:tcBorders>
              <w:top w:val="nil"/>
              <w:left w:val="single" w:sz="2" w:space="0" w:color="auto"/>
              <w:bottom w:val="single" w:sz="12" w:space="0" w:color="auto"/>
              <w:right w:val="nil"/>
            </w:tcBorders>
            <w:shd w:val="clear" w:color="auto" w:fill="auto"/>
            <w:noWrap/>
            <w:vAlign w:val="center"/>
          </w:tcPr>
          <w:p w14:paraId="3D11A737" w14:textId="77777777" w:rsidR="00764F74" w:rsidRPr="00971817" w:rsidRDefault="00764F74" w:rsidP="00C05CA5">
            <w:pPr>
              <w:jc w:val="center"/>
              <w:rPr>
                <w:rFonts w:ascii="Arial" w:hAnsi="Arial" w:cs="Arial"/>
                <w:sz w:val="18"/>
                <w:szCs w:val="18"/>
              </w:rPr>
            </w:pPr>
          </w:p>
        </w:tc>
        <w:tc>
          <w:tcPr>
            <w:tcW w:w="821" w:type="dxa"/>
            <w:tcBorders>
              <w:top w:val="nil"/>
              <w:left w:val="nil"/>
              <w:bottom w:val="single" w:sz="12" w:space="0" w:color="auto"/>
              <w:right w:val="nil"/>
            </w:tcBorders>
            <w:shd w:val="clear" w:color="auto" w:fill="auto"/>
            <w:noWrap/>
            <w:vAlign w:val="center"/>
          </w:tcPr>
          <w:p w14:paraId="6948C49E" w14:textId="77777777" w:rsidR="00764F74" w:rsidRPr="00971817" w:rsidRDefault="00764F74" w:rsidP="00C05CA5">
            <w:pPr>
              <w:jc w:val="center"/>
              <w:rPr>
                <w:rFonts w:ascii="Arial" w:hAnsi="Arial" w:cs="Arial"/>
                <w:sz w:val="18"/>
                <w:szCs w:val="18"/>
              </w:rPr>
            </w:pPr>
          </w:p>
        </w:tc>
        <w:tc>
          <w:tcPr>
            <w:tcW w:w="1011" w:type="dxa"/>
            <w:tcBorders>
              <w:top w:val="nil"/>
              <w:left w:val="nil"/>
              <w:bottom w:val="single" w:sz="12" w:space="0" w:color="auto"/>
              <w:right w:val="nil"/>
            </w:tcBorders>
            <w:shd w:val="clear" w:color="auto" w:fill="auto"/>
            <w:noWrap/>
          </w:tcPr>
          <w:p w14:paraId="27ABC0DC" w14:textId="77777777" w:rsidR="00764F74" w:rsidRPr="00971817" w:rsidRDefault="00764F74" w:rsidP="00C05CA5">
            <w:pPr>
              <w:rPr>
                <w:rFonts w:ascii="Arial" w:hAnsi="Arial" w:cs="Arial"/>
                <w:sz w:val="18"/>
                <w:szCs w:val="18"/>
              </w:rPr>
            </w:pPr>
            <w:r w:rsidRPr="00971817">
              <w:rPr>
                <w:rFonts w:ascii="Arial" w:hAnsi="Arial" w:cs="Arial"/>
                <w:sz w:val="18"/>
                <w:szCs w:val="18"/>
              </w:rPr>
              <w:t xml:space="preserve">   0.05</w:t>
            </w:r>
          </w:p>
        </w:tc>
        <w:tc>
          <w:tcPr>
            <w:tcW w:w="1298" w:type="dxa"/>
            <w:tcBorders>
              <w:top w:val="nil"/>
              <w:left w:val="nil"/>
              <w:bottom w:val="single" w:sz="12" w:space="0" w:color="auto"/>
              <w:right w:val="nil"/>
            </w:tcBorders>
            <w:shd w:val="clear" w:color="auto" w:fill="auto"/>
            <w:noWrap/>
            <w:vAlign w:val="bottom"/>
          </w:tcPr>
          <w:p w14:paraId="03127B23" w14:textId="77777777" w:rsidR="00764F74" w:rsidRPr="00971817" w:rsidRDefault="00764F74" w:rsidP="00C05CA5">
            <w:pPr>
              <w:jc w:val="center"/>
              <w:rPr>
                <w:rFonts w:ascii="Arial" w:hAnsi="Arial" w:cs="Arial"/>
                <w:sz w:val="18"/>
                <w:szCs w:val="18"/>
              </w:rPr>
            </w:pPr>
          </w:p>
        </w:tc>
      </w:tr>
    </w:tbl>
    <w:p w14:paraId="6D720B00" w14:textId="608F401D" w:rsidR="00764F74" w:rsidRPr="00751A4F" w:rsidRDefault="00764F74" w:rsidP="00764F74">
      <w:pPr>
        <w:ind w:left="720"/>
        <w:rPr>
          <w:rFonts w:ascii="Arial" w:hAnsi="Arial" w:cs="Arial"/>
          <w:sz w:val="16"/>
          <w:szCs w:val="16"/>
        </w:rPr>
      </w:pPr>
      <w:r w:rsidRPr="00751A4F">
        <w:rPr>
          <w:rFonts w:ascii="Arial" w:hAnsi="Arial" w:cs="Arial"/>
          <w:sz w:val="16"/>
          <w:szCs w:val="16"/>
        </w:rPr>
        <w:t>1</w:t>
      </w:r>
      <w:r w:rsidR="006110D4" w:rsidRPr="00751A4F">
        <w:rPr>
          <w:rFonts w:ascii="Arial" w:hAnsi="Arial" w:cs="Arial"/>
          <w:sz w:val="16"/>
          <w:szCs w:val="16"/>
        </w:rPr>
        <w:t>.</w:t>
      </w:r>
      <w:r w:rsidRPr="00751A4F">
        <w:rPr>
          <w:rFonts w:ascii="Arial" w:hAnsi="Arial" w:cs="Arial"/>
          <w:sz w:val="16"/>
          <w:szCs w:val="16"/>
        </w:rPr>
        <w:t xml:space="preserve"> Rate of </w:t>
      </w:r>
      <w:r w:rsidR="006E0CF0">
        <w:rPr>
          <w:rFonts w:ascii="Arial" w:hAnsi="Arial" w:cs="Arial"/>
          <w:sz w:val="16"/>
          <w:szCs w:val="16"/>
        </w:rPr>
        <w:t xml:space="preserve">asthma-related </w:t>
      </w:r>
      <w:r w:rsidRPr="00751A4F">
        <w:rPr>
          <w:rFonts w:ascii="Arial" w:hAnsi="Arial" w:cs="Arial"/>
          <w:sz w:val="16"/>
          <w:szCs w:val="16"/>
        </w:rPr>
        <w:t>emergency department visits per 10,000 residents.</w:t>
      </w:r>
    </w:p>
    <w:p w14:paraId="4B1CE62D" w14:textId="241AE45F" w:rsidR="00764F74" w:rsidRPr="00751A4F" w:rsidRDefault="00764F74" w:rsidP="00764F74">
      <w:pPr>
        <w:ind w:left="720"/>
        <w:rPr>
          <w:rFonts w:ascii="Arial" w:hAnsi="Arial" w:cs="Arial"/>
          <w:sz w:val="16"/>
          <w:szCs w:val="16"/>
        </w:rPr>
      </w:pPr>
      <w:r w:rsidRPr="00751A4F">
        <w:rPr>
          <w:rFonts w:ascii="Arial" w:hAnsi="Arial" w:cs="Arial"/>
          <w:sz w:val="16"/>
          <w:szCs w:val="16"/>
        </w:rPr>
        <w:t>2</w:t>
      </w:r>
      <w:r w:rsidR="006110D4" w:rsidRPr="00751A4F">
        <w:rPr>
          <w:rFonts w:ascii="Arial" w:hAnsi="Arial" w:cs="Arial"/>
          <w:sz w:val="16"/>
          <w:szCs w:val="16"/>
        </w:rPr>
        <w:t>.</w:t>
      </w:r>
      <w:r w:rsidRPr="00751A4F">
        <w:rPr>
          <w:rFonts w:ascii="Arial" w:hAnsi="Arial" w:cs="Arial"/>
          <w:sz w:val="16"/>
          <w:szCs w:val="16"/>
        </w:rPr>
        <w:t xml:space="preserve"> Age-adjusted to US 2010 population.</w:t>
      </w:r>
    </w:p>
    <w:p w14:paraId="2EB72AD5" w14:textId="36B7DDD7" w:rsidR="00764F74" w:rsidRPr="00751A4F" w:rsidRDefault="00764F74" w:rsidP="00764F74">
      <w:pPr>
        <w:ind w:left="720"/>
        <w:rPr>
          <w:rFonts w:ascii="Arial" w:hAnsi="Arial" w:cs="Arial"/>
          <w:sz w:val="16"/>
          <w:szCs w:val="16"/>
        </w:rPr>
      </w:pPr>
      <w:r w:rsidRPr="00751A4F">
        <w:rPr>
          <w:rFonts w:ascii="Arial" w:hAnsi="Arial" w:cs="Arial"/>
          <w:sz w:val="16"/>
          <w:szCs w:val="16"/>
        </w:rPr>
        <w:t>3</w:t>
      </w:r>
      <w:r w:rsidR="006110D4" w:rsidRPr="00751A4F">
        <w:rPr>
          <w:rFonts w:ascii="Arial" w:hAnsi="Arial" w:cs="Arial"/>
          <w:sz w:val="16"/>
          <w:szCs w:val="16"/>
        </w:rPr>
        <w:t>.</w:t>
      </w:r>
      <w:r w:rsidRPr="00751A4F">
        <w:rPr>
          <w:rFonts w:ascii="Arial" w:hAnsi="Arial" w:cs="Arial"/>
          <w:sz w:val="16"/>
          <w:szCs w:val="16"/>
        </w:rPr>
        <w:t xml:space="preserve"> 95% Confidence Interval.</w:t>
      </w:r>
    </w:p>
    <w:p w14:paraId="43F30917" w14:textId="48BD76EF" w:rsidR="00764F74" w:rsidRPr="00751A4F" w:rsidRDefault="00764F74" w:rsidP="00751A4F">
      <w:pPr>
        <w:ind w:left="720"/>
        <w:rPr>
          <w:rFonts w:ascii="Arial" w:hAnsi="Arial" w:cs="Arial"/>
          <w:sz w:val="16"/>
          <w:szCs w:val="16"/>
        </w:rPr>
      </w:pPr>
      <w:r w:rsidRPr="00751A4F">
        <w:rPr>
          <w:rFonts w:ascii="Arial" w:hAnsi="Arial" w:cs="Arial"/>
          <w:sz w:val="16"/>
          <w:szCs w:val="16"/>
        </w:rPr>
        <w:t>4</w:t>
      </w:r>
      <w:r w:rsidR="006110D4" w:rsidRPr="00751A4F">
        <w:rPr>
          <w:rFonts w:ascii="Arial" w:hAnsi="Arial" w:cs="Arial"/>
          <w:sz w:val="16"/>
          <w:szCs w:val="16"/>
        </w:rPr>
        <w:t>.</w:t>
      </w:r>
      <w:r w:rsidRPr="00751A4F">
        <w:rPr>
          <w:rFonts w:ascii="Arial" w:hAnsi="Arial" w:cs="Arial"/>
          <w:sz w:val="16"/>
          <w:szCs w:val="16"/>
        </w:rPr>
        <w:t xml:space="preserve"> </w:t>
      </w:r>
      <w:r w:rsidRPr="004B6CE4">
        <w:rPr>
          <w:rFonts w:ascii="Arial" w:hAnsi="Arial" w:cs="Arial"/>
          <w:sz w:val="16"/>
          <w:szCs w:val="16"/>
        </w:rPr>
        <w:t xml:space="preserve">Trend analysis was performed using 2002-2014 data only due to ICD-9-CM diagnosis code </w:t>
      </w:r>
      <w:r w:rsidR="006110D4">
        <w:rPr>
          <w:rFonts w:ascii="Arial" w:hAnsi="Arial" w:cs="Arial"/>
          <w:sz w:val="16"/>
          <w:szCs w:val="16"/>
        </w:rPr>
        <w:t xml:space="preserve">having been </w:t>
      </w:r>
      <w:r w:rsidRPr="004B6CE4">
        <w:rPr>
          <w:rFonts w:ascii="Arial" w:hAnsi="Arial" w:cs="Arial"/>
          <w:sz w:val="16"/>
          <w:szCs w:val="16"/>
        </w:rPr>
        <w:t>changed to ICD-10-CM diagnosis code in October 2015 and after.</w:t>
      </w:r>
    </w:p>
    <w:p w14:paraId="5DB09DC8" w14:textId="3F76EBCC" w:rsidR="00764F74" w:rsidRDefault="00764F74" w:rsidP="00751A4F">
      <w:pPr>
        <w:ind w:left="720"/>
        <w:rPr>
          <w:rFonts w:ascii="Arial" w:hAnsi="Arial" w:cs="Arial"/>
          <w:sz w:val="16"/>
          <w:szCs w:val="16"/>
        </w:rPr>
      </w:pPr>
      <w:r w:rsidRPr="00751A4F">
        <w:rPr>
          <w:rFonts w:ascii="Arial" w:hAnsi="Arial" w:cs="Arial"/>
          <w:sz w:val="16"/>
          <w:szCs w:val="16"/>
        </w:rPr>
        <w:t>5</w:t>
      </w:r>
      <w:r w:rsidR="006110D4" w:rsidRPr="00751A4F">
        <w:rPr>
          <w:rFonts w:ascii="Arial" w:hAnsi="Arial" w:cs="Arial"/>
          <w:sz w:val="16"/>
          <w:szCs w:val="16"/>
        </w:rPr>
        <w:t>.</w:t>
      </w:r>
      <w:r w:rsidRPr="00751A4F">
        <w:rPr>
          <w:rFonts w:ascii="Arial" w:hAnsi="Arial" w:cs="Arial"/>
          <w:sz w:val="16"/>
          <w:szCs w:val="16"/>
        </w:rPr>
        <w:t xml:space="preserve"> </w:t>
      </w:r>
      <w:r w:rsidRPr="0068521E">
        <w:rPr>
          <w:rFonts w:ascii="Arial" w:hAnsi="Arial" w:cs="Arial"/>
          <w:sz w:val="16"/>
          <w:szCs w:val="16"/>
        </w:rPr>
        <w:t xml:space="preserve">Slope (slope of the best line of fit calculated using JoinPoint Software) = the average </w:t>
      </w:r>
      <w:r>
        <w:rPr>
          <w:rFonts w:ascii="Arial" w:hAnsi="Arial" w:cs="Arial"/>
          <w:sz w:val="16"/>
          <w:szCs w:val="16"/>
        </w:rPr>
        <w:t>age-adjusted rate</w:t>
      </w:r>
      <w:r w:rsidRPr="00ED02BB">
        <w:rPr>
          <w:rFonts w:ascii="Arial" w:hAnsi="Arial" w:cs="Arial"/>
          <w:sz w:val="16"/>
          <w:szCs w:val="16"/>
        </w:rPr>
        <w:t xml:space="preserve"> </w:t>
      </w:r>
      <w:r w:rsidRPr="0068521E">
        <w:rPr>
          <w:rFonts w:ascii="Arial" w:hAnsi="Arial" w:cs="Arial"/>
          <w:sz w:val="16"/>
          <w:szCs w:val="16"/>
        </w:rPr>
        <w:t xml:space="preserve">increase or decrease per year (e.g. a slope of 1.0 indicates that the </w:t>
      </w:r>
      <w:r>
        <w:rPr>
          <w:rFonts w:ascii="Arial" w:hAnsi="Arial" w:cs="Arial"/>
          <w:sz w:val="16"/>
          <w:szCs w:val="16"/>
        </w:rPr>
        <w:t xml:space="preserve">age-adjusted rate </w:t>
      </w:r>
      <w:r w:rsidRPr="0068521E">
        <w:rPr>
          <w:rFonts w:ascii="Arial" w:hAnsi="Arial" w:cs="Arial"/>
          <w:sz w:val="16"/>
          <w:szCs w:val="16"/>
        </w:rPr>
        <w:t xml:space="preserve">increased on average one </w:t>
      </w:r>
      <w:r>
        <w:rPr>
          <w:rFonts w:ascii="Arial" w:hAnsi="Arial" w:cs="Arial"/>
          <w:sz w:val="16"/>
          <w:szCs w:val="16"/>
        </w:rPr>
        <w:t>per 10,000 residents</w:t>
      </w:r>
      <w:r w:rsidRPr="002F5962">
        <w:rPr>
          <w:rFonts w:ascii="Arial" w:hAnsi="Arial" w:cs="Arial"/>
          <w:sz w:val="16"/>
          <w:szCs w:val="16"/>
        </w:rPr>
        <w:t xml:space="preserve"> </w:t>
      </w:r>
      <w:r w:rsidRPr="0068521E">
        <w:rPr>
          <w:rFonts w:ascii="Arial" w:hAnsi="Arial" w:cs="Arial"/>
          <w:sz w:val="16"/>
          <w:szCs w:val="16"/>
        </w:rPr>
        <w:t>per year).</w:t>
      </w:r>
    </w:p>
    <w:p w14:paraId="5BA1E71C" w14:textId="1625CEA8" w:rsidR="00764F74" w:rsidRPr="0068521E" w:rsidRDefault="00764F74" w:rsidP="00751A4F">
      <w:pPr>
        <w:ind w:left="720"/>
        <w:rPr>
          <w:rFonts w:ascii="Arial" w:hAnsi="Arial" w:cs="Arial"/>
          <w:sz w:val="16"/>
          <w:szCs w:val="16"/>
        </w:rPr>
      </w:pPr>
      <w:r w:rsidRPr="00751A4F">
        <w:rPr>
          <w:rFonts w:ascii="Arial" w:hAnsi="Arial" w:cs="Arial"/>
          <w:sz w:val="16"/>
          <w:szCs w:val="16"/>
        </w:rPr>
        <w:t>6</w:t>
      </w:r>
      <w:r w:rsidR="006110D4" w:rsidRPr="00751A4F">
        <w:rPr>
          <w:rFonts w:ascii="Arial" w:hAnsi="Arial" w:cs="Arial"/>
          <w:sz w:val="16"/>
          <w:szCs w:val="16"/>
        </w:rPr>
        <w:t>.</w:t>
      </w:r>
      <w:r w:rsidRPr="00751A4F">
        <w:rPr>
          <w:rFonts w:ascii="Arial" w:hAnsi="Arial" w:cs="Arial"/>
          <w:sz w:val="16"/>
          <w:szCs w:val="16"/>
        </w:rPr>
        <w:t xml:space="preserve"> P</w:t>
      </w:r>
      <w:r w:rsidRPr="0068521E">
        <w:rPr>
          <w:rFonts w:ascii="Arial" w:hAnsi="Arial" w:cs="Arial"/>
          <w:sz w:val="16"/>
          <w:szCs w:val="16"/>
        </w:rPr>
        <w:t xml:space="preserve">-value </w:t>
      </w:r>
      <w:r w:rsidR="002B1D8B" w:rsidRPr="00C608B1">
        <w:rPr>
          <w:rFonts w:ascii="Arial" w:hAnsi="Arial" w:cs="Arial"/>
          <w:sz w:val="16"/>
          <w:szCs w:val="16"/>
          <w:u w:val="single"/>
        </w:rPr>
        <w:t>&lt;</w:t>
      </w:r>
      <w:r w:rsidRPr="0068521E">
        <w:rPr>
          <w:rFonts w:ascii="Arial" w:hAnsi="Arial" w:cs="Arial"/>
          <w:sz w:val="16"/>
          <w:szCs w:val="16"/>
        </w:rPr>
        <w:t xml:space="preserve"> 0.05 is considered statistically significant because it means that there is at most a 5% chance of observing a trend, given that, in reality, rates are stable.</w:t>
      </w:r>
      <w:r w:rsidRPr="00751A4F" w:rsidDel="00C608B1">
        <w:rPr>
          <w:rFonts w:ascii="Arial" w:hAnsi="Arial" w:cs="Arial"/>
          <w:sz w:val="16"/>
          <w:szCs w:val="16"/>
        </w:rPr>
        <w:t xml:space="preserve"> </w:t>
      </w:r>
    </w:p>
    <w:p w14:paraId="6D2BF4C3" w14:textId="3A63D477" w:rsidR="00764F74" w:rsidRPr="00751A4F" w:rsidRDefault="00764F74" w:rsidP="00751A4F">
      <w:pPr>
        <w:ind w:left="720"/>
        <w:rPr>
          <w:rFonts w:ascii="Arial" w:hAnsi="Arial" w:cs="Arial"/>
          <w:sz w:val="16"/>
          <w:szCs w:val="16"/>
        </w:rPr>
      </w:pPr>
      <w:r w:rsidRPr="00751A4F">
        <w:rPr>
          <w:rFonts w:ascii="Arial" w:hAnsi="Arial" w:cs="Arial"/>
          <w:sz w:val="16"/>
          <w:szCs w:val="16"/>
        </w:rPr>
        <w:t>Data Source: CY2002-2018 Massachusetts Emergency Department Discharge Database, Massachusetts Center for Health Information and Analysis</w:t>
      </w:r>
      <w:r w:rsidR="002A731A" w:rsidRPr="00751A4F">
        <w:rPr>
          <w:rFonts w:ascii="Arial" w:hAnsi="Arial" w:cs="Arial"/>
          <w:sz w:val="16"/>
          <w:szCs w:val="16"/>
        </w:rPr>
        <w:t>.</w:t>
      </w:r>
    </w:p>
    <w:p w14:paraId="62EC7020" w14:textId="77777777" w:rsidR="00764F74" w:rsidRPr="001B271B" w:rsidRDefault="00764F74" w:rsidP="001B271B">
      <w:pPr>
        <w:rPr>
          <w:rFonts w:ascii="Arial" w:hAnsi="Arial" w:cs="Arial"/>
          <w:sz w:val="16"/>
          <w:szCs w:val="16"/>
        </w:rPr>
      </w:pPr>
    </w:p>
    <w:p w14:paraId="680A4E5D" w14:textId="77777777" w:rsidR="001B271B" w:rsidRPr="001B271B" w:rsidRDefault="001B271B" w:rsidP="001B271B">
      <w:pPr>
        <w:pStyle w:val="ListParagraph"/>
        <w:ind w:left="360"/>
        <w:rPr>
          <w:rFonts w:ascii="Arial" w:hAnsi="Arial" w:cs="Arial"/>
          <w:sz w:val="16"/>
          <w:szCs w:val="16"/>
        </w:rPr>
      </w:pPr>
    </w:p>
    <w:p w14:paraId="6AB03B99" w14:textId="77777777" w:rsidR="001B271B" w:rsidRDefault="001B271B" w:rsidP="001B271B">
      <w:pPr>
        <w:rPr>
          <w:rFonts w:ascii="Arial" w:hAnsi="Arial" w:cs="Arial"/>
          <w:b/>
          <w:i/>
          <w:sz w:val="22"/>
          <w:szCs w:val="22"/>
        </w:rPr>
      </w:pPr>
      <w:r w:rsidRPr="001B271B">
        <w:rPr>
          <w:rFonts w:ascii="Arial" w:hAnsi="Arial" w:cs="Arial"/>
          <w:b/>
          <w:i/>
          <w:sz w:val="22"/>
          <w:szCs w:val="22"/>
        </w:rPr>
        <w:t>By Age</w:t>
      </w:r>
    </w:p>
    <w:p w14:paraId="19219836" w14:textId="77777777" w:rsidR="001B271B" w:rsidRDefault="001B271B" w:rsidP="001B271B">
      <w:pPr>
        <w:rPr>
          <w:rFonts w:ascii="Arial" w:hAnsi="Arial" w:cs="Arial"/>
          <w:b/>
          <w:i/>
          <w:sz w:val="22"/>
          <w:szCs w:val="22"/>
        </w:rPr>
      </w:pPr>
    </w:p>
    <w:p w14:paraId="1359C6B4" w14:textId="0D3FA930" w:rsidR="001B271B" w:rsidRPr="00756F00" w:rsidRDefault="001B271B" w:rsidP="001B271B">
      <w:pPr>
        <w:rPr>
          <w:rFonts w:ascii="Arial" w:hAnsi="Arial" w:cs="Arial"/>
        </w:rPr>
      </w:pPr>
      <w:r w:rsidRPr="001B271B">
        <w:rPr>
          <w:rFonts w:ascii="Arial" w:hAnsi="Arial" w:cs="Arial"/>
        </w:rPr>
        <w:t xml:space="preserve">From 2016 through 2018, among Massachusetts children, the age-specific rates of </w:t>
      </w:r>
      <w:r w:rsidR="006E0CF0">
        <w:rPr>
          <w:rFonts w:ascii="Arial" w:hAnsi="Arial" w:cs="Arial"/>
        </w:rPr>
        <w:t xml:space="preserve">asthma-related </w:t>
      </w:r>
      <w:r w:rsidRPr="001B271B">
        <w:rPr>
          <w:rFonts w:ascii="Arial" w:hAnsi="Arial" w:cs="Arial"/>
        </w:rPr>
        <w:t xml:space="preserve">ED visits were consistently highest among those ages 0 - 4 years </w:t>
      </w:r>
      <w:r w:rsidR="006110D4">
        <w:rPr>
          <w:rFonts w:ascii="Arial" w:hAnsi="Arial" w:cs="Arial"/>
        </w:rPr>
        <w:t xml:space="preserve">old </w:t>
      </w:r>
      <w:r w:rsidRPr="001B271B">
        <w:rPr>
          <w:rFonts w:ascii="Arial" w:hAnsi="Arial" w:cs="Arial"/>
        </w:rPr>
        <w:t xml:space="preserve">and decreased with increasing age group. </w:t>
      </w:r>
      <w:r w:rsidRPr="00756F00">
        <w:rPr>
          <w:rFonts w:ascii="Arial" w:hAnsi="Arial" w:cs="Arial"/>
        </w:rPr>
        <w:t>Among adults, the rates were highest among young adults ages 2</w:t>
      </w:r>
      <w:r>
        <w:rPr>
          <w:rFonts w:ascii="Arial" w:hAnsi="Arial" w:cs="Arial"/>
        </w:rPr>
        <w:t>5</w:t>
      </w:r>
      <w:r w:rsidRPr="00756F00">
        <w:rPr>
          <w:rFonts w:ascii="Arial" w:hAnsi="Arial" w:cs="Arial"/>
        </w:rPr>
        <w:t xml:space="preserve"> - 2</w:t>
      </w:r>
      <w:r>
        <w:rPr>
          <w:rFonts w:ascii="Arial" w:hAnsi="Arial" w:cs="Arial"/>
        </w:rPr>
        <w:t>9</w:t>
      </w:r>
      <w:r w:rsidRPr="00756F00">
        <w:rPr>
          <w:rFonts w:ascii="Arial" w:hAnsi="Arial" w:cs="Arial"/>
        </w:rPr>
        <w:t>. The rates declined with each older adult age group and the lowest rates were among those ages 65 and over.</w:t>
      </w:r>
      <w:r>
        <w:rPr>
          <w:rFonts w:ascii="Arial" w:hAnsi="Arial" w:cs="Arial"/>
        </w:rPr>
        <w:t xml:space="preserve"> </w:t>
      </w:r>
      <w:r w:rsidRPr="00756F00">
        <w:rPr>
          <w:rFonts w:ascii="Arial" w:hAnsi="Arial" w:cs="Arial"/>
        </w:rPr>
        <w:t>Within each age group</w:t>
      </w:r>
      <w:r w:rsidR="007D65AD">
        <w:rPr>
          <w:rFonts w:ascii="Arial" w:hAnsi="Arial" w:cs="Arial"/>
        </w:rPr>
        <w:t xml:space="preserve"> except</w:t>
      </w:r>
      <w:r w:rsidR="005D610F">
        <w:rPr>
          <w:rFonts w:ascii="Arial" w:hAnsi="Arial" w:cs="Arial"/>
        </w:rPr>
        <w:t xml:space="preserve"> those aged</w:t>
      </w:r>
      <w:r w:rsidR="007D65AD">
        <w:rPr>
          <w:rFonts w:ascii="Arial" w:hAnsi="Arial" w:cs="Arial"/>
        </w:rPr>
        <w:t xml:space="preserve"> 0-9 year</w:t>
      </w:r>
      <w:r w:rsidR="005D610F">
        <w:rPr>
          <w:rFonts w:ascii="Arial" w:hAnsi="Arial" w:cs="Arial"/>
        </w:rPr>
        <w:t>s</w:t>
      </w:r>
      <w:r w:rsidRPr="00756F00">
        <w:rPr>
          <w:rFonts w:ascii="Arial" w:hAnsi="Arial" w:cs="Arial"/>
        </w:rPr>
        <w:t>, the rates remained stable from 20</w:t>
      </w:r>
      <w:r>
        <w:rPr>
          <w:rFonts w:ascii="Arial" w:hAnsi="Arial" w:cs="Arial"/>
        </w:rPr>
        <w:t>16</w:t>
      </w:r>
      <w:r w:rsidRPr="00756F00">
        <w:rPr>
          <w:rFonts w:ascii="Arial" w:hAnsi="Arial" w:cs="Arial"/>
        </w:rPr>
        <w:t xml:space="preserve"> through 201</w:t>
      </w:r>
      <w:r>
        <w:rPr>
          <w:rFonts w:ascii="Arial" w:hAnsi="Arial" w:cs="Arial"/>
        </w:rPr>
        <w:t>8</w:t>
      </w:r>
      <w:r w:rsidR="00266939">
        <w:rPr>
          <w:rFonts w:ascii="Arial" w:hAnsi="Arial" w:cs="Arial"/>
        </w:rPr>
        <w:t xml:space="preserve"> (Figure 5)</w:t>
      </w:r>
      <w:r w:rsidRPr="00756F00">
        <w:rPr>
          <w:rFonts w:ascii="Arial" w:hAnsi="Arial" w:cs="Arial"/>
        </w:rPr>
        <w:t>.</w:t>
      </w:r>
    </w:p>
    <w:p w14:paraId="296FEF7D" w14:textId="77777777" w:rsidR="001B271B" w:rsidRPr="001B271B" w:rsidRDefault="001B271B" w:rsidP="001B271B">
      <w:pPr>
        <w:rPr>
          <w:rFonts w:ascii="Arial" w:hAnsi="Arial" w:cs="Arial"/>
          <w:b/>
          <w:i/>
          <w:sz w:val="22"/>
          <w:szCs w:val="22"/>
        </w:rPr>
      </w:pPr>
    </w:p>
    <w:p w14:paraId="0A52B7E2" w14:textId="77777777" w:rsidR="00141218" w:rsidRDefault="00141218">
      <w:pPr>
        <w:rPr>
          <w:rFonts w:ascii="Arial" w:hAnsi="Arial" w:cs="Arial"/>
          <w:b/>
        </w:rPr>
      </w:pPr>
      <w:r>
        <w:rPr>
          <w:rFonts w:ascii="Arial" w:hAnsi="Arial" w:cs="Arial"/>
          <w:b/>
        </w:rPr>
        <w:br w:type="page"/>
      </w:r>
    </w:p>
    <w:p w14:paraId="51BB006F" w14:textId="5E4A5ED1" w:rsidR="001B271B" w:rsidRPr="00B8363B" w:rsidRDefault="001B271B" w:rsidP="001B271B">
      <w:pPr>
        <w:spacing w:after="480"/>
        <w:ind w:left="360"/>
        <w:rPr>
          <w:rFonts w:ascii="Arial" w:hAnsi="Arial" w:cs="Arial"/>
          <w:b/>
        </w:rPr>
      </w:pPr>
      <w:r w:rsidRPr="00B8363B">
        <w:rPr>
          <w:rFonts w:ascii="Arial" w:hAnsi="Arial" w:cs="Arial"/>
          <w:b/>
        </w:rPr>
        <w:lastRenderedPageBreak/>
        <w:t xml:space="preserve">Figure </w:t>
      </w:r>
      <w:r w:rsidR="00764F74">
        <w:rPr>
          <w:rFonts w:ascii="Arial" w:hAnsi="Arial" w:cs="Arial"/>
          <w:b/>
        </w:rPr>
        <w:t>5</w:t>
      </w:r>
      <w:r w:rsidRPr="00B8363B">
        <w:rPr>
          <w:rFonts w:ascii="Arial" w:hAnsi="Arial" w:cs="Arial"/>
          <w:b/>
        </w:rPr>
        <w:t xml:space="preserve">. Age-Specific Rates of Emergency Department (ED) Visits Due to Asthma, Massachusetts Residents, </w:t>
      </w:r>
      <w:r w:rsidR="00C81900" w:rsidRPr="00B8363B">
        <w:rPr>
          <w:rFonts w:ascii="Arial" w:hAnsi="Arial" w:cs="Arial"/>
          <w:b/>
        </w:rPr>
        <w:t>20</w:t>
      </w:r>
      <w:r w:rsidR="00C81900">
        <w:rPr>
          <w:rFonts w:ascii="Arial" w:hAnsi="Arial" w:cs="Arial"/>
          <w:b/>
        </w:rPr>
        <w:t>16</w:t>
      </w:r>
      <w:r w:rsidRPr="00B8363B">
        <w:rPr>
          <w:rFonts w:ascii="Arial" w:hAnsi="Arial" w:cs="Arial"/>
          <w:b/>
        </w:rPr>
        <w:t>-201</w:t>
      </w:r>
      <w:r>
        <w:rPr>
          <w:rFonts w:ascii="Arial" w:hAnsi="Arial" w:cs="Arial"/>
          <w:b/>
        </w:rPr>
        <w:t>8</w:t>
      </w:r>
    </w:p>
    <w:p w14:paraId="0A6959E7" w14:textId="77777777" w:rsidR="001B271B" w:rsidRPr="00116E6F" w:rsidRDefault="001B271B" w:rsidP="001B271B">
      <w:pPr>
        <w:pStyle w:val="ListParagraph"/>
        <w:ind w:hanging="450"/>
        <w:rPr>
          <w:rFonts w:ascii="Arial" w:hAnsi="Arial" w:cs="Arial"/>
          <w:b/>
        </w:rPr>
      </w:pPr>
      <w:r>
        <w:rPr>
          <w:noProof/>
          <w:lang w:eastAsia="zh-CN"/>
        </w:rPr>
        <w:drawing>
          <wp:inline distT="0" distB="0" distL="0" distR="0" wp14:anchorId="5C9CFE7C" wp14:editId="0DDBBCE8">
            <wp:extent cx="5943600" cy="2254250"/>
            <wp:effectExtent l="0" t="0" r="0" b="0"/>
            <wp:docPr id="8" name="Chart 8">
              <a:extLst xmlns:a="http://schemas.openxmlformats.org/drawingml/2006/main">
                <a:ext uri="{FF2B5EF4-FFF2-40B4-BE49-F238E27FC236}">
                  <a16:creationId xmlns:a16="http://schemas.microsoft.com/office/drawing/2014/main" id="{FB1A3CF4-3164-4ECF-A6CF-F0EB98AD0C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t xml:space="preserve"> </w:t>
      </w:r>
    </w:p>
    <w:p w14:paraId="3FBF51BB" w14:textId="7793CA80" w:rsidR="001B271B" w:rsidRDefault="001B271B" w:rsidP="000A305C">
      <w:pPr>
        <w:ind w:left="720"/>
        <w:rPr>
          <w:rFonts w:ascii="Arial" w:hAnsi="Arial" w:cs="Arial"/>
          <w:sz w:val="16"/>
          <w:szCs w:val="16"/>
        </w:rPr>
      </w:pPr>
      <w:r w:rsidRPr="00116E6F">
        <w:rPr>
          <w:rFonts w:ascii="Arial" w:hAnsi="Arial" w:cs="Arial"/>
          <w:sz w:val="16"/>
          <w:szCs w:val="16"/>
        </w:rPr>
        <w:t>Data Source: CY20</w:t>
      </w:r>
      <w:r>
        <w:rPr>
          <w:rFonts w:ascii="Arial" w:hAnsi="Arial" w:cs="Arial"/>
          <w:sz w:val="16"/>
          <w:szCs w:val="16"/>
        </w:rPr>
        <w:t>16</w:t>
      </w:r>
      <w:r w:rsidRPr="00116E6F">
        <w:rPr>
          <w:rFonts w:ascii="Arial" w:hAnsi="Arial" w:cs="Arial"/>
          <w:sz w:val="16"/>
          <w:szCs w:val="16"/>
        </w:rPr>
        <w:t>-</w:t>
      </w:r>
      <w:r>
        <w:rPr>
          <w:rFonts w:ascii="Arial" w:hAnsi="Arial" w:cs="Arial"/>
          <w:sz w:val="16"/>
          <w:szCs w:val="16"/>
        </w:rPr>
        <w:t>2018</w:t>
      </w:r>
      <w:r w:rsidRPr="00116E6F">
        <w:rPr>
          <w:rFonts w:ascii="Arial" w:hAnsi="Arial" w:cs="Arial"/>
          <w:sz w:val="16"/>
          <w:szCs w:val="16"/>
        </w:rPr>
        <w:t xml:space="preserve"> Massachusetts Emergency Department Discharge Database, Massachusetts Center for Health Information and Analysis</w:t>
      </w:r>
      <w:r w:rsidR="002A731A">
        <w:rPr>
          <w:rFonts w:ascii="Arial" w:hAnsi="Arial" w:cs="Arial"/>
          <w:sz w:val="16"/>
          <w:szCs w:val="16"/>
        </w:rPr>
        <w:t>.</w:t>
      </w:r>
    </w:p>
    <w:p w14:paraId="54CD245A" w14:textId="77777777" w:rsidR="006C778D" w:rsidRDefault="006C778D" w:rsidP="001B271B">
      <w:pPr>
        <w:rPr>
          <w:rFonts w:ascii="Arial" w:hAnsi="Arial" w:cs="Arial"/>
          <w:b/>
          <w:i/>
          <w:sz w:val="22"/>
          <w:szCs w:val="22"/>
        </w:rPr>
      </w:pPr>
    </w:p>
    <w:p w14:paraId="176A14EB" w14:textId="77777777" w:rsidR="00141218" w:rsidRDefault="00141218" w:rsidP="001B271B">
      <w:pPr>
        <w:rPr>
          <w:rFonts w:ascii="Arial" w:hAnsi="Arial" w:cs="Arial"/>
          <w:b/>
          <w:i/>
          <w:sz w:val="22"/>
          <w:szCs w:val="22"/>
        </w:rPr>
      </w:pPr>
    </w:p>
    <w:p w14:paraId="58F58222" w14:textId="2264FDD2" w:rsidR="001B271B" w:rsidRPr="001B271B" w:rsidRDefault="001B271B" w:rsidP="001B271B">
      <w:pPr>
        <w:rPr>
          <w:rFonts w:ascii="Arial" w:hAnsi="Arial" w:cs="Arial"/>
          <w:b/>
          <w:i/>
          <w:sz w:val="22"/>
          <w:szCs w:val="22"/>
        </w:rPr>
      </w:pPr>
      <w:r w:rsidRPr="001B271B">
        <w:rPr>
          <w:rFonts w:ascii="Arial" w:hAnsi="Arial" w:cs="Arial"/>
          <w:b/>
          <w:i/>
          <w:sz w:val="22"/>
          <w:szCs w:val="22"/>
        </w:rPr>
        <w:t>By Gender</w:t>
      </w:r>
    </w:p>
    <w:p w14:paraId="1231BE67" w14:textId="77777777" w:rsidR="001B271B" w:rsidRDefault="001B271B" w:rsidP="001B271B">
      <w:pPr>
        <w:rPr>
          <w:rFonts w:ascii="Arial" w:hAnsi="Arial" w:cs="Arial"/>
          <w:b/>
          <w:i/>
          <w:sz w:val="22"/>
          <w:szCs w:val="22"/>
        </w:rPr>
      </w:pPr>
    </w:p>
    <w:p w14:paraId="49A84A5A" w14:textId="26654FCF" w:rsidR="001B271B" w:rsidRPr="001B271B" w:rsidRDefault="001B271B" w:rsidP="2DC2053F">
      <w:pPr>
        <w:rPr>
          <w:rFonts w:ascii="Arial" w:hAnsi="Arial" w:cs="Arial"/>
          <w:b/>
          <w:bCs/>
          <w:i/>
          <w:iCs/>
          <w:sz w:val="22"/>
          <w:szCs w:val="22"/>
        </w:rPr>
      </w:pPr>
      <w:r w:rsidRPr="2DC2053F">
        <w:rPr>
          <w:rFonts w:ascii="Arial" w:hAnsi="Arial" w:cs="Arial"/>
        </w:rPr>
        <w:t xml:space="preserve">From 2002 through 2018, the age-adjusted rate of </w:t>
      </w:r>
      <w:r w:rsidR="004B40CE">
        <w:rPr>
          <w:rFonts w:ascii="Arial" w:hAnsi="Arial" w:cs="Arial"/>
        </w:rPr>
        <w:t xml:space="preserve">asthma-related </w:t>
      </w:r>
      <w:r w:rsidRPr="2DC2053F">
        <w:rPr>
          <w:rFonts w:ascii="Arial" w:hAnsi="Arial" w:cs="Arial"/>
        </w:rPr>
        <w:t>ED visits remained stable among both males and females</w:t>
      </w:r>
      <w:r w:rsidR="00266939">
        <w:rPr>
          <w:rFonts w:ascii="Arial" w:hAnsi="Arial" w:cs="Arial"/>
        </w:rPr>
        <w:t xml:space="preserve"> (Figure 6)</w:t>
      </w:r>
      <w:r w:rsidRPr="2DC2053F">
        <w:rPr>
          <w:rFonts w:ascii="Arial" w:hAnsi="Arial" w:cs="Arial"/>
        </w:rPr>
        <w:t xml:space="preserve">. During the same time period, the age-adjusted rate was consistently higher among females than males. The rate among </w:t>
      </w:r>
      <w:r w:rsidR="035FDA46" w:rsidRPr="2DC2053F">
        <w:rPr>
          <w:rFonts w:ascii="Arial" w:hAnsi="Arial" w:cs="Arial"/>
        </w:rPr>
        <w:t>f</w:t>
      </w:r>
      <w:r w:rsidRPr="2DC2053F">
        <w:rPr>
          <w:rFonts w:ascii="Arial" w:hAnsi="Arial" w:cs="Arial"/>
        </w:rPr>
        <w:t>emale</w:t>
      </w:r>
      <w:r w:rsidR="6BCED5DE" w:rsidRPr="2DC2053F">
        <w:rPr>
          <w:rFonts w:ascii="Arial" w:hAnsi="Arial" w:cs="Arial"/>
        </w:rPr>
        <w:t>s</w:t>
      </w:r>
      <w:r w:rsidRPr="2DC2053F">
        <w:rPr>
          <w:rFonts w:ascii="Arial" w:hAnsi="Arial" w:cs="Arial"/>
        </w:rPr>
        <w:t xml:space="preserve"> significantly decreased from 2002 to 2014.</w:t>
      </w:r>
    </w:p>
    <w:p w14:paraId="36FEB5B0" w14:textId="60300E72" w:rsidR="001B271B" w:rsidRDefault="001B271B" w:rsidP="00FA1D9F">
      <w:pPr>
        <w:spacing w:after="240"/>
        <w:rPr>
          <w:rFonts w:ascii="Arial" w:hAnsi="Arial" w:cs="Arial"/>
          <w:b/>
          <w:i/>
          <w:sz w:val="22"/>
          <w:szCs w:val="22"/>
        </w:rPr>
      </w:pPr>
    </w:p>
    <w:p w14:paraId="2EA720D4" w14:textId="77777777" w:rsidR="00764F74" w:rsidRDefault="00764F74" w:rsidP="00FA1D9F">
      <w:pPr>
        <w:spacing w:after="240"/>
        <w:rPr>
          <w:rFonts w:ascii="Arial" w:hAnsi="Arial" w:cs="Arial"/>
          <w:b/>
          <w:i/>
          <w:sz w:val="22"/>
          <w:szCs w:val="22"/>
        </w:rPr>
      </w:pPr>
    </w:p>
    <w:p w14:paraId="18091762" w14:textId="00E7AA65" w:rsidR="001B271B" w:rsidRPr="00EA366B" w:rsidRDefault="001B271B" w:rsidP="001B271B">
      <w:pPr>
        <w:ind w:left="720"/>
        <w:rPr>
          <w:rFonts w:ascii="Arial" w:hAnsi="Arial" w:cs="Arial"/>
          <w:b/>
        </w:rPr>
      </w:pPr>
      <w:r w:rsidRPr="00EA366B">
        <w:rPr>
          <w:rFonts w:ascii="Arial" w:hAnsi="Arial" w:cs="Arial"/>
          <w:b/>
        </w:rPr>
        <w:t>Figure</w:t>
      </w:r>
      <w:r>
        <w:rPr>
          <w:rFonts w:ascii="Arial" w:hAnsi="Arial" w:cs="Arial"/>
          <w:b/>
        </w:rPr>
        <w:t xml:space="preserve"> </w:t>
      </w:r>
      <w:r w:rsidR="00764F74">
        <w:rPr>
          <w:rFonts w:ascii="Arial" w:hAnsi="Arial" w:cs="Arial"/>
          <w:b/>
        </w:rPr>
        <w:t>6</w:t>
      </w:r>
      <w:r>
        <w:rPr>
          <w:rFonts w:ascii="Arial" w:hAnsi="Arial" w:cs="Arial"/>
          <w:b/>
        </w:rPr>
        <w:t>.</w:t>
      </w:r>
      <w:r w:rsidRPr="00EA366B">
        <w:rPr>
          <w:rFonts w:ascii="Arial" w:hAnsi="Arial" w:cs="Arial"/>
          <w:b/>
        </w:rPr>
        <w:t xml:space="preserve">  Age-Adjusted Rates of </w:t>
      </w:r>
      <w:r w:rsidR="004B40CE">
        <w:rPr>
          <w:rFonts w:ascii="Arial" w:hAnsi="Arial" w:cs="Arial"/>
          <w:b/>
        </w:rPr>
        <w:t xml:space="preserve">Asthma-Related </w:t>
      </w:r>
      <w:r w:rsidRPr="00EA366B">
        <w:rPr>
          <w:rFonts w:ascii="Arial" w:hAnsi="Arial" w:cs="Arial"/>
          <w:b/>
        </w:rPr>
        <w:t xml:space="preserve">Emergency Department </w:t>
      </w:r>
      <w:r>
        <w:rPr>
          <w:rFonts w:ascii="Arial" w:hAnsi="Arial" w:cs="Arial"/>
          <w:b/>
        </w:rPr>
        <w:t xml:space="preserve">(ED) </w:t>
      </w:r>
      <w:r w:rsidRPr="00EA366B">
        <w:rPr>
          <w:rFonts w:ascii="Arial" w:hAnsi="Arial" w:cs="Arial"/>
          <w:b/>
        </w:rPr>
        <w:t xml:space="preserve">Visits by </w:t>
      </w:r>
      <w:r w:rsidRPr="00756F00">
        <w:rPr>
          <w:rFonts w:ascii="Arial" w:hAnsi="Arial" w:cs="Arial"/>
          <w:b/>
        </w:rPr>
        <w:t>Sex, Massachusetts Residents, 2002-</w:t>
      </w:r>
      <w:r>
        <w:rPr>
          <w:rFonts w:ascii="Arial" w:hAnsi="Arial" w:cs="Arial"/>
          <w:b/>
        </w:rPr>
        <w:t>2018</w:t>
      </w:r>
    </w:p>
    <w:p w14:paraId="30D7AA69" w14:textId="77777777" w:rsidR="001B271B" w:rsidRDefault="001B271B" w:rsidP="001B271B">
      <w:pPr>
        <w:ind w:left="720"/>
        <w:rPr>
          <w:noProof/>
        </w:rPr>
      </w:pPr>
    </w:p>
    <w:p w14:paraId="0E2B8F23" w14:textId="77777777" w:rsidR="001B271B" w:rsidRDefault="001B271B" w:rsidP="001B271B">
      <w:pPr>
        <w:ind w:left="720" w:hanging="540"/>
        <w:rPr>
          <w:rFonts w:ascii="Arial" w:hAnsi="Arial" w:cs="Arial"/>
        </w:rPr>
      </w:pPr>
      <w:r>
        <w:rPr>
          <w:noProof/>
          <w:lang w:eastAsia="zh-CN"/>
        </w:rPr>
        <mc:AlternateContent>
          <mc:Choice Requires="wps">
            <w:drawing>
              <wp:anchor distT="0" distB="0" distL="114300" distR="114300" simplePos="0" relativeHeight="251663872" behindDoc="0" locked="0" layoutInCell="1" allowOverlap="1" wp14:anchorId="3184EA5E" wp14:editId="2CFB7B32">
                <wp:simplePos x="0" y="0"/>
                <wp:positionH relativeFrom="column">
                  <wp:posOffset>4933950</wp:posOffset>
                </wp:positionH>
                <wp:positionV relativeFrom="paragraph">
                  <wp:posOffset>344170</wp:posOffset>
                </wp:positionV>
                <wp:extent cx="0" cy="1531620"/>
                <wp:effectExtent l="0" t="0" r="19050" b="11430"/>
                <wp:wrapNone/>
                <wp:docPr id="4" name="Straight Arrow Connector 3">
                  <a:extLst xmlns:a="http://schemas.openxmlformats.org/drawingml/2006/main">
                    <a:ext uri="{FF2B5EF4-FFF2-40B4-BE49-F238E27FC236}">
                      <a16:creationId xmlns:a16="http://schemas.microsoft.com/office/drawing/2014/main" id="{3A34B7D1-CF38-4FE4-AD0B-88948F37F6C1}"/>
                    </a:ext>
                  </a:extLst>
                </wp:docPr>
                <wp:cNvGraphicFramePr/>
                <a:graphic xmlns:a="http://schemas.openxmlformats.org/drawingml/2006/main">
                  <a:graphicData uri="http://schemas.microsoft.com/office/word/2010/wordprocessingShape">
                    <wps:wsp>
                      <wps:cNvCnPr/>
                      <wps:spPr>
                        <a:xfrm>
                          <a:off x="0" y="0"/>
                          <a:ext cx="0" cy="1531620"/>
                        </a:xfrm>
                        <a:prstGeom prst="straightConnector1">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19DF96DA" id="_x0000_t32" coordsize="21600,21600" o:spt="32" o:oned="t" path="m,l21600,21600e" filled="f">
                <v:path arrowok="t" fillok="f" o:connecttype="none"/>
                <o:lock v:ext="edit" shapetype="t"/>
              </v:shapetype>
              <v:shape id="Straight Arrow Connector 3" o:spid="_x0000_s1026" type="#_x0000_t32" style="position:absolute;margin-left:388.5pt;margin-top:27.1pt;width:0;height:120.6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" strokecolor="black [3200]" strokeweight="1pt">
                <v:stroke dashstyle="dash"/>
              </v:shape>
            </w:pict>
          </mc:Fallback>
        </mc:AlternateContent>
      </w:r>
      <w:r>
        <w:rPr>
          <w:noProof/>
          <w:lang w:eastAsia="zh-CN"/>
        </w:rPr>
        <w:drawing>
          <wp:inline distT="0" distB="0" distL="0" distR="0" wp14:anchorId="0BCCC600" wp14:editId="0737F265">
            <wp:extent cx="5943600" cy="2470150"/>
            <wp:effectExtent l="0" t="0" r="0" b="6350"/>
            <wp:docPr id="1" name="Chart 1">
              <a:extLst xmlns:a="http://schemas.openxmlformats.org/drawingml/2006/main">
                <a:ext uri="{FF2B5EF4-FFF2-40B4-BE49-F238E27FC236}">
                  <a16:creationId xmlns:a16="http://schemas.microsoft.com/office/drawing/2014/main" id="{CBABA4A7-54F7-403D-8276-6FD09F384D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8914" w:type="dxa"/>
        <w:tblInd w:w="720" w:type="dxa"/>
        <w:tblLook w:val="04A0" w:firstRow="1" w:lastRow="0" w:firstColumn="1" w:lastColumn="0" w:noHBand="0" w:noVBand="1"/>
      </w:tblPr>
      <w:tblGrid>
        <w:gridCol w:w="1098"/>
        <w:gridCol w:w="68"/>
        <w:gridCol w:w="849"/>
        <w:gridCol w:w="939"/>
        <w:gridCol w:w="611"/>
        <w:gridCol w:w="397"/>
        <w:gridCol w:w="1103"/>
        <w:gridCol w:w="850"/>
        <w:gridCol w:w="850"/>
        <w:gridCol w:w="94"/>
        <w:gridCol w:w="914"/>
        <w:gridCol w:w="1141"/>
      </w:tblGrid>
      <w:tr w:rsidR="001B271B" w14:paraId="64C1F6D5" w14:textId="77777777" w:rsidTr="00F206F1">
        <w:trPr>
          <w:trHeight w:val="357"/>
        </w:trPr>
        <w:tc>
          <w:tcPr>
            <w:tcW w:w="1166" w:type="dxa"/>
            <w:gridSpan w:val="2"/>
            <w:tcBorders>
              <w:top w:val="single" w:sz="12" w:space="0" w:color="auto"/>
              <w:left w:val="nil"/>
              <w:right w:val="nil"/>
            </w:tcBorders>
            <w:shd w:val="clear" w:color="auto" w:fill="auto"/>
            <w:noWrap/>
            <w:vAlign w:val="center"/>
            <w:hideMark/>
          </w:tcPr>
          <w:p w14:paraId="34FF1C98" w14:textId="77777777" w:rsidR="001B271B" w:rsidRDefault="001B271B" w:rsidP="00F206F1">
            <w:pPr>
              <w:jc w:val="center"/>
              <w:rPr>
                <w:rFonts w:ascii="Arial" w:hAnsi="Arial" w:cs="Arial"/>
                <w:b/>
                <w:bCs/>
                <w:sz w:val="18"/>
                <w:szCs w:val="18"/>
              </w:rPr>
            </w:pPr>
          </w:p>
        </w:tc>
        <w:tc>
          <w:tcPr>
            <w:tcW w:w="3899" w:type="dxa"/>
            <w:gridSpan w:val="5"/>
            <w:tcBorders>
              <w:top w:val="single" w:sz="12" w:space="0" w:color="auto"/>
              <w:left w:val="nil"/>
              <w:bottom w:val="single" w:sz="4" w:space="0" w:color="auto"/>
              <w:right w:val="nil"/>
            </w:tcBorders>
            <w:shd w:val="clear" w:color="auto" w:fill="auto"/>
            <w:noWrap/>
            <w:vAlign w:val="center"/>
            <w:hideMark/>
          </w:tcPr>
          <w:p w14:paraId="05CA2942" w14:textId="77777777" w:rsidR="001B271B" w:rsidRDefault="001B271B" w:rsidP="00F206F1">
            <w:pPr>
              <w:jc w:val="center"/>
              <w:rPr>
                <w:rFonts w:ascii="Arial" w:hAnsi="Arial" w:cs="Arial"/>
                <w:b/>
                <w:bCs/>
                <w:sz w:val="18"/>
                <w:szCs w:val="18"/>
              </w:rPr>
            </w:pPr>
            <w:r>
              <w:rPr>
                <w:rFonts w:ascii="Arial" w:hAnsi="Arial" w:cs="Arial"/>
                <w:b/>
                <w:bCs/>
                <w:sz w:val="18"/>
                <w:szCs w:val="18"/>
              </w:rPr>
              <w:t>Male</w:t>
            </w:r>
          </w:p>
        </w:tc>
        <w:tc>
          <w:tcPr>
            <w:tcW w:w="3849" w:type="dxa"/>
            <w:gridSpan w:val="5"/>
            <w:tcBorders>
              <w:top w:val="single" w:sz="12" w:space="0" w:color="auto"/>
              <w:left w:val="nil"/>
              <w:bottom w:val="single" w:sz="4" w:space="0" w:color="auto"/>
              <w:right w:val="nil"/>
            </w:tcBorders>
            <w:shd w:val="clear" w:color="auto" w:fill="auto"/>
            <w:noWrap/>
            <w:vAlign w:val="center"/>
            <w:hideMark/>
          </w:tcPr>
          <w:p w14:paraId="2ACD8524" w14:textId="77777777" w:rsidR="001B271B" w:rsidRDefault="001B271B" w:rsidP="00F206F1">
            <w:pPr>
              <w:jc w:val="center"/>
              <w:rPr>
                <w:rFonts w:ascii="Arial" w:hAnsi="Arial" w:cs="Arial"/>
                <w:b/>
                <w:bCs/>
                <w:sz w:val="18"/>
                <w:szCs w:val="18"/>
              </w:rPr>
            </w:pPr>
            <w:r>
              <w:rPr>
                <w:rFonts w:ascii="Arial" w:hAnsi="Arial" w:cs="Arial"/>
                <w:b/>
                <w:bCs/>
                <w:sz w:val="18"/>
                <w:szCs w:val="18"/>
              </w:rPr>
              <w:t>Female</w:t>
            </w:r>
          </w:p>
        </w:tc>
      </w:tr>
      <w:tr w:rsidR="001B271B" w14:paraId="052EE891" w14:textId="77777777" w:rsidTr="00F206F1">
        <w:trPr>
          <w:trHeight w:val="270"/>
        </w:trPr>
        <w:tc>
          <w:tcPr>
            <w:tcW w:w="1166" w:type="dxa"/>
            <w:gridSpan w:val="2"/>
            <w:tcBorders>
              <w:top w:val="nil"/>
              <w:left w:val="nil"/>
              <w:bottom w:val="single" w:sz="12" w:space="0" w:color="auto"/>
              <w:right w:val="nil"/>
            </w:tcBorders>
            <w:shd w:val="clear" w:color="auto" w:fill="auto"/>
            <w:noWrap/>
            <w:vAlign w:val="center"/>
            <w:hideMark/>
          </w:tcPr>
          <w:p w14:paraId="3C34323D" w14:textId="77777777" w:rsidR="001B271B" w:rsidRDefault="001B271B" w:rsidP="00F206F1">
            <w:pPr>
              <w:jc w:val="center"/>
              <w:rPr>
                <w:rFonts w:ascii="Arial" w:hAnsi="Arial" w:cs="Arial"/>
                <w:b/>
                <w:bCs/>
                <w:sz w:val="18"/>
                <w:szCs w:val="18"/>
              </w:rPr>
            </w:pPr>
            <w:r>
              <w:rPr>
                <w:rFonts w:ascii="Arial" w:hAnsi="Arial" w:cs="Arial"/>
                <w:b/>
                <w:bCs/>
                <w:sz w:val="18"/>
                <w:szCs w:val="18"/>
              </w:rPr>
              <w:t>Year</w:t>
            </w:r>
          </w:p>
        </w:tc>
        <w:tc>
          <w:tcPr>
            <w:tcW w:w="849" w:type="dxa"/>
            <w:tcBorders>
              <w:top w:val="nil"/>
              <w:left w:val="nil"/>
              <w:bottom w:val="single" w:sz="12" w:space="0" w:color="auto"/>
              <w:right w:val="nil"/>
            </w:tcBorders>
            <w:shd w:val="clear" w:color="auto" w:fill="auto"/>
            <w:noWrap/>
            <w:vAlign w:val="center"/>
            <w:hideMark/>
          </w:tcPr>
          <w:p w14:paraId="5837B4ED" w14:textId="77777777" w:rsidR="001B271B" w:rsidRDefault="001B271B" w:rsidP="00F206F1">
            <w:pPr>
              <w:jc w:val="center"/>
              <w:rPr>
                <w:rFonts w:ascii="Arial" w:hAnsi="Arial" w:cs="Arial"/>
                <w:b/>
                <w:bCs/>
                <w:sz w:val="18"/>
                <w:szCs w:val="18"/>
              </w:rPr>
            </w:pPr>
            <w:r>
              <w:rPr>
                <w:rFonts w:ascii="Arial" w:hAnsi="Arial" w:cs="Arial"/>
                <w:b/>
                <w:bCs/>
                <w:sz w:val="18"/>
                <w:szCs w:val="18"/>
              </w:rPr>
              <w:t>No.</w:t>
            </w:r>
          </w:p>
        </w:tc>
        <w:tc>
          <w:tcPr>
            <w:tcW w:w="939" w:type="dxa"/>
            <w:tcBorders>
              <w:top w:val="nil"/>
              <w:left w:val="nil"/>
              <w:bottom w:val="single" w:sz="12" w:space="0" w:color="auto"/>
              <w:right w:val="nil"/>
            </w:tcBorders>
            <w:shd w:val="clear" w:color="auto" w:fill="auto"/>
            <w:noWrap/>
            <w:vAlign w:val="center"/>
            <w:hideMark/>
          </w:tcPr>
          <w:p w14:paraId="3BE5CC03" w14:textId="77777777" w:rsidR="001B271B" w:rsidRPr="00EA366B" w:rsidRDefault="001B271B" w:rsidP="00F206F1">
            <w:pPr>
              <w:jc w:val="center"/>
              <w:rPr>
                <w:rFonts w:ascii="Arial" w:hAnsi="Arial" w:cs="Arial"/>
                <w:b/>
                <w:bCs/>
                <w:sz w:val="18"/>
                <w:szCs w:val="18"/>
                <w:vertAlign w:val="superscript"/>
              </w:rPr>
            </w:pPr>
            <w:r>
              <w:rPr>
                <w:rFonts w:ascii="Arial" w:hAnsi="Arial" w:cs="Arial"/>
                <w:b/>
                <w:bCs/>
                <w:sz w:val="18"/>
                <w:szCs w:val="18"/>
              </w:rPr>
              <w:t>Crude Rate</w:t>
            </w:r>
            <w:r>
              <w:rPr>
                <w:rFonts w:ascii="Arial" w:hAnsi="Arial" w:cs="Arial"/>
                <w:b/>
                <w:bCs/>
                <w:sz w:val="18"/>
                <w:szCs w:val="18"/>
                <w:vertAlign w:val="superscript"/>
              </w:rPr>
              <w:t>1</w:t>
            </w:r>
          </w:p>
        </w:tc>
        <w:tc>
          <w:tcPr>
            <w:tcW w:w="1008" w:type="dxa"/>
            <w:gridSpan w:val="2"/>
            <w:tcBorders>
              <w:top w:val="nil"/>
              <w:left w:val="nil"/>
              <w:bottom w:val="single" w:sz="12" w:space="0" w:color="auto"/>
              <w:right w:val="nil"/>
            </w:tcBorders>
            <w:shd w:val="clear" w:color="auto" w:fill="auto"/>
            <w:noWrap/>
            <w:vAlign w:val="center"/>
            <w:hideMark/>
          </w:tcPr>
          <w:p w14:paraId="695BC2D6" w14:textId="77777777" w:rsidR="001B271B" w:rsidRPr="00EA366B" w:rsidRDefault="001B271B" w:rsidP="00F206F1">
            <w:pPr>
              <w:jc w:val="center"/>
              <w:rPr>
                <w:rFonts w:ascii="Arial" w:hAnsi="Arial" w:cs="Arial"/>
                <w:b/>
                <w:bCs/>
                <w:sz w:val="18"/>
                <w:szCs w:val="18"/>
                <w:vertAlign w:val="superscript"/>
              </w:rPr>
            </w:pPr>
            <w:r>
              <w:rPr>
                <w:rFonts w:ascii="Arial" w:hAnsi="Arial" w:cs="Arial"/>
                <w:b/>
                <w:bCs/>
                <w:sz w:val="18"/>
                <w:szCs w:val="18"/>
              </w:rPr>
              <w:t>Age-Adjusted Rate</w:t>
            </w:r>
            <w:r>
              <w:rPr>
                <w:rFonts w:ascii="Arial" w:hAnsi="Arial" w:cs="Arial"/>
                <w:b/>
                <w:bCs/>
                <w:sz w:val="18"/>
                <w:szCs w:val="18"/>
                <w:vertAlign w:val="superscript"/>
              </w:rPr>
              <w:t>1,2</w:t>
            </w:r>
          </w:p>
        </w:tc>
        <w:tc>
          <w:tcPr>
            <w:tcW w:w="1103" w:type="dxa"/>
            <w:tcBorders>
              <w:top w:val="nil"/>
              <w:left w:val="nil"/>
              <w:bottom w:val="single" w:sz="12" w:space="0" w:color="auto"/>
              <w:right w:val="nil"/>
            </w:tcBorders>
            <w:shd w:val="clear" w:color="auto" w:fill="auto"/>
            <w:noWrap/>
            <w:vAlign w:val="center"/>
            <w:hideMark/>
          </w:tcPr>
          <w:p w14:paraId="65B3BECA" w14:textId="77777777" w:rsidR="001B271B" w:rsidRPr="00EA366B" w:rsidRDefault="001B271B" w:rsidP="00F206F1">
            <w:pPr>
              <w:jc w:val="center"/>
              <w:rPr>
                <w:rFonts w:ascii="Arial" w:hAnsi="Arial" w:cs="Arial"/>
                <w:b/>
                <w:bCs/>
                <w:sz w:val="18"/>
                <w:szCs w:val="18"/>
                <w:vertAlign w:val="superscript"/>
              </w:rPr>
            </w:pPr>
            <w:r>
              <w:rPr>
                <w:rFonts w:ascii="Arial" w:hAnsi="Arial" w:cs="Arial"/>
                <w:b/>
                <w:bCs/>
                <w:sz w:val="18"/>
                <w:szCs w:val="18"/>
              </w:rPr>
              <w:t>95% CI</w:t>
            </w:r>
            <w:r>
              <w:rPr>
                <w:rFonts w:ascii="Arial" w:hAnsi="Arial" w:cs="Arial"/>
                <w:b/>
                <w:bCs/>
                <w:sz w:val="18"/>
                <w:szCs w:val="18"/>
                <w:vertAlign w:val="superscript"/>
              </w:rPr>
              <w:t>3</w:t>
            </w:r>
          </w:p>
        </w:tc>
        <w:tc>
          <w:tcPr>
            <w:tcW w:w="850" w:type="dxa"/>
            <w:tcBorders>
              <w:top w:val="nil"/>
              <w:left w:val="nil"/>
              <w:bottom w:val="single" w:sz="12" w:space="0" w:color="auto"/>
              <w:right w:val="nil"/>
            </w:tcBorders>
            <w:shd w:val="clear" w:color="auto" w:fill="auto"/>
            <w:noWrap/>
            <w:vAlign w:val="center"/>
            <w:hideMark/>
          </w:tcPr>
          <w:p w14:paraId="4171618D" w14:textId="77777777" w:rsidR="001B271B" w:rsidRDefault="001B271B" w:rsidP="00F206F1">
            <w:pPr>
              <w:jc w:val="center"/>
              <w:rPr>
                <w:rFonts w:ascii="Arial" w:hAnsi="Arial" w:cs="Arial"/>
                <w:b/>
                <w:bCs/>
                <w:sz w:val="18"/>
                <w:szCs w:val="18"/>
              </w:rPr>
            </w:pPr>
            <w:r>
              <w:rPr>
                <w:rFonts w:ascii="Arial" w:hAnsi="Arial" w:cs="Arial"/>
                <w:b/>
                <w:bCs/>
                <w:sz w:val="18"/>
                <w:szCs w:val="18"/>
              </w:rPr>
              <w:t>No.</w:t>
            </w:r>
          </w:p>
        </w:tc>
        <w:tc>
          <w:tcPr>
            <w:tcW w:w="850" w:type="dxa"/>
            <w:tcBorders>
              <w:top w:val="nil"/>
              <w:left w:val="nil"/>
              <w:bottom w:val="single" w:sz="12" w:space="0" w:color="auto"/>
              <w:right w:val="nil"/>
            </w:tcBorders>
            <w:shd w:val="clear" w:color="auto" w:fill="auto"/>
            <w:noWrap/>
            <w:vAlign w:val="center"/>
            <w:hideMark/>
          </w:tcPr>
          <w:p w14:paraId="64B9E03F" w14:textId="77777777" w:rsidR="001B271B" w:rsidRPr="00EA366B" w:rsidRDefault="001B271B" w:rsidP="00F206F1">
            <w:pPr>
              <w:jc w:val="center"/>
              <w:rPr>
                <w:rFonts w:ascii="Arial" w:hAnsi="Arial" w:cs="Arial"/>
                <w:b/>
                <w:bCs/>
                <w:sz w:val="18"/>
                <w:szCs w:val="18"/>
                <w:vertAlign w:val="superscript"/>
              </w:rPr>
            </w:pPr>
            <w:r>
              <w:rPr>
                <w:rFonts w:ascii="Arial" w:hAnsi="Arial" w:cs="Arial"/>
                <w:b/>
                <w:bCs/>
                <w:sz w:val="18"/>
                <w:szCs w:val="18"/>
              </w:rPr>
              <w:t>Crude Rate</w:t>
            </w:r>
            <w:r>
              <w:rPr>
                <w:rFonts w:ascii="Arial" w:hAnsi="Arial" w:cs="Arial"/>
                <w:b/>
                <w:bCs/>
                <w:sz w:val="18"/>
                <w:szCs w:val="18"/>
                <w:vertAlign w:val="superscript"/>
              </w:rPr>
              <w:t>1</w:t>
            </w:r>
          </w:p>
        </w:tc>
        <w:tc>
          <w:tcPr>
            <w:tcW w:w="1008" w:type="dxa"/>
            <w:gridSpan w:val="2"/>
            <w:tcBorders>
              <w:top w:val="nil"/>
              <w:left w:val="nil"/>
              <w:bottom w:val="single" w:sz="12" w:space="0" w:color="auto"/>
              <w:right w:val="nil"/>
            </w:tcBorders>
            <w:shd w:val="clear" w:color="auto" w:fill="auto"/>
            <w:noWrap/>
            <w:vAlign w:val="center"/>
            <w:hideMark/>
          </w:tcPr>
          <w:p w14:paraId="785BE94E" w14:textId="77777777" w:rsidR="001B271B" w:rsidRPr="00EA366B" w:rsidRDefault="001B271B" w:rsidP="00F206F1">
            <w:pPr>
              <w:jc w:val="center"/>
              <w:rPr>
                <w:rFonts w:ascii="Arial" w:hAnsi="Arial" w:cs="Arial"/>
                <w:b/>
                <w:bCs/>
                <w:sz w:val="18"/>
                <w:szCs w:val="18"/>
                <w:vertAlign w:val="superscript"/>
              </w:rPr>
            </w:pPr>
            <w:r>
              <w:rPr>
                <w:rFonts w:ascii="Arial" w:hAnsi="Arial" w:cs="Arial"/>
                <w:b/>
                <w:bCs/>
                <w:sz w:val="18"/>
                <w:szCs w:val="18"/>
              </w:rPr>
              <w:t>Age-Adjusted Rate</w:t>
            </w:r>
            <w:r>
              <w:rPr>
                <w:rFonts w:ascii="Arial" w:hAnsi="Arial" w:cs="Arial"/>
                <w:b/>
                <w:bCs/>
                <w:sz w:val="18"/>
                <w:szCs w:val="18"/>
                <w:vertAlign w:val="superscript"/>
              </w:rPr>
              <w:t>1,2</w:t>
            </w:r>
          </w:p>
        </w:tc>
        <w:tc>
          <w:tcPr>
            <w:tcW w:w="1141" w:type="dxa"/>
            <w:tcBorders>
              <w:top w:val="nil"/>
              <w:left w:val="nil"/>
              <w:bottom w:val="single" w:sz="12" w:space="0" w:color="auto"/>
              <w:right w:val="nil"/>
            </w:tcBorders>
            <w:shd w:val="clear" w:color="auto" w:fill="auto"/>
            <w:noWrap/>
            <w:vAlign w:val="center"/>
            <w:hideMark/>
          </w:tcPr>
          <w:p w14:paraId="47E2BE6A" w14:textId="77777777" w:rsidR="001B271B" w:rsidRPr="00EA366B" w:rsidRDefault="001B271B" w:rsidP="00F206F1">
            <w:pPr>
              <w:jc w:val="center"/>
              <w:rPr>
                <w:rFonts w:ascii="Arial" w:hAnsi="Arial" w:cs="Arial"/>
                <w:b/>
                <w:bCs/>
                <w:sz w:val="18"/>
                <w:szCs w:val="18"/>
                <w:vertAlign w:val="superscript"/>
              </w:rPr>
            </w:pPr>
            <w:r>
              <w:rPr>
                <w:rFonts w:ascii="Arial" w:hAnsi="Arial" w:cs="Arial"/>
                <w:b/>
                <w:bCs/>
                <w:sz w:val="18"/>
                <w:szCs w:val="18"/>
              </w:rPr>
              <w:t>95% CI</w:t>
            </w:r>
            <w:r>
              <w:rPr>
                <w:rFonts w:ascii="Arial" w:hAnsi="Arial" w:cs="Arial"/>
                <w:b/>
                <w:bCs/>
                <w:sz w:val="18"/>
                <w:szCs w:val="18"/>
                <w:vertAlign w:val="superscript"/>
              </w:rPr>
              <w:t>3</w:t>
            </w:r>
          </w:p>
        </w:tc>
      </w:tr>
      <w:tr w:rsidR="001B271B" w14:paraId="0904C73F"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00FF2E31" w14:textId="77777777" w:rsidR="001B271B" w:rsidRDefault="001B271B" w:rsidP="00F206F1">
            <w:pPr>
              <w:jc w:val="center"/>
              <w:rPr>
                <w:rFonts w:ascii="Arial" w:hAnsi="Arial" w:cs="Arial"/>
                <w:sz w:val="18"/>
                <w:szCs w:val="18"/>
              </w:rPr>
            </w:pPr>
            <w:r>
              <w:rPr>
                <w:rFonts w:ascii="Arial" w:hAnsi="Arial" w:cs="Arial"/>
                <w:sz w:val="18"/>
                <w:szCs w:val="18"/>
              </w:rPr>
              <w:t>2002</w:t>
            </w:r>
          </w:p>
        </w:tc>
        <w:tc>
          <w:tcPr>
            <w:tcW w:w="849" w:type="dxa"/>
            <w:tcBorders>
              <w:top w:val="nil"/>
              <w:left w:val="nil"/>
              <w:bottom w:val="nil"/>
              <w:right w:val="nil"/>
            </w:tcBorders>
            <w:shd w:val="clear" w:color="auto" w:fill="auto"/>
            <w:noWrap/>
            <w:vAlign w:val="center"/>
            <w:hideMark/>
          </w:tcPr>
          <w:p w14:paraId="01D7258D" w14:textId="77777777" w:rsidR="001B271B" w:rsidRDefault="001B271B" w:rsidP="00F206F1">
            <w:pPr>
              <w:jc w:val="center"/>
              <w:rPr>
                <w:rFonts w:ascii="Arial" w:hAnsi="Arial" w:cs="Arial"/>
                <w:sz w:val="18"/>
                <w:szCs w:val="18"/>
              </w:rPr>
            </w:pPr>
            <w:r>
              <w:rPr>
                <w:rFonts w:ascii="Arial" w:hAnsi="Arial" w:cs="Arial"/>
                <w:sz w:val="18"/>
                <w:szCs w:val="18"/>
              </w:rPr>
              <w:t>16,985</w:t>
            </w:r>
          </w:p>
        </w:tc>
        <w:tc>
          <w:tcPr>
            <w:tcW w:w="939" w:type="dxa"/>
            <w:tcBorders>
              <w:top w:val="nil"/>
              <w:left w:val="nil"/>
              <w:bottom w:val="nil"/>
              <w:right w:val="nil"/>
            </w:tcBorders>
            <w:shd w:val="clear" w:color="auto" w:fill="auto"/>
            <w:noWrap/>
            <w:vAlign w:val="center"/>
            <w:hideMark/>
          </w:tcPr>
          <w:p w14:paraId="0750506E" w14:textId="77777777" w:rsidR="001B271B" w:rsidRDefault="001B271B" w:rsidP="00F206F1">
            <w:pPr>
              <w:jc w:val="center"/>
              <w:rPr>
                <w:rFonts w:ascii="Arial" w:hAnsi="Arial" w:cs="Arial"/>
                <w:sz w:val="18"/>
                <w:szCs w:val="18"/>
              </w:rPr>
            </w:pPr>
            <w:r>
              <w:rPr>
                <w:rFonts w:ascii="Arial" w:hAnsi="Arial" w:cs="Arial"/>
                <w:sz w:val="18"/>
                <w:szCs w:val="18"/>
              </w:rPr>
              <w:t>54.7</w:t>
            </w:r>
          </w:p>
        </w:tc>
        <w:tc>
          <w:tcPr>
            <w:tcW w:w="1008" w:type="dxa"/>
            <w:gridSpan w:val="2"/>
            <w:tcBorders>
              <w:top w:val="nil"/>
              <w:left w:val="nil"/>
              <w:bottom w:val="nil"/>
              <w:right w:val="nil"/>
            </w:tcBorders>
            <w:shd w:val="clear" w:color="auto" w:fill="auto"/>
            <w:noWrap/>
            <w:vAlign w:val="center"/>
            <w:hideMark/>
          </w:tcPr>
          <w:p w14:paraId="1A10F75B" w14:textId="77777777" w:rsidR="001B271B" w:rsidRDefault="001B271B" w:rsidP="00F206F1">
            <w:pPr>
              <w:jc w:val="center"/>
              <w:rPr>
                <w:rFonts w:ascii="Arial" w:hAnsi="Arial" w:cs="Arial"/>
                <w:sz w:val="18"/>
                <w:szCs w:val="18"/>
              </w:rPr>
            </w:pPr>
            <w:r>
              <w:rPr>
                <w:rFonts w:ascii="Arial" w:hAnsi="Arial" w:cs="Arial"/>
                <w:sz w:val="18"/>
                <w:szCs w:val="18"/>
              </w:rPr>
              <w:t>54.9</w:t>
            </w:r>
          </w:p>
        </w:tc>
        <w:tc>
          <w:tcPr>
            <w:tcW w:w="1103" w:type="dxa"/>
            <w:tcBorders>
              <w:top w:val="single" w:sz="12" w:space="0" w:color="auto"/>
              <w:left w:val="nil"/>
              <w:bottom w:val="nil"/>
              <w:right w:val="single" w:sz="2" w:space="0" w:color="auto"/>
            </w:tcBorders>
            <w:shd w:val="clear" w:color="auto" w:fill="auto"/>
            <w:noWrap/>
            <w:vAlign w:val="center"/>
            <w:hideMark/>
          </w:tcPr>
          <w:p w14:paraId="072C9D6E" w14:textId="77777777" w:rsidR="001B271B" w:rsidRDefault="001B271B" w:rsidP="00F206F1">
            <w:pPr>
              <w:jc w:val="center"/>
              <w:rPr>
                <w:rFonts w:ascii="Arial" w:hAnsi="Arial" w:cs="Arial"/>
                <w:sz w:val="18"/>
                <w:szCs w:val="18"/>
              </w:rPr>
            </w:pPr>
            <w:r>
              <w:rPr>
                <w:rFonts w:ascii="Arial" w:hAnsi="Arial" w:cs="Arial"/>
                <w:sz w:val="18"/>
                <w:szCs w:val="18"/>
              </w:rPr>
              <w:t>54.1 - 55.7</w:t>
            </w:r>
          </w:p>
        </w:tc>
        <w:tc>
          <w:tcPr>
            <w:tcW w:w="850" w:type="dxa"/>
            <w:tcBorders>
              <w:top w:val="nil"/>
              <w:left w:val="single" w:sz="2" w:space="0" w:color="auto"/>
              <w:bottom w:val="nil"/>
              <w:right w:val="nil"/>
            </w:tcBorders>
            <w:shd w:val="clear" w:color="auto" w:fill="auto"/>
            <w:noWrap/>
            <w:vAlign w:val="center"/>
            <w:hideMark/>
          </w:tcPr>
          <w:p w14:paraId="628280B5" w14:textId="77777777" w:rsidR="001B271B" w:rsidRDefault="001B271B" w:rsidP="00F206F1">
            <w:pPr>
              <w:jc w:val="center"/>
              <w:rPr>
                <w:rFonts w:ascii="Arial" w:hAnsi="Arial" w:cs="Arial"/>
                <w:sz w:val="18"/>
                <w:szCs w:val="18"/>
              </w:rPr>
            </w:pPr>
            <w:r>
              <w:rPr>
                <w:rFonts w:ascii="Arial" w:hAnsi="Arial" w:cs="Arial"/>
                <w:sz w:val="18"/>
                <w:szCs w:val="18"/>
              </w:rPr>
              <w:t>21,027</w:t>
            </w:r>
          </w:p>
        </w:tc>
        <w:tc>
          <w:tcPr>
            <w:tcW w:w="850" w:type="dxa"/>
            <w:tcBorders>
              <w:top w:val="nil"/>
              <w:left w:val="nil"/>
              <w:bottom w:val="nil"/>
              <w:right w:val="nil"/>
            </w:tcBorders>
            <w:shd w:val="clear" w:color="auto" w:fill="auto"/>
            <w:noWrap/>
            <w:vAlign w:val="center"/>
            <w:hideMark/>
          </w:tcPr>
          <w:p w14:paraId="34E6F8D7" w14:textId="77777777" w:rsidR="001B271B" w:rsidRDefault="001B271B" w:rsidP="00F206F1">
            <w:pPr>
              <w:jc w:val="center"/>
              <w:rPr>
                <w:rFonts w:ascii="Arial" w:hAnsi="Arial" w:cs="Arial"/>
                <w:sz w:val="18"/>
                <w:szCs w:val="18"/>
              </w:rPr>
            </w:pPr>
            <w:r>
              <w:rPr>
                <w:rFonts w:ascii="Arial" w:hAnsi="Arial" w:cs="Arial"/>
                <w:sz w:val="18"/>
                <w:szCs w:val="18"/>
              </w:rPr>
              <w:t>63.3</w:t>
            </w:r>
          </w:p>
        </w:tc>
        <w:tc>
          <w:tcPr>
            <w:tcW w:w="1008" w:type="dxa"/>
            <w:gridSpan w:val="2"/>
            <w:tcBorders>
              <w:top w:val="nil"/>
              <w:left w:val="nil"/>
              <w:bottom w:val="nil"/>
              <w:right w:val="nil"/>
            </w:tcBorders>
            <w:shd w:val="clear" w:color="auto" w:fill="auto"/>
            <w:noWrap/>
            <w:vAlign w:val="center"/>
            <w:hideMark/>
          </w:tcPr>
          <w:p w14:paraId="44BA7123" w14:textId="77777777" w:rsidR="001B271B" w:rsidRDefault="001B271B" w:rsidP="00F206F1">
            <w:pPr>
              <w:jc w:val="center"/>
              <w:rPr>
                <w:rFonts w:ascii="Arial" w:hAnsi="Arial" w:cs="Arial"/>
                <w:sz w:val="18"/>
                <w:szCs w:val="18"/>
              </w:rPr>
            </w:pPr>
            <w:r>
              <w:rPr>
                <w:rFonts w:ascii="Arial" w:hAnsi="Arial" w:cs="Arial"/>
                <w:sz w:val="18"/>
                <w:szCs w:val="18"/>
              </w:rPr>
              <w:t>65.0</w:t>
            </w:r>
          </w:p>
        </w:tc>
        <w:tc>
          <w:tcPr>
            <w:tcW w:w="1141" w:type="dxa"/>
            <w:tcBorders>
              <w:top w:val="nil"/>
              <w:left w:val="nil"/>
              <w:bottom w:val="nil"/>
              <w:right w:val="nil"/>
            </w:tcBorders>
            <w:shd w:val="clear" w:color="auto" w:fill="auto"/>
            <w:noWrap/>
            <w:vAlign w:val="center"/>
            <w:hideMark/>
          </w:tcPr>
          <w:p w14:paraId="30340576" w14:textId="77777777" w:rsidR="001B271B" w:rsidRDefault="001B271B" w:rsidP="00F206F1">
            <w:pPr>
              <w:jc w:val="center"/>
              <w:rPr>
                <w:rFonts w:ascii="Arial" w:hAnsi="Arial" w:cs="Arial"/>
                <w:sz w:val="18"/>
                <w:szCs w:val="18"/>
              </w:rPr>
            </w:pPr>
            <w:r>
              <w:rPr>
                <w:rFonts w:ascii="Arial" w:hAnsi="Arial" w:cs="Arial"/>
                <w:sz w:val="18"/>
                <w:szCs w:val="18"/>
              </w:rPr>
              <w:t>64.1 - 65.8</w:t>
            </w:r>
          </w:p>
        </w:tc>
      </w:tr>
      <w:tr w:rsidR="001B271B" w14:paraId="119E33CD"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10A52AA0" w14:textId="77777777" w:rsidR="001B271B" w:rsidRDefault="001B271B" w:rsidP="00F206F1">
            <w:pPr>
              <w:jc w:val="center"/>
              <w:rPr>
                <w:rFonts w:ascii="Arial" w:hAnsi="Arial" w:cs="Arial"/>
                <w:sz w:val="18"/>
                <w:szCs w:val="18"/>
              </w:rPr>
            </w:pPr>
            <w:r>
              <w:rPr>
                <w:rFonts w:ascii="Arial" w:hAnsi="Arial" w:cs="Arial"/>
                <w:sz w:val="18"/>
                <w:szCs w:val="18"/>
              </w:rPr>
              <w:t>2003</w:t>
            </w:r>
          </w:p>
        </w:tc>
        <w:tc>
          <w:tcPr>
            <w:tcW w:w="849" w:type="dxa"/>
            <w:tcBorders>
              <w:top w:val="nil"/>
              <w:left w:val="nil"/>
              <w:bottom w:val="nil"/>
              <w:right w:val="nil"/>
            </w:tcBorders>
            <w:shd w:val="clear" w:color="auto" w:fill="auto"/>
            <w:noWrap/>
            <w:vAlign w:val="center"/>
            <w:hideMark/>
          </w:tcPr>
          <w:p w14:paraId="1E23A845" w14:textId="77777777" w:rsidR="001B271B" w:rsidRDefault="001B271B" w:rsidP="00F206F1">
            <w:pPr>
              <w:jc w:val="center"/>
              <w:rPr>
                <w:rFonts w:ascii="Arial" w:hAnsi="Arial" w:cs="Arial"/>
                <w:sz w:val="18"/>
                <w:szCs w:val="18"/>
              </w:rPr>
            </w:pPr>
            <w:r>
              <w:rPr>
                <w:rFonts w:ascii="Arial" w:hAnsi="Arial" w:cs="Arial"/>
                <w:sz w:val="18"/>
                <w:szCs w:val="18"/>
              </w:rPr>
              <w:t>18,219</w:t>
            </w:r>
          </w:p>
        </w:tc>
        <w:tc>
          <w:tcPr>
            <w:tcW w:w="939" w:type="dxa"/>
            <w:tcBorders>
              <w:top w:val="nil"/>
              <w:left w:val="nil"/>
              <w:bottom w:val="nil"/>
              <w:right w:val="nil"/>
            </w:tcBorders>
            <w:shd w:val="clear" w:color="auto" w:fill="auto"/>
            <w:noWrap/>
            <w:vAlign w:val="center"/>
            <w:hideMark/>
          </w:tcPr>
          <w:p w14:paraId="400113D2" w14:textId="77777777" w:rsidR="001B271B" w:rsidRDefault="001B271B" w:rsidP="00F206F1">
            <w:pPr>
              <w:jc w:val="center"/>
              <w:rPr>
                <w:rFonts w:ascii="Arial" w:hAnsi="Arial" w:cs="Arial"/>
                <w:sz w:val="18"/>
                <w:szCs w:val="18"/>
              </w:rPr>
            </w:pPr>
            <w:r>
              <w:rPr>
                <w:rFonts w:ascii="Arial" w:hAnsi="Arial" w:cs="Arial"/>
                <w:sz w:val="18"/>
                <w:szCs w:val="18"/>
              </w:rPr>
              <w:t>58.5</w:t>
            </w:r>
          </w:p>
        </w:tc>
        <w:tc>
          <w:tcPr>
            <w:tcW w:w="1008" w:type="dxa"/>
            <w:gridSpan w:val="2"/>
            <w:tcBorders>
              <w:top w:val="nil"/>
              <w:left w:val="nil"/>
              <w:bottom w:val="nil"/>
              <w:right w:val="nil"/>
            </w:tcBorders>
            <w:shd w:val="clear" w:color="auto" w:fill="auto"/>
            <w:noWrap/>
            <w:vAlign w:val="center"/>
            <w:hideMark/>
          </w:tcPr>
          <w:p w14:paraId="23425639" w14:textId="77777777" w:rsidR="001B271B" w:rsidRDefault="001B271B" w:rsidP="00F206F1">
            <w:pPr>
              <w:jc w:val="center"/>
              <w:rPr>
                <w:rFonts w:ascii="Arial" w:hAnsi="Arial" w:cs="Arial"/>
                <w:sz w:val="18"/>
                <w:szCs w:val="18"/>
              </w:rPr>
            </w:pPr>
            <w:r>
              <w:rPr>
                <w:rFonts w:ascii="Arial" w:hAnsi="Arial" w:cs="Arial"/>
                <w:sz w:val="18"/>
                <w:szCs w:val="18"/>
              </w:rPr>
              <w:t>59.1</w:t>
            </w:r>
          </w:p>
        </w:tc>
        <w:tc>
          <w:tcPr>
            <w:tcW w:w="1103" w:type="dxa"/>
            <w:tcBorders>
              <w:top w:val="nil"/>
              <w:left w:val="nil"/>
              <w:bottom w:val="nil"/>
              <w:right w:val="single" w:sz="2" w:space="0" w:color="auto"/>
            </w:tcBorders>
            <w:shd w:val="clear" w:color="auto" w:fill="auto"/>
            <w:noWrap/>
            <w:vAlign w:val="center"/>
            <w:hideMark/>
          </w:tcPr>
          <w:p w14:paraId="4C1D77DB" w14:textId="77777777" w:rsidR="001B271B" w:rsidRDefault="001B271B" w:rsidP="00F206F1">
            <w:pPr>
              <w:jc w:val="center"/>
              <w:rPr>
                <w:rFonts w:ascii="Arial" w:hAnsi="Arial" w:cs="Arial"/>
                <w:sz w:val="18"/>
                <w:szCs w:val="18"/>
              </w:rPr>
            </w:pPr>
            <w:r>
              <w:rPr>
                <w:rFonts w:ascii="Arial" w:hAnsi="Arial" w:cs="Arial"/>
                <w:sz w:val="18"/>
                <w:szCs w:val="18"/>
              </w:rPr>
              <w:t>58.2 - 60.0</w:t>
            </w:r>
          </w:p>
        </w:tc>
        <w:tc>
          <w:tcPr>
            <w:tcW w:w="850" w:type="dxa"/>
            <w:tcBorders>
              <w:top w:val="nil"/>
              <w:left w:val="single" w:sz="2" w:space="0" w:color="auto"/>
              <w:bottom w:val="nil"/>
              <w:right w:val="nil"/>
            </w:tcBorders>
            <w:shd w:val="clear" w:color="auto" w:fill="auto"/>
            <w:noWrap/>
            <w:vAlign w:val="center"/>
            <w:hideMark/>
          </w:tcPr>
          <w:p w14:paraId="08214C00" w14:textId="77777777" w:rsidR="001B271B" w:rsidRDefault="001B271B" w:rsidP="00F206F1">
            <w:pPr>
              <w:jc w:val="center"/>
              <w:rPr>
                <w:rFonts w:ascii="Arial" w:hAnsi="Arial" w:cs="Arial"/>
                <w:sz w:val="18"/>
                <w:szCs w:val="18"/>
              </w:rPr>
            </w:pPr>
            <w:r>
              <w:rPr>
                <w:rFonts w:ascii="Arial" w:hAnsi="Arial" w:cs="Arial"/>
                <w:sz w:val="18"/>
                <w:szCs w:val="18"/>
              </w:rPr>
              <w:t>21,933</w:t>
            </w:r>
          </w:p>
        </w:tc>
        <w:tc>
          <w:tcPr>
            <w:tcW w:w="850" w:type="dxa"/>
            <w:tcBorders>
              <w:top w:val="nil"/>
              <w:left w:val="nil"/>
              <w:bottom w:val="nil"/>
              <w:right w:val="nil"/>
            </w:tcBorders>
            <w:shd w:val="clear" w:color="auto" w:fill="auto"/>
            <w:noWrap/>
            <w:vAlign w:val="center"/>
            <w:hideMark/>
          </w:tcPr>
          <w:p w14:paraId="1ED20C84" w14:textId="77777777" w:rsidR="001B271B" w:rsidRDefault="001B271B" w:rsidP="00F206F1">
            <w:pPr>
              <w:jc w:val="center"/>
              <w:rPr>
                <w:rFonts w:ascii="Arial" w:hAnsi="Arial" w:cs="Arial"/>
                <w:sz w:val="18"/>
                <w:szCs w:val="18"/>
              </w:rPr>
            </w:pPr>
            <w:r>
              <w:rPr>
                <w:rFonts w:ascii="Arial" w:hAnsi="Arial" w:cs="Arial"/>
                <w:sz w:val="18"/>
                <w:szCs w:val="18"/>
              </w:rPr>
              <w:t>65.9</w:t>
            </w:r>
          </w:p>
        </w:tc>
        <w:tc>
          <w:tcPr>
            <w:tcW w:w="1008" w:type="dxa"/>
            <w:gridSpan w:val="2"/>
            <w:tcBorders>
              <w:top w:val="nil"/>
              <w:left w:val="nil"/>
              <w:bottom w:val="nil"/>
              <w:right w:val="nil"/>
            </w:tcBorders>
            <w:shd w:val="clear" w:color="auto" w:fill="auto"/>
            <w:noWrap/>
            <w:vAlign w:val="center"/>
            <w:hideMark/>
          </w:tcPr>
          <w:p w14:paraId="1783D427" w14:textId="77777777" w:rsidR="001B271B" w:rsidRDefault="001B271B" w:rsidP="00F206F1">
            <w:pPr>
              <w:jc w:val="center"/>
              <w:rPr>
                <w:rFonts w:ascii="Arial" w:hAnsi="Arial" w:cs="Arial"/>
                <w:sz w:val="18"/>
                <w:szCs w:val="18"/>
              </w:rPr>
            </w:pPr>
            <w:r>
              <w:rPr>
                <w:rFonts w:ascii="Arial" w:hAnsi="Arial" w:cs="Arial"/>
                <w:sz w:val="18"/>
                <w:szCs w:val="18"/>
              </w:rPr>
              <w:t>68.1</w:t>
            </w:r>
          </w:p>
        </w:tc>
        <w:tc>
          <w:tcPr>
            <w:tcW w:w="1141" w:type="dxa"/>
            <w:tcBorders>
              <w:top w:val="nil"/>
              <w:left w:val="nil"/>
              <w:bottom w:val="nil"/>
              <w:right w:val="nil"/>
            </w:tcBorders>
            <w:shd w:val="clear" w:color="auto" w:fill="auto"/>
            <w:noWrap/>
            <w:vAlign w:val="center"/>
            <w:hideMark/>
          </w:tcPr>
          <w:p w14:paraId="22FEF19A" w14:textId="77777777" w:rsidR="001B271B" w:rsidRDefault="001B271B" w:rsidP="00F206F1">
            <w:pPr>
              <w:jc w:val="center"/>
              <w:rPr>
                <w:rFonts w:ascii="Arial" w:hAnsi="Arial" w:cs="Arial"/>
                <w:sz w:val="18"/>
                <w:szCs w:val="18"/>
              </w:rPr>
            </w:pPr>
            <w:r>
              <w:rPr>
                <w:rFonts w:ascii="Arial" w:hAnsi="Arial" w:cs="Arial"/>
                <w:sz w:val="18"/>
                <w:szCs w:val="18"/>
              </w:rPr>
              <w:t>67.2 - 69.0</w:t>
            </w:r>
          </w:p>
        </w:tc>
      </w:tr>
      <w:tr w:rsidR="001B271B" w14:paraId="3994784E"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00CBE0F7" w14:textId="77777777" w:rsidR="001B271B" w:rsidRDefault="001B271B" w:rsidP="00F206F1">
            <w:pPr>
              <w:jc w:val="center"/>
              <w:rPr>
                <w:rFonts w:ascii="Arial" w:hAnsi="Arial" w:cs="Arial"/>
                <w:sz w:val="18"/>
                <w:szCs w:val="18"/>
              </w:rPr>
            </w:pPr>
            <w:r>
              <w:rPr>
                <w:rFonts w:ascii="Arial" w:hAnsi="Arial" w:cs="Arial"/>
                <w:sz w:val="18"/>
                <w:szCs w:val="18"/>
              </w:rPr>
              <w:t>2004</w:t>
            </w:r>
          </w:p>
        </w:tc>
        <w:tc>
          <w:tcPr>
            <w:tcW w:w="849" w:type="dxa"/>
            <w:tcBorders>
              <w:top w:val="nil"/>
              <w:left w:val="nil"/>
              <w:bottom w:val="nil"/>
              <w:right w:val="nil"/>
            </w:tcBorders>
            <w:shd w:val="clear" w:color="auto" w:fill="auto"/>
            <w:noWrap/>
            <w:vAlign w:val="center"/>
            <w:hideMark/>
          </w:tcPr>
          <w:p w14:paraId="4C78FA9D" w14:textId="77777777" w:rsidR="001B271B" w:rsidRDefault="001B271B" w:rsidP="00F206F1">
            <w:pPr>
              <w:jc w:val="center"/>
              <w:rPr>
                <w:rFonts w:ascii="Arial" w:hAnsi="Arial" w:cs="Arial"/>
                <w:sz w:val="18"/>
                <w:szCs w:val="18"/>
              </w:rPr>
            </w:pPr>
            <w:r>
              <w:rPr>
                <w:rFonts w:ascii="Arial" w:hAnsi="Arial" w:cs="Arial"/>
                <w:sz w:val="18"/>
                <w:szCs w:val="18"/>
              </w:rPr>
              <w:t>15,942</w:t>
            </w:r>
          </w:p>
        </w:tc>
        <w:tc>
          <w:tcPr>
            <w:tcW w:w="939" w:type="dxa"/>
            <w:tcBorders>
              <w:top w:val="nil"/>
              <w:left w:val="nil"/>
              <w:bottom w:val="nil"/>
              <w:right w:val="nil"/>
            </w:tcBorders>
            <w:shd w:val="clear" w:color="auto" w:fill="auto"/>
            <w:noWrap/>
            <w:vAlign w:val="center"/>
            <w:hideMark/>
          </w:tcPr>
          <w:p w14:paraId="3C84B2EC" w14:textId="77777777" w:rsidR="001B271B" w:rsidRDefault="001B271B" w:rsidP="00F206F1">
            <w:pPr>
              <w:jc w:val="center"/>
              <w:rPr>
                <w:rFonts w:ascii="Arial" w:hAnsi="Arial" w:cs="Arial"/>
                <w:sz w:val="18"/>
                <w:szCs w:val="18"/>
              </w:rPr>
            </w:pPr>
            <w:r>
              <w:rPr>
                <w:rFonts w:ascii="Arial" w:hAnsi="Arial" w:cs="Arial"/>
                <w:sz w:val="18"/>
                <w:szCs w:val="18"/>
              </w:rPr>
              <w:t>51.1</w:t>
            </w:r>
          </w:p>
        </w:tc>
        <w:tc>
          <w:tcPr>
            <w:tcW w:w="1008" w:type="dxa"/>
            <w:gridSpan w:val="2"/>
            <w:tcBorders>
              <w:top w:val="nil"/>
              <w:left w:val="nil"/>
              <w:bottom w:val="nil"/>
              <w:right w:val="nil"/>
            </w:tcBorders>
            <w:shd w:val="clear" w:color="auto" w:fill="auto"/>
            <w:noWrap/>
            <w:vAlign w:val="center"/>
            <w:hideMark/>
          </w:tcPr>
          <w:p w14:paraId="7E20EEE0" w14:textId="77777777" w:rsidR="001B271B" w:rsidRDefault="001B271B" w:rsidP="00F206F1">
            <w:pPr>
              <w:jc w:val="center"/>
              <w:rPr>
                <w:rFonts w:ascii="Arial" w:hAnsi="Arial" w:cs="Arial"/>
                <w:sz w:val="18"/>
                <w:szCs w:val="18"/>
              </w:rPr>
            </w:pPr>
            <w:r>
              <w:rPr>
                <w:rFonts w:ascii="Arial" w:hAnsi="Arial" w:cs="Arial"/>
                <w:sz w:val="18"/>
                <w:szCs w:val="18"/>
              </w:rPr>
              <w:t>51.9</w:t>
            </w:r>
          </w:p>
        </w:tc>
        <w:tc>
          <w:tcPr>
            <w:tcW w:w="1103" w:type="dxa"/>
            <w:tcBorders>
              <w:top w:val="nil"/>
              <w:left w:val="nil"/>
              <w:bottom w:val="nil"/>
              <w:right w:val="single" w:sz="2" w:space="0" w:color="auto"/>
            </w:tcBorders>
            <w:shd w:val="clear" w:color="auto" w:fill="auto"/>
            <w:noWrap/>
            <w:vAlign w:val="center"/>
            <w:hideMark/>
          </w:tcPr>
          <w:p w14:paraId="0B9D30DD" w14:textId="77777777" w:rsidR="001B271B" w:rsidRDefault="001B271B" w:rsidP="00F206F1">
            <w:pPr>
              <w:jc w:val="center"/>
              <w:rPr>
                <w:rFonts w:ascii="Arial" w:hAnsi="Arial" w:cs="Arial"/>
                <w:sz w:val="18"/>
                <w:szCs w:val="18"/>
              </w:rPr>
            </w:pPr>
            <w:r>
              <w:rPr>
                <w:rFonts w:ascii="Arial" w:hAnsi="Arial" w:cs="Arial"/>
                <w:sz w:val="18"/>
                <w:szCs w:val="18"/>
              </w:rPr>
              <w:t>51.1 - 52.7</w:t>
            </w:r>
          </w:p>
        </w:tc>
        <w:tc>
          <w:tcPr>
            <w:tcW w:w="850" w:type="dxa"/>
            <w:tcBorders>
              <w:top w:val="nil"/>
              <w:left w:val="single" w:sz="2" w:space="0" w:color="auto"/>
              <w:bottom w:val="nil"/>
              <w:right w:val="nil"/>
            </w:tcBorders>
            <w:shd w:val="clear" w:color="auto" w:fill="auto"/>
            <w:noWrap/>
            <w:vAlign w:val="center"/>
            <w:hideMark/>
          </w:tcPr>
          <w:p w14:paraId="5676FE4B" w14:textId="77777777" w:rsidR="001B271B" w:rsidRDefault="001B271B" w:rsidP="00F206F1">
            <w:pPr>
              <w:jc w:val="center"/>
              <w:rPr>
                <w:rFonts w:ascii="Arial" w:hAnsi="Arial" w:cs="Arial"/>
                <w:sz w:val="18"/>
                <w:szCs w:val="18"/>
              </w:rPr>
            </w:pPr>
            <w:r>
              <w:rPr>
                <w:rFonts w:ascii="Arial" w:hAnsi="Arial" w:cs="Arial"/>
                <w:sz w:val="18"/>
                <w:szCs w:val="18"/>
              </w:rPr>
              <w:t>19,393</w:t>
            </w:r>
          </w:p>
        </w:tc>
        <w:tc>
          <w:tcPr>
            <w:tcW w:w="850" w:type="dxa"/>
            <w:tcBorders>
              <w:top w:val="nil"/>
              <w:left w:val="nil"/>
              <w:bottom w:val="nil"/>
              <w:right w:val="nil"/>
            </w:tcBorders>
            <w:shd w:val="clear" w:color="auto" w:fill="auto"/>
            <w:noWrap/>
            <w:vAlign w:val="center"/>
            <w:hideMark/>
          </w:tcPr>
          <w:p w14:paraId="53C1E980" w14:textId="77777777" w:rsidR="001B271B" w:rsidRDefault="001B271B" w:rsidP="00F206F1">
            <w:pPr>
              <w:jc w:val="center"/>
              <w:rPr>
                <w:rFonts w:ascii="Arial" w:hAnsi="Arial" w:cs="Arial"/>
                <w:sz w:val="18"/>
                <w:szCs w:val="18"/>
              </w:rPr>
            </w:pPr>
            <w:r>
              <w:rPr>
                <w:rFonts w:ascii="Arial" w:hAnsi="Arial" w:cs="Arial"/>
                <w:sz w:val="18"/>
                <w:szCs w:val="18"/>
              </w:rPr>
              <w:t>58.4</w:t>
            </w:r>
          </w:p>
        </w:tc>
        <w:tc>
          <w:tcPr>
            <w:tcW w:w="1008" w:type="dxa"/>
            <w:gridSpan w:val="2"/>
            <w:tcBorders>
              <w:top w:val="nil"/>
              <w:left w:val="nil"/>
              <w:bottom w:val="nil"/>
              <w:right w:val="nil"/>
            </w:tcBorders>
            <w:shd w:val="clear" w:color="auto" w:fill="auto"/>
            <w:noWrap/>
            <w:vAlign w:val="center"/>
            <w:hideMark/>
          </w:tcPr>
          <w:p w14:paraId="2DE3EA3A" w14:textId="77777777" w:rsidR="001B271B" w:rsidRDefault="001B271B" w:rsidP="00F206F1">
            <w:pPr>
              <w:jc w:val="center"/>
              <w:rPr>
                <w:rFonts w:ascii="Arial" w:hAnsi="Arial" w:cs="Arial"/>
                <w:sz w:val="18"/>
                <w:szCs w:val="18"/>
              </w:rPr>
            </w:pPr>
            <w:r>
              <w:rPr>
                <w:rFonts w:ascii="Arial" w:hAnsi="Arial" w:cs="Arial"/>
                <w:sz w:val="18"/>
                <w:szCs w:val="18"/>
              </w:rPr>
              <w:t>60.3</w:t>
            </w:r>
          </w:p>
        </w:tc>
        <w:tc>
          <w:tcPr>
            <w:tcW w:w="1141" w:type="dxa"/>
            <w:tcBorders>
              <w:top w:val="nil"/>
              <w:left w:val="nil"/>
              <w:bottom w:val="nil"/>
              <w:right w:val="nil"/>
            </w:tcBorders>
            <w:shd w:val="clear" w:color="auto" w:fill="auto"/>
            <w:noWrap/>
            <w:vAlign w:val="center"/>
            <w:hideMark/>
          </w:tcPr>
          <w:p w14:paraId="3AB5FF3D" w14:textId="77777777" w:rsidR="001B271B" w:rsidRDefault="001B271B" w:rsidP="00F206F1">
            <w:pPr>
              <w:jc w:val="center"/>
              <w:rPr>
                <w:rFonts w:ascii="Arial" w:hAnsi="Arial" w:cs="Arial"/>
                <w:sz w:val="18"/>
                <w:szCs w:val="18"/>
              </w:rPr>
            </w:pPr>
            <w:r>
              <w:rPr>
                <w:rFonts w:ascii="Arial" w:hAnsi="Arial" w:cs="Arial"/>
                <w:sz w:val="18"/>
                <w:szCs w:val="18"/>
              </w:rPr>
              <w:t>59.5 - 61.2</w:t>
            </w:r>
          </w:p>
        </w:tc>
      </w:tr>
      <w:tr w:rsidR="001B271B" w14:paraId="143A155E"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0C4C1095" w14:textId="77777777" w:rsidR="001B271B" w:rsidRDefault="001B271B" w:rsidP="00F206F1">
            <w:pPr>
              <w:jc w:val="center"/>
              <w:rPr>
                <w:rFonts w:ascii="Arial" w:hAnsi="Arial" w:cs="Arial"/>
                <w:sz w:val="18"/>
                <w:szCs w:val="18"/>
              </w:rPr>
            </w:pPr>
            <w:r>
              <w:rPr>
                <w:rFonts w:ascii="Arial" w:hAnsi="Arial" w:cs="Arial"/>
                <w:sz w:val="18"/>
                <w:szCs w:val="18"/>
              </w:rPr>
              <w:t>2005</w:t>
            </w:r>
          </w:p>
        </w:tc>
        <w:tc>
          <w:tcPr>
            <w:tcW w:w="849" w:type="dxa"/>
            <w:tcBorders>
              <w:top w:val="nil"/>
              <w:left w:val="nil"/>
              <w:bottom w:val="nil"/>
              <w:right w:val="nil"/>
            </w:tcBorders>
            <w:shd w:val="clear" w:color="auto" w:fill="auto"/>
            <w:noWrap/>
            <w:vAlign w:val="center"/>
            <w:hideMark/>
          </w:tcPr>
          <w:p w14:paraId="068AD94F" w14:textId="77777777" w:rsidR="001B271B" w:rsidRDefault="001B271B" w:rsidP="00F206F1">
            <w:pPr>
              <w:jc w:val="center"/>
              <w:rPr>
                <w:rFonts w:ascii="Arial" w:hAnsi="Arial" w:cs="Arial"/>
                <w:sz w:val="18"/>
                <w:szCs w:val="18"/>
              </w:rPr>
            </w:pPr>
            <w:r>
              <w:rPr>
                <w:rFonts w:ascii="Arial" w:hAnsi="Arial" w:cs="Arial"/>
                <w:sz w:val="18"/>
                <w:szCs w:val="18"/>
              </w:rPr>
              <w:t>16,180</w:t>
            </w:r>
          </w:p>
        </w:tc>
        <w:tc>
          <w:tcPr>
            <w:tcW w:w="939" w:type="dxa"/>
            <w:tcBorders>
              <w:top w:val="nil"/>
              <w:left w:val="nil"/>
              <w:bottom w:val="nil"/>
              <w:right w:val="nil"/>
            </w:tcBorders>
            <w:shd w:val="clear" w:color="auto" w:fill="auto"/>
            <w:noWrap/>
            <w:vAlign w:val="center"/>
            <w:hideMark/>
          </w:tcPr>
          <w:p w14:paraId="68D1C2DA" w14:textId="77777777" w:rsidR="001B271B" w:rsidRDefault="001B271B" w:rsidP="00F206F1">
            <w:pPr>
              <w:jc w:val="center"/>
              <w:rPr>
                <w:rFonts w:ascii="Arial" w:hAnsi="Arial" w:cs="Arial"/>
                <w:sz w:val="18"/>
                <w:szCs w:val="18"/>
              </w:rPr>
            </w:pPr>
            <w:r>
              <w:rPr>
                <w:rFonts w:ascii="Arial" w:hAnsi="Arial" w:cs="Arial"/>
                <w:sz w:val="18"/>
                <w:szCs w:val="18"/>
              </w:rPr>
              <w:t>51.8</w:t>
            </w:r>
          </w:p>
        </w:tc>
        <w:tc>
          <w:tcPr>
            <w:tcW w:w="1008" w:type="dxa"/>
            <w:gridSpan w:val="2"/>
            <w:tcBorders>
              <w:top w:val="nil"/>
              <w:left w:val="nil"/>
              <w:bottom w:val="nil"/>
              <w:right w:val="nil"/>
            </w:tcBorders>
            <w:shd w:val="clear" w:color="auto" w:fill="auto"/>
            <w:noWrap/>
            <w:vAlign w:val="center"/>
            <w:hideMark/>
          </w:tcPr>
          <w:p w14:paraId="78EB047C" w14:textId="77777777" w:rsidR="001B271B" w:rsidRDefault="001B271B" w:rsidP="00F206F1">
            <w:pPr>
              <w:jc w:val="center"/>
              <w:rPr>
                <w:rFonts w:ascii="Arial" w:hAnsi="Arial" w:cs="Arial"/>
                <w:sz w:val="18"/>
                <w:szCs w:val="18"/>
              </w:rPr>
            </w:pPr>
            <w:r>
              <w:rPr>
                <w:rFonts w:ascii="Arial" w:hAnsi="Arial" w:cs="Arial"/>
                <w:sz w:val="18"/>
                <w:szCs w:val="18"/>
              </w:rPr>
              <w:t>52.7</w:t>
            </w:r>
          </w:p>
        </w:tc>
        <w:tc>
          <w:tcPr>
            <w:tcW w:w="1103" w:type="dxa"/>
            <w:tcBorders>
              <w:top w:val="nil"/>
              <w:left w:val="nil"/>
              <w:bottom w:val="nil"/>
              <w:right w:val="single" w:sz="2" w:space="0" w:color="auto"/>
            </w:tcBorders>
            <w:shd w:val="clear" w:color="auto" w:fill="auto"/>
            <w:noWrap/>
            <w:vAlign w:val="center"/>
            <w:hideMark/>
          </w:tcPr>
          <w:p w14:paraId="77F9143E" w14:textId="77777777" w:rsidR="001B271B" w:rsidRDefault="001B271B" w:rsidP="00F206F1">
            <w:pPr>
              <w:jc w:val="center"/>
              <w:rPr>
                <w:rFonts w:ascii="Arial" w:hAnsi="Arial" w:cs="Arial"/>
                <w:sz w:val="18"/>
                <w:szCs w:val="18"/>
              </w:rPr>
            </w:pPr>
            <w:r>
              <w:rPr>
                <w:rFonts w:ascii="Arial" w:hAnsi="Arial" w:cs="Arial"/>
                <w:sz w:val="18"/>
                <w:szCs w:val="18"/>
              </w:rPr>
              <w:t>51.9 - 53.5</w:t>
            </w:r>
          </w:p>
        </w:tc>
        <w:tc>
          <w:tcPr>
            <w:tcW w:w="850" w:type="dxa"/>
            <w:tcBorders>
              <w:top w:val="nil"/>
              <w:left w:val="single" w:sz="2" w:space="0" w:color="auto"/>
              <w:bottom w:val="nil"/>
              <w:right w:val="nil"/>
            </w:tcBorders>
            <w:shd w:val="clear" w:color="auto" w:fill="auto"/>
            <w:noWrap/>
            <w:vAlign w:val="center"/>
            <w:hideMark/>
          </w:tcPr>
          <w:p w14:paraId="626E1D36" w14:textId="77777777" w:rsidR="001B271B" w:rsidRDefault="001B271B" w:rsidP="00F206F1">
            <w:pPr>
              <w:jc w:val="center"/>
              <w:rPr>
                <w:rFonts w:ascii="Arial" w:hAnsi="Arial" w:cs="Arial"/>
                <w:sz w:val="18"/>
                <w:szCs w:val="18"/>
              </w:rPr>
            </w:pPr>
            <w:r>
              <w:rPr>
                <w:rFonts w:ascii="Arial" w:hAnsi="Arial" w:cs="Arial"/>
                <w:sz w:val="18"/>
                <w:szCs w:val="18"/>
              </w:rPr>
              <w:t>19,921</w:t>
            </w:r>
          </w:p>
        </w:tc>
        <w:tc>
          <w:tcPr>
            <w:tcW w:w="850" w:type="dxa"/>
            <w:tcBorders>
              <w:top w:val="nil"/>
              <w:left w:val="nil"/>
              <w:bottom w:val="nil"/>
              <w:right w:val="nil"/>
            </w:tcBorders>
            <w:shd w:val="clear" w:color="auto" w:fill="auto"/>
            <w:noWrap/>
            <w:vAlign w:val="center"/>
            <w:hideMark/>
          </w:tcPr>
          <w:p w14:paraId="7E0D0948" w14:textId="77777777" w:rsidR="001B271B" w:rsidRDefault="001B271B" w:rsidP="00F206F1">
            <w:pPr>
              <w:jc w:val="center"/>
              <w:rPr>
                <w:rFonts w:ascii="Arial" w:hAnsi="Arial" w:cs="Arial"/>
                <w:sz w:val="18"/>
                <w:szCs w:val="18"/>
              </w:rPr>
            </w:pPr>
            <w:r>
              <w:rPr>
                <w:rFonts w:ascii="Arial" w:hAnsi="Arial" w:cs="Arial"/>
                <w:sz w:val="18"/>
                <w:szCs w:val="18"/>
              </w:rPr>
              <w:t>60.1</w:t>
            </w:r>
          </w:p>
        </w:tc>
        <w:tc>
          <w:tcPr>
            <w:tcW w:w="1008" w:type="dxa"/>
            <w:gridSpan w:val="2"/>
            <w:tcBorders>
              <w:top w:val="nil"/>
              <w:left w:val="nil"/>
              <w:bottom w:val="nil"/>
              <w:right w:val="nil"/>
            </w:tcBorders>
            <w:shd w:val="clear" w:color="auto" w:fill="auto"/>
            <w:noWrap/>
            <w:vAlign w:val="center"/>
            <w:hideMark/>
          </w:tcPr>
          <w:p w14:paraId="6E17734A" w14:textId="77777777" w:rsidR="001B271B" w:rsidRDefault="001B271B" w:rsidP="00F206F1">
            <w:pPr>
              <w:jc w:val="center"/>
              <w:rPr>
                <w:rFonts w:ascii="Arial" w:hAnsi="Arial" w:cs="Arial"/>
                <w:sz w:val="18"/>
                <w:szCs w:val="18"/>
              </w:rPr>
            </w:pPr>
            <w:r>
              <w:rPr>
                <w:rFonts w:ascii="Arial" w:hAnsi="Arial" w:cs="Arial"/>
                <w:sz w:val="18"/>
                <w:szCs w:val="18"/>
              </w:rPr>
              <w:t>62.1</w:t>
            </w:r>
          </w:p>
        </w:tc>
        <w:tc>
          <w:tcPr>
            <w:tcW w:w="1141" w:type="dxa"/>
            <w:tcBorders>
              <w:top w:val="nil"/>
              <w:left w:val="nil"/>
              <w:bottom w:val="nil"/>
              <w:right w:val="nil"/>
            </w:tcBorders>
            <w:shd w:val="clear" w:color="auto" w:fill="auto"/>
            <w:noWrap/>
            <w:vAlign w:val="center"/>
            <w:hideMark/>
          </w:tcPr>
          <w:p w14:paraId="07BFF63F" w14:textId="77777777" w:rsidR="001B271B" w:rsidRDefault="001B271B" w:rsidP="00F206F1">
            <w:pPr>
              <w:jc w:val="center"/>
              <w:rPr>
                <w:rFonts w:ascii="Arial" w:hAnsi="Arial" w:cs="Arial"/>
                <w:sz w:val="18"/>
                <w:szCs w:val="18"/>
              </w:rPr>
            </w:pPr>
            <w:r>
              <w:rPr>
                <w:rFonts w:ascii="Arial" w:hAnsi="Arial" w:cs="Arial"/>
                <w:sz w:val="18"/>
                <w:szCs w:val="18"/>
              </w:rPr>
              <w:t>61.3 - 63.0</w:t>
            </w:r>
          </w:p>
        </w:tc>
      </w:tr>
      <w:tr w:rsidR="001B271B" w14:paraId="13D00AD4"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1A899444" w14:textId="77777777" w:rsidR="001B271B" w:rsidRDefault="001B271B" w:rsidP="00F206F1">
            <w:pPr>
              <w:jc w:val="center"/>
              <w:rPr>
                <w:rFonts w:ascii="Arial" w:hAnsi="Arial" w:cs="Arial"/>
                <w:sz w:val="18"/>
                <w:szCs w:val="18"/>
              </w:rPr>
            </w:pPr>
            <w:r>
              <w:rPr>
                <w:rFonts w:ascii="Arial" w:hAnsi="Arial" w:cs="Arial"/>
                <w:sz w:val="18"/>
                <w:szCs w:val="18"/>
              </w:rPr>
              <w:t>2006</w:t>
            </w:r>
          </w:p>
        </w:tc>
        <w:tc>
          <w:tcPr>
            <w:tcW w:w="849" w:type="dxa"/>
            <w:tcBorders>
              <w:top w:val="nil"/>
              <w:left w:val="nil"/>
              <w:bottom w:val="nil"/>
              <w:right w:val="nil"/>
            </w:tcBorders>
            <w:shd w:val="clear" w:color="auto" w:fill="auto"/>
            <w:noWrap/>
            <w:vAlign w:val="center"/>
            <w:hideMark/>
          </w:tcPr>
          <w:p w14:paraId="133CFE5C" w14:textId="77777777" w:rsidR="001B271B" w:rsidRDefault="001B271B" w:rsidP="00F206F1">
            <w:pPr>
              <w:jc w:val="center"/>
              <w:rPr>
                <w:rFonts w:ascii="Arial" w:hAnsi="Arial" w:cs="Arial"/>
                <w:sz w:val="18"/>
                <w:szCs w:val="18"/>
              </w:rPr>
            </w:pPr>
            <w:r>
              <w:rPr>
                <w:rFonts w:ascii="Arial" w:hAnsi="Arial" w:cs="Arial"/>
                <w:sz w:val="18"/>
                <w:szCs w:val="18"/>
              </w:rPr>
              <w:t>16,941</w:t>
            </w:r>
          </w:p>
        </w:tc>
        <w:tc>
          <w:tcPr>
            <w:tcW w:w="939" w:type="dxa"/>
            <w:tcBorders>
              <w:top w:val="nil"/>
              <w:left w:val="nil"/>
              <w:bottom w:val="nil"/>
              <w:right w:val="nil"/>
            </w:tcBorders>
            <w:shd w:val="clear" w:color="auto" w:fill="auto"/>
            <w:noWrap/>
            <w:vAlign w:val="center"/>
            <w:hideMark/>
          </w:tcPr>
          <w:p w14:paraId="3AF0276D" w14:textId="77777777" w:rsidR="001B271B" w:rsidRDefault="001B271B" w:rsidP="00F206F1">
            <w:pPr>
              <w:jc w:val="center"/>
              <w:rPr>
                <w:rFonts w:ascii="Arial" w:hAnsi="Arial" w:cs="Arial"/>
                <w:sz w:val="18"/>
                <w:szCs w:val="18"/>
              </w:rPr>
            </w:pPr>
            <w:r>
              <w:rPr>
                <w:rFonts w:ascii="Arial" w:hAnsi="Arial" w:cs="Arial"/>
                <w:sz w:val="18"/>
                <w:szCs w:val="18"/>
              </w:rPr>
              <w:t>54.3</w:t>
            </w:r>
          </w:p>
        </w:tc>
        <w:tc>
          <w:tcPr>
            <w:tcW w:w="1008" w:type="dxa"/>
            <w:gridSpan w:val="2"/>
            <w:tcBorders>
              <w:top w:val="nil"/>
              <w:left w:val="nil"/>
              <w:bottom w:val="nil"/>
              <w:right w:val="nil"/>
            </w:tcBorders>
            <w:shd w:val="clear" w:color="auto" w:fill="auto"/>
            <w:noWrap/>
            <w:vAlign w:val="center"/>
            <w:hideMark/>
          </w:tcPr>
          <w:p w14:paraId="5719E8BC" w14:textId="77777777" w:rsidR="001B271B" w:rsidRDefault="001B271B" w:rsidP="00F206F1">
            <w:pPr>
              <w:jc w:val="center"/>
              <w:rPr>
                <w:rFonts w:ascii="Arial" w:hAnsi="Arial" w:cs="Arial"/>
                <w:sz w:val="18"/>
                <w:szCs w:val="18"/>
              </w:rPr>
            </w:pPr>
            <w:r>
              <w:rPr>
                <w:rFonts w:ascii="Arial" w:hAnsi="Arial" w:cs="Arial"/>
                <w:sz w:val="18"/>
                <w:szCs w:val="18"/>
              </w:rPr>
              <w:t>55.9</w:t>
            </w:r>
          </w:p>
        </w:tc>
        <w:tc>
          <w:tcPr>
            <w:tcW w:w="1103" w:type="dxa"/>
            <w:tcBorders>
              <w:top w:val="nil"/>
              <w:left w:val="nil"/>
              <w:bottom w:val="nil"/>
              <w:right w:val="single" w:sz="2" w:space="0" w:color="auto"/>
            </w:tcBorders>
            <w:shd w:val="clear" w:color="auto" w:fill="auto"/>
            <w:noWrap/>
            <w:vAlign w:val="center"/>
            <w:hideMark/>
          </w:tcPr>
          <w:p w14:paraId="3354057D" w14:textId="77777777" w:rsidR="001B271B" w:rsidRDefault="001B271B" w:rsidP="00F206F1">
            <w:pPr>
              <w:jc w:val="center"/>
              <w:rPr>
                <w:rFonts w:ascii="Arial" w:hAnsi="Arial" w:cs="Arial"/>
                <w:sz w:val="18"/>
                <w:szCs w:val="18"/>
              </w:rPr>
            </w:pPr>
            <w:r>
              <w:rPr>
                <w:rFonts w:ascii="Arial" w:hAnsi="Arial" w:cs="Arial"/>
                <w:sz w:val="18"/>
                <w:szCs w:val="18"/>
              </w:rPr>
              <w:t>55.0 - 56.7</w:t>
            </w:r>
          </w:p>
        </w:tc>
        <w:tc>
          <w:tcPr>
            <w:tcW w:w="850" w:type="dxa"/>
            <w:tcBorders>
              <w:top w:val="nil"/>
              <w:left w:val="single" w:sz="2" w:space="0" w:color="auto"/>
              <w:bottom w:val="nil"/>
              <w:right w:val="nil"/>
            </w:tcBorders>
            <w:shd w:val="clear" w:color="auto" w:fill="auto"/>
            <w:noWrap/>
            <w:vAlign w:val="center"/>
            <w:hideMark/>
          </w:tcPr>
          <w:p w14:paraId="713FB4F6" w14:textId="77777777" w:rsidR="001B271B" w:rsidRDefault="001B271B" w:rsidP="00F206F1">
            <w:pPr>
              <w:jc w:val="center"/>
              <w:rPr>
                <w:rFonts w:ascii="Arial" w:hAnsi="Arial" w:cs="Arial"/>
                <w:sz w:val="18"/>
                <w:szCs w:val="18"/>
              </w:rPr>
            </w:pPr>
            <w:r>
              <w:rPr>
                <w:rFonts w:ascii="Arial" w:hAnsi="Arial" w:cs="Arial"/>
                <w:sz w:val="18"/>
                <w:szCs w:val="18"/>
              </w:rPr>
              <w:t>20,078</w:t>
            </w:r>
          </w:p>
        </w:tc>
        <w:tc>
          <w:tcPr>
            <w:tcW w:w="850" w:type="dxa"/>
            <w:tcBorders>
              <w:top w:val="nil"/>
              <w:left w:val="nil"/>
              <w:bottom w:val="nil"/>
              <w:right w:val="nil"/>
            </w:tcBorders>
            <w:shd w:val="clear" w:color="auto" w:fill="auto"/>
            <w:noWrap/>
            <w:vAlign w:val="center"/>
            <w:hideMark/>
          </w:tcPr>
          <w:p w14:paraId="7BEBB60D" w14:textId="77777777" w:rsidR="001B271B" w:rsidRDefault="001B271B" w:rsidP="00F206F1">
            <w:pPr>
              <w:jc w:val="center"/>
              <w:rPr>
                <w:rFonts w:ascii="Arial" w:hAnsi="Arial" w:cs="Arial"/>
                <w:sz w:val="18"/>
                <w:szCs w:val="18"/>
              </w:rPr>
            </w:pPr>
            <w:r>
              <w:rPr>
                <w:rFonts w:ascii="Arial" w:hAnsi="Arial" w:cs="Arial"/>
                <w:sz w:val="18"/>
                <w:szCs w:val="18"/>
              </w:rPr>
              <w:t>60.5</w:t>
            </w:r>
          </w:p>
        </w:tc>
        <w:tc>
          <w:tcPr>
            <w:tcW w:w="1008" w:type="dxa"/>
            <w:gridSpan w:val="2"/>
            <w:tcBorders>
              <w:top w:val="nil"/>
              <w:left w:val="nil"/>
              <w:bottom w:val="nil"/>
              <w:right w:val="nil"/>
            </w:tcBorders>
            <w:shd w:val="clear" w:color="auto" w:fill="auto"/>
            <w:noWrap/>
            <w:vAlign w:val="center"/>
            <w:hideMark/>
          </w:tcPr>
          <w:p w14:paraId="2D74A771" w14:textId="77777777" w:rsidR="001B271B" w:rsidRDefault="001B271B" w:rsidP="00F206F1">
            <w:pPr>
              <w:jc w:val="center"/>
              <w:rPr>
                <w:rFonts w:ascii="Arial" w:hAnsi="Arial" w:cs="Arial"/>
                <w:sz w:val="18"/>
                <w:szCs w:val="18"/>
              </w:rPr>
            </w:pPr>
            <w:r>
              <w:rPr>
                <w:rFonts w:ascii="Arial" w:hAnsi="Arial" w:cs="Arial"/>
                <w:sz w:val="18"/>
                <w:szCs w:val="18"/>
              </w:rPr>
              <w:t>62.9</w:t>
            </w:r>
          </w:p>
        </w:tc>
        <w:tc>
          <w:tcPr>
            <w:tcW w:w="1141" w:type="dxa"/>
            <w:tcBorders>
              <w:top w:val="nil"/>
              <w:left w:val="nil"/>
              <w:bottom w:val="nil"/>
              <w:right w:val="nil"/>
            </w:tcBorders>
            <w:shd w:val="clear" w:color="auto" w:fill="auto"/>
            <w:noWrap/>
            <w:vAlign w:val="center"/>
            <w:hideMark/>
          </w:tcPr>
          <w:p w14:paraId="0C14A44D" w14:textId="77777777" w:rsidR="001B271B" w:rsidRDefault="001B271B" w:rsidP="00F206F1">
            <w:pPr>
              <w:jc w:val="center"/>
              <w:rPr>
                <w:rFonts w:ascii="Arial" w:hAnsi="Arial" w:cs="Arial"/>
                <w:sz w:val="18"/>
                <w:szCs w:val="18"/>
              </w:rPr>
            </w:pPr>
            <w:r>
              <w:rPr>
                <w:rFonts w:ascii="Arial" w:hAnsi="Arial" w:cs="Arial"/>
                <w:sz w:val="18"/>
                <w:szCs w:val="18"/>
              </w:rPr>
              <w:t>62.0 - 63.8</w:t>
            </w:r>
          </w:p>
        </w:tc>
      </w:tr>
      <w:tr w:rsidR="001B271B" w14:paraId="1D30C964"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33CCF396" w14:textId="77777777" w:rsidR="001B271B" w:rsidRDefault="001B271B" w:rsidP="00F206F1">
            <w:pPr>
              <w:jc w:val="center"/>
              <w:rPr>
                <w:rFonts w:ascii="Arial" w:hAnsi="Arial" w:cs="Arial"/>
                <w:sz w:val="18"/>
                <w:szCs w:val="18"/>
              </w:rPr>
            </w:pPr>
            <w:r>
              <w:rPr>
                <w:rFonts w:ascii="Arial" w:hAnsi="Arial" w:cs="Arial"/>
                <w:sz w:val="18"/>
                <w:szCs w:val="18"/>
              </w:rPr>
              <w:t>2007</w:t>
            </w:r>
          </w:p>
        </w:tc>
        <w:tc>
          <w:tcPr>
            <w:tcW w:w="849" w:type="dxa"/>
            <w:tcBorders>
              <w:top w:val="nil"/>
              <w:left w:val="nil"/>
              <w:bottom w:val="nil"/>
              <w:right w:val="nil"/>
            </w:tcBorders>
            <w:shd w:val="clear" w:color="auto" w:fill="auto"/>
            <w:noWrap/>
            <w:vAlign w:val="center"/>
            <w:hideMark/>
          </w:tcPr>
          <w:p w14:paraId="4F756E6A" w14:textId="77777777" w:rsidR="001B271B" w:rsidRDefault="001B271B" w:rsidP="00F206F1">
            <w:pPr>
              <w:jc w:val="center"/>
              <w:rPr>
                <w:rFonts w:ascii="Arial" w:hAnsi="Arial" w:cs="Arial"/>
                <w:sz w:val="18"/>
                <w:szCs w:val="18"/>
              </w:rPr>
            </w:pPr>
            <w:r>
              <w:rPr>
                <w:rFonts w:ascii="Arial" w:hAnsi="Arial" w:cs="Arial"/>
                <w:sz w:val="18"/>
                <w:szCs w:val="18"/>
              </w:rPr>
              <w:t>16,290</w:t>
            </w:r>
          </w:p>
        </w:tc>
        <w:tc>
          <w:tcPr>
            <w:tcW w:w="939" w:type="dxa"/>
            <w:tcBorders>
              <w:top w:val="nil"/>
              <w:left w:val="nil"/>
              <w:bottom w:val="nil"/>
              <w:right w:val="nil"/>
            </w:tcBorders>
            <w:shd w:val="clear" w:color="auto" w:fill="auto"/>
            <w:noWrap/>
            <w:vAlign w:val="center"/>
            <w:hideMark/>
          </w:tcPr>
          <w:p w14:paraId="40D6B7BA" w14:textId="77777777" w:rsidR="001B271B" w:rsidRDefault="001B271B" w:rsidP="00F206F1">
            <w:pPr>
              <w:jc w:val="center"/>
              <w:rPr>
                <w:rFonts w:ascii="Arial" w:hAnsi="Arial" w:cs="Arial"/>
                <w:sz w:val="18"/>
                <w:szCs w:val="18"/>
              </w:rPr>
            </w:pPr>
            <w:r>
              <w:rPr>
                <w:rFonts w:ascii="Arial" w:hAnsi="Arial" w:cs="Arial"/>
                <w:sz w:val="18"/>
                <w:szCs w:val="18"/>
              </w:rPr>
              <w:t>52.1</w:t>
            </w:r>
          </w:p>
        </w:tc>
        <w:tc>
          <w:tcPr>
            <w:tcW w:w="1008" w:type="dxa"/>
            <w:gridSpan w:val="2"/>
            <w:tcBorders>
              <w:top w:val="nil"/>
              <w:left w:val="nil"/>
              <w:bottom w:val="nil"/>
              <w:right w:val="nil"/>
            </w:tcBorders>
            <w:shd w:val="clear" w:color="auto" w:fill="auto"/>
            <w:noWrap/>
            <w:vAlign w:val="center"/>
            <w:hideMark/>
          </w:tcPr>
          <w:p w14:paraId="332A0D0C" w14:textId="77777777" w:rsidR="001B271B" w:rsidRDefault="001B271B" w:rsidP="00F206F1">
            <w:pPr>
              <w:jc w:val="center"/>
              <w:rPr>
                <w:rFonts w:ascii="Arial" w:hAnsi="Arial" w:cs="Arial"/>
                <w:sz w:val="18"/>
                <w:szCs w:val="18"/>
              </w:rPr>
            </w:pPr>
            <w:r>
              <w:rPr>
                <w:rFonts w:ascii="Arial" w:hAnsi="Arial" w:cs="Arial"/>
                <w:sz w:val="18"/>
                <w:szCs w:val="18"/>
              </w:rPr>
              <w:t>54.1</w:t>
            </w:r>
          </w:p>
        </w:tc>
        <w:tc>
          <w:tcPr>
            <w:tcW w:w="1103" w:type="dxa"/>
            <w:tcBorders>
              <w:top w:val="nil"/>
              <w:left w:val="nil"/>
              <w:bottom w:val="nil"/>
              <w:right w:val="single" w:sz="2" w:space="0" w:color="auto"/>
            </w:tcBorders>
            <w:shd w:val="clear" w:color="auto" w:fill="auto"/>
            <w:noWrap/>
            <w:vAlign w:val="center"/>
            <w:hideMark/>
          </w:tcPr>
          <w:p w14:paraId="4AB87D20" w14:textId="77777777" w:rsidR="001B271B" w:rsidRDefault="001B271B" w:rsidP="00F206F1">
            <w:pPr>
              <w:jc w:val="center"/>
              <w:rPr>
                <w:rFonts w:ascii="Arial" w:hAnsi="Arial" w:cs="Arial"/>
                <w:sz w:val="18"/>
                <w:szCs w:val="18"/>
              </w:rPr>
            </w:pPr>
            <w:r>
              <w:rPr>
                <w:rFonts w:ascii="Arial" w:hAnsi="Arial" w:cs="Arial"/>
                <w:sz w:val="18"/>
                <w:szCs w:val="18"/>
              </w:rPr>
              <w:t>53.3 - 54.9</w:t>
            </w:r>
          </w:p>
        </w:tc>
        <w:tc>
          <w:tcPr>
            <w:tcW w:w="850" w:type="dxa"/>
            <w:tcBorders>
              <w:top w:val="nil"/>
              <w:left w:val="single" w:sz="2" w:space="0" w:color="auto"/>
              <w:bottom w:val="nil"/>
              <w:right w:val="nil"/>
            </w:tcBorders>
            <w:shd w:val="clear" w:color="auto" w:fill="auto"/>
            <w:noWrap/>
            <w:vAlign w:val="center"/>
            <w:hideMark/>
          </w:tcPr>
          <w:p w14:paraId="01E91344" w14:textId="77777777" w:rsidR="001B271B" w:rsidRDefault="001B271B" w:rsidP="00F206F1">
            <w:pPr>
              <w:jc w:val="center"/>
              <w:rPr>
                <w:rFonts w:ascii="Arial" w:hAnsi="Arial" w:cs="Arial"/>
                <w:sz w:val="18"/>
                <w:szCs w:val="18"/>
              </w:rPr>
            </w:pPr>
            <w:r>
              <w:rPr>
                <w:rFonts w:ascii="Arial" w:hAnsi="Arial" w:cs="Arial"/>
                <w:sz w:val="18"/>
                <w:szCs w:val="18"/>
              </w:rPr>
              <w:t>19,069</w:t>
            </w:r>
          </w:p>
        </w:tc>
        <w:tc>
          <w:tcPr>
            <w:tcW w:w="850" w:type="dxa"/>
            <w:tcBorders>
              <w:top w:val="nil"/>
              <w:left w:val="nil"/>
              <w:bottom w:val="nil"/>
              <w:right w:val="nil"/>
            </w:tcBorders>
            <w:shd w:val="clear" w:color="auto" w:fill="auto"/>
            <w:noWrap/>
            <w:vAlign w:val="center"/>
            <w:hideMark/>
          </w:tcPr>
          <w:p w14:paraId="6A982461" w14:textId="77777777" w:rsidR="001B271B" w:rsidRDefault="001B271B" w:rsidP="00F206F1">
            <w:pPr>
              <w:jc w:val="center"/>
              <w:rPr>
                <w:rFonts w:ascii="Arial" w:hAnsi="Arial" w:cs="Arial"/>
                <w:sz w:val="18"/>
                <w:szCs w:val="18"/>
              </w:rPr>
            </w:pPr>
            <w:r>
              <w:rPr>
                <w:rFonts w:ascii="Arial" w:hAnsi="Arial" w:cs="Arial"/>
                <w:sz w:val="18"/>
                <w:szCs w:val="18"/>
              </w:rPr>
              <w:t>57.4</w:t>
            </w:r>
          </w:p>
        </w:tc>
        <w:tc>
          <w:tcPr>
            <w:tcW w:w="1008" w:type="dxa"/>
            <w:gridSpan w:val="2"/>
            <w:tcBorders>
              <w:top w:val="nil"/>
              <w:left w:val="nil"/>
              <w:bottom w:val="nil"/>
              <w:right w:val="nil"/>
            </w:tcBorders>
            <w:shd w:val="clear" w:color="auto" w:fill="auto"/>
            <w:noWrap/>
            <w:vAlign w:val="center"/>
            <w:hideMark/>
          </w:tcPr>
          <w:p w14:paraId="78D3C82A" w14:textId="77777777" w:rsidR="001B271B" w:rsidRDefault="001B271B" w:rsidP="00F206F1">
            <w:pPr>
              <w:jc w:val="center"/>
              <w:rPr>
                <w:rFonts w:ascii="Arial" w:hAnsi="Arial" w:cs="Arial"/>
                <w:sz w:val="18"/>
                <w:szCs w:val="18"/>
              </w:rPr>
            </w:pPr>
            <w:r>
              <w:rPr>
                <w:rFonts w:ascii="Arial" w:hAnsi="Arial" w:cs="Arial"/>
                <w:sz w:val="18"/>
                <w:szCs w:val="18"/>
              </w:rPr>
              <w:t>59.9</w:t>
            </w:r>
          </w:p>
        </w:tc>
        <w:tc>
          <w:tcPr>
            <w:tcW w:w="1141" w:type="dxa"/>
            <w:tcBorders>
              <w:top w:val="nil"/>
              <w:left w:val="nil"/>
              <w:bottom w:val="nil"/>
              <w:right w:val="nil"/>
            </w:tcBorders>
            <w:shd w:val="clear" w:color="auto" w:fill="auto"/>
            <w:noWrap/>
            <w:vAlign w:val="center"/>
            <w:hideMark/>
          </w:tcPr>
          <w:p w14:paraId="5D2643BB" w14:textId="77777777" w:rsidR="001B271B" w:rsidRDefault="001B271B" w:rsidP="00F206F1">
            <w:pPr>
              <w:jc w:val="center"/>
              <w:rPr>
                <w:rFonts w:ascii="Arial" w:hAnsi="Arial" w:cs="Arial"/>
                <w:sz w:val="18"/>
                <w:szCs w:val="18"/>
              </w:rPr>
            </w:pPr>
            <w:r>
              <w:rPr>
                <w:rFonts w:ascii="Arial" w:hAnsi="Arial" w:cs="Arial"/>
                <w:sz w:val="18"/>
                <w:szCs w:val="18"/>
              </w:rPr>
              <w:t>59.0 - 60.7</w:t>
            </w:r>
          </w:p>
        </w:tc>
      </w:tr>
      <w:tr w:rsidR="001B271B" w14:paraId="29C0C66B"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234860FB" w14:textId="77777777" w:rsidR="001B271B" w:rsidRDefault="001B271B" w:rsidP="00F206F1">
            <w:pPr>
              <w:jc w:val="center"/>
              <w:rPr>
                <w:rFonts w:ascii="Arial" w:hAnsi="Arial" w:cs="Arial"/>
                <w:sz w:val="18"/>
                <w:szCs w:val="18"/>
              </w:rPr>
            </w:pPr>
            <w:r>
              <w:rPr>
                <w:rFonts w:ascii="Arial" w:hAnsi="Arial" w:cs="Arial"/>
                <w:sz w:val="18"/>
                <w:szCs w:val="18"/>
              </w:rPr>
              <w:t>2008</w:t>
            </w:r>
          </w:p>
        </w:tc>
        <w:tc>
          <w:tcPr>
            <w:tcW w:w="849" w:type="dxa"/>
            <w:tcBorders>
              <w:top w:val="nil"/>
              <w:left w:val="nil"/>
              <w:bottom w:val="nil"/>
              <w:right w:val="nil"/>
            </w:tcBorders>
            <w:shd w:val="clear" w:color="auto" w:fill="auto"/>
            <w:noWrap/>
            <w:vAlign w:val="center"/>
            <w:hideMark/>
          </w:tcPr>
          <w:p w14:paraId="60602490" w14:textId="77777777" w:rsidR="001B271B" w:rsidRDefault="001B271B" w:rsidP="00F206F1">
            <w:pPr>
              <w:jc w:val="center"/>
              <w:rPr>
                <w:rFonts w:ascii="Arial" w:hAnsi="Arial" w:cs="Arial"/>
                <w:sz w:val="18"/>
                <w:szCs w:val="18"/>
              </w:rPr>
            </w:pPr>
            <w:r>
              <w:rPr>
                <w:rFonts w:ascii="Arial" w:hAnsi="Arial" w:cs="Arial"/>
                <w:sz w:val="18"/>
                <w:szCs w:val="18"/>
              </w:rPr>
              <w:t>17,458</w:t>
            </w:r>
          </w:p>
        </w:tc>
        <w:tc>
          <w:tcPr>
            <w:tcW w:w="939" w:type="dxa"/>
            <w:tcBorders>
              <w:top w:val="nil"/>
              <w:left w:val="nil"/>
              <w:bottom w:val="nil"/>
              <w:right w:val="nil"/>
            </w:tcBorders>
            <w:shd w:val="clear" w:color="auto" w:fill="auto"/>
            <w:noWrap/>
            <w:vAlign w:val="center"/>
            <w:hideMark/>
          </w:tcPr>
          <w:p w14:paraId="1585649F" w14:textId="77777777" w:rsidR="001B271B" w:rsidRDefault="001B271B" w:rsidP="00F206F1">
            <w:pPr>
              <w:jc w:val="center"/>
              <w:rPr>
                <w:rFonts w:ascii="Arial" w:hAnsi="Arial" w:cs="Arial"/>
                <w:sz w:val="18"/>
                <w:szCs w:val="18"/>
              </w:rPr>
            </w:pPr>
            <w:r>
              <w:rPr>
                <w:rFonts w:ascii="Arial" w:hAnsi="Arial" w:cs="Arial"/>
                <w:sz w:val="18"/>
                <w:szCs w:val="18"/>
              </w:rPr>
              <w:t>55.4</w:t>
            </w:r>
          </w:p>
        </w:tc>
        <w:tc>
          <w:tcPr>
            <w:tcW w:w="1008" w:type="dxa"/>
            <w:gridSpan w:val="2"/>
            <w:tcBorders>
              <w:top w:val="nil"/>
              <w:left w:val="nil"/>
              <w:bottom w:val="nil"/>
              <w:right w:val="nil"/>
            </w:tcBorders>
            <w:shd w:val="clear" w:color="auto" w:fill="auto"/>
            <w:noWrap/>
            <w:vAlign w:val="center"/>
            <w:hideMark/>
          </w:tcPr>
          <w:p w14:paraId="705D7F10" w14:textId="77777777" w:rsidR="001B271B" w:rsidRDefault="001B271B" w:rsidP="00F206F1">
            <w:pPr>
              <w:jc w:val="center"/>
              <w:rPr>
                <w:rFonts w:ascii="Arial" w:hAnsi="Arial" w:cs="Arial"/>
                <w:sz w:val="18"/>
                <w:szCs w:val="18"/>
              </w:rPr>
            </w:pPr>
            <w:r>
              <w:rPr>
                <w:rFonts w:ascii="Arial" w:hAnsi="Arial" w:cs="Arial"/>
                <w:sz w:val="18"/>
                <w:szCs w:val="18"/>
              </w:rPr>
              <w:t>57.6</w:t>
            </w:r>
          </w:p>
        </w:tc>
        <w:tc>
          <w:tcPr>
            <w:tcW w:w="1103" w:type="dxa"/>
            <w:tcBorders>
              <w:top w:val="nil"/>
              <w:left w:val="nil"/>
              <w:bottom w:val="nil"/>
              <w:right w:val="single" w:sz="2" w:space="0" w:color="auto"/>
            </w:tcBorders>
            <w:shd w:val="clear" w:color="auto" w:fill="auto"/>
            <w:noWrap/>
            <w:vAlign w:val="center"/>
            <w:hideMark/>
          </w:tcPr>
          <w:p w14:paraId="409C6C51" w14:textId="77777777" w:rsidR="001B271B" w:rsidRDefault="001B271B" w:rsidP="00F206F1">
            <w:pPr>
              <w:jc w:val="center"/>
              <w:rPr>
                <w:rFonts w:ascii="Arial" w:hAnsi="Arial" w:cs="Arial"/>
                <w:sz w:val="18"/>
                <w:szCs w:val="18"/>
              </w:rPr>
            </w:pPr>
            <w:r>
              <w:rPr>
                <w:rFonts w:ascii="Arial" w:hAnsi="Arial" w:cs="Arial"/>
                <w:sz w:val="18"/>
                <w:szCs w:val="18"/>
              </w:rPr>
              <w:t>56.7 - 58.4</w:t>
            </w:r>
          </w:p>
        </w:tc>
        <w:tc>
          <w:tcPr>
            <w:tcW w:w="850" w:type="dxa"/>
            <w:tcBorders>
              <w:top w:val="nil"/>
              <w:left w:val="single" w:sz="2" w:space="0" w:color="auto"/>
              <w:bottom w:val="nil"/>
              <w:right w:val="nil"/>
            </w:tcBorders>
            <w:shd w:val="clear" w:color="auto" w:fill="auto"/>
            <w:noWrap/>
            <w:vAlign w:val="center"/>
            <w:hideMark/>
          </w:tcPr>
          <w:p w14:paraId="0897FC4A" w14:textId="77777777" w:rsidR="001B271B" w:rsidRDefault="001B271B" w:rsidP="00F206F1">
            <w:pPr>
              <w:jc w:val="center"/>
              <w:rPr>
                <w:rFonts w:ascii="Arial" w:hAnsi="Arial" w:cs="Arial"/>
                <w:sz w:val="18"/>
                <w:szCs w:val="18"/>
              </w:rPr>
            </w:pPr>
            <w:r>
              <w:rPr>
                <w:rFonts w:ascii="Arial" w:hAnsi="Arial" w:cs="Arial"/>
                <w:sz w:val="18"/>
                <w:szCs w:val="18"/>
              </w:rPr>
              <w:t>20,415</w:t>
            </w:r>
          </w:p>
        </w:tc>
        <w:tc>
          <w:tcPr>
            <w:tcW w:w="850" w:type="dxa"/>
            <w:tcBorders>
              <w:top w:val="nil"/>
              <w:left w:val="nil"/>
              <w:bottom w:val="nil"/>
              <w:right w:val="nil"/>
            </w:tcBorders>
            <w:shd w:val="clear" w:color="auto" w:fill="auto"/>
            <w:noWrap/>
            <w:vAlign w:val="center"/>
            <w:hideMark/>
          </w:tcPr>
          <w:p w14:paraId="5AF301A8" w14:textId="77777777" w:rsidR="001B271B" w:rsidRDefault="001B271B" w:rsidP="00F206F1">
            <w:pPr>
              <w:jc w:val="center"/>
              <w:rPr>
                <w:rFonts w:ascii="Arial" w:hAnsi="Arial" w:cs="Arial"/>
                <w:sz w:val="18"/>
                <w:szCs w:val="18"/>
              </w:rPr>
            </w:pPr>
            <w:r>
              <w:rPr>
                <w:rFonts w:ascii="Arial" w:hAnsi="Arial" w:cs="Arial"/>
                <w:sz w:val="18"/>
                <w:szCs w:val="18"/>
              </w:rPr>
              <w:t>61.0</w:t>
            </w:r>
          </w:p>
        </w:tc>
        <w:tc>
          <w:tcPr>
            <w:tcW w:w="1008" w:type="dxa"/>
            <w:gridSpan w:val="2"/>
            <w:tcBorders>
              <w:top w:val="nil"/>
              <w:left w:val="nil"/>
              <w:bottom w:val="nil"/>
              <w:right w:val="nil"/>
            </w:tcBorders>
            <w:shd w:val="clear" w:color="auto" w:fill="auto"/>
            <w:noWrap/>
            <w:vAlign w:val="center"/>
            <w:hideMark/>
          </w:tcPr>
          <w:p w14:paraId="159BC6E3" w14:textId="77777777" w:rsidR="001B271B" w:rsidRDefault="001B271B" w:rsidP="00F206F1">
            <w:pPr>
              <w:jc w:val="center"/>
              <w:rPr>
                <w:rFonts w:ascii="Arial" w:hAnsi="Arial" w:cs="Arial"/>
                <w:sz w:val="18"/>
                <w:szCs w:val="18"/>
              </w:rPr>
            </w:pPr>
            <w:r>
              <w:rPr>
                <w:rFonts w:ascii="Arial" w:hAnsi="Arial" w:cs="Arial"/>
                <w:sz w:val="18"/>
                <w:szCs w:val="18"/>
              </w:rPr>
              <w:t>64.0</w:t>
            </w:r>
          </w:p>
        </w:tc>
        <w:tc>
          <w:tcPr>
            <w:tcW w:w="1141" w:type="dxa"/>
            <w:tcBorders>
              <w:top w:val="nil"/>
              <w:left w:val="nil"/>
              <w:bottom w:val="nil"/>
              <w:right w:val="nil"/>
            </w:tcBorders>
            <w:shd w:val="clear" w:color="auto" w:fill="auto"/>
            <w:noWrap/>
            <w:vAlign w:val="center"/>
            <w:hideMark/>
          </w:tcPr>
          <w:p w14:paraId="1BD867AA" w14:textId="77777777" w:rsidR="001B271B" w:rsidRDefault="001B271B" w:rsidP="00F206F1">
            <w:pPr>
              <w:jc w:val="center"/>
              <w:rPr>
                <w:rFonts w:ascii="Arial" w:hAnsi="Arial" w:cs="Arial"/>
                <w:sz w:val="18"/>
                <w:szCs w:val="18"/>
              </w:rPr>
            </w:pPr>
            <w:r>
              <w:rPr>
                <w:rFonts w:ascii="Arial" w:hAnsi="Arial" w:cs="Arial"/>
                <w:sz w:val="18"/>
                <w:szCs w:val="18"/>
              </w:rPr>
              <w:t>63.1 - 64.9</w:t>
            </w:r>
          </w:p>
        </w:tc>
      </w:tr>
      <w:tr w:rsidR="001B271B" w14:paraId="00C22426"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173C4CEC" w14:textId="77777777" w:rsidR="001B271B" w:rsidRDefault="001B271B" w:rsidP="00F206F1">
            <w:pPr>
              <w:jc w:val="center"/>
              <w:rPr>
                <w:rFonts w:ascii="Arial" w:hAnsi="Arial" w:cs="Arial"/>
                <w:sz w:val="18"/>
                <w:szCs w:val="18"/>
              </w:rPr>
            </w:pPr>
            <w:r>
              <w:rPr>
                <w:rFonts w:ascii="Arial" w:hAnsi="Arial" w:cs="Arial"/>
                <w:sz w:val="18"/>
                <w:szCs w:val="18"/>
              </w:rPr>
              <w:t>2009</w:t>
            </w:r>
          </w:p>
        </w:tc>
        <w:tc>
          <w:tcPr>
            <w:tcW w:w="849" w:type="dxa"/>
            <w:tcBorders>
              <w:top w:val="nil"/>
              <w:left w:val="nil"/>
              <w:bottom w:val="nil"/>
              <w:right w:val="nil"/>
            </w:tcBorders>
            <w:shd w:val="clear" w:color="auto" w:fill="auto"/>
            <w:noWrap/>
            <w:vAlign w:val="center"/>
            <w:hideMark/>
          </w:tcPr>
          <w:p w14:paraId="52BCA287" w14:textId="77777777" w:rsidR="001B271B" w:rsidRDefault="001B271B" w:rsidP="00F206F1">
            <w:pPr>
              <w:jc w:val="center"/>
              <w:rPr>
                <w:rFonts w:ascii="Arial" w:hAnsi="Arial" w:cs="Arial"/>
                <w:sz w:val="18"/>
                <w:szCs w:val="18"/>
              </w:rPr>
            </w:pPr>
            <w:r>
              <w:rPr>
                <w:rFonts w:ascii="Arial" w:hAnsi="Arial" w:cs="Arial"/>
                <w:sz w:val="18"/>
                <w:szCs w:val="18"/>
              </w:rPr>
              <w:t>16,650</w:t>
            </w:r>
          </w:p>
        </w:tc>
        <w:tc>
          <w:tcPr>
            <w:tcW w:w="939" w:type="dxa"/>
            <w:tcBorders>
              <w:top w:val="nil"/>
              <w:left w:val="nil"/>
              <w:bottom w:val="nil"/>
              <w:right w:val="nil"/>
            </w:tcBorders>
            <w:shd w:val="clear" w:color="auto" w:fill="auto"/>
            <w:noWrap/>
            <w:vAlign w:val="center"/>
            <w:hideMark/>
          </w:tcPr>
          <w:p w14:paraId="44E6BBF7" w14:textId="77777777" w:rsidR="001B271B" w:rsidRDefault="001B271B" w:rsidP="00F206F1">
            <w:pPr>
              <w:jc w:val="center"/>
              <w:rPr>
                <w:rFonts w:ascii="Arial" w:hAnsi="Arial" w:cs="Arial"/>
                <w:sz w:val="18"/>
                <w:szCs w:val="18"/>
              </w:rPr>
            </w:pPr>
            <w:r>
              <w:rPr>
                <w:rFonts w:ascii="Arial" w:hAnsi="Arial" w:cs="Arial"/>
                <w:sz w:val="18"/>
                <w:szCs w:val="18"/>
              </w:rPr>
              <w:t>52.0</w:t>
            </w:r>
          </w:p>
        </w:tc>
        <w:tc>
          <w:tcPr>
            <w:tcW w:w="1008" w:type="dxa"/>
            <w:gridSpan w:val="2"/>
            <w:tcBorders>
              <w:top w:val="nil"/>
              <w:left w:val="nil"/>
              <w:bottom w:val="nil"/>
              <w:right w:val="nil"/>
            </w:tcBorders>
            <w:shd w:val="clear" w:color="auto" w:fill="auto"/>
            <w:noWrap/>
            <w:vAlign w:val="center"/>
            <w:hideMark/>
          </w:tcPr>
          <w:p w14:paraId="7A008A76" w14:textId="77777777" w:rsidR="001B271B" w:rsidRDefault="001B271B" w:rsidP="00F206F1">
            <w:pPr>
              <w:jc w:val="center"/>
              <w:rPr>
                <w:rFonts w:ascii="Arial" w:hAnsi="Arial" w:cs="Arial"/>
                <w:sz w:val="18"/>
                <w:szCs w:val="18"/>
              </w:rPr>
            </w:pPr>
            <w:r>
              <w:rPr>
                <w:rFonts w:ascii="Arial" w:hAnsi="Arial" w:cs="Arial"/>
                <w:sz w:val="18"/>
                <w:szCs w:val="18"/>
              </w:rPr>
              <w:t>54.3</w:t>
            </w:r>
          </w:p>
        </w:tc>
        <w:tc>
          <w:tcPr>
            <w:tcW w:w="1103" w:type="dxa"/>
            <w:tcBorders>
              <w:top w:val="nil"/>
              <w:left w:val="nil"/>
              <w:bottom w:val="nil"/>
              <w:right w:val="single" w:sz="2" w:space="0" w:color="auto"/>
            </w:tcBorders>
            <w:shd w:val="clear" w:color="auto" w:fill="auto"/>
            <w:noWrap/>
            <w:vAlign w:val="center"/>
            <w:hideMark/>
          </w:tcPr>
          <w:p w14:paraId="1745C503" w14:textId="77777777" w:rsidR="001B271B" w:rsidRDefault="001B271B" w:rsidP="00F206F1">
            <w:pPr>
              <w:jc w:val="center"/>
              <w:rPr>
                <w:rFonts w:ascii="Arial" w:hAnsi="Arial" w:cs="Arial"/>
                <w:sz w:val="18"/>
                <w:szCs w:val="18"/>
              </w:rPr>
            </w:pPr>
            <w:r>
              <w:rPr>
                <w:rFonts w:ascii="Arial" w:hAnsi="Arial" w:cs="Arial"/>
                <w:sz w:val="18"/>
                <w:szCs w:val="18"/>
              </w:rPr>
              <w:t>53.4 - 55.1</w:t>
            </w:r>
          </w:p>
        </w:tc>
        <w:tc>
          <w:tcPr>
            <w:tcW w:w="850" w:type="dxa"/>
            <w:tcBorders>
              <w:top w:val="nil"/>
              <w:left w:val="single" w:sz="2" w:space="0" w:color="auto"/>
              <w:bottom w:val="nil"/>
              <w:right w:val="nil"/>
            </w:tcBorders>
            <w:shd w:val="clear" w:color="auto" w:fill="auto"/>
            <w:noWrap/>
            <w:vAlign w:val="center"/>
            <w:hideMark/>
          </w:tcPr>
          <w:p w14:paraId="2F3A5EA5" w14:textId="77777777" w:rsidR="001B271B" w:rsidRDefault="001B271B" w:rsidP="00F206F1">
            <w:pPr>
              <w:jc w:val="center"/>
              <w:rPr>
                <w:rFonts w:ascii="Arial" w:hAnsi="Arial" w:cs="Arial"/>
                <w:sz w:val="18"/>
                <w:szCs w:val="18"/>
              </w:rPr>
            </w:pPr>
            <w:r>
              <w:rPr>
                <w:rFonts w:ascii="Arial" w:hAnsi="Arial" w:cs="Arial"/>
                <w:sz w:val="18"/>
                <w:szCs w:val="18"/>
              </w:rPr>
              <w:t>19,810</w:t>
            </w:r>
          </w:p>
        </w:tc>
        <w:tc>
          <w:tcPr>
            <w:tcW w:w="850" w:type="dxa"/>
            <w:tcBorders>
              <w:top w:val="nil"/>
              <w:left w:val="nil"/>
              <w:bottom w:val="nil"/>
              <w:right w:val="nil"/>
            </w:tcBorders>
            <w:shd w:val="clear" w:color="auto" w:fill="auto"/>
            <w:noWrap/>
            <w:vAlign w:val="center"/>
            <w:hideMark/>
          </w:tcPr>
          <w:p w14:paraId="3C1C9A39" w14:textId="77777777" w:rsidR="001B271B" w:rsidRDefault="001B271B" w:rsidP="00F206F1">
            <w:pPr>
              <w:jc w:val="center"/>
              <w:rPr>
                <w:rFonts w:ascii="Arial" w:hAnsi="Arial" w:cs="Arial"/>
                <w:sz w:val="18"/>
                <w:szCs w:val="18"/>
              </w:rPr>
            </w:pPr>
            <w:r>
              <w:rPr>
                <w:rFonts w:ascii="Arial" w:hAnsi="Arial" w:cs="Arial"/>
                <w:sz w:val="18"/>
                <w:szCs w:val="18"/>
              </w:rPr>
              <w:t>58.5</w:t>
            </w:r>
          </w:p>
        </w:tc>
        <w:tc>
          <w:tcPr>
            <w:tcW w:w="1008" w:type="dxa"/>
            <w:gridSpan w:val="2"/>
            <w:tcBorders>
              <w:top w:val="nil"/>
              <w:left w:val="nil"/>
              <w:bottom w:val="nil"/>
              <w:right w:val="nil"/>
            </w:tcBorders>
            <w:shd w:val="clear" w:color="auto" w:fill="auto"/>
            <w:noWrap/>
            <w:vAlign w:val="center"/>
            <w:hideMark/>
          </w:tcPr>
          <w:p w14:paraId="56952089" w14:textId="77777777" w:rsidR="001B271B" w:rsidRDefault="001B271B" w:rsidP="00F206F1">
            <w:pPr>
              <w:jc w:val="center"/>
              <w:rPr>
                <w:rFonts w:ascii="Arial" w:hAnsi="Arial" w:cs="Arial"/>
                <w:sz w:val="18"/>
                <w:szCs w:val="18"/>
              </w:rPr>
            </w:pPr>
            <w:r>
              <w:rPr>
                <w:rFonts w:ascii="Arial" w:hAnsi="Arial" w:cs="Arial"/>
                <w:sz w:val="18"/>
                <w:szCs w:val="18"/>
              </w:rPr>
              <w:t>61.4</w:t>
            </w:r>
          </w:p>
        </w:tc>
        <w:tc>
          <w:tcPr>
            <w:tcW w:w="1141" w:type="dxa"/>
            <w:tcBorders>
              <w:top w:val="nil"/>
              <w:left w:val="nil"/>
              <w:bottom w:val="nil"/>
              <w:right w:val="nil"/>
            </w:tcBorders>
            <w:shd w:val="clear" w:color="auto" w:fill="auto"/>
            <w:noWrap/>
            <w:vAlign w:val="center"/>
            <w:hideMark/>
          </w:tcPr>
          <w:p w14:paraId="3835A6ED" w14:textId="77777777" w:rsidR="001B271B" w:rsidRDefault="001B271B" w:rsidP="00F206F1">
            <w:pPr>
              <w:jc w:val="center"/>
              <w:rPr>
                <w:rFonts w:ascii="Arial" w:hAnsi="Arial" w:cs="Arial"/>
                <w:sz w:val="18"/>
                <w:szCs w:val="18"/>
              </w:rPr>
            </w:pPr>
            <w:r>
              <w:rPr>
                <w:rFonts w:ascii="Arial" w:hAnsi="Arial" w:cs="Arial"/>
                <w:sz w:val="18"/>
                <w:szCs w:val="18"/>
              </w:rPr>
              <w:t>60.5 - 62.3</w:t>
            </w:r>
          </w:p>
        </w:tc>
      </w:tr>
      <w:tr w:rsidR="001B271B" w14:paraId="0DF312B6"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0203A2DC" w14:textId="77777777" w:rsidR="001B271B" w:rsidRDefault="001B271B" w:rsidP="00F206F1">
            <w:pPr>
              <w:jc w:val="center"/>
              <w:rPr>
                <w:rFonts w:ascii="Arial" w:hAnsi="Arial" w:cs="Arial"/>
                <w:sz w:val="18"/>
                <w:szCs w:val="18"/>
              </w:rPr>
            </w:pPr>
            <w:r>
              <w:rPr>
                <w:rFonts w:ascii="Arial" w:hAnsi="Arial" w:cs="Arial"/>
                <w:sz w:val="18"/>
                <w:szCs w:val="18"/>
              </w:rPr>
              <w:t>2010</w:t>
            </w:r>
          </w:p>
        </w:tc>
        <w:tc>
          <w:tcPr>
            <w:tcW w:w="849" w:type="dxa"/>
            <w:tcBorders>
              <w:top w:val="nil"/>
              <w:left w:val="nil"/>
              <w:bottom w:val="nil"/>
              <w:right w:val="nil"/>
            </w:tcBorders>
            <w:shd w:val="clear" w:color="auto" w:fill="auto"/>
            <w:noWrap/>
            <w:vAlign w:val="center"/>
            <w:hideMark/>
          </w:tcPr>
          <w:p w14:paraId="7813F846" w14:textId="77777777" w:rsidR="001B271B" w:rsidRDefault="001B271B" w:rsidP="00F206F1">
            <w:pPr>
              <w:jc w:val="center"/>
              <w:rPr>
                <w:rFonts w:ascii="Arial" w:hAnsi="Arial" w:cs="Arial"/>
                <w:sz w:val="18"/>
                <w:szCs w:val="18"/>
              </w:rPr>
            </w:pPr>
            <w:r>
              <w:rPr>
                <w:rFonts w:ascii="Arial" w:hAnsi="Arial" w:cs="Arial"/>
                <w:sz w:val="18"/>
                <w:szCs w:val="18"/>
              </w:rPr>
              <w:t>15,147</w:t>
            </w:r>
          </w:p>
        </w:tc>
        <w:tc>
          <w:tcPr>
            <w:tcW w:w="939" w:type="dxa"/>
            <w:tcBorders>
              <w:top w:val="nil"/>
              <w:left w:val="nil"/>
              <w:bottom w:val="nil"/>
              <w:right w:val="nil"/>
            </w:tcBorders>
            <w:shd w:val="clear" w:color="auto" w:fill="auto"/>
            <w:noWrap/>
            <w:vAlign w:val="center"/>
            <w:hideMark/>
          </w:tcPr>
          <w:p w14:paraId="5777C5E6" w14:textId="77777777" w:rsidR="001B271B" w:rsidRDefault="001B271B" w:rsidP="00F206F1">
            <w:pPr>
              <w:jc w:val="center"/>
              <w:rPr>
                <w:rFonts w:ascii="Arial" w:hAnsi="Arial" w:cs="Arial"/>
                <w:sz w:val="18"/>
                <w:szCs w:val="18"/>
              </w:rPr>
            </w:pPr>
            <w:r>
              <w:rPr>
                <w:rFonts w:ascii="Arial" w:hAnsi="Arial" w:cs="Arial"/>
                <w:sz w:val="18"/>
                <w:szCs w:val="18"/>
              </w:rPr>
              <w:t>47.8</w:t>
            </w:r>
          </w:p>
        </w:tc>
        <w:tc>
          <w:tcPr>
            <w:tcW w:w="1008" w:type="dxa"/>
            <w:gridSpan w:val="2"/>
            <w:tcBorders>
              <w:top w:val="nil"/>
              <w:left w:val="nil"/>
              <w:bottom w:val="nil"/>
              <w:right w:val="nil"/>
            </w:tcBorders>
            <w:shd w:val="clear" w:color="auto" w:fill="auto"/>
            <w:noWrap/>
            <w:vAlign w:val="center"/>
            <w:hideMark/>
          </w:tcPr>
          <w:p w14:paraId="0CC041BB" w14:textId="77777777" w:rsidR="001B271B" w:rsidRDefault="001B271B" w:rsidP="00F206F1">
            <w:pPr>
              <w:jc w:val="center"/>
              <w:rPr>
                <w:rFonts w:ascii="Arial" w:hAnsi="Arial" w:cs="Arial"/>
                <w:sz w:val="18"/>
                <w:szCs w:val="18"/>
              </w:rPr>
            </w:pPr>
            <w:r>
              <w:rPr>
                <w:rFonts w:ascii="Arial" w:hAnsi="Arial" w:cs="Arial"/>
                <w:sz w:val="18"/>
                <w:szCs w:val="18"/>
              </w:rPr>
              <w:t>50.5</w:t>
            </w:r>
          </w:p>
        </w:tc>
        <w:tc>
          <w:tcPr>
            <w:tcW w:w="1103" w:type="dxa"/>
            <w:tcBorders>
              <w:top w:val="nil"/>
              <w:left w:val="nil"/>
              <w:bottom w:val="nil"/>
              <w:right w:val="single" w:sz="2" w:space="0" w:color="auto"/>
            </w:tcBorders>
            <w:shd w:val="clear" w:color="auto" w:fill="auto"/>
            <w:noWrap/>
            <w:vAlign w:val="center"/>
            <w:hideMark/>
          </w:tcPr>
          <w:p w14:paraId="2E6FF353" w14:textId="77777777" w:rsidR="001B271B" w:rsidRDefault="001B271B" w:rsidP="00F206F1">
            <w:pPr>
              <w:jc w:val="center"/>
              <w:rPr>
                <w:rFonts w:ascii="Arial" w:hAnsi="Arial" w:cs="Arial"/>
                <w:sz w:val="18"/>
                <w:szCs w:val="18"/>
              </w:rPr>
            </w:pPr>
            <w:r>
              <w:rPr>
                <w:rFonts w:ascii="Arial" w:hAnsi="Arial" w:cs="Arial"/>
                <w:sz w:val="18"/>
                <w:szCs w:val="18"/>
              </w:rPr>
              <w:t>49.7 - 51.4</w:t>
            </w:r>
          </w:p>
        </w:tc>
        <w:tc>
          <w:tcPr>
            <w:tcW w:w="850" w:type="dxa"/>
            <w:tcBorders>
              <w:top w:val="nil"/>
              <w:left w:val="single" w:sz="2" w:space="0" w:color="auto"/>
              <w:bottom w:val="nil"/>
              <w:right w:val="nil"/>
            </w:tcBorders>
            <w:shd w:val="clear" w:color="auto" w:fill="auto"/>
            <w:noWrap/>
            <w:vAlign w:val="center"/>
            <w:hideMark/>
          </w:tcPr>
          <w:p w14:paraId="4DD7C304" w14:textId="77777777" w:rsidR="001B271B" w:rsidRDefault="001B271B" w:rsidP="00F206F1">
            <w:pPr>
              <w:jc w:val="center"/>
              <w:rPr>
                <w:rFonts w:ascii="Arial" w:hAnsi="Arial" w:cs="Arial"/>
                <w:sz w:val="18"/>
                <w:szCs w:val="18"/>
              </w:rPr>
            </w:pPr>
            <w:r>
              <w:rPr>
                <w:rFonts w:ascii="Arial" w:hAnsi="Arial" w:cs="Arial"/>
                <w:sz w:val="18"/>
                <w:szCs w:val="18"/>
              </w:rPr>
              <w:t>18,298</w:t>
            </w:r>
          </w:p>
        </w:tc>
        <w:tc>
          <w:tcPr>
            <w:tcW w:w="850" w:type="dxa"/>
            <w:tcBorders>
              <w:top w:val="nil"/>
              <w:left w:val="nil"/>
              <w:bottom w:val="nil"/>
              <w:right w:val="nil"/>
            </w:tcBorders>
            <w:shd w:val="clear" w:color="auto" w:fill="auto"/>
            <w:noWrap/>
            <w:vAlign w:val="center"/>
            <w:hideMark/>
          </w:tcPr>
          <w:p w14:paraId="36A7C514" w14:textId="77777777" w:rsidR="001B271B" w:rsidRDefault="001B271B" w:rsidP="00F206F1">
            <w:pPr>
              <w:jc w:val="center"/>
              <w:rPr>
                <w:rFonts w:ascii="Arial" w:hAnsi="Arial" w:cs="Arial"/>
                <w:sz w:val="18"/>
                <w:szCs w:val="18"/>
              </w:rPr>
            </w:pPr>
            <w:r>
              <w:rPr>
                <w:rFonts w:ascii="Arial" w:hAnsi="Arial" w:cs="Arial"/>
                <w:sz w:val="18"/>
                <w:szCs w:val="18"/>
              </w:rPr>
              <w:t>54.1</w:t>
            </w:r>
          </w:p>
        </w:tc>
        <w:tc>
          <w:tcPr>
            <w:tcW w:w="1008" w:type="dxa"/>
            <w:gridSpan w:val="2"/>
            <w:tcBorders>
              <w:top w:val="nil"/>
              <w:left w:val="nil"/>
              <w:bottom w:val="nil"/>
              <w:right w:val="nil"/>
            </w:tcBorders>
            <w:shd w:val="clear" w:color="auto" w:fill="auto"/>
            <w:noWrap/>
            <w:vAlign w:val="center"/>
            <w:hideMark/>
          </w:tcPr>
          <w:p w14:paraId="1B1103D7" w14:textId="77777777" w:rsidR="001B271B" w:rsidRDefault="001B271B" w:rsidP="00F206F1">
            <w:pPr>
              <w:jc w:val="center"/>
              <w:rPr>
                <w:rFonts w:ascii="Arial" w:hAnsi="Arial" w:cs="Arial"/>
                <w:sz w:val="18"/>
                <w:szCs w:val="18"/>
              </w:rPr>
            </w:pPr>
            <w:r>
              <w:rPr>
                <w:rFonts w:ascii="Arial" w:hAnsi="Arial" w:cs="Arial"/>
                <w:sz w:val="18"/>
                <w:szCs w:val="18"/>
              </w:rPr>
              <w:t>57.3</w:t>
            </w:r>
          </w:p>
        </w:tc>
        <w:tc>
          <w:tcPr>
            <w:tcW w:w="1141" w:type="dxa"/>
            <w:tcBorders>
              <w:top w:val="nil"/>
              <w:left w:val="nil"/>
              <w:bottom w:val="nil"/>
              <w:right w:val="nil"/>
            </w:tcBorders>
            <w:shd w:val="clear" w:color="auto" w:fill="auto"/>
            <w:noWrap/>
            <w:vAlign w:val="center"/>
            <w:hideMark/>
          </w:tcPr>
          <w:p w14:paraId="1854B9D9" w14:textId="77777777" w:rsidR="001B271B" w:rsidRDefault="001B271B" w:rsidP="00F206F1">
            <w:pPr>
              <w:jc w:val="center"/>
              <w:rPr>
                <w:rFonts w:ascii="Arial" w:hAnsi="Arial" w:cs="Arial"/>
                <w:sz w:val="18"/>
                <w:szCs w:val="18"/>
              </w:rPr>
            </w:pPr>
            <w:r>
              <w:rPr>
                <w:rFonts w:ascii="Arial" w:hAnsi="Arial" w:cs="Arial"/>
                <w:sz w:val="18"/>
                <w:szCs w:val="18"/>
              </w:rPr>
              <w:t>56.5 - 58.2</w:t>
            </w:r>
          </w:p>
        </w:tc>
      </w:tr>
      <w:tr w:rsidR="001B271B" w14:paraId="44520E0E" w14:textId="77777777" w:rsidTr="00F206F1">
        <w:trPr>
          <w:trHeight w:hRule="exact" w:val="216"/>
        </w:trPr>
        <w:tc>
          <w:tcPr>
            <w:tcW w:w="1166" w:type="dxa"/>
            <w:gridSpan w:val="2"/>
            <w:tcBorders>
              <w:top w:val="nil"/>
              <w:left w:val="nil"/>
              <w:bottom w:val="nil"/>
              <w:right w:val="nil"/>
            </w:tcBorders>
            <w:shd w:val="clear" w:color="auto" w:fill="auto"/>
            <w:noWrap/>
            <w:vAlign w:val="center"/>
            <w:hideMark/>
          </w:tcPr>
          <w:p w14:paraId="31325663" w14:textId="77777777" w:rsidR="001B271B" w:rsidRDefault="001B271B" w:rsidP="00F206F1">
            <w:pPr>
              <w:jc w:val="center"/>
              <w:rPr>
                <w:rFonts w:ascii="Arial" w:hAnsi="Arial" w:cs="Arial"/>
                <w:sz w:val="18"/>
                <w:szCs w:val="18"/>
              </w:rPr>
            </w:pPr>
            <w:r>
              <w:rPr>
                <w:rFonts w:ascii="Arial" w:hAnsi="Arial" w:cs="Arial"/>
                <w:sz w:val="18"/>
                <w:szCs w:val="18"/>
              </w:rPr>
              <w:t>2011</w:t>
            </w:r>
          </w:p>
        </w:tc>
        <w:tc>
          <w:tcPr>
            <w:tcW w:w="849" w:type="dxa"/>
            <w:tcBorders>
              <w:top w:val="nil"/>
              <w:left w:val="nil"/>
              <w:bottom w:val="nil"/>
              <w:right w:val="nil"/>
            </w:tcBorders>
            <w:shd w:val="clear" w:color="auto" w:fill="auto"/>
            <w:noWrap/>
            <w:vAlign w:val="center"/>
            <w:hideMark/>
          </w:tcPr>
          <w:p w14:paraId="0BD250F4" w14:textId="77777777" w:rsidR="001B271B" w:rsidRDefault="001B271B" w:rsidP="00F206F1">
            <w:pPr>
              <w:jc w:val="center"/>
              <w:rPr>
                <w:rFonts w:ascii="Arial" w:hAnsi="Arial" w:cs="Arial"/>
                <w:sz w:val="18"/>
                <w:szCs w:val="18"/>
              </w:rPr>
            </w:pPr>
            <w:r>
              <w:rPr>
                <w:rFonts w:ascii="Arial" w:hAnsi="Arial" w:cs="Arial"/>
                <w:sz w:val="18"/>
                <w:szCs w:val="18"/>
              </w:rPr>
              <w:t>15,824</w:t>
            </w:r>
          </w:p>
        </w:tc>
        <w:tc>
          <w:tcPr>
            <w:tcW w:w="939" w:type="dxa"/>
            <w:tcBorders>
              <w:top w:val="nil"/>
              <w:left w:val="nil"/>
              <w:bottom w:val="nil"/>
              <w:right w:val="nil"/>
            </w:tcBorders>
            <w:shd w:val="clear" w:color="auto" w:fill="auto"/>
            <w:noWrap/>
            <w:vAlign w:val="center"/>
            <w:hideMark/>
          </w:tcPr>
          <w:p w14:paraId="0D04C5E1" w14:textId="77777777" w:rsidR="001B271B" w:rsidRDefault="001B271B" w:rsidP="00F206F1">
            <w:pPr>
              <w:jc w:val="center"/>
              <w:rPr>
                <w:rFonts w:ascii="Arial" w:hAnsi="Arial" w:cs="Arial"/>
                <w:sz w:val="18"/>
                <w:szCs w:val="18"/>
              </w:rPr>
            </w:pPr>
            <w:r>
              <w:rPr>
                <w:rFonts w:ascii="Arial" w:hAnsi="Arial" w:cs="Arial"/>
                <w:sz w:val="18"/>
                <w:szCs w:val="18"/>
              </w:rPr>
              <w:t>49.6</w:t>
            </w:r>
          </w:p>
        </w:tc>
        <w:tc>
          <w:tcPr>
            <w:tcW w:w="1008" w:type="dxa"/>
            <w:gridSpan w:val="2"/>
            <w:tcBorders>
              <w:top w:val="nil"/>
              <w:left w:val="nil"/>
              <w:bottom w:val="nil"/>
              <w:right w:val="nil"/>
            </w:tcBorders>
            <w:shd w:val="clear" w:color="auto" w:fill="auto"/>
            <w:noWrap/>
            <w:vAlign w:val="center"/>
            <w:hideMark/>
          </w:tcPr>
          <w:p w14:paraId="475552A5" w14:textId="77777777" w:rsidR="001B271B" w:rsidRDefault="001B271B" w:rsidP="00F206F1">
            <w:pPr>
              <w:jc w:val="center"/>
              <w:rPr>
                <w:rFonts w:ascii="Arial" w:hAnsi="Arial" w:cs="Arial"/>
                <w:sz w:val="18"/>
                <w:szCs w:val="18"/>
              </w:rPr>
            </w:pPr>
            <w:r>
              <w:rPr>
                <w:rFonts w:ascii="Arial" w:hAnsi="Arial" w:cs="Arial"/>
                <w:sz w:val="18"/>
                <w:szCs w:val="18"/>
              </w:rPr>
              <w:t>50.5</w:t>
            </w:r>
          </w:p>
        </w:tc>
        <w:tc>
          <w:tcPr>
            <w:tcW w:w="1103" w:type="dxa"/>
            <w:tcBorders>
              <w:top w:val="nil"/>
              <w:left w:val="nil"/>
              <w:bottom w:val="nil"/>
              <w:right w:val="single" w:sz="2" w:space="0" w:color="auto"/>
            </w:tcBorders>
            <w:shd w:val="clear" w:color="auto" w:fill="auto"/>
            <w:noWrap/>
            <w:vAlign w:val="center"/>
            <w:hideMark/>
          </w:tcPr>
          <w:p w14:paraId="4F728857" w14:textId="77777777" w:rsidR="001B271B" w:rsidRDefault="001B271B" w:rsidP="00F206F1">
            <w:pPr>
              <w:jc w:val="center"/>
              <w:rPr>
                <w:rFonts w:ascii="Arial" w:hAnsi="Arial" w:cs="Arial"/>
                <w:sz w:val="18"/>
                <w:szCs w:val="18"/>
              </w:rPr>
            </w:pPr>
            <w:r>
              <w:rPr>
                <w:rFonts w:ascii="Arial" w:hAnsi="Arial" w:cs="Arial"/>
                <w:sz w:val="18"/>
                <w:szCs w:val="18"/>
              </w:rPr>
              <w:t>52.0 - 53.6</w:t>
            </w:r>
          </w:p>
        </w:tc>
        <w:tc>
          <w:tcPr>
            <w:tcW w:w="850" w:type="dxa"/>
            <w:tcBorders>
              <w:top w:val="nil"/>
              <w:left w:val="single" w:sz="2" w:space="0" w:color="auto"/>
              <w:bottom w:val="nil"/>
              <w:right w:val="nil"/>
            </w:tcBorders>
            <w:shd w:val="clear" w:color="auto" w:fill="auto"/>
            <w:noWrap/>
            <w:vAlign w:val="center"/>
            <w:hideMark/>
          </w:tcPr>
          <w:p w14:paraId="6830AFF0" w14:textId="77777777" w:rsidR="001B271B" w:rsidRDefault="001B271B" w:rsidP="00F206F1">
            <w:pPr>
              <w:jc w:val="center"/>
              <w:rPr>
                <w:rFonts w:ascii="Arial" w:hAnsi="Arial" w:cs="Arial"/>
                <w:sz w:val="18"/>
                <w:szCs w:val="18"/>
              </w:rPr>
            </w:pPr>
            <w:r>
              <w:rPr>
                <w:rFonts w:ascii="Arial" w:hAnsi="Arial" w:cs="Arial"/>
                <w:sz w:val="18"/>
                <w:szCs w:val="18"/>
              </w:rPr>
              <w:t>19,015</w:t>
            </w:r>
          </w:p>
        </w:tc>
        <w:tc>
          <w:tcPr>
            <w:tcW w:w="850" w:type="dxa"/>
            <w:tcBorders>
              <w:top w:val="nil"/>
              <w:left w:val="nil"/>
              <w:bottom w:val="nil"/>
              <w:right w:val="nil"/>
            </w:tcBorders>
            <w:shd w:val="clear" w:color="auto" w:fill="auto"/>
            <w:noWrap/>
            <w:vAlign w:val="center"/>
            <w:hideMark/>
          </w:tcPr>
          <w:p w14:paraId="6C01E5BC" w14:textId="77777777" w:rsidR="001B271B" w:rsidRDefault="001B271B" w:rsidP="00F206F1">
            <w:pPr>
              <w:jc w:val="center"/>
              <w:rPr>
                <w:rFonts w:ascii="Arial" w:hAnsi="Arial" w:cs="Arial"/>
                <w:sz w:val="18"/>
                <w:szCs w:val="18"/>
              </w:rPr>
            </w:pPr>
            <w:r>
              <w:rPr>
                <w:rFonts w:ascii="Arial" w:hAnsi="Arial" w:cs="Arial"/>
                <w:sz w:val="18"/>
                <w:szCs w:val="18"/>
              </w:rPr>
              <w:t>56.0</w:t>
            </w:r>
          </w:p>
        </w:tc>
        <w:tc>
          <w:tcPr>
            <w:tcW w:w="1008" w:type="dxa"/>
            <w:gridSpan w:val="2"/>
            <w:tcBorders>
              <w:top w:val="nil"/>
              <w:left w:val="nil"/>
              <w:bottom w:val="nil"/>
              <w:right w:val="nil"/>
            </w:tcBorders>
            <w:shd w:val="clear" w:color="auto" w:fill="auto"/>
            <w:noWrap/>
            <w:vAlign w:val="center"/>
            <w:hideMark/>
          </w:tcPr>
          <w:p w14:paraId="79E5B8EF" w14:textId="77777777" w:rsidR="001B271B" w:rsidRDefault="001B271B" w:rsidP="00F206F1">
            <w:pPr>
              <w:jc w:val="center"/>
              <w:rPr>
                <w:rFonts w:ascii="Arial" w:hAnsi="Arial" w:cs="Arial"/>
                <w:sz w:val="18"/>
                <w:szCs w:val="18"/>
              </w:rPr>
            </w:pPr>
            <w:r>
              <w:rPr>
                <w:rFonts w:ascii="Arial" w:hAnsi="Arial" w:cs="Arial"/>
                <w:sz w:val="18"/>
                <w:szCs w:val="18"/>
              </w:rPr>
              <w:t>57.3</w:t>
            </w:r>
          </w:p>
        </w:tc>
        <w:tc>
          <w:tcPr>
            <w:tcW w:w="1141" w:type="dxa"/>
            <w:tcBorders>
              <w:top w:val="nil"/>
              <w:left w:val="nil"/>
              <w:bottom w:val="nil"/>
              <w:right w:val="nil"/>
            </w:tcBorders>
            <w:shd w:val="clear" w:color="auto" w:fill="auto"/>
            <w:noWrap/>
            <w:vAlign w:val="center"/>
            <w:hideMark/>
          </w:tcPr>
          <w:p w14:paraId="7A4755F7" w14:textId="77777777" w:rsidR="001B271B" w:rsidRDefault="001B271B" w:rsidP="00F206F1">
            <w:pPr>
              <w:jc w:val="center"/>
              <w:rPr>
                <w:rFonts w:ascii="Arial" w:hAnsi="Arial" w:cs="Arial"/>
                <w:sz w:val="18"/>
                <w:szCs w:val="18"/>
              </w:rPr>
            </w:pPr>
            <w:r>
              <w:rPr>
                <w:rFonts w:ascii="Arial" w:hAnsi="Arial" w:cs="Arial"/>
                <w:sz w:val="18"/>
                <w:szCs w:val="18"/>
              </w:rPr>
              <w:t>58.3 - 60.0</w:t>
            </w:r>
          </w:p>
        </w:tc>
      </w:tr>
      <w:tr w:rsidR="001B271B" w14:paraId="7B1FCF91" w14:textId="77777777" w:rsidTr="00F206F1">
        <w:trPr>
          <w:trHeight w:hRule="exact" w:val="216"/>
        </w:trPr>
        <w:tc>
          <w:tcPr>
            <w:tcW w:w="1166" w:type="dxa"/>
            <w:gridSpan w:val="2"/>
            <w:tcBorders>
              <w:top w:val="nil"/>
              <w:left w:val="nil"/>
              <w:bottom w:val="nil"/>
              <w:right w:val="nil"/>
            </w:tcBorders>
            <w:shd w:val="clear" w:color="auto" w:fill="auto"/>
            <w:noWrap/>
            <w:vAlign w:val="center"/>
          </w:tcPr>
          <w:p w14:paraId="722A85A9" w14:textId="77777777" w:rsidR="001B271B" w:rsidRDefault="001B271B" w:rsidP="00F206F1">
            <w:pPr>
              <w:jc w:val="center"/>
              <w:rPr>
                <w:rFonts w:ascii="Arial" w:hAnsi="Arial" w:cs="Arial"/>
                <w:sz w:val="18"/>
                <w:szCs w:val="18"/>
              </w:rPr>
            </w:pPr>
            <w:r>
              <w:rPr>
                <w:rFonts w:ascii="Arial" w:hAnsi="Arial" w:cs="Arial"/>
                <w:sz w:val="18"/>
                <w:szCs w:val="18"/>
              </w:rPr>
              <w:t>2012</w:t>
            </w:r>
          </w:p>
        </w:tc>
        <w:tc>
          <w:tcPr>
            <w:tcW w:w="849" w:type="dxa"/>
            <w:tcBorders>
              <w:top w:val="nil"/>
              <w:left w:val="nil"/>
              <w:bottom w:val="nil"/>
              <w:right w:val="nil"/>
            </w:tcBorders>
            <w:shd w:val="clear" w:color="auto" w:fill="auto"/>
            <w:noWrap/>
            <w:vAlign w:val="center"/>
          </w:tcPr>
          <w:p w14:paraId="4EF834C5" w14:textId="77777777" w:rsidR="001B271B" w:rsidRDefault="001B271B" w:rsidP="00F206F1">
            <w:pPr>
              <w:jc w:val="center"/>
              <w:rPr>
                <w:rFonts w:ascii="Arial" w:hAnsi="Arial" w:cs="Arial"/>
                <w:sz w:val="18"/>
                <w:szCs w:val="18"/>
              </w:rPr>
            </w:pPr>
            <w:r>
              <w:rPr>
                <w:rFonts w:ascii="Arial" w:hAnsi="Arial" w:cs="Arial"/>
                <w:sz w:val="18"/>
                <w:szCs w:val="18"/>
              </w:rPr>
              <w:t>16,630</w:t>
            </w:r>
          </w:p>
        </w:tc>
        <w:tc>
          <w:tcPr>
            <w:tcW w:w="939" w:type="dxa"/>
            <w:tcBorders>
              <w:top w:val="nil"/>
              <w:left w:val="nil"/>
              <w:bottom w:val="nil"/>
              <w:right w:val="nil"/>
            </w:tcBorders>
            <w:shd w:val="clear" w:color="auto" w:fill="auto"/>
            <w:noWrap/>
            <w:vAlign w:val="center"/>
          </w:tcPr>
          <w:p w14:paraId="6D540E28" w14:textId="77777777" w:rsidR="001B271B" w:rsidRDefault="001B271B" w:rsidP="00F206F1">
            <w:pPr>
              <w:jc w:val="center"/>
              <w:rPr>
                <w:rFonts w:ascii="Arial" w:hAnsi="Arial" w:cs="Arial"/>
                <w:sz w:val="18"/>
                <w:szCs w:val="18"/>
              </w:rPr>
            </w:pPr>
            <w:r>
              <w:rPr>
                <w:rFonts w:ascii="Arial" w:hAnsi="Arial" w:cs="Arial"/>
                <w:sz w:val="18"/>
                <w:szCs w:val="18"/>
              </w:rPr>
              <w:t>52,5</w:t>
            </w:r>
          </w:p>
        </w:tc>
        <w:tc>
          <w:tcPr>
            <w:tcW w:w="1008" w:type="dxa"/>
            <w:gridSpan w:val="2"/>
            <w:tcBorders>
              <w:top w:val="nil"/>
              <w:left w:val="nil"/>
              <w:bottom w:val="nil"/>
              <w:right w:val="nil"/>
            </w:tcBorders>
            <w:shd w:val="clear" w:color="auto" w:fill="auto"/>
            <w:noWrap/>
            <w:vAlign w:val="center"/>
          </w:tcPr>
          <w:p w14:paraId="02D68A0E" w14:textId="77777777" w:rsidR="001B271B" w:rsidRDefault="001B271B" w:rsidP="00F206F1">
            <w:pPr>
              <w:jc w:val="center"/>
              <w:rPr>
                <w:rFonts w:ascii="Arial" w:hAnsi="Arial" w:cs="Arial"/>
                <w:sz w:val="18"/>
                <w:szCs w:val="18"/>
              </w:rPr>
            </w:pPr>
            <w:r>
              <w:rPr>
                <w:rFonts w:ascii="Arial" w:hAnsi="Arial" w:cs="Arial"/>
                <w:sz w:val="18"/>
                <w:szCs w:val="18"/>
              </w:rPr>
              <w:t>55.0</w:t>
            </w:r>
          </w:p>
        </w:tc>
        <w:tc>
          <w:tcPr>
            <w:tcW w:w="1103" w:type="dxa"/>
            <w:tcBorders>
              <w:top w:val="nil"/>
              <w:left w:val="nil"/>
              <w:bottom w:val="nil"/>
              <w:right w:val="single" w:sz="2" w:space="0" w:color="auto"/>
            </w:tcBorders>
            <w:shd w:val="clear" w:color="auto" w:fill="auto"/>
            <w:noWrap/>
            <w:vAlign w:val="center"/>
          </w:tcPr>
          <w:p w14:paraId="43599656" w14:textId="77777777" w:rsidR="001B271B" w:rsidRDefault="001B271B" w:rsidP="00F206F1">
            <w:pPr>
              <w:jc w:val="center"/>
              <w:rPr>
                <w:rFonts w:ascii="Arial" w:hAnsi="Arial" w:cs="Arial"/>
                <w:sz w:val="18"/>
                <w:szCs w:val="18"/>
              </w:rPr>
            </w:pPr>
            <w:r>
              <w:rPr>
                <w:rFonts w:ascii="Arial" w:hAnsi="Arial" w:cs="Arial"/>
                <w:sz w:val="18"/>
                <w:szCs w:val="18"/>
              </w:rPr>
              <w:t>54.2 - 55.9</w:t>
            </w:r>
          </w:p>
        </w:tc>
        <w:tc>
          <w:tcPr>
            <w:tcW w:w="850" w:type="dxa"/>
            <w:tcBorders>
              <w:top w:val="nil"/>
              <w:left w:val="single" w:sz="2" w:space="0" w:color="auto"/>
              <w:bottom w:val="nil"/>
              <w:right w:val="nil"/>
            </w:tcBorders>
            <w:shd w:val="clear" w:color="auto" w:fill="auto"/>
            <w:noWrap/>
            <w:vAlign w:val="center"/>
          </w:tcPr>
          <w:p w14:paraId="0B08D5E3" w14:textId="77777777" w:rsidR="001B271B" w:rsidRDefault="001B271B" w:rsidP="00F206F1">
            <w:pPr>
              <w:jc w:val="center"/>
              <w:rPr>
                <w:rFonts w:ascii="Arial" w:hAnsi="Arial" w:cs="Arial"/>
                <w:sz w:val="18"/>
                <w:szCs w:val="18"/>
              </w:rPr>
            </w:pPr>
            <w:r>
              <w:rPr>
                <w:rFonts w:ascii="Arial" w:hAnsi="Arial" w:cs="Arial"/>
                <w:sz w:val="18"/>
                <w:szCs w:val="18"/>
              </w:rPr>
              <w:t>19,173</w:t>
            </w:r>
          </w:p>
        </w:tc>
        <w:tc>
          <w:tcPr>
            <w:tcW w:w="850" w:type="dxa"/>
            <w:tcBorders>
              <w:top w:val="nil"/>
              <w:left w:val="nil"/>
              <w:bottom w:val="nil"/>
              <w:right w:val="nil"/>
            </w:tcBorders>
            <w:shd w:val="clear" w:color="auto" w:fill="auto"/>
            <w:noWrap/>
            <w:vAlign w:val="center"/>
          </w:tcPr>
          <w:p w14:paraId="316F591E" w14:textId="77777777" w:rsidR="001B271B" w:rsidRDefault="001B271B" w:rsidP="00F206F1">
            <w:pPr>
              <w:jc w:val="center"/>
              <w:rPr>
                <w:rFonts w:ascii="Arial" w:hAnsi="Arial" w:cs="Arial"/>
                <w:sz w:val="18"/>
                <w:szCs w:val="18"/>
              </w:rPr>
            </w:pPr>
            <w:r>
              <w:rPr>
                <w:rFonts w:ascii="Arial" w:hAnsi="Arial" w:cs="Arial"/>
                <w:sz w:val="18"/>
                <w:szCs w:val="18"/>
              </w:rPr>
              <w:t>56,7</w:t>
            </w:r>
          </w:p>
        </w:tc>
        <w:tc>
          <w:tcPr>
            <w:tcW w:w="1008" w:type="dxa"/>
            <w:gridSpan w:val="2"/>
            <w:tcBorders>
              <w:top w:val="nil"/>
              <w:left w:val="nil"/>
              <w:bottom w:val="nil"/>
              <w:right w:val="nil"/>
            </w:tcBorders>
            <w:shd w:val="clear" w:color="auto" w:fill="auto"/>
            <w:noWrap/>
            <w:vAlign w:val="center"/>
          </w:tcPr>
          <w:p w14:paraId="302DC975" w14:textId="77777777" w:rsidR="001B271B" w:rsidRDefault="001B271B" w:rsidP="00F206F1">
            <w:pPr>
              <w:jc w:val="center"/>
              <w:rPr>
                <w:rFonts w:ascii="Arial" w:hAnsi="Arial" w:cs="Arial"/>
                <w:sz w:val="18"/>
                <w:szCs w:val="18"/>
              </w:rPr>
            </w:pPr>
            <w:r>
              <w:rPr>
                <w:rFonts w:ascii="Arial" w:hAnsi="Arial" w:cs="Arial"/>
                <w:sz w:val="18"/>
                <w:szCs w:val="18"/>
              </w:rPr>
              <w:t>59.5</w:t>
            </w:r>
          </w:p>
        </w:tc>
        <w:tc>
          <w:tcPr>
            <w:tcW w:w="1141" w:type="dxa"/>
            <w:tcBorders>
              <w:top w:val="nil"/>
              <w:left w:val="nil"/>
              <w:bottom w:val="nil"/>
              <w:right w:val="nil"/>
            </w:tcBorders>
            <w:shd w:val="clear" w:color="auto" w:fill="auto"/>
            <w:noWrap/>
            <w:vAlign w:val="center"/>
          </w:tcPr>
          <w:p w14:paraId="32088C46" w14:textId="77777777" w:rsidR="001B271B" w:rsidRDefault="001B271B" w:rsidP="00F206F1">
            <w:pPr>
              <w:jc w:val="center"/>
              <w:rPr>
                <w:rFonts w:ascii="Arial" w:hAnsi="Arial" w:cs="Arial"/>
                <w:sz w:val="18"/>
                <w:szCs w:val="18"/>
              </w:rPr>
            </w:pPr>
            <w:r>
              <w:rPr>
                <w:rFonts w:ascii="Arial" w:hAnsi="Arial" w:cs="Arial"/>
                <w:sz w:val="18"/>
                <w:szCs w:val="18"/>
              </w:rPr>
              <w:t>58.6 - 60.3</w:t>
            </w:r>
          </w:p>
        </w:tc>
      </w:tr>
      <w:tr w:rsidR="001B271B" w14:paraId="543435E1" w14:textId="77777777" w:rsidTr="00F206F1">
        <w:trPr>
          <w:trHeight w:hRule="exact" w:val="216"/>
        </w:trPr>
        <w:tc>
          <w:tcPr>
            <w:tcW w:w="1166" w:type="dxa"/>
            <w:gridSpan w:val="2"/>
            <w:tcBorders>
              <w:top w:val="nil"/>
              <w:left w:val="nil"/>
              <w:bottom w:val="nil"/>
              <w:right w:val="nil"/>
            </w:tcBorders>
            <w:shd w:val="clear" w:color="auto" w:fill="auto"/>
            <w:noWrap/>
            <w:vAlign w:val="center"/>
          </w:tcPr>
          <w:p w14:paraId="012E42A5" w14:textId="77777777" w:rsidR="001B271B" w:rsidRDefault="001B271B" w:rsidP="00F206F1">
            <w:pPr>
              <w:jc w:val="center"/>
              <w:rPr>
                <w:rFonts w:ascii="Arial" w:hAnsi="Arial" w:cs="Arial"/>
                <w:sz w:val="18"/>
                <w:szCs w:val="18"/>
              </w:rPr>
            </w:pPr>
            <w:r>
              <w:rPr>
                <w:rFonts w:ascii="Arial" w:hAnsi="Arial" w:cs="Arial"/>
                <w:sz w:val="18"/>
                <w:szCs w:val="18"/>
              </w:rPr>
              <w:t>2013</w:t>
            </w:r>
          </w:p>
        </w:tc>
        <w:tc>
          <w:tcPr>
            <w:tcW w:w="849" w:type="dxa"/>
            <w:tcBorders>
              <w:top w:val="nil"/>
              <w:left w:val="nil"/>
              <w:bottom w:val="nil"/>
              <w:right w:val="nil"/>
            </w:tcBorders>
            <w:shd w:val="clear" w:color="auto" w:fill="auto"/>
            <w:noWrap/>
            <w:vAlign w:val="center"/>
          </w:tcPr>
          <w:p w14:paraId="37F9078E" w14:textId="77777777" w:rsidR="001B271B" w:rsidRDefault="001B271B" w:rsidP="00F206F1">
            <w:pPr>
              <w:jc w:val="center"/>
              <w:rPr>
                <w:rFonts w:ascii="Arial" w:hAnsi="Arial" w:cs="Arial"/>
                <w:sz w:val="18"/>
                <w:szCs w:val="18"/>
              </w:rPr>
            </w:pPr>
            <w:r>
              <w:rPr>
                <w:rFonts w:ascii="Arial" w:hAnsi="Arial" w:cs="Arial"/>
                <w:sz w:val="18"/>
                <w:szCs w:val="18"/>
              </w:rPr>
              <w:t>15,908</w:t>
            </w:r>
          </w:p>
        </w:tc>
        <w:tc>
          <w:tcPr>
            <w:tcW w:w="939" w:type="dxa"/>
            <w:tcBorders>
              <w:top w:val="nil"/>
              <w:left w:val="nil"/>
              <w:bottom w:val="nil"/>
              <w:right w:val="nil"/>
            </w:tcBorders>
            <w:shd w:val="clear" w:color="auto" w:fill="auto"/>
            <w:noWrap/>
            <w:vAlign w:val="center"/>
          </w:tcPr>
          <w:p w14:paraId="14506EC0" w14:textId="77777777" w:rsidR="001B271B" w:rsidRDefault="001B271B" w:rsidP="00F206F1">
            <w:pPr>
              <w:jc w:val="center"/>
              <w:rPr>
                <w:rFonts w:ascii="Arial" w:hAnsi="Arial" w:cs="Arial"/>
                <w:sz w:val="18"/>
                <w:szCs w:val="18"/>
              </w:rPr>
            </w:pPr>
            <w:r>
              <w:rPr>
                <w:rFonts w:ascii="Arial" w:hAnsi="Arial" w:cs="Arial"/>
                <w:sz w:val="18"/>
                <w:szCs w:val="18"/>
              </w:rPr>
              <w:t>50.2</w:t>
            </w:r>
          </w:p>
        </w:tc>
        <w:tc>
          <w:tcPr>
            <w:tcW w:w="1008" w:type="dxa"/>
            <w:gridSpan w:val="2"/>
            <w:tcBorders>
              <w:top w:val="nil"/>
              <w:left w:val="nil"/>
              <w:bottom w:val="nil"/>
              <w:right w:val="nil"/>
            </w:tcBorders>
            <w:shd w:val="clear" w:color="auto" w:fill="auto"/>
            <w:noWrap/>
            <w:vAlign w:val="center"/>
          </w:tcPr>
          <w:p w14:paraId="7A0EF749" w14:textId="77777777" w:rsidR="001B271B" w:rsidRDefault="001B271B" w:rsidP="00F206F1">
            <w:pPr>
              <w:jc w:val="center"/>
              <w:rPr>
                <w:rFonts w:ascii="Arial" w:hAnsi="Arial" w:cs="Arial"/>
                <w:sz w:val="18"/>
                <w:szCs w:val="18"/>
              </w:rPr>
            </w:pPr>
            <w:r>
              <w:rPr>
                <w:rFonts w:ascii="Arial" w:hAnsi="Arial" w:cs="Arial"/>
                <w:sz w:val="18"/>
                <w:szCs w:val="18"/>
              </w:rPr>
              <w:t>52.7</w:t>
            </w:r>
          </w:p>
        </w:tc>
        <w:tc>
          <w:tcPr>
            <w:tcW w:w="1103" w:type="dxa"/>
            <w:tcBorders>
              <w:top w:val="nil"/>
              <w:left w:val="nil"/>
              <w:bottom w:val="nil"/>
              <w:right w:val="single" w:sz="2" w:space="0" w:color="auto"/>
            </w:tcBorders>
            <w:shd w:val="clear" w:color="auto" w:fill="auto"/>
            <w:noWrap/>
            <w:vAlign w:val="center"/>
          </w:tcPr>
          <w:p w14:paraId="327E5215" w14:textId="77777777" w:rsidR="001B271B" w:rsidRDefault="001B271B" w:rsidP="00F206F1">
            <w:pPr>
              <w:jc w:val="center"/>
              <w:rPr>
                <w:rFonts w:ascii="Arial" w:hAnsi="Arial" w:cs="Arial"/>
                <w:sz w:val="18"/>
                <w:szCs w:val="18"/>
              </w:rPr>
            </w:pPr>
            <w:r>
              <w:rPr>
                <w:rFonts w:ascii="Arial" w:hAnsi="Arial" w:cs="Arial"/>
                <w:sz w:val="18"/>
                <w:szCs w:val="18"/>
              </w:rPr>
              <w:t>51.9 - 53.5</w:t>
            </w:r>
          </w:p>
        </w:tc>
        <w:tc>
          <w:tcPr>
            <w:tcW w:w="850" w:type="dxa"/>
            <w:tcBorders>
              <w:top w:val="nil"/>
              <w:left w:val="single" w:sz="2" w:space="0" w:color="auto"/>
              <w:bottom w:val="nil"/>
              <w:right w:val="nil"/>
            </w:tcBorders>
            <w:shd w:val="clear" w:color="auto" w:fill="auto"/>
            <w:noWrap/>
            <w:vAlign w:val="center"/>
          </w:tcPr>
          <w:p w14:paraId="62D5BB2D" w14:textId="77777777" w:rsidR="001B271B" w:rsidRDefault="001B271B" w:rsidP="00F206F1">
            <w:pPr>
              <w:jc w:val="center"/>
              <w:rPr>
                <w:rFonts w:ascii="Arial" w:hAnsi="Arial" w:cs="Arial"/>
                <w:sz w:val="18"/>
                <w:szCs w:val="18"/>
              </w:rPr>
            </w:pPr>
            <w:r>
              <w:rPr>
                <w:rFonts w:ascii="Arial" w:hAnsi="Arial" w:cs="Arial"/>
                <w:sz w:val="18"/>
                <w:szCs w:val="18"/>
              </w:rPr>
              <w:t>17,923</w:t>
            </w:r>
          </w:p>
        </w:tc>
        <w:tc>
          <w:tcPr>
            <w:tcW w:w="850" w:type="dxa"/>
            <w:tcBorders>
              <w:top w:val="nil"/>
              <w:left w:val="nil"/>
              <w:bottom w:val="nil"/>
              <w:right w:val="nil"/>
            </w:tcBorders>
            <w:shd w:val="clear" w:color="auto" w:fill="auto"/>
            <w:noWrap/>
            <w:vAlign w:val="center"/>
          </w:tcPr>
          <w:p w14:paraId="5D58583C" w14:textId="77777777" w:rsidR="001B271B" w:rsidRDefault="001B271B" w:rsidP="00F206F1">
            <w:pPr>
              <w:jc w:val="center"/>
              <w:rPr>
                <w:rFonts w:ascii="Arial" w:hAnsi="Arial" w:cs="Arial"/>
                <w:sz w:val="18"/>
                <w:szCs w:val="18"/>
              </w:rPr>
            </w:pPr>
            <w:r>
              <w:rPr>
                <w:rFonts w:ascii="Arial" w:hAnsi="Arial" w:cs="Arial"/>
                <w:sz w:val="18"/>
                <w:szCs w:val="18"/>
              </w:rPr>
              <w:t>53,0</w:t>
            </w:r>
          </w:p>
        </w:tc>
        <w:tc>
          <w:tcPr>
            <w:tcW w:w="1008" w:type="dxa"/>
            <w:gridSpan w:val="2"/>
            <w:tcBorders>
              <w:top w:val="nil"/>
              <w:left w:val="nil"/>
              <w:bottom w:val="nil"/>
              <w:right w:val="nil"/>
            </w:tcBorders>
            <w:shd w:val="clear" w:color="auto" w:fill="auto"/>
            <w:noWrap/>
            <w:vAlign w:val="center"/>
          </w:tcPr>
          <w:p w14:paraId="0050DA45" w14:textId="77777777" w:rsidR="001B271B" w:rsidRDefault="001B271B" w:rsidP="00F206F1">
            <w:pPr>
              <w:jc w:val="center"/>
              <w:rPr>
                <w:rFonts w:ascii="Arial" w:hAnsi="Arial" w:cs="Arial"/>
                <w:sz w:val="18"/>
                <w:szCs w:val="18"/>
              </w:rPr>
            </w:pPr>
            <w:r>
              <w:rPr>
                <w:rFonts w:ascii="Arial" w:hAnsi="Arial" w:cs="Arial"/>
                <w:sz w:val="18"/>
                <w:szCs w:val="18"/>
              </w:rPr>
              <w:t>55.5</w:t>
            </w:r>
          </w:p>
        </w:tc>
        <w:tc>
          <w:tcPr>
            <w:tcW w:w="1141" w:type="dxa"/>
            <w:tcBorders>
              <w:top w:val="nil"/>
              <w:left w:val="nil"/>
              <w:bottom w:val="nil"/>
              <w:right w:val="nil"/>
            </w:tcBorders>
            <w:shd w:val="clear" w:color="auto" w:fill="auto"/>
            <w:noWrap/>
            <w:vAlign w:val="center"/>
          </w:tcPr>
          <w:p w14:paraId="5C318BD2" w14:textId="77777777" w:rsidR="001B271B" w:rsidRDefault="001B271B" w:rsidP="00F206F1">
            <w:pPr>
              <w:jc w:val="center"/>
              <w:rPr>
                <w:rFonts w:ascii="Arial" w:hAnsi="Arial" w:cs="Arial"/>
                <w:sz w:val="18"/>
                <w:szCs w:val="18"/>
              </w:rPr>
            </w:pPr>
            <w:r>
              <w:rPr>
                <w:rFonts w:ascii="Arial" w:hAnsi="Arial" w:cs="Arial"/>
                <w:sz w:val="18"/>
                <w:szCs w:val="18"/>
              </w:rPr>
              <w:t>54.7 - 56.3</w:t>
            </w:r>
          </w:p>
        </w:tc>
      </w:tr>
      <w:tr w:rsidR="001B271B" w14:paraId="3FCE44FA" w14:textId="77777777" w:rsidTr="00F206F1">
        <w:trPr>
          <w:trHeight w:hRule="exact" w:val="216"/>
        </w:trPr>
        <w:tc>
          <w:tcPr>
            <w:tcW w:w="1166" w:type="dxa"/>
            <w:gridSpan w:val="2"/>
            <w:tcBorders>
              <w:top w:val="nil"/>
              <w:left w:val="nil"/>
              <w:bottom w:val="nil"/>
              <w:right w:val="nil"/>
            </w:tcBorders>
            <w:shd w:val="clear" w:color="auto" w:fill="auto"/>
            <w:noWrap/>
            <w:vAlign w:val="center"/>
          </w:tcPr>
          <w:p w14:paraId="52E8559A" w14:textId="77777777" w:rsidR="001B271B" w:rsidRDefault="001B271B" w:rsidP="00F206F1">
            <w:pPr>
              <w:jc w:val="center"/>
              <w:rPr>
                <w:rFonts w:ascii="Arial" w:hAnsi="Arial" w:cs="Arial"/>
                <w:sz w:val="18"/>
                <w:szCs w:val="18"/>
              </w:rPr>
            </w:pPr>
            <w:r>
              <w:rPr>
                <w:rFonts w:ascii="Arial" w:hAnsi="Arial" w:cs="Arial"/>
                <w:sz w:val="18"/>
                <w:szCs w:val="18"/>
              </w:rPr>
              <w:t>2014</w:t>
            </w:r>
          </w:p>
        </w:tc>
        <w:tc>
          <w:tcPr>
            <w:tcW w:w="849" w:type="dxa"/>
            <w:tcBorders>
              <w:top w:val="nil"/>
              <w:left w:val="nil"/>
              <w:bottom w:val="nil"/>
              <w:right w:val="nil"/>
            </w:tcBorders>
            <w:shd w:val="clear" w:color="auto" w:fill="auto"/>
            <w:noWrap/>
            <w:vAlign w:val="center"/>
          </w:tcPr>
          <w:p w14:paraId="303A89E5" w14:textId="77777777" w:rsidR="001B271B" w:rsidRDefault="001B271B" w:rsidP="00F206F1">
            <w:pPr>
              <w:jc w:val="center"/>
              <w:rPr>
                <w:rFonts w:ascii="Arial" w:hAnsi="Arial" w:cs="Arial"/>
                <w:sz w:val="18"/>
                <w:szCs w:val="18"/>
              </w:rPr>
            </w:pPr>
            <w:r>
              <w:rPr>
                <w:rFonts w:ascii="Arial" w:hAnsi="Arial" w:cs="Arial"/>
                <w:sz w:val="18"/>
                <w:szCs w:val="18"/>
              </w:rPr>
              <w:t>16,148</w:t>
            </w:r>
          </w:p>
        </w:tc>
        <w:tc>
          <w:tcPr>
            <w:tcW w:w="939" w:type="dxa"/>
            <w:tcBorders>
              <w:top w:val="nil"/>
              <w:left w:val="nil"/>
              <w:bottom w:val="nil"/>
              <w:right w:val="nil"/>
            </w:tcBorders>
            <w:shd w:val="clear" w:color="auto" w:fill="auto"/>
            <w:noWrap/>
            <w:vAlign w:val="center"/>
          </w:tcPr>
          <w:p w14:paraId="34A7AB93" w14:textId="77777777" w:rsidR="001B271B" w:rsidRDefault="001B271B" w:rsidP="00F206F1">
            <w:pPr>
              <w:jc w:val="center"/>
              <w:rPr>
                <w:rFonts w:ascii="Arial" w:hAnsi="Arial" w:cs="Arial"/>
                <w:sz w:val="18"/>
                <w:szCs w:val="18"/>
              </w:rPr>
            </w:pPr>
            <w:r>
              <w:rPr>
                <w:rFonts w:ascii="Arial" w:hAnsi="Arial" w:cs="Arial"/>
                <w:sz w:val="18"/>
                <w:szCs w:val="18"/>
              </w:rPr>
              <w:t>51.0</w:t>
            </w:r>
          </w:p>
        </w:tc>
        <w:tc>
          <w:tcPr>
            <w:tcW w:w="1008" w:type="dxa"/>
            <w:gridSpan w:val="2"/>
            <w:tcBorders>
              <w:top w:val="nil"/>
              <w:left w:val="nil"/>
              <w:bottom w:val="nil"/>
              <w:right w:val="nil"/>
            </w:tcBorders>
            <w:shd w:val="clear" w:color="auto" w:fill="auto"/>
            <w:noWrap/>
            <w:vAlign w:val="center"/>
          </w:tcPr>
          <w:p w14:paraId="09167889" w14:textId="77777777" w:rsidR="001B271B" w:rsidRDefault="001B271B" w:rsidP="00F206F1">
            <w:pPr>
              <w:jc w:val="center"/>
              <w:rPr>
                <w:rFonts w:ascii="Arial" w:hAnsi="Arial" w:cs="Arial"/>
                <w:sz w:val="18"/>
                <w:szCs w:val="18"/>
              </w:rPr>
            </w:pPr>
            <w:r>
              <w:rPr>
                <w:rFonts w:ascii="Arial" w:hAnsi="Arial" w:cs="Arial"/>
                <w:sz w:val="18"/>
                <w:szCs w:val="18"/>
              </w:rPr>
              <w:t>53.6</w:t>
            </w:r>
          </w:p>
        </w:tc>
        <w:tc>
          <w:tcPr>
            <w:tcW w:w="1103" w:type="dxa"/>
            <w:tcBorders>
              <w:top w:val="nil"/>
              <w:left w:val="nil"/>
              <w:bottom w:val="nil"/>
              <w:right w:val="single" w:sz="2" w:space="0" w:color="auto"/>
            </w:tcBorders>
            <w:shd w:val="clear" w:color="auto" w:fill="auto"/>
            <w:noWrap/>
            <w:vAlign w:val="center"/>
          </w:tcPr>
          <w:p w14:paraId="5E67E6CA" w14:textId="77777777" w:rsidR="001B271B" w:rsidRDefault="001B271B" w:rsidP="00F206F1">
            <w:pPr>
              <w:jc w:val="center"/>
              <w:rPr>
                <w:rFonts w:ascii="Arial" w:hAnsi="Arial" w:cs="Arial"/>
                <w:sz w:val="18"/>
                <w:szCs w:val="18"/>
              </w:rPr>
            </w:pPr>
            <w:r>
              <w:rPr>
                <w:rFonts w:ascii="Arial" w:hAnsi="Arial" w:cs="Arial"/>
                <w:sz w:val="18"/>
                <w:szCs w:val="18"/>
              </w:rPr>
              <w:t>52.7 - 54.4</w:t>
            </w:r>
          </w:p>
        </w:tc>
        <w:tc>
          <w:tcPr>
            <w:tcW w:w="850" w:type="dxa"/>
            <w:tcBorders>
              <w:top w:val="nil"/>
              <w:left w:val="single" w:sz="2" w:space="0" w:color="auto"/>
              <w:bottom w:val="nil"/>
              <w:right w:val="nil"/>
            </w:tcBorders>
            <w:shd w:val="clear" w:color="auto" w:fill="auto"/>
            <w:noWrap/>
            <w:vAlign w:val="center"/>
          </w:tcPr>
          <w:p w14:paraId="2AE278A2" w14:textId="77777777" w:rsidR="001B271B" w:rsidRDefault="001B271B" w:rsidP="00F206F1">
            <w:pPr>
              <w:jc w:val="center"/>
              <w:rPr>
                <w:rFonts w:ascii="Arial" w:hAnsi="Arial" w:cs="Arial"/>
                <w:sz w:val="18"/>
                <w:szCs w:val="18"/>
              </w:rPr>
            </w:pPr>
            <w:r>
              <w:rPr>
                <w:rFonts w:ascii="Arial" w:hAnsi="Arial" w:cs="Arial"/>
                <w:sz w:val="18"/>
                <w:szCs w:val="18"/>
              </w:rPr>
              <w:t>18,444</w:t>
            </w:r>
          </w:p>
        </w:tc>
        <w:tc>
          <w:tcPr>
            <w:tcW w:w="850" w:type="dxa"/>
            <w:tcBorders>
              <w:top w:val="nil"/>
              <w:left w:val="nil"/>
              <w:bottom w:val="nil"/>
              <w:right w:val="nil"/>
            </w:tcBorders>
            <w:shd w:val="clear" w:color="auto" w:fill="auto"/>
            <w:noWrap/>
            <w:vAlign w:val="center"/>
          </w:tcPr>
          <w:p w14:paraId="37758B1D" w14:textId="77777777" w:rsidR="001B271B" w:rsidRDefault="001B271B" w:rsidP="00F206F1">
            <w:pPr>
              <w:jc w:val="center"/>
              <w:rPr>
                <w:rFonts w:ascii="Arial" w:hAnsi="Arial" w:cs="Arial"/>
                <w:sz w:val="18"/>
                <w:szCs w:val="18"/>
              </w:rPr>
            </w:pPr>
            <w:r>
              <w:rPr>
                <w:rFonts w:ascii="Arial" w:hAnsi="Arial" w:cs="Arial"/>
                <w:sz w:val="18"/>
                <w:szCs w:val="18"/>
              </w:rPr>
              <w:t>54,6</w:t>
            </w:r>
          </w:p>
        </w:tc>
        <w:tc>
          <w:tcPr>
            <w:tcW w:w="1008" w:type="dxa"/>
            <w:gridSpan w:val="2"/>
            <w:tcBorders>
              <w:top w:val="nil"/>
              <w:left w:val="nil"/>
              <w:bottom w:val="nil"/>
              <w:right w:val="nil"/>
            </w:tcBorders>
            <w:shd w:val="clear" w:color="auto" w:fill="auto"/>
            <w:noWrap/>
            <w:vAlign w:val="center"/>
          </w:tcPr>
          <w:p w14:paraId="50A68794" w14:textId="77777777" w:rsidR="001B271B" w:rsidRDefault="001B271B" w:rsidP="00F206F1">
            <w:pPr>
              <w:jc w:val="center"/>
              <w:rPr>
                <w:rFonts w:ascii="Arial" w:hAnsi="Arial" w:cs="Arial"/>
                <w:sz w:val="18"/>
                <w:szCs w:val="18"/>
              </w:rPr>
            </w:pPr>
            <w:r>
              <w:rPr>
                <w:rFonts w:ascii="Arial" w:hAnsi="Arial" w:cs="Arial"/>
                <w:sz w:val="18"/>
                <w:szCs w:val="18"/>
              </w:rPr>
              <w:t>57.2</w:t>
            </w:r>
          </w:p>
        </w:tc>
        <w:tc>
          <w:tcPr>
            <w:tcW w:w="1141" w:type="dxa"/>
            <w:tcBorders>
              <w:top w:val="nil"/>
              <w:left w:val="nil"/>
              <w:bottom w:val="nil"/>
              <w:right w:val="nil"/>
            </w:tcBorders>
            <w:shd w:val="clear" w:color="auto" w:fill="auto"/>
            <w:noWrap/>
            <w:vAlign w:val="center"/>
          </w:tcPr>
          <w:p w14:paraId="7FFE42AE" w14:textId="77777777" w:rsidR="001B271B" w:rsidRDefault="001B271B" w:rsidP="00F206F1">
            <w:pPr>
              <w:jc w:val="center"/>
              <w:rPr>
                <w:rFonts w:ascii="Arial" w:hAnsi="Arial" w:cs="Arial"/>
                <w:sz w:val="18"/>
                <w:szCs w:val="18"/>
              </w:rPr>
            </w:pPr>
            <w:r>
              <w:rPr>
                <w:rFonts w:ascii="Arial" w:hAnsi="Arial" w:cs="Arial"/>
                <w:sz w:val="18"/>
                <w:szCs w:val="18"/>
              </w:rPr>
              <w:t>56.3 - 58.0</w:t>
            </w:r>
          </w:p>
        </w:tc>
      </w:tr>
      <w:tr w:rsidR="001B271B" w14:paraId="257D3455" w14:textId="77777777" w:rsidTr="00F206F1">
        <w:trPr>
          <w:trHeight w:hRule="exact" w:val="216"/>
        </w:trPr>
        <w:tc>
          <w:tcPr>
            <w:tcW w:w="1166" w:type="dxa"/>
            <w:gridSpan w:val="2"/>
            <w:tcBorders>
              <w:top w:val="nil"/>
              <w:left w:val="nil"/>
              <w:bottom w:val="nil"/>
              <w:right w:val="nil"/>
            </w:tcBorders>
            <w:shd w:val="clear" w:color="auto" w:fill="auto"/>
            <w:noWrap/>
            <w:vAlign w:val="center"/>
          </w:tcPr>
          <w:p w14:paraId="1DA7EB36" w14:textId="77777777" w:rsidR="001B271B" w:rsidRDefault="001B271B" w:rsidP="00F206F1">
            <w:pPr>
              <w:jc w:val="center"/>
              <w:rPr>
                <w:rFonts w:ascii="Arial" w:hAnsi="Arial" w:cs="Arial"/>
                <w:sz w:val="18"/>
                <w:szCs w:val="18"/>
              </w:rPr>
            </w:pPr>
            <w:r>
              <w:rPr>
                <w:rFonts w:ascii="Arial" w:hAnsi="Arial" w:cs="Arial"/>
                <w:sz w:val="18"/>
                <w:szCs w:val="18"/>
              </w:rPr>
              <w:t>2015</w:t>
            </w:r>
          </w:p>
        </w:tc>
        <w:tc>
          <w:tcPr>
            <w:tcW w:w="849" w:type="dxa"/>
            <w:tcBorders>
              <w:top w:val="nil"/>
              <w:left w:val="nil"/>
              <w:bottom w:val="nil"/>
              <w:right w:val="nil"/>
            </w:tcBorders>
            <w:shd w:val="clear" w:color="auto" w:fill="auto"/>
            <w:noWrap/>
          </w:tcPr>
          <w:p w14:paraId="166C8A93"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16</w:t>
            </w:r>
            <w:r>
              <w:rPr>
                <w:rFonts w:ascii="Arial" w:hAnsi="Arial" w:cs="Arial"/>
                <w:sz w:val="18"/>
                <w:szCs w:val="18"/>
              </w:rPr>
              <w:t>,</w:t>
            </w:r>
            <w:r w:rsidRPr="006B4DAB">
              <w:rPr>
                <w:rFonts w:ascii="Arial" w:hAnsi="Arial" w:cs="Arial"/>
                <w:sz w:val="18"/>
                <w:szCs w:val="18"/>
              </w:rPr>
              <w:t>461</w:t>
            </w:r>
          </w:p>
        </w:tc>
        <w:tc>
          <w:tcPr>
            <w:tcW w:w="939" w:type="dxa"/>
            <w:tcBorders>
              <w:top w:val="nil"/>
              <w:left w:val="nil"/>
              <w:bottom w:val="nil"/>
              <w:right w:val="nil"/>
            </w:tcBorders>
            <w:shd w:val="clear" w:color="auto" w:fill="auto"/>
            <w:noWrap/>
          </w:tcPr>
          <w:p w14:paraId="31CAB6BF" w14:textId="77777777" w:rsidR="001B271B" w:rsidRPr="006B4DAB" w:rsidRDefault="001B271B" w:rsidP="00F206F1">
            <w:pPr>
              <w:jc w:val="center"/>
              <w:rPr>
                <w:rFonts w:ascii="Arial" w:hAnsi="Arial" w:cs="Arial"/>
                <w:sz w:val="18"/>
                <w:szCs w:val="18"/>
              </w:rPr>
            </w:pPr>
            <w:r>
              <w:rPr>
                <w:rFonts w:ascii="Arial" w:hAnsi="Arial" w:cs="Arial"/>
                <w:sz w:val="18"/>
                <w:szCs w:val="18"/>
              </w:rPr>
              <w:t>52.0</w:t>
            </w:r>
          </w:p>
        </w:tc>
        <w:tc>
          <w:tcPr>
            <w:tcW w:w="1008" w:type="dxa"/>
            <w:gridSpan w:val="2"/>
            <w:tcBorders>
              <w:top w:val="nil"/>
              <w:left w:val="nil"/>
              <w:bottom w:val="nil"/>
              <w:right w:val="nil"/>
            </w:tcBorders>
            <w:shd w:val="clear" w:color="auto" w:fill="auto"/>
            <w:noWrap/>
            <w:vAlign w:val="bottom"/>
          </w:tcPr>
          <w:p w14:paraId="5C0B28BA"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54.</w:t>
            </w:r>
            <w:r>
              <w:rPr>
                <w:rFonts w:ascii="Arial" w:hAnsi="Arial" w:cs="Arial"/>
                <w:sz w:val="18"/>
                <w:szCs w:val="18"/>
              </w:rPr>
              <w:t>4</w:t>
            </w:r>
          </w:p>
        </w:tc>
        <w:tc>
          <w:tcPr>
            <w:tcW w:w="1103" w:type="dxa"/>
            <w:tcBorders>
              <w:top w:val="nil"/>
              <w:left w:val="nil"/>
              <w:bottom w:val="nil"/>
              <w:right w:val="single" w:sz="2" w:space="0" w:color="auto"/>
            </w:tcBorders>
            <w:shd w:val="clear" w:color="auto" w:fill="auto"/>
            <w:noWrap/>
          </w:tcPr>
          <w:p w14:paraId="5EA3113C" w14:textId="77777777" w:rsidR="001B271B" w:rsidRPr="003F671E" w:rsidRDefault="001B271B" w:rsidP="00F206F1">
            <w:pPr>
              <w:jc w:val="center"/>
              <w:rPr>
                <w:rFonts w:ascii="Arial" w:hAnsi="Arial" w:cs="Arial"/>
                <w:sz w:val="18"/>
                <w:szCs w:val="18"/>
              </w:rPr>
            </w:pPr>
            <w:r w:rsidRPr="003F671E">
              <w:rPr>
                <w:rFonts w:ascii="Arial" w:hAnsi="Arial" w:cs="Arial"/>
                <w:sz w:val="18"/>
                <w:szCs w:val="18"/>
              </w:rPr>
              <w:t>53</w:t>
            </w:r>
            <w:r>
              <w:rPr>
                <w:rFonts w:ascii="Arial" w:hAnsi="Arial" w:cs="Arial"/>
                <w:sz w:val="18"/>
                <w:szCs w:val="18"/>
              </w:rPr>
              <w:t>.</w:t>
            </w:r>
            <w:r w:rsidRPr="003F671E">
              <w:rPr>
                <w:rFonts w:ascii="Arial" w:hAnsi="Arial" w:cs="Arial"/>
                <w:sz w:val="18"/>
                <w:szCs w:val="18"/>
              </w:rPr>
              <w:t>5</w:t>
            </w:r>
            <w:r>
              <w:rPr>
                <w:rFonts w:ascii="Arial" w:hAnsi="Arial" w:cs="Arial"/>
                <w:sz w:val="18"/>
                <w:szCs w:val="18"/>
              </w:rPr>
              <w:t xml:space="preserve"> - 55.2</w:t>
            </w:r>
          </w:p>
        </w:tc>
        <w:tc>
          <w:tcPr>
            <w:tcW w:w="850" w:type="dxa"/>
            <w:tcBorders>
              <w:top w:val="nil"/>
              <w:left w:val="single" w:sz="2" w:space="0" w:color="auto"/>
              <w:bottom w:val="nil"/>
              <w:right w:val="nil"/>
            </w:tcBorders>
            <w:shd w:val="clear" w:color="auto" w:fill="auto"/>
            <w:noWrap/>
          </w:tcPr>
          <w:p w14:paraId="3DFCA5DF" w14:textId="77777777" w:rsidR="001B271B" w:rsidRPr="00813004" w:rsidRDefault="001B271B" w:rsidP="00F206F1">
            <w:pPr>
              <w:jc w:val="center"/>
              <w:rPr>
                <w:rFonts w:ascii="Arial" w:hAnsi="Arial" w:cs="Arial"/>
                <w:sz w:val="18"/>
                <w:szCs w:val="18"/>
              </w:rPr>
            </w:pPr>
            <w:r w:rsidRPr="00813004">
              <w:rPr>
                <w:rFonts w:ascii="Arial" w:hAnsi="Arial" w:cs="Arial"/>
                <w:sz w:val="18"/>
                <w:szCs w:val="18"/>
              </w:rPr>
              <w:t>18</w:t>
            </w:r>
            <w:r>
              <w:rPr>
                <w:rFonts w:ascii="Arial" w:hAnsi="Arial" w:cs="Arial"/>
                <w:sz w:val="18"/>
                <w:szCs w:val="18"/>
              </w:rPr>
              <w:t>,</w:t>
            </w:r>
            <w:r w:rsidRPr="00813004">
              <w:rPr>
                <w:rFonts w:ascii="Arial" w:hAnsi="Arial" w:cs="Arial"/>
                <w:sz w:val="18"/>
                <w:szCs w:val="18"/>
              </w:rPr>
              <w:t>576</w:t>
            </w:r>
          </w:p>
        </w:tc>
        <w:tc>
          <w:tcPr>
            <w:tcW w:w="850" w:type="dxa"/>
            <w:tcBorders>
              <w:top w:val="nil"/>
              <w:left w:val="nil"/>
              <w:bottom w:val="nil"/>
              <w:right w:val="nil"/>
            </w:tcBorders>
            <w:shd w:val="clear" w:color="auto" w:fill="auto"/>
            <w:noWrap/>
          </w:tcPr>
          <w:p w14:paraId="694FA8EB" w14:textId="77777777" w:rsidR="001B271B" w:rsidRPr="00F9493F" w:rsidRDefault="001B271B" w:rsidP="00F206F1">
            <w:pPr>
              <w:jc w:val="center"/>
              <w:rPr>
                <w:rFonts w:ascii="Arial" w:hAnsi="Arial" w:cs="Arial"/>
                <w:sz w:val="18"/>
                <w:szCs w:val="18"/>
              </w:rPr>
            </w:pPr>
            <w:r w:rsidRPr="00F9493F">
              <w:rPr>
                <w:rFonts w:ascii="Arial" w:hAnsi="Arial" w:cs="Arial"/>
                <w:sz w:val="18"/>
                <w:szCs w:val="18"/>
              </w:rPr>
              <w:t>54.9</w:t>
            </w:r>
          </w:p>
        </w:tc>
        <w:tc>
          <w:tcPr>
            <w:tcW w:w="1008" w:type="dxa"/>
            <w:gridSpan w:val="2"/>
            <w:tcBorders>
              <w:top w:val="nil"/>
              <w:left w:val="nil"/>
              <w:bottom w:val="nil"/>
              <w:right w:val="nil"/>
            </w:tcBorders>
            <w:shd w:val="clear" w:color="auto" w:fill="auto"/>
            <w:noWrap/>
          </w:tcPr>
          <w:p w14:paraId="18A9E294" w14:textId="77777777" w:rsidR="001B271B" w:rsidRPr="00F9493F" w:rsidRDefault="001B271B" w:rsidP="00F206F1">
            <w:pPr>
              <w:jc w:val="center"/>
              <w:rPr>
                <w:rFonts w:ascii="Arial" w:hAnsi="Arial" w:cs="Arial"/>
                <w:sz w:val="18"/>
                <w:szCs w:val="18"/>
              </w:rPr>
            </w:pPr>
            <w:r w:rsidRPr="00F9493F">
              <w:rPr>
                <w:rFonts w:ascii="Arial" w:hAnsi="Arial" w:cs="Arial"/>
                <w:sz w:val="18"/>
                <w:szCs w:val="18"/>
              </w:rPr>
              <w:t>57.2</w:t>
            </w:r>
          </w:p>
        </w:tc>
        <w:tc>
          <w:tcPr>
            <w:tcW w:w="1141" w:type="dxa"/>
            <w:tcBorders>
              <w:top w:val="nil"/>
              <w:left w:val="nil"/>
              <w:bottom w:val="nil"/>
              <w:right w:val="nil"/>
            </w:tcBorders>
            <w:shd w:val="clear" w:color="auto" w:fill="auto"/>
            <w:noWrap/>
          </w:tcPr>
          <w:p w14:paraId="48056244" w14:textId="77777777" w:rsidR="001B271B" w:rsidRPr="00715BF7" w:rsidRDefault="001B271B" w:rsidP="00F206F1">
            <w:pPr>
              <w:jc w:val="center"/>
              <w:rPr>
                <w:rFonts w:ascii="Arial" w:hAnsi="Arial" w:cs="Arial"/>
                <w:sz w:val="18"/>
                <w:szCs w:val="18"/>
              </w:rPr>
            </w:pPr>
            <w:r w:rsidRPr="00715BF7">
              <w:rPr>
                <w:rFonts w:ascii="Arial" w:hAnsi="Arial" w:cs="Arial"/>
                <w:sz w:val="18"/>
                <w:szCs w:val="18"/>
              </w:rPr>
              <w:t>56.4</w:t>
            </w:r>
            <w:r>
              <w:rPr>
                <w:rFonts w:ascii="Arial" w:hAnsi="Arial" w:cs="Arial"/>
                <w:sz w:val="18"/>
                <w:szCs w:val="18"/>
              </w:rPr>
              <w:t xml:space="preserve"> - 58.0</w:t>
            </w:r>
          </w:p>
        </w:tc>
      </w:tr>
      <w:tr w:rsidR="001B271B" w14:paraId="2EA13B5C" w14:textId="77777777" w:rsidTr="00F206F1">
        <w:trPr>
          <w:trHeight w:hRule="exact" w:val="216"/>
        </w:trPr>
        <w:tc>
          <w:tcPr>
            <w:tcW w:w="1166" w:type="dxa"/>
            <w:gridSpan w:val="2"/>
            <w:tcBorders>
              <w:top w:val="nil"/>
              <w:left w:val="nil"/>
              <w:bottom w:val="nil"/>
              <w:right w:val="nil"/>
            </w:tcBorders>
            <w:shd w:val="clear" w:color="auto" w:fill="auto"/>
            <w:noWrap/>
            <w:vAlign w:val="center"/>
          </w:tcPr>
          <w:p w14:paraId="5C5D9587" w14:textId="77777777" w:rsidR="001B271B" w:rsidRDefault="001B271B" w:rsidP="00F206F1">
            <w:pPr>
              <w:jc w:val="center"/>
              <w:rPr>
                <w:rFonts w:ascii="Arial" w:hAnsi="Arial" w:cs="Arial"/>
                <w:sz w:val="18"/>
                <w:szCs w:val="18"/>
              </w:rPr>
            </w:pPr>
            <w:r>
              <w:rPr>
                <w:rFonts w:ascii="Arial" w:hAnsi="Arial" w:cs="Arial"/>
                <w:sz w:val="18"/>
                <w:szCs w:val="18"/>
              </w:rPr>
              <w:t>2016</w:t>
            </w:r>
          </w:p>
        </w:tc>
        <w:tc>
          <w:tcPr>
            <w:tcW w:w="849" w:type="dxa"/>
            <w:tcBorders>
              <w:top w:val="nil"/>
              <w:left w:val="nil"/>
              <w:bottom w:val="nil"/>
              <w:right w:val="nil"/>
            </w:tcBorders>
            <w:shd w:val="clear" w:color="auto" w:fill="auto"/>
            <w:noWrap/>
          </w:tcPr>
          <w:p w14:paraId="3CA6A558"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15</w:t>
            </w:r>
            <w:r>
              <w:rPr>
                <w:rFonts w:ascii="Arial" w:hAnsi="Arial" w:cs="Arial"/>
                <w:sz w:val="18"/>
                <w:szCs w:val="18"/>
              </w:rPr>
              <w:t>,</w:t>
            </w:r>
            <w:r w:rsidRPr="006B4DAB">
              <w:rPr>
                <w:rFonts w:ascii="Arial" w:hAnsi="Arial" w:cs="Arial"/>
                <w:sz w:val="18"/>
                <w:szCs w:val="18"/>
              </w:rPr>
              <w:t>491</w:t>
            </w:r>
          </w:p>
        </w:tc>
        <w:tc>
          <w:tcPr>
            <w:tcW w:w="939" w:type="dxa"/>
            <w:tcBorders>
              <w:top w:val="nil"/>
              <w:left w:val="nil"/>
              <w:bottom w:val="nil"/>
              <w:right w:val="nil"/>
            </w:tcBorders>
            <w:shd w:val="clear" w:color="auto" w:fill="auto"/>
            <w:noWrap/>
          </w:tcPr>
          <w:p w14:paraId="1CD4123C"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48</w:t>
            </w:r>
            <w:r>
              <w:rPr>
                <w:rFonts w:ascii="Arial" w:hAnsi="Arial" w:cs="Arial"/>
                <w:sz w:val="18"/>
                <w:szCs w:val="18"/>
              </w:rPr>
              <w:t>.</w:t>
            </w:r>
            <w:r w:rsidRPr="006B4DAB">
              <w:rPr>
                <w:rFonts w:ascii="Arial" w:hAnsi="Arial" w:cs="Arial"/>
                <w:sz w:val="18"/>
                <w:szCs w:val="18"/>
              </w:rPr>
              <w:t>9</w:t>
            </w:r>
          </w:p>
        </w:tc>
        <w:tc>
          <w:tcPr>
            <w:tcW w:w="1008" w:type="dxa"/>
            <w:gridSpan w:val="2"/>
            <w:tcBorders>
              <w:top w:val="nil"/>
              <w:left w:val="nil"/>
              <w:bottom w:val="nil"/>
              <w:right w:val="nil"/>
            </w:tcBorders>
            <w:shd w:val="clear" w:color="auto" w:fill="auto"/>
            <w:noWrap/>
            <w:vAlign w:val="bottom"/>
          </w:tcPr>
          <w:p w14:paraId="577282B7"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51. 5</w:t>
            </w:r>
          </w:p>
        </w:tc>
        <w:tc>
          <w:tcPr>
            <w:tcW w:w="1103" w:type="dxa"/>
            <w:tcBorders>
              <w:top w:val="nil"/>
              <w:left w:val="nil"/>
              <w:bottom w:val="nil"/>
              <w:right w:val="single" w:sz="2" w:space="0" w:color="auto"/>
            </w:tcBorders>
            <w:shd w:val="clear" w:color="auto" w:fill="auto"/>
            <w:noWrap/>
          </w:tcPr>
          <w:p w14:paraId="209E01D9" w14:textId="77777777" w:rsidR="001B271B" w:rsidRPr="003F671E" w:rsidRDefault="001B271B" w:rsidP="00F206F1">
            <w:pPr>
              <w:jc w:val="center"/>
              <w:rPr>
                <w:rFonts w:ascii="Arial" w:hAnsi="Arial" w:cs="Arial"/>
                <w:sz w:val="18"/>
                <w:szCs w:val="18"/>
              </w:rPr>
            </w:pPr>
            <w:r w:rsidRPr="003F671E">
              <w:rPr>
                <w:rFonts w:ascii="Arial" w:hAnsi="Arial" w:cs="Arial"/>
                <w:sz w:val="18"/>
                <w:szCs w:val="18"/>
              </w:rPr>
              <w:t>50</w:t>
            </w:r>
            <w:r>
              <w:rPr>
                <w:rFonts w:ascii="Arial" w:hAnsi="Arial" w:cs="Arial"/>
                <w:sz w:val="18"/>
                <w:szCs w:val="18"/>
              </w:rPr>
              <w:t>.</w:t>
            </w:r>
            <w:r w:rsidRPr="003F671E">
              <w:rPr>
                <w:rFonts w:ascii="Arial" w:hAnsi="Arial" w:cs="Arial"/>
                <w:sz w:val="18"/>
                <w:szCs w:val="18"/>
              </w:rPr>
              <w:t>6</w:t>
            </w:r>
            <w:r>
              <w:rPr>
                <w:rFonts w:ascii="Arial" w:hAnsi="Arial" w:cs="Arial"/>
                <w:sz w:val="18"/>
                <w:szCs w:val="18"/>
              </w:rPr>
              <w:t xml:space="preserve"> </w:t>
            </w:r>
            <w:r w:rsidRPr="003F671E">
              <w:rPr>
                <w:rFonts w:ascii="Arial" w:hAnsi="Arial" w:cs="Arial"/>
                <w:sz w:val="18"/>
                <w:szCs w:val="18"/>
              </w:rPr>
              <w:t>-</w:t>
            </w:r>
            <w:r>
              <w:rPr>
                <w:rFonts w:ascii="Arial" w:hAnsi="Arial" w:cs="Arial"/>
                <w:sz w:val="18"/>
                <w:szCs w:val="18"/>
              </w:rPr>
              <w:t xml:space="preserve"> 52.3 </w:t>
            </w:r>
          </w:p>
        </w:tc>
        <w:tc>
          <w:tcPr>
            <w:tcW w:w="850" w:type="dxa"/>
            <w:tcBorders>
              <w:top w:val="nil"/>
              <w:left w:val="single" w:sz="2" w:space="0" w:color="auto"/>
              <w:bottom w:val="nil"/>
              <w:right w:val="nil"/>
            </w:tcBorders>
            <w:shd w:val="clear" w:color="auto" w:fill="auto"/>
            <w:noWrap/>
          </w:tcPr>
          <w:p w14:paraId="687012D8" w14:textId="77777777" w:rsidR="001B271B" w:rsidRPr="00813004" w:rsidRDefault="001B271B" w:rsidP="00F206F1">
            <w:pPr>
              <w:jc w:val="center"/>
              <w:rPr>
                <w:rFonts w:ascii="Arial" w:hAnsi="Arial" w:cs="Arial"/>
                <w:sz w:val="18"/>
                <w:szCs w:val="18"/>
              </w:rPr>
            </w:pPr>
            <w:r w:rsidRPr="00813004">
              <w:rPr>
                <w:rFonts w:ascii="Arial" w:hAnsi="Arial" w:cs="Arial"/>
                <w:sz w:val="18"/>
                <w:szCs w:val="18"/>
              </w:rPr>
              <w:t>17</w:t>
            </w:r>
            <w:r>
              <w:rPr>
                <w:rFonts w:ascii="Arial" w:hAnsi="Arial" w:cs="Arial"/>
                <w:sz w:val="18"/>
                <w:szCs w:val="18"/>
              </w:rPr>
              <w:t>,</w:t>
            </w:r>
            <w:r w:rsidRPr="00813004">
              <w:rPr>
                <w:rFonts w:ascii="Arial" w:hAnsi="Arial" w:cs="Arial"/>
                <w:sz w:val="18"/>
                <w:szCs w:val="18"/>
              </w:rPr>
              <w:t>342</w:t>
            </w:r>
          </w:p>
        </w:tc>
        <w:tc>
          <w:tcPr>
            <w:tcW w:w="850" w:type="dxa"/>
            <w:tcBorders>
              <w:top w:val="nil"/>
              <w:left w:val="nil"/>
              <w:bottom w:val="nil"/>
              <w:right w:val="nil"/>
            </w:tcBorders>
            <w:shd w:val="clear" w:color="auto" w:fill="auto"/>
            <w:noWrap/>
          </w:tcPr>
          <w:p w14:paraId="184DD055" w14:textId="77777777" w:rsidR="001B271B" w:rsidRPr="00F9493F" w:rsidRDefault="001B271B" w:rsidP="00F206F1">
            <w:pPr>
              <w:jc w:val="center"/>
              <w:rPr>
                <w:rFonts w:ascii="Arial" w:hAnsi="Arial" w:cs="Arial"/>
                <w:sz w:val="18"/>
                <w:szCs w:val="18"/>
              </w:rPr>
            </w:pPr>
            <w:r w:rsidRPr="00F9493F">
              <w:rPr>
                <w:rFonts w:ascii="Arial" w:hAnsi="Arial" w:cs="Arial"/>
                <w:sz w:val="18"/>
                <w:szCs w:val="18"/>
              </w:rPr>
              <w:t>51.2</w:t>
            </w:r>
          </w:p>
        </w:tc>
        <w:tc>
          <w:tcPr>
            <w:tcW w:w="1008" w:type="dxa"/>
            <w:gridSpan w:val="2"/>
            <w:tcBorders>
              <w:top w:val="nil"/>
              <w:left w:val="nil"/>
              <w:bottom w:val="nil"/>
              <w:right w:val="nil"/>
            </w:tcBorders>
            <w:shd w:val="clear" w:color="auto" w:fill="auto"/>
            <w:noWrap/>
          </w:tcPr>
          <w:p w14:paraId="7C6E0409" w14:textId="77777777" w:rsidR="001B271B" w:rsidRPr="00F9493F" w:rsidRDefault="001B271B" w:rsidP="00F206F1">
            <w:pPr>
              <w:jc w:val="center"/>
              <w:rPr>
                <w:rFonts w:ascii="Arial" w:hAnsi="Arial" w:cs="Arial"/>
                <w:sz w:val="18"/>
                <w:szCs w:val="18"/>
              </w:rPr>
            </w:pPr>
            <w:r w:rsidRPr="00F9493F">
              <w:rPr>
                <w:rFonts w:ascii="Arial" w:hAnsi="Arial" w:cs="Arial"/>
                <w:sz w:val="18"/>
                <w:szCs w:val="18"/>
              </w:rPr>
              <w:t>53.9</w:t>
            </w:r>
          </w:p>
        </w:tc>
        <w:tc>
          <w:tcPr>
            <w:tcW w:w="1141" w:type="dxa"/>
            <w:tcBorders>
              <w:top w:val="nil"/>
              <w:left w:val="nil"/>
              <w:bottom w:val="nil"/>
              <w:right w:val="nil"/>
            </w:tcBorders>
            <w:shd w:val="clear" w:color="auto" w:fill="auto"/>
            <w:noWrap/>
          </w:tcPr>
          <w:p w14:paraId="7CABC4CC" w14:textId="77777777" w:rsidR="001B271B" w:rsidRPr="00715BF7" w:rsidRDefault="001B271B" w:rsidP="00F206F1">
            <w:pPr>
              <w:jc w:val="center"/>
              <w:rPr>
                <w:rFonts w:ascii="Arial" w:hAnsi="Arial" w:cs="Arial"/>
                <w:sz w:val="18"/>
                <w:szCs w:val="18"/>
              </w:rPr>
            </w:pPr>
            <w:r w:rsidRPr="00715BF7">
              <w:rPr>
                <w:rFonts w:ascii="Arial" w:hAnsi="Arial" w:cs="Arial"/>
                <w:sz w:val="18"/>
                <w:szCs w:val="18"/>
              </w:rPr>
              <w:t>53.1</w:t>
            </w:r>
            <w:r>
              <w:rPr>
                <w:rFonts w:ascii="Arial" w:hAnsi="Arial" w:cs="Arial"/>
                <w:sz w:val="18"/>
                <w:szCs w:val="18"/>
              </w:rPr>
              <w:t xml:space="preserve"> - 54.7</w:t>
            </w:r>
          </w:p>
        </w:tc>
      </w:tr>
      <w:tr w:rsidR="001B271B" w14:paraId="56075842" w14:textId="77777777" w:rsidTr="00F206F1">
        <w:trPr>
          <w:trHeight w:hRule="exact" w:val="216"/>
        </w:trPr>
        <w:tc>
          <w:tcPr>
            <w:tcW w:w="1166" w:type="dxa"/>
            <w:gridSpan w:val="2"/>
            <w:tcBorders>
              <w:top w:val="nil"/>
              <w:left w:val="nil"/>
              <w:bottom w:val="nil"/>
              <w:right w:val="nil"/>
            </w:tcBorders>
            <w:shd w:val="clear" w:color="auto" w:fill="auto"/>
            <w:noWrap/>
            <w:vAlign w:val="center"/>
          </w:tcPr>
          <w:p w14:paraId="48256C82" w14:textId="77777777" w:rsidR="001B271B" w:rsidRDefault="001B271B" w:rsidP="00F206F1">
            <w:pPr>
              <w:jc w:val="center"/>
              <w:rPr>
                <w:rFonts w:ascii="Arial" w:hAnsi="Arial" w:cs="Arial"/>
                <w:sz w:val="18"/>
                <w:szCs w:val="18"/>
              </w:rPr>
            </w:pPr>
            <w:r>
              <w:rPr>
                <w:rFonts w:ascii="Arial" w:hAnsi="Arial" w:cs="Arial"/>
                <w:sz w:val="18"/>
                <w:szCs w:val="18"/>
              </w:rPr>
              <w:t>2017</w:t>
            </w:r>
          </w:p>
        </w:tc>
        <w:tc>
          <w:tcPr>
            <w:tcW w:w="849" w:type="dxa"/>
            <w:tcBorders>
              <w:top w:val="nil"/>
              <w:left w:val="nil"/>
              <w:bottom w:val="nil"/>
              <w:right w:val="nil"/>
            </w:tcBorders>
            <w:shd w:val="clear" w:color="auto" w:fill="auto"/>
            <w:noWrap/>
          </w:tcPr>
          <w:p w14:paraId="5D0C4AAD"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14</w:t>
            </w:r>
            <w:r>
              <w:rPr>
                <w:rFonts w:ascii="Arial" w:hAnsi="Arial" w:cs="Arial"/>
                <w:sz w:val="18"/>
                <w:szCs w:val="18"/>
              </w:rPr>
              <w:t>,</w:t>
            </w:r>
            <w:r w:rsidRPr="006B4DAB">
              <w:rPr>
                <w:rFonts w:ascii="Arial" w:hAnsi="Arial" w:cs="Arial"/>
                <w:sz w:val="18"/>
                <w:szCs w:val="18"/>
              </w:rPr>
              <w:t>706</w:t>
            </w:r>
          </w:p>
        </w:tc>
        <w:tc>
          <w:tcPr>
            <w:tcW w:w="939" w:type="dxa"/>
            <w:tcBorders>
              <w:top w:val="nil"/>
              <w:left w:val="nil"/>
              <w:bottom w:val="nil"/>
              <w:right w:val="nil"/>
            </w:tcBorders>
            <w:shd w:val="clear" w:color="auto" w:fill="auto"/>
            <w:noWrap/>
          </w:tcPr>
          <w:p w14:paraId="5DAEFC56"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46</w:t>
            </w:r>
            <w:r>
              <w:rPr>
                <w:rFonts w:ascii="Arial" w:hAnsi="Arial" w:cs="Arial"/>
                <w:sz w:val="18"/>
                <w:szCs w:val="18"/>
              </w:rPr>
              <w:t>.</w:t>
            </w:r>
            <w:r w:rsidRPr="006B4DAB">
              <w:rPr>
                <w:rFonts w:ascii="Arial" w:hAnsi="Arial" w:cs="Arial"/>
                <w:sz w:val="18"/>
                <w:szCs w:val="18"/>
              </w:rPr>
              <w:t>4</w:t>
            </w:r>
          </w:p>
        </w:tc>
        <w:tc>
          <w:tcPr>
            <w:tcW w:w="1008" w:type="dxa"/>
            <w:gridSpan w:val="2"/>
            <w:tcBorders>
              <w:top w:val="nil"/>
              <w:left w:val="nil"/>
              <w:bottom w:val="nil"/>
              <w:right w:val="nil"/>
            </w:tcBorders>
            <w:shd w:val="clear" w:color="auto" w:fill="auto"/>
            <w:noWrap/>
            <w:vAlign w:val="bottom"/>
          </w:tcPr>
          <w:p w14:paraId="73E932F1"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48.7</w:t>
            </w:r>
          </w:p>
        </w:tc>
        <w:tc>
          <w:tcPr>
            <w:tcW w:w="1103" w:type="dxa"/>
            <w:tcBorders>
              <w:top w:val="nil"/>
              <w:left w:val="nil"/>
              <w:bottom w:val="nil"/>
              <w:right w:val="single" w:sz="2" w:space="0" w:color="auto"/>
            </w:tcBorders>
            <w:shd w:val="clear" w:color="auto" w:fill="auto"/>
            <w:noWrap/>
          </w:tcPr>
          <w:p w14:paraId="094A15EC" w14:textId="77777777" w:rsidR="001B271B" w:rsidRPr="003F671E" w:rsidRDefault="001B271B" w:rsidP="00F206F1">
            <w:pPr>
              <w:jc w:val="center"/>
              <w:rPr>
                <w:rFonts w:ascii="Arial" w:hAnsi="Arial" w:cs="Arial"/>
                <w:sz w:val="18"/>
                <w:szCs w:val="18"/>
              </w:rPr>
            </w:pPr>
            <w:r w:rsidRPr="003F671E">
              <w:rPr>
                <w:rFonts w:ascii="Arial" w:hAnsi="Arial" w:cs="Arial"/>
                <w:sz w:val="18"/>
                <w:szCs w:val="18"/>
              </w:rPr>
              <w:t>47</w:t>
            </w:r>
            <w:r>
              <w:rPr>
                <w:rFonts w:ascii="Arial" w:hAnsi="Arial" w:cs="Arial"/>
                <w:sz w:val="18"/>
                <w:szCs w:val="18"/>
              </w:rPr>
              <w:t>.</w:t>
            </w:r>
            <w:r w:rsidRPr="003F671E">
              <w:rPr>
                <w:rFonts w:ascii="Arial" w:hAnsi="Arial" w:cs="Arial"/>
                <w:sz w:val="18"/>
                <w:szCs w:val="18"/>
              </w:rPr>
              <w:t>9</w:t>
            </w:r>
            <w:r>
              <w:rPr>
                <w:rFonts w:ascii="Arial" w:hAnsi="Arial" w:cs="Arial"/>
                <w:sz w:val="18"/>
                <w:szCs w:val="18"/>
              </w:rPr>
              <w:t xml:space="preserve"> - 49.5</w:t>
            </w:r>
          </w:p>
        </w:tc>
        <w:tc>
          <w:tcPr>
            <w:tcW w:w="850" w:type="dxa"/>
            <w:tcBorders>
              <w:top w:val="nil"/>
              <w:left w:val="single" w:sz="2" w:space="0" w:color="auto"/>
              <w:bottom w:val="nil"/>
              <w:right w:val="nil"/>
            </w:tcBorders>
            <w:shd w:val="clear" w:color="auto" w:fill="auto"/>
            <w:noWrap/>
          </w:tcPr>
          <w:p w14:paraId="603C20D0" w14:textId="77777777" w:rsidR="001B271B" w:rsidRPr="00813004" w:rsidRDefault="001B271B" w:rsidP="00F206F1">
            <w:pPr>
              <w:jc w:val="center"/>
              <w:rPr>
                <w:rFonts w:ascii="Arial" w:hAnsi="Arial" w:cs="Arial"/>
                <w:sz w:val="18"/>
                <w:szCs w:val="18"/>
              </w:rPr>
            </w:pPr>
            <w:r w:rsidRPr="00813004">
              <w:rPr>
                <w:rFonts w:ascii="Arial" w:hAnsi="Arial" w:cs="Arial"/>
                <w:sz w:val="18"/>
                <w:szCs w:val="18"/>
              </w:rPr>
              <w:t>16</w:t>
            </w:r>
            <w:r>
              <w:rPr>
                <w:rFonts w:ascii="Arial" w:hAnsi="Arial" w:cs="Arial"/>
                <w:sz w:val="18"/>
                <w:szCs w:val="18"/>
              </w:rPr>
              <w:t>,</w:t>
            </w:r>
            <w:r w:rsidRPr="00813004">
              <w:rPr>
                <w:rFonts w:ascii="Arial" w:hAnsi="Arial" w:cs="Arial"/>
                <w:sz w:val="18"/>
                <w:szCs w:val="18"/>
              </w:rPr>
              <w:t>601</w:t>
            </w:r>
          </w:p>
        </w:tc>
        <w:tc>
          <w:tcPr>
            <w:tcW w:w="850" w:type="dxa"/>
            <w:tcBorders>
              <w:top w:val="nil"/>
              <w:left w:val="nil"/>
              <w:bottom w:val="nil"/>
              <w:right w:val="nil"/>
            </w:tcBorders>
            <w:shd w:val="clear" w:color="auto" w:fill="auto"/>
            <w:noWrap/>
          </w:tcPr>
          <w:p w14:paraId="6C91E377" w14:textId="77777777" w:rsidR="001B271B" w:rsidRPr="00F9493F" w:rsidRDefault="001B271B" w:rsidP="00F206F1">
            <w:pPr>
              <w:jc w:val="center"/>
              <w:rPr>
                <w:rFonts w:ascii="Arial" w:hAnsi="Arial" w:cs="Arial"/>
                <w:sz w:val="18"/>
                <w:szCs w:val="18"/>
              </w:rPr>
            </w:pPr>
            <w:r w:rsidRPr="00F9493F">
              <w:rPr>
                <w:rFonts w:ascii="Arial" w:hAnsi="Arial" w:cs="Arial"/>
                <w:sz w:val="18"/>
                <w:szCs w:val="18"/>
              </w:rPr>
              <w:t>49.1</w:t>
            </w:r>
          </w:p>
        </w:tc>
        <w:tc>
          <w:tcPr>
            <w:tcW w:w="1008" w:type="dxa"/>
            <w:gridSpan w:val="2"/>
            <w:tcBorders>
              <w:top w:val="nil"/>
              <w:left w:val="nil"/>
              <w:bottom w:val="nil"/>
              <w:right w:val="nil"/>
            </w:tcBorders>
            <w:shd w:val="clear" w:color="auto" w:fill="auto"/>
            <w:noWrap/>
          </w:tcPr>
          <w:p w14:paraId="40C3D762" w14:textId="77777777" w:rsidR="001B271B" w:rsidRPr="00F9493F" w:rsidRDefault="001B271B" w:rsidP="00F206F1">
            <w:pPr>
              <w:jc w:val="center"/>
              <w:rPr>
                <w:rFonts w:ascii="Arial" w:hAnsi="Arial" w:cs="Arial"/>
                <w:sz w:val="18"/>
                <w:szCs w:val="18"/>
              </w:rPr>
            </w:pPr>
            <w:r w:rsidRPr="00F9493F">
              <w:rPr>
                <w:rFonts w:ascii="Arial" w:hAnsi="Arial" w:cs="Arial"/>
                <w:sz w:val="18"/>
                <w:szCs w:val="18"/>
              </w:rPr>
              <w:t>51.</w:t>
            </w:r>
            <w:r>
              <w:rPr>
                <w:rFonts w:ascii="Arial" w:hAnsi="Arial" w:cs="Arial"/>
                <w:sz w:val="18"/>
                <w:szCs w:val="18"/>
              </w:rPr>
              <w:t>5</w:t>
            </w:r>
          </w:p>
        </w:tc>
        <w:tc>
          <w:tcPr>
            <w:tcW w:w="1141" w:type="dxa"/>
            <w:tcBorders>
              <w:top w:val="nil"/>
              <w:left w:val="nil"/>
              <w:bottom w:val="nil"/>
              <w:right w:val="nil"/>
            </w:tcBorders>
            <w:shd w:val="clear" w:color="auto" w:fill="auto"/>
            <w:noWrap/>
          </w:tcPr>
          <w:p w14:paraId="01028DA1" w14:textId="77777777" w:rsidR="001B271B" w:rsidRPr="00715BF7" w:rsidRDefault="001B271B" w:rsidP="00F206F1">
            <w:pPr>
              <w:jc w:val="center"/>
              <w:rPr>
                <w:rFonts w:ascii="Arial" w:hAnsi="Arial" w:cs="Arial"/>
                <w:sz w:val="18"/>
                <w:szCs w:val="18"/>
              </w:rPr>
            </w:pPr>
            <w:r w:rsidRPr="00715BF7">
              <w:rPr>
                <w:rFonts w:ascii="Arial" w:hAnsi="Arial" w:cs="Arial"/>
                <w:sz w:val="18"/>
                <w:szCs w:val="18"/>
              </w:rPr>
              <w:t>50.7</w:t>
            </w:r>
            <w:r>
              <w:rPr>
                <w:rFonts w:ascii="Arial" w:hAnsi="Arial" w:cs="Arial"/>
                <w:sz w:val="18"/>
                <w:szCs w:val="18"/>
              </w:rPr>
              <w:t xml:space="preserve"> - 52.3</w:t>
            </w:r>
          </w:p>
        </w:tc>
      </w:tr>
      <w:tr w:rsidR="001B271B" w14:paraId="03870520" w14:textId="77777777" w:rsidTr="00F206F1">
        <w:trPr>
          <w:trHeight w:hRule="exact" w:val="216"/>
        </w:trPr>
        <w:tc>
          <w:tcPr>
            <w:tcW w:w="1166" w:type="dxa"/>
            <w:gridSpan w:val="2"/>
            <w:tcBorders>
              <w:top w:val="nil"/>
              <w:left w:val="nil"/>
              <w:bottom w:val="nil"/>
              <w:right w:val="nil"/>
            </w:tcBorders>
            <w:shd w:val="clear" w:color="auto" w:fill="auto"/>
            <w:noWrap/>
            <w:vAlign w:val="center"/>
          </w:tcPr>
          <w:p w14:paraId="722956E6" w14:textId="77777777" w:rsidR="001B271B" w:rsidRDefault="001B271B" w:rsidP="00F206F1">
            <w:pPr>
              <w:jc w:val="center"/>
              <w:rPr>
                <w:rFonts w:ascii="Arial" w:hAnsi="Arial" w:cs="Arial"/>
                <w:sz w:val="18"/>
                <w:szCs w:val="18"/>
              </w:rPr>
            </w:pPr>
            <w:r>
              <w:rPr>
                <w:rFonts w:ascii="Arial" w:hAnsi="Arial" w:cs="Arial"/>
                <w:sz w:val="18"/>
                <w:szCs w:val="18"/>
              </w:rPr>
              <w:t>2018</w:t>
            </w:r>
          </w:p>
        </w:tc>
        <w:tc>
          <w:tcPr>
            <w:tcW w:w="849" w:type="dxa"/>
            <w:tcBorders>
              <w:top w:val="nil"/>
              <w:left w:val="nil"/>
              <w:bottom w:val="nil"/>
              <w:right w:val="nil"/>
            </w:tcBorders>
            <w:shd w:val="clear" w:color="auto" w:fill="auto"/>
            <w:noWrap/>
          </w:tcPr>
          <w:p w14:paraId="441A6324"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14</w:t>
            </w:r>
            <w:r>
              <w:rPr>
                <w:rFonts w:ascii="Arial" w:hAnsi="Arial" w:cs="Arial"/>
                <w:sz w:val="18"/>
                <w:szCs w:val="18"/>
              </w:rPr>
              <w:t>,</w:t>
            </w:r>
            <w:r w:rsidRPr="006B4DAB">
              <w:rPr>
                <w:rFonts w:ascii="Arial" w:hAnsi="Arial" w:cs="Arial"/>
                <w:sz w:val="18"/>
                <w:szCs w:val="18"/>
              </w:rPr>
              <w:t>286</w:t>
            </w:r>
          </w:p>
        </w:tc>
        <w:tc>
          <w:tcPr>
            <w:tcW w:w="939" w:type="dxa"/>
            <w:tcBorders>
              <w:top w:val="nil"/>
              <w:left w:val="nil"/>
              <w:bottom w:val="nil"/>
              <w:right w:val="nil"/>
            </w:tcBorders>
            <w:shd w:val="clear" w:color="auto" w:fill="auto"/>
            <w:noWrap/>
          </w:tcPr>
          <w:p w14:paraId="0C4D6196"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45</w:t>
            </w:r>
            <w:r>
              <w:rPr>
                <w:rFonts w:ascii="Arial" w:hAnsi="Arial" w:cs="Arial"/>
                <w:sz w:val="18"/>
                <w:szCs w:val="18"/>
              </w:rPr>
              <w:t>.</w:t>
            </w:r>
            <w:r w:rsidRPr="006B4DAB">
              <w:rPr>
                <w:rFonts w:ascii="Arial" w:hAnsi="Arial" w:cs="Arial"/>
                <w:sz w:val="18"/>
                <w:szCs w:val="18"/>
              </w:rPr>
              <w:t>1</w:t>
            </w:r>
          </w:p>
        </w:tc>
        <w:tc>
          <w:tcPr>
            <w:tcW w:w="1008" w:type="dxa"/>
            <w:gridSpan w:val="2"/>
            <w:tcBorders>
              <w:top w:val="nil"/>
              <w:left w:val="nil"/>
              <w:bottom w:val="nil"/>
              <w:right w:val="nil"/>
            </w:tcBorders>
            <w:shd w:val="clear" w:color="auto" w:fill="auto"/>
            <w:noWrap/>
            <w:vAlign w:val="bottom"/>
          </w:tcPr>
          <w:p w14:paraId="445F5AF1" w14:textId="77777777" w:rsidR="001B271B" w:rsidRPr="006B4DAB" w:rsidRDefault="001B271B" w:rsidP="00F206F1">
            <w:pPr>
              <w:jc w:val="center"/>
              <w:rPr>
                <w:rFonts w:ascii="Arial" w:hAnsi="Arial" w:cs="Arial"/>
                <w:sz w:val="18"/>
                <w:szCs w:val="18"/>
              </w:rPr>
            </w:pPr>
            <w:r w:rsidRPr="006B4DAB">
              <w:rPr>
                <w:rFonts w:ascii="Arial" w:hAnsi="Arial" w:cs="Arial"/>
                <w:sz w:val="18"/>
                <w:szCs w:val="18"/>
              </w:rPr>
              <w:t>47.</w:t>
            </w:r>
            <w:r>
              <w:rPr>
                <w:rFonts w:ascii="Arial" w:hAnsi="Arial" w:cs="Arial"/>
                <w:sz w:val="18"/>
                <w:szCs w:val="18"/>
              </w:rPr>
              <w:t>3</w:t>
            </w:r>
          </w:p>
        </w:tc>
        <w:tc>
          <w:tcPr>
            <w:tcW w:w="1103" w:type="dxa"/>
            <w:tcBorders>
              <w:top w:val="nil"/>
              <w:left w:val="nil"/>
              <w:bottom w:val="nil"/>
              <w:right w:val="single" w:sz="2" w:space="0" w:color="auto"/>
            </w:tcBorders>
            <w:shd w:val="clear" w:color="auto" w:fill="auto"/>
            <w:noWrap/>
          </w:tcPr>
          <w:p w14:paraId="3A35C966" w14:textId="77777777" w:rsidR="001B271B" w:rsidRPr="003F671E" w:rsidRDefault="001B271B" w:rsidP="00F206F1">
            <w:pPr>
              <w:jc w:val="center"/>
              <w:rPr>
                <w:rFonts w:ascii="Arial" w:hAnsi="Arial" w:cs="Arial"/>
                <w:sz w:val="18"/>
                <w:szCs w:val="18"/>
              </w:rPr>
            </w:pPr>
            <w:r w:rsidRPr="003F671E">
              <w:rPr>
                <w:rFonts w:ascii="Arial" w:hAnsi="Arial" w:cs="Arial"/>
                <w:sz w:val="18"/>
                <w:szCs w:val="18"/>
              </w:rPr>
              <w:t>46</w:t>
            </w:r>
            <w:r>
              <w:rPr>
                <w:rFonts w:ascii="Arial" w:hAnsi="Arial" w:cs="Arial"/>
                <w:sz w:val="18"/>
                <w:szCs w:val="18"/>
              </w:rPr>
              <w:t>.5 - 48.0</w:t>
            </w:r>
          </w:p>
        </w:tc>
        <w:tc>
          <w:tcPr>
            <w:tcW w:w="850" w:type="dxa"/>
            <w:tcBorders>
              <w:top w:val="nil"/>
              <w:left w:val="single" w:sz="2" w:space="0" w:color="auto"/>
              <w:bottom w:val="nil"/>
              <w:right w:val="nil"/>
            </w:tcBorders>
            <w:shd w:val="clear" w:color="auto" w:fill="auto"/>
            <w:noWrap/>
          </w:tcPr>
          <w:p w14:paraId="31A18A9E" w14:textId="77777777" w:rsidR="001B271B" w:rsidRPr="00813004" w:rsidRDefault="001B271B" w:rsidP="00F206F1">
            <w:pPr>
              <w:jc w:val="center"/>
              <w:rPr>
                <w:rFonts w:ascii="Arial" w:hAnsi="Arial" w:cs="Arial"/>
                <w:sz w:val="18"/>
                <w:szCs w:val="18"/>
              </w:rPr>
            </w:pPr>
            <w:r w:rsidRPr="00813004">
              <w:rPr>
                <w:rFonts w:ascii="Arial" w:hAnsi="Arial" w:cs="Arial"/>
                <w:sz w:val="18"/>
                <w:szCs w:val="18"/>
              </w:rPr>
              <w:t>16</w:t>
            </w:r>
            <w:r>
              <w:rPr>
                <w:rFonts w:ascii="Arial" w:hAnsi="Arial" w:cs="Arial"/>
                <w:sz w:val="18"/>
                <w:szCs w:val="18"/>
              </w:rPr>
              <w:t>,</w:t>
            </w:r>
            <w:r w:rsidRPr="00813004">
              <w:rPr>
                <w:rFonts w:ascii="Arial" w:hAnsi="Arial" w:cs="Arial"/>
                <w:sz w:val="18"/>
                <w:szCs w:val="18"/>
              </w:rPr>
              <w:t>494</w:t>
            </w:r>
          </w:p>
        </w:tc>
        <w:tc>
          <w:tcPr>
            <w:tcW w:w="850" w:type="dxa"/>
            <w:tcBorders>
              <w:top w:val="nil"/>
              <w:left w:val="nil"/>
              <w:bottom w:val="nil"/>
              <w:right w:val="nil"/>
            </w:tcBorders>
            <w:shd w:val="clear" w:color="auto" w:fill="auto"/>
            <w:noWrap/>
          </w:tcPr>
          <w:p w14:paraId="505D31FE" w14:textId="77777777" w:rsidR="001B271B" w:rsidRPr="00F9493F" w:rsidRDefault="001B271B" w:rsidP="00F206F1">
            <w:pPr>
              <w:jc w:val="center"/>
              <w:rPr>
                <w:rFonts w:ascii="Arial" w:hAnsi="Arial" w:cs="Arial"/>
                <w:sz w:val="18"/>
                <w:szCs w:val="18"/>
              </w:rPr>
            </w:pPr>
            <w:r w:rsidRPr="00F9493F">
              <w:rPr>
                <w:rFonts w:ascii="Arial" w:hAnsi="Arial" w:cs="Arial"/>
                <w:sz w:val="18"/>
                <w:szCs w:val="18"/>
              </w:rPr>
              <w:t>48.8</w:t>
            </w:r>
          </w:p>
        </w:tc>
        <w:tc>
          <w:tcPr>
            <w:tcW w:w="1008" w:type="dxa"/>
            <w:gridSpan w:val="2"/>
            <w:tcBorders>
              <w:top w:val="nil"/>
              <w:left w:val="nil"/>
              <w:bottom w:val="nil"/>
              <w:right w:val="nil"/>
            </w:tcBorders>
            <w:shd w:val="clear" w:color="auto" w:fill="auto"/>
            <w:noWrap/>
          </w:tcPr>
          <w:p w14:paraId="3B05C985" w14:textId="77777777" w:rsidR="001B271B" w:rsidRPr="00F9493F" w:rsidRDefault="001B271B" w:rsidP="00F206F1">
            <w:pPr>
              <w:jc w:val="center"/>
              <w:rPr>
                <w:rFonts w:ascii="Arial" w:hAnsi="Arial" w:cs="Arial"/>
                <w:sz w:val="18"/>
                <w:szCs w:val="18"/>
              </w:rPr>
            </w:pPr>
            <w:r w:rsidRPr="00F9493F">
              <w:rPr>
                <w:rFonts w:ascii="Arial" w:hAnsi="Arial" w:cs="Arial"/>
                <w:sz w:val="18"/>
                <w:szCs w:val="18"/>
              </w:rPr>
              <w:t>51.0</w:t>
            </w:r>
          </w:p>
        </w:tc>
        <w:tc>
          <w:tcPr>
            <w:tcW w:w="1141" w:type="dxa"/>
            <w:tcBorders>
              <w:top w:val="nil"/>
              <w:left w:val="nil"/>
              <w:bottom w:val="nil"/>
              <w:right w:val="nil"/>
            </w:tcBorders>
            <w:shd w:val="clear" w:color="auto" w:fill="auto"/>
            <w:noWrap/>
          </w:tcPr>
          <w:p w14:paraId="7AB65248" w14:textId="77777777" w:rsidR="001B271B" w:rsidRPr="00715BF7" w:rsidRDefault="001B271B" w:rsidP="00F206F1">
            <w:pPr>
              <w:jc w:val="center"/>
              <w:rPr>
                <w:rFonts w:ascii="Arial" w:hAnsi="Arial" w:cs="Arial"/>
                <w:sz w:val="18"/>
                <w:szCs w:val="18"/>
              </w:rPr>
            </w:pPr>
            <w:r w:rsidRPr="00715BF7">
              <w:rPr>
                <w:rFonts w:ascii="Arial" w:hAnsi="Arial" w:cs="Arial"/>
                <w:sz w:val="18"/>
                <w:szCs w:val="18"/>
              </w:rPr>
              <w:t>50.2</w:t>
            </w:r>
            <w:r>
              <w:rPr>
                <w:rFonts w:ascii="Arial" w:hAnsi="Arial" w:cs="Arial"/>
                <w:sz w:val="18"/>
                <w:szCs w:val="18"/>
              </w:rPr>
              <w:t xml:space="preserve"> - 51.8</w:t>
            </w:r>
          </w:p>
        </w:tc>
      </w:tr>
      <w:tr w:rsidR="001B271B" w:rsidRPr="005A64E9" w14:paraId="234ED9C1" w14:textId="77777777" w:rsidTr="00F206F1">
        <w:trPr>
          <w:trHeight w:val="275"/>
        </w:trPr>
        <w:tc>
          <w:tcPr>
            <w:tcW w:w="1098" w:type="dxa"/>
            <w:vMerge w:val="restart"/>
            <w:tcBorders>
              <w:top w:val="single" w:sz="12" w:space="0" w:color="auto"/>
              <w:left w:val="nil"/>
              <w:right w:val="nil"/>
            </w:tcBorders>
            <w:shd w:val="clear" w:color="auto" w:fill="auto"/>
            <w:vAlign w:val="center"/>
          </w:tcPr>
          <w:p w14:paraId="0878ABBB" w14:textId="77777777" w:rsidR="001B271B" w:rsidRPr="00117727" w:rsidRDefault="001B271B" w:rsidP="00F206F1">
            <w:pPr>
              <w:jc w:val="center"/>
              <w:rPr>
                <w:rFonts w:ascii="Arial" w:hAnsi="Arial" w:cs="Arial"/>
                <w:sz w:val="18"/>
                <w:szCs w:val="18"/>
              </w:rPr>
            </w:pPr>
            <w:r w:rsidRPr="00117727">
              <w:rPr>
                <w:rFonts w:ascii="Arial" w:hAnsi="Arial" w:cs="Arial"/>
                <w:b/>
                <w:sz w:val="18"/>
                <w:szCs w:val="18"/>
              </w:rPr>
              <w:t>Trend Analysis</w:t>
            </w:r>
            <w:r w:rsidRPr="00117727">
              <w:rPr>
                <w:rFonts w:ascii="Arial" w:hAnsi="Arial" w:cs="Arial"/>
                <w:b/>
                <w:sz w:val="18"/>
                <w:szCs w:val="18"/>
                <w:vertAlign w:val="superscript"/>
              </w:rPr>
              <w:t>4</w:t>
            </w:r>
          </w:p>
        </w:tc>
        <w:tc>
          <w:tcPr>
            <w:tcW w:w="2467" w:type="dxa"/>
            <w:gridSpan w:val="4"/>
            <w:tcBorders>
              <w:top w:val="single" w:sz="12" w:space="0" w:color="auto"/>
              <w:left w:val="nil"/>
              <w:right w:val="nil"/>
            </w:tcBorders>
            <w:shd w:val="clear" w:color="auto" w:fill="auto"/>
            <w:vAlign w:val="center"/>
          </w:tcPr>
          <w:p w14:paraId="687E230C" w14:textId="77777777" w:rsidR="001B271B" w:rsidRPr="00117727" w:rsidRDefault="001B271B" w:rsidP="00F206F1">
            <w:pPr>
              <w:jc w:val="center"/>
              <w:rPr>
                <w:rFonts w:ascii="Arial" w:hAnsi="Arial" w:cs="Arial"/>
                <w:sz w:val="18"/>
                <w:szCs w:val="18"/>
              </w:rPr>
            </w:pPr>
            <w:r w:rsidRPr="00117727">
              <w:rPr>
                <w:rFonts w:ascii="Arial" w:hAnsi="Arial" w:cs="Arial"/>
                <w:b/>
                <w:sz w:val="18"/>
                <w:szCs w:val="18"/>
              </w:rPr>
              <w:t>Slope</w:t>
            </w:r>
            <w:r w:rsidRPr="00117727">
              <w:rPr>
                <w:rFonts w:ascii="Arial" w:hAnsi="Arial" w:cs="Arial"/>
                <w:b/>
                <w:sz w:val="18"/>
                <w:szCs w:val="18"/>
                <w:vertAlign w:val="superscript"/>
              </w:rPr>
              <w:t>5</w:t>
            </w:r>
          </w:p>
        </w:tc>
        <w:tc>
          <w:tcPr>
            <w:tcW w:w="1500" w:type="dxa"/>
            <w:gridSpan w:val="2"/>
            <w:tcBorders>
              <w:top w:val="single" w:sz="12" w:space="0" w:color="auto"/>
              <w:left w:val="nil"/>
              <w:right w:val="single" w:sz="2" w:space="0" w:color="auto"/>
            </w:tcBorders>
            <w:shd w:val="clear" w:color="auto" w:fill="auto"/>
            <w:vAlign w:val="center"/>
          </w:tcPr>
          <w:p w14:paraId="22A4D04C" w14:textId="77777777" w:rsidR="001B271B" w:rsidRPr="00117727" w:rsidRDefault="001B271B" w:rsidP="00F206F1">
            <w:pPr>
              <w:jc w:val="center"/>
              <w:rPr>
                <w:rFonts w:ascii="Arial" w:hAnsi="Arial" w:cs="Arial"/>
                <w:sz w:val="18"/>
                <w:szCs w:val="18"/>
              </w:rPr>
            </w:pPr>
            <w:r w:rsidRPr="00117727">
              <w:rPr>
                <w:rFonts w:ascii="Arial" w:hAnsi="Arial" w:cs="Arial"/>
                <w:b/>
                <w:sz w:val="18"/>
                <w:szCs w:val="18"/>
              </w:rPr>
              <w:t>95% CI</w:t>
            </w:r>
            <w:r w:rsidRPr="00117727">
              <w:rPr>
                <w:rFonts w:ascii="Arial" w:hAnsi="Arial" w:cs="Arial"/>
                <w:b/>
                <w:sz w:val="18"/>
                <w:szCs w:val="18"/>
                <w:vertAlign w:val="superscript"/>
              </w:rPr>
              <w:t>3</w:t>
            </w:r>
          </w:p>
        </w:tc>
        <w:tc>
          <w:tcPr>
            <w:tcW w:w="1794" w:type="dxa"/>
            <w:gridSpan w:val="3"/>
            <w:tcBorders>
              <w:top w:val="single" w:sz="12" w:space="0" w:color="auto"/>
              <w:left w:val="single" w:sz="2" w:space="0" w:color="auto"/>
              <w:right w:val="nil"/>
            </w:tcBorders>
            <w:shd w:val="clear" w:color="auto" w:fill="auto"/>
            <w:vAlign w:val="center"/>
          </w:tcPr>
          <w:p w14:paraId="72F32E2F" w14:textId="77777777" w:rsidR="001B271B" w:rsidRPr="00117727" w:rsidRDefault="001B271B" w:rsidP="00F206F1">
            <w:pPr>
              <w:jc w:val="center"/>
              <w:rPr>
                <w:rFonts w:ascii="Arial" w:hAnsi="Arial" w:cs="Arial"/>
                <w:sz w:val="18"/>
                <w:szCs w:val="18"/>
              </w:rPr>
            </w:pPr>
            <w:r w:rsidRPr="00117727">
              <w:rPr>
                <w:rFonts w:ascii="Arial" w:hAnsi="Arial" w:cs="Arial"/>
                <w:b/>
                <w:sz w:val="18"/>
                <w:szCs w:val="18"/>
              </w:rPr>
              <w:t>Slope</w:t>
            </w:r>
            <w:r w:rsidRPr="00117727">
              <w:rPr>
                <w:rFonts w:ascii="Arial" w:hAnsi="Arial" w:cs="Arial"/>
                <w:b/>
                <w:sz w:val="18"/>
                <w:szCs w:val="18"/>
                <w:vertAlign w:val="superscript"/>
              </w:rPr>
              <w:t>5</w:t>
            </w:r>
          </w:p>
        </w:tc>
        <w:tc>
          <w:tcPr>
            <w:tcW w:w="2055" w:type="dxa"/>
            <w:gridSpan w:val="2"/>
            <w:tcBorders>
              <w:top w:val="single" w:sz="12" w:space="0" w:color="auto"/>
            </w:tcBorders>
            <w:vAlign w:val="center"/>
          </w:tcPr>
          <w:p w14:paraId="4B295BD7" w14:textId="77777777" w:rsidR="001B271B" w:rsidRPr="00117727" w:rsidRDefault="001B271B" w:rsidP="00F206F1">
            <w:pPr>
              <w:jc w:val="center"/>
              <w:rPr>
                <w:rFonts w:ascii="Arial" w:hAnsi="Arial" w:cs="Arial"/>
                <w:sz w:val="18"/>
                <w:szCs w:val="18"/>
              </w:rPr>
            </w:pPr>
            <w:r w:rsidRPr="00117727">
              <w:rPr>
                <w:rFonts w:ascii="Arial" w:hAnsi="Arial" w:cs="Arial"/>
                <w:b/>
                <w:sz w:val="18"/>
                <w:szCs w:val="18"/>
              </w:rPr>
              <w:t>95% CI</w:t>
            </w:r>
            <w:r w:rsidRPr="00117727">
              <w:rPr>
                <w:rFonts w:ascii="Arial" w:hAnsi="Arial" w:cs="Arial"/>
                <w:b/>
                <w:sz w:val="18"/>
                <w:szCs w:val="18"/>
                <w:vertAlign w:val="superscript"/>
              </w:rPr>
              <w:t>3</w:t>
            </w:r>
          </w:p>
        </w:tc>
      </w:tr>
      <w:tr w:rsidR="001B271B" w:rsidRPr="005A64E9" w14:paraId="6C43C65D" w14:textId="77777777" w:rsidTr="00F206F1">
        <w:trPr>
          <w:trHeight w:val="275"/>
        </w:trPr>
        <w:tc>
          <w:tcPr>
            <w:tcW w:w="1098" w:type="dxa"/>
            <w:vMerge/>
            <w:tcBorders>
              <w:left w:val="nil"/>
              <w:right w:val="nil"/>
            </w:tcBorders>
            <w:shd w:val="clear" w:color="auto" w:fill="auto"/>
            <w:vAlign w:val="center"/>
          </w:tcPr>
          <w:p w14:paraId="6D072C0D" w14:textId="77777777" w:rsidR="001B271B" w:rsidRPr="00117727" w:rsidRDefault="001B271B" w:rsidP="00F206F1">
            <w:pPr>
              <w:jc w:val="center"/>
              <w:rPr>
                <w:rFonts w:ascii="Arial" w:hAnsi="Arial" w:cs="Arial"/>
                <w:b/>
                <w:sz w:val="18"/>
                <w:szCs w:val="18"/>
              </w:rPr>
            </w:pPr>
          </w:p>
        </w:tc>
        <w:tc>
          <w:tcPr>
            <w:tcW w:w="2467" w:type="dxa"/>
            <w:gridSpan w:val="4"/>
            <w:tcBorders>
              <w:top w:val="nil"/>
              <w:left w:val="nil"/>
              <w:right w:val="nil"/>
            </w:tcBorders>
            <w:shd w:val="clear" w:color="auto" w:fill="auto"/>
          </w:tcPr>
          <w:p w14:paraId="5241243D" w14:textId="77777777" w:rsidR="001B271B" w:rsidRPr="00117727" w:rsidRDefault="001B271B" w:rsidP="00F206F1">
            <w:pPr>
              <w:jc w:val="center"/>
              <w:rPr>
                <w:rFonts w:ascii="Arial" w:hAnsi="Arial" w:cs="Arial"/>
                <w:b/>
                <w:sz w:val="18"/>
                <w:szCs w:val="18"/>
              </w:rPr>
            </w:pPr>
            <w:r w:rsidRPr="00117727">
              <w:rPr>
                <w:rFonts w:ascii="Arial" w:hAnsi="Arial" w:cs="Arial"/>
                <w:sz w:val="18"/>
                <w:szCs w:val="18"/>
              </w:rPr>
              <w:t>-0.004</w:t>
            </w:r>
          </w:p>
        </w:tc>
        <w:tc>
          <w:tcPr>
            <w:tcW w:w="1500" w:type="dxa"/>
            <w:gridSpan w:val="2"/>
            <w:tcBorders>
              <w:top w:val="nil"/>
              <w:left w:val="nil"/>
              <w:right w:val="single" w:sz="2" w:space="0" w:color="auto"/>
            </w:tcBorders>
            <w:shd w:val="clear" w:color="auto" w:fill="auto"/>
          </w:tcPr>
          <w:p w14:paraId="70A02213" w14:textId="77777777" w:rsidR="001B271B" w:rsidRPr="00117727" w:rsidRDefault="001B271B" w:rsidP="00F206F1">
            <w:pPr>
              <w:jc w:val="center"/>
              <w:rPr>
                <w:rFonts w:ascii="Arial" w:hAnsi="Arial" w:cs="Arial"/>
                <w:b/>
                <w:sz w:val="18"/>
                <w:szCs w:val="18"/>
              </w:rPr>
            </w:pPr>
            <w:r w:rsidRPr="00117727">
              <w:rPr>
                <w:rFonts w:ascii="Arial" w:hAnsi="Arial" w:cs="Arial"/>
                <w:sz w:val="18"/>
                <w:szCs w:val="18"/>
              </w:rPr>
              <w:t>-0.01 - 0.002</w:t>
            </w:r>
          </w:p>
        </w:tc>
        <w:tc>
          <w:tcPr>
            <w:tcW w:w="1794" w:type="dxa"/>
            <w:gridSpan w:val="3"/>
            <w:tcBorders>
              <w:top w:val="nil"/>
              <w:left w:val="single" w:sz="2" w:space="0" w:color="auto"/>
              <w:right w:val="nil"/>
            </w:tcBorders>
            <w:shd w:val="clear" w:color="auto" w:fill="auto"/>
          </w:tcPr>
          <w:p w14:paraId="0AE4CB71" w14:textId="77777777" w:rsidR="001B271B" w:rsidRPr="00117727" w:rsidRDefault="001B271B" w:rsidP="00F206F1">
            <w:pPr>
              <w:jc w:val="center"/>
              <w:rPr>
                <w:rFonts w:ascii="Arial" w:hAnsi="Arial" w:cs="Arial"/>
                <w:sz w:val="18"/>
                <w:szCs w:val="18"/>
              </w:rPr>
            </w:pPr>
            <w:r w:rsidRPr="00117727">
              <w:rPr>
                <w:rFonts w:ascii="Arial" w:hAnsi="Arial" w:cs="Arial"/>
                <w:sz w:val="18"/>
                <w:szCs w:val="18"/>
              </w:rPr>
              <w:t>-0.72</w:t>
            </w:r>
          </w:p>
        </w:tc>
        <w:tc>
          <w:tcPr>
            <w:tcW w:w="2055" w:type="dxa"/>
            <w:gridSpan w:val="2"/>
          </w:tcPr>
          <w:p w14:paraId="67691585" w14:textId="77777777" w:rsidR="001B271B" w:rsidRPr="00117727" w:rsidRDefault="001B271B" w:rsidP="00F206F1">
            <w:pPr>
              <w:jc w:val="center"/>
              <w:rPr>
                <w:rFonts w:ascii="Arial" w:hAnsi="Arial" w:cs="Arial"/>
                <w:sz w:val="18"/>
                <w:szCs w:val="18"/>
              </w:rPr>
            </w:pPr>
            <w:r w:rsidRPr="00117727">
              <w:rPr>
                <w:rFonts w:ascii="Arial" w:hAnsi="Arial" w:cs="Arial"/>
                <w:sz w:val="18"/>
                <w:szCs w:val="18"/>
              </w:rPr>
              <w:t>-1.08 - -0.36</w:t>
            </w:r>
          </w:p>
        </w:tc>
      </w:tr>
      <w:tr w:rsidR="001B271B" w:rsidRPr="005A64E9" w14:paraId="4062A179" w14:textId="77777777" w:rsidTr="00F206F1">
        <w:trPr>
          <w:trHeight w:val="275"/>
        </w:trPr>
        <w:tc>
          <w:tcPr>
            <w:tcW w:w="1098" w:type="dxa"/>
            <w:vMerge/>
            <w:tcBorders>
              <w:left w:val="nil"/>
              <w:right w:val="nil"/>
            </w:tcBorders>
            <w:shd w:val="clear" w:color="auto" w:fill="auto"/>
            <w:vAlign w:val="center"/>
          </w:tcPr>
          <w:p w14:paraId="48A21919" w14:textId="77777777" w:rsidR="001B271B" w:rsidRPr="00117727" w:rsidRDefault="001B271B" w:rsidP="00F206F1">
            <w:pPr>
              <w:jc w:val="center"/>
              <w:rPr>
                <w:rFonts w:ascii="Arial" w:hAnsi="Arial" w:cs="Arial"/>
                <w:b/>
                <w:sz w:val="18"/>
                <w:szCs w:val="18"/>
              </w:rPr>
            </w:pPr>
          </w:p>
        </w:tc>
        <w:tc>
          <w:tcPr>
            <w:tcW w:w="3967" w:type="dxa"/>
            <w:gridSpan w:val="6"/>
            <w:tcBorders>
              <w:top w:val="nil"/>
              <w:left w:val="nil"/>
              <w:right w:val="single" w:sz="2" w:space="0" w:color="auto"/>
            </w:tcBorders>
            <w:shd w:val="clear" w:color="auto" w:fill="auto"/>
            <w:vAlign w:val="bottom"/>
          </w:tcPr>
          <w:p w14:paraId="5D4652C2" w14:textId="77777777" w:rsidR="001B271B" w:rsidRPr="00117727" w:rsidRDefault="001B271B" w:rsidP="00F206F1">
            <w:pPr>
              <w:jc w:val="center"/>
              <w:rPr>
                <w:rFonts w:ascii="Arial" w:hAnsi="Arial" w:cs="Arial"/>
                <w:sz w:val="18"/>
                <w:szCs w:val="18"/>
              </w:rPr>
            </w:pPr>
            <w:r w:rsidRPr="00117727">
              <w:rPr>
                <w:rFonts w:ascii="Arial" w:hAnsi="Arial" w:cs="Arial"/>
                <w:b/>
                <w:sz w:val="18"/>
                <w:szCs w:val="18"/>
              </w:rPr>
              <w:t>P-Value</w:t>
            </w:r>
            <w:r w:rsidRPr="00117727">
              <w:rPr>
                <w:rFonts w:ascii="Arial" w:hAnsi="Arial" w:cs="Arial"/>
                <w:b/>
                <w:sz w:val="18"/>
                <w:szCs w:val="18"/>
                <w:vertAlign w:val="superscript"/>
              </w:rPr>
              <w:t>6</w:t>
            </w:r>
          </w:p>
        </w:tc>
        <w:tc>
          <w:tcPr>
            <w:tcW w:w="3849" w:type="dxa"/>
            <w:gridSpan w:val="5"/>
            <w:tcBorders>
              <w:top w:val="nil"/>
              <w:left w:val="single" w:sz="2" w:space="0" w:color="auto"/>
            </w:tcBorders>
            <w:shd w:val="clear" w:color="auto" w:fill="auto"/>
            <w:vAlign w:val="center"/>
          </w:tcPr>
          <w:p w14:paraId="12697349" w14:textId="77777777" w:rsidR="001B271B" w:rsidRPr="00117727" w:rsidRDefault="001B271B" w:rsidP="00F206F1">
            <w:pPr>
              <w:jc w:val="center"/>
              <w:rPr>
                <w:rFonts w:ascii="Arial" w:hAnsi="Arial" w:cs="Arial"/>
                <w:sz w:val="18"/>
                <w:szCs w:val="18"/>
              </w:rPr>
            </w:pPr>
            <w:r w:rsidRPr="00117727">
              <w:rPr>
                <w:rFonts w:ascii="Arial" w:hAnsi="Arial" w:cs="Arial"/>
                <w:b/>
                <w:sz w:val="18"/>
                <w:szCs w:val="18"/>
              </w:rPr>
              <w:t>P-Value</w:t>
            </w:r>
            <w:r w:rsidRPr="00117727">
              <w:rPr>
                <w:rFonts w:ascii="Arial" w:hAnsi="Arial" w:cs="Arial"/>
                <w:b/>
                <w:sz w:val="18"/>
                <w:szCs w:val="18"/>
                <w:vertAlign w:val="superscript"/>
              </w:rPr>
              <w:t>6</w:t>
            </w:r>
          </w:p>
        </w:tc>
      </w:tr>
      <w:tr w:rsidR="001B271B" w:rsidRPr="00AD4B5A" w14:paraId="7A7FAEC3" w14:textId="77777777" w:rsidTr="00F206F1">
        <w:trPr>
          <w:trHeight w:val="275"/>
        </w:trPr>
        <w:tc>
          <w:tcPr>
            <w:tcW w:w="1098" w:type="dxa"/>
            <w:vMerge/>
            <w:tcBorders>
              <w:left w:val="nil"/>
              <w:bottom w:val="single" w:sz="12" w:space="0" w:color="auto"/>
              <w:right w:val="nil"/>
            </w:tcBorders>
            <w:shd w:val="clear" w:color="auto" w:fill="auto"/>
            <w:vAlign w:val="center"/>
          </w:tcPr>
          <w:p w14:paraId="6BD18F9B" w14:textId="77777777" w:rsidR="001B271B" w:rsidRPr="00117727" w:rsidRDefault="001B271B" w:rsidP="00F206F1">
            <w:pPr>
              <w:jc w:val="center"/>
              <w:rPr>
                <w:rFonts w:ascii="Arial" w:hAnsi="Arial" w:cs="Arial"/>
                <w:b/>
                <w:sz w:val="18"/>
                <w:szCs w:val="18"/>
              </w:rPr>
            </w:pPr>
          </w:p>
        </w:tc>
        <w:tc>
          <w:tcPr>
            <w:tcW w:w="3967" w:type="dxa"/>
            <w:gridSpan w:val="6"/>
            <w:tcBorders>
              <w:top w:val="nil"/>
              <w:left w:val="nil"/>
              <w:bottom w:val="single" w:sz="12" w:space="0" w:color="auto"/>
              <w:right w:val="single" w:sz="2" w:space="0" w:color="auto"/>
            </w:tcBorders>
            <w:shd w:val="clear" w:color="auto" w:fill="auto"/>
          </w:tcPr>
          <w:p w14:paraId="18EF2E85" w14:textId="77777777" w:rsidR="001B271B" w:rsidRPr="00117727" w:rsidRDefault="001B271B" w:rsidP="00F206F1">
            <w:pPr>
              <w:jc w:val="center"/>
              <w:rPr>
                <w:rFonts w:ascii="Arial" w:hAnsi="Arial" w:cs="Arial"/>
                <w:sz w:val="18"/>
                <w:szCs w:val="18"/>
              </w:rPr>
            </w:pPr>
            <w:r w:rsidRPr="00117727">
              <w:rPr>
                <w:rFonts w:ascii="Arial" w:hAnsi="Arial" w:cs="Arial"/>
                <w:sz w:val="18"/>
                <w:szCs w:val="18"/>
              </w:rPr>
              <w:t>0.25</w:t>
            </w:r>
          </w:p>
        </w:tc>
        <w:tc>
          <w:tcPr>
            <w:tcW w:w="3849" w:type="dxa"/>
            <w:gridSpan w:val="5"/>
            <w:tcBorders>
              <w:top w:val="nil"/>
              <w:left w:val="single" w:sz="2" w:space="0" w:color="auto"/>
              <w:bottom w:val="single" w:sz="12" w:space="0" w:color="auto"/>
            </w:tcBorders>
            <w:shd w:val="clear" w:color="auto" w:fill="auto"/>
          </w:tcPr>
          <w:p w14:paraId="5C514100" w14:textId="77777777" w:rsidR="001B271B" w:rsidRPr="00117727" w:rsidRDefault="001B271B" w:rsidP="00F206F1">
            <w:pPr>
              <w:jc w:val="center"/>
              <w:rPr>
                <w:rFonts w:ascii="Arial" w:hAnsi="Arial" w:cs="Arial"/>
                <w:sz w:val="18"/>
                <w:szCs w:val="18"/>
              </w:rPr>
            </w:pPr>
            <w:r w:rsidRPr="00117727">
              <w:rPr>
                <w:rFonts w:ascii="Arial" w:hAnsi="Arial" w:cs="Arial"/>
                <w:sz w:val="18"/>
                <w:szCs w:val="18"/>
              </w:rPr>
              <w:t>&lt;0.01</w:t>
            </w:r>
          </w:p>
        </w:tc>
      </w:tr>
    </w:tbl>
    <w:p w14:paraId="36339551" w14:textId="5D20BA38" w:rsidR="001B271B" w:rsidRPr="0068521E" w:rsidRDefault="001B271B" w:rsidP="001B271B">
      <w:pPr>
        <w:ind w:left="720"/>
        <w:rPr>
          <w:rFonts w:ascii="Arial" w:hAnsi="Arial" w:cs="Arial"/>
          <w:sz w:val="16"/>
          <w:szCs w:val="16"/>
        </w:rPr>
      </w:pPr>
      <w:r w:rsidRPr="0068521E">
        <w:rPr>
          <w:rFonts w:ascii="Arial" w:hAnsi="Arial" w:cs="Arial"/>
          <w:sz w:val="16"/>
          <w:szCs w:val="16"/>
        </w:rPr>
        <w:t>1</w:t>
      </w:r>
      <w:r w:rsidR="006110D4">
        <w:rPr>
          <w:rFonts w:ascii="Arial" w:hAnsi="Arial" w:cs="Arial"/>
          <w:sz w:val="16"/>
          <w:szCs w:val="16"/>
        </w:rPr>
        <w:t>.</w:t>
      </w:r>
      <w:r w:rsidRPr="0068521E">
        <w:rPr>
          <w:rFonts w:ascii="Arial" w:hAnsi="Arial" w:cs="Arial"/>
          <w:sz w:val="16"/>
          <w:szCs w:val="16"/>
        </w:rPr>
        <w:t xml:space="preserve"> Rate of </w:t>
      </w:r>
      <w:r w:rsidR="004B40CE">
        <w:rPr>
          <w:rFonts w:ascii="Arial" w:hAnsi="Arial" w:cs="Arial"/>
          <w:sz w:val="16"/>
          <w:szCs w:val="16"/>
        </w:rPr>
        <w:t xml:space="preserve">asthma-related </w:t>
      </w:r>
      <w:r w:rsidRPr="0068521E">
        <w:rPr>
          <w:rFonts w:ascii="Arial" w:hAnsi="Arial" w:cs="Arial"/>
          <w:sz w:val="16"/>
          <w:szCs w:val="16"/>
        </w:rPr>
        <w:t>emergency department visits per 10,000 residents</w:t>
      </w:r>
      <w:r w:rsidR="00DD2810">
        <w:rPr>
          <w:rFonts w:ascii="Arial" w:hAnsi="Arial" w:cs="Arial"/>
          <w:sz w:val="16"/>
          <w:szCs w:val="16"/>
        </w:rPr>
        <w:t>.</w:t>
      </w:r>
    </w:p>
    <w:p w14:paraId="0A63F2E9" w14:textId="21F8D21B" w:rsidR="001B271B" w:rsidRPr="0068521E" w:rsidRDefault="001B271B" w:rsidP="001B271B">
      <w:pPr>
        <w:ind w:left="720"/>
        <w:rPr>
          <w:rFonts w:ascii="Arial" w:hAnsi="Arial" w:cs="Arial"/>
          <w:sz w:val="16"/>
          <w:szCs w:val="16"/>
        </w:rPr>
      </w:pPr>
      <w:r w:rsidRPr="0068521E">
        <w:rPr>
          <w:rFonts w:ascii="Arial" w:hAnsi="Arial" w:cs="Arial"/>
          <w:sz w:val="16"/>
          <w:szCs w:val="16"/>
        </w:rPr>
        <w:t>2</w:t>
      </w:r>
      <w:r w:rsidR="006110D4">
        <w:rPr>
          <w:rFonts w:ascii="Arial" w:hAnsi="Arial" w:cs="Arial"/>
          <w:sz w:val="16"/>
          <w:szCs w:val="16"/>
        </w:rPr>
        <w:t>.</w:t>
      </w:r>
      <w:r w:rsidRPr="0068521E">
        <w:rPr>
          <w:rFonts w:ascii="Arial" w:hAnsi="Arial" w:cs="Arial"/>
          <w:sz w:val="16"/>
          <w:szCs w:val="16"/>
        </w:rPr>
        <w:t xml:space="preserve"> Age-adjusted to US 20</w:t>
      </w:r>
      <w:r>
        <w:rPr>
          <w:rFonts w:ascii="Arial" w:hAnsi="Arial" w:cs="Arial"/>
          <w:sz w:val="16"/>
          <w:szCs w:val="16"/>
        </w:rPr>
        <w:t>1</w:t>
      </w:r>
      <w:r w:rsidRPr="0068521E">
        <w:rPr>
          <w:rFonts w:ascii="Arial" w:hAnsi="Arial" w:cs="Arial"/>
          <w:sz w:val="16"/>
          <w:szCs w:val="16"/>
        </w:rPr>
        <w:t>0 population</w:t>
      </w:r>
      <w:r w:rsidR="00DD2810">
        <w:rPr>
          <w:rFonts w:ascii="Arial" w:hAnsi="Arial" w:cs="Arial"/>
          <w:sz w:val="16"/>
          <w:szCs w:val="16"/>
        </w:rPr>
        <w:t>.</w:t>
      </w:r>
    </w:p>
    <w:p w14:paraId="5190274E" w14:textId="61A12B60" w:rsidR="001B271B" w:rsidRDefault="001B271B" w:rsidP="001B271B">
      <w:pPr>
        <w:ind w:left="720"/>
        <w:rPr>
          <w:rFonts w:ascii="Arial" w:hAnsi="Arial" w:cs="Arial"/>
          <w:sz w:val="16"/>
          <w:szCs w:val="16"/>
        </w:rPr>
      </w:pPr>
      <w:r w:rsidRPr="0068521E">
        <w:rPr>
          <w:rFonts w:ascii="Arial" w:hAnsi="Arial" w:cs="Arial"/>
          <w:sz w:val="16"/>
          <w:szCs w:val="16"/>
        </w:rPr>
        <w:t>3</w:t>
      </w:r>
      <w:r w:rsidR="006110D4">
        <w:rPr>
          <w:rFonts w:ascii="Arial" w:hAnsi="Arial" w:cs="Arial"/>
          <w:sz w:val="16"/>
          <w:szCs w:val="16"/>
        </w:rPr>
        <w:t>.</w:t>
      </w:r>
      <w:r w:rsidRPr="0068521E">
        <w:rPr>
          <w:rFonts w:ascii="Arial" w:hAnsi="Arial" w:cs="Arial"/>
          <w:sz w:val="16"/>
          <w:szCs w:val="16"/>
        </w:rPr>
        <w:t xml:space="preserve"> 95% Confidence Interval</w:t>
      </w:r>
      <w:r w:rsidR="00DD2810">
        <w:rPr>
          <w:rFonts w:ascii="Arial" w:hAnsi="Arial" w:cs="Arial"/>
          <w:sz w:val="16"/>
          <w:szCs w:val="16"/>
        </w:rPr>
        <w:t>.</w:t>
      </w:r>
    </w:p>
    <w:p w14:paraId="1335E192" w14:textId="41B34FA2" w:rsidR="001B271B" w:rsidRPr="004B6CE4" w:rsidRDefault="001B271B" w:rsidP="000A305C">
      <w:pPr>
        <w:ind w:left="720"/>
        <w:rPr>
          <w:rFonts w:ascii="Arial" w:hAnsi="Arial" w:cs="Arial"/>
          <w:sz w:val="16"/>
          <w:szCs w:val="16"/>
        </w:rPr>
      </w:pPr>
      <w:r w:rsidRPr="000A305C">
        <w:rPr>
          <w:rFonts w:ascii="Arial" w:hAnsi="Arial" w:cs="Arial"/>
          <w:sz w:val="16"/>
          <w:szCs w:val="16"/>
        </w:rPr>
        <w:t>4</w:t>
      </w:r>
      <w:r w:rsidR="006110D4" w:rsidRPr="000A305C">
        <w:rPr>
          <w:rFonts w:ascii="Arial" w:hAnsi="Arial" w:cs="Arial"/>
          <w:sz w:val="16"/>
          <w:szCs w:val="16"/>
        </w:rPr>
        <w:t>.</w:t>
      </w:r>
      <w:r w:rsidRPr="000A305C">
        <w:rPr>
          <w:rFonts w:ascii="Arial" w:hAnsi="Arial" w:cs="Arial"/>
          <w:sz w:val="16"/>
          <w:szCs w:val="16"/>
        </w:rPr>
        <w:t xml:space="preserve"> </w:t>
      </w:r>
      <w:r w:rsidRPr="004B6CE4">
        <w:rPr>
          <w:rFonts w:ascii="Arial" w:hAnsi="Arial" w:cs="Arial"/>
          <w:sz w:val="16"/>
          <w:szCs w:val="16"/>
        </w:rPr>
        <w:t xml:space="preserve">Trend analysis was performed using 2002-2014 data only due to ICD-9-CM diagnosis code </w:t>
      </w:r>
      <w:r w:rsidR="006110D4">
        <w:rPr>
          <w:rFonts w:ascii="Arial" w:hAnsi="Arial" w:cs="Arial"/>
          <w:sz w:val="16"/>
          <w:szCs w:val="16"/>
        </w:rPr>
        <w:t xml:space="preserve">having been </w:t>
      </w:r>
      <w:r w:rsidRPr="004B6CE4">
        <w:rPr>
          <w:rFonts w:ascii="Arial" w:hAnsi="Arial" w:cs="Arial"/>
          <w:sz w:val="16"/>
          <w:szCs w:val="16"/>
        </w:rPr>
        <w:t>changed to ICD-10-CM diagnosis code in October 2015 and after.</w:t>
      </w:r>
    </w:p>
    <w:p w14:paraId="2F141AC5" w14:textId="2335F50B" w:rsidR="001B271B" w:rsidRDefault="001B271B" w:rsidP="000A305C">
      <w:pPr>
        <w:ind w:left="720"/>
        <w:rPr>
          <w:rFonts w:ascii="Arial" w:hAnsi="Arial" w:cs="Arial"/>
          <w:sz w:val="16"/>
          <w:szCs w:val="16"/>
        </w:rPr>
      </w:pPr>
      <w:r w:rsidRPr="000A305C">
        <w:rPr>
          <w:rFonts w:ascii="Arial" w:hAnsi="Arial" w:cs="Arial"/>
          <w:sz w:val="16"/>
          <w:szCs w:val="16"/>
        </w:rPr>
        <w:t>5</w:t>
      </w:r>
      <w:r w:rsidR="006110D4" w:rsidRPr="000A305C">
        <w:rPr>
          <w:rFonts w:ascii="Arial" w:hAnsi="Arial" w:cs="Arial"/>
          <w:sz w:val="16"/>
          <w:szCs w:val="16"/>
        </w:rPr>
        <w:t>.</w:t>
      </w:r>
      <w:r w:rsidRPr="000A305C">
        <w:rPr>
          <w:rFonts w:ascii="Arial" w:hAnsi="Arial" w:cs="Arial"/>
          <w:sz w:val="16"/>
          <w:szCs w:val="16"/>
        </w:rPr>
        <w:t xml:space="preserve"> </w:t>
      </w:r>
      <w:r w:rsidRPr="0068521E">
        <w:rPr>
          <w:rFonts w:ascii="Arial" w:hAnsi="Arial" w:cs="Arial"/>
          <w:sz w:val="16"/>
          <w:szCs w:val="16"/>
        </w:rPr>
        <w:t xml:space="preserve">Slope (slope of the best line of fit calculated using JoinPoint Software) = the average </w:t>
      </w:r>
      <w:r>
        <w:rPr>
          <w:rFonts w:ascii="Arial" w:hAnsi="Arial" w:cs="Arial"/>
          <w:sz w:val="16"/>
          <w:szCs w:val="16"/>
        </w:rPr>
        <w:t>age-adjusted rate</w:t>
      </w:r>
      <w:r w:rsidRPr="0068521E">
        <w:rPr>
          <w:rFonts w:ascii="Arial" w:hAnsi="Arial" w:cs="Arial"/>
          <w:sz w:val="16"/>
          <w:szCs w:val="16"/>
        </w:rPr>
        <w:t xml:space="preserve"> increase or decrease per year (e.g. a slope of 1.0 indicates that the </w:t>
      </w:r>
      <w:r>
        <w:rPr>
          <w:rFonts w:ascii="Arial" w:hAnsi="Arial" w:cs="Arial"/>
          <w:sz w:val="16"/>
          <w:szCs w:val="16"/>
        </w:rPr>
        <w:t xml:space="preserve">age-adjusted rate </w:t>
      </w:r>
      <w:r w:rsidRPr="0068521E">
        <w:rPr>
          <w:rFonts w:ascii="Arial" w:hAnsi="Arial" w:cs="Arial"/>
          <w:sz w:val="16"/>
          <w:szCs w:val="16"/>
        </w:rPr>
        <w:t xml:space="preserve">increased on average one </w:t>
      </w:r>
      <w:r>
        <w:rPr>
          <w:rFonts w:ascii="Arial" w:hAnsi="Arial" w:cs="Arial"/>
          <w:sz w:val="16"/>
          <w:szCs w:val="16"/>
        </w:rPr>
        <w:t>per 10,000 residents</w:t>
      </w:r>
      <w:r w:rsidRPr="002F5962">
        <w:rPr>
          <w:rFonts w:ascii="Arial" w:hAnsi="Arial" w:cs="Arial"/>
          <w:sz w:val="16"/>
          <w:szCs w:val="16"/>
        </w:rPr>
        <w:t xml:space="preserve"> </w:t>
      </w:r>
      <w:r w:rsidRPr="0068521E">
        <w:rPr>
          <w:rFonts w:ascii="Arial" w:hAnsi="Arial" w:cs="Arial"/>
          <w:sz w:val="16"/>
          <w:szCs w:val="16"/>
        </w:rPr>
        <w:t>per year).</w:t>
      </w:r>
    </w:p>
    <w:p w14:paraId="572419E7" w14:textId="4375ADF7" w:rsidR="001B271B" w:rsidRPr="0068521E" w:rsidRDefault="001B271B" w:rsidP="000A305C">
      <w:pPr>
        <w:ind w:left="720"/>
        <w:rPr>
          <w:rFonts w:ascii="Arial" w:hAnsi="Arial" w:cs="Arial"/>
          <w:sz w:val="16"/>
          <w:szCs w:val="16"/>
        </w:rPr>
      </w:pPr>
      <w:r w:rsidRPr="000A305C">
        <w:rPr>
          <w:rFonts w:ascii="Arial" w:hAnsi="Arial" w:cs="Arial"/>
          <w:sz w:val="16"/>
          <w:szCs w:val="16"/>
        </w:rPr>
        <w:t>6</w:t>
      </w:r>
      <w:r w:rsidR="006110D4" w:rsidRPr="000A305C">
        <w:rPr>
          <w:rFonts w:ascii="Arial" w:hAnsi="Arial" w:cs="Arial"/>
          <w:sz w:val="16"/>
          <w:szCs w:val="16"/>
        </w:rPr>
        <w:t>.</w:t>
      </w:r>
      <w:r w:rsidRPr="000A305C">
        <w:rPr>
          <w:rFonts w:ascii="Arial" w:hAnsi="Arial" w:cs="Arial"/>
          <w:sz w:val="16"/>
          <w:szCs w:val="16"/>
        </w:rPr>
        <w:t xml:space="preserve"> P</w:t>
      </w:r>
      <w:r w:rsidRPr="0068521E">
        <w:rPr>
          <w:rFonts w:ascii="Arial" w:hAnsi="Arial" w:cs="Arial"/>
          <w:sz w:val="16"/>
          <w:szCs w:val="16"/>
        </w:rPr>
        <w:t xml:space="preserve">-value </w:t>
      </w:r>
      <w:r w:rsidR="002B1D8B" w:rsidRPr="00C608B1">
        <w:rPr>
          <w:rFonts w:ascii="Arial" w:hAnsi="Arial" w:cs="Arial"/>
          <w:sz w:val="16"/>
          <w:szCs w:val="16"/>
          <w:u w:val="single"/>
        </w:rPr>
        <w:t>&lt;</w:t>
      </w:r>
      <w:r w:rsidRPr="0068521E">
        <w:rPr>
          <w:rFonts w:ascii="Arial" w:hAnsi="Arial" w:cs="Arial"/>
          <w:sz w:val="16"/>
          <w:szCs w:val="16"/>
        </w:rPr>
        <w:t xml:space="preserve"> 0.05 is considered statistically significant because it means that there is at most a 5% chance of observing a trend, given that, in reality, rates are stable.</w:t>
      </w:r>
      <w:r w:rsidRPr="000A305C" w:rsidDel="00C608B1">
        <w:rPr>
          <w:rFonts w:ascii="Arial" w:hAnsi="Arial" w:cs="Arial"/>
          <w:sz w:val="16"/>
          <w:szCs w:val="16"/>
        </w:rPr>
        <w:t xml:space="preserve"> </w:t>
      </w:r>
    </w:p>
    <w:p w14:paraId="16516437" w14:textId="77777777" w:rsidR="001B271B" w:rsidRPr="0068521E" w:rsidRDefault="001B271B" w:rsidP="001B271B">
      <w:pPr>
        <w:ind w:left="720"/>
        <w:rPr>
          <w:rFonts w:ascii="Arial" w:hAnsi="Arial" w:cs="Arial"/>
          <w:sz w:val="16"/>
          <w:szCs w:val="16"/>
        </w:rPr>
      </w:pPr>
      <w:r w:rsidRPr="0068521E">
        <w:rPr>
          <w:rFonts w:ascii="Arial" w:hAnsi="Arial" w:cs="Arial"/>
          <w:sz w:val="16"/>
          <w:szCs w:val="16"/>
        </w:rPr>
        <w:t>Data Source: CY2002-201</w:t>
      </w:r>
      <w:r>
        <w:rPr>
          <w:rFonts w:ascii="Arial" w:hAnsi="Arial" w:cs="Arial"/>
          <w:sz w:val="16"/>
          <w:szCs w:val="16"/>
        </w:rPr>
        <w:t>8</w:t>
      </w:r>
      <w:r w:rsidRPr="0068521E">
        <w:rPr>
          <w:rFonts w:ascii="Arial" w:hAnsi="Arial" w:cs="Arial"/>
          <w:sz w:val="16"/>
          <w:szCs w:val="16"/>
        </w:rPr>
        <w:t xml:space="preserve"> Massachusetts Emergency Department Discharge Database, </w:t>
      </w:r>
    </w:p>
    <w:p w14:paraId="3D5F102D" w14:textId="7BCC927F" w:rsidR="001B271B" w:rsidRPr="0068521E" w:rsidRDefault="001B271B" w:rsidP="000A305C">
      <w:pPr>
        <w:ind w:left="720"/>
        <w:rPr>
          <w:rFonts w:ascii="Arial" w:hAnsi="Arial" w:cs="Arial"/>
          <w:sz w:val="16"/>
          <w:szCs w:val="16"/>
        </w:rPr>
      </w:pPr>
      <w:r w:rsidRPr="0068521E">
        <w:rPr>
          <w:rFonts w:ascii="Arial" w:hAnsi="Arial" w:cs="Arial"/>
          <w:sz w:val="16"/>
          <w:szCs w:val="16"/>
        </w:rPr>
        <w:t>Massachusetts Center for Health Information and Analysis</w:t>
      </w:r>
      <w:r w:rsidR="002A731A">
        <w:rPr>
          <w:rFonts w:ascii="Arial" w:hAnsi="Arial" w:cs="Arial"/>
          <w:sz w:val="16"/>
          <w:szCs w:val="16"/>
        </w:rPr>
        <w:t>.</w:t>
      </w:r>
    </w:p>
    <w:p w14:paraId="6CECAB28" w14:textId="77777777" w:rsidR="000A305C" w:rsidRDefault="000A305C" w:rsidP="0044284B">
      <w:pPr>
        <w:rPr>
          <w:rFonts w:ascii="Arial" w:hAnsi="Arial" w:cs="Arial"/>
          <w:b/>
          <w:i/>
          <w:sz w:val="22"/>
          <w:szCs w:val="22"/>
        </w:rPr>
      </w:pPr>
    </w:p>
    <w:p w14:paraId="172AFCFD" w14:textId="77777777" w:rsidR="000A305C" w:rsidRDefault="000A305C" w:rsidP="0044284B">
      <w:pPr>
        <w:rPr>
          <w:rFonts w:ascii="Arial" w:hAnsi="Arial" w:cs="Arial"/>
          <w:b/>
          <w:i/>
          <w:sz w:val="22"/>
          <w:szCs w:val="22"/>
        </w:rPr>
      </w:pPr>
    </w:p>
    <w:p w14:paraId="5D987850" w14:textId="4E6F1950" w:rsidR="0044284B" w:rsidRDefault="0044284B" w:rsidP="0044284B">
      <w:pPr>
        <w:rPr>
          <w:rFonts w:ascii="Arial" w:hAnsi="Arial" w:cs="Arial"/>
          <w:b/>
          <w:i/>
          <w:sz w:val="22"/>
          <w:szCs w:val="22"/>
        </w:rPr>
      </w:pPr>
      <w:r w:rsidRPr="00F23D7C">
        <w:rPr>
          <w:rFonts w:ascii="Arial" w:hAnsi="Arial" w:cs="Arial"/>
          <w:b/>
          <w:i/>
          <w:sz w:val="22"/>
          <w:szCs w:val="22"/>
        </w:rPr>
        <w:t>By Age</w:t>
      </w:r>
      <w:r>
        <w:rPr>
          <w:rFonts w:ascii="Arial" w:hAnsi="Arial" w:cs="Arial"/>
          <w:b/>
          <w:i/>
          <w:sz w:val="22"/>
          <w:szCs w:val="22"/>
        </w:rPr>
        <w:t xml:space="preserve"> and Gender</w:t>
      </w:r>
    </w:p>
    <w:p w14:paraId="5B08B5D1" w14:textId="77777777" w:rsidR="0044284B" w:rsidRDefault="0044284B" w:rsidP="0044284B">
      <w:pPr>
        <w:rPr>
          <w:rFonts w:ascii="Arial" w:hAnsi="Arial" w:cs="Arial"/>
          <w:b/>
          <w:i/>
          <w:sz w:val="22"/>
          <w:szCs w:val="22"/>
        </w:rPr>
      </w:pPr>
    </w:p>
    <w:p w14:paraId="54520820" w14:textId="0B18D49A" w:rsidR="0044284B" w:rsidRPr="0040768F" w:rsidRDefault="41EF55FF" w:rsidP="2DC2053F">
      <w:pPr>
        <w:pStyle w:val="ListParagraph"/>
        <w:numPr>
          <w:ilvl w:val="0"/>
          <w:numId w:val="2"/>
        </w:numPr>
        <w:rPr>
          <w:rFonts w:ascii="Arial" w:hAnsi="Arial" w:cs="Arial"/>
          <w:b/>
          <w:bCs/>
        </w:rPr>
      </w:pPr>
      <w:r w:rsidRPr="2DC2053F">
        <w:rPr>
          <w:rFonts w:ascii="Arial" w:hAnsi="Arial" w:cs="Arial"/>
        </w:rPr>
        <w:t>In</w:t>
      </w:r>
      <w:r w:rsidR="0044284B" w:rsidRPr="2DC2053F">
        <w:rPr>
          <w:rFonts w:ascii="Arial" w:hAnsi="Arial" w:cs="Arial"/>
        </w:rPr>
        <w:t xml:space="preserve"> 2018, Massachusetts females had a higher rate of </w:t>
      </w:r>
      <w:r w:rsidR="004B40CE">
        <w:rPr>
          <w:rFonts w:ascii="Arial" w:hAnsi="Arial" w:cs="Arial"/>
        </w:rPr>
        <w:t xml:space="preserve">asthma-related </w:t>
      </w:r>
      <w:r w:rsidR="0044284B" w:rsidRPr="2DC2053F">
        <w:rPr>
          <w:rFonts w:ascii="Arial" w:hAnsi="Arial" w:cs="Arial"/>
        </w:rPr>
        <w:t>ED visits than males (51.0 vs. 47.3 visits per 10,000, respectively).</w:t>
      </w:r>
    </w:p>
    <w:p w14:paraId="7D9A512F" w14:textId="7C1FA4D4" w:rsidR="0044284B" w:rsidRPr="00825977" w:rsidRDefault="0044284B" w:rsidP="0044284B">
      <w:pPr>
        <w:pStyle w:val="ListParagraph"/>
        <w:numPr>
          <w:ilvl w:val="0"/>
          <w:numId w:val="2"/>
        </w:numPr>
        <w:spacing w:after="480"/>
        <w:rPr>
          <w:rFonts w:ascii="Arial" w:hAnsi="Arial" w:cs="Arial"/>
          <w:b/>
        </w:rPr>
      </w:pPr>
      <w:r>
        <w:rPr>
          <w:rFonts w:ascii="Arial" w:hAnsi="Arial" w:cs="Arial"/>
        </w:rPr>
        <w:t>T</w:t>
      </w:r>
      <w:r w:rsidRPr="0040768F">
        <w:rPr>
          <w:rFonts w:ascii="Arial" w:hAnsi="Arial" w:cs="Arial"/>
        </w:rPr>
        <w:t xml:space="preserve">he age-specific rates </w:t>
      </w:r>
      <w:r>
        <w:rPr>
          <w:rFonts w:ascii="Arial" w:hAnsi="Arial" w:cs="Arial"/>
        </w:rPr>
        <w:t>of</w:t>
      </w:r>
      <w:r w:rsidRPr="0040768F">
        <w:rPr>
          <w:rFonts w:ascii="Arial" w:hAnsi="Arial" w:cs="Arial"/>
        </w:rPr>
        <w:t xml:space="preserve"> </w:t>
      </w:r>
      <w:r w:rsidR="004B40CE">
        <w:rPr>
          <w:rFonts w:ascii="Arial" w:hAnsi="Arial" w:cs="Arial"/>
        </w:rPr>
        <w:t xml:space="preserve">asthma-related </w:t>
      </w:r>
      <w:r w:rsidRPr="0040768F">
        <w:rPr>
          <w:rFonts w:ascii="Arial" w:hAnsi="Arial" w:cs="Arial"/>
        </w:rPr>
        <w:t xml:space="preserve">ED visits varied by sex, with the largest discrepancy in the 0-4 year age group. </w:t>
      </w:r>
      <w:r>
        <w:rPr>
          <w:rFonts w:ascii="Arial" w:hAnsi="Arial" w:cs="Arial"/>
        </w:rPr>
        <w:t>In</w:t>
      </w:r>
      <w:r w:rsidRPr="0040768F">
        <w:rPr>
          <w:rFonts w:ascii="Arial" w:hAnsi="Arial" w:cs="Arial"/>
        </w:rPr>
        <w:t xml:space="preserve"> </w:t>
      </w:r>
      <w:r>
        <w:rPr>
          <w:rFonts w:ascii="Arial" w:hAnsi="Arial" w:cs="Arial"/>
        </w:rPr>
        <w:t>this group</w:t>
      </w:r>
      <w:r w:rsidRPr="0040768F">
        <w:rPr>
          <w:rFonts w:ascii="Arial" w:hAnsi="Arial" w:cs="Arial"/>
        </w:rPr>
        <w:t xml:space="preserve">, as well as the 5-9 and 10-14 </w:t>
      </w:r>
      <w:r>
        <w:rPr>
          <w:rFonts w:ascii="Arial" w:hAnsi="Arial" w:cs="Arial"/>
        </w:rPr>
        <w:t xml:space="preserve">year </w:t>
      </w:r>
      <w:r w:rsidRPr="0040768F">
        <w:rPr>
          <w:rFonts w:ascii="Arial" w:hAnsi="Arial" w:cs="Arial"/>
        </w:rPr>
        <w:t>age groups, the rates were higher among males than females</w:t>
      </w:r>
      <w:r w:rsidR="00910BF5">
        <w:rPr>
          <w:rFonts w:ascii="Arial" w:hAnsi="Arial" w:cs="Arial"/>
        </w:rPr>
        <w:t xml:space="preserve"> (Figure 7)</w:t>
      </w:r>
      <w:r w:rsidRPr="0040768F">
        <w:rPr>
          <w:rFonts w:ascii="Arial" w:hAnsi="Arial" w:cs="Arial"/>
        </w:rPr>
        <w:t>.</w:t>
      </w:r>
      <w:r>
        <w:rPr>
          <w:rFonts w:ascii="Arial" w:hAnsi="Arial" w:cs="Arial"/>
        </w:rPr>
        <w:t xml:space="preserve"> </w:t>
      </w:r>
    </w:p>
    <w:p w14:paraId="24AD4BF0" w14:textId="77777777" w:rsidR="0044284B" w:rsidRPr="00CB7CE6" w:rsidRDefault="0044284B" w:rsidP="3B44355B">
      <w:pPr>
        <w:pStyle w:val="ListParagraph"/>
        <w:numPr>
          <w:ilvl w:val="0"/>
          <w:numId w:val="2"/>
        </w:numPr>
        <w:spacing w:after="480"/>
        <w:rPr>
          <w:rFonts w:ascii="Arial" w:hAnsi="Arial" w:cs="Arial"/>
          <w:b/>
          <w:bCs/>
        </w:rPr>
      </w:pPr>
      <w:r w:rsidRPr="3B44355B">
        <w:rPr>
          <w:rFonts w:ascii="Arial" w:hAnsi="Arial" w:cs="Arial"/>
        </w:rPr>
        <w:t>Starting in the 15-19 year age group and continuing through adulthood, rates of ED visits were consistently higher among females than males.</w:t>
      </w:r>
    </w:p>
    <w:p w14:paraId="3ABCF071" w14:textId="77777777" w:rsidR="00DD2810" w:rsidRDefault="00DD2810" w:rsidP="0044284B">
      <w:pPr>
        <w:ind w:left="720"/>
        <w:rPr>
          <w:rFonts w:ascii="Arial" w:hAnsi="Arial" w:cs="Arial"/>
          <w:b/>
        </w:rPr>
      </w:pPr>
    </w:p>
    <w:p w14:paraId="0D080B31" w14:textId="77777777" w:rsidR="00DD2810" w:rsidRDefault="00DD2810" w:rsidP="0044284B">
      <w:pPr>
        <w:ind w:left="720"/>
        <w:rPr>
          <w:rFonts w:ascii="Arial" w:hAnsi="Arial" w:cs="Arial"/>
          <w:b/>
        </w:rPr>
      </w:pPr>
    </w:p>
    <w:p w14:paraId="4CEC8665" w14:textId="77777777" w:rsidR="00DD2810" w:rsidRDefault="00DD2810" w:rsidP="0044284B">
      <w:pPr>
        <w:ind w:left="720"/>
        <w:rPr>
          <w:rFonts w:ascii="Arial" w:hAnsi="Arial" w:cs="Arial"/>
          <w:b/>
        </w:rPr>
      </w:pPr>
    </w:p>
    <w:p w14:paraId="193D41C1" w14:textId="77777777" w:rsidR="00DD2810" w:rsidRDefault="00DD2810" w:rsidP="0044284B">
      <w:pPr>
        <w:ind w:left="720"/>
        <w:rPr>
          <w:rFonts w:ascii="Arial" w:hAnsi="Arial" w:cs="Arial"/>
          <w:b/>
        </w:rPr>
      </w:pPr>
    </w:p>
    <w:p w14:paraId="6913C8DC" w14:textId="77777777" w:rsidR="000A305C" w:rsidRDefault="000A305C">
      <w:pPr>
        <w:rPr>
          <w:rFonts w:ascii="Arial" w:hAnsi="Arial" w:cs="Arial"/>
          <w:b/>
        </w:rPr>
      </w:pPr>
      <w:r>
        <w:rPr>
          <w:rFonts w:ascii="Arial" w:hAnsi="Arial" w:cs="Arial"/>
          <w:b/>
        </w:rPr>
        <w:br w:type="page"/>
      </w:r>
    </w:p>
    <w:p w14:paraId="0AC58DEF" w14:textId="1306E289" w:rsidR="0044284B" w:rsidRDefault="0044284B" w:rsidP="0044284B">
      <w:pPr>
        <w:ind w:left="720"/>
        <w:rPr>
          <w:rFonts w:ascii="Arial" w:hAnsi="Arial" w:cs="Arial"/>
          <w:b/>
        </w:rPr>
      </w:pPr>
      <w:r w:rsidRPr="0081160C">
        <w:rPr>
          <w:rFonts w:ascii="Arial" w:hAnsi="Arial" w:cs="Arial"/>
          <w:b/>
        </w:rPr>
        <w:lastRenderedPageBreak/>
        <w:t xml:space="preserve">Figure </w:t>
      </w:r>
      <w:r w:rsidR="00764F74">
        <w:rPr>
          <w:rFonts w:ascii="Arial" w:hAnsi="Arial" w:cs="Arial"/>
          <w:b/>
        </w:rPr>
        <w:t>7</w:t>
      </w:r>
      <w:r>
        <w:rPr>
          <w:rFonts w:ascii="Arial" w:hAnsi="Arial" w:cs="Arial"/>
          <w:b/>
        </w:rPr>
        <w:t>.</w:t>
      </w:r>
      <w:r w:rsidRPr="0081160C">
        <w:rPr>
          <w:rFonts w:ascii="Arial" w:hAnsi="Arial" w:cs="Arial"/>
          <w:b/>
        </w:rPr>
        <w:t xml:space="preserve"> </w:t>
      </w:r>
      <w:r w:rsidRPr="00DC6429">
        <w:rPr>
          <w:rFonts w:ascii="Arial" w:hAnsi="Arial" w:cs="Arial"/>
          <w:b/>
        </w:rPr>
        <w:t xml:space="preserve">Age-Sex-Specific Rates of </w:t>
      </w:r>
      <w:r w:rsidR="004B40CE">
        <w:rPr>
          <w:rFonts w:ascii="Arial" w:hAnsi="Arial" w:cs="Arial"/>
          <w:b/>
        </w:rPr>
        <w:t xml:space="preserve">Asthma-Related </w:t>
      </w:r>
      <w:r w:rsidRPr="00DC6429">
        <w:rPr>
          <w:rFonts w:ascii="Arial" w:hAnsi="Arial" w:cs="Arial"/>
          <w:b/>
        </w:rPr>
        <w:t>Emergency Department (ED)</w:t>
      </w:r>
      <w:r w:rsidRPr="0040768F">
        <w:rPr>
          <w:rFonts w:ascii="Arial" w:hAnsi="Arial" w:cs="Arial"/>
          <w:b/>
        </w:rPr>
        <w:t xml:space="preserve"> Visits, Massachusetts Residents, 201</w:t>
      </w:r>
      <w:r>
        <w:rPr>
          <w:rFonts w:ascii="Arial" w:hAnsi="Arial" w:cs="Arial"/>
          <w:b/>
        </w:rPr>
        <w:t>8</w:t>
      </w:r>
    </w:p>
    <w:p w14:paraId="0AD9C6F4" w14:textId="77777777" w:rsidR="0044284B" w:rsidRDefault="0044284B" w:rsidP="0044284B">
      <w:pPr>
        <w:rPr>
          <w:rFonts w:ascii="Arial" w:hAnsi="Arial" w:cs="Arial"/>
          <w:b/>
        </w:rPr>
      </w:pPr>
    </w:p>
    <w:p w14:paraId="4B1F511A" w14:textId="71B2F0E6" w:rsidR="0044284B" w:rsidRDefault="006165EC" w:rsidP="0044284B">
      <w:pPr>
        <w:ind w:left="720" w:hanging="720"/>
        <w:rPr>
          <w:noProof/>
        </w:rPr>
      </w:pPr>
      <w:r>
        <w:rPr>
          <w:noProof/>
        </w:rPr>
        <w:drawing>
          <wp:inline distT="0" distB="0" distL="0" distR="0" wp14:anchorId="78D0A7FB" wp14:editId="3D8B7C78">
            <wp:extent cx="6619875" cy="2428875"/>
            <wp:effectExtent l="0" t="0" r="0" b="0"/>
            <wp:docPr id="7" name="Chart 7">
              <a:extLst xmlns:a="http://schemas.openxmlformats.org/drawingml/2006/main">
                <a:ext uri="{FF2B5EF4-FFF2-40B4-BE49-F238E27FC236}">
                  <a16:creationId xmlns:a16="http://schemas.microsoft.com/office/drawing/2014/main" id="{4066AA0B-A071-4A1C-BD77-E8C14E133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0C5B58" w14:textId="59D1687D" w:rsidR="0044284B" w:rsidRDefault="0044284B" w:rsidP="0044284B">
      <w:pPr>
        <w:ind w:left="720" w:hanging="720"/>
        <w:rPr>
          <w:rFonts w:ascii="Arial" w:hAnsi="Arial" w:cs="Arial"/>
          <w:b/>
        </w:rPr>
      </w:pPr>
    </w:p>
    <w:tbl>
      <w:tblPr>
        <w:tblW w:w="0" w:type="auto"/>
        <w:tblInd w:w="720" w:type="dxa"/>
        <w:tblLook w:val="04A0" w:firstRow="1" w:lastRow="0" w:firstColumn="1" w:lastColumn="0" w:noHBand="0" w:noVBand="1"/>
      </w:tblPr>
      <w:tblGrid>
        <w:gridCol w:w="1092"/>
        <w:gridCol w:w="1092"/>
        <w:gridCol w:w="1092"/>
        <w:gridCol w:w="1561"/>
        <w:gridCol w:w="1147"/>
        <w:gridCol w:w="1092"/>
        <w:gridCol w:w="1561"/>
      </w:tblGrid>
      <w:tr w:rsidR="0044284B" w:rsidRPr="00892130" w14:paraId="7F82F97F" w14:textId="77777777" w:rsidTr="00F206F1">
        <w:trPr>
          <w:trHeight w:val="357"/>
        </w:trPr>
        <w:tc>
          <w:tcPr>
            <w:tcW w:w="1092" w:type="dxa"/>
            <w:tcBorders>
              <w:top w:val="single" w:sz="12" w:space="0" w:color="auto"/>
              <w:left w:val="nil"/>
              <w:bottom w:val="nil"/>
              <w:right w:val="nil"/>
            </w:tcBorders>
            <w:shd w:val="clear" w:color="auto" w:fill="auto"/>
            <w:noWrap/>
            <w:vAlign w:val="center"/>
            <w:hideMark/>
          </w:tcPr>
          <w:p w14:paraId="5023141B" w14:textId="77777777" w:rsidR="0044284B" w:rsidRPr="00892130" w:rsidRDefault="0044284B" w:rsidP="00F206F1">
            <w:pPr>
              <w:jc w:val="center"/>
              <w:rPr>
                <w:rFonts w:ascii="Arial" w:hAnsi="Arial" w:cs="Arial"/>
                <w:b/>
                <w:bCs/>
                <w:sz w:val="18"/>
                <w:szCs w:val="18"/>
              </w:rPr>
            </w:pPr>
          </w:p>
        </w:tc>
        <w:tc>
          <w:tcPr>
            <w:tcW w:w="3745" w:type="dxa"/>
            <w:gridSpan w:val="3"/>
            <w:tcBorders>
              <w:top w:val="single" w:sz="12" w:space="0" w:color="auto"/>
              <w:left w:val="nil"/>
              <w:bottom w:val="single" w:sz="4" w:space="0" w:color="auto"/>
              <w:right w:val="nil"/>
            </w:tcBorders>
            <w:shd w:val="clear" w:color="auto" w:fill="auto"/>
            <w:noWrap/>
            <w:vAlign w:val="center"/>
            <w:hideMark/>
          </w:tcPr>
          <w:p w14:paraId="0E6B8E3D" w14:textId="77777777" w:rsidR="0044284B" w:rsidRPr="00892130" w:rsidRDefault="0044284B" w:rsidP="00F206F1">
            <w:pPr>
              <w:jc w:val="center"/>
              <w:rPr>
                <w:rFonts w:ascii="Arial" w:hAnsi="Arial" w:cs="Arial"/>
                <w:b/>
                <w:bCs/>
                <w:sz w:val="18"/>
                <w:szCs w:val="18"/>
              </w:rPr>
            </w:pPr>
            <w:r w:rsidRPr="00892130">
              <w:rPr>
                <w:rFonts w:ascii="Arial" w:hAnsi="Arial" w:cs="Arial"/>
                <w:b/>
                <w:bCs/>
                <w:sz w:val="18"/>
                <w:szCs w:val="18"/>
              </w:rPr>
              <w:t>Male</w:t>
            </w:r>
          </w:p>
        </w:tc>
        <w:tc>
          <w:tcPr>
            <w:tcW w:w="3800" w:type="dxa"/>
            <w:gridSpan w:val="3"/>
            <w:tcBorders>
              <w:top w:val="single" w:sz="12" w:space="0" w:color="auto"/>
              <w:left w:val="nil"/>
              <w:bottom w:val="single" w:sz="4" w:space="0" w:color="auto"/>
              <w:right w:val="nil"/>
            </w:tcBorders>
            <w:shd w:val="clear" w:color="auto" w:fill="auto"/>
            <w:noWrap/>
            <w:vAlign w:val="center"/>
            <w:hideMark/>
          </w:tcPr>
          <w:p w14:paraId="7BC86A6A" w14:textId="77777777" w:rsidR="0044284B" w:rsidRPr="00892130" w:rsidRDefault="0044284B" w:rsidP="00F206F1">
            <w:pPr>
              <w:jc w:val="center"/>
              <w:rPr>
                <w:rFonts w:ascii="Arial" w:hAnsi="Arial" w:cs="Arial"/>
                <w:b/>
                <w:bCs/>
                <w:sz w:val="18"/>
                <w:szCs w:val="18"/>
              </w:rPr>
            </w:pPr>
            <w:r w:rsidRPr="00892130">
              <w:rPr>
                <w:rFonts w:ascii="Arial" w:hAnsi="Arial" w:cs="Arial"/>
                <w:b/>
                <w:bCs/>
                <w:sz w:val="18"/>
                <w:szCs w:val="18"/>
              </w:rPr>
              <w:t>Female</w:t>
            </w:r>
          </w:p>
        </w:tc>
      </w:tr>
      <w:tr w:rsidR="0044284B" w:rsidRPr="00892130" w14:paraId="2C1445B8" w14:textId="77777777" w:rsidTr="00F206F1">
        <w:trPr>
          <w:trHeight w:val="292"/>
        </w:trPr>
        <w:tc>
          <w:tcPr>
            <w:tcW w:w="1092" w:type="dxa"/>
            <w:tcBorders>
              <w:top w:val="nil"/>
              <w:left w:val="nil"/>
              <w:bottom w:val="single" w:sz="12" w:space="0" w:color="auto"/>
              <w:right w:val="nil"/>
            </w:tcBorders>
            <w:shd w:val="clear" w:color="auto" w:fill="auto"/>
            <w:noWrap/>
            <w:vAlign w:val="center"/>
            <w:hideMark/>
          </w:tcPr>
          <w:p w14:paraId="4B160F2C" w14:textId="77777777" w:rsidR="0044284B" w:rsidRPr="00892130" w:rsidRDefault="0044284B" w:rsidP="00F206F1">
            <w:pPr>
              <w:jc w:val="center"/>
              <w:rPr>
                <w:rFonts w:ascii="Arial" w:hAnsi="Arial" w:cs="Arial"/>
                <w:b/>
                <w:bCs/>
                <w:sz w:val="18"/>
                <w:szCs w:val="18"/>
              </w:rPr>
            </w:pPr>
            <w:r w:rsidRPr="00892130">
              <w:rPr>
                <w:rFonts w:ascii="Arial" w:hAnsi="Arial" w:cs="Arial"/>
                <w:b/>
                <w:bCs/>
                <w:sz w:val="18"/>
                <w:szCs w:val="18"/>
              </w:rPr>
              <w:t>Age Group</w:t>
            </w:r>
          </w:p>
        </w:tc>
        <w:tc>
          <w:tcPr>
            <w:tcW w:w="1092" w:type="dxa"/>
            <w:tcBorders>
              <w:top w:val="nil"/>
              <w:left w:val="nil"/>
              <w:bottom w:val="single" w:sz="12" w:space="0" w:color="auto"/>
              <w:right w:val="nil"/>
            </w:tcBorders>
            <w:shd w:val="clear" w:color="auto" w:fill="auto"/>
            <w:noWrap/>
            <w:vAlign w:val="center"/>
            <w:hideMark/>
          </w:tcPr>
          <w:p w14:paraId="0DA57722" w14:textId="77777777" w:rsidR="0044284B" w:rsidRPr="00892130" w:rsidRDefault="0044284B" w:rsidP="00F206F1">
            <w:pPr>
              <w:jc w:val="center"/>
              <w:rPr>
                <w:rFonts w:ascii="Arial" w:hAnsi="Arial" w:cs="Arial"/>
                <w:b/>
                <w:bCs/>
                <w:sz w:val="18"/>
                <w:szCs w:val="18"/>
              </w:rPr>
            </w:pPr>
            <w:r w:rsidRPr="00892130">
              <w:rPr>
                <w:rFonts w:ascii="Arial" w:hAnsi="Arial" w:cs="Arial"/>
                <w:b/>
                <w:bCs/>
                <w:sz w:val="18"/>
                <w:szCs w:val="18"/>
              </w:rPr>
              <w:t>No.</w:t>
            </w:r>
          </w:p>
        </w:tc>
        <w:tc>
          <w:tcPr>
            <w:tcW w:w="1092" w:type="dxa"/>
            <w:tcBorders>
              <w:top w:val="nil"/>
              <w:left w:val="nil"/>
              <w:bottom w:val="single" w:sz="12" w:space="0" w:color="auto"/>
              <w:right w:val="nil"/>
            </w:tcBorders>
            <w:shd w:val="clear" w:color="auto" w:fill="auto"/>
            <w:noWrap/>
            <w:vAlign w:val="center"/>
            <w:hideMark/>
          </w:tcPr>
          <w:p w14:paraId="49D30FAC" w14:textId="77777777" w:rsidR="0044284B" w:rsidRPr="00892130" w:rsidRDefault="0044284B" w:rsidP="00F206F1">
            <w:pPr>
              <w:jc w:val="center"/>
              <w:rPr>
                <w:rFonts w:ascii="Arial" w:hAnsi="Arial" w:cs="Arial"/>
                <w:b/>
                <w:bCs/>
                <w:sz w:val="18"/>
                <w:szCs w:val="18"/>
                <w:vertAlign w:val="superscript"/>
              </w:rPr>
            </w:pPr>
            <w:r>
              <w:rPr>
                <w:rFonts w:ascii="Arial" w:hAnsi="Arial" w:cs="Arial"/>
                <w:b/>
                <w:bCs/>
                <w:sz w:val="18"/>
                <w:szCs w:val="18"/>
              </w:rPr>
              <w:t xml:space="preserve">Age-Specific </w:t>
            </w:r>
            <w:r w:rsidRPr="00892130">
              <w:rPr>
                <w:rFonts w:ascii="Arial" w:hAnsi="Arial" w:cs="Arial"/>
                <w:b/>
                <w:bCs/>
                <w:sz w:val="18"/>
                <w:szCs w:val="18"/>
              </w:rPr>
              <w:t>Rate</w:t>
            </w:r>
            <w:r w:rsidRPr="00892130">
              <w:rPr>
                <w:rFonts w:ascii="Arial" w:hAnsi="Arial" w:cs="Arial"/>
                <w:b/>
                <w:bCs/>
                <w:sz w:val="18"/>
                <w:szCs w:val="18"/>
                <w:vertAlign w:val="superscript"/>
              </w:rPr>
              <w:t>1</w:t>
            </w:r>
          </w:p>
        </w:tc>
        <w:tc>
          <w:tcPr>
            <w:tcW w:w="1561" w:type="dxa"/>
            <w:tcBorders>
              <w:top w:val="nil"/>
              <w:left w:val="nil"/>
              <w:bottom w:val="single" w:sz="12" w:space="0" w:color="auto"/>
              <w:right w:val="nil"/>
            </w:tcBorders>
            <w:shd w:val="clear" w:color="auto" w:fill="auto"/>
            <w:noWrap/>
            <w:vAlign w:val="center"/>
            <w:hideMark/>
          </w:tcPr>
          <w:p w14:paraId="7799C7EF" w14:textId="77777777" w:rsidR="0044284B" w:rsidRPr="00892130" w:rsidRDefault="0044284B" w:rsidP="00F206F1">
            <w:pPr>
              <w:jc w:val="center"/>
              <w:rPr>
                <w:rFonts w:ascii="Arial" w:hAnsi="Arial" w:cs="Arial"/>
                <w:b/>
                <w:bCs/>
                <w:sz w:val="18"/>
                <w:szCs w:val="18"/>
                <w:vertAlign w:val="superscript"/>
              </w:rPr>
            </w:pPr>
            <w:r w:rsidRPr="00892130">
              <w:rPr>
                <w:rFonts w:ascii="Arial" w:hAnsi="Arial" w:cs="Arial"/>
                <w:b/>
                <w:bCs/>
                <w:sz w:val="18"/>
                <w:szCs w:val="18"/>
              </w:rPr>
              <w:t>95% CI</w:t>
            </w:r>
            <w:r w:rsidRPr="00892130">
              <w:rPr>
                <w:rFonts w:ascii="Arial" w:hAnsi="Arial" w:cs="Arial"/>
                <w:b/>
                <w:bCs/>
                <w:sz w:val="18"/>
                <w:szCs w:val="18"/>
                <w:vertAlign w:val="superscript"/>
              </w:rPr>
              <w:t>2</w:t>
            </w:r>
          </w:p>
        </w:tc>
        <w:tc>
          <w:tcPr>
            <w:tcW w:w="1147" w:type="dxa"/>
            <w:tcBorders>
              <w:top w:val="nil"/>
              <w:left w:val="nil"/>
              <w:bottom w:val="single" w:sz="12" w:space="0" w:color="auto"/>
              <w:right w:val="nil"/>
            </w:tcBorders>
            <w:shd w:val="clear" w:color="auto" w:fill="auto"/>
            <w:noWrap/>
            <w:vAlign w:val="center"/>
            <w:hideMark/>
          </w:tcPr>
          <w:p w14:paraId="7EB140C8" w14:textId="77777777" w:rsidR="0044284B" w:rsidRPr="00892130" w:rsidRDefault="0044284B" w:rsidP="00F206F1">
            <w:pPr>
              <w:jc w:val="center"/>
              <w:rPr>
                <w:rFonts w:ascii="Arial" w:hAnsi="Arial" w:cs="Arial"/>
                <w:b/>
                <w:bCs/>
                <w:sz w:val="18"/>
                <w:szCs w:val="18"/>
              </w:rPr>
            </w:pPr>
            <w:r w:rsidRPr="00892130">
              <w:rPr>
                <w:rFonts w:ascii="Arial" w:hAnsi="Arial" w:cs="Arial"/>
                <w:b/>
                <w:bCs/>
                <w:sz w:val="18"/>
                <w:szCs w:val="18"/>
              </w:rPr>
              <w:t>No.</w:t>
            </w:r>
          </w:p>
        </w:tc>
        <w:tc>
          <w:tcPr>
            <w:tcW w:w="1092" w:type="dxa"/>
            <w:tcBorders>
              <w:top w:val="nil"/>
              <w:left w:val="nil"/>
              <w:bottom w:val="single" w:sz="12" w:space="0" w:color="auto"/>
              <w:right w:val="nil"/>
            </w:tcBorders>
            <w:shd w:val="clear" w:color="auto" w:fill="auto"/>
            <w:noWrap/>
            <w:vAlign w:val="center"/>
            <w:hideMark/>
          </w:tcPr>
          <w:p w14:paraId="7DFCDA96" w14:textId="77777777" w:rsidR="0044284B" w:rsidRPr="00892130" w:rsidRDefault="0044284B" w:rsidP="00F206F1">
            <w:pPr>
              <w:jc w:val="center"/>
              <w:rPr>
                <w:rFonts w:ascii="Arial" w:hAnsi="Arial" w:cs="Arial"/>
                <w:b/>
                <w:bCs/>
                <w:sz w:val="18"/>
                <w:szCs w:val="18"/>
                <w:vertAlign w:val="superscript"/>
              </w:rPr>
            </w:pPr>
            <w:r w:rsidRPr="00892130">
              <w:rPr>
                <w:rFonts w:ascii="Arial" w:hAnsi="Arial" w:cs="Arial"/>
                <w:b/>
                <w:bCs/>
                <w:sz w:val="18"/>
                <w:szCs w:val="18"/>
              </w:rPr>
              <w:t>Age-Specific Rate</w:t>
            </w:r>
            <w:r w:rsidRPr="00892130">
              <w:rPr>
                <w:rFonts w:ascii="Arial" w:hAnsi="Arial" w:cs="Arial"/>
                <w:b/>
                <w:bCs/>
                <w:sz w:val="18"/>
                <w:szCs w:val="18"/>
                <w:vertAlign w:val="superscript"/>
              </w:rPr>
              <w:t>1</w:t>
            </w:r>
          </w:p>
        </w:tc>
        <w:tc>
          <w:tcPr>
            <w:tcW w:w="1561" w:type="dxa"/>
            <w:tcBorders>
              <w:top w:val="nil"/>
              <w:left w:val="nil"/>
              <w:bottom w:val="single" w:sz="12" w:space="0" w:color="auto"/>
              <w:right w:val="nil"/>
            </w:tcBorders>
            <w:shd w:val="clear" w:color="auto" w:fill="auto"/>
            <w:noWrap/>
            <w:vAlign w:val="center"/>
            <w:hideMark/>
          </w:tcPr>
          <w:p w14:paraId="32D70C07" w14:textId="77777777" w:rsidR="0044284B" w:rsidRPr="00892130" w:rsidRDefault="0044284B" w:rsidP="00F206F1">
            <w:pPr>
              <w:jc w:val="center"/>
              <w:rPr>
                <w:rFonts w:ascii="Arial" w:hAnsi="Arial" w:cs="Arial"/>
                <w:b/>
                <w:bCs/>
                <w:sz w:val="18"/>
                <w:szCs w:val="18"/>
                <w:vertAlign w:val="superscript"/>
              </w:rPr>
            </w:pPr>
            <w:r w:rsidRPr="00892130">
              <w:rPr>
                <w:rFonts w:ascii="Arial" w:hAnsi="Arial" w:cs="Arial"/>
                <w:b/>
                <w:bCs/>
                <w:sz w:val="18"/>
                <w:szCs w:val="18"/>
              </w:rPr>
              <w:t>95% CI</w:t>
            </w:r>
            <w:r w:rsidRPr="00892130">
              <w:rPr>
                <w:rFonts w:ascii="Arial" w:hAnsi="Arial" w:cs="Arial"/>
                <w:b/>
                <w:bCs/>
                <w:sz w:val="18"/>
                <w:szCs w:val="18"/>
                <w:vertAlign w:val="superscript"/>
              </w:rPr>
              <w:t>2</w:t>
            </w:r>
          </w:p>
        </w:tc>
      </w:tr>
      <w:tr w:rsidR="0044284B" w:rsidRPr="00892130" w14:paraId="7441CB2E" w14:textId="77777777" w:rsidTr="00F206F1">
        <w:trPr>
          <w:trHeight w:hRule="exact" w:val="233"/>
        </w:trPr>
        <w:tc>
          <w:tcPr>
            <w:tcW w:w="1092" w:type="dxa"/>
            <w:tcBorders>
              <w:top w:val="nil"/>
              <w:left w:val="nil"/>
              <w:bottom w:val="nil"/>
              <w:right w:val="nil"/>
            </w:tcBorders>
            <w:shd w:val="clear" w:color="auto" w:fill="auto"/>
            <w:noWrap/>
            <w:vAlign w:val="center"/>
            <w:hideMark/>
          </w:tcPr>
          <w:p w14:paraId="1BB0E135"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00 - 04</w:t>
            </w:r>
          </w:p>
        </w:tc>
        <w:tc>
          <w:tcPr>
            <w:tcW w:w="1092" w:type="dxa"/>
            <w:tcBorders>
              <w:top w:val="nil"/>
              <w:left w:val="nil"/>
              <w:bottom w:val="nil"/>
              <w:right w:val="nil"/>
            </w:tcBorders>
            <w:shd w:val="clear" w:color="auto" w:fill="auto"/>
            <w:noWrap/>
            <w:hideMark/>
          </w:tcPr>
          <w:p w14:paraId="3F876364"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2</w:t>
            </w:r>
            <w:r>
              <w:rPr>
                <w:rFonts w:ascii="Arial" w:hAnsi="Arial" w:cs="Arial"/>
                <w:sz w:val="18"/>
                <w:szCs w:val="18"/>
              </w:rPr>
              <w:t>,</w:t>
            </w:r>
            <w:r w:rsidRPr="009115E8">
              <w:rPr>
                <w:rFonts w:ascii="Arial" w:hAnsi="Arial" w:cs="Arial"/>
                <w:sz w:val="18"/>
                <w:szCs w:val="18"/>
              </w:rPr>
              <w:t>411</w:t>
            </w:r>
          </w:p>
        </w:tc>
        <w:tc>
          <w:tcPr>
            <w:tcW w:w="1092" w:type="dxa"/>
            <w:tcBorders>
              <w:top w:val="nil"/>
              <w:left w:val="nil"/>
              <w:bottom w:val="nil"/>
              <w:right w:val="nil"/>
            </w:tcBorders>
            <w:shd w:val="clear" w:color="auto" w:fill="auto"/>
            <w:noWrap/>
            <w:hideMark/>
          </w:tcPr>
          <w:p w14:paraId="1C695287"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128.5</w:t>
            </w:r>
          </w:p>
        </w:tc>
        <w:tc>
          <w:tcPr>
            <w:tcW w:w="1561" w:type="dxa"/>
            <w:tcBorders>
              <w:top w:val="single" w:sz="12" w:space="0" w:color="auto"/>
              <w:left w:val="nil"/>
              <w:bottom w:val="nil"/>
              <w:right w:val="single" w:sz="2" w:space="0" w:color="auto"/>
            </w:tcBorders>
            <w:shd w:val="clear" w:color="auto" w:fill="auto"/>
            <w:noWrap/>
            <w:vAlign w:val="center"/>
            <w:hideMark/>
          </w:tcPr>
          <w:p w14:paraId="4A91276C" w14:textId="77777777" w:rsidR="0044284B" w:rsidRPr="00892130" w:rsidRDefault="0044284B" w:rsidP="00F206F1">
            <w:pPr>
              <w:jc w:val="center"/>
              <w:rPr>
                <w:rFonts w:ascii="Arial" w:hAnsi="Arial" w:cs="Arial"/>
                <w:sz w:val="18"/>
                <w:szCs w:val="18"/>
              </w:rPr>
            </w:pPr>
            <w:r>
              <w:rPr>
                <w:rFonts w:ascii="Arial" w:hAnsi="Arial" w:cs="Arial"/>
                <w:sz w:val="18"/>
                <w:szCs w:val="18"/>
              </w:rPr>
              <w:t>123.4</w:t>
            </w:r>
            <w:r w:rsidRPr="00892130">
              <w:rPr>
                <w:rFonts w:ascii="Arial" w:hAnsi="Arial" w:cs="Arial"/>
                <w:sz w:val="18"/>
                <w:szCs w:val="18"/>
              </w:rPr>
              <w:t xml:space="preserve"> - </w:t>
            </w:r>
            <w:r>
              <w:rPr>
                <w:rFonts w:ascii="Arial" w:hAnsi="Arial" w:cs="Arial"/>
                <w:sz w:val="18"/>
                <w:szCs w:val="18"/>
              </w:rPr>
              <w:t>133.7</w:t>
            </w:r>
          </w:p>
        </w:tc>
        <w:tc>
          <w:tcPr>
            <w:tcW w:w="1147" w:type="dxa"/>
            <w:tcBorders>
              <w:top w:val="nil"/>
              <w:left w:val="single" w:sz="2" w:space="0" w:color="auto"/>
              <w:bottom w:val="nil"/>
              <w:right w:val="nil"/>
            </w:tcBorders>
            <w:shd w:val="clear" w:color="auto" w:fill="auto"/>
            <w:noWrap/>
            <w:hideMark/>
          </w:tcPr>
          <w:p w14:paraId="66501FF5"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372</w:t>
            </w:r>
          </w:p>
        </w:tc>
        <w:tc>
          <w:tcPr>
            <w:tcW w:w="1092" w:type="dxa"/>
            <w:tcBorders>
              <w:top w:val="nil"/>
              <w:left w:val="nil"/>
              <w:bottom w:val="nil"/>
              <w:right w:val="nil"/>
            </w:tcBorders>
            <w:shd w:val="clear" w:color="auto" w:fill="auto"/>
            <w:noWrap/>
            <w:hideMark/>
          </w:tcPr>
          <w:p w14:paraId="24B3786F"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76.</w:t>
            </w:r>
            <w:r>
              <w:rPr>
                <w:rFonts w:ascii="Arial" w:hAnsi="Arial" w:cs="Arial"/>
                <w:sz w:val="18"/>
                <w:szCs w:val="18"/>
              </w:rPr>
              <w:t>5</w:t>
            </w:r>
          </w:p>
        </w:tc>
        <w:tc>
          <w:tcPr>
            <w:tcW w:w="1561" w:type="dxa"/>
            <w:tcBorders>
              <w:top w:val="nil"/>
              <w:left w:val="nil"/>
              <w:bottom w:val="nil"/>
              <w:right w:val="nil"/>
            </w:tcBorders>
            <w:shd w:val="clear" w:color="auto" w:fill="auto"/>
            <w:noWrap/>
            <w:vAlign w:val="center"/>
            <w:hideMark/>
          </w:tcPr>
          <w:p w14:paraId="027CF406" w14:textId="77777777" w:rsidR="0044284B" w:rsidRPr="00892130" w:rsidRDefault="0044284B" w:rsidP="00F206F1">
            <w:pPr>
              <w:jc w:val="center"/>
              <w:rPr>
                <w:rFonts w:ascii="Arial" w:hAnsi="Arial" w:cs="Arial"/>
                <w:sz w:val="18"/>
                <w:szCs w:val="18"/>
              </w:rPr>
            </w:pPr>
            <w:r>
              <w:rPr>
                <w:rFonts w:ascii="Arial" w:hAnsi="Arial" w:cs="Arial"/>
                <w:sz w:val="18"/>
                <w:szCs w:val="18"/>
              </w:rPr>
              <w:t>72.4</w:t>
            </w:r>
            <w:r w:rsidRPr="00892130">
              <w:rPr>
                <w:rFonts w:ascii="Arial" w:hAnsi="Arial" w:cs="Arial"/>
                <w:sz w:val="18"/>
                <w:szCs w:val="18"/>
              </w:rPr>
              <w:t xml:space="preserve"> - </w:t>
            </w:r>
            <w:r>
              <w:rPr>
                <w:rFonts w:ascii="Arial" w:hAnsi="Arial" w:cs="Arial"/>
                <w:sz w:val="18"/>
                <w:szCs w:val="18"/>
              </w:rPr>
              <w:t>80.5</w:t>
            </w:r>
          </w:p>
        </w:tc>
      </w:tr>
      <w:tr w:rsidR="0044284B" w:rsidRPr="00892130" w14:paraId="74886150" w14:textId="77777777" w:rsidTr="00F206F1">
        <w:trPr>
          <w:trHeight w:hRule="exact" w:val="233"/>
        </w:trPr>
        <w:tc>
          <w:tcPr>
            <w:tcW w:w="1092" w:type="dxa"/>
            <w:tcBorders>
              <w:top w:val="nil"/>
              <w:left w:val="nil"/>
              <w:bottom w:val="nil"/>
              <w:right w:val="nil"/>
            </w:tcBorders>
            <w:shd w:val="clear" w:color="auto" w:fill="auto"/>
            <w:noWrap/>
            <w:vAlign w:val="center"/>
            <w:hideMark/>
          </w:tcPr>
          <w:p w14:paraId="73D09386"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05 - 09</w:t>
            </w:r>
          </w:p>
        </w:tc>
        <w:tc>
          <w:tcPr>
            <w:tcW w:w="1092" w:type="dxa"/>
            <w:tcBorders>
              <w:top w:val="nil"/>
              <w:left w:val="nil"/>
              <w:bottom w:val="nil"/>
              <w:right w:val="nil"/>
            </w:tcBorders>
            <w:shd w:val="clear" w:color="auto" w:fill="auto"/>
            <w:noWrap/>
            <w:hideMark/>
          </w:tcPr>
          <w:p w14:paraId="1FE8CD65"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1</w:t>
            </w:r>
            <w:r>
              <w:rPr>
                <w:rFonts w:ascii="Arial" w:hAnsi="Arial" w:cs="Arial"/>
                <w:sz w:val="18"/>
                <w:szCs w:val="18"/>
              </w:rPr>
              <w:t>,</w:t>
            </w:r>
            <w:r w:rsidRPr="009115E8">
              <w:rPr>
                <w:rFonts w:ascii="Arial" w:hAnsi="Arial" w:cs="Arial"/>
                <w:sz w:val="18"/>
                <w:szCs w:val="18"/>
              </w:rPr>
              <w:t>963</w:t>
            </w:r>
          </w:p>
        </w:tc>
        <w:tc>
          <w:tcPr>
            <w:tcW w:w="1092" w:type="dxa"/>
            <w:tcBorders>
              <w:top w:val="nil"/>
              <w:left w:val="nil"/>
              <w:bottom w:val="nil"/>
              <w:right w:val="nil"/>
            </w:tcBorders>
            <w:shd w:val="clear" w:color="auto" w:fill="auto"/>
            <w:noWrap/>
            <w:hideMark/>
          </w:tcPr>
          <w:p w14:paraId="76D07255"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99.9</w:t>
            </w:r>
          </w:p>
        </w:tc>
        <w:tc>
          <w:tcPr>
            <w:tcW w:w="1561" w:type="dxa"/>
            <w:tcBorders>
              <w:top w:val="nil"/>
              <w:left w:val="nil"/>
              <w:bottom w:val="nil"/>
              <w:right w:val="single" w:sz="2" w:space="0" w:color="auto"/>
            </w:tcBorders>
            <w:shd w:val="clear" w:color="auto" w:fill="auto"/>
            <w:noWrap/>
            <w:vAlign w:val="center"/>
            <w:hideMark/>
          </w:tcPr>
          <w:p w14:paraId="3ABB28B6" w14:textId="77777777" w:rsidR="0044284B" w:rsidRPr="00892130" w:rsidRDefault="0044284B" w:rsidP="00F206F1">
            <w:pPr>
              <w:jc w:val="center"/>
              <w:rPr>
                <w:rFonts w:ascii="Arial" w:hAnsi="Arial" w:cs="Arial"/>
                <w:sz w:val="18"/>
                <w:szCs w:val="18"/>
              </w:rPr>
            </w:pPr>
            <w:r>
              <w:rPr>
                <w:rFonts w:ascii="Arial" w:hAnsi="Arial" w:cs="Arial"/>
                <w:sz w:val="18"/>
                <w:szCs w:val="18"/>
              </w:rPr>
              <w:t>95.5</w:t>
            </w:r>
            <w:r w:rsidRPr="00892130">
              <w:rPr>
                <w:rFonts w:ascii="Arial" w:hAnsi="Arial" w:cs="Arial"/>
                <w:sz w:val="18"/>
                <w:szCs w:val="18"/>
              </w:rPr>
              <w:t xml:space="preserve"> - </w:t>
            </w:r>
            <w:r>
              <w:rPr>
                <w:rFonts w:ascii="Arial" w:hAnsi="Arial" w:cs="Arial"/>
                <w:sz w:val="18"/>
                <w:szCs w:val="18"/>
              </w:rPr>
              <w:t>104.3</w:t>
            </w:r>
          </w:p>
        </w:tc>
        <w:tc>
          <w:tcPr>
            <w:tcW w:w="1147" w:type="dxa"/>
            <w:tcBorders>
              <w:top w:val="nil"/>
              <w:left w:val="single" w:sz="2" w:space="0" w:color="auto"/>
              <w:bottom w:val="nil"/>
              <w:right w:val="nil"/>
            </w:tcBorders>
            <w:shd w:val="clear" w:color="auto" w:fill="auto"/>
            <w:noWrap/>
            <w:hideMark/>
          </w:tcPr>
          <w:p w14:paraId="6B61170F"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236</w:t>
            </w:r>
          </w:p>
        </w:tc>
        <w:tc>
          <w:tcPr>
            <w:tcW w:w="1092" w:type="dxa"/>
            <w:tcBorders>
              <w:top w:val="nil"/>
              <w:left w:val="nil"/>
              <w:bottom w:val="nil"/>
              <w:right w:val="nil"/>
            </w:tcBorders>
            <w:shd w:val="clear" w:color="auto" w:fill="auto"/>
            <w:noWrap/>
            <w:hideMark/>
          </w:tcPr>
          <w:p w14:paraId="64E92C44"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65.</w:t>
            </w:r>
            <w:r>
              <w:rPr>
                <w:rFonts w:ascii="Arial" w:hAnsi="Arial" w:cs="Arial"/>
                <w:sz w:val="18"/>
                <w:szCs w:val="18"/>
              </w:rPr>
              <w:t>4</w:t>
            </w:r>
          </w:p>
        </w:tc>
        <w:tc>
          <w:tcPr>
            <w:tcW w:w="1561" w:type="dxa"/>
            <w:tcBorders>
              <w:top w:val="nil"/>
              <w:left w:val="nil"/>
              <w:bottom w:val="nil"/>
              <w:right w:val="nil"/>
            </w:tcBorders>
            <w:shd w:val="clear" w:color="auto" w:fill="auto"/>
            <w:noWrap/>
            <w:vAlign w:val="center"/>
            <w:hideMark/>
          </w:tcPr>
          <w:p w14:paraId="1D8089EC" w14:textId="77777777" w:rsidR="0044284B" w:rsidRPr="00892130" w:rsidRDefault="0044284B" w:rsidP="00F206F1">
            <w:pPr>
              <w:jc w:val="center"/>
              <w:rPr>
                <w:rFonts w:ascii="Arial" w:hAnsi="Arial" w:cs="Arial"/>
                <w:sz w:val="18"/>
                <w:szCs w:val="18"/>
              </w:rPr>
            </w:pPr>
            <w:r>
              <w:rPr>
                <w:rFonts w:ascii="Arial" w:hAnsi="Arial" w:cs="Arial"/>
                <w:sz w:val="18"/>
                <w:szCs w:val="18"/>
              </w:rPr>
              <w:t>61.7</w:t>
            </w:r>
            <w:r w:rsidRPr="00892130">
              <w:rPr>
                <w:rFonts w:ascii="Arial" w:hAnsi="Arial" w:cs="Arial"/>
                <w:sz w:val="18"/>
                <w:szCs w:val="18"/>
              </w:rPr>
              <w:t xml:space="preserve"> - </w:t>
            </w:r>
            <w:r>
              <w:rPr>
                <w:rFonts w:ascii="Arial" w:hAnsi="Arial" w:cs="Arial"/>
                <w:sz w:val="18"/>
                <w:szCs w:val="18"/>
              </w:rPr>
              <w:t>69.0</w:t>
            </w:r>
          </w:p>
        </w:tc>
      </w:tr>
      <w:tr w:rsidR="0044284B" w:rsidRPr="00892130" w14:paraId="73C7BFB8" w14:textId="77777777" w:rsidTr="00F206F1">
        <w:trPr>
          <w:trHeight w:hRule="exact" w:val="233"/>
        </w:trPr>
        <w:tc>
          <w:tcPr>
            <w:tcW w:w="1092" w:type="dxa"/>
            <w:tcBorders>
              <w:top w:val="nil"/>
              <w:left w:val="nil"/>
              <w:bottom w:val="nil"/>
              <w:right w:val="nil"/>
            </w:tcBorders>
            <w:shd w:val="clear" w:color="auto" w:fill="auto"/>
            <w:noWrap/>
            <w:vAlign w:val="center"/>
            <w:hideMark/>
          </w:tcPr>
          <w:p w14:paraId="48DAE2DF"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10 - 14</w:t>
            </w:r>
          </w:p>
        </w:tc>
        <w:tc>
          <w:tcPr>
            <w:tcW w:w="1092" w:type="dxa"/>
            <w:tcBorders>
              <w:top w:val="nil"/>
              <w:left w:val="nil"/>
              <w:bottom w:val="nil"/>
              <w:right w:val="nil"/>
            </w:tcBorders>
            <w:shd w:val="clear" w:color="auto" w:fill="auto"/>
            <w:noWrap/>
            <w:hideMark/>
          </w:tcPr>
          <w:p w14:paraId="7C10F318"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1</w:t>
            </w:r>
            <w:r>
              <w:rPr>
                <w:rFonts w:ascii="Arial" w:hAnsi="Arial" w:cs="Arial"/>
                <w:sz w:val="18"/>
                <w:szCs w:val="18"/>
              </w:rPr>
              <w:t>,</w:t>
            </w:r>
            <w:r w:rsidRPr="009115E8">
              <w:rPr>
                <w:rFonts w:ascii="Arial" w:hAnsi="Arial" w:cs="Arial"/>
                <w:sz w:val="18"/>
                <w:szCs w:val="18"/>
              </w:rPr>
              <w:t>078</w:t>
            </w:r>
          </w:p>
        </w:tc>
        <w:tc>
          <w:tcPr>
            <w:tcW w:w="1092" w:type="dxa"/>
            <w:tcBorders>
              <w:top w:val="nil"/>
              <w:left w:val="nil"/>
              <w:bottom w:val="nil"/>
              <w:right w:val="nil"/>
            </w:tcBorders>
            <w:shd w:val="clear" w:color="auto" w:fill="auto"/>
            <w:noWrap/>
            <w:hideMark/>
          </w:tcPr>
          <w:p w14:paraId="24947328" w14:textId="77777777" w:rsidR="0044284B" w:rsidRPr="009115E8" w:rsidRDefault="0044284B" w:rsidP="00F206F1">
            <w:pPr>
              <w:jc w:val="center"/>
              <w:rPr>
                <w:rFonts w:ascii="Arial" w:hAnsi="Arial" w:cs="Arial"/>
                <w:sz w:val="18"/>
                <w:szCs w:val="18"/>
              </w:rPr>
            </w:pPr>
            <w:r>
              <w:rPr>
                <w:rFonts w:ascii="Arial" w:hAnsi="Arial" w:cs="Arial"/>
                <w:sz w:val="18"/>
                <w:szCs w:val="18"/>
              </w:rPr>
              <w:t>52.0</w:t>
            </w:r>
          </w:p>
        </w:tc>
        <w:tc>
          <w:tcPr>
            <w:tcW w:w="1561" w:type="dxa"/>
            <w:tcBorders>
              <w:top w:val="nil"/>
              <w:left w:val="nil"/>
              <w:bottom w:val="nil"/>
              <w:right w:val="single" w:sz="2" w:space="0" w:color="auto"/>
            </w:tcBorders>
            <w:shd w:val="clear" w:color="auto" w:fill="auto"/>
            <w:noWrap/>
            <w:vAlign w:val="center"/>
            <w:hideMark/>
          </w:tcPr>
          <w:p w14:paraId="4B476694" w14:textId="77777777" w:rsidR="0044284B" w:rsidRPr="00892130" w:rsidRDefault="0044284B" w:rsidP="00F206F1">
            <w:pPr>
              <w:jc w:val="center"/>
              <w:rPr>
                <w:rFonts w:ascii="Arial" w:hAnsi="Arial" w:cs="Arial"/>
                <w:sz w:val="18"/>
                <w:szCs w:val="18"/>
              </w:rPr>
            </w:pPr>
            <w:r>
              <w:rPr>
                <w:rFonts w:ascii="Arial" w:hAnsi="Arial" w:cs="Arial"/>
                <w:sz w:val="18"/>
                <w:szCs w:val="18"/>
              </w:rPr>
              <w:t>48.9</w:t>
            </w:r>
            <w:r w:rsidRPr="00892130">
              <w:rPr>
                <w:rFonts w:ascii="Arial" w:hAnsi="Arial" w:cs="Arial"/>
                <w:sz w:val="18"/>
                <w:szCs w:val="18"/>
              </w:rPr>
              <w:t xml:space="preserve"> - </w:t>
            </w:r>
            <w:r>
              <w:rPr>
                <w:rFonts w:ascii="Arial" w:hAnsi="Arial" w:cs="Arial"/>
                <w:sz w:val="18"/>
                <w:szCs w:val="18"/>
              </w:rPr>
              <w:t>55.15</w:t>
            </w:r>
          </w:p>
        </w:tc>
        <w:tc>
          <w:tcPr>
            <w:tcW w:w="1147" w:type="dxa"/>
            <w:tcBorders>
              <w:top w:val="nil"/>
              <w:left w:val="single" w:sz="2" w:space="0" w:color="auto"/>
              <w:bottom w:val="nil"/>
              <w:right w:val="nil"/>
            </w:tcBorders>
            <w:shd w:val="clear" w:color="auto" w:fill="auto"/>
            <w:noWrap/>
            <w:hideMark/>
          </w:tcPr>
          <w:p w14:paraId="12A5EBBC" w14:textId="77777777" w:rsidR="0044284B" w:rsidRPr="00663F6E" w:rsidRDefault="0044284B" w:rsidP="00F206F1">
            <w:pPr>
              <w:jc w:val="center"/>
              <w:rPr>
                <w:rFonts w:ascii="Arial" w:hAnsi="Arial" w:cs="Arial"/>
                <w:sz w:val="18"/>
                <w:szCs w:val="18"/>
              </w:rPr>
            </w:pPr>
            <w:r>
              <w:rPr>
                <w:rFonts w:ascii="Arial" w:hAnsi="Arial" w:cs="Arial"/>
                <w:sz w:val="18"/>
                <w:szCs w:val="18"/>
              </w:rPr>
              <w:t xml:space="preserve">   </w:t>
            </w:r>
            <w:r w:rsidRPr="00BD1027">
              <w:rPr>
                <w:rFonts w:ascii="Arial" w:hAnsi="Arial" w:cs="Arial"/>
                <w:sz w:val="18"/>
                <w:szCs w:val="18"/>
              </w:rPr>
              <w:t>832</w:t>
            </w:r>
          </w:p>
        </w:tc>
        <w:tc>
          <w:tcPr>
            <w:tcW w:w="1092" w:type="dxa"/>
            <w:tcBorders>
              <w:top w:val="nil"/>
              <w:left w:val="nil"/>
              <w:bottom w:val="nil"/>
              <w:right w:val="nil"/>
            </w:tcBorders>
            <w:shd w:val="clear" w:color="auto" w:fill="auto"/>
            <w:noWrap/>
            <w:hideMark/>
          </w:tcPr>
          <w:p w14:paraId="5BA83764" w14:textId="77777777" w:rsidR="0044284B" w:rsidRPr="00BD1027" w:rsidRDefault="0044284B" w:rsidP="00F206F1">
            <w:pPr>
              <w:jc w:val="center"/>
              <w:rPr>
                <w:rFonts w:ascii="Arial" w:hAnsi="Arial" w:cs="Arial"/>
                <w:sz w:val="18"/>
                <w:szCs w:val="18"/>
              </w:rPr>
            </w:pPr>
            <w:r>
              <w:rPr>
                <w:rFonts w:ascii="Arial" w:hAnsi="Arial" w:cs="Arial"/>
                <w:sz w:val="18"/>
                <w:szCs w:val="18"/>
              </w:rPr>
              <w:t>42.0</w:t>
            </w:r>
          </w:p>
        </w:tc>
        <w:tc>
          <w:tcPr>
            <w:tcW w:w="1561" w:type="dxa"/>
            <w:tcBorders>
              <w:top w:val="nil"/>
              <w:left w:val="nil"/>
              <w:bottom w:val="nil"/>
              <w:right w:val="nil"/>
            </w:tcBorders>
            <w:shd w:val="clear" w:color="auto" w:fill="auto"/>
            <w:noWrap/>
            <w:vAlign w:val="center"/>
            <w:hideMark/>
          </w:tcPr>
          <w:p w14:paraId="6A4469F1" w14:textId="77777777" w:rsidR="0044284B" w:rsidRPr="00892130" w:rsidRDefault="0044284B" w:rsidP="00F206F1">
            <w:pPr>
              <w:jc w:val="center"/>
              <w:rPr>
                <w:rFonts w:ascii="Arial" w:hAnsi="Arial" w:cs="Arial"/>
                <w:sz w:val="18"/>
                <w:szCs w:val="18"/>
              </w:rPr>
            </w:pPr>
            <w:r>
              <w:rPr>
                <w:rFonts w:ascii="Arial" w:hAnsi="Arial" w:cs="Arial"/>
                <w:sz w:val="18"/>
                <w:szCs w:val="18"/>
              </w:rPr>
              <w:t>39.1</w:t>
            </w:r>
            <w:r w:rsidRPr="00892130">
              <w:rPr>
                <w:rFonts w:ascii="Arial" w:hAnsi="Arial" w:cs="Arial"/>
                <w:sz w:val="18"/>
                <w:szCs w:val="18"/>
              </w:rPr>
              <w:t xml:space="preserve"> - </w:t>
            </w:r>
            <w:r>
              <w:rPr>
                <w:rFonts w:ascii="Arial" w:hAnsi="Arial" w:cs="Arial"/>
                <w:sz w:val="18"/>
                <w:szCs w:val="18"/>
              </w:rPr>
              <w:t>44</w:t>
            </w:r>
            <w:r w:rsidRPr="00892130">
              <w:rPr>
                <w:rFonts w:ascii="Arial" w:hAnsi="Arial" w:cs="Arial"/>
                <w:sz w:val="18"/>
                <w:szCs w:val="18"/>
              </w:rPr>
              <w:t>.</w:t>
            </w:r>
            <w:r>
              <w:rPr>
                <w:rFonts w:ascii="Arial" w:hAnsi="Arial" w:cs="Arial"/>
                <w:sz w:val="18"/>
                <w:szCs w:val="18"/>
              </w:rPr>
              <w:t>8</w:t>
            </w:r>
          </w:p>
        </w:tc>
      </w:tr>
      <w:tr w:rsidR="0044284B" w:rsidRPr="00892130" w14:paraId="46FEDDAD" w14:textId="77777777" w:rsidTr="00F206F1">
        <w:trPr>
          <w:trHeight w:hRule="exact" w:val="233"/>
        </w:trPr>
        <w:tc>
          <w:tcPr>
            <w:tcW w:w="1092" w:type="dxa"/>
            <w:tcBorders>
              <w:top w:val="nil"/>
              <w:left w:val="nil"/>
              <w:bottom w:val="nil"/>
              <w:right w:val="nil"/>
            </w:tcBorders>
            <w:shd w:val="clear" w:color="auto" w:fill="auto"/>
            <w:noWrap/>
            <w:vAlign w:val="center"/>
            <w:hideMark/>
          </w:tcPr>
          <w:p w14:paraId="02A24B8A"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15 - 19</w:t>
            </w:r>
          </w:p>
        </w:tc>
        <w:tc>
          <w:tcPr>
            <w:tcW w:w="1092" w:type="dxa"/>
            <w:tcBorders>
              <w:top w:val="nil"/>
              <w:left w:val="nil"/>
              <w:bottom w:val="nil"/>
              <w:right w:val="nil"/>
            </w:tcBorders>
            <w:shd w:val="clear" w:color="auto" w:fill="auto"/>
            <w:noWrap/>
            <w:hideMark/>
          </w:tcPr>
          <w:p w14:paraId="0A8B83E8"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809</w:t>
            </w:r>
          </w:p>
        </w:tc>
        <w:tc>
          <w:tcPr>
            <w:tcW w:w="1092" w:type="dxa"/>
            <w:tcBorders>
              <w:top w:val="nil"/>
              <w:left w:val="nil"/>
              <w:bottom w:val="nil"/>
              <w:right w:val="nil"/>
            </w:tcBorders>
            <w:shd w:val="clear" w:color="auto" w:fill="auto"/>
            <w:noWrap/>
            <w:hideMark/>
          </w:tcPr>
          <w:p w14:paraId="68746FDB"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34.4</w:t>
            </w:r>
          </w:p>
        </w:tc>
        <w:tc>
          <w:tcPr>
            <w:tcW w:w="1561" w:type="dxa"/>
            <w:tcBorders>
              <w:top w:val="nil"/>
              <w:left w:val="nil"/>
              <w:bottom w:val="nil"/>
              <w:right w:val="single" w:sz="2" w:space="0" w:color="auto"/>
            </w:tcBorders>
            <w:shd w:val="clear" w:color="auto" w:fill="auto"/>
            <w:noWrap/>
            <w:vAlign w:val="center"/>
            <w:hideMark/>
          </w:tcPr>
          <w:p w14:paraId="6BC32B4C" w14:textId="77777777" w:rsidR="0044284B" w:rsidRPr="00892130" w:rsidRDefault="0044284B" w:rsidP="00F206F1">
            <w:pPr>
              <w:jc w:val="center"/>
              <w:rPr>
                <w:rFonts w:ascii="Arial" w:hAnsi="Arial" w:cs="Arial"/>
                <w:sz w:val="18"/>
                <w:szCs w:val="18"/>
              </w:rPr>
            </w:pPr>
            <w:r>
              <w:rPr>
                <w:rFonts w:ascii="Arial" w:hAnsi="Arial" w:cs="Arial"/>
                <w:sz w:val="18"/>
                <w:szCs w:val="18"/>
              </w:rPr>
              <w:t>32.1</w:t>
            </w:r>
            <w:r w:rsidRPr="00892130">
              <w:rPr>
                <w:rFonts w:ascii="Arial" w:hAnsi="Arial" w:cs="Arial"/>
                <w:sz w:val="18"/>
                <w:szCs w:val="18"/>
              </w:rPr>
              <w:t xml:space="preserve"> - </w:t>
            </w:r>
            <w:r>
              <w:rPr>
                <w:rFonts w:ascii="Arial" w:hAnsi="Arial" w:cs="Arial"/>
                <w:sz w:val="18"/>
                <w:szCs w:val="18"/>
              </w:rPr>
              <w:t>36.8</w:t>
            </w:r>
          </w:p>
        </w:tc>
        <w:tc>
          <w:tcPr>
            <w:tcW w:w="1147" w:type="dxa"/>
            <w:tcBorders>
              <w:top w:val="nil"/>
              <w:left w:val="single" w:sz="2" w:space="0" w:color="auto"/>
              <w:bottom w:val="nil"/>
              <w:right w:val="nil"/>
            </w:tcBorders>
            <w:shd w:val="clear" w:color="auto" w:fill="auto"/>
            <w:noWrap/>
            <w:hideMark/>
          </w:tcPr>
          <w:p w14:paraId="15FCC7FD"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030</w:t>
            </w:r>
          </w:p>
        </w:tc>
        <w:tc>
          <w:tcPr>
            <w:tcW w:w="1092" w:type="dxa"/>
            <w:tcBorders>
              <w:top w:val="nil"/>
              <w:left w:val="nil"/>
              <w:bottom w:val="nil"/>
              <w:right w:val="nil"/>
            </w:tcBorders>
            <w:shd w:val="clear" w:color="auto" w:fill="auto"/>
            <w:noWrap/>
            <w:hideMark/>
          </w:tcPr>
          <w:p w14:paraId="6C46F3B1"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45.2</w:t>
            </w:r>
          </w:p>
        </w:tc>
        <w:tc>
          <w:tcPr>
            <w:tcW w:w="1561" w:type="dxa"/>
            <w:tcBorders>
              <w:top w:val="nil"/>
              <w:left w:val="nil"/>
              <w:bottom w:val="nil"/>
              <w:right w:val="nil"/>
            </w:tcBorders>
            <w:shd w:val="clear" w:color="auto" w:fill="auto"/>
            <w:noWrap/>
            <w:vAlign w:val="center"/>
            <w:hideMark/>
          </w:tcPr>
          <w:p w14:paraId="172177D5" w14:textId="77777777" w:rsidR="0044284B" w:rsidRPr="00892130" w:rsidRDefault="0044284B" w:rsidP="00F206F1">
            <w:pPr>
              <w:jc w:val="center"/>
              <w:rPr>
                <w:rFonts w:ascii="Arial" w:hAnsi="Arial" w:cs="Arial"/>
                <w:sz w:val="18"/>
                <w:szCs w:val="18"/>
              </w:rPr>
            </w:pPr>
            <w:r>
              <w:rPr>
                <w:rFonts w:ascii="Arial" w:hAnsi="Arial" w:cs="Arial"/>
                <w:sz w:val="18"/>
                <w:szCs w:val="18"/>
              </w:rPr>
              <w:t>42.4</w:t>
            </w:r>
            <w:r w:rsidRPr="00892130">
              <w:rPr>
                <w:rFonts w:ascii="Arial" w:hAnsi="Arial" w:cs="Arial"/>
                <w:sz w:val="18"/>
                <w:szCs w:val="18"/>
              </w:rPr>
              <w:t xml:space="preserve"> - </w:t>
            </w:r>
            <w:r>
              <w:rPr>
                <w:rFonts w:ascii="Arial" w:hAnsi="Arial" w:cs="Arial"/>
                <w:sz w:val="18"/>
                <w:szCs w:val="18"/>
              </w:rPr>
              <w:t>48.0</w:t>
            </w:r>
          </w:p>
        </w:tc>
      </w:tr>
      <w:tr w:rsidR="0044284B" w:rsidRPr="00892130" w14:paraId="26D24E2C" w14:textId="77777777" w:rsidTr="00F206F1">
        <w:trPr>
          <w:trHeight w:hRule="exact" w:val="233"/>
        </w:trPr>
        <w:tc>
          <w:tcPr>
            <w:tcW w:w="1092" w:type="dxa"/>
            <w:tcBorders>
              <w:top w:val="nil"/>
              <w:left w:val="nil"/>
              <w:bottom w:val="nil"/>
              <w:right w:val="nil"/>
            </w:tcBorders>
            <w:shd w:val="clear" w:color="auto" w:fill="auto"/>
            <w:noWrap/>
            <w:vAlign w:val="center"/>
            <w:hideMark/>
          </w:tcPr>
          <w:p w14:paraId="1BAF146D"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20 - 24</w:t>
            </w:r>
          </w:p>
        </w:tc>
        <w:tc>
          <w:tcPr>
            <w:tcW w:w="1092" w:type="dxa"/>
            <w:tcBorders>
              <w:top w:val="nil"/>
              <w:left w:val="nil"/>
              <w:bottom w:val="nil"/>
              <w:right w:val="nil"/>
            </w:tcBorders>
            <w:shd w:val="clear" w:color="auto" w:fill="auto"/>
            <w:noWrap/>
            <w:hideMark/>
          </w:tcPr>
          <w:p w14:paraId="18D650E1"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1</w:t>
            </w:r>
            <w:r>
              <w:rPr>
                <w:rFonts w:ascii="Arial" w:hAnsi="Arial" w:cs="Arial"/>
                <w:sz w:val="18"/>
                <w:szCs w:val="18"/>
              </w:rPr>
              <w:t>,</w:t>
            </w:r>
            <w:r w:rsidRPr="009115E8">
              <w:rPr>
                <w:rFonts w:ascii="Arial" w:hAnsi="Arial" w:cs="Arial"/>
                <w:sz w:val="18"/>
                <w:szCs w:val="18"/>
              </w:rPr>
              <w:t>096</w:t>
            </w:r>
          </w:p>
        </w:tc>
        <w:tc>
          <w:tcPr>
            <w:tcW w:w="1092" w:type="dxa"/>
            <w:tcBorders>
              <w:top w:val="nil"/>
              <w:left w:val="nil"/>
              <w:bottom w:val="nil"/>
              <w:right w:val="nil"/>
            </w:tcBorders>
            <w:shd w:val="clear" w:color="auto" w:fill="auto"/>
            <w:noWrap/>
            <w:hideMark/>
          </w:tcPr>
          <w:p w14:paraId="5E268BF2"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46.</w:t>
            </w:r>
            <w:r>
              <w:rPr>
                <w:rFonts w:ascii="Arial" w:hAnsi="Arial" w:cs="Arial"/>
                <w:sz w:val="18"/>
                <w:szCs w:val="18"/>
              </w:rPr>
              <w:t>4</w:t>
            </w:r>
          </w:p>
        </w:tc>
        <w:tc>
          <w:tcPr>
            <w:tcW w:w="1561" w:type="dxa"/>
            <w:tcBorders>
              <w:top w:val="nil"/>
              <w:left w:val="nil"/>
              <w:bottom w:val="nil"/>
              <w:right w:val="single" w:sz="2" w:space="0" w:color="auto"/>
            </w:tcBorders>
            <w:shd w:val="clear" w:color="auto" w:fill="auto"/>
            <w:noWrap/>
            <w:vAlign w:val="center"/>
            <w:hideMark/>
          </w:tcPr>
          <w:p w14:paraId="7DFC7EEB" w14:textId="77777777" w:rsidR="0044284B" w:rsidRPr="00892130" w:rsidRDefault="0044284B" w:rsidP="00F206F1">
            <w:pPr>
              <w:jc w:val="center"/>
              <w:rPr>
                <w:rFonts w:ascii="Arial" w:hAnsi="Arial" w:cs="Arial"/>
                <w:sz w:val="18"/>
                <w:szCs w:val="18"/>
              </w:rPr>
            </w:pPr>
            <w:r>
              <w:rPr>
                <w:rFonts w:ascii="Arial" w:hAnsi="Arial" w:cs="Arial"/>
                <w:sz w:val="18"/>
                <w:szCs w:val="18"/>
              </w:rPr>
              <w:t>43.7</w:t>
            </w:r>
            <w:r w:rsidRPr="00892130">
              <w:rPr>
                <w:rFonts w:ascii="Arial" w:hAnsi="Arial" w:cs="Arial"/>
                <w:sz w:val="18"/>
                <w:szCs w:val="18"/>
              </w:rPr>
              <w:t xml:space="preserve"> - </w:t>
            </w:r>
            <w:r>
              <w:rPr>
                <w:rFonts w:ascii="Arial" w:hAnsi="Arial" w:cs="Arial"/>
                <w:sz w:val="18"/>
                <w:szCs w:val="18"/>
              </w:rPr>
              <w:t>49.1</w:t>
            </w:r>
          </w:p>
        </w:tc>
        <w:tc>
          <w:tcPr>
            <w:tcW w:w="1147" w:type="dxa"/>
            <w:tcBorders>
              <w:top w:val="nil"/>
              <w:left w:val="single" w:sz="2" w:space="0" w:color="auto"/>
              <w:bottom w:val="nil"/>
              <w:right w:val="nil"/>
            </w:tcBorders>
            <w:shd w:val="clear" w:color="auto" w:fill="auto"/>
            <w:noWrap/>
            <w:hideMark/>
          </w:tcPr>
          <w:p w14:paraId="7DDF120D"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526</w:t>
            </w:r>
          </w:p>
        </w:tc>
        <w:tc>
          <w:tcPr>
            <w:tcW w:w="1092" w:type="dxa"/>
            <w:tcBorders>
              <w:top w:val="nil"/>
              <w:left w:val="nil"/>
              <w:bottom w:val="nil"/>
              <w:right w:val="nil"/>
            </w:tcBorders>
            <w:shd w:val="clear" w:color="auto" w:fill="auto"/>
            <w:noWrap/>
            <w:hideMark/>
          </w:tcPr>
          <w:p w14:paraId="4AC6D56C"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63.7</w:t>
            </w:r>
          </w:p>
        </w:tc>
        <w:tc>
          <w:tcPr>
            <w:tcW w:w="1561" w:type="dxa"/>
            <w:tcBorders>
              <w:top w:val="nil"/>
              <w:left w:val="nil"/>
              <w:bottom w:val="nil"/>
              <w:right w:val="nil"/>
            </w:tcBorders>
            <w:shd w:val="clear" w:color="auto" w:fill="auto"/>
            <w:noWrap/>
            <w:vAlign w:val="center"/>
            <w:hideMark/>
          </w:tcPr>
          <w:p w14:paraId="03F6AA3E" w14:textId="77777777" w:rsidR="0044284B" w:rsidRPr="00892130" w:rsidRDefault="0044284B" w:rsidP="00F206F1">
            <w:pPr>
              <w:jc w:val="center"/>
              <w:rPr>
                <w:rFonts w:ascii="Arial" w:hAnsi="Arial" w:cs="Arial"/>
                <w:sz w:val="18"/>
                <w:szCs w:val="18"/>
              </w:rPr>
            </w:pPr>
            <w:r>
              <w:rPr>
                <w:rFonts w:ascii="Arial" w:hAnsi="Arial" w:cs="Arial"/>
                <w:sz w:val="18"/>
                <w:szCs w:val="18"/>
              </w:rPr>
              <w:t>60.5</w:t>
            </w:r>
            <w:r w:rsidRPr="00892130">
              <w:rPr>
                <w:rFonts w:ascii="Arial" w:hAnsi="Arial" w:cs="Arial"/>
                <w:sz w:val="18"/>
                <w:szCs w:val="18"/>
              </w:rPr>
              <w:t xml:space="preserve"> - </w:t>
            </w:r>
            <w:r>
              <w:rPr>
                <w:rFonts w:ascii="Arial" w:hAnsi="Arial" w:cs="Arial"/>
                <w:sz w:val="18"/>
                <w:szCs w:val="18"/>
              </w:rPr>
              <w:t>66.9</w:t>
            </w:r>
          </w:p>
        </w:tc>
      </w:tr>
      <w:tr w:rsidR="0044284B" w:rsidRPr="00892130" w14:paraId="0EBFBE02" w14:textId="77777777" w:rsidTr="00F206F1">
        <w:trPr>
          <w:trHeight w:hRule="exact" w:val="233"/>
        </w:trPr>
        <w:tc>
          <w:tcPr>
            <w:tcW w:w="1092" w:type="dxa"/>
            <w:tcBorders>
              <w:top w:val="nil"/>
              <w:left w:val="nil"/>
              <w:bottom w:val="nil"/>
              <w:right w:val="nil"/>
            </w:tcBorders>
            <w:shd w:val="clear" w:color="auto" w:fill="auto"/>
            <w:noWrap/>
            <w:vAlign w:val="center"/>
            <w:hideMark/>
          </w:tcPr>
          <w:p w14:paraId="1B770196"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25 - 29</w:t>
            </w:r>
          </w:p>
        </w:tc>
        <w:tc>
          <w:tcPr>
            <w:tcW w:w="1092" w:type="dxa"/>
            <w:tcBorders>
              <w:top w:val="nil"/>
              <w:left w:val="nil"/>
              <w:bottom w:val="nil"/>
              <w:right w:val="nil"/>
            </w:tcBorders>
            <w:shd w:val="clear" w:color="auto" w:fill="auto"/>
            <w:noWrap/>
            <w:hideMark/>
          </w:tcPr>
          <w:p w14:paraId="4076FD21"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1</w:t>
            </w:r>
            <w:r>
              <w:rPr>
                <w:rFonts w:ascii="Arial" w:hAnsi="Arial" w:cs="Arial"/>
                <w:sz w:val="18"/>
                <w:szCs w:val="18"/>
              </w:rPr>
              <w:t>,</w:t>
            </w:r>
            <w:r w:rsidRPr="009115E8">
              <w:rPr>
                <w:rFonts w:ascii="Arial" w:hAnsi="Arial" w:cs="Arial"/>
                <w:sz w:val="18"/>
                <w:szCs w:val="18"/>
              </w:rPr>
              <w:t>410</w:t>
            </w:r>
          </w:p>
        </w:tc>
        <w:tc>
          <w:tcPr>
            <w:tcW w:w="1092" w:type="dxa"/>
            <w:tcBorders>
              <w:top w:val="nil"/>
              <w:left w:val="nil"/>
              <w:bottom w:val="nil"/>
              <w:right w:val="nil"/>
            </w:tcBorders>
            <w:shd w:val="clear" w:color="auto" w:fill="auto"/>
            <w:noWrap/>
            <w:hideMark/>
          </w:tcPr>
          <w:p w14:paraId="4F233D5D"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64.6</w:t>
            </w:r>
          </w:p>
        </w:tc>
        <w:tc>
          <w:tcPr>
            <w:tcW w:w="1561" w:type="dxa"/>
            <w:tcBorders>
              <w:top w:val="nil"/>
              <w:left w:val="nil"/>
              <w:bottom w:val="nil"/>
              <w:right w:val="single" w:sz="2" w:space="0" w:color="auto"/>
            </w:tcBorders>
            <w:shd w:val="clear" w:color="auto" w:fill="auto"/>
            <w:noWrap/>
            <w:vAlign w:val="center"/>
            <w:hideMark/>
          </w:tcPr>
          <w:p w14:paraId="77AE7182" w14:textId="77777777" w:rsidR="0044284B" w:rsidRPr="00892130" w:rsidRDefault="0044284B" w:rsidP="00F206F1">
            <w:pPr>
              <w:jc w:val="center"/>
              <w:rPr>
                <w:rFonts w:ascii="Arial" w:hAnsi="Arial" w:cs="Arial"/>
                <w:sz w:val="18"/>
                <w:szCs w:val="18"/>
              </w:rPr>
            </w:pPr>
            <w:r>
              <w:rPr>
                <w:rFonts w:ascii="Arial" w:hAnsi="Arial" w:cs="Arial"/>
                <w:sz w:val="18"/>
                <w:szCs w:val="18"/>
              </w:rPr>
              <w:t>61.2</w:t>
            </w:r>
            <w:r w:rsidRPr="00892130">
              <w:rPr>
                <w:rFonts w:ascii="Arial" w:hAnsi="Arial" w:cs="Arial"/>
                <w:sz w:val="18"/>
                <w:szCs w:val="18"/>
              </w:rPr>
              <w:t xml:space="preserve"> - </w:t>
            </w:r>
            <w:r>
              <w:rPr>
                <w:rFonts w:ascii="Arial" w:hAnsi="Arial" w:cs="Arial"/>
                <w:sz w:val="18"/>
                <w:szCs w:val="18"/>
              </w:rPr>
              <w:t>68.0</w:t>
            </w:r>
          </w:p>
        </w:tc>
        <w:tc>
          <w:tcPr>
            <w:tcW w:w="1147" w:type="dxa"/>
            <w:tcBorders>
              <w:top w:val="nil"/>
              <w:left w:val="single" w:sz="2" w:space="0" w:color="auto"/>
              <w:bottom w:val="nil"/>
              <w:right w:val="nil"/>
            </w:tcBorders>
            <w:shd w:val="clear" w:color="auto" w:fill="auto"/>
            <w:noWrap/>
            <w:hideMark/>
          </w:tcPr>
          <w:p w14:paraId="12AC6383"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654</w:t>
            </w:r>
          </w:p>
        </w:tc>
        <w:tc>
          <w:tcPr>
            <w:tcW w:w="1092" w:type="dxa"/>
            <w:tcBorders>
              <w:top w:val="nil"/>
              <w:left w:val="nil"/>
              <w:bottom w:val="nil"/>
              <w:right w:val="nil"/>
            </w:tcBorders>
            <w:shd w:val="clear" w:color="auto" w:fill="auto"/>
            <w:noWrap/>
            <w:hideMark/>
          </w:tcPr>
          <w:p w14:paraId="1FF5B25F"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74.</w:t>
            </w:r>
            <w:r>
              <w:rPr>
                <w:rFonts w:ascii="Arial" w:hAnsi="Arial" w:cs="Arial"/>
                <w:sz w:val="18"/>
                <w:szCs w:val="18"/>
              </w:rPr>
              <w:t>1</w:t>
            </w:r>
          </w:p>
        </w:tc>
        <w:tc>
          <w:tcPr>
            <w:tcW w:w="1561" w:type="dxa"/>
            <w:tcBorders>
              <w:top w:val="nil"/>
              <w:left w:val="nil"/>
              <w:bottom w:val="nil"/>
              <w:right w:val="nil"/>
            </w:tcBorders>
            <w:shd w:val="clear" w:color="auto" w:fill="auto"/>
            <w:noWrap/>
            <w:vAlign w:val="center"/>
            <w:hideMark/>
          </w:tcPr>
          <w:p w14:paraId="458D42D3" w14:textId="77777777" w:rsidR="0044284B" w:rsidRPr="00892130" w:rsidRDefault="0044284B" w:rsidP="00F206F1">
            <w:pPr>
              <w:jc w:val="center"/>
              <w:rPr>
                <w:rFonts w:ascii="Arial" w:hAnsi="Arial" w:cs="Arial"/>
                <w:sz w:val="18"/>
                <w:szCs w:val="18"/>
              </w:rPr>
            </w:pPr>
            <w:r>
              <w:rPr>
                <w:rFonts w:ascii="Arial" w:hAnsi="Arial" w:cs="Arial"/>
                <w:sz w:val="18"/>
                <w:szCs w:val="18"/>
              </w:rPr>
              <w:t>70.5</w:t>
            </w:r>
            <w:r w:rsidRPr="00892130">
              <w:rPr>
                <w:rFonts w:ascii="Arial" w:hAnsi="Arial" w:cs="Arial"/>
                <w:sz w:val="18"/>
                <w:szCs w:val="18"/>
              </w:rPr>
              <w:t xml:space="preserve"> - </w:t>
            </w:r>
            <w:r>
              <w:rPr>
                <w:rFonts w:ascii="Arial" w:hAnsi="Arial" w:cs="Arial"/>
                <w:sz w:val="18"/>
                <w:szCs w:val="18"/>
              </w:rPr>
              <w:t>77</w:t>
            </w:r>
            <w:r w:rsidRPr="00892130">
              <w:rPr>
                <w:rFonts w:ascii="Arial" w:hAnsi="Arial" w:cs="Arial"/>
                <w:sz w:val="18"/>
                <w:szCs w:val="18"/>
              </w:rPr>
              <w:t>.</w:t>
            </w:r>
            <w:r>
              <w:rPr>
                <w:rFonts w:ascii="Arial" w:hAnsi="Arial" w:cs="Arial"/>
                <w:sz w:val="18"/>
                <w:szCs w:val="18"/>
              </w:rPr>
              <w:t>7</w:t>
            </w:r>
          </w:p>
        </w:tc>
      </w:tr>
      <w:tr w:rsidR="0044284B" w:rsidRPr="00892130" w14:paraId="3AC138AA" w14:textId="77777777" w:rsidTr="00F206F1">
        <w:trPr>
          <w:trHeight w:hRule="exact" w:val="233"/>
        </w:trPr>
        <w:tc>
          <w:tcPr>
            <w:tcW w:w="1092" w:type="dxa"/>
            <w:tcBorders>
              <w:top w:val="nil"/>
              <w:left w:val="nil"/>
              <w:bottom w:val="nil"/>
              <w:right w:val="nil"/>
            </w:tcBorders>
            <w:shd w:val="clear" w:color="auto" w:fill="auto"/>
            <w:noWrap/>
            <w:vAlign w:val="center"/>
            <w:hideMark/>
          </w:tcPr>
          <w:p w14:paraId="40C87C3D"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30 - 34</w:t>
            </w:r>
          </w:p>
        </w:tc>
        <w:tc>
          <w:tcPr>
            <w:tcW w:w="1092" w:type="dxa"/>
            <w:tcBorders>
              <w:top w:val="nil"/>
              <w:left w:val="nil"/>
              <w:bottom w:val="nil"/>
              <w:right w:val="nil"/>
            </w:tcBorders>
            <w:shd w:val="clear" w:color="auto" w:fill="auto"/>
            <w:noWrap/>
            <w:hideMark/>
          </w:tcPr>
          <w:p w14:paraId="0DE38D3B"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986</w:t>
            </w:r>
          </w:p>
        </w:tc>
        <w:tc>
          <w:tcPr>
            <w:tcW w:w="1092" w:type="dxa"/>
            <w:tcBorders>
              <w:top w:val="nil"/>
              <w:left w:val="nil"/>
              <w:bottom w:val="nil"/>
              <w:right w:val="nil"/>
            </w:tcBorders>
            <w:shd w:val="clear" w:color="auto" w:fill="auto"/>
            <w:noWrap/>
            <w:hideMark/>
          </w:tcPr>
          <w:p w14:paraId="4AB06B0D"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49.7</w:t>
            </w:r>
          </w:p>
        </w:tc>
        <w:tc>
          <w:tcPr>
            <w:tcW w:w="1561" w:type="dxa"/>
            <w:tcBorders>
              <w:top w:val="nil"/>
              <w:left w:val="nil"/>
              <w:bottom w:val="nil"/>
              <w:right w:val="single" w:sz="2" w:space="0" w:color="auto"/>
            </w:tcBorders>
            <w:shd w:val="clear" w:color="auto" w:fill="auto"/>
            <w:noWrap/>
            <w:vAlign w:val="center"/>
            <w:hideMark/>
          </w:tcPr>
          <w:p w14:paraId="65B9E42E" w14:textId="77777777" w:rsidR="0044284B" w:rsidRPr="00892130" w:rsidRDefault="0044284B" w:rsidP="00F206F1">
            <w:pPr>
              <w:jc w:val="center"/>
              <w:rPr>
                <w:rFonts w:ascii="Arial" w:hAnsi="Arial" w:cs="Arial"/>
                <w:sz w:val="18"/>
                <w:szCs w:val="18"/>
              </w:rPr>
            </w:pPr>
            <w:r>
              <w:rPr>
                <w:rFonts w:ascii="Arial" w:hAnsi="Arial" w:cs="Arial"/>
                <w:sz w:val="18"/>
                <w:szCs w:val="18"/>
              </w:rPr>
              <w:t>46.6</w:t>
            </w:r>
            <w:r w:rsidRPr="00892130">
              <w:rPr>
                <w:rFonts w:ascii="Arial" w:hAnsi="Arial" w:cs="Arial"/>
                <w:sz w:val="18"/>
                <w:szCs w:val="18"/>
              </w:rPr>
              <w:t xml:space="preserve"> - </w:t>
            </w:r>
            <w:r>
              <w:rPr>
                <w:rFonts w:ascii="Arial" w:hAnsi="Arial" w:cs="Arial"/>
                <w:sz w:val="18"/>
                <w:szCs w:val="18"/>
              </w:rPr>
              <w:t>52.8</w:t>
            </w:r>
          </w:p>
        </w:tc>
        <w:tc>
          <w:tcPr>
            <w:tcW w:w="1147" w:type="dxa"/>
            <w:tcBorders>
              <w:top w:val="nil"/>
              <w:left w:val="single" w:sz="2" w:space="0" w:color="auto"/>
              <w:bottom w:val="nil"/>
              <w:right w:val="nil"/>
            </w:tcBorders>
            <w:shd w:val="clear" w:color="auto" w:fill="auto"/>
            <w:noWrap/>
            <w:hideMark/>
          </w:tcPr>
          <w:p w14:paraId="759B13FC"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346</w:t>
            </w:r>
          </w:p>
        </w:tc>
        <w:tc>
          <w:tcPr>
            <w:tcW w:w="1092" w:type="dxa"/>
            <w:tcBorders>
              <w:top w:val="nil"/>
              <w:left w:val="nil"/>
              <w:bottom w:val="nil"/>
              <w:right w:val="nil"/>
            </w:tcBorders>
            <w:shd w:val="clear" w:color="auto" w:fill="auto"/>
            <w:noWrap/>
            <w:hideMark/>
          </w:tcPr>
          <w:p w14:paraId="12B151B2"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65.</w:t>
            </w:r>
            <w:r>
              <w:rPr>
                <w:rFonts w:ascii="Arial" w:hAnsi="Arial" w:cs="Arial"/>
                <w:sz w:val="18"/>
                <w:szCs w:val="18"/>
              </w:rPr>
              <w:t>6</w:t>
            </w:r>
          </w:p>
        </w:tc>
        <w:tc>
          <w:tcPr>
            <w:tcW w:w="1561" w:type="dxa"/>
            <w:tcBorders>
              <w:top w:val="nil"/>
              <w:left w:val="nil"/>
              <w:bottom w:val="nil"/>
              <w:right w:val="nil"/>
            </w:tcBorders>
            <w:shd w:val="clear" w:color="auto" w:fill="auto"/>
            <w:noWrap/>
            <w:vAlign w:val="center"/>
            <w:hideMark/>
          </w:tcPr>
          <w:p w14:paraId="1310C5E3" w14:textId="77777777" w:rsidR="0044284B" w:rsidRPr="00892130" w:rsidRDefault="0044284B" w:rsidP="00F206F1">
            <w:pPr>
              <w:jc w:val="center"/>
              <w:rPr>
                <w:rFonts w:ascii="Arial" w:hAnsi="Arial" w:cs="Arial"/>
                <w:sz w:val="18"/>
                <w:szCs w:val="18"/>
              </w:rPr>
            </w:pPr>
            <w:r>
              <w:rPr>
                <w:rFonts w:ascii="Arial" w:hAnsi="Arial" w:cs="Arial"/>
                <w:sz w:val="18"/>
                <w:szCs w:val="18"/>
              </w:rPr>
              <w:t>62.1</w:t>
            </w:r>
            <w:r w:rsidRPr="00892130">
              <w:rPr>
                <w:rFonts w:ascii="Arial" w:hAnsi="Arial" w:cs="Arial"/>
                <w:sz w:val="18"/>
                <w:szCs w:val="18"/>
              </w:rPr>
              <w:t xml:space="preserve"> - </w:t>
            </w:r>
            <w:r>
              <w:rPr>
                <w:rFonts w:ascii="Arial" w:hAnsi="Arial" w:cs="Arial"/>
                <w:sz w:val="18"/>
                <w:szCs w:val="18"/>
              </w:rPr>
              <w:t>69.1</w:t>
            </w:r>
          </w:p>
        </w:tc>
      </w:tr>
      <w:tr w:rsidR="0044284B" w:rsidRPr="00892130" w14:paraId="43C0BD20" w14:textId="77777777" w:rsidTr="00F206F1">
        <w:trPr>
          <w:trHeight w:hRule="exact" w:val="233"/>
        </w:trPr>
        <w:tc>
          <w:tcPr>
            <w:tcW w:w="1092" w:type="dxa"/>
            <w:tcBorders>
              <w:top w:val="nil"/>
              <w:left w:val="nil"/>
              <w:bottom w:val="nil"/>
              <w:right w:val="nil"/>
            </w:tcBorders>
            <w:shd w:val="clear" w:color="auto" w:fill="auto"/>
            <w:noWrap/>
            <w:vAlign w:val="center"/>
            <w:hideMark/>
          </w:tcPr>
          <w:p w14:paraId="2C988122"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35 - 39</w:t>
            </w:r>
          </w:p>
        </w:tc>
        <w:tc>
          <w:tcPr>
            <w:tcW w:w="1092" w:type="dxa"/>
            <w:tcBorders>
              <w:top w:val="nil"/>
              <w:left w:val="nil"/>
              <w:bottom w:val="nil"/>
              <w:right w:val="nil"/>
            </w:tcBorders>
            <w:shd w:val="clear" w:color="auto" w:fill="auto"/>
            <w:noWrap/>
            <w:hideMark/>
          </w:tcPr>
          <w:p w14:paraId="616F9284"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953</w:t>
            </w:r>
          </w:p>
        </w:tc>
        <w:tc>
          <w:tcPr>
            <w:tcW w:w="1092" w:type="dxa"/>
            <w:tcBorders>
              <w:top w:val="nil"/>
              <w:left w:val="nil"/>
              <w:bottom w:val="nil"/>
              <w:right w:val="nil"/>
            </w:tcBorders>
            <w:shd w:val="clear" w:color="auto" w:fill="auto"/>
            <w:noWrap/>
            <w:hideMark/>
          </w:tcPr>
          <w:p w14:paraId="21F5C01C"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46.</w:t>
            </w:r>
            <w:r>
              <w:rPr>
                <w:rFonts w:ascii="Arial" w:hAnsi="Arial" w:cs="Arial"/>
                <w:sz w:val="18"/>
                <w:szCs w:val="18"/>
              </w:rPr>
              <w:t>8</w:t>
            </w:r>
          </w:p>
        </w:tc>
        <w:tc>
          <w:tcPr>
            <w:tcW w:w="1561" w:type="dxa"/>
            <w:tcBorders>
              <w:top w:val="nil"/>
              <w:left w:val="nil"/>
              <w:bottom w:val="nil"/>
              <w:right w:val="single" w:sz="2" w:space="0" w:color="auto"/>
            </w:tcBorders>
            <w:shd w:val="clear" w:color="auto" w:fill="auto"/>
            <w:noWrap/>
            <w:vAlign w:val="center"/>
            <w:hideMark/>
          </w:tcPr>
          <w:p w14:paraId="05915AB6" w14:textId="77777777" w:rsidR="0044284B" w:rsidRPr="00892130" w:rsidRDefault="0044284B" w:rsidP="00F206F1">
            <w:pPr>
              <w:jc w:val="center"/>
              <w:rPr>
                <w:rFonts w:ascii="Arial" w:hAnsi="Arial" w:cs="Arial"/>
                <w:sz w:val="18"/>
                <w:szCs w:val="18"/>
              </w:rPr>
            </w:pPr>
            <w:r>
              <w:rPr>
                <w:rFonts w:ascii="Arial" w:hAnsi="Arial" w:cs="Arial"/>
                <w:sz w:val="18"/>
                <w:szCs w:val="18"/>
              </w:rPr>
              <w:t>43.8</w:t>
            </w:r>
            <w:r w:rsidRPr="00892130">
              <w:rPr>
                <w:rFonts w:ascii="Arial" w:hAnsi="Arial" w:cs="Arial"/>
                <w:sz w:val="18"/>
                <w:szCs w:val="18"/>
              </w:rPr>
              <w:t xml:space="preserve"> - </w:t>
            </w:r>
            <w:r>
              <w:rPr>
                <w:rFonts w:ascii="Arial" w:hAnsi="Arial" w:cs="Arial"/>
                <w:sz w:val="18"/>
                <w:szCs w:val="18"/>
              </w:rPr>
              <w:t>49.7</w:t>
            </w:r>
          </w:p>
        </w:tc>
        <w:tc>
          <w:tcPr>
            <w:tcW w:w="1147" w:type="dxa"/>
            <w:tcBorders>
              <w:top w:val="nil"/>
              <w:left w:val="single" w:sz="2" w:space="0" w:color="auto"/>
              <w:bottom w:val="nil"/>
              <w:right w:val="nil"/>
            </w:tcBorders>
            <w:shd w:val="clear" w:color="auto" w:fill="auto"/>
            <w:noWrap/>
            <w:hideMark/>
          </w:tcPr>
          <w:p w14:paraId="02B0186C"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235</w:t>
            </w:r>
          </w:p>
        </w:tc>
        <w:tc>
          <w:tcPr>
            <w:tcW w:w="1092" w:type="dxa"/>
            <w:tcBorders>
              <w:top w:val="nil"/>
              <w:left w:val="nil"/>
              <w:bottom w:val="nil"/>
              <w:right w:val="nil"/>
            </w:tcBorders>
            <w:shd w:val="clear" w:color="auto" w:fill="auto"/>
            <w:noWrap/>
            <w:hideMark/>
          </w:tcPr>
          <w:p w14:paraId="5F72E99C"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57.</w:t>
            </w:r>
            <w:r>
              <w:rPr>
                <w:rFonts w:ascii="Arial" w:hAnsi="Arial" w:cs="Arial"/>
                <w:sz w:val="18"/>
                <w:szCs w:val="18"/>
              </w:rPr>
              <w:t>6</w:t>
            </w:r>
          </w:p>
        </w:tc>
        <w:tc>
          <w:tcPr>
            <w:tcW w:w="1561" w:type="dxa"/>
            <w:tcBorders>
              <w:top w:val="nil"/>
              <w:left w:val="nil"/>
              <w:bottom w:val="nil"/>
              <w:right w:val="nil"/>
            </w:tcBorders>
            <w:shd w:val="clear" w:color="auto" w:fill="auto"/>
            <w:noWrap/>
            <w:vAlign w:val="center"/>
            <w:hideMark/>
          </w:tcPr>
          <w:p w14:paraId="2D83B3B3" w14:textId="77777777" w:rsidR="0044284B" w:rsidRPr="00892130" w:rsidRDefault="0044284B" w:rsidP="00F206F1">
            <w:pPr>
              <w:jc w:val="center"/>
              <w:rPr>
                <w:rFonts w:ascii="Arial" w:hAnsi="Arial" w:cs="Arial"/>
                <w:sz w:val="18"/>
                <w:szCs w:val="18"/>
              </w:rPr>
            </w:pPr>
            <w:r>
              <w:rPr>
                <w:rFonts w:ascii="Arial" w:hAnsi="Arial" w:cs="Arial"/>
                <w:sz w:val="18"/>
                <w:szCs w:val="18"/>
              </w:rPr>
              <w:t>54.4</w:t>
            </w:r>
            <w:r w:rsidRPr="00892130">
              <w:rPr>
                <w:rFonts w:ascii="Arial" w:hAnsi="Arial" w:cs="Arial"/>
                <w:sz w:val="18"/>
                <w:szCs w:val="18"/>
              </w:rPr>
              <w:t xml:space="preserve"> - </w:t>
            </w:r>
            <w:r>
              <w:rPr>
                <w:rFonts w:ascii="Arial" w:hAnsi="Arial" w:cs="Arial"/>
                <w:sz w:val="18"/>
                <w:szCs w:val="18"/>
              </w:rPr>
              <w:t>60.8</w:t>
            </w:r>
          </w:p>
        </w:tc>
      </w:tr>
      <w:tr w:rsidR="0044284B" w:rsidRPr="00892130" w14:paraId="39DC610F" w14:textId="77777777" w:rsidTr="00F206F1">
        <w:trPr>
          <w:trHeight w:hRule="exact" w:val="233"/>
        </w:trPr>
        <w:tc>
          <w:tcPr>
            <w:tcW w:w="1092" w:type="dxa"/>
            <w:tcBorders>
              <w:top w:val="nil"/>
              <w:left w:val="nil"/>
              <w:bottom w:val="nil"/>
              <w:right w:val="nil"/>
            </w:tcBorders>
            <w:shd w:val="clear" w:color="auto" w:fill="auto"/>
            <w:noWrap/>
            <w:vAlign w:val="center"/>
            <w:hideMark/>
          </w:tcPr>
          <w:p w14:paraId="40380F45"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40 - 44</w:t>
            </w:r>
          </w:p>
        </w:tc>
        <w:tc>
          <w:tcPr>
            <w:tcW w:w="1092" w:type="dxa"/>
            <w:tcBorders>
              <w:top w:val="nil"/>
              <w:left w:val="nil"/>
              <w:bottom w:val="nil"/>
              <w:right w:val="nil"/>
            </w:tcBorders>
            <w:shd w:val="clear" w:color="auto" w:fill="auto"/>
            <w:noWrap/>
            <w:hideMark/>
          </w:tcPr>
          <w:p w14:paraId="29210DB4"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690</w:t>
            </w:r>
          </w:p>
        </w:tc>
        <w:tc>
          <w:tcPr>
            <w:tcW w:w="1092" w:type="dxa"/>
            <w:tcBorders>
              <w:top w:val="nil"/>
              <w:left w:val="nil"/>
              <w:bottom w:val="nil"/>
              <w:right w:val="nil"/>
            </w:tcBorders>
            <w:shd w:val="clear" w:color="auto" w:fill="auto"/>
            <w:noWrap/>
            <w:hideMark/>
          </w:tcPr>
          <w:p w14:paraId="70037FE3"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30.</w:t>
            </w:r>
            <w:r>
              <w:rPr>
                <w:rFonts w:ascii="Arial" w:hAnsi="Arial" w:cs="Arial"/>
                <w:sz w:val="18"/>
                <w:szCs w:val="18"/>
              </w:rPr>
              <w:t>2</w:t>
            </w:r>
          </w:p>
        </w:tc>
        <w:tc>
          <w:tcPr>
            <w:tcW w:w="1561" w:type="dxa"/>
            <w:tcBorders>
              <w:top w:val="nil"/>
              <w:left w:val="nil"/>
              <w:bottom w:val="nil"/>
              <w:right w:val="single" w:sz="2" w:space="0" w:color="auto"/>
            </w:tcBorders>
            <w:shd w:val="clear" w:color="auto" w:fill="auto"/>
            <w:noWrap/>
            <w:vAlign w:val="center"/>
            <w:hideMark/>
          </w:tcPr>
          <w:p w14:paraId="7A12D159" w14:textId="77777777" w:rsidR="0044284B" w:rsidRPr="00892130" w:rsidRDefault="0044284B" w:rsidP="00F206F1">
            <w:pPr>
              <w:jc w:val="center"/>
              <w:rPr>
                <w:rFonts w:ascii="Arial" w:hAnsi="Arial" w:cs="Arial"/>
                <w:sz w:val="18"/>
                <w:szCs w:val="18"/>
              </w:rPr>
            </w:pPr>
            <w:r>
              <w:rPr>
                <w:rFonts w:ascii="Arial" w:hAnsi="Arial" w:cs="Arial"/>
                <w:sz w:val="18"/>
                <w:szCs w:val="18"/>
              </w:rPr>
              <w:t>27.9</w:t>
            </w:r>
            <w:r w:rsidRPr="00892130">
              <w:rPr>
                <w:rFonts w:ascii="Arial" w:hAnsi="Arial" w:cs="Arial"/>
                <w:sz w:val="18"/>
                <w:szCs w:val="18"/>
              </w:rPr>
              <w:t xml:space="preserve"> - </w:t>
            </w:r>
            <w:r>
              <w:rPr>
                <w:rFonts w:ascii="Arial" w:hAnsi="Arial" w:cs="Arial"/>
                <w:sz w:val="18"/>
                <w:szCs w:val="18"/>
              </w:rPr>
              <w:t>32.4</w:t>
            </w:r>
          </w:p>
        </w:tc>
        <w:tc>
          <w:tcPr>
            <w:tcW w:w="1147" w:type="dxa"/>
            <w:tcBorders>
              <w:top w:val="nil"/>
              <w:left w:val="single" w:sz="2" w:space="0" w:color="auto"/>
              <w:bottom w:val="nil"/>
              <w:right w:val="nil"/>
            </w:tcBorders>
            <w:shd w:val="clear" w:color="auto" w:fill="auto"/>
            <w:noWrap/>
            <w:hideMark/>
          </w:tcPr>
          <w:p w14:paraId="1EDEB44F"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156</w:t>
            </w:r>
          </w:p>
        </w:tc>
        <w:tc>
          <w:tcPr>
            <w:tcW w:w="1092" w:type="dxa"/>
            <w:tcBorders>
              <w:top w:val="nil"/>
              <w:left w:val="nil"/>
              <w:bottom w:val="nil"/>
              <w:right w:val="nil"/>
            </w:tcBorders>
            <w:shd w:val="clear" w:color="auto" w:fill="auto"/>
            <w:noWrap/>
            <w:hideMark/>
          </w:tcPr>
          <w:p w14:paraId="5DBDDF0C"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48.1</w:t>
            </w:r>
          </w:p>
        </w:tc>
        <w:tc>
          <w:tcPr>
            <w:tcW w:w="1561" w:type="dxa"/>
            <w:tcBorders>
              <w:top w:val="nil"/>
              <w:left w:val="nil"/>
              <w:bottom w:val="nil"/>
              <w:right w:val="nil"/>
            </w:tcBorders>
            <w:shd w:val="clear" w:color="auto" w:fill="auto"/>
            <w:noWrap/>
            <w:vAlign w:val="center"/>
            <w:hideMark/>
          </w:tcPr>
          <w:p w14:paraId="02CEF87A" w14:textId="77777777" w:rsidR="0044284B" w:rsidRPr="00892130" w:rsidRDefault="0044284B" w:rsidP="00F206F1">
            <w:pPr>
              <w:jc w:val="center"/>
              <w:rPr>
                <w:rFonts w:ascii="Arial" w:hAnsi="Arial" w:cs="Arial"/>
                <w:sz w:val="18"/>
                <w:szCs w:val="18"/>
              </w:rPr>
            </w:pPr>
            <w:r>
              <w:rPr>
                <w:rFonts w:ascii="Arial" w:hAnsi="Arial" w:cs="Arial"/>
                <w:sz w:val="18"/>
                <w:szCs w:val="18"/>
              </w:rPr>
              <w:t>45.3</w:t>
            </w:r>
            <w:r w:rsidRPr="00892130">
              <w:rPr>
                <w:rFonts w:ascii="Arial" w:hAnsi="Arial" w:cs="Arial"/>
                <w:sz w:val="18"/>
                <w:szCs w:val="18"/>
              </w:rPr>
              <w:t xml:space="preserve"> - </w:t>
            </w:r>
            <w:r>
              <w:rPr>
                <w:rFonts w:ascii="Arial" w:hAnsi="Arial" w:cs="Arial"/>
                <w:sz w:val="18"/>
                <w:szCs w:val="18"/>
              </w:rPr>
              <w:t>50.9</w:t>
            </w:r>
          </w:p>
        </w:tc>
      </w:tr>
      <w:tr w:rsidR="0044284B" w:rsidRPr="00892130" w14:paraId="72EE0767" w14:textId="77777777" w:rsidTr="00F206F1">
        <w:trPr>
          <w:trHeight w:hRule="exact" w:val="233"/>
        </w:trPr>
        <w:tc>
          <w:tcPr>
            <w:tcW w:w="1092" w:type="dxa"/>
            <w:tcBorders>
              <w:top w:val="nil"/>
              <w:left w:val="nil"/>
              <w:bottom w:val="nil"/>
              <w:right w:val="nil"/>
            </w:tcBorders>
            <w:shd w:val="clear" w:color="auto" w:fill="auto"/>
            <w:noWrap/>
            <w:vAlign w:val="center"/>
            <w:hideMark/>
          </w:tcPr>
          <w:p w14:paraId="036468A3"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45 - 49</w:t>
            </w:r>
          </w:p>
        </w:tc>
        <w:tc>
          <w:tcPr>
            <w:tcW w:w="1092" w:type="dxa"/>
            <w:tcBorders>
              <w:top w:val="nil"/>
              <w:left w:val="nil"/>
              <w:bottom w:val="nil"/>
              <w:right w:val="nil"/>
            </w:tcBorders>
            <w:shd w:val="clear" w:color="auto" w:fill="auto"/>
            <w:noWrap/>
            <w:hideMark/>
          </w:tcPr>
          <w:p w14:paraId="7C18445B"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734</w:t>
            </w:r>
          </w:p>
        </w:tc>
        <w:tc>
          <w:tcPr>
            <w:tcW w:w="1092" w:type="dxa"/>
            <w:tcBorders>
              <w:top w:val="nil"/>
              <w:left w:val="nil"/>
              <w:bottom w:val="nil"/>
              <w:right w:val="nil"/>
            </w:tcBorders>
            <w:shd w:val="clear" w:color="auto" w:fill="auto"/>
            <w:noWrap/>
            <w:hideMark/>
          </w:tcPr>
          <w:p w14:paraId="62320693"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29.1</w:t>
            </w:r>
          </w:p>
        </w:tc>
        <w:tc>
          <w:tcPr>
            <w:tcW w:w="1561" w:type="dxa"/>
            <w:tcBorders>
              <w:top w:val="nil"/>
              <w:left w:val="nil"/>
              <w:bottom w:val="nil"/>
              <w:right w:val="single" w:sz="2" w:space="0" w:color="auto"/>
            </w:tcBorders>
            <w:shd w:val="clear" w:color="auto" w:fill="auto"/>
            <w:noWrap/>
            <w:vAlign w:val="center"/>
            <w:hideMark/>
          </w:tcPr>
          <w:p w14:paraId="02500A8F" w14:textId="77777777" w:rsidR="0044284B" w:rsidRPr="00892130" w:rsidRDefault="0044284B" w:rsidP="00F206F1">
            <w:pPr>
              <w:jc w:val="center"/>
              <w:rPr>
                <w:rFonts w:ascii="Arial" w:hAnsi="Arial" w:cs="Arial"/>
                <w:sz w:val="18"/>
                <w:szCs w:val="18"/>
              </w:rPr>
            </w:pPr>
            <w:r>
              <w:rPr>
                <w:rFonts w:ascii="Arial" w:hAnsi="Arial" w:cs="Arial"/>
                <w:sz w:val="18"/>
                <w:szCs w:val="18"/>
              </w:rPr>
              <w:t>27.0</w:t>
            </w:r>
            <w:r w:rsidRPr="00892130">
              <w:rPr>
                <w:rFonts w:ascii="Arial" w:hAnsi="Arial" w:cs="Arial"/>
                <w:sz w:val="18"/>
                <w:szCs w:val="18"/>
              </w:rPr>
              <w:t xml:space="preserve"> - </w:t>
            </w:r>
            <w:r>
              <w:rPr>
                <w:rFonts w:ascii="Arial" w:hAnsi="Arial" w:cs="Arial"/>
                <w:sz w:val="18"/>
                <w:szCs w:val="18"/>
              </w:rPr>
              <w:t>31.2</w:t>
            </w:r>
          </w:p>
        </w:tc>
        <w:tc>
          <w:tcPr>
            <w:tcW w:w="1147" w:type="dxa"/>
            <w:tcBorders>
              <w:top w:val="nil"/>
              <w:left w:val="single" w:sz="2" w:space="0" w:color="auto"/>
              <w:bottom w:val="nil"/>
              <w:right w:val="nil"/>
            </w:tcBorders>
            <w:shd w:val="clear" w:color="auto" w:fill="auto"/>
            <w:noWrap/>
            <w:hideMark/>
          </w:tcPr>
          <w:p w14:paraId="0F69DBDA"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187</w:t>
            </w:r>
          </w:p>
        </w:tc>
        <w:tc>
          <w:tcPr>
            <w:tcW w:w="1092" w:type="dxa"/>
            <w:tcBorders>
              <w:top w:val="nil"/>
              <w:left w:val="nil"/>
              <w:bottom w:val="nil"/>
              <w:right w:val="nil"/>
            </w:tcBorders>
            <w:shd w:val="clear" w:color="auto" w:fill="auto"/>
            <w:noWrap/>
            <w:hideMark/>
          </w:tcPr>
          <w:p w14:paraId="1438F60D"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45.</w:t>
            </w:r>
            <w:r>
              <w:rPr>
                <w:rFonts w:ascii="Arial" w:hAnsi="Arial" w:cs="Arial"/>
                <w:sz w:val="18"/>
                <w:szCs w:val="18"/>
              </w:rPr>
              <w:t>1</w:t>
            </w:r>
          </w:p>
        </w:tc>
        <w:tc>
          <w:tcPr>
            <w:tcW w:w="1561" w:type="dxa"/>
            <w:tcBorders>
              <w:top w:val="nil"/>
              <w:left w:val="nil"/>
              <w:bottom w:val="nil"/>
              <w:right w:val="nil"/>
            </w:tcBorders>
            <w:shd w:val="clear" w:color="auto" w:fill="auto"/>
            <w:noWrap/>
            <w:vAlign w:val="center"/>
            <w:hideMark/>
          </w:tcPr>
          <w:p w14:paraId="29E4A2DB" w14:textId="77777777" w:rsidR="0044284B" w:rsidRPr="00892130" w:rsidRDefault="0044284B" w:rsidP="00F206F1">
            <w:pPr>
              <w:jc w:val="center"/>
              <w:rPr>
                <w:rFonts w:ascii="Arial" w:hAnsi="Arial" w:cs="Arial"/>
                <w:sz w:val="18"/>
                <w:szCs w:val="18"/>
              </w:rPr>
            </w:pPr>
            <w:r>
              <w:rPr>
                <w:rFonts w:ascii="Arial" w:hAnsi="Arial" w:cs="Arial"/>
                <w:sz w:val="18"/>
                <w:szCs w:val="18"/>
              </w:rPr>
              <w:t>42.5</w:t>
            </w:r>
            <w:r w:rsidRPr="00892130">
              <w:rPr>
                <w:rFonts w:ascii="Arial" w:hAnsi="Arial" w:cs="Arial"/>
                <w:sz w:val="18"/>
                <w:szCs w:val="18"/>
              </w:rPr>
              <w:t xml:space="preserve"> - </w:t>
            </w:r>
            <w:r>
              <w:rPr>
                <w:rFonts w:ascii="Arial" w:hAnsi="Arial" w:cs="Arial"/>
                <w:sz w:val="18"/>
                <w:szCs w:val="18"/>
              </w:rPr>
              <w:t>47.6</w:t>
            </w:r>
          </w:p>
        </w:tc>
      </w:tr>
      <w:tr w:rsidR="0044284B" w:rsidRPr="00892130" w14:paraId="5CE01A23" w14:textId="77777777" w:rsidTr="00F206F1">
        <w:trPr>
          <w:trHeight w:hRule="exact" w:val="233"/>
        </w:trPr>
        <w:tc>
          <w:tcPr>
            <w:tcW w:w="1092" w:type="dxa"/>
            <w:tcBorders>
              <w:top w:val="nil"/>
              <w:left w:val="nil"/>
              <w:bottom w:val="nil"/>
              <w:right w:val="nil"/>
            </w:tcBorders>
            <w:shd w:val="clear" w:color="auto" w:fill="auto"/>
            <w:noWrap/>
            <w:vAlign w:val="center"/>
            <w:hideMark/>
          </w:tcPr>
          <w:p w14:paraId="399F40B9"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50 - 54</w:t>
            </w:r>
          </w:p>
        </w:tc>
        <w:tc>
          <w:tcPr>
            <w:tcW w:w="1092" w:type="dxa"/>
            <w:tcBorders>
              <w:top w:val="nil"/>
              <w:left w:val="nil"/>
              <w:bottom w:val="nil"/>
              <w:right w:val="nil"/>
            </w:tcBorders>
            <w:shd w:val="clear" w:color="auto" w:fill="auto"/>
            <w:noWrap/>
            <w:hideMark/>
          </w:tcPr>
          <w:p w14:paraId="1C4990AE"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717</w:t>
            </w:r>
          </w:p>
        </w:tc>
        <w:tc>
          <w:tcPr>
            <w:tcW w:w="1092" w:type="dxa"/>
            <w:tcBorders>
              <w:top w:val="nil"/>
              <w:left w:val="nil"/>
              <w:bottom w:val="nil"/>
              <w:right w:val="nil"/>
            </w:tcBorders>
            <w:shd w:val="clear" w:color="auto" w:fill="auto"/>
            <w:noWrap/>
            <w:hideMark/>
          </w:tcPr>
          <w:p w14:paraId="3FCB235F"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29.</w:t>
            </w:r>
            <w:r>
              <w:rPr>
                <w:rFonts w:ascii="Arial" w:hAnsi="Arial" w:cs="Arial"/>
                <w:sz w:val="18"/>
                <w:szCs w:val="18"/>
              </w:rPr>
              <w:t>7</w:t>
            </w:r>
          </w:p>
        </w:tc>
        <w:tc>
          <w:tcPr>
            <w:tcW w:w="1561" w:type="dxa"/>
            <w:tcBorders>
              <w:top w:val="nil"/>
              <w:left w:val="nil"/>
              <w:bottom w:val="nil"/>
              <w:right w:val="single" w:sz="2" w:space="0" w:color="auto"/>
            </w:tcBorders>
            <w:shd w:val="clear" w:color="auto" w:fill="auto"/>
            <w:noWrap/>
            <w:vAlign w:val="center"/>
            <w:hideMark/>
          </w:tcPr>
          <w:p w14:paraId="733A1E75" w14:textId="77777777" w:rsidR="0044284B" w:rsidRPr="00892130" w:rsidRDefault="0044284B" w:rsidP="00F206F1">
            <w:pPr>
              <w:jc w:val="center"/>
              <w:rPr>
                <w:rFonts w:ascii="Arial" w:hAnsi="Arial" w:cs="Arial"/>
                <w:sz w:val="18"/>
                <w:szCs w:val="18"/>
              </w:rPr>
            </w:pPr>
            <w:r>
              <w:rPr>
                <w:rFonts w:ascii="Arial" w:hAnsi="Arial" w:cs="Arial"/>
                <w:sz w:val="18"/>
                <w:szCs w:val="18"/>
              </w:rPr>
              <w:t>27.5</w:t>
            </w:r>
            <w:r w:rsidRPr="00892130">
              <w:rPr>
                <w:rFonts w:ascii="Arial" w:hAnsi="Arial" w:cs="Arial"/>
                <w:sz w:val="18"/>
                <w:szCs w:val="18"/>
              </w:rPr>
              <w:t xml:space="preserve"> - </w:t>
            </w:r>
            <w:r>
              <w:rPr>
                <w:rFonts w:ascii="Arial" w:hAnsi="Arial" w:cs="Arial"/>
                <w:sz w:val="18"/>
                <w:szCs w:val="18"/>
              </w:rPr>
              <w:t>31.8</w:t>
            </w:r>
          </w:p>
        </w:tc>
        <w:tc>
          <w:tcPr>
            <w:tcW w:w="1147" w:type="dxa"/>
            <w:tcBorders>
              <w:top w:val="nil"/>
              <w:left w:val="single" w:sz="2" w:space="0" w:color="auto"/>
              <w:bottom w:val="nil"/>
              <w:right w:val="nil"/>
            </w:tcBorders>
            <w:shd w:val="clear" w:color="auto" w:fill="auto"/>
            <w:noWrap/>
            <w:hideMark/>
          </w:tcPr>
          <w:p w14:paraId="172170D8"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121</w:t>
            </w:r>
          </w:p>
        </w:tc>
        <w:tc>
          <w:tcPr>
            <w:tcW w:w="1092" w:type="dxa"/>
            <w:tcBorders>
              <w:top w:val="nil"/>
              <w:left w:val="nil"/>
              <w:bottom w:val="nil"/>
              <w:right w:val="nil"/>
            </w:tcBorders>
            <w:shd w:val="clear" w:color="auto" w:fill="auto"/>
            <w:noWrap/>
            <w:hideMark/>
          </w:tcPr>
          <w:p w14:paraId="6AEC6CEA"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43.9</w:t>
            </w:r>
          </w:p>
        </w:tc>
        <w:tc>
          <w:tcPr>
            <w:tcW w:w="1561" w:type="dxa"/>
            <w:tcBorders>
              <w:top w:val="nil"/>
              <w:left w:val="nil"/>
              <w:bottom w:val="nil"/>
              <w:right w:val="nil"/>
            </w:tcBorders>
            <w:shd w:val="clear" w:color="auto" w:fill="auto"/>
            <w:noWrap/>
            <w:vAlign w:val="center"/>
            <w:hideMark/>
          </w:tcPr>
          <w:p w14:paraId="12F19D81" w14:textId="77777777" w:rsidR="0044284B" w:rsidRPr="00892130" w:rsidRDefault="0044284B" w:rsidP="00F206F1">
            <w:pPr>
              <w:jc w:val="center"/>
              <w:rPr>
                <w:rFonts w:ascii="Arial" w:hAnsi="Arial" w:cs="Arial"/>
                <w:sz w:val="18"/>
                <w:szCs w:val="18"/>
              </w:rPr>
            </w:pPr>
            <w:r>
              <w:rPr>
                <w:rFonts w:ascii="Arial" w:hAnsi="Arial" w:cs="Arial"/>
                <w:sz w:val="18"/>
                <w:szCs w:val="18"/>
              </w:rPr>
              <w:t>41.3</w:t>
            </w:r>
            <w:r w:rsidRPr="00892130">
              <w:rPr>
                <w:rFonts w:ascii="Arial" w:hAnsi="Arial" w:cs="Arial"/>
                <w:sz w:val="18"/>
                <w:szCs w:val="18"/>
              </w:rPr>
              <w:t xml:space="preserve"> - </w:t>
            </w:r>
            <w:r>
              <w:rPr>
                <w:rFonts w:ascii="Arial" w:hAnsi="Arial" w:cs="Arial"/>
                <w:sz w:val="18"/>
                <w:szCs w:val="18"/>
              </w:rPr>
              <w:t>46.5</w:t>
            </w:r>
          </w:p>
        </w:tc>
      </w:tr>
      <w:tr w:rsidR="0044284B" w:rsidRPr="00892130" w14:paraId="4CCEC910" w14:textId="77777777" w:rsidTr="00F206F1">
        <w:trPr>
          <w:trHeight w:hRule="exact" w:val="233"/>
        </w:trPr>
        <w:tc>
          <w:tcPr>
            <w:tcW w:w="1092" w:type="dxa"/>
            <w:tcBorders>
              <w:top w:val="nil"/>
              <w:left w:val="nil"/>
              <w:bottom w:val="nil"/>
              <w:right w:val="nil"/>
            </w:tcBorders>
            <w:shd w:val="clear" w:color="auto" w:fill="auto"/>
            <w:noWrap/>
            <w:vAlign w:val="center"/>
            <w:hideMark/>
          </w:tcPr>
          <w:p w14:paraId="1F45B9D2"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55 - 59</w:t>
            </w:r>
          </w:p>
        </w:tc>
        <w:tc>
          <w:tcPr>
            <w:tcW w:w="1092" w:type="dxa"/>
            <w:tcBorders>
              <w:top w:val="nil"/>
              <w:left w:val="nil"/>
              <w:bottom w:val="nil"/>
              <w:right w:val="nil"/>
            </w:tcBorders>
            <w:shd w:val="clear" w:color="auto" w:fill="auto"/>
            <w:noWrap/>
            <w:hideMark/>
          </w:tcPr>
          <w:p w14:paraId="5BE6C7A6"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544</w:t>
            </w:r>
          </w:p>
        </w:tc>
        <w:tc>
          <w:tcPr>
            <w:tcW w:w="1092" w:type="dxa"/>
            <w:tcBorders>
              <w:top w:val="nil"/>
              <w:left w:val="nil"/>
              <w:bottom w:val="nil"/>
              <w:right w:val="nil"/>
            </w:tcBorders>
            <w:shd w:val="clear" w:color="auto" w:fill="auto"/>
            <w:noWrap/>
            <w:hideMark/>
          </w:tcPr>
          <w:p w14:paraId="7AB97420"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26.</w:t>
            </w:r>
            <w:r>
              <w:rPr>
                <w:rFonts w:ascii="Arial" w:hAnsi="Arial" w:cs="Arial"/>
                <w:sz w:val="18"/>
                <w:szCs w:val="18"/>
              </w:rPr>
              <w:t>1</w:t>
            </w:r>
          </w:p>
        </w:tc>
        <w:tc>
          <w:tcPr>
            <w:tcW w:w="1561" w:type="dxa"/>
            <w:tcBorders>
              <w:top w:val="nil"/>
              <w:left w:val="nil"/>
              <w:bottom w:val="nil"/>
              <w:right w:val="single" w:sz="2" w:space="0" w:color="auto"/>
            </w:tcBorders>
            <w:shd w:val="clear" w:color="auto" w:fill="auto"/>
            <w:noWrap/>
            <w:vAlign w:val="center"/>
            <w:hideMark/>
          </w:tcPr>
          <w:p w14:paraId="2DE4F79E" w14:textId="77777777" w:rsidR="0044284B" w:rsidRPr="00892130" w:rsidRDefault="0044284B" w:rsidP="00F206F1">
            <w:pPr>
              <w:jc w:val="center"/>
              <w:rPr>
                <w:rFonts w:ascii="Arial" w:hAnsi="Arial" w:cs="Arial"/>
                <w:sz w:val="18"/>
                <w:szCs w:val="18"/>
              </w:rPr>
            </w:pPr>
            <w:r>
              <w:rPr>
                <w:rFonts w:ascii="Arial" w:hAnsi="Arial" w:cs="Arial"/>
                <w:sz w:val="18"/>
                <w:szCs w:val="18"/>
              </w:rPr>
              <w:t>23.9</w:t>
            </w:r>
            <w:r w:rsidRPr="00892130">
              <w:rPr>
                <w:rFonts w:ascii="Arial" w:hAnsi="Arial" w:cs="Arial"/>
                <w:sz w:val="18"/>
                <w:szCs w:val="18"/>
              </w:rPr>
              <w:t xml:space="preserve"> - </w:t>
            </w:r>
            <w:r>
              <w:rPr>
                <w:rFonts w:ascii="Arial" w:hAnsi="Arial" w:cs="Arial"/>
                <w:sz w:val="18"/>
                <w:szCs w:val="18"/>
              </w:rPr>
              <w:t>28</w:t>
            </w:r>
            <w:r w:rsidRPr="00892130">
              <w:rPr>
                <w:rFonts w:ascii="Arial" w:hAnsi="Arial" w:cs="Arial"/>
                <w:sz w:val="18"/>
                <w:szCs w:val="18"/>
              </w:rPr>
              <w:t>.</w:t>
            </w:r>
            <w:r>
              <w:rPr>
                <w:rFonts w:ascii="Arial" w:hAnsi="Arial" w:cs="Arial"/>
                <w:sz w:val="18"/>
                <w:szCs w:val="18"/>
              </w:rPr>
              <w:t>3</w:t>
            </w:r>
          </w:p>
        </w:tc>
        <w:tc>
          <w:tcPr>
            <w:tcW w:w="1147" w:type="dxa"/>
            <w:tcBorders>
              <w:top w:val="nil"/>
              <w:left w:val="single" w:sz="2" w:space="0" w:color="auto"/>
              <w:bottom w:val="nil"/>
              <w:right w:val="nil"/>
            </w:tcBorders>
            <w:shd w:val="clear" w:color="auto" w:fill="auto"/>
            <w:noWrap/>
            <w:hideMark/>
          </w:tcPr>
          <w:p w14:paraId="421F7685" w14:textId="77777777" w:rsidR="0044284B" w:rsidRPr="00663F6E" w:rsidRDefault="0044284B" w:rsidP="00F206F1">
            <w:pPr>
              <w:jc w:val="center"/>
              <w:rPr>
                <w:rFonts w:ascii="Arial" w:hAnsi="Arial" w:cs="Arial"/>
                <w:sz w:val="18"/>
                <w:szCs w:val="18"/>
              </w:rPr>
            </w:pPr>
            <w:r>
              <w:rPr>
                <w:rFonts w:ascii="Arial" w:hAnsi="Arial" w:cs="Arial"/>
                <w:sz w:val="18"/>
                <w:szCs w:val="18"/>
              </w:rPr>
              <w:t xml:space="preserve">   </w:t>
            </w:r>
            <w:r w:rsidRPr="00BD1027">
              <w:rPr>
                <w:rFonts w:ascii="Arial" w:hAnsi="Arial" w:cs="Arial"/>
                <w:sz w:val="18"/>
                <w:szCs w:val="18"/>
              </w:rPr>
              <w:t>902</w:t>
            </w:r>
          </w:p>
        </w:tc>
        <w:tc>
          <w:tcPr>
            <w:tcW w:w="1092" w:type="dxa"/>
            <w:tcBorders>
              <w:top w:val="nil"/>
              <w:left w:val="nil"/>
              <w:bottom w:val="nil"/>
              <w:right w:val="nil"/>
            </w:tcBorders>
            <w:shd w:val="clear" w:color="auto" w:fill="auto"/>
            <w:noWrap/>
            <w:hideMark/>
          </w:tcPr>
          <w:p w14:paraId="61651710"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40.2</w:t>
            </w:r>
          </w:p>
        </w:tc>
        <w:tc>
          <w:tcPr>
            <w:tcW w:w="1561" w:type="dxa"/>
            <w:tcBorders>
              <w:top w:val="nil"/>
              <w:left w:val="nil"/>
              <w:bottom w:val="nil"/>
              <w:right w:val="nil"/>
            </w:tcBorders>
            <w:shd w:val="clear" w:color="auto" w:fill="auto"/>
            <w:noWrap/>
            <w:vAlign w:val="center"/>
            <w:hideMark/>
          </w:tcPr>
          <w:p w14:paraId="1CE2506B"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3</w:t>
            </w:r>
            <w:r>
              <w:rPr>
                <w:rFonts w:ascii="Arial" w:hAnsi="Arial" w:cs="Arial"/>
                <w:sz w:val="18"/>
                <w:szCs w:val="18"/>
              </w:rPr>
              <w:t>7</w:t>
            </w:r>
            <w:r w:rsidRPr="00892130">
              <w:rPr>
                <w:rFonts w:ascii="Arial" w:hAnsi="Arial" w:cs="Arial"/>
                <w:sz w:val="18"/>
                <w:szCs w:val="18"/>
              </w:rPr>
              <w:t>.</w:t>
            </w:r>
            <w:r>
              <w:rPr>
                <w:rFonts w:ascii="Arial" w:hAnsi="Arial" w:cs="Arial"/>
                <w:sz w:val="18"/>
                <w:szCs w:val="18"/>
              </w:rPr>
              <w:t>6</w:t>
            </w:r>
            <w:r w:rsidRPr="00892130">
              <w:rPr>
                <w:rFonts w:ascii="Arial" w:hAnsi="Arial" w:cs="Arial"/>
                <w:sz w:val="18"/>
                <w:szCs w:val="18"/>
              </w:rPr>
              <w:t xml:space="preserve"> - 4</w:t>
            </w:r>
            <w:r>
              <w:rPr>
                <w:rFonts w:ascii="Arial" w:hAnsi="Arial" w:cs="Arial"/>
                <w:sz w:val="18"/>
                <w:szCs w:val="18"/>
              </w:rPr>
              <w:t>2</w:t>
            </w:r>
            <w:r w:rsidRPr="00892130">
              <w:rPr>
                <w:rFonts w:ascii="Arial" w:hAnsi="Arial" w:cs="Arial"/>
                <w:sz w:val="18"/>
                <w:szCs w:val="18"/>
              </w:rPr>
              <w:t>.</w:t>
            </w:r>
            <w:r>
              <w:rPr>
                <w:rFonts w:ascii="Arial" w:hAnsi="Arial" w:cs="Arial"/>
                <w:sz w:val="18"/>
                <w:szCs w:val="18"/>
              </w:rPr>
              <w:t>9</w:t>
            </w:r>
          </w:p>
        </w:tc>
      </w:tr>
      <w:tr w:rsidR="0044284B" w:rsidRPr="00892130" w14:paraId="17DC6B39" w14:textId="77777777" w:rsidTr="00F206F1">
        <w:trPr>
          <w:trHeight w:hRule="exact" w:val="233"/>
        </w:trPr>
        <w:tc>
          <w:tcPr>
            <w:tcW w:w="1092" w:type="dxa"/>
            <w:tcBorders>
              <w:top w:val="nil"/>
              <w:left w:val="nil"/>
              <w:bottom w:val="nil"/>
              <w:right w:val="nil"/>
            </w:tcBorders>
            <w:shd w:val="clear" w:color="auto" w:fill="auto"/>
            <w:noWrap/>
            <w:vAlign w:val="center"/>
            <w:hideMark/>
          </w:tcPr>
          <w:p w14:paraId="2BF0ADDD"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60 - 64</w:t>
            </w:r>
          </w:p>
        </w:tc>
        <w:tc>
          <w:tcPr>
            <w:tcW w:w="1092" w:type="dxa"/>
            <w:tcBorders>
              <w:top w:val="nil"/>
              <w:left w:val="nil"/>
              <w:bottom w:val="nil"/>
              <w:right w:val="nil"/>
            </w:tcBorders>
            <w:shd w:val="clear" w:color="auto" w:fill="auto"/>
            <w:noWrap/>
            <w:hideMark/>
          </w:tcPr>
          <w:p w14:paraId="0279CB34"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344</w:t>
            </w:r>
          </w:p>
        </w:tc>
        <w:tc>
          <w:tcPr>
            <w:tcW w:w="1092" w:type="dxa"/>
            <w:tcBorders>
              <w:top w:val="nil"/>
              <w:left w:val="nil"/>
              <w:bottom w:val="nil"/>
              <w:right w:val="nil"/>
            </w:tcBorders>
            <w:shd w:val="clear" w:color="auto" w:fill="auto"/>
            <w:noWrap/>
            <w:hideMark/>
          </w:tcPr>
          <w:p w14:paraId="47C39112"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19.5</w:t>
            </w:r>
          </w:p>
        </w:tc>
        <w:tc>
          <w:tcPr>
            <w:tcW w:w="1561" w:type="dxa"/>
            <w:tcBorders>
              <w:top w:val="nil"/>
              <w:left w:val="nil"/>
              <w:bottom w:val="nil"/>
              <w:right w:val="single" w:sz="2" w:space="0" w:color="auto"/>
            </w:tcBorders>
            <w:shd w:val="clear" w:color="auto" w:fill="auto"/>
            <w:noWrap/>
            <w:vAlign w:val="center"/>
            <w:hideMark/>
          </w:tcPr>
          <w:p w14:paraId="20DF2ABE" w14:textId="77777777" w:rsidR="0044284B" w:rsidRPr="00892130" w:rsidRDefault="0044284B" w:rsidP="00F206F1">
            <w:pPr>
              <w:jc w:val="center"/>
              <w:rPr>
                <w:rFonts w:ascii="Arial" w:hAnsi="Arial" w:cs="Arial"/>
                <w:sz w:val="18"/>
                <w:szCs w:val="18"/>
              </w:rPr>
            </w:pPr>
            <w:r>
              <w:rPr>
                <w:rFonts w:ascii="Arial" w:hAnsi="Arial" w:cs="Arial"/>
                <w:sz w:val="18"/>
                <w:szCs w:val="18"/>
              </w:rPr>
              <w:t>17.5</w:t>
            </w:r>
            <w:r w:rsidRPr="00892130">
              <w:rPr>
                <w:rFonts w:ascii="Arial" w:hAnsi="Arial" w:cs="Arial"/>
                <w:sz w:val="18"/>
                <w:szCs w:val="18"/>
              </w:rPr>
              <w:t xml:space="preserve"> - 2</w:t>
            </w:r>
            <w:r>
              <w:rPr>
                <w:rFonts w:ascii="Arial" w:hAnsi="Arial" w:cs="Arial"/>
                <w:sz w:val="18"/>
                <w:szCs w:val="18"/>
              </w:rPr>
              <w:t>1</w:t>
            </w:r>
            <w:r w:rsidRPr="00892130">
              <w:rPr>
                <w:rFonts w:ascii="Arial" w:hAnsi="Arial" w:cs="Arial"/>
                <w:sz w:val="18"/>
                <w:szCs w:val="18"/>
              </w:rPr>
              <w:t>.</w:t>
            </w:r>
            <w:r>
              <w:rPr>
                <w:rFonts w:ascii="Arial" w:hAnsi="Arial" w:cs="Arial"/>
                <w:sz w:val="18"/>
                <w:szCs w:val="18"/>
              </w:rPr>
              <w:t>6</w:t>
            </w:r>
          </w:p>
        </w:tc>
        <w:tc>
          <w:tcPr>
            <w:tcW w:w="1147" w:type="dxa"/>
            <w:tcBorders>
              <w:top w:val="nil"/>
              <w:left w:val="single" w:sz="2" w:space="0" w:color="auto"/>
              <w:bottom w:val="nil"/>
              <w:right w:val="nil"/>
            </w:tcBorders>
            <w:shd w:val="clear" w:color="auto" w:fill="auto"/>
            <w:noWrap/>
            <w:hideMark/>
          </w:tcPr>
          <w:p w14:paraId="08954CC0" w14:textId="77777777" w:rsidR="0044284B" w:rsidRPr="00663F6E" w:rsidRDefault="0044284B" w:rsidP="00F206F1">
            <w:pPr>
              <w:jc w:val="center"/>
              <w:rPr>
                <w:rFonts w:ascii="Arial" w:hAnsi="Arial" w:cs="Arial"/>
                <w:sz w:val="18"/>
                <w:szCs w:val="18"/>
              </w:rPr>
            </w:pPr>
            <w:r>
              <w:rPr>
                <w:rFonts w:ascii="Arial" w:hAnsi="Arial" w:cs="Arial"/>
                <w:sz w:val="18"/>
                <w:szCs w:val="18"/>
              </w:rPr>
              <w:t xml:space="preserve">   </w:t>
            </w:r>
            <w:r w:rsidRPr="00BD1027">
              <w:rPr>
                <w:rFonts w:ascii="Arial" w:hAnsi="Arial" w:cs="Arial"/>
                <w:sz w:val="18"/>
                <w:szCs w:val="18"/>
              </w:rPr>
              <w:t>676</w:t>
            </w:r>
          </w:p>
        </w:tc>
        <w:tc>
          <w:tcPr>
            <w:tcW w:w="1092" w:type="dxa"/>
            <w:tcBorders>
              <w:top w:val="nil"/>
              <w:left w:val="nil"/>
              <w:bottom w:val="nil"/>
              <w:right w:val="nil"/>
            </w:tcBorders>
            <w:shd w:val="clear" w:color="auto" w:fill="auto"/>
            <w:noWrap/>
            <w:hideMark/>
          </w:tcPr>
          <w:p w14:paraId="01390EBE"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34.8</w:t>
            </w:r>
          </w:p>
        </w:tc>
        <w:tc>
          <w:tcPr>
            <w:tcW w:w="1561" w:type="dxa"/>
            <w:tcBorders>
              <w:top w:val="nil"/>
              <w:left w:val="nil"/>
              <w:bottom w:val="nil"/>
              <w:right w:val="nil"/>
            </w:tcBorders>
            <w:shd w:val="clear" w:color="auto" w:fill="auto"/>
            <w:noWrap/>
            <w:vAlign w:val="center"/>
            <w:hideMark/>
          </w:tcPr>
          <w:p w14:paraId="6D7B72EE" w14:textId="77777777" w:rsidR="0044284B" w:rsidRPr="00892130" w:rsidRDefault="0044284B" w:rsidP="00F206F1">
            <w:pPr>
              <w:jc w:val="center"/>
              <w:rPr>
                <w:rFonts w:ascii="Arial" w:hAnsi="Arial" w:cs="Arial"/>
                <w:sz w:val="18"/>
                <w:szCs w:val="18"/>
              </w:rPr>
            </w:pPr>
            <w:r>
              <w:rPr>
                <w:rFonts w:ascii="Arial" w:hAnsi="Arial" w:cs="Arial"/>
                <w:sz w:val="18"/>
                <w:szCs w:val="18"/>
              </w:rPr>
              <w:t>32.2</w:t>
            </w:r>
            <w:r w:rsidRPr="00892130">
              <w:rPr>
                <w:rFonts w:ascii="Arial" w:hAnsi="Arial" w:cs="Arial"/>
                <w:sz w:val="18"/>
                <w:szCs w:val="18"/>
              </w:rPr>
              <w:t xml:space="preserve"> - </w:t>
            </w:r>
            <w:r>
              <w:rPr>
                <w:rFonts w:ascii="Arial" w:hAnsi="Arial" w:cs="Arial"/>
                <w:sz w:val="18"/>
                <w:szCs w:val="18"/>
              </w:rPr>
              <w:t>37.4</w:t>
            </w:r>
          </w:p>
        </w:tc>
      </w:tr>
      <w:tr w:rsidR="0044284B" w:rsidRPr="00892130" w14:paraId="79BBEA02" w14:textId="77777777" w:rsidTr="00F206F1">
        <w:trPr>
          <w:trHeight w:hRule="exact" w:val="233"/>
        </w:trPr>
        <w:tc>
          <w:tcPr>
            <w:tcW w:w="1092" w:type="dxa"/>
            <w:tcBorders>
              <w:top w:val="nil"/>
              <w:left w:val="nil"/>
              <w:bottom w:val="nil"/>
              <w:right w:val="nil"/>
            </w:tcBorders>
            <w:shd w:val="clear" w:color="auto" w:fill="auto"/>
            <w:noWrap/>
            <w:vAlign w:val="center"/>
            <w:hideMark/>
          </w:tcPr>
          <w:p w14:paraId="441117A5" w14:textId="77777777" w:rsidR="0044284B" w:rsidRPr="00A04C61" w:rsidRDefault="0044284B" w:rsidP="00F206F1">
            <w:pPr>
              <w:jc w:val="center"/>
              <w:rPr>
                <w:rFonts w:ascii="Arial" w:hAnsi="Arial" w:cs="Arial"/>
                <w:sz w:val="18"/>
                <w:szCs w:val="18"/>
              </w:rPr>
            </w:pPr>
            <w:r w:rsidRPr="00A04C61">
              <w:rPr>
                <w:rFonts w:ascii="Arial" w:hAnsi="Arial" w:cs="Arial"/>
                <w:sz w:val="18"/>
                <w:szCs w:val="18"/>
              </w:rPr>
              <w:t>65</w:t>
            </w:r>
            <w:r>
              <w:rPr>
                <w:rFonts w:ascii="Arial" w:hAnsi="Arial" w:cs="Arial"/>
                <w:sz w:val="18"/>
                <w:szCs w:val="18"/>
              </w:rPr>
              <w:t>+</w:t>
            </w:r>
            <w:r w:rsidRPr="00A04C61">
              <w:rPr>
                <w:rFonts w:ascii="Arial" w:hAnsi="Arial" w:cs="Arial"/>
                <w:sz w:val="18"/>
                <w:szCs w:val="18"/>
              </w:rPr>
              <w:t xml:space="preserve"> </w:t>
            </w:r>
          </w:p>
        </w:tc>
        <w:tc>
          <w:tcPr>
            <w:tcW w:w="1092" w:type="dxa"/>
            <w:tcBorders>
              <w:top w:val="nil"/>
              <w:left w:val="nil"/>
              <w:bottom w:val="nil"/>
              <w:right w:val="nil"/>
            </w:tcBorders>
            <w:shd w:val="clear" w:color="auto" w:fill="auto"/>
            <w:noWrap/>
            <w:hideMark/>
          </w:tcPr>
          <w:p w14:paraId="70DD3565" w14:textId="77777777" w:rsidR="0044284B" w:rsidRPr="009115E8" w:rsidRDefault="0044284B" w:rsidP="00F206F1">
            <w:pPr>
              <w:jc w:val="center"/>
              <w:rPr>
                <w:rFonts w:ascii="Arial" w:hAnsi="Arial" w:cs="Arial"/>
                <w:sz w:val="18"/>
                <w:szCs w:val="18"/>
              </w:rPr>
            </w:pPr>
            <w:r>
              <w:rPr>
                <w:rFonts w:ascii="Arial" w:hAnsi="Arial" w:cs="Arial"/>
                <w:sz w:val="18"/>
                <w:szCs w:val="18"/>
              </w:rPr>
              <w:t xml:space="preserve">   </w:t>
            </w:r>
            <w:r w:rsidRPr="009115E8">
              <w:rPr>
                <w:rFonts w:ascii="Arial" w:hAnsi="Arial" w:cs="Arial"/>
                <w:sz w:val="18"/>
                <w:szCs w:val="18"/>
              </w:rPr>
              <w:t>551</w:t>
            </w:r>
          </w:p>
        </w:tc>
        <w:tc>
          <w:tcPr>
            <w:tcW w:w="1092" w:type="dxa"/>
            <w:tcBorders>
              <w:top w:val="nil"/>
              <w:left w:val="nil"/>
              <w:bottom w:val="nil"/>
              <w:right w:val="nil"/>
            </w:tcBorders>
            <w:shd w:val="clear" w:color="auto" w:fill="auto"/>
            <w:noWrap/>
            <w:hideMark/>
          </w:tcPr>
          <w:p w14:paraId="4057127E" w14:textId="77777777" w:rsidR="0044284B" w:rsidRPr="009115E8" w:rsidRDefault="0044284B" w:rsidP="00F206F1">
            <w:pPr>
              <w:jc w:val="center"/>
              <w:rPr>
                <w:rFonts w:ascii="Arial" w:hAnsi="Arial" w:cs="Arial"/>
                <w:sz w:val="18"/>
                <w:szCs w:val="18"/>
              </w:rPr>
            </w:pPr>
            <w:r w:rsidRPr="009115E8">
              <w:rPr>
                <w:rFonts w:ascii="Arial" w:hAnsi="Arial" w:cs="Arial"/>
                <w:sz w:val="18"/>
                <w:szCs w:val="18"/>
              </w:rPr>
              <w:t>14.6</w:t>
            </w:r>
          </w:p>
        </w:tc>
        <w:tc>
          <w:tcPr>
            <w:tcW w:w="1561" w:type="dxa"/>
            <w:tcBorders>
              <w:top w:val="nil"/>
              <w:left w:val="nil"/>
              <w:bottom w:val="nil"/>
              <w:right w:val="single" w:sz="2" w:space="0" w:color="auto"/>
            </w:tcBorders>
            <w:shd w:val="clear" w:color="auto" w:fill="auto"/>
            <w:noWrap/>
            <w:vAlign w:val="center"/>
            <w:hideMark/>
          </w:tcPr>
          <w:p w14:paraId="2663F99D" w14:textId="77777777" w:rsidR="0044284B" w:rsidRPr="00892130" w:rsidRDefault="0044284B" w:rsidP="00F206F1">
            <w:pPr>
              <w:jc w:val="center"/>
              <w:rPr>
                <w:rFonts w:ascii="Arial" w:hAnsi="Arial" w:cs="Arial"/>
                <w:sz w:val="18"/>
                <w:szCs w:val="18"/>
              </w:rPr>
            </w:pPr>
            <w:r>
              <w:rPr>
                <w:rFonts w:ascii="Arial" w:hAnsi="Arial" w:cs="Arial"/>
                <w:sz w:val="18"/>
                <w:szCs w:val="18"/>
              </w:rPr>
              <w:t>13.4</w:t>
            </w:r>
            <w:r w:rsidRPr="00892130">
              <w:rPr>
                <w:rFonts w:ascii="Arial" w:hAnsi="Arial" w:cs="Arial"/>
                <w:sz w:val="18"/>
                <w:szCs w:val="18"/>
              </w:rPr>
              <w:t xml:space="preserve"> - </w:t>
            </w:r>
            <w:r>
              <w:rPr>
                <w:rFonts w:ascii="Arial" w:hAnsi="Arial" w:cs="Arial"/>
                <w:sz w:val="18"/>
                <w:szCs w:val="18"/>
              </w:rPr>
              <w:t>15.9</w:t>
            </w:r>
          </w:p>
        </w:tc>
        <w:tc>
          <w:tcPr>
            <w:tcW w:w="1147" w:type="dxa"/>
            <w:tcBorders>
              <w:top w:val="nil"/>
              <w:left w:val="single" w:sz="2" w:space="0" w:color="auto"/>
              <w:bottom w:val="nil"/>
              <w:right w:val="nil"/>
            </w:tcBorders>
            <w:shd w:val="clear" w:color="auto" w:fill="auto"/>
            <w:noWrap/>
            <w:hideMark/>
          </w:tcPr>
          <w:p w14:paraId="1BC07D79" w14:textId="77777777" w:rsidR="0044284B" w:rsidRPr="00663F6E" w:rsidRDefault="0044284B" w:rsidP="00F206F1">
            <w:pPr>
              <w:jc w:val="center"/>
              <w:rPr>
                <w:rFonts w:ascii="Arial" w:hAnsi="Arial" w:cs="Arial"/>
                <w:sz w:val="18"/>
                <w:szCs w:val="18"/>
              </w:rPr>
            </w:pPr>
            <w:r w:rsidRPr="00BD1027">
              <w:rPr>
                <w:rFonts w:ascii="Arial" w:hAnsi="Arial" w:cs="Arial"/>
                <w:sz w:val="18"/>
                <w:szCs w:val="18"/>
              </w:rPr>
              <w:t>1</w:t>
            </w:r>
            <w:r>
              <w:rPr>
                <w:rFonts w:ascii="Arial" w:hAnsi="Arial" w:cs="Arial"/>
                <w:sz w:val="18"/>
                <w:szCs w:val="18"/>
              </w:rPr>
              <w:t>,</w:t>
            </w:r>
            <w:r w:rsidRPr="00BD1027">
              <w:rPr>
                <w:rFonts w:ascii="Arial" w:hAnsi="Arial" w:cs="Arial"/>
                <w:sz w:val="18"/>
                <w:szCs w:val="18"/>
              </w:rPr>
              <w:t>221</w:t>
            </w:r>
          </w:p>
        </w:tc>
        <w:tc>
          <w:tcPr>
            <w:tcW w:w="1092" w:type="dxa"/>
            <w:tcBorders>
              <w:top w:val="nil"/>
              <w:left w:val="nil"/>
              <w:bottom w:val="nil"/>
              <w:right w:val="nil"/>
            </w:tcBorders>
            <w:shd w:val="clear" w:color="auto" w:fill="auto"/>
            <w:noWrap/>
            <w:hideMark/>
          </w:tcPr>
          <w:p w14:paraId="46F0E05A" w14:textId="77777777" w:rsidR="0044284B" w:rsidRPr="00BD1027" w:rsidRDefault="0044284B" w:rsidP="00F206F1">
            <w:pPr>
              <w:jc w:val="center"/>
              <w:rPr>
                <w:rFonts w:ascii="Arial" w:hAnsi="Arial" w:cs="Arial"/>
                <w:sz w:val="18"/>
                <w:szCs w:val="18"/>
              </w:rPr>
            </w:pPr>
            <w:r w:rsidRPr="00BD1027">
              <w:rPr>
                <w:rFonts w:ascii="Arial" w:hAnsi="Arial" w:cs="Arial"/>
                <w:sz w:val="18"/>
                <w:szCs w:val="18"/>
              </w:rPr>
              <w:t>23.2</w:t>
            </w:r>
          </w:p>
        </w:tc>
        <w:tc>
          <w:tcPr>
            <w:tcW w:w="1561" w:type="dxa"/>
            <w:tcBorders>
              <w:top w:val="nil"/>
              <w:left w:val="nil"/>
              <w:bottom w:val="nil"/>
              <w:right w:val="nil"/>
            </w:tcBorders>
            <w:shd w:val="clear" w:color="auto" w:fill="auto"/>
            <w:noWrap/>
            <w:vAlign w:val="center"/>
            <w:hideMark/>
          </w:tcPr>
          <w:p w14:paraId="6905A2A8" w14:textId="77777777" w:rsidR="0044284B" w:rsidRPr="00892130" w:rsidRDefault="0044284B" w:rsidP="00F206F1">
            <w:pPr>
              <w:jc w:val="center"/>
              <w:rPr>
                <w:rFonts w:ascii="Arial" w:hAnsi="Arial" w:cs="Arial"/>
                <w:sz w:val="18"/>
                <w:szCs w:val="18"/>
              </w:rPr>
            </w:pPr>
            <w:r>
              <w:rPr>
                <w:rFonts w:ascii="Arial" w:hAnsi="Arial" w:cs="Arial"/>
                <w:sz w:val="18"/>
                <w:szCs w:val="18"/>
              </w:rPr>
              <w:t>21.9</w:t>
            </w:r>
            <w:r w:rsidRPr="00892130">
              <w:rPr>
                <w:rFonts w:ascii="Arial" w:hAnsi="Arial" w:cs="Arial"/>
                <w:sz w:val="18"/>
                <w:szCs w:val="18"/>
              </w:rPr>
              <w:t xml:space="preserve"> - </w:t>
            </w:r>
            <w:r>
              <w:rPr>
                <w:rFonts w:ascii="Arial" w:hAnsi="Arial" w:cs="Arial"/>
                <w:sz w:val="18"/>
                <w:szCs w:val="18"/>
              </w:rPr>
              <w:t>24.5</w:t>
            </w:r>
          </w:p>
        </w:tc>
      </w:tr>
      <w:tr w:rsidR="0044284B" w:rsidRPr="00892130" w14:paraId="6FFCC430" w14:textId="77777777" w:rsidTr="00F206F1">
        <w:trPr>
          <w:trHeight w:hRule="exact" w:val="243"/>
        </w:trPr>
        <w:tc>
          <w:tcPr>
            <w:tcW w:w="1092" w:type="dxa"/>
            <w:tcBorders>
              <w:top w:val="nil"/>
              <w:left w:val="nil"/>
              <w:bottom w:val="single" w:sz="12" w:space="0" w:color="auto"/>
              <w:right w:val="nil"/>
            </w:tcBorders>
            <w:shd w:val="clear" w:color="auto" w:fill="auto"/>
            <w:noWrap/>
            <w:vAlign w:val="center"/>
            <w:hideMark/>
          </w:tcPr>
          <w:p w14:paraId="1B93AB5B" w14:textId="77777777" w:rsidR="0044284B" w:rsidRPr="00892130" w:rsidRDefault="0044284B" w:rsidP="00F206F1">
            <w:pPr>
              <w:jc w:val="center"/>
              <w:rPr>
                <w:rFonts w:ascii="Arial" w:hAnsi="Arial" w:cs="Arial"/>
                <w:sz w:val="18"/>
                <w:szCs w:val="18"/>
              </w:rPr>
            </w:pPr>
            <w:r w:rsidRPr="00892130">
              <w:rPr>
                <w:rFonts w:ascii="Arial" w:hAnsi="Arial" w:cs="Arial"/>
                <w:sz w:val="18"/>
                <w:szCs w:val="18"/>
              </w:rPr>
              <w:t>All Ages</w:t>
            </w:r>
          </w:p>
        </w:tc>
        <w:tc>
          <w:tcPr>
            <w:tcW w:w="1092" w:type="dxa"/>
            <w:tcBorders>
              <w:top w:val="nil"/>
              <w:left w:val="nil"/>
              <w:bottom w:val="single" w:sz="12" w:space="0" w:color="auto"/>
              <w:right w:val="nil"/>
            </w:tcBorders>
            <w:shd w:val="clear" w:color="auto" w:fill="auto"/>
            <w:noWrap/>
            <w:vAlign w:val="center"/>
            <w:hideMark/>
          </w:tcPr>
          <w:p w14:paraId="748E44E8" w14:textId="77777777" w:rsidR="0044284B" w:rsidRPr="00892130" w:rsidRDefault="0044284B" w:rsidP="00F206F1">
            <w:pPr>
              <w:rPr>
                <w:rFonts w:ascii="Arial" w:hAnsi="Arial" w:cs="Arial"/>
                <w:sz w:val="18"/>
                <w:szCs w:val="18"/>
              </w:rPr>
            </w:pPr>
            <w:r>
              <w:rPr>
                <w:rFonts w:ascii="Arial" w:hAnsi="Arial" w:cs="Arial"/>
                <w:sz w:val="18"/>
                <w:szCs w:val="18"/>
              </w:rPr>
              <w:t xml:space="preserve">  14,286</w:t>
            </w:r>
          </w:p>
        </w:tc>
        <w:tc>
          <w:tcPr>
            <w:tcW w:w="1092" w:type="dxa"/>
            <w:tcBorders>
              <w:top w:val="nil"/>
              <w:left w:val="nil"/>
              <w:bottom w:val="single" w:sz="12" w:space="0" w:color="auto"/>
              <w:right w:val="nil"/>
            </w:tcBorders>
            <w:shd w:val="clear" w:color="auto" w:fill="auto"/>
            <w:noWrap/>
            <w:vAlign w:val="center"/>
            <w:hideMark/>
          </w:tcPr>
          <w:p w14:paraId="12DAED60" w14:textId="77777777" w:rsidR="0044284B" w:rsidRPr="00892130" w:rsidRDefault="0044284B" w:rsidP="00F206F1">
            <w:pPr>
              <w:jc w:val="center"/>
              <w:rPr>
                <w:rFonts w:ascii="Arial" w:hAnsi="Arial" w:cs="Arial"/>
                <w:sz w:val="18"/>
                <w:szCs w:val="18"/>
              </w:rPr>
            </w:pPr>
            <w:r>
              <w:rPr>
                <w:rFonts w:ascii="Arial" w:hAnsi="Arial" w:cs="Arial"/>
                <w:sz w:val="18"/>
                <w:szCs w:val="18"/>
              </w:rPr>
              <w:t xml:space="preserve">  47.3</w:t>
            </w:r>
          </w:p>
        </w:tc>
        <w:tc>
          <w:tcPr>
            <w:tcW w:w="1561" w:type="dxa"/>
            <w:tcBorders>
              <w:top w:val="nil"/>
              <w:left w:val="nil"/>
              <w:bottom w:val="single" w:sz="12" w:space="0" w:color="auto"/>
              <w:right w:val="single" w:sz="2" w:space="0" w:color="auto"/>
            </w:tcBorders>
            <w:shd w:val="clear" w:color="auto" w:fill="auto"/>
            <w:noWrap/>
            <w:vAlign w:val="center"/>
            <w:hideMark/>
          </w:tcPr>
          <w:p w14:paraId="5AFBC5FB" w14:textId="77777777" w:rsidR="0044284B" w:rsidRPr="00892130" w:rsidRDefault="0044284B" w:rsidP="00F206F1">
            <w:pPr>
              <w:jc w:val="center"/>
              <w:rPr>
                <w:rFonts w:ascii="Arial" w:hAnsi="Arial" w:cs="Arial"/>
                <w:sz w:val="18"/>
                <w:szCs w:val="18"/>
              </w:rPr>
            </w:pPr>
            <w:r>
              <w:rPr>
                <w:rFonts w:ascii="Arial" w:hAnsi="Arial" w:cs="Arial"/>
                <w:sz w:val="18"/>
                <w:szCs w:val="18"/>
              </w:rPr>
              <w:t>46.8</w:t>
            </w:r>
            <w:r w:rsidRPr="00892130">
              <w:rPr>
                <w:rFonts w:ascii="Arial" w:hAnsi="Arial" w:cs="Arial"/>
                <w:sz w:val="18"/>
                <w:szCs w:val="18"/>
              </w:rPr>
              <w:t xml:space="preserve"> - </w:t>
            </w:r>
            <w:r>
              <w:rPr>
                <w:rFonts w:ascii="Arial" w:hAnsi="Arial" w:cs="Arial"/>
                <w:sz w:val="18"/>
                <w:szCs w:val="18"/>
              </w:rPr>
              <w:t>48.0</w:t>
            </w:r>
          </w:p>
        </w:tc>
        <w:tc>
          <w:tcPr>
            <w:tcW w:w="1147" w:type="dxa"/>
            <w:tcBorders>
              <w:top w:val="nil"/>
              <w:left w:val="single" w:sz="2" w:space="0" w:color="auto"/>
              <w:bottom w:val="single" w:sz="12" w:space="0" w:color="auto"/>
              <w:right w:val="nil"/>
            </w:tcBorders>
            <w:shd w:val="clear" w:color="auto" w:fill="auto"/>
            <w:noWrap/>
            <w:hideMark/>
          </w:tcPr>
          <w:p w14:paraId="717BF65E" w14:textId="77777777" w:rsidR="0044284B" w:rsidRPr="00663F6E" w:rsidRDefault="0044284B" w:rsidP="00F206F1">
            <w:pPr>
              <w:rPr>
                <w:rFonts w:ascii="Arial" w:hAnsi="Arial" w:cs="Arial"/>
                <w:sz w:val="18"/>
                <w:szCs w:val="18"/>
              </w:rPr>
            </w:pPr>
            <w:r>
              <w:rPr>
                <w:rFonts w:ascii="Arial" w:hAnsi="Arial" w:cs="Arial"/>
                <w:sz w:val="18"/>
                <w:szCs w:val="18"/>
              </w:rPr>
              <w:t xml:space="preserve">  16,494</w:t>
            </w:r>
          </w:p>
        </w:tc>
        <w:tc>
          <w:tcPr>
            <w:tcW w:w="1092" w:type="dxa"/>
            <w:tcBorders>
              <w:top w:val="nil"/>
              <w:left w:val="nil"/>
              <w:bottom w:val="single" w:sz="12" w:space="0" w:color="auto"/>
              <w:right w:val="nil"/>
            </w:tcBorders>
            <w:shd w:val="clear" w:color="auto" w:fill="auto"/>
            <w:noWrap/>
            <w:hideMark/>
          </w:tcPr>
          <w:p w14:paraId="1380387C" w14:textId="77777777" w:rsidR="0044284B" w:rsidRPr="00663F6E" w:rsidRDefault="0044284B" w:rsidP="00F206F1">
            <w:pPr>
              <w:jc w:val="center"/>
              <w:rPr>
                <w:rFonts w:ascii="Arial" w:hAnsi="Arial" w:cs="Arial"/>
                <w:sz w:val="18"/>
                <w:szCs w:val="18"/>
              </w:rPr>
            </w:pPr>
            <w:r>
              <w:rPr>
                <w:rFonts w:ascii="Arial" w:hAnsi="Arial" w:cs="Arial"/>
                <w:sz w:val="18"/>
                <w:szCs w:val="18"/>
              </w:rPr>
              <w:t>51.0</w:t>
            </w:r>
          </w:p>
        </w:tc>
        <w:tc>
          <w:tcPr>
            <w:tcW w:w="1561" w:type="dxa"/>
            <w:tcBorders>
              <w:top w:val="nil"/>
              <w:left w:val="nil"/>
              <w:bottom w:val="single" w:sz="12" w:space="0" w:color="auto"/>
              <w:right w:val="nil"/>
            </w:tcBorders>
            <w:shd w:val="clear" w:color="auto" w:fill="auto"/>
            <w:noWrap/>
            <w:vAlign w:val="center"/>
            <w:hideMark/>
          </w:tcPr>
          <w:p w14:paraId="75CEA71D" w14:textId="77777777" w:rsidR="0044284B" w:rsidRPr="00892130" w:rsidRDefault="0044284B" w:rsidP="00F206F1">
            <w:pPr>
              <w:jc w:val="center"/>
              <w:rPr>
                <w:rFonts w:ascii="Arial" w:hAnsi="Arial" w:cs="Arial"/>
                <w:sz w:val="18"/>
                <w:szCs w:val="18"/>
              </w:rPr>
            </w:pPr>
            <w:r>
              <w:rPr>
                <w:rFonts w:ascii="Arial" w:hAnsi="Arial" w:cs="Arial"/>
                <w:sz w:val="18"/>
                <w:szCs w:val="18"/>
              </w:rPr>
              <w:t>50.2</w:t>
            </w:r>
            <w:r w:rsidRPr="00892130">
              <w:rPr>
                <w:rFonts w:ascii="Arial" w:hAnsi="Arial" w:cs="Arial"/>
                <w:sz w:val="18"/>
                <w:szCs w:val="18"/>
              </w:rPr>
              <w:t xml:space="preserve"> - </w:t>
            </w:r>
            <w:r>
              <w:rPr>
                <w:rFonts w:ascii="Arial" w:hAnsi="Arial" w:cs="Arial"/>
                <w:sz w:val="18"/>
                <w:szCs w:val="18"/>
              </w:rPr>
              <w:t>51.8</w:t>
            </w:r>
          </w:p>
        </w:tc>
      </w:tr>
    </w:tbl>
    <w:p w14:paraId="6AA4B755" w14:textId="0C3FAEED" w:rsidR="0044284B" w:rsidRPr="00006B48" w:rsidRDefault="0044284B" w:rsidP="0044284B">
      <w:pPr>
        <w:ind w:left="720"/>
        <w:rPr>
          <w:rFonts w:ascii="Arial" w:hAnsi="Arial" w:cs="Arial"/>
          <w:sz w:val="16"/>
          <w:szCs w:val="16"/>
        </w:rPr>
      </w:pPr>
      <w:r w:rsidRPr="00006B48">
        <w:rPr>
          <w:rFonts w:ascii="Arial" w:hAnsi="Arial" w:cs="Arial"/>
          <w:sz w:val="16"/>
          <w:szCs w:val="16"/>
        </w:rPr>
        <w:t>1</w:t>
      </w:r>
      <w:r w:rsidR="00D25A03" w:rsidRPr="00006B48">
        <w:rPr>
          <w:rFonts w:ascii="Arial" w:hAnsi="Arial" w:cs="Arial"/>
          <w:sz w:val="16"/>
          <w:szCs w:val="16"/>
        </w:rPr>
        <w:t>.</w:t>
      </w:r>
      <w:r w:rsidRPr="00006B48">
        <w:rPr>
          <w:rFonts w:ascii="Arial" w:hAnsi="Arial" w:cs="Arial"/>
          <w:sz w:val="16"/>
          <w:szCs w:val="16"/>
        </w:rPr>
        <w:t xml:space="preserve"> Rate of </w:t>
      </w:r>
      <w:r w:rsidR="004B40CE">
        <w:rPr>
          <w:rFonts w:ascii="Arial" w:hAnsi="Arial" w:cs="Arial"/>
          <w:sz w:val="16"/>
          <w:szCs w:val="16"/>
        </w:rPr>
        <w:t xml:space="preserve">asthma-related </w:t>
      </w:r>
      <w:r w:rsidRPr="00006B48">
        <w:rPr>
          <w:rFonts w:ascii="Arial" w:hAnsi="Arial" w:cs="Arial"/>
          <w:sz w:val="16"/>
          <w:szCs w:val="16"/>
        </w:rPr>
        <w:t>emergency department visits per 10,000 residents</w:t>
      </w:r>
    </w:p>
    <w:p w14:paraId="2BE4F21D" w14:textId="4D74D6D6" w:rsidR="0044284B" w:rsidRPr="00006B48" w:rsidRDefault="0044284B" w:rsidP="0044284B">
      <w:pPr>
        <w:ind w:left="720"/>
        <w:rPr>
          <w:rFonts w:ascii="Arial" w:hAnsi="Arial" w:cs="Arial"/>
          <w:sz w:val="16"/>
          <w:szCs w:val="16"/>
        </w:rPr>
      </w:pPr>
      <w:r w:rsidRPr="00006B48">
        <w:rPr>
          <w:rFonts w:ascii="Arial" w:hAnsi="Arial" w:cs="Arial"/>
          <w:sz w:val="16"/>
          <w:szCs w:val="16"/>
        </w:rPr>
        <w:t>2</w:t>
      </w:r>
      <w:r w:rsidR="00D25A03" w:rsidRPr="00006B48">
        <w:rPr>
          <w:rFonts w:ascii="Arial" w:hAnsi="Arial" w:cs="Arial"/>
          <w:sz w:val="16"/>
          <w:szCs w:val="16"/>
        </w:rPr>
        <w:t>.</w:t>
      </w:r>
      <w:r w:rsidRPr="00006B48">
        <w:rPr>
          <w:rFonts w:ascii="Arial" w:hAnsi="Arial" w:cs="Arial"/>
          <w:sz w:val="16"/>
          <w:szCs w:val="16"/>
        </w:rPr>
        <w:t xml:space="preserve"> 95% Confidence Interval.</w:t>
      </w:r>
    </w:p>
    <w:p w14:paraId="54A4AB69" w14:textId="559DE0D5" w:rsidR="0044284B" w:rsidRPr="00006B48" w:rsidRDefault="0044284B" w:rsidP="00006B48">
      <w:pPr>
        <w:ind w:left="720"/>
        <w:rPr>
          <w:rFonts w:ascii="Arial" w:hAnsi="Arial" w:cs="Arial"/>
          <w:sz w:val="16"/>
          <w:szCs w:val="16"/>
        </w:rPr>
      </w:pPr>
      <w:r w:rsidRPr="00006B48">
        <w:rPr>
          <w:rFonts w:ascii="Arial" w:hAnsi="Arial" w:cs="Arial"/>
          <w:sz w:val="16"/>
          <w:szCs w:val="16"/>
        </w:rPr>
        <w:t>Data Source: CY2018 Massachusetts Emergency Department Discharge Database, Massachusetts Center for Health Information and Analysis</w:t>
      </w:r>
      <w:r w:rsidR="002A731A" w:rsidRPr="00006B48">
        <w:rPr>
          <w:rFonts w:ascii="Arial" w:hAnsi="Arial" w:cs="Arial"/>
          <w:sz w:val="16"/>
          <w:szCs w:val="16"/>
        </w:rPr>
        <w:t>.</w:t>
      </w:r>
      <w:r w:rsidRPr="00006B48">
        <w:rPr>
          <w:rFonts w:ascii="Arial" w:hAnsi="Arial" w:cs="Arial"/>
          <w:sz w:val="16"/>
          <w:szCs w:val="16"/>
        </w:rPr>
        <w:t xml:space="preserve"> </w:t>
      </w:r>
    </w:p>
    <w:p w14:paraId="1B009044" w14:textId="77777777" w:rsidR="00006B48" w:rsidRDefault="00006B48" w:rsidP="00416D56">
      <w:pPr>
        <w:ind w:left="-90"/>
        <w:rPr>
          <w:rFonts w:ascii="Arial" w:hAnsi="Arial" w:cs="Arial"/>
          <w:b/>
          <w:i/>
          <w:sz w:val="22"/>
          <w:szCs w:val="22"/>
        </w:rPr>
      </w:pPr>
    </w:p>
    <w:p w14:paraId="68BAFAD3" w14:textId="77777777" w:rsidR="00006B48" w:rsidRDefault="00006B48" w:rsidP="00416D56">
      <w:pPr>
        <w:ind w:left="-90"/>
        <w:rPr>
          <w:rFonts w:ascii="Arial" w:hAnsi="Arial" w:cs="Arial"/>
          <w:b/>
          <w:i/>
          <w:sz w:val="22"/>
          <w:szCs w:val="22"/>
        </w:rPr>
      </w:pPr>
    </w:p>
    <w:p w14:paraId="63F561B7" w14:textId="77777777" w:rsidR="00006B48" w:rsidRDefault="00006B48" w:rsidP="00416D56">
      <w:pPr>
        <w:ind w:left="-90"/>
        <w:rPr>
          <w:rFonts w:ascii="Arial" w:hAnsi="Arial" w:cs="Arial"/>
          <w:b/>
          <w:i/>
          <w:sz w:val="22"/>
          <w:szCs w:val="22"/>
        </w:rPr>
      </w:pPr>
    </w:p>
    <w:p w14:paraId="7681712A" w14:textId="77777777" w:rsidR="00006B48" w:rsidRDefault="00006B48" w:rsidP="00416D56">
      <w:pPr>
        <w:ind w:left="-90"/>
        <w:rPr>
          <w:rFonts w:ascii="Arial" w:hAnsi="Arial" w:cs="Arial"/>
          <w:b/>
          <w:i/>
          <w:sz w:val="22"/>
          <w:szCs w:val="22"/>
        </w:rPr>
      </w:pPr>
    </w:p>
    <w:p w14:paraId="383C628C" w14:textId="77777777" w:rsidR="00141218" w:rsidRDefault="00141218">
      <w:pPr>
        <w:rPr>
          <w:rFonts w:ascii="Arial" w:hAnsi="Arial" w:cs="Arial"/>
          <w:b/>
          <w:i/>
          <w:sz w:val="22"/>
          <w:szCs w:val="22"/>
        </w:rPr>
      </w:pPr>
      <w:r>
        <w:rPr>
          <w:rFonts w:ascii="Arial" w:hAnsi="Arial" w:cs="Arial"/>
          <w:b/>
          <w:i/>
          <w:sz w:val="22"/>
          <w:szCs w:val="22"/>
        </w:rPr>
        <w:br w:type="page"/>
      </w:r>
    </w:p>
    <w:p w14:paraId="653A642B" w14:textId="114785E5" w:rsidR="00416D56" w:rsidRDefault="00416D56" w:rsidP="00416D56">
      <w:pPr>
        <w:ind w:left="-90"/>
        <w:rPr>
          <w:rFonts w:ascii="Arial" w:hAnsi="Arial" w:cs="Arial"/>
          <w:b/>
          <w:i/>
          <w:sz w:val="22"/>
          <w:szCs w:val="22"/>
        </w:rPr>
      </w:pPr>
      <w:r w:rsidRPr="00F23D7C">
        <w:rPr>
          <w:rFonts w:ascii="Arial" w:hAnsi="Arial" w:cs="Arial"/>
          <w:b/>
          <w:i/>
          <w:sz w:val="22"/>
          <w:szCs w:val="22"/>
        </w:rPr>
        <w:lastRenderedPageBreak/>
        <w:t xml:space="preserve">By </w:t>
      </w:r>
      <w:r w:rsidR="00262E2F">
        <w:rPr>
          <w:rFonts w:ascii="Arial" w:hAnsi="Arial" w:cs="Arial"/>
          <w:b/>
          <w:i/>
          <w:sz w:val="22"/>
          <w:szCs w:val="22"/>
        </w:rPr>
        <w:t>Geography</w:t>
      </w:r>
    </w:p>
    <w:p w14:paraId="2916C19D" w14:textId="77777777" w:rsidR="00416D56" w:rsidRDefault="00416D56" w:rsidP="00416D56">
      <w:pPr>
        <w:ind w:left="720"/>
        <w:rPr>
          <w:rFonts w:ascii="Arial" w:hAnsi="Arial" w:cs="Arial"/>
          <w:b/>
        </w:rPr>
      </w:pPr>
    </w:p>
    <w:p w14:paraId="6196DC00" w14:textId="149FB9A5" w:rsidR="00416D56" w:rsidRPr="00556410" w:rsidRDefault="00416D56" w:rsidP="00416D56">
      <w:pPr>
        <w:ind w:left="720"/>
        <w:rPr>
          <w:rFonts w:ascii="Arial" w:hAnsi="Arial" w:cs="Arial"/>
          <w:b/>
        </w:rPr>
      </w:pPr>
      <w:r>
        <w:rPr>
          <w:rFonts w:ascii="Arial" w:hAnsi="Arial" w:cs="Arial"/>
          <w:b/>
        </w:rPr>
        <w:t xml:space="preserve">Map </w:t>
      </w:r>
      <w:r w:rsidRPr="00556410">
        <w:rPr>
          <w:rFonts w:ascii="Arial" w:hAnsi="Arial" w:cs="Arial"/>
          <w:b/>
        </w:rPr>
        <w:t>1</w:t>
      </w:r>
      <w:r>
        <w:rPr>
          <w:rFonts w:ascii="Arial" w:hAnsi="Arial" w:cs="Arial"/>
          <w:b/>
        </w:rPr>
        <w:t>.</w:t>
      </w:r>
      <w:r w:rsidRPr="00556410">
        <w:rPr>
          <w:rFonts w:ascii="Arial" w:hAnsi="Arial" w:cs="Arial"/>
          <w:b/>
        </w:rPr>
        <w:t xml:space="preserve"> </w:t>
      </w:r>
      <w:r w:rsidR="0031667D">
        <w:rPr>
          <w:rFonts w:ascii="Arial" w:hAnsi="Arial" w:cs="Arial"/>
          <w:b/>
        </w:rPr>
        <w:t>Three</w:t>
      </w:r>
      <w:r w:rsidRPr="00556410">
        <w:rPr>
          <w:rFonts w:ascii="Arial" w:hAnsi="Arial" w:cs="Arial"/>
          <w:b/>
        </w:rPr>
        <w:t>-Year Average Annual Age-Adjusted Rate of Emergency Department (ED) Visits Due to Asthma by City/Town of Residence, Massachusetts, 20</w:t>
      </w:r>
      <w:r>
        <w:rPr>
          <w:rFonts w:ascii="Arial" w:hAnsi="Arial" w:cs="Arial"/>
          <w:b/>
        </w:rPr>
        <w:t>16</w:t>
      </w:r>
      <w:r w:rsidRPr="00556410">
        <w:rPr>
          <w:rFonts w:ascii="Arial" w:hAnsi="Arial" w:cs="Arial"/>
          <w:b/>
        </w:rPr>
        <w:t>-201</w:t>
      </w:r>
      <w:r>
        <w:rPr>
          <w:rFonts w:ascii="Arial" w:hAnsi="Arial" w:cs="Arial"/>
          <w:b/>
        </w:rPr>
        <w:t>8</w:t>
      </w:r>
    </w:p>
    <w:p w14:paraId="6B95C3D1" w14:textId="77777777" w:rsidR="00416D56" w:rsidRPr="00AD4B5A" w:rsidRDefault="00416D56" w:rsidP="00416D56">
      <w:pPr>
        <w:tabs>
          <w:tab w:val="left" w:pos="900"/>
        </w:tabs>
        <w:ind w:left="90"/>
        <w:rPr>
          <w:rFonts w:ascii="Arial" w:hAnsi="Arial" w:cs="Arial"/>
          <w:sz w:val="16"/>
          <w:szCs w:val="16"/>
        </w:rPr>
      </w:pPr>
      <w:r w:rsidRPr="00E04B74">
        <w:rPr>
          <w:rFonts w:ascii="Arial" w:hAnsi="Arial" w:cs="Arial"/>
          <w:noProof/>
          <w:lang w:eastAsia="zh-CN"/>
        </w:rPr>
        <mc:AlternateContent>
          <mc:Choice Requires="wps">
            <w:drawing>
              <wp:anchor distT="0" distB="0" distL="114300" distR="114300" simplePos="0" relativeHeight="251661824" behindDoc="0" locked="0" layoutInCell="1" allowOverlap="1" wp14:anchorId="399989C9" wp14:editId="5247AB5A">
                <wp:simplePos x="0" y="0"/>
                <wp:positionH relativeFrom="column">
                  <wp:posOffset>5053965</wp:posOffset>
                </wp:positionH>
                <wp:positionV relativeFrom="paragraph">
                  <wp:posOffset>344170</wp:posOffset>
                </wp:positionV>
                <wp:extent cx="1114425" cy="1038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038225"/>
                        </a:xfrm>
                        <a:prstGeom prst="rect">
                          <a:avLst/>
                        </a:prstGeom>
                        <a:noFill/>
                        <a:ln w="19050">
                          <a:solidFill>
                            <a:srgbClr val="000000"/>
                          </a:solidFill>
                          <a:prstDash val="sysDot"/>
                          <a:miter lim="800000"/>
                          <a:headEnd/>
                          <a:tailEnd/>
                        </a:ln>
                      </wps:spPr>
                      <wps:txbx>
                        <w:txbxContent>
                          <w:p w14:paraId="5B6B976F" w14:textId="77777777" w:rsidR="007C13A3" w:rsidRPr="00183AA3" w:rsidRDefault="007C13A3" w:rsidP="00416D56">
                            <w:pPr>
                              <w:rPr>
                                <w:rFonts w:ascii="Arial" w:hAnsi="Arial" w:cs="Arial"/>
                                <w:sz w:val="18"/>
                                <w:szCs w:val="18"/>
                              </w:rPr>
                            </w:pPr>
                            <w:r w:rsidRPr="00183AA3">
                              <w:rPr>
                                <w:rFonts w:ascii="Arial" w:hAnsi="Arial" w:cs="Arial"/>
                                <w:sz w:val="18"/>
                                <w:szCs w:val="18"/>
                              </w:rPr>
                              <w:t>Statewide age-adjusted rate of ED</w:t>
                            </w:r>
                            <w:r>
                              <w:rPr>
                                <w:rFonts w:ascii="Arial" w:hAnsi="Arial" w:cs="Arial"/>
                                <w:sz w:val="18"/>
                                <w:szCs w:val="18"/>
                              </w:rPr>
                              <w:t xml:space="preserve"> </w:t>
                            </w:r>
                            <w:r w:rsidRPr="00183AA3">
                              <w:rPr>
                                <w:rFonts w:ascii="Arial" w:hAnsi="Arial" w:cs="Arial"/>
                                <w:sz w:val="18"/>
                                <w:szCs w:val="18"/>
                              </w:rPr>
                              <w:t xml:space="preserve">visits: </w:t>
                            </w:r>
                          </w:p>
                          <w:p w14:paraId="19BEA31E" w14:textId="77777777" w:rsidR="007C13A3" w:rsidRPr="00183AA3" w:rsidRDefault="007C13A3" w:rsidP="00416D56">
                            <w:pPr>
                              <w:rPr>
                                <w:rFonts w:ascii="Arial" w:hAnsi="Arial" w:cs="Arial"/>
                                <w:sz w:val="18"/>
                                <w:szCs w:val="18"/>
                              </w:rPr>
                            </w:pPr>
                            <w:r>
                              <w:rPr>
                                <w:rFonts w:ascii="Arial" w:hAnsi="Arial" w:cs="Arial"/>
                                <w:sz w:val="18"/>
                                <w:szCs w:val="18"/>
                              </w:rPr>
                              <w:t>50.9</w:t>
                            </w:r>
                            <w:r w:rsidRPr="00183AA3">
                              <w:rPr>
                                <w:rFonts w:ascii="Arial" w:hAnsi="Arial" w:cs="Arial"/>
                                <w:sz w:val="18"/>
                                <w:szCs w:val="18"/>
                              </w:rPr>
                              <w:t xml:space="preserve"> ED visits per 10,000 Massachusetts Residents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989C9" id="_x0000_t202" coordsize="21600,21600" o:spt="202" path="m,l,21600r21600,l21600,xe">
                <v:stroke joinstyle="miter"/>
                <v:path gradientshapeok="t" o:connecttype="rect"/>
              </v:shapetype>
              <v:shape id="Text Box 2" o:spid="_x0000_s1026" type="#_x0000_t202" style="position:absolute;left:0;text-align:left;margin-left:397.95pt;margin-top:27.1pt;width:87.75pt;height:8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" filled="f" strokeweight="1.5pt">
                <v:stroke dashstyle="1 1"/>
                <v:textbox>
                  <w:txbxContent>
                    <w:p w14:paraId="5B6B976F" w14:textId="77777777" w:rsidR="007C13A3" w:rsidRPr="00183AA3" w:rsidRDefault="007C13A3" w:rsidP="00416D56">
                      <w:pPr>
                        <w:rPr>
                          <w:rFonts w:ascii="Arial" w:hAnsi="Arial" w:cs="Arial"/>
                          <w:sz w:val="18"/>
                          <w:szCs w:val="18"/>
                        </w:rPr>
                      </w:pPr>
                      <w:r w:rsidRPr="00183AA3">
                        <w:rPr>
                          <w:rFonts w:ascii="Arial" w:hAnsi="Arial" w:cs="Arial"/>
                          <w:sz w:val="18"/>
                          <w:szCs w:val="18"/>
                        </w:rPr>
                        <w:t>Statewide age-adjusted rate of ED</w:t>
                      </w:r>
                      <w:r>
                        <w:rPr>
                          <w:rFonts w:ascii="Arial" w:hAnsi="Arial" w:cs="Arial"/>
                          <w:sz w:val="18"/>
                          <w:szCs w:val="18"/>
                        </w:rPr>
                        <w:t xml:space="preserve"> </w:t>
                      </w:r>
                      <w:r w:rsidRPr="00183AA3">
                        <w:rPr>
                          <w:rFonts w:ascii="Arial" w:hAnsi="Arial" w:cs="Arial"/>
                          <w:sz w:val="18"/>
                          <w:szCs w:val="18"/>
                        </w:rPr>
                        <w:t xml:space="preserve">visits: </w:t>
                      </w:r>
                    </w:p>
                    <w:p w14:paraId="19BEA31E" w14:textId="77777777" w:rsidR="007C13A3" w:rsidRPr="00183AA3" w:rsidRDefault="007C13A3" w:rsidP="00416D56">
                      <w:pPr>
                        <w:rPr>
                          <w:rFonts w:ascii="Arial" w:hAnsi="Arial" w:cs="Arial"/>
                          <w:sz w:val="18"/>
                          <w:szCs w:val="18"/>
                        </w:rPr>
                      </w:pPr>
                      <w:r>
                        <w:rPr>
                          <w:rFonts w:ascii="Arial" w:hAnsi="Arial" w:cs="Arial"/>
                          <w:sz w:val="18"/>
                          <w:szCs w:val="18"/>
                        </w:rPr>
                        <w:t>50.9</w:t>
                      </w:r>
                      <w:r w:rsidRPr="00183AA3">
                        <w:rPr>
                          <w:rFonts w:ascii="Arial" w:hAnsi="Arial" w:cs="Arial"/>
                          <w:sz w:val="18"/>
                          <w:szCs w:val="18"/>
                        </w:rPr>
                        <w:t xml:space="preserve"> ED visits per 10,000 Massachusetts Residents</w:t>
                      </w:r>
                    </w:p>
                  </w:txbxContent>
                </v:textbox>
              </v:shape>
            </w:pict>
          </mc:Fallback>
        </mc:AlternateContent>
      </w:r>
      <w:r w:rsidRPr="00390F1B">
        <w:rPr>
          <w:snapToGrid w:val="0"/>
          <w:color w:val="000000"/>
          <w:w w:val="0"/>
          <w:sz w:val="0"/>
          <w:szCs w:val="0"/>
          <w:bdr w:val="none" w:sz="0" w:space="0" w:color="000000"/>
          <w:shd w:val="clear" w:color="000000" w:fill="000000"/>
          <w:lang w:val="x-none" w:eastAsia="x-none" w:bidi="x-none"/>
        </w:rPr>
        <w:t xml:space="preserve"> </w:t>
      </w:r>
      <w:r>
        <w:rPr>
          <w:noProof/>
          <w:lang w:eastAsia="zh-CN"/>
        </w:rPr>
        <w:drawing>
          <wp:inline distT="0" distB="0" distL="0" distR="0" wp14:anchorId="2285728A" wp14:editId="7487DF9D">
            <wp:extent cx="5943600" cy="4202460"/>
            <wp:effectExtent l="0" t="0" r="0" b="7620"/>
            <wp:docPr id="6" name="Picture 6" descr="C:\Users\awang\AppData\Local\Microsoft\Windows\INetCache\Content.Word\Three-year Average Age-adjusted ED Rate due to Asthma by City_Town of Residence, 2016-2018_01_21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wang\AppData\Local\Microsoft\Windows\INetCache\Content.Word\Three-year Average Age-adjusted ED Rate due to Asthma by City_Town of Residence, 2016-2018_01_21_2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4202460"/>
                    </a:xfrm>
                    <a:prstGeom prst="rect">
                      <a:avLst/>
                    </a:prstGeom>
                    <a:noFill/>
                    <a:ln>
                      <a:noFill/>
                    </a:ln>
                  </pic:spPr>
                </pic:pic>
              </a:graphicData>
            </a:graphic>
          </wp:inline>
        </w:drawing>
      </w:r>
    </w:p>
    <w:p w14:paraId="64130446" w14:textId="05A5C7E2" w:rsidR="00416D56" w:rsidRDefault="00416D56" w:rsidP="00006B48">
      <w:pPr>
        <w:ind w:left="720"/>
        <w:rPr>
          <w:rFonts w:ascii="Arial" w:hAnsi="Arial" w:cs="Arial"/>
          <w:sz w:val="16"/>
          <w:szCs w:val="16"/>
        </w:rPr>
      </w:pPr>
      <w:r w:rsidRPr="00AD4B5A">
        <w:rPr>
          <w:rFonts w:ascii="Arial" w:hAnsi="Arial" w:cs="Arial"/>
          <w:sz w:val="16"/>
          <w:szCs w:val="16"/>
        </w:rPr>
        <w:t>Data Source: CY20</w:t>
      </w:r>
      <w:r>
        <w:rPr>
          <w:rFonts w:ascii="Arial" w:hAnsi="Arial" w:cs="Arial"/>
          <w:sz w:val="16"/>
          <w:szCs w:val="16"/>
        </w:rPr>
        <w:t>16</w:t>
      </w:r>
      <w:r w:rsidRPr="00AD4B5A">
        <w:rPr>
          <w:rFonts w:ascii="Arial" w:hAnsi="Arial" w:cs="Arial"/>
          <w:sz w:val="16"/>
          <w:szCs w:val="16"/>
        </w:rPr>
        <w:t>-201</w:t>
      </w:r>
      <w:r>
        <w:rPr>
          <w:rFonts w:ascii="Arial" w:hAnsi="Arial" w:cs="Arial"/>
          <w:sz w:val="16"/>
          <w:szCs w:val="16"/>
        </w:rPr>
        <w:t>8</w:t>
      </w:r>
      <w:r w:rsidRPr="00AD4B5A">
        <w:rPr>
          <w:rFonts w:ascii="Arial" w:hAnsi="Arial" w:cs="Arial"/>
          <w:sz w:val="16"/>
          <w:szCs w:val="16"/>
        </w:rPr>
        <w:t xml:space="preserve"> Massachusetts Emergency Department Discharge Database, Massachusetts Center for Health Information and Analysis</w:t>
      </w:r>
      <w:r w:rsidR="002A731A">
        <w:rPr>
          <w:rFonts w:ascii="Arial" w:hAnsi="Arial" w:cs="Arial"/>
          <w:sz w:val="16"/>
          <w:szCs w:val="16"/>
        </w:rPr>
        <w:t>.</w:t>
      </w:r>
      <w:r w:rsidRPr="00AD4B5A">
        <w:rPr>
          <w:rFonts w:ascii="Arial" w:hAnsi="Arial" w:cs="Arial"/>
          <w:sz w:val="16"/>
          <w:szCs w:val="16"/>
        </w:rPr>
        <w:t xml:space="preserve"> </w:t>
      </w:r>
    </w:p>
    <w:p w14:paraId="43F1E0A0" w14:textId="31432475" w:rsidR="00006B48" w:rsidRDefault="00006B48" w:rsidP="00006B48">
      <w:pPr>
        <w:ind w:left="720"/>
        <w:rPr>
          <w:rFonts w:ascii="Arial" w:hAnsi="Arial" w:cs="Arial"/>
          <w:sz w:val="16"/>
          <w:szCs w:val="16"/>
        </w:rPr>
      </w:pPr>
    </w:p>
    <w:p w14:paraId="77DA572B" w14:textId="0E4F1572" w:rsidR="00006B48" w:rsidRDefault="00006B48" w:rsidP="00006B48">
      <w:pPr>
        <w:ind w:left="720"/>
        <w:rPr>
          <w:rFonts w:ascii="Arial" w:hAnsi="Arial" w:cs="Arial"/>
          <w:sz w:val="16"/>
          <w:szCs w:val="16"/>
        </w:rPr>
      </w:pPr>
    </w:p>
    <w:p w14:paraId="0AF65D9B" w14:textId="2871B6B6" w:rsidR="00006B48" w:rsidRDefault="00006B48" w:rsidP="00006B48">
      <w:pPr>
        <w:ind w:left="720"/>
        <w:rPr>
          <w:rFonts w:ascii="Arial" w:hAnsi="Arial" w:cs="Arial"/>
          <w:sz w:val="16"/>
          <w:szCs w:val="16"/>
        </w:rPr>
      </w:pPr>
    </w:p>
    <w:p w14:paraId="2D7B2ED2" w14:textId="69C00BCC" w:rsidR="00006B48" w:rsidRDefault="00006B48" w:rsidP="00006B48">
      <w:pPr>
        <w:ind w:left="720"/>
        <w:rPr>
          <w:rFonts w:ascii="Arial" w:hAnsi="Arial" w:cs="Arial"/>
          <w:sz w:val="16"/>
          <w:szCs w:val="16"/>
        </w:rPr>
      </w:pPr>
    </w:p>
    <w:p w14:paraId="07918554" w14:textId="77777777" w:rsidR="00006B48" w:rsidRPr="00AD4B5A" w:rsidRDefault="00006B48" w:rsidP="00006B48">
      <w:pPr>
        <w:ind w:left="720"/>
        <w:rPr>
          <w:rFonts w:ascii="Arial" w:hAnsi="Arial" w:cs="Arial"/>
          <w:sz w:val="16"/>
          <w:szCs w:val="16"/>
        </w:rPr>
      </w:pPr>
    </w:p>
    <w:p w14:paraId="448126F4" w14:textId="674EC65B" w:rsidR="00416D56" w:rsidRPr="00AD4B5A" w:rsidRDefault="00416D56" w:rsidP="00416D56">
      <w:pPr>
        <w:pStyle w:val="ListParagraph"/>
        <w:numPr>
          <w:ilvl w:val="0"/>
          <w:numId w:val="29"/>
        </w:numPr>
        <w:rPr>
          <w:rFonts w:ascii="Arial" w:hAnsi="Arial" w:cs="Arial"/>
        </w:rPr>
      </w:pPr>
      <w:r>
        <w:rPr>
          <w:rFonts w:ascii="Arial" w:hAnsi="Arial" w:cs="Arial"/>
        </w:rPr>
        <w:t xml:space="preserve">Data </w:t>
      </w:r>
      <w:r w:rsidR="00072CB3">
        <w:rPr>
          <w:rFonts w:ascii="Arial" w:hAnsi="Arial" w:cs="Arial"/>
        </w:rPr>
        <w:t xml:space="preserve">were </w:t>
      </w:r>
      <w:r>
        <w:rPr>
          <w:rFonts w:ascii="Arial" w:hAnsi="Arial" w:cs="Arial"/>
        </w:rPr>
        <w:t>not available for 110 Massachusetts cities/towns</w:t>
      </w:r>
      <w:r w:rsidR="008C3CB1">
        <w:rPr>
          <w:rFonts w:ascii="Arial" w:hAnsi="Arial" w:cs="Arial"/>
        </w:rPr>
        <w:t xml:space="preserve"> (white in </w:t>
      </w:r>
      <w:r w:rsidR="00397C36">
        <w:rPr>
          <w:rFonts w:ascii="Arial" w:hAnsi="Arial" w:cs="Arial"/>
        </w:rPr>
        <w:t>M</w:t>
      </w:r>
      <w:r w:rsidR="008C3CB1">
        <w:rPr>
          <w:rFonts w:ascii="Arial" w:hAnsi="Arial" w:cs="Arial"/>
        </w:rPr>
        <w:t>ap</w:t>
      </w:r>
      <w:r w:rsidR="00910BF5">
        <w:rPr>
          <w:rFonts w:ascii="Arial" w:hAnsi="Arial" w:cs="Arial"/>
        </w:rPr>
        <w:t xml:space="preserve"> 1</w:t>
      </w:r>
      <w:r w:rsidR="008C3CB1">
        <w:rPr>
          <w:rFonts w:ascii="Arial" w:hAnsi="Arial" w:cs="Arial"/>
        </w:rPr>
        <w:t>)</w:t>
      </w:r>
      <w:r>
        <w:rPr>
          <w:rFonts w:ascii="Arial" w:hAnsi="Arial" w:cs="Arial"/>
        </w:rPr>
        <w:t>.</w:t>
      </w:r>
    </w:p>
    <w:p w14:paraId="0A708814" w14:textId="18C1E102" w:rsidR="00416D56" w:rsidRDefault="00416D56" w:rsidP="00416D56">
      <w:pPr>
        <w:pStyle w:val="ListParagraph"/>
        <w:numPr>
          <w:ilvl w:val="0"/>
          <w:numId w:val="29"/>
        </w:numPr>
        <w:rPr>
          <w:rFonts w:ascii="Arial" w:hAnsi="Arial" w:cs="Arial"/>
        </w:rPr>
      </w:pPr>
      <w:r w:rsidRPr="00BE7F6D">
        <w:rPr>
          <w:rFonts w:ascii="Arial" w:hAnsi="Arial" w:cs="Arial"/>
        </w:rPr>
        <w:t xml:space="preserve">The </w:t>
      </w:r>
      <w:r>
        <w:rPr>
          <w:rFonts w:ascii="Arial" w:hAnsi="Arial" w:cs="Arial"/>
        </w:rPr>
        <w:t>three</w:t>
      </w:r>
      <w:r w:rsidRPr="00BE7F6D">
        <w:rPr>
          <w:rFonts w:ascii="Arial" w:hAnsi="Arial" w:cs="Arial"/>
        </w:rPr>
        <w:t xml:space="preserve">-year average annual age-adjusted rates of </w:t>
      </w:r>
      <w:r w:rsidR="004B40CE">
        <w:rPr>
          <w:rFonts w:ascii="Arial" w:hAnsi="Arial" w:cs="Arial"/>
        </w:rPr>
        <w:t xml:space="preserve">asthma-related </w:t>
      </w:r>
      <w:r>
        <w:rPr>
          <w:rFonts w:ascii="Arial" w:hAnsi="Arial" w:cs="Arial"/>
        </w:rPr>
        <w:t>ED</w:t>
      </w:r>
      <w:r w:rsidRPr="00BE7F6D">
        <w:rPr>
          <w:rFonts w:ascii="Arial" w:hAnsi="Arial" w:cs="Arial"/>
        </w:rPr>
        <w:t xml:space="preserve"> visits </w:t>
      </w:r>
      <w:r w:rsidRPr="005703DF">
        <w:rPr>
          <w:rFonts w:ascii="Arial" w:hAnsi="Arial" w:cs="Arial"/>
        </w:rPr>
        <w:t>were not evenly distributed across the state</w:t>
      </w:r>
      <w:r>
        <w:rPr>
          <w:rFonts w:ascii="Arial" w:hAnsi="Arial" w:cs="Arial"/>
        </w:rPr>
        <w:t xml:space="preserve"> </w:t>
      </w:r>
      <w:r w:rsidRPr="00BE7F6D">
        <w:rPr>
          <w:rFonts w:ascii="Arial" w:hAnsi="Arial" w:cs="Arial"/>
        </w:rPr>
        <w:t xml:space="preserve">among </w:t>
      </w:r>
      <w:r>
        <w:rPr>
          <w:rFonts w:ascii="Arial" w:hAnsi="Arial" w:cs="Arial"/>
        </w:rPr>
        <w:t>the 241</w:t>
      </w:r>
      <w:r w:rsidRPr="005703DF">
        <w:rPr>
          <w:rFonts w:ascii="Arial" w:hAnsi="Arial" w:cs="Arial"/>
        </w:rPr>
        <w:t xml:space="preserve"> cities/towns</w:t>
      </w:r>
      <w:r>
        <w:rPr>
          <w:rFonts w:ascii="Arial" w:hAnsi="Arial" w:cs="Arial"/>
        </w:rPr>
        <w:t xml:space="preserve"> for which data was available</w:t>
      </w:r>
      <w:r w:rsidRPr="005703DF">
        <w:rPr>
          <w:rFonts w:ascii="Arial" w:hAnsi="Arial" w:cs="Arial"/>
        </w:rPr>
        <w:t xml:space="preserve">. </w:t>
      </w:r>
    </w:p>
    <w:p w14:paraId="18E132B2" w14:textId="28472EF1" w:rsidR="00416D56" w:rsidRDefault="00416D56" w:rsidP="00416D56">
      <w:pPr>
        <w:pStyle w:val="ListParagraph"/>
        <w:numPr>
          <w:ilvl w:val="0"/>
          <w:numId w:val="29"/>
        </w:numPr>
        <w:rPr>
          <w:rFonts w:ascii="Arial" w:hAnsi="Arial" w:cs="Arial"/>
        </w:rPr>
      </w:pPr>
      <w:r w:rsidRPr="005703DF">
        <w:rPr>
          <w:rFonts w:ascii="Arial" w:hAnsi="Arial" w:cs="Arial"/>
        </w:rPr>
        <w:t xml:space="preserve">The overall Massachusetts </w:t>
      </w:r>
      <w:r w:rsidR="008C3CB1">
        <w:rPr>
          <w:rFonts w:ascii="Arial" w:hAnsi="Arial" w:cs="Arial"/>
        </w:rPr>
        <w:t>average</w:t>
      </w:r>
      <w:r w:rsidRPr="005703DF">
        <w:rPr>
          <w:rFonts w:ascii="Arial" w:hAnsi="Arial" w:cs="Arial"/>
        </w:rPr>
        <w:t xml:space="preserve"> annual age-adjusted rate was </w:t>
      </w:r>
      <w:r>
        <w:rPr>
          <w:rFonts w:ascii="Arial" w:hAnsi="Arial" w:cs="Arial"/>
        </w:rPr>
        <w:t xml:space="preserve">50.9 ED visits </w:t>
      </w:r>
      <w:r w:rsidRPr="00327951">
        <w:rPr>
          <w:rFonts w:ascii="Arial" w:hAnsi="Arial" w:cs="Arial"/>
        </w:rPr>
        <w:t>per 10,000 residents</w:t>
      </w:r>
      <w:r w:rsidRPr="005703DF">
        <w:rPr>
          <w:rFonts w:ascii="Arial" w:hAnsi="Arial" w:cs="Arial"/>
        </w:rPr>
        <w:t>.</w:t>
      </w:r>
    </w:p>
    <w:p w14:paraId="74869460" w14:textId="77777777" w:rsidR="00416D56" w:rsidRDefault="00416D56" w:rsidP="00416D56">
      <w:pPr>
        <w:rPr>
          <w:rFonts w:ascii="Arial" w:hAnsi="Arial" w:cs="Arial"/>
        </w:rPr>
      </w:pPr>
    </w:p>
    <w:p w14:paraId="187F57B8" w14:textId="77777777" w:rsidR="00416D56" w:rsidRDefault="00416D56" w:rsidP="00416D56">
      <w:pPr>
        <w:rPr>
          <w:rFonts w:ascii="Arial" w:hAnsi="Arial" w:cs="Arial"/>
        </w:rPr>
      </w:pPr>
    </w:p>
    <w:p w14:paraId="54738AF4" w14:textId="77777777" w:rsidR="006C778D" w:rsidRDefault="006C778D">
      <w:pPr>
        <w:rPr>
          <w:rFonts w:ascii="Arial" w:hAnsi="Arial" w:cs="Arial"/>
          <w:b/>
        </w:rPr>
      </w:pPr>
      <w:r>
        <w:rPr>
          <w:rFonts w:ascii="Arial" w:hAnsi="Arial" w:cs="Arial"/>
          <w:b/>
        </w:rPr>
        <w:br w:type="page"/>
      </w:r>
    </w:p>
    <w:p w14:paraId="32E13249" w14:textId="4E35F7B5" w:rsidR="00416D56" w:rsidRDefault="0029086D" w:rsidP="00416D56">
      <w:pPr>
        <w:rPr>
          <w:rFonts w:ascii="Arial" w:hAnsi="Arial" w:cs="Arial"/>
          <w:b/>
        </w:rPr>
      </w:pPr>
      <w:r>
        <w:rPr>
          <w:rFonts w:ascii="Arial" w:hAnsi="Arial" w:cs="Arial"/>
          <w:b/>
        </w:rPr>
        <w:lastRenderedPageBreak/>
        <w:t xml:space="preserve">Table 1. </w:t>
      </w:r>
      <w:r w:rsidR="00416D56">
        <w:rPr>
          <w:rFonts w:ascii="Arial" w:hAnsi="Arial" w:cs="Arial"/>
          <w:b/>
        </w:rPr>
        <w:t>Top 10 Cities/Towns with the Highest Three</w:t>
      </w:r>
      <w:r w:rsidR="00416D56" w:rsidRPr="00556410">
        <w:rPr>
          <w:rFonts w:ascii="Arial" w:hAnsi="Arial" w:cs="Arial"/>
          <w:b/>
        </w:rPr>
        <w:t>-Year Average Annual Age-Adjusted Rate of Emergency Depar</w:t>
      </w:r>
      <w:r w:rsidR="00416D56">
        <w:rPr>
          <w:rFonts w:ascii="Arial" w:hAnsi="Arial" w:cs="Arial"/>
          <w:b/>
        </w:rPr>
        <w:t xml:space="preserve">tment (ED) Visits Due to Asthma in </w:t>
      </w:r>
      <w:r w:rsidR="00416D56" w:rsidRPr="00556410">
        <w:rPr>
          <w:rFonts w:ascii="Arial" w:hAnsi="Arial" w:cs="Arial"/>
          <w:b/>
        </w:rPr>
        <w:t>Massachusetts, 20</w:t>
      </w:r>
      <w:r w:rsidR="00416D56">
        <w:rPr>
          <w:rFonts w:ascii="Arial" w:hAnsi="Arial" w:cs="Arial"/>
          <w:b/>
        </w:rPr>
        <w:t>16</w:t>
      </w:r>
      <w:r w:rsidR="00416D56" w:rsidRPr="00556410">
        <w:rPr>
          <w:rFonts w:ascii="Arial" w:hAnsi="Arial" w:cs="Arial"/>
          <w:b/>
        </w:rPr>
        <w:t>-201</w:t>
      </w:r>
      <w:r w:rsidR="00416D56">
        <w:rPr>
          <w:rFonts w:ascii="Arial" w:hAnsi="Arial" w:cs="Arial"/>
          <w:b/>
        </w:rPr>
        <w:t>8</w:t>
      </w:r>
    </w:p>
    <w:p w14:paraId="46ABBD8F" w14:textId="77777777" w:rsidR="00416D56" w:rsidRDefault="00416D56" w:rsidP="00416D56">
      <w:pPr>
        <w:pStyle w:val="ListParagraph"/>
        <w:autoSpaceDE w:val="0"/>
        <w:autoSpaceDN w:val="0"/>
        <w:adjustRightInd w:val="0"/>
        <w:ind w:left="432"/>
        <w:rPr>
          <w:rFonts w:ascii="Arial" w:eastAsia="SimSun" w:hAnsi="Arial" w:cs="Arial"/>
          <w:sz w:val="16"/>
          <w:szCs w:val="16"/>
          <w:lang w:eastAsia="zh-CN"/>
        </w:rPr>
      </w:pPr>
    </w:p>
    <w:tbl>
      <w:tblPr>
        <w:tblW w:w="8655" w:type="dxa"/>
        <w:tblLook w:val="04A0" w:firstRow="1" w:lastRow="0" w:firstColumn="1" w:lastColumn="0" w:noHBand="0" w:noVBand="1"/>
      </w:tblPr>
      <w:tblGrid>
        <w:gridCol w:w="1600"/>
        <w:gridCol w:w="1839"/>
        <w:gridCol w:w="1780"/>
        <w:gridCol w:w="1780"/>
        <w:gridCol w:w="1656"/>
      </w:tblGrid>
      <w:tr w:rsidR="00416D56" w:rsidRPr="00FD2344" w14:paraId="7306D3BE" w14:textId="77777777" w:rsidTr="0031667D">
        <w:trPr>
          <w:trHeight w:val="853"/>
        </w:trPr>
        <w:tc>
          <w:tcPr>
            <w:tcW w:w="1600" w:type="dxa"/>
            <w:tcBorders>
              <w:top w:val="single" w:sz="12" w:space="0" w:color="auto"/>
              <w:bottom w:val="single" w:sz="12" w:space="0" w:color="auto"/>
              <w:right w:val="nil"/>
            </w:tcBorders>
            <w:shd w:val="clear" w:color="auto" w:fill="auto"/>
            <w:vAlign w:val="bottom"/>
            <w:hideMark/>
          </w:tcPr>
          <w:p w14:paraId="04F1A648" w14:textId="77777777" w:rsidR="00416D56" w:rsidRPr="00FD2344" w:rsidRDefault="00416D56" w:rsidP="00F206F1">
            <w:pPr>
              <w:rPr>
                <w:rFonts w:ascii="Arial" w:hAnsi="Arial" w:cs="Arial"/>
                <w:b/>
                <w:bCs/>
                <w:sz w:val="20"/>
                <w:szCs w:val="20"/>
              </w:rPr>
            </w:pPr>
            <w:r>
              <w:rPr>
                <w:rFonts w:ascii="Arial" w:hAnsi="Arial" w:cs="Arial"/>
                <w:b/>
                <w:bCs/>
                <w:sz w:val="20"/>
                <w:szCs w:val="20"/>
              </w:rPr>
              <w:t>Town</w:t>
            </w:r>
          </w:p>
        </w:tc>
        <w:tc>
          <w:tcPr>
            <w:tcW w:w="1839" w:type="dxa"/>
            <w:tcBorders>
              <w:top w:val="single" w:sz="12" w:space="0" w:color="auto"/>
              <w:left w:val="nil"/>
              <w:bottom w:val="single" w:sz="12" w:space="0" w:color="auto"/>
              <w:right w:val="nil"/>
            </w:tcBorders>
            <w:shd w:val="clear" w:color="auto" w:fill="auto"/>
            <w:vAlign w:val="bottom"/>
            <w:hideMark/>
          </w:tcPr>
          <w:p w14:paraId="38BA0693" w14:textId="77777777" w:rsidR="00416D56" w:rsidRPr="00FD2344" w:rsidRDefault="00416D56" w:rsidP="0031667D">
            <w:pPr>
              <w:jc w:val="center"/>
              <w:rPr>
                <w:rFonts w:ascii="Arial" w:hAnsi="Arial" w:cs="Arial"/>
                <w:b/>
                <w:bCs/>
                <w:sz w:val="20"/>
                <w:szCs w:val="20"/>
              </w:rPr>
            </w:pPr>
            <w:r>
              <w:rPr>
                <w:rFonts w:ascii="Arial" w:hAnsi="Arial" w:cs="Arial"/>
                <w:b/>
                <w:bCs/>
                <w:sz w:val="20"/>
                <w:szCs w:val="20"/>
              </w:rPr>
              <w:t>2016-2018 Total Cases</w:t>
            </w:r>
          </w:p>
        </w:tc>
        <w:tc>
          <w:tcPr>
            <w:tcW w:w="1780" w:type="dxa"/>
            <w:tcBorders>
              <w:top w:val="single" w:sz="12" w:space="0" w:color="auto"/>
              <w:left w:val="nil"/>
              <w:bottom w:val="single" w:sz="12" w:space="0" w:color="auto"/>
              <w:right w:val="nil"/>
            </w:tcBorders>
            <w:shd w:val="clear" w:color="auto" w:fill="auto"/>
            <w:vAlign w:val="bottom"/>
            <w:hideMark/>
          </w:tcPr>
          <w:p w14:paraId="3377B1C1" w14:textId="77777777" w:rsidR="00416D56" w:rsidRDefault="00416D56" w:rsidP="00F206F1">
            <w:pPr>
              <w:jc w:val="center"/>
              <w:rPr>
                <w:rFonts w:ascii="Arial" w:hAnsi="Arial" w:cs="Arial"/>
                <w:b/>
                <w:bCs/>
                <w:sz w:val="20"/>
                <w:szCs w:val="20"/>
              </w:rPr>
            </w:pPr>
            <w:r>
              <w:rPr>
                <w:rFonts w:ascii="Arial" w:hAnsi="Arial" w:cs="Arial"/>
                <w:b/>
                <w:bCs/>
                <w:sz w:val="20"/>
                <w:szCs w:val="20"/>
              </w:rPr>
              <w:t>Average Annual</w:t>
            </w:r>
          </w:p>
          <w:p w14:paraId="31F525C9" w14:textId="77777777" w:rsidR="00416D56" w:rsidRPr="00FD2344" w:rsidRDefault="00416D56" w:rsidP="00F206F1">
            <w:pPr>
              <w:jc w:val="center"/>
              <w:rPr>
                <w:rFonts w:ascii="Arial" w:hAnsi="Arial" w:cs="Arial"/>
                <w:b/>
                <w:bCs/>
                <w:sz w:val="20"/>
                <w:szCs w:val="20"/>
              </w:rPr>
            </w:pPr>
            <w:r>
              <w:rPr>
                <w:rFonts w:ascii="Arial" w:hAnsi="Arial" w:cs="Arial"/>
                <w:b/>
                <w:bCs/>
                <w:sz w:val="20"/>
                <w:szCs w:val="20"/>
              </w:rPr>
              <w:t>Age Adjusted Rate Per 10,</w:t>
            </w:r>
            <w:r w:rsidRPr="00FD2344">
              <w:rPr>
                <w:rFonts w:ascii="Arial" w:hAnsi="Arial" w:cs="Arial"/>
                <w:b/>
                <w:bCs/>
                <w:sz w:val="20"/>
                <w:szCs w:val="20"/>
              </w:rPr>
              <w:t>000</w:t>
            </w:r>
          </w:p>
        </w:tc>
        <w:tc>
          <w:tcPr>
            <w:tcW w:w="3436" w:type="dxa"/>
            <w:gridSpan w:val="2"/>
            <w:tcBorders>
              <w:top w:val="single" w:sz="12" w:space="0" w:color="auto"/>
              <w:left w:val="nil"/>
              <w:bottom w:val="single" w:sz="12" w:space="0" w:color="auto"/>
            </w:tcBorders>
            <w:shd w:val="clear" w:color="auto" w:fill="auto"/>
            <w:vAlign w:val="bottom"/>
            <w:hideMark/>
          </w:tcPr>
          <w:p w14:paraId="3304137A" w14:textId="77777777" w:rsidR="00416D56" w:rsidRPr="00FD2344" w:rsidRDefault="00416D56" w:rsidP="00F206F1">
            <w:pPr>
              <w:jc w:val="center"/>
              <w:rPr>
                <w:rFonts w:ascii="Arial" w:hAnsi="Arial" w:cs="Arial"/>
                <w:b/>
                <w:bCs/>
                <w:sz w:val="20"/>
                <w:szCs w:val="20"/>
              </w:rPr>
            </w:pPr>
            <w:r w:rsidRPr="00FD2344">
              <w:rPr>
                <w:rFonts w:ascii="Arial" w:hAnsi="Arial" w:cs="Arial"/>
                <w:b/>
                <w:bCs/>
                <w:sz w:val="20"/>
                <w:szCs w:val="20"/>
              </w:rPr>
              <w:t>95% CI</w:t>
            </w:r>
            <w:r w:rsidRPr="00B72909">
              <w:rPr>
                <w:rFonts w:ascii="Arial" w:hAnsi="Arial" w:cs="Arial"/>
                <w:b/>
                <w:bCs/>
                <w:sz w:val="20"/>
                <w:szCs w:val="20"/>
                <w:vertAlign w:val="superscript"/>
              </w:rPr>
              <w:t>1</w:t>
            </w:r>
          </w:p>
        </w:tc>
      </w:tr>
      <w:tr w:rsidR="00416D56" w:rsidRPr="00FD544D" w14:paraId="0D26ED1D" w14:textId="77777777" w:rsidTr="00006B48">
        <w:trPr>
          <w:trHeight w:val="255"/>
        </w:trPr>
        <w:tc>
          <w:tcPr>
            <w:tcW w:w="1600" w:type="dxa"/>
            <w:tcBorders>
              <w:top w:val="nil"/>
              <w:bottom w:val="nil"/>
              <w:right w:val="nil"/>
            </w:tcBorders>
            <w:shd w:val="clear" w:color="auto" w:fill="auto"/>
            <w:noWrap/>
            <w:hideMark/>
          </w:tcPr>
          <w:p w14:paraId="565244E9" w14:textId="77777777" w:rsidR="00416D56" w:rsidRPr="00940412" w:rsidRDefault="00416D56" w:rsidP="00F206F1">
            <w:pPr>
              <w:rPr>
                <w:rFonts w:ascii="Arial" w:hAnsi="Arial" w:cs="Arial"/>
                <w:sz w:val="20"/>
                <w:szCs w:val="20"/>
              </w:rPr>
            </w:pPr>
            <w:r w:rsidRPr="00940412">
              <w:rPr>
                <w:rFonts w:ascii="Arial" w:hAnsi="Arial" w:cs="Arial"/>
                <w:sz w:val="20"/>
                <w:szCs w:val="20"/>
              </w:rPr>
              <w:t>Holyoke</w:t>
            </w:r>
          </w:p>
        </w:tc>
        <w:tc>
          <w:tcPr>
            <w:tcW w:w="1839" w:type="dxa"/>
          </w:tcPr>
          <w:p w14:paraId="2C41C67C"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2</w:t>
            </w:r>
            <w:r>
              <w:rPr>
                <w:rFonts w:ascii="Arial" w:hAnsi="Arial" w:cs="Arial"/>
                <w:sz w:val="20"/>
                <w:szCs w:val="20"/>
              </w:rPr>
              <w:t>,</w:t>
            </w:r>
            <w:r w:rsidRPr="00940412">
              <w:rPr>
                <w:rFonts w:ascii="Arial" w:hAnsi="Arial" w:cs="Arial"/>
                <w:sz w:val="20"/>
                <w:szCs w:val="20"/>
              </w:rPr>
              <w:t>330</w:t>
            </w:r>
          </w:p>
        </w:tc>
        <w:tc>
          <w:tcPr>
            <w:tcW w:w="1780" w:type="dxa"/>
          </w:tcPr>
          <w:p w14:paraId="5693C42B"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198.09</w:t>
            </w:r>
          </w:p>
        </w:tc>
        <w:tc>
          <w:tcPr>
            <w:tcW w:w="1780" w:type="dxa"/>
          </w:tcPr>
          <w:p w14:paraId="323F808D"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190.05</w:t>
            </w:r>
          </w:p>
        </w:tc>
        <w:tc>
          <w:tcPr>
            <w:tcW w:w="1656" w:type="dxa"/>
          </w:tcPr>
          <w:p w14:paraId="5E8613DD"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206.1</w:t>
            </w:r>
            <w:r>
              <w:rPr>
                <w:rFonts w:ascii="Arial" w:hAnsi="Arial" w:cs="Arial"/>
                <w:sz w:val="20"/>
                <w:szCs w:val="20"/>
              </w:rPr>
              <w:t>4</w:t>
            </w:r>
          </w:p>
        </w:tc>
      </w:tr>
      <w:tr w:rsidR="00416D56" w:rsidRPr="00FD544D" w14:paraId="4ACAB64B" w14:textId="77777777" w:rsidTr="00006B48">
        <w:trPr>
          <w:trHeight w:val="255"/>
        </w:trPr>
        <w:tc>
          <w:tcPr>
            <w:tcW w:w="1600" w:type="dxa"/>
            <w:tcBorders>
              <w:top w:val="nil"/>
              <w:bottom w:val="nil"/>
              <w:right w:val="nil"/>
            </w:tcBorders>
            <w:shd w:val="clear" w:color="auto" w:fill="auto"/>
            <w:noWrap/>
            <w:hideMark/>
          </w:tcPr>
          <w:p w14:paraId="6F3AAC0C" w14:textId="77777777" w:rsidR="00416D56" w:rsidRPr="00940412" w:rsidRDefault="00416D56" w:rsidP="00F206F1">
            <w:pPr>
              <w:rPr>
                <w:rFonts w:ascii="Arial" w:hAnsi="Arial" w:cs="Arial"/>
                <w:sz w:val="20"/>
                <w:szCs w:val="20"/>
              </w:rPr>
            </w:pPr>
            <w:r w:rsidRPr="00940412">
              <w:rPr>
                <w:rFonts w:ascii="Arial" w:hAnsi="Arial" w:cs="Arial"/>
                <w:sz w:val="20"/>
                <w:szCs w:val="20"/>
              </w:rPr>
              <w:t>Springfield</w:t>
            </w:r>
          </w:p>
        </w:tc>
        <w:tc>
          <w:tcPr>
            <w:tcW w:w="0" w:type="auto"/>
          </w:tcPr>
          <w:p w14:paraId="644C01CF"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7</w:t>
            </w:r>
            <w:r>
              <w:rPr>
                <w:rFonts w:ascii="Arial" w:hAnsi="Arial" w:cs="Arial"/>
                <w:sz w:val="20"/>
                <w:szCs w:val="20"/>
              </w:rPr>
              <w:t>,</w:t>
            </w:r>
            <w:r w:rsidRPr="00940412">
              <w:rPr>
                <w:rFonts w:ascii="Arial" w:hAnsi="Arial" w:cs="Arial"/>
                <w:sz w:val="20"/>
                <w:szCs w:val="20"/>
              </w:rPr>
              <w:t>241</w:t>
            </w:r>
          </w:p>
        </w:tc>
        <w:tc>
          <w:tcPr>
            <w:tcW w:w="0" w:type="auto"/>
          </w:tcPr>
          <w:p w14:paraId="57F5A437"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159.</w:t>
            </w:r>
            <w:r>
              <w:rPr>
                <w:rFonts w:ascii="Arial" w:hAnsi="Arial" w:cs="Arial"/>
                <w:sz w:val="20"/>
                <w:szCs w:val="20"/>
              </w:rPr>
              <w:t>50</w:t>
            </w:r>
          </w:p>
        </w:tc>
        <w:tc>
          <w:tcPr>
            <w:tcW w:w="0" w:type="auto"/>
          </w:tcPr>
          <w:p w14:paraId="3D739E9F"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155.82</w:t>
            </w:r>
          </w:p>
        </w:tc>
        <w:tc>
          <w:tcPr>
            <w:tcW w:w="1656" w:type="dxa"/>
          </w:tcPr>
          <w:p w14:paraId="11FD7DF2"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163.1</w:t>
            </w:r>
            <w:r>
              <w:rPr>
                <w:rFonts w:ascii="Arial" w:hAnsi="Arial" w:cs="Arial"/>
                <w:sz w:val="20"/>
                <w:szCs w:val="20"/>
              </w:rPr>
              <w:t>7</w:t>
            </w:r>
          </w:p>
        </w:tc>
      </w:tr>
      <w:tr w:rsidR="00416D56" w:rsidRPr="00FD544D" w14:paraId="57D12AF1" w14:textId="77777777" w:rsidTr="00006B48">
        <w:trPr>
          <w:trHeight w:val="255"/>
        </w:trPr>
        <w:tc>
          <w:tcPr>
            <w:tcW w:w="1600" w:type="dxa"/>
            <w:tcBorders>
              <w:top w:val="nil"/>
              <w:bottom w:val="nil"/>
              <w:right w:val="nil"/>
            </w:tcBorders>
            <w:shd w:val="clear" w:color="auto" w:fill="auto"/>
            <w:noWrap/>
            <w:hideMark/>
          </w:tcPr>
          <w:p w14:paraId="5A635FF2" w14:textId="77777777" w:rsidR="00416D56" w:rsidRPr="00940412" w:rsidRDefault="00416D56" w:rsidP="00F206F1">
            <w:pPr>
              <w:rPr>
                <w:rFonts w:ascii="Arial" w:hAnsi="Arial" w:cs="Arial"/>
                <w:sz w:val="20"/>
                <w:szCs w:val="20"/>
              </w:rPr>
            </w:pPr>
            <w:r w:rsidRPr="00940412">
              <w:rPr>
                <w:rFonts w:ascii="Arial" w:hAnsi="Arial" w:cs="Arial"/>
                <w:sz w:val="20"/>
                <w:szCs w:val="20"/>
              </w:rPr>
              <w:t>Fall River</w:t>
            </w:r>
          </w:p>
        </w:tc>
        <w:tc>
          <w:tcPr>
            <w:tcW w:w="0" w:type="auto"/>
          </w:tcPr>
          <w:p w14:paraId="757258AA"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3</w:t>
            </w:r>
            <w:r>
              <w:rPr>
                <w:rFonts w:ascii="Arial" w:hAnsi="Arial" w:cs="Arial"/>
                <w:sz w:val="20"/>
                <w:szCs w:val="20"/>
              </w:rPr>
              <w:t>,</w:t>
            </w:r>
            <w:r w:rsidRPr="00940412">
              <w:rPr>
                <w:rFonts w:ascii="Arial" w:hAnsi="Arial" w:cs="Arial"/>
                <w:sz w:val="20"/>
                <w:szCs w:val="20"/>
              </w:rPr>
              <w:t>148</w:t>
            </w:r>
          </w:p>
        </w:tc>
        <w:tc>
          <w:tcPr>
            <w:tcW w:w="0" w:type="auto"/>
          </w:tcPr>
          <w:p w14:paraId="5FE0E48E"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123.16</w:t>
            </w:r>
          </w:p>
        </w:tc>
        <w:tc>
          <w:tcPr>
            <w:tcW w:w="0" w:type="auto"/>
          </w:tcPr>
          <w:p w14:paraId="2F741760"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118.8</w:t>
            </w:r>
            <w:r>
              <w:rPr>
                <w:rFonts w:ascii="Arial" w:hAnsi="Arial" w:cs="Arial"/>
                <w:sz w:val="20"/>
                <w:szCs w:val="20"/>
              </w:rPr>
              <w:t>6</w:t>
            </w:r>
          </w:p>
        </w:tc>
        <w:tc>
          <w:tcPr>
            <w:tcW w:w="1656" w:type="dxa"/>
          </w:tcPr>
          <w:p w14:paraId="371464B1"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127.46</w:t>
            </w:r>
          </w:p>
        </w:tc>
      </w:tr>
      <w:tr w:rsidR="00416D56" w:rsidRPr="00FD544D" w14:paraId="1F23F17C" w14:textId="77777777" w:rsidTr="00006B48">
        <w:trPr>
          <w:trHeight w:val="255"/>
        </w:trPr>
        <w:tc>
          <w:tcPr>
            <w:tcW w:w="1600" w:type="dxa"/>
            <w:tcBorders>
              <w:top w:val="nil"/>
              <w:bottom w:val="nil"/>
              <w:right w:val="nil"/>
            </w:tcBorders>
            <w:shd w:val="clear" w:color="auto" w:fill="auto"/>
            <w:noWrap/>
            <w:hideMark/>
          </w:tcPr>
          <w:p w14:paraId="7D054C5B" w14:textId="77777777" w:rsidR="00416D56" w:rsidRPr="00940412" w:rsidRDefault="00416D56" w:rsidP="00F206F1">
            <w:pPr>
              <w:rPr>
                <w:rFonts w:ascii="Arial" w:hAnsi="Arial" w:cs="Arial"/>
                <w:sz w:val="20"/>
                <w:szCs w:val="20"/>
              </w:rPr>
            </w:pPr>
            <w:r w:rsidRPr="00940412">
              <w:rPr>
                <w:rFonts w:ascii="Arial" w:hAnsi="Arial" w:cs="Arial"/>
                <w:sz w:val="20"/>
                <w:szCs w:val="20"/>
              </w:rPr>
              <w:t>Lawrence</w:t>
            </w:r>
          </w:p>
        </w:tc>
        <w:tc>
          <w:tcPr>
            <w:tcW w:w="0" w:type="auto"/>
          </w:tcPr>
          <w:p w14:paraId="2D3E17FB"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2</w:t>
            </w:r>
            <w:r>
              <w:rPr>
                <w:rFonts w:ascii="Arial" w:hAnsi="Arial" w:cs="Arial"/>
                <w:sz w:val="20"/>
                <w:szCs w:val="20"/>
              </w:rPr>
              <w:t>,</w:t>
            </w:r>
            <w:r w:rsidRPr="00940412">
              <w:rPr>
                <w:rFonts w:ascii="Arial" w:hAnsi="Arial" w:cs="Arial"/>
                <w:sz w:val="20"/>
                <w:szCs w:val="20"/>
              </w:rPr>
              <w:t>784</w:t>
            </w:r>
          </w:p>
        </w:tc>
        <w:tc>
          <w:tcPr>
            <w:tcW w:w="0" w:type="auto"/>
          </w:tcPr>
          <w:p w14:paraId="24E9274A"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118.00</w:t>
            </w:r>
          </w:p>
        </w:tc>
        <w:tc>
          <w:tcPr>
            <w:tcW w:w="0" w:type="auto"/>
          </w:tcPr>
          <w:p w14:paraId="25297033"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113.6</w:t>
            </w:r>
            <w:r>
              <w:rPr>
                <w:rFonts w:ascii="Arial" w:hAnsi="Arial" w:cs="Arial"/>
                <w:sz w:val="20"/>
                <w:szCs w:val="20"/>
              </w:rPr>
              <w:t>2</w:t>
            </w:r>
          </w:p>
        </w:tc>
        <w:tc>
          <w:tcPr>
            <w:tcW w:w="1656" w:type="dxa"/>
          </w:tcPr>
          <w:p w14:paraId="58169892"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122.3</w:t>
            </w:r>
            <w:r>
              <w:rPr>
                <w:rFonts w:ascii="Arial" w:hAnsi="Arial" w:cs="Arial"/>
                <w:sz w:val="20"/>
                <w:szCs w:val="20"/>
              </w:rPr>
              <w:t>9</w:t>
            </w:r>
          </w:p>
        </w:tc>
      </w:tr>
      <w:tr w:rsidR="00416D56" w:rsidRPr="00FD544D" w14:paraId="031D24B1" w14:textId="77777777" w:rsidTr="00006B48">
        <w:trPr>
          <w:trHeight w:val="255"/>
        </w:trPr>
        <w:tc>
          <w:tcPr>
            <w:tcW w:w="1600" w:type="dxa"/>
            <w:tcBorders>
              <w:top w:val="nil"/>
              <w:bottom w:val="nil"/>
              <w:right w:val="nil"/>
            </w:tcBorders>
            <w:shd w:val="clear" w:color="auto" w:fill="auto"/>
            <w:noWrap/>
            <w:hideMark/>
          </w:tcPr>
          <w:p w14:paraId="18BCCE28" w14:textId="77777777" w:rsidR="00416D56" w:rsidRPr="00940412" w:rsidRDefault="00416D56" w:rsidP="00F206F1">
            <w:pPr>
              <w:rPr>
                <w:rFonts w:ascii="Arial" w:hAnsi="Arial" w:cs="Arial"/>
                <w:sz w:val="20"/>
                <w:szCs w:val="20"/>
              </w:rPr>
            </w:pPr>
            <w:r w:rsidRPr="00940412">
              <w:rPr>
                <w:rFonts w:ascii="Arial" w:hAnsi="Arial" w:cs="Arial"/>
                <w:sz w:val="20"/>
                <w:szCs w:val="20"/>
              </w:rPr>
              <w:t>Brockton</w:t>
            </w:r>
          </w:p>
        </w:tc>
        <w:tc>
          <w:tcPr>
            <w:tcW w:w="0" w:type="auto"/>
          </w:tcPr>
          <w:p w14:paraId="403344BE"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2</w:t>
            </w:r>
            <w:r>
              <w:rPr>
                <w:rFonts w:ascii="Arial" w:hAnsi="Arial" w:cs="Arial"/>
                <w:sz w:val="20"/>
                <w:szCs w:val="20"/>
              </w:rPr>
              <w:t>,</w:t>
            </w:r>
            <w:r w:rsidRPr="00940412">
              <w:rPr>
                <w:rFonts w:ascii="Arial" w:hAnsi="Arial" w:cs="Arial"/>
                <w:sz w:val="20"/>
                <w:szCs w:val="20"/>
              </w:rPr>
              <w:t>786</w:t>
            </w:r>
          </w:p>
        </w:tc>
        <w:tc>
          <w:tcPr>
            <w:tcW w:w="0" w:type="auto"/>
          </w:tcPr>
          <w:p w14:paraId="7C4E1BB3"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99.11</w:t>
            </w:r>
          </w:p>
        </w:tc>
        <w:tc>
          <w:tcPr>
            <w:tcW w:w="0" w:type="auto"/>
          </w:tcPr>
          <w:p w14:paraId="3D6AF920"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95.43</w:t>
            </w:r>
          </w:p>
        </w:tc>
        <w:tc>
          <w:tcPr>
            <w:tcW w:w="1656" w:type="dxa"/>
          </w:tcPr>
          <w:p w14:paraId="56139415"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102.79</w:t>
            </w:r>
          </w:p>
        </w:tc>
      </w:tr>
      <w:tr w:rsidR="00416D56" w:rsidRPr="00FD544D" w14:paraId="1E2C1456" w14:textId="77777777" w:rsidTr="00006B48">
        <w:trPr>
          <w:trHeight w:val="255"/>
        </w:trPr>
        <w:tc>
          <w:tcPr>
            <w:tcW w:w="1600" w:type="dxa"/>
            <w:tcBorders>
              <w:top w:val="nil"/>
              <w:bottom w:val="nil"/>
              <w:right w:val="nil"/>
            </w:tcBorders>
            <w:shd w:val="clear" w:color="auto" w:fill="auto"/>
            <w:noWrap/>
            <w:hideMark/>
          </w:tcPr>
          <w:p w14:paraId="6E3F8F1B" w14:textId="77777777" w:rsidR="00416D56" w:rsidRPr="00940412" w:rsidRDefault="00416D56" w:rsidP="00F206F1">
            <w:pPr>
              <w:rPr>
                <w:rFonts w:ascii="Arial" w:hAnsi="Arial" w:cs="Arial"/>
                <w:sz w:val="20"/>
                <w:szCs w:val="20"/>
              </w:rPr>
            </w:pPr>
            <w:r w:rsidRPr="00940412">
              <w:rPr>
                <w:rFonts w:ascii="Arial" w:hAnsi="Arial" w:cs="Arial"/>
                <w:sz w:val="20"/>
                <w:szCs w:val="20"/>
              </w:rPr>
              <w:t>Southbridge</w:t>
            </w:r>
          </w:p>
        </w:tc>
        <w:tc>
          <w:tcPr>
            <w:tcW w:w="0" w:type="auto"/>
          </w:tcPr>
          <w:p w14:paraId="4222100F" w14:textId="77777777" w:rsidR="00416D56" w:rsidRPr="00940412" w:rsidRDefault="00416D56" w:rsidP="00F206F1">
            <w:pPr>
              <w:jc w:val="center"/>
              <w:rPr>
                <w:rFonts w:ascii="Arial" w:hAnsi="Arial" w:cs="Arial"/>
                <w:sz w:val="20"/>
                <w:szCs w:val="20"/>
              </w:rPr>
            </w:pPr>
            <w:r>
              <w:rPr>
                <w:rFonts w:ascii="Arial" w:hAnsi="Arial" w:cs="Arial"/>
                <w:sz w:val="20"/>
                <w:szCs w:val="20"/>
              </w:rPr>
              <w:t xml:space="preserve">  </w:t>
            </w:r>
            <w:r w:rsidRPr="00940412">
              <w:rPr>
                <w:rFonts w:ascii="Arial" w:hAnsi="Arial" w:cs="Arial"/>
                <w:sz w:val="20"/>
                <w:szCs w:val="20"/>
              </w:rPr>
              <w:t>457</w:t>
            </w:r>
          </w:p>
        </w:tc>
        <w:tc>
          <w:tcPr>
            <w:tcW w:w="0" w:type="auto"/>
          </w:tcPr>
          <w:p w14:paraId="1D7F911C"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95.6</w:t>
            </w:r>
            <w:r>
              <w:rPr>
                <w:rFonts w:ascii="Arial" w:hAnsi="Arial" w:cs="Arial"/>
                <w:sz w:val="20"/>
                <w:szCs w:val="20"/>
              </w:rPr>
              <w:t>4</w:t>
            </w:r>
          </w:p>
        </w:tc>
        <w:tc>
          <w:tcPr>
            <w:tcW w:w="0" w:type="auto"/>
          </w:tcPr>
          <w:p w14:paraId="7DFE7B41"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86.8</w:t>
            </w:r>
            <w:r>
              <w:rPr>
                <w:rFonts w:ascii="Arial" w:hAnsi="Arial" w:cs="Arial"/>
                <w:sz w:val="20"/>
                <w:szCs w:val="20"/>
              </w:rPr>
              <w:t>7</w:t>
            </w:r>
          </w:p>
        </w:tc>
        <w:tc>
          <w:tcPr>
            <w:tcW w:w="1656" w:type="dxa"/>
          </w:tcPr>
          <w:p w14:paraId="5DB47C6D"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104.4</w:t>
            </w:r>
            <w:r>
              <w:rPr>
                <w:rFonts w:ascii="Arial" w:hAnsi="Arial" w:cs="Arial"/>
                <w:sz w:val="20"/>
                <w:szCs w:val="20"/>
              </w:rPr>
              <w:t>1</w:t>
            </w:r>
          </w:p>
        </w:tc>
      </w:tr>
      <w:tr w:rsidR="00416D56" w:rsidRPr="00FD544D" w14:paraId="395AD006" w14:textId="77777777" w:rsidTr="00006B48">
        <w:trPr>
          <w:trHeight w:val="255"/>
        </w:trPr>
        <w:tc>
          <w:tcPr>
            <w:tcW w:w="1600" w:type="dxa"/>
            <w:tcBorders>
              <w:top w:val="nil"/>
              <w:bottom w:val="nil"/>
              <w:right w:val="nil"/>
            </w:tcBorders>
            <w:shd w:val="clear" w:color="auto" w:fill="auto"/>
            <w:noWrap/>
            <w:hideMark/>
          </w:tcPr>
          <w:p w14:paraId="73C03B6F" w14:textId="77777777" w:rsidR="00416D56" w:rsidRPr="00940412" w:rsidRDefault="00416D56" w:rsidP="00F206F1">
            <w:pPr>
              <w:rPr>
                <w:rFonts w:ascii="Arial" w:hAnsi="Arial" w:cs="Arial"/>
                <w:sz w:val="20"/>
                <w:szCs w:val="20"/>
              </w:rPr>
            </w:pPr>
            <w:r w:rsidRPr="00940412">
              <w:rPr>
                <w:rFonts w:ascii="Arial" w:hAnsi="Arial" w:cs="Arial"/>
                <w:sz w:val="20"/>
                <w:szCs w:val="20"/>
              </w:rPr>
              <w:t>Chicopee</w:t>
            </w:r>
          </w:p>
        </w:tc>
        <w:tc>
          <w:tcPr>
            <w:tcW w:w="0" w:type="auto"/>
          </w:tcPr>
          <w:p w14:paraId="1AAD8496"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1</w:t>
            </w:r>
            <w:r>
              <w:rPr>
                <w:rFonts w:ascii="Arial" w:hAnsi="Arial" w:cs="Arial"/>
                <w:sz w:val="20"/>
                <w:szCs w:val="20"/>
              </w:rPr>
              <w:t>,</w:t>
            </w:r>
            <w:r w:rsidRPr="00940412">
              <w:rPr>
                <w:rFonts w:ascii="Arial" w:hAnsi="Arial" w:cs="Arial"/>
                <w:sz w:val="20"/>
                <w:szCs w:val="20"/>
              </w:rPr>
              <w:t>434</w:t>
            </w:r>
          </w:p>
        </w:tc>
        <w:tc>
          <w:tcPr>
            <w:tcW w:w="0" w:type="auto"/>
          </w:tcPr>
          <w:p w14:paraId="73E1CD0E"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94.9</w:t>
            </w:r>
            <w:r>
              <w:rPr>
                <w:rFonts w:ascii="Arial" w:hAnsi="Arial" w:cs="Arial"/>
                <w:sz w:val="20"/>
                <w:szCs w:val="20"/>
              </w:rPr>
              <w:t>3</w:t>
            </w:r>
          </w:p>
        </w:tc>
        <w:tc>
          <w:tcPr>
            <w:tcW w:w="0" w:type="auto"/>
          </w:tcPr>
          <w:p w14:paraId="7DA1B8E5"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90.01</w:t>
            </w:r>
          </w:p>
        </w:tc>
        <w:tc>
          <w:tcPr>
            <w:tcW w:w="1656" w:type="dxa"/>
          </w:tcPr>
          <w:p w14:paraId="67890762"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99.8</w:t>
            </w:r>
            <w:r>
              <w:rPr>
                <w:rFonts w:ascii="Arial" w:hAnsi="Arial" w:cs="Arial"/>
                <w:sz w:val="20"/>
                <w:szCs w:val="20"/>
              </w:rPr>
              <w:t>4</w:t>
            </w:r>
          </w:p>
        </w:tc>
      </w:tr>
      <w:tr w:rsidR="00416D56" w:rsidRPr="00FD544D" w14:paraId="0FE1801F" w14:textId="77777777" w:rsidTr="00006B48">
        <w:trPr>
          <w:trHeight w:val="255"/>
        </w:trPr>
        <w:tc>
          <w:tcPr>
            <w:tcW w:w="1600" w:type="dxa"/>
            <w:tcBorders>
              <w:top w:val="nil"/>
              <w:bottom w:val="nil"/>
              <w:right w:val="nil"/>
            </w:tcBorders>
            <w:shd w:val="clear" w:color="auto" w:fill="auto"/>
            <w:noWrap/>
            <w:hideMark/>
          </w:tcPr>
          <w:p w14:paraId="2997B235" w14:textId="77777777" w:rsidR="00416D56" w:rsidRPr="00940412" w:rsidRDefault="00416D56" w:rsidP="00F206F1">
            <w:pPr>
              <w:rPr>
                <w:rFonts w:ascii="Arial" w:hAnsi="Arial" w:cs="Arial"/>
                <w:sz w:val="20"/>
                <w:szCs w:val="20"/>
              </w:rPr>
            </w:pPr>
            <w:r w:rsidRPr="00940412">
              <w:rPr>
                <w:rFonts w:ascii="Arial" w:hAnsi="Arial" w:cs="Arial"/>
                <w:sz w:val="20"/>
                <w:szCs w:val="20"/>
              </w:rPr>
              <w:t>New Bedford</w:t>
            </w:r>
          </w:p>
        </w:tc>
        <w:tc>
          <w:tcPr>
            <w:tcW w:w="0" w:type="auto"/>
          </w:tcPr>
          <w:p w14:paraId="6141F4E1"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2</w:t>
            </w:r>
            <w:r>
              <w:rPr>
                <w:rFonts w:ascii="Arial" w:hAnsi="Arial" w:cs="Arial"/>
                <w:sz w:val="20"/>
                <w:szCs w:val="20"/>
              </w:rPr>
              <w:t>,</w:t>
            </w:r>
            <w:r w:rsidRPr="00940412">
              <w:rPr>
                <w:rFonts w:ascii="Arial" w:hAnsi="Arial" w:cs="Arial"/>
                <w:sz w:val="20"/>
                <w:szCs w:val="20"/>
              </w:rPr>
              <w:t>574</w:t>
            </w:r>
          </w:p>
        </w:tc>
        <w:tc>
          <w:tcPr>
            <w:tcW w:w="0" w:type="auto"/>
          </w:tcPr>
          <w:p w14:paraId="2A27D249"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93.5</w:t>
            </w:r>
            <w:r>
              <w:rPr>
                <w:rFonts w:ascii="Arial" w:hAnsi="Arial" w:cs="Arial"/>
                <w:sz w:val="20"/>
                <w:szCs w:val="20"/>
              </w:rPr>
              <w:t>3</w:t>
            </w:r>
          </w:p>
        </w:tc>
        <w:tc>
          <w:tcPr>
            <w:tcW w:w="0" w:type="auto"/>
          </w:tcPr>
          <w:p w14:paraId="15A95332"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89.9</w:t>
            </w:r>
            <w:r>
              <w:rPr>
                <w:rFonts w:ascii="Arial" w:hAnsi="Arial" w:cs="Arial"/>
                <w:sz w:val="20"/>
                <w:szCs w:val="20"/>
              </w:rPr>
              <w:t>2</w:t>
            </w:r>
          </w:p>
        </w:tc>
        <w:tc>
          <w:tcPr>
            <w:tcW w:w="1656" w:type="dxa"/>
          </w:tcPr>
          <w:p w14:paraId="5E59F425"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97.14</w:t>
            </w:r>
          </w:p>
        </w:tc>
      </w:tr>
      <w:tr w:rsidR="00416D56" w:rsidRPr="00FD544D" w14:paraId="6706F790" w14:textId="77777777" w:rsidTr="00006B48">
        <w:trPr>
          <w:trHeight w:val="255"/>
        </w:trPr>
        <w:tc>
          <w:tcPr>
            <w:tcW w:w="1600" w:type="dxa"/>
            <w:tcBorders>
              <w:top w:val="nil"/>
              <w:bottom w:val="nil"/>
              <w:right w:val="nil"/>
            </w:tcBorders>
            <w:shd w:val="clear" w:color="auto" w:fill="auto"/>
            <w:noWrap/>
            <w:hideMark/>
          </w:tcPr>
          <w:p w14:paraId="443DB7C4" w14:textId="77777777" w:rsidR="00416D56" w:rsidRPr="00940412" w:rsidRDefault="00416D56" w:rsidP="00F206F1">
            <w:pPr>
              <w:rPr>
                <w:rFonts w:ascii="Arial" w:hAnsi="Arial" w:cs="Arial"/>
                <w:sz w:val="20"/>
                <w:szCs w:val="20"/>
              </w:rPr>
            </w:pPr>
            <w:r w:rsidRPr="00940412">
              <w:rPr>
                <w:rFonts w:ascii="Arial" w:hAnsi="Arial" w:cs="Arial"/>
                <w:sz w:val="20"/>
                <w:szCs w:val="20"/>
              </w:rPr>
              <w:t>Everett</w:t>
            </w:r>
          </w:p>
        </w:tc>
        <w:tc>
          <w:tcPr>
            <w:tcW w:w="0" w:type="auto"/>
          </w:tcPr>
          <w:p w14:paraId="12D4E87A"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1</w:t>
            </w:r>
            <w:r>
              <w:rPr>
                <w:rFonts w:ascii="Arial" w:hAnsi="Arial" w:cs="Arial"/>
                <w:sz w:val="20"/>
                <w:szCs w:val="20"/>
              </w:rPr>
              <w:t>,</w:t>
            </w:r>
            <w:r w:rsidRPr="00940412">
              <w:rPr>
                <w:rFonts w:ascii="Arial" w:hAnsi="Arial" w:cs="Arial"/>
                <w:sz w:val="20"/>
                <w:szCs w:val="20"/>
              </w:rPr>
              <w:t>015</w:t>
            </w:r>
          </w:p>
        </w:tc>
        <w:tc>
          <w:tcPr>
            <w:tcW w:w="0" w:type="auto"/>
          </w:tcPr>
          <w:p w14:paraId="5D4D73BB"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82.8</w:t>
            </w:r>
            <w:r>
              <w:rPr>
                <w:rFonts w:ascii="Arial" w:hAnsi="Arial" w:cs="Arial"/>
                <w:sz w:val="20"/>
                <w:szCs w:val="20"/>
              </w:rPr>
              <w:t>5</w:t>
            </w:r>
          </w:p>
        </w:tc>
        <w:tc>
          <w:tcPr>
            <w:tcW w:w="0" w:type="auto"/>
          </w:tcPr>
          <w:p w14:paraId="3D536CBC"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77.75</w:t>
            </w:r>
          </w:p>
        </w:tc>
        <w:tc>
          <w:tcPr>
            <w:tcW w:w="1656" w:type="dxa"/>
          </w:tcPr>
          <w:p w14:paraId="400A1EC5"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87.95</w:t>
            </w:r>
          </w:p>
        </w:tc>
      </w:tr>
      <w:tr w:rsidR="00416D56" w:rsidRPr="00FD544D" w14:paraId="3A1E8E8D" w14:textId="77777777" w:rsidTr="00006B48">
        <w:trPr>
          <w:trHeight w:val="255"/>
        </w:trPr>
        <w:tc>
          <w:tcPr>
            <w:tcW w:w="1600" w:type="dxa"/>
            <w:tcBorders>
              <w:top w:val="nil"/>
              <w:bottom w:val="single" w:sz="12" w:space="0" w:color="auto"/>
              <w:right w:val="nil"/>
            </w:tcBorders>
            <w:shd w:val="clear" w:color="auto" w:fill="auto"/>
            <w:noWrap/>
            <w:hideMark/>
          </w:tcPr>
          <w:p w14:paraId="65DEF5ED" w14:textId="77777777" w:rsidR="00416D56" w:rsidRPr="00940412" w:rsidRDefault="00416D56" w:rsidP="00F206F1">
            <w:pPr>
              <w:rPr>
                <w:rFonts w:ascii="Arial" w:hAnsi="Arial" w:cs="Arial"/>
                <w:sz w:val="20"/>
                <w:szCs w:val="20"/>
              </w:rPr>
            </w:pPr>
            <w:r w:rsidRPr="00940412">
              <w:rPr>
                <w:rFonts w:ascii="Arial" w:hAnsi="Arial" w:cs="Arial"/>
                <w:sz w:val="20"/>
                <w:szCs w:val="20"/>
              </w:rPr>
              <w:t>Boston</w:t>
            </w:r>
          </w:p>
        </w:tc>
        <w:tc>
          <w:tcPr>
            <w:tcW w:w="0" w:type="auto"/>
            <w:tcBorders>
              <w:bottom w:val="single" w:sz="12" w:space="0" w:color="auto"/>
            </w:tcBorders>
          </w:tcPr>
          <w:p w14:paraId="5E0E077B" w14:textId="77777777" w:rsidR="00416D56" w:rsidRPr="00940412" w:rsidRDefault="00416D56" w:rsidP="00F206F1">
            <w:pPr>
              <w:rPr>
                <w:rFonts w:ascii="Arial" w:hAnsi="Arial" w:cs="Arial"/>
                <w:sz w:val="20"/>
                <w:szCs w:val="20"/>
              </w:rPr>
            </w:pPr>
            <w:r>
              <w:rPr>
                <w:rFonts w:ascii="Arial" w:hAnsi="Arial" w:cs="Arial"/>
                <w:sz w:val="20"/>
                <w:szCs w:val="20"/>
              </w:rPr>
              <w:t xml:space="preserve">        </w:t>
            </w:r>
            <w:r w:rsidRPr="00940412">
              <w:rPr>
                <w:rFonts w:ascii="Arial" w:hAnsi="Arial" w:cs="Arial"/>
                <w:sz w:val="20"/>
                <w:szCs w:val="20"/>
              </w:rPr>
              <w:t>13</w:t>
            </w:r>
            <w:r>
              <w:rPr>
                <w:rFonts w:ascii="Arial" w:hAnsi="Arial" w:cs="Arial"/>
                <w:sz w:val="20"/>
                <w:szCs w:val="20"/>
              </w:rPr>
              <w:t>,</w:t>
            </w:r>
            <w:r w:rsidRPr="00940412">
              <w:rPr>
                <w:rFonts w:ascii="Arial" w:hAnsi="Arial" w:cs="Arial"/>
                <w:sz w:val="20"/>
                <w:szCs w:val="20"/>
              </w:rPr>
              <w:t>479</w:t>
            </w:r>
          </w:p>
        </w:tc>
        <w:tc>
          <w:tcPr>
            <w:tcW w:w="0" w:type="auto"/>
            <w:tcBorders>
              <w:bottom w:val="single" w:sz="12" w:space="0" w:color="auto"/>
            </w:tcBorders>
          </w:tcPr>
          <w:p w14:paraId="720E1F48" w14:textId="77777777" w:rsidR="00416D56" w:rsidRPr="00940412" w:rsidRDefault="00416D56" w:rsidP="00F206F1">
            <w:pPr>
              <w:jc w:val="center"/>
              <w:rPr>
                <w:rFonts w:ascii="Arial" w:hAnsi="Arial" w:cs="Arial"/>
                <w:sz w:val="20"/>
                <w:szCs w:val="20"/>
              </w:rPr>
            </w:pPr>
            <w:r w:rsidRPr="00940412">
              <w:rPr>
                <w:rFonts w:ascii="Arial" w:hAnsi="Arial" w:cs="Arial"/>
                <w:sz w:val="20"/>
                <w:szCs w:val="20"/>
              </w:rPr>
              <w:t>81.02</w:t>
            </w:r>
          </w:p>
        </w:tc>
        <w:tc>
          <w:tcPr>
            <w:tcW w:w="0" w:type="auto"/>
            <w:tcBorders>
              <w:bottom w:val="single" w:sz="12" w:space="0" w:color="auto"/>
            </w:tcBorders>
          </w:tcPr>
          <w:p w14:paraId="12CC8D8E" w14:textId="77777777" w:rsidR="00416D56" w:rsidRPr="00940412" w:rsidRDefault="00416D56" w:rsidP="0031667D">
            <w:pPr>
              <w:jc w:val="center"/>
              <w:rPr>
                <w:rFonts w:ascii="Arial" w:hAnsi="Arial" w:cs="Arial"/>
                <w:sz w:val="20"/>
                <w:szCs w:val="20"/>
              </w:rPr>
            </w:pPr>
            <w:r w:rsidRPr="00940412">
              <w:rPr>
                <w:rFonts w:ascii="Arial" w:hAnsi="Arial" w:cs="Arial"/>
                <w:sz w:val="20"/>
                <w:szCs w:val="20"/>
              </w:rPr>
              <w:t>79.65</w:t>
            </w:r>
          </w:p>
        </w:tc>
        <w:tc>
          <w:tcPr>
            <w:tcW w:w="1656" w:type="dxa"/>
            <w:tcBorders>
              <w:bottom w:val="single" w:sz="12" w:space="0" w:color="auto"/>
            </w:tcBorders>
          </w:tcPr>
          <w:p w14:paraId="3BF26429" w14:textId="77777777" w:rsidR="00416D56" w:rsidRPr="00ED361F" w:rsidRDefault="00416D56" w:rsidP="0031667D">
            <w:pPr>
              <w:jc w:val="center"/>
              <w:rPr>
                <w:rFonts w:ascii="Arial" w:hAnsi="Arial" w:cs="Arial"/>
                <w:sz w:val="20"/>
                <w:szCs w:val="20"/>
              </w:rPr>
            </w:pPr>
            <w:r w:rsidRPr="00ED361F">
              <w:rPr>
                <w:rFonts w:ascii="Arial" w:hAnsi="Arial" w:cs="Arial"/>
                <w:sz w:val="20"/>
                <w:szCs w:val="20"/>
              </w:rPr>
              <w:t>82.39</w:t>
            </w:r>
          </w:p>
        </w:tc>
      </w:tr>
    </w:tbl>
    <w:p w14:paraId="76E58671" w14:textId="74B4906C" w:rsidR="00416D56" w:rsidRPr="00006B48" w:rsidRDefault="00416D56" w:rsidP="00006B48">
      <w:pPr>
        <w:rPr>
          <w:rFonts w:ascii="Arial" w:hAnsi="Arial" w:cs="Arial"/>
          <w:sz w:val="16"/>
          <w:szCs w:val="16"/>
        </w:rPr>
      </w:pPr>
      <w:r w:rsidRPr="00006B48">
        <w:rPr>
          <w:rFonts w:ascii="Arial" w:hAnsi="Arial" w:cs="Arial"/>
          <w:sz w:val="16"/>
          <w:szCs w:val="16"/>
        </w:rPr>
        <w:t>1</w:t>
      </w:r>
      <w:r w:rsidR="00D25A03" w:rsidRPr="00006B48">
        <w:rPr>
          <w:rFonts w:ascii="Arial" w:hAnsi="Arial" w:cs="Arial"/>
          <w:sz w:val="16"/>
          <w:szCs w:val="16"/>
        </w:rPr>
        <w:t>.</w:t>
      </w:r>
      <w:r w:rsidRPr="00006B48">
        <w:rPr>
          <w:rFonts w:ascii="Arial" w:hAnsi="Arial" w:cs="Arial"/>
          <w:sz w:val="16"/>
          <w:szCs w:val="16"/>
        </w:rPr>
        <w:t>95% Confidence Interval.</w:t>
      </w:r>
    </w:p>
    <w:p w14:paraId="6B162766" w14:textId="3834AC52" w:rsidR="00416D56" w:rsidRPr="00006B48" w:rsidRDefault="00416D56" w:rsidP="00006B48">
      <w:pPr>
        <w:rPr>
          <w:rFonts w:ascii="Arial" w:hAnsi="Arial" w:cs="Arial"/>
          <w:sz w:val="16"/>
          <w:szCs w:val="16"/>
        </w:rPr>
      </w:pPr>
      <w:r w:rsidRPr="00006B48">
        <w:rPr>
          <w:rFonts w:ascii="Arial" w:hAnsi="Arial" w:cs="Arial"/>
          <w:sz w:val="16"/>
          <w:szCs w:val="16"/>
        </w:rPr>
        <w:t>Data Source: CY2016-2018 Massachusetts Emergency Department Discharge Database, Massachusetts Center for Health Information and Analysis</w:t>
      </w:r>
      <w:r w:rsidR="002A731A" w:rsidRPr="00006B48">
        <w:rPr>
          <w:rFonts w:ascii="Arial" w:hAnsi="Arial" w:cs="Arial"/>
          <w:sz w:val="16"/>
          <w:szCs w:val="16"/>
        </w:rPr>
        <w:t>.</w:t>
      </w:r>
      <w:r w:rsidRPr="00006B48">
        <w:rPr>
          <w:rFonts w:ascii="Arial" w:hAnsi="Arial" w:cs="Arial"/>
          <w:sz w:val="16"/>
          <w:szCs w:val="16"/>
        </w:rPr>
        <w:t xml:space="preserve"> </w:t>
      </w:r>
    </w:p>
    <w:p w14:paraId="06BBA33E" w14:textId="77777777" w:rsidR="00416D56" w:rsidRDefault="00416D56" w:rsidP="00E4078E">
      <w:pPr>
        <w:pStyle w:val="ListParagraph"/>
        <w:spacing w:after="240"/>
        <w:ind w:left="0"/>
        <w:rPr>
          <w:rFonts w:ascii="Arial" w:hAnsi="Arial" w:cs="Arial"/>
          <w:b/>
        </w:rPr>
      </w:pPr>
    </w:p>
    <w:p w14:paraId="05FC6362" w14:textId="4C722138" w:rsidR="003C2614" w:rsidRPr="005A3788" w:rsidRDefault="00141218" w:rsidP="005A3788">
      <w:pPr>
        <w:rPr>
          <w:rFonts w:ascii="Arial" w:hAnsi="Arial" w:cs="Arial"/>
          <w:b/>
          <w:sz w:val="28"/>
          <w:szCs w:val="28"/>
        </w:rPr>
      </w:pPr>
      <w:r w:rsidRPr="005A3788">
        <w:rPr>
          <w:rFonts w:ascii="Arial" w:hAnsi="Arial" w:cs="Arial"/>
          <w:b/>
          <w:sz w:val="28"/>
          <w:szCs w:val="28"/>
        </w:rPr>
        <w:t>S</w:t>
      </w:r>
      <w:r w:rsidR="00962536" w:rsidRPr="005A3788">
        <w:rPr>
          <w:rFonts w:ascii="Arial" w:hAnsi="Arial" w:cs="Arial"/>
          <w:b/>
          <w:sz w:val="28"/>
          <w:szCs w:val="28"/>
        </w:rPr>
        <w:t>ummary of Hospital Setting</w:t>
      </w:r>
    </w:p>
    <w:p w14:paraId="6B438FF7" w14:textId="77777777" w:rsidR="00350118" w:rsidRDefault="00350118" w:rsidP="00E4078E">
      <w:pPr>
        <w:pStyle w:val="ListParagraph"/>
        <w:spacing w:after="240"/>
        <w:ind w:left="0"/>
        <w:rPr>
          <w:rFonts w:ascii="Arial" w:hAnsi="Arial" w:cs="Arial"/>
          <w:b/>
        </w:rPr>
      </w:pPr>
    </w:p>
    <w:p w14:paraId="517D9799" w14:textId="0D4B1A40" w:rsidR="002D619F" w:rsidRDefault="00615950" w:rsidP="00E4078E">
      <w:pPr>
        <w:pStyle w:val="ListParagraph"/>
        <w:spacing w:after="240"/>
        <w:ind w:left="0"/>
        <w:rPr>
          <w:rFonts w:ascii="Arial" w:hAnsi="Arial" w:cs="Arial"/>
        </w:rPr>
      </w:pPr>
      <w:r>
        <w:rPr>
          <w:rFonts w:ascii="Arial" w:hAnsi="Arial" w:cs="Arial"/>
        </w:rPr>
        <w:t>D</w:t>
      </w:r>
      <w:r w:rsidR="002D619F" w:rsidRPr="2DC2053F">
        <w:rPr>
          <w:rFonts w:ascii="Arial" w:hAnsi="Arial" w:cs="Arial"/>
        </w:rPr>
        <w:t>isparities in the burden of asthma among Massachusetts residents</w:t>
      </w:r>
      <w:r>
        <w:rPr>
          <w:rFonts w:ascii="Arial" w:hAnsi="Arial" w:cs="Arial"/>
        </w:rPr>
        <w:t xml:space="preserve"> who had </w:t>
      </w:r>
      <w:r w:rsidR="00D25A03">
        <w:rPr>
          <w:rFonts w:ascii="Arial" w:hAnsi="Arial" w:cs="Arial"/>
        </w:rPr>
        <w:t xml:space="preserve">an </w:t>
      </w:r>
      <w:r w:rsidR="004B40CE">
        <w:rPr>
          <w:rFonts w:ascii="Arial" w:hAnsi="Arial" w:cs="Arial"/>
        </w:rPr>
        <w:t xml:space="preserve">asthma-related </w:t>
      </w:r>
      <w:r>
        <w:rPr>
          <w:rFonts w:ascii="Arial" w:hAnsi="Arial" w:cs="Arial"/>
        </w:rPr>
        <w:t>ED visit:</w:t>
      </w:r>
    </w:p>
    <w:p w14:paraId="153AC5B8" w14:textId="0ABFEDBA" w:rsidR="00F25B19" w:rsidRDefault="00F25B19" w:rsidP="00E4078E">
      <w:pPr>
        <w:pStyle w:val="ListParagraph"/>
        <w:spacing w:after="240"/>
        <w:ind w:left="0"/>
        <w:rPr>
          <w:rFonts w:ascii="Arial" w:hAnsi="Arial" w:cs="Arial"/>
        </w:rPr>
      </w:pPr>
    </w:p>
    <w:p w14:paraId="000FAFCC" w14:textId="66C137A1" w:rsidR="00F25B19" w:rsidRPr="005A3788" w:rsidRDefault="00F25B19" w:rsidP="00E4078E">
      <w:pPr>
        <w:pStyle w:val="ListParagraph"/>
        <w:spacing w:after="240"/>
        <w:ind w:left="0"/>
        <w:rPr>
          <w:rFonts w:ascii="Arial" w:hAnsi="Arial" w:cs="Arial"/>
          <w:b/>
          <w:bCs/>
          <w:i/>
          <w:iCs/>
          <w:sz w:val="22"/>
          <w:szCs w:val="22"/>
        </w:rPr>
      </w:pPr>
      <w:r w:rsidRPr="005A3788">
        <w:rPr>
          <w:rFonts w:ascii="Arial" w:hAnsi="Arial" w:cs="Arial"/>
          <w:b/>
          <w:bCs/>
          <w:i/>
          <w:iCs/>
          <w:sz w:val="22"/>
          <w:szCs w:val="22"/>
        </w:rPr>
        <w:t>By Race:</w:t>
      </w:r>
    </w:p>
    <w:p w14:paraId="3382A365" w14:textId="7E4328CB" w:rsidR="001C2507" w:rsidRDefault="001C2507" w:rsidP="00E4078E">
      <w:pPr>
        <w:pStyle w:val="ListParagraph"/>
        <w:spacing w:after="240"/>
        <w:ind w:left="0"/>
        <w:rPr>
          <w:rFonts w:ascii="Arial" w:hAnsi="Arial" w:cs="Arial"/>
        </w:rPr>
      </w:pPr>
    </w:p>
    <w:p w14:paraId="6F2ABA99" w14:textId="77777777" w:rsidR="005A3788" w:rsidRDefault="00603380" w:rsidP="005A3788">
      <w:pPr>
        <w:pStyle w:val="ListParagraph"/>
        <w:numPr>
          <w:ilvl w:val="0"/>
          <w:numId w:val="2"/>
        </w:numPr>
        <w:rPr>
          <w:rFonts w:ascii="Arial" w:hAnsi="Arial" w:cs="Arial"/>
        </w:rPr>
      </w:pPr>
      <w:r>
        <w:rPr>
          <w:rFonts w:ascii="Arial" w:hAnsi="Arial" w:cs="Arial"/>
        </w:rPr>
        <w:t xml:space="preserve">Black, Non-Hispanic and </w:t>
      </w:r>
      <w:r w:rsidR="003E0612">
        <w:rPr>
          <w:rFonts w:ascii="Arial" w:hAnsi="Arial" w:cs="Arial"/>
        </w:rPr>
        <w:t xml:space="preserve">Hispanic residents </w:t>
      </w:r>
      <w:r>
        <w:rPr>
          <w:rFonts w:ascii="Arial" w:hAnsi="Arial" w:cs="Arial"/>
        </w:rPr>
        <w:t xml:space="preserve">accounted for a disproportionate share of the </w:t>
      </w:r>
      <w:r w:rsidR="004B40CE">
        <w:rPr>
          <w:rFonts w:ascii="Arial" w:hAnsi="Arial" w:cs="Arial"/>
        </w:rPr>
        <w:t xml:space="preserve">asthma-related </w:t>
      </w:r>
      <w:r>
        <w:rPr>
          <w:rFonts w:ascii="Arial" w:hAnsi="Arial" w:cs="Arial"/>
        </w:rPr>
        <w:t>ED visits in Massachusetts</w:t>
      </w:r>
      <w:r w:rsidR="00F25B19">
        <w:rPr>
          <w:rFonts w:ascii="Arial" w:hAnsi="Arial" w:cs="Arial"/>
        </w:rPr>
        <w:t xml:space="preserve"> (Figure 8)</w:t>
      </w:r>
      <w:r>
        <w:rPr>
          <w:rFonts w:ascii="Arial" w:hAnsi="Arial" w:cs="Arial"/>
        </w:rPr>
        <w:t>.</w:t>
      </w:r>
    </w:p>
    <w:p w14:paraId="663B7414" w14:textId="77777777" w:rsidR="005A3788" w:rsidRDefault="00603380" w:rsidP="005A3788">
      <w:pPr>
        <w:pStyle w:val="ListParagraph"/>
        <w:numPr>
          <w:ilvl w:val="0"/>
          <w:numId w:val="2"/>
        </w:numPr>
        <w:rPr>
          <w:rFonts w:ascii="Arial" w:hAnsi="Arial" w:cs="Arial"/>
        </w:rPr>
      </w:pPr>
      <w:r w:rsidRPr="005A3788">
        <w:rPr>
          <w:rFonts w:ascii="Arial" w:hAnsi="Arial" w:cs="Arial"/>
        </w:rPr>
        <w:t xml:space="preserve">In 2018, as a group that comprised only </w:t>
      </w:r>
      <w:r w:rsidR="00C14DB8" w:rsidRPr="005A3788">
        <w:rPr>
          <w:rFonts w:ascii="Arial" w:hAnsi="Arial" w:cs="Arial"/>
        </w:rPr>
        <w:t>11</w:t>
      </w:r>
      <w:r w:rsidRPr="005A3788">
        <w:rPr>
          <w:rFonts w:ascii="Arial" w:hAnsi="Arial" w:cs="Arial"/>
        </w:rPr>
        <w:t xml:space="preserve">.6% of Massachusetts population, </w:t>
      </w:r>
      <w:r w:rsidR="003E0612" w:rsidRPr="005A3788">
        <w:rPr>
          <w:rFonts w:ascii="Arial" w:hAnsi="Arial" w:cs="Arial"/>
        </w:rPr>
        <w:t xml:space="preserve">Hispanic residents </w:t>
      </w:r>
      <w:r w:rsidRPr="005A3788">
        <w:rPr>
          <w:rFonts w:ascii="Arial" w:hAnsi="Arial" w:cs="Arial"/>
        </w:rPr>
        <w:t xml:space="preserve">accounted for 28.8% of </w:t>
      </w:r>
      <w:r w:rsidR="004B40CE" w:rsidRPr="005A3788">
        <w:rPr>
          <w:rFonts w:ascii="Arial" w:hAnsi="Arial" w:cs="Arial"/>
        </w:rPr>
        <w:t xml:space="preserve">asthma-related </w:t>
      </w:r>
      <w:r w:rsidRPr="005A3788">
        <w:rPr>
          <w:rFonts w:ascii="Arial" w:hAnsi="Arial" w:cs="Arial"/>
        </w:rPr>
        <w:t>ED visits.</w:t>
      </w:r>
    </w:p>
    <w:p w14:paraId="59C5F97A" w14:textId="55457F8F" w:rsidR="00603380" w:rsidRPr="005A3788" w:rsidRDefault="00603380" w:rsidP="005A3788">
      <w:pPr>
        <w:pStyle w:val="ListParagraph"/>
        <w:numPr>
          <w:ilvl w:val="0"/>
          <w:numId w:val="2"/>
        </w:numPr>
        <w:rPr>
          <w:rFonts w:ascii="Arial" w:hAnsi="Arial" w:cs="Arial"/>
        </w:rPr>
      </w:pPr>
      <w:r w:rsidRPr="005A3788">
        <w:rPr>
          <w:rFonts w:ascii="Arial" w:hAnsi="Arial" w:cs="Arial"/>
        </w:rPr>
        <w:t>Black, Non-Hispanic</w:t>
      </w:r>
      <w:r w:rsidR="003E0612" w:rsidRPr="005A3788">
        <w:rPr>
          <w:rFonts w:ascii="Arial" w:hAnsi="Arial" w:cs="Arial"/>
        </w:rPr>
        <w:t xml:space="preserve"> residents</w:t>
      </w:r>
      <w:r w:rsidRPr="005A3788">
        <w:rPr>
          <w:rFonts w:ascii="Arial" w:hAnsi="Arial" w:cs="Arial"/>
        </w:rPr>
        <w:t xml:space="preserve"> comprised 6.</w:t>
      </w:r>
      <w:r w:rsidR="00C14DB8" w:rsidRPr="005A3788">
        <w:rPr>
          <w:rFonts w:ascii="Arial" w:hAnsi="Arial" w:cs="Arial"/>
        </w:rPr>
        <w:t>8</w:t>
      </w:r>
      <w:r w:rsidRPr="005A3788">
        <w:rPr>
          <w:rFonts w:ascii="Arial" w:hAnsi="Arial" w:cs="Arial"/>
        </w:rPr>
        <w:t xml:space="preserve">% of the Massachusetts population, but accounted for 18.5% of </w:t>
      </w:r>
      <w:r w:rsidR="004B40CE" w:rsidRPr="005A3788">
        <w:rPr>
          <w:rFonts w:ascii="Arial" w:hAnsi="Arial" w:cs="Arial"/>
        </w:rPr>
        <w:t xml:space="preserve">asthma-related </w:t>
      </w:r>
      <w:r w:rsidRPr="005A3788">
        <w:rPr>
          <w:rFonts w:ascii="Arial" w:hAnsi="Arial" w:cs="Arial"/>
        </w:rPr>
        <w:t>ED visits.</w:t>
      </w:r>
    </w:p>
    <w:p w14:paraId="1B00AAF1" w14:textId="77777777" w:rsidR="00603380" w:rsidRDefault="00603380" w:rsidP="00603380">
      <w:pPr>
        <w:ind w:left="720"/>
        <w:rPr>
          <w:rFonts w:ascii="Arial" w:hAnsi="Arial" w:cs="Arial"/>
          <w:b/>
        </w:rPr>
      </w:pPr>
    </w:p>
    <w:p w14:paraId="03AAAF6E" w14:textId="51714F7D" w:rsidR="00141218" w:rsidRDefault="00141218">
      <w:pPr>
        <w:rPr>
          <w:rFonts w:ascii="Arial" w:hAnsi="Arial" w:cs="Arial"/>
          <w:b/>
        </w:rPr>
      </w:pPr>
      <w:r>
        <w:rPr>
          <w:rFonts w:ascii="Arial" w:hAnsi="Arial" w:cs="Arial"/>
          <w:b/>
        </w:rPr>
        <w:br w:type="page"/>
      </w:r>
    </w:p>
    <w:p w14:paraId="4618B433" w14:textId="1F8C311A" w:rsidR="00603380" w:rsidRDefault="00603380" w:rsidP="00603380">
      <w:pPr>
        <w:ind w:left="720"/>
        <w:rPr>
          <w:rFonts w:ascii="Arial" w:hAnsi="Arial" w:cs="Arial"/>
          <w:b/>
          <w:bCs/>
        </w:rPr>
      </w:pPr>
      <w:r w:rsidRPr="2DC2053F">
        <w:rPr>
          <w:rFonts w:ascii="Arial" w:hAnsi="Arial" w:cs="Arial"/>
          <w:b/>
          <w:bCs/>
        </w:rPr>
        <w:lastRenderedPageBreak/>
        <w:t xml:space="preserve">Figure </w:t>
      </w:r>
      <w:r>
        <w:rPr>
          <w:rFonts w:ascii="Arial" w:hAnsi="Arial" w:cs="Arial"/>
          <w:b/>
          <w:bCs/>
        </w:rPr>
        <w:t>8</w:t>
      </w:r>
      <w:r w:rsidRPr="2DC2053F">
        <w:rPr>
          <w:rFonts w:ascii="Arial" w:hAnsi="Arial" w:cs="Arial"/>
          <w:b/>
          <w:bCs/>
        </w:rPr>
        <w:t>. Percent Distribution of Emergency Department (ED) Visits, Due to Asthma, by Race/Ethnicity, Massachusetts Residents, 2018</w:t>
      </w:r>
    </w:p>
    <w:p w14:paraId="3CC5ECEF" w14:textId="25AB061A" w:rsidR="00603380" w:rsidRDefault="00C14DB8" w:rsidP="00603380">
      <w:pPr>
        <w:ind w:left="720"/>
        <w:rPr>
          <w:rFonts w:ascii="Arial" w:hAnsi="Arial" w:cs="Arial"/>
          <w:b/>
        </w:rPr>
      </w:pPr>
      <w:r>
        <w:rPr>
          <w:noProof/>
        </w:rPr>
        <w:drawing>
          <wp:inline distT="0" distB="0" distL="0" distR="0" wp14:anchorId="2D15DD53" wp14:editId="0BAF4A2D">
            <wp:extent cx="5943600" cy="3348990"/>
            <wp:effectExtent l="0" t="0" r="0" b="3810"/>
            <wp:docPr id="9" name="Chart 9">
              <a:extLst xmlns:a="http://schemas.openxmlformats.org/drawingml/2006/main">
                <a:ext uri="{FF2B5EF4-FFF2-40B4-BE49-F238E27FC236}">
                  <a16:creationId xmlns:a16="http://schemas.microsoft.com/office/drawing/2014/main" id="{5EF387F3-CAA9-444D-9C54-46277D6BF0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1F4F97" w14:textId="77777777" w:rsidR="00603380" w:rsidRPr="00B20F54" w:rsidRDefault="00603380" w:rsidP="00603380">
      <w:pPr>
        <w:ind w:left="720"/>
        <w:rPr>
          <w:rFonts w:ascii="Arial" w:hAnsi="Arial" w:cs="Arial"/>
          <w:b/>
        </w:rPr>
      </w:pPr>
    </w:p>
    <w:tbl>
      <w:tblPr>
        <w:tblW w:w="7985" w:type="dxa"/>
        <w:tblInd w:w="825" w:type="dxa"/>
        <w:tblLook w:val="04A0" w:firstRow="1" w:lastRow="0" w:firstColumn="1" w:lastColumn="0" w:noHBand="0" w:noVBand="1"/>
      </w:tblPr>
      <w:tblGrid>
        <w:gridCol w:w="2268"/>
        <w:gridCol w:w="1440"/>
        <w:gridCol w:w="1170"/>
        <w:gridCol w:w="2070"/>
        <w:gridCol w:w="1037"/>
      </w:tblGrid>
      <w:tr w:rsidR="00603380" w:rsidRPr="00765865" w14:paraId="0D0267D7" w14:textId="77777777" w:rsidTr="00514B37">
        <w:trPr>
          <w:trHeight w:val="230"/>
        </w:trPr>
        <w:tc>
          <w:tcPr>
            <w:tcW w:w="2268" w:type="dxa"/>
            <w:tcBorders>
              <w:top w:val="single" w:sz="12" w:space="0" w:color="auto"/>
              <w:left w:val="nil"/>
              <w:bottom w:val="nil"/>
              <w:right w:val="nil"/>
            </w:tcBorders>
            <w:shd w:val="clear" w:color="auto" w:fill="auto"/>
            <w:noWrap/>
            <w:vAlign w:val="center"/>
            <w:hideMark/>
          </w:tcPr>
          <w:p w14:paraId="1C3D0144" w14:textId="77777777" w:rsidR="00603380" w:rsidRPr="00FC4B5F" w:rsidRDefault="00603380" w:rsidP="00C05CA5">
            <w:pPr>
              <w:jc w:val="center"/>
              <w:rPr>
                <w:rFonts w:ascii="Arial" w:hAnsi="Arial" w:cs="Arial"/>
                <w:b/>
                <w:bCs/>
                <w:sz w:val="18"/>
                <w:szCs w:val="18"/>
              </w:rPr>
            </w:pPr>
          </w:p>
        </w:tc>
        <w:tc>
          <w:tcPr>
            <w:tcW w:w="2610" w:type="dxa"/>
            <w:gridSpan w:val="2"/>
            <w:tcBorders>
              <w:top w:val="single" w:sz="12" w:space="0" w:color="auto"/>
              <w:left w:val="nil"/>
              <w:bottom w:val="single" w:sz="4" w:space="0" w:color="auto"/>
              <w:right w:val="nil"/>
            </w:tcBorders>
            <w:shd w:val="clear" w:color="auto" w:fill="auto"/>
            <w:noWrap/>
            <w:vAlign w:val="center"/>
            <w:hideMark/>
          </w:tcPr>
          <w:p w14:paraId="6B664406" w14:textId="77777777" w:rsidR="00603380" w:rsidRPr="00FC4B5F" w:rsidRDefault="00603380" w:rsidP="00C05CA5">
            <w:pPr>
              <w:jc w:val="center"/>
              <w:rPr>
                <w:rFonts w:ascii="Arial" w:hAnsi="Arial" w:cs="Arial"/>
                <w:b/>
                <w:bCs/>
                <w:sz w:val="18"/>
                <w:szCs w:val="18"/>
              </w:rPr>
            </w:pPr>
            <w:r w:rsidRPr="00FC4B5F">
              <w:rPr>
                <w:rFonts w:ascii="Arial" w:hAnsi="Arial" w:cs="Arial"/>
                <w:b/>
                <w:bCs/>
                <w:sz w:val="18"/>
                <w:szCs w:val="18"/>
              </w:rPr>
              <w:t>ED Visits</w:t>
            </w:r>
          </w:p>
        </w:tc>
        <w:tc>
          <w:tcPr>
            <w:tcW w:w="3107" w:type="dxa"/>
            <w:gridSpan w:val="2"/>
            <w:tcBorders>
              <w:top w:val="single" w:sz="12" w:space="0" w:color="auto"/>
              <w:left w:val="nil"/>
              <w:bottom w:val="single" w:sz="4" w:space="0" w:color="auto"/>
              <w:right w:val="nil"/>
            </w:tcBorders>
            <w:shd w:val="clear" w:color="auto" w:fill="auto"/>
            <w:noWrap/>
            <w:vAlign w:val="center"/>
            <w:hideMark/>
          </w:tcPr>
          <w:p w14:paraId="4D4C8E78" w14:textId="77777777" w:rsidR="00603380" w:rsidRPr="00FC4B5F" w:rsidRDefault="00603380" w:rsidP="00C05CA5">
            <w:pPr>
              <w:jc w:val="center"/>
              <w:rPr>
                <w:rFonts w:ascii="Arial" w:hAnsi="Arial" w:cs="Arial"/>
                <w:b/>
                <w:bCs/>
                <w:sz w:val="18"/>
                <w:szCs w:val="18"/>
              </w:rPr>
            </w:pPr>
            <w:r w:rsidRPr="00FC4B5F">
              <w:rPr>
                <w:rFonts w:ascii="Arial" w:hAnsi="Arial" w:cs="Arial"/>
                <w:b/>
                <w:bCs/>
                <w:sz w:val="18"/>
                <w:szCs w:val="18"/>
              </w:rPr>
              <w:t>2014-2018 Population</w:t>
            </w:r>
          </w:p>
        </w:tc>
      </w:tr>
      <w:tr w:rsidR="00603380" w:rsidRPr="00765865" w14:paraId="1920AEAD" w14:textId="77777777" w:rsidTr="00514B37">
        <w:trPr>
          <w:trHeight w:val="230"/>
        </w:trPr>
        <w:tc>
          <w:tcPr>
            <w:tcW w:w="2268" w:type="dxa"/>
            <w:tcBorders>
              <w:top w:val="nil"/>
              <w:left w:val="nil"/>
              <w:bottom w:val="single" w:sz="12" w:space="0" w:color="auto"/>
              <w:right w:val="nil"/>
            </w:tcBorders>
            <w:shd w:val="clear" w:color="auto" w:fill="auto"/>
            <w:noWrap/>
            <w:vAlign w:val="center"/>
            <w:hideMark/>
          </w:tcPr>
          <w:p w14:paraId="30565934" w14:textId="77777777" w:rsidR="00603380" w:rsidRPr="00FC4B5F" w:rsidRDefault="00603380" w:rsidP="00C05CA5">
            <w:pPr>
              <w:jc w:val="center"/>
              <w:rPr>
                <w:rFonts w:ascii="Arial" w:hAnsi="Arial" w:cs="Arial"/>
                <w:b/>
                <w:bCs/>
                <w:sz w:val="18"/>
                <w:szCs w:val="18"/>
              </w:rPr>
            </w:pPr>
            <w:r w:rsidRPr="00FC4B5F">
              <w:rPr>
                <w:rFonts w:ascii="Arial" w:hAnsi="Arial" w:cs="Arial"/>
                <w:b/>
                <w:bCs/>
                <w:sz w:val="18"/>
                <w:szCs w:val="18"/>
              </w:rPr>
              <w:t>Race/ Ethnicity</w:t>
            </w:r>
          </w:p>
        </w:tc>
        <w:tc>
          <w:tcPr>
            <w:tcW w:w="1440" w:type="dxa"/>
            <w:tcBorders>
              <w:top w:val="nil"/>
              <w:left w:val="nil"/>
              <w:bottom w:val="single" w:sz="12" w:space="0" w:color="auto"/>
              <w:right w:val="nil"/>
            </w:tcBorders>
            <w:shd w:val="clear" w:color="auto" w:fill="auto"/>
            <w:noWrap/>
            <w:vAlign w:val="center"/>
            <w:hideMark/>
          </w:tcPr>
          <w:p w14:paraId="7BA8FF45" w14:textId="77777777" w:rsidR="00603380" w:rsidRPr="00FC4B5F" w:rsidRDefault="00603380" w:rsidP="00C05CA5">
            <w:pPr>
              <w:jc w:val="center"/>
              <w:rPr>
                <w:rFonts w:ascii="Arial" w:hAnsi="Arial" w:cs="Arial"/>
                <w:b/>
                <w:bCs/>
                <w:sz w:val="18"/>
                <w:szCs w:val="18"/>
              </w:rPr>
            </w:pPr>
            <w:r w:rsidRPr="00FC4B5F">
              <w:rPr>
                <w:rFonts w:ascii="Arial" w:hAnsi="Arial" w:cs="Arial"/>
                <w:b/>
                <w:bCs/>
                <w:sz w:val="18"/>
                <w:szCs w:val="18"/>
              </w:rPr>
              <w:t>No.</w:t>
            </w:r>
          </w:p>
        </w:tc>
        <w:tc>
          <w:tcPr>
            <w:tcW w:w="1170" w:type="dxa"/>
            <w:tcBorders>
              <w:top w:val="nil"/>
              <w:left w:val="nil"/>
              <w:bottom w:val="single" w:sz="12" w:space="0" w:color="auto"/>
              <w:right w:val="nil"/>
            </w:tcBorders>
            <w:shd w:val="clear" w:color="auto" w:fill="auto"/>
            <w:noWrap/>
            <w:vAlign w:val="center"/>
            <w:hideMark/>
          </w:tcPr>
          <w:p w14:paraId="1D56030A" w14:textId="77777777" w:rsidR="00603380" w:rsidRPr="00FC4B5F" w:rsidRDefault="00603380" w:rsidP="00C05CA5">
            <w:pPr>
              <w:jc w:val="center"/>
              <w:rPr>
                <w:rFonts w:ascii="Arial" w:hAnsi="Arial" w:cs="Arial"/>
                <w:b/>
                <w:bCs/>
                <w:sz w:val="18"/>
                <w:szCs w:val="18"/>
              </w:rPr>
            </w:pPr>
            <w:r w:rsidRPr="00FC4B5F">
              <w:rPr>
                <w:rFonts w:ascii="Arial" w:hAnsi="Arial" w:cs="Arial"/>
                <w:b/>
                <w:bCs/>
                <w:sz w:val="18"/>
                <w:szCs w:val="18"/>
              </w:rPr>
              <w:t>%</w:t>
            </w:r>
          </w:p>
        </w:tc>
        <w:tc>
          <w:tcPr>
            <w:tcW w:w="2070" w:type="dxa"/>
            <w:tcBorders>
              <w:top w:val="nil"/>
              <w:left w:val="nil"/>
              <w:bottom w:val="single" w:sz="12" w:space="0" w:color="auto"/>
              <w:right w:val="nil"/>
            </w:tcBorders>
            <w:shd w:val="clear" w:color="auto" w:fill="auto"/>
            <w:noWrap/>
            <w:vAlign w:val="center"/>
            <w:hideMark/>
          </w:tcPr>
          <w:p w14:paraId="07BF4B9C" w14:textId="77777777" w:rsidR="00603380" w:rsidRPr="00FC4B5F" w:rsidRDefault="00603380" w:rsidP="00C05CA5">
            <w:pPr>
              <w:jc w:val="center"/>
              <w:rPr>
                <w:rFonts w:ascii="Arial" w:hAnsi="Arial" w:cs="Arial"/>
                <w:b/>
                <w:bCs/>
                <w:sz w:val="18"/>
                <w:szCs w:val="18"/>
              </w:rPr>
            </w:pPr>
            <w:r w:rsidRPr="00FC4B5F">
              <w:rPr>
                <w:rFonts w:ascii="Arial" w:hAnsi="Arial" w:cs="Arial"/>
                <w:b/>
                <w:bCs/>
                <w:sz w:val="18"/>
                <w:szCs w:val="18"/>
              </w:rPr>
              <w:t>No.</w:t>
            </w:r>
          </w:p>
        </w:tc>
        <w:tc>
          <w:tcPr>
            <w:tcW w:w="1037" w:type="dxa"/>
            <w:tcBorders>
              <w:top w:val="nil"/>
              <w:left w:val="nil"/>
              <w:bottom w:val="single" w:sz="12" w:space="0" w:color="auto"/>
              <w:right w:val="nil"/>
            </w:tcBorders>
            <w:shd w:val="clear" w:color="auto" w:fill="auto"/>
            <w:noWrap/>
            <w:vAlign w:val="center"/>
            <w:hideMark/>
          </w:tcPr>
          <w:p w14:paraId="50C46342" w14:textId="77777777" w:rsidR="00603380" w:rsidRPr="00FC4B5F" w:rsidRDefault="00603380" w:rsidP="00C05CA5">
            <w:pPr>
              <w:jc w:val="center"/>
              <w:rPr>
                <w:rFonts w:ascii="Arial" w:hAnsi="Arial" w:cs="Arial"/>
                <w:b/>
                <w:bCs/>
                <w:sz w:val="18"/>
                <w:szCs w:val="18"/>
              </w:rPr>
            </w:pPr>
            <w:r w:rsidRPr="00FC4B5F">
              <w:rPr>
                <w:rFonts w:ascii="Arial" w:hAnsi="Arial" w:cs="Arial"/>
                <w:b/>
                <w:bCs/>
                <w:sz w:val="18"/>
                <w:szCs w:val="18"/>
              </w:rPr>
              <w:t>%</w:t>
            </w:r>
          </w:p>
        </w:tc>
      </w:tr>
      <w:tr w:rsidR="00603380" w:rsidRPr="00765865" w14:paraId="42DDF3FE" w14:textId="77777777" w:rsidTr="00514B37">
        <w:trPr>
          <w:trHeight w:val="230"/>
        </w:trPr>
        <w:tc>
          <w:tcPr>
            <w:tcW w:w="2268" w:type="dxa"/>
            <w:tcBorders>
              <w:top w:val="nil"/>
              <w:left w:val="nil"/>
              <w:bottom w:val="nil"/>
            </w:tcBorders>
            <w:shd w:val="clear" w:color="auto" w:fill="auto"/>
            <w:noWrap/>
            <w:vAlign w:val="center"/>
            <w:hideMark/>
          </w:tcPr>
          <w:p w14:paraId="15D9D235"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White, Non-Hispanic</w:t>
            </w:r>
          </w:p>
        </w:tc>
        <w:tc>
          <w:tcPr>
            <w:tcW w:w="1440" w:type="dxa"/>
            <w:tcBorders>
              <w:top w:val="single" w:sz="12" w:space="0" w:color="auto"/>
              <w:bottom w:val="nil"/>
              <w:right w:val="nil"/>
            </w:tcBorders>
            <w:shd w:val="clear" w:color="auto" w:fill="auto"/>
            <w:noWrap/>
            <w:vAlign w:val="bottom"/>
            <w:hideMark/>
          </w:tcPr>
          <w:p w14:paraId="6061E6EF"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13,942</w:t>
            </w:r>
          </w:p>
        </w:tc>
        <w:tc>
          <w:tcPr>
            <w:tcW w:w="1170" w:type="dxa"/>
            <w:tcBorders>
              <w:top w:val="single" w:sz="12" w:space="0" w:color="auto"/>
              <w:left w:val="nil"/>
              <w:bottom w:val="nil"/>
            </w:tcBorders>
            <w:shd w:val="clear" w:color="auto" w:fill="auto"/>
            <w:noWrap/>
            <w:vAlign w:val="center"/>
            <w:hideMark/>
          </w:tcPr>
          <w:p w14:paraId="26E55B0F"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45.3%</w:t>
            </w:r>
          </w:p>
        </w:tc>
        <w:tc>
          <w:tcPr>
            <w:tcW w:w="2070" w:type="dxa"/>
            <w:tcBorders>
              <w:top w:val="nil"/>
              <w:left w:val="nil"/>
              <w:bottom w:val="nil"/>
              <w:right w:val="nil"/>
            </w:tcBorders>
            <w:shd w:val="clear" w:color="auto" w:fill="auto"/>
            <w:noWrap/>
            <w:hideMark/>
          </w:tcPr>
          <w:p w14:paraId="47E30812"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4,930,412</w:t>
            </w:r>
          </w:p>
        </w:tc>
        <w:tc>
          <w:tcPr>
            <w:tcW w:w="1037" w:type="dxa"/>
            <w:tcBorders>
              <w:top w:val="nil"/>
              <w:left w:val="nil"/>
              <w:bottom w:val="nil"/>
              <w:right w:val="nil"/>
            </w:tcBorders>
            <w:shd w:val="clear" w:color="auto" w:fill="auto"/>
            <w:noWrap/>
            <w:vAlign w:val="center"/>
            <w:hideMark/>
          </w:tcPr>
          <w:p w14:paraId="6BB9682A"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72.2%</w:t>
            </w:r>
          </w:p>
        </w:tc>
      </w:tr>
      <w:tr w:rsidR="00603380" w:rsidRPr="00765865" w14:paraId="21FBD0E1" w14:textId="77777777" w:rsidTr="00514B37">
        <w:trPr>
          <w:trHeight w:val="217"/>
        </w:trPr>
        <w:tc>
          <w:tcPr>
            <w:tcW w:w="2268" w:type="dxa"/>
            <w:tcBorders>
              <w:top w:val="nil"/>
              <w:left w:val="nil"/>
              <w:bottom w:val="nil"/>
            </w:tcBorders>
            <w:shd w:val="clear" w:color="auto" w:fill="auto"/>
            <w:noWrap/>
            <w:vAlign w:val="center"/>
            <w:hideMark/>
          </w:tcPr>
          <w:p w14:paraId="57E61DEE"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Black, Non-Hispanic</w:t>
            </w:r>
          </w:p>
        </w:tc>
        <w:tc>
          <w:tcPr>
            <w:tcW w:w="1440" w:type="dxa"/>
            <w:tcBorders>
              <w:top w:val="nil"/>
              <w:bottom w:val="nil"/>
              <w:right w:val="nil"/>
            </w:tcBorders>
            <w:shd w:val="clear" w:color="auto" w:fill="auto"/>
            <w:noWrap/>
            <w:vAlign w:val="bottom"/>
            <w:hideMark/>
          </w:tcPr>
          <w:p w14:paraId="32171851"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5,692</w:t>
            </w:r>
          </w:p>
        </w:tc>
        <w:tc>
          <w:tcPr>
            <w:tcW w:w="1170" w:type="dxa"/>
            <w:tcBorders>
              <w:top w:val="nil"/>
              <w:left w:val="nil"/>
              <w:bottom w:val="nil"/>
            </w:tcBorders>
            <w:shd w:val="clear" w:color="auto" w:fill="auto"/>
            <w:noWrap/>
            <w:vAlign w:val="center"/>
            <w:hideMark/>
          </w:tcPr>
          <w:p w14:paraId="3B0CA1A2"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18.5%</w:t>
            </w:r>
          </w:p>
        </w:tc>
        <w:tc>
          <w:tcPr>
            <w:tcW w:w="2070" w:type="dxa"/>
            <w:tcBorders>
              <w:top w:val="nil"/>
              <w:left w:val="nil"/>
              <w:bottom w:val="nil"/>
              <w:right w:val="nil"/>
            </w:tcBorders>
            <w:shd w:val="clear" w:color="auto" w:fill="auto"/>
            <w:noWrap/>
            <w:hideMark/>
          </w:tcPr>
          <w:p w14:paraId="6EA1A541"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463,796</w:t>
            </w:r>
          </w:p>
        </w:tc>
        <w:tc>
          <w:tcPr>
            <w:tcW w:w="1037" w:type="dxa"/>
            <w:tcBorders>
              <w:top w:val="nil"/>
              <w:left w:val="nil"/>
              <w:bottom w:val="nil"/>
              <w:right w:val="nil"/>
            </w:tcBorders>
            <w:shd w:val="clear" w:color="auto" w:fill="auto"/>
            <w:noWrap/>
            <w:vAlign w:val="center"/>
            <w:hideMark/>
          </w:tcPr>
          <w:p w14:paraId="4A4DB3E9"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6.8%</w:t>
            </w:r>
          </w:p>
        </w:tc>
      </w:tr>
      <w:tr w:rsidR="00603380" w:rsidRPr="00765865" w14:paraId="3800B27A" w14:textId="77777777" w:rsidTr="00514B37">
        <w:trPr>
          <w:trHeight w:val="217"/>
        </w:trPr>
        <w:tc>
          <w:tcPr>
            <w:tcW w:w="2268" w:type="dxa"/>
            <w:tcBorders>
              <w:top w:val="nil"/>
              <w:left w:val="nil"/>
              <w:bottom w:val="nil"/>
            </w:tcBorders>
            <w:shd w:val="clear" w:color="auto" w:fill="auto"/>
            <w:noWrap/>
            <w:vAlign w:val="center"/>
            <w:hideMark/>
          </w:tcPr>
          <w:p w14:paraId="54891C68"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Hispanic</w:t>
            </w:r>
          </w:p>
        </w:tc>
        <w:tc>
          <w:tcPr>
            <w:tcW w:w="1440" w:type="dxa"/>
            <w:tcBorders>
              <w:top w:val="nil"/>
              <w:bottom w:val="nil"/>
              <w:right w:val="nil"/>
            </w:tcBorders>
            <w:shd w:val="clear" w:color="auto" w:fill="auto"/>
            <w:noWrap/>
            <w:vAlign w:val="bottom"/>
            <w:hideMark/>
          </w:tcPr>
          <w:p w14:paraId="2B13A55D"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8,875</w:t>
            </w:r>
          </w:p>
        </w:tc>
        <w:tc>
          <w:tcPr>
            <w:tcW w:w="1170" w:type="dxa"/>
            <w:tcBorders>
              <w:top w:val="nil"/>
              <w:left w:val="nil"/>
              <w:bottom w:val="nil"/>
            </w:tcBorders>
            <w:shd w:val="clear" w:color="auto" w:fill="auto"/>
            <w:noWrap/>
            <w:vAlign w:val="center"/>
            <w:hideMark/>
          </w:tcPr>
          <w:p w14:paraId="2BBBA39F"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28.8%</w:t>
            </w:r>
          </w:p>
        </w:tc>
        <w:tc>
          <w:tcPr>
            <w:tcW w:w="2070" w:type="dxa"/>
            <w:tcBorders>
              <w:top w:val="nil"/>
              <w:left w:val="nil"/>
              <w:bottom w:val="nil"/>
              <w:right w:val="nil"/>
            </w:tcBorders>
            <w:shd w:val="clear" w:color="auto" w:fill="auto"/>
            <w:noWrap/>
            <w:hideMark/>
          </w:tcPr>
          <w:p w14:paraId="5880E580"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789,127</w:t>
            </w:r>
          </w:p>
        </w:tc>
        <w:tc>
          <w:tcPr>
            <w:tcW w:w="1037" w:type="dxa"/>
            <w:tcBorders>
              <w:top w:val="nil"/>
              <w:left w:val="nil"/>
              <w:bottom w:val="nil"/>
              <w:right w:val="nil"/>
            </w:tcBorders>
            <w:shd w:val="clear" w:color="auto" w:fill="auto"/>
            <w:noWrap/>
            <w:vAlign w:val="center"/>
            <w:hideMark/>
          </w:tcPr>
          <w:p w14:paraId="63F13810"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11.6%</w:t>
            </w:r>
          </w:p>
        </w:tc>
      </w:tr>
      <w:tr w:rsidR="00603380" w:rsidRPr="00765865" w14:paraId="1BE13EDA" w14:textId="77777777" w:rsidTr="00514B37">
        <w:trPr>
          <w:trHeight w:val="230"/>
        </w:trPr>
        <w:tc>
          <w:tcPr>
            <w:tcW w:w="2268" w:type="dxa"/>
            <w:tcBorders>
              <w:top w:val="nil"/>
              <w:left w:val="nil"/>
              <w:bottom w:val="single" w:sz="12" w:space="0" w:color="auto"/>
            </w:tcBorders>
            <w:shd w:val="clear" w:color="auto" w:fill="auto"/>
            <w:noWrap/>
            <w:vAlign w:val="center"/>
          </w:tcPr>
          <w:p w14:paraId="0DCBC50B"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Asian/Pacific Island</w:t>
            </w:r>
          </w:p>
        </w:tc>
        <w:tc>
          <w:tcPr>
            <w:tcW w:w="1440" w:type="dxa"/>
            <w:tcBorders>
              <w:top w:val="nil"/>
              <w:bottom w:val="single" w:sz="12" w:space="0" w:color="auto"/>
              <w:right w:val="nil"/>
            </w:tcBorders>
            <w:shd w:val="clear" w:color="auto" w:fill="auto"/>
            <w:noWrap/>
            <w:vAlign w:val="bottom"/>
          </w:tcPr>
          <w:p w14:paraId="5D52FEDA"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646</w:t>
            </w:r>
          </w:p>
        </w:tc>
        <w:tc>
          <w:tcPr>
            <w:tcW w:w="1170" w:type="dxa"/>
            <w:tcBorders>
              <w:top w:val="nil"/>
              <w:left w:val="nil"/>
              <w:bottom w:val="single" w:sz="12" w:space="0" w:color="auto"/>
            </w:tcBorders>
            <w:shd w:val="clear" w:color="auto" w:fill="auto"/>
            <w:noWrap/>
            <w:vAlign w:val="center"/>
          </w:tcPr>
          <w:p w14:paraId="5407D274"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2.1%</w:t>
            </w:r>
          </w:p>
        </w:tc>
        <w:tc>
          <w:tcPr>
            <w:tcW w:w="2070" w:type="dxa"/>
            <w:tcBorders>
              <w:top w:val="nil"/>
              <w:left w:val="nil"/>
              <w:bottom w:val="single" w:sz="12" w:space="0" w:color="auto"/>
              <w:right w:val="nil"/>
            </w:tcBorders>
            <w:shd w:val="clear" w:color="auto" w:fill="auto"/>
            <w:noWrap/>
          </w:tcPr>
          <w:p w14:paraId="4B217D23"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442,034</w:t>
            </w:r>
          </w:p>
        </w:tc>
        <w:tc>
          <w:tcPr>
            <w:tcW w:w="1037" w:type="dxa"/>
            <w:tcBorders>
              <w:top w:val="nil"/>
              <w:left w:val="nil"/>
              <w:bottom w:val="single" w:sz="12" w:space="0" w:color="auto"/>
              <w:right w:val="nil"/>
            </w:tcBorders>
            <w:shd w:val="clear" w:color="auto" w:fill="auto"/>
            <w:noWrap/>
            <w:vAlign w:val="center"/>
          </w:tcPr>
          <w:p w14:paraId="5ECA8F1D" w14:textId="77777777" w:rsidR="00603380" w:rsidRPr="00FC4B5F" w:rsidRDefault="00603380" w:rsidP="00FC4B5F">
            <w:pPr>
              <w:jc w:val="center"/>
              <w:rPr>
                <w:rFonts w:ascii="Arial" w:hAnsi="Arial" w:cs="Arial"/>
                <w:sz w:val="18"/>
                <w:szCs w:val="18"/>
              </w:rPr>
            </w:pPr>
            <w:r w:rsidRPr="00FC4B5F">
              <w:rPr>
                <w:rFonts w:ascii="Arial" w:hAnsi="Arial" w:cs="Arial"/>
                <w:sz w:val="18"/>
                <w:szCs w:val="18"/>
              </w:rPr>
              <w:t xml:space="preserve">    6.5%</w:t>
            </w:r>
          </w:p>
        </w:tc>
      </w:tr>
      <w:tr w:rsidR="00603380" w:rsidRPr="00765865" w14:paraId="359FC302" w14:textId="77777777" w:rsidTr="00514B37">
        <w:trPr>
          <w:trHeight w:val="230"/>
        </w:trPr>
        <w:tc>
          <w:tcPr>
            <w:tcW w:w="2268" w:type="dxa"/>
            <w:tcBorders>
              <w:top w:val="nil"/>
              <w:left w:val="nil"/>
              <w:bottom w:val="single" w:sz="12" w:space="0" w:color="auto"/>
            </w:tcBorders>
            <w:shd w:val="clear" w:color="auto" w:fill="auto"/>
            <w:noWrap/>
            <w:vAlign w:val="center"/>
            <w:hideMark/>
          </w:tcPr>
          <w:p w14:paraId="2B34F994" w14:textId="77777777" w:rsidR="00603380" w:rsidRPr="00FC4B5F" w:rsidRDefault="00603380" w:rsidP="00FC4B5F">
            <w:pPr>
              <w:jc w:val="center"/>
              <w:rPr>
                <w:rFonts w:ascii="Arial" w:hAnsi="Arial" w:cs="Arial"/>
                <w:b/>
                <w:bCs/>
                <w:sz w:val="18"/>
                <w:szCs w:val="18"/>
              </w:rPr>
            </w:pPr>
            <w:r w:rsidRPr="00FC4B5F">
              <w:rPr>
                <w:rFonts w:ascii="Arial" w:hAnsi="Arial" w:cs="Arial"/>
                <w:b/>
                <w:bCs/>
                <w:sz w:val="18"/>
                <w:szCs w:val="18"/>
              </w:rPr>
              <w:t>Total</w:t>
            </w:r>
          </w:p>
        </w:tc>
        <w:tc>
          <w:tcPr>
            <w:tcW w:w="1440" w:type="dxa"/>
            <w:tcBorders>
              <w:top w:val="nil"/>
              <w:bottom w:val="single" w:sz="12" w:space="0" w:color="auto"/>
              <w:right w:val="nil"/>
            </w:tcBorders>
            <w:shd w:val="clear" w:color="auto" w:fill="auto"/>
            <w:noWrap/>
            <w:vAlign w:val="center"/>
            <w:hideMark/>
          </w:tcPr>
          <w:p w14:paraId="2A576813" w14:textId="77777777" w:rsidR="00603380" w:rsidRPr="00FC4B5F" w:rsidRDefault="00603380" w:rsidP="00FC4B5F">
            <w:pPr>
              <w:jc w:val="center"/>
              <w:rPr>
                <w:rFonts w:ascii="Arial" w:hAnsi="Arial" w:cs="Arial"/>
                <w:b/>
                <w:bCs/>
                <w:sz w:val="18"/>
                <w:szCs w:val="18"/>
              </w:rPr>
            </w:pPr>
            <w:r w:rsidRPr="00FC4B5F">
              <w:rPr>
                <w:rFonts w:ascii="Arial" w:hAnsi="Arial" w:cs="Arial"/>
                <w:b/>
                <w:bCs/>
                <w:sz w:val="18"/>
                <w:szCs w:val="18"/>
              </w:rPr>
              <w:t>30,780</w:t>
            </w:r>
          </w:p>
        </w:tc>
        <w:tc>
          <w:tcPr>
            <w:tcW w:w="1170" w:type="dxa"/>
            <w:tcBorders>
              <w:top w:val="nil"/>
              <w:left w:val="nil"/>
              <w:bottom w:val="single" w:sz="12" w:space="0" w:color="auto"/>
            </w:tcBorders>
            <w:shd w:val="clear" w:color="auto" w:fill="auto"/>
            <w:noWrap/>
            <w:vAlign w:val="center"/>
            <w:hideMark/>
          </w:tcPr>
          <w:p w14:paraId="76407B6A" w14:textId="77777777" w:rsidR="00603380" w:rsidRPr="00FC4B5F" w:rsidRDefault="00603380" w:rsidP="00FC4B5F">
            <w:pPr>
              <w:jc w:val="center"/>
              <w:rPr>
                <w:rFonts w:ascii="Arial" w:hAnsi="Arial" w:cs="Arial"/>
                <w:b/>
                <w:bCs/>
                <w:sz w:val="18"/>
                <w:szCs w:val="18"/>
              </w:rPr>
            </w:pPr>
          </w:p>
        </w:tc>
        <w:tc>
          <w:tcPr>
            <w:tcW w:w="2070" w:type="dxa"/>
            <w:tcBorders>
              <w:top w:val="nil"/>
              <w:left w:val="nil"/>
              <w:bottom w:val="single" w:sz="12" w:space="0" w:color="auto"/>
              <w:right w:val="nil"/>
            </w:tcBorders>
            <w:shd w:val="clear" w:color="auto" w:fill="auto"/>
            <w:noWrap/>
            <w:vAlign w:val="center"/>
            <w:hideMark/>
          </w:tcPr>
          <w:p w14:paraId="22CB7B89" w14:textId="77777777" w:rsidR="00603380" w:rsidRPr="00FC4B5F" w:rsidRDefault="00603380" w:rsidP="00FC4B5F">
            <w:pPr>
              <w:jc w:val="center"/>
              <w:rPr>
                <w:rFonts w:ascii="Arial" w:hAnsi="Arial" w:cs="Arial"/>
                <w:b/>
                <w:bCs/>
                <w:sz w:val="18"/>
                <w:szCs w:val="18"/>
              </w:rPr>
            </w:pPr>
            <w:r w:rsidRPr="00FC4B5F">
              <w:rPr>
                <w:rFonts w:ascii="Arial" w:hAnsi="Arial" w:cs="Arial"/>
                <w:b/>
                <w:bCs/>
                <w:sz w:val="18"/>
                <w:szCs w:val="18"/>
              </w:rPr>
              <w:t>6,830,193</w:t>
            </w:r>
          </w:p>
        </w:tc>
        <w:tc>
          <w:tcPr>
            <w:tcW w:w="1037" w:type="dxa"/>
            <w:tcBorders>
              <w:top w:val="nil"/>
              <w:left w:val="nil"/>
              <w:bottom w:val="single" w:sz="12" w:space="0" w:color="auto"/>
              <w:right w:val="nil"/>
            </w:tcBorders>
            <w:shd w:val="clear" w:color="auto" w:fill="auto"/>
            <w:noWrap/>
            <w:vAlign w:val="center"/>
            <w:hideMark/>
          </w:tcPr>
          <w:p w14:paraId="734EEB24" w14:textId="77777777" w:rsidR="00603380" w:rsidRPr="00765865" w:rsidRDefault="00603380" w:rsidP="00C05CA5">
            <w:pPr>
              <w:jc w:val="center"/>
              <w:rPr>
                <w:rFonts w:ascii="Arial" w:hAnsi="Arial" w:cs="Arial"/>
                <w:sz w:val="20"/>
                <w:szCs w:val="20"/>
              </w:rPr>
            </w:pPr>
          </w:p>
        </w:tc>
      </w:tr>
    </w:tbl>
    <w:p w14:paraId="6B3F8901" w14:textId="31080B48" w:rsidR="00603380" w:rsidRPr="003C2614" w:rsidRDefault="00603380" w:rsidP="00603380">
      <w:pPr>
        <w:ind w:left="720"/>
        <w:rPr>
          <w:rFonts w:ascii="Arial" w:hAnsi="Arial" w:cs="Arial"/>
          <w:sz w:val="16"/>
          <w:szCs w:val="16"/>
        </w:rPr>
      </w:pPr>
      <w:r w:rsidRPr="003C2614">
        <w:rPr>
          <w:rFonts w:ascii="Arial" w:hAnsi="Arial" w:cs="Arial"/>
          <w:sz w:val="16"/>
          <w:szCs w:val="16"/>
        </w:rPr>
        <w:t xml:space="preserve">Note: The numbers may not add up to the total since </w:t>
      </w:r>
      <w:r w:rsidR="00B45EEE">
        <w:rPr>
          <w:rFonts w:ascii="Arial" w:hAnsi="Arial" w:cs="Arial"/>
          <w:sz w:val="16"/>
          <w:szCs w:val="16"/>
        </w:rPr>
        <w:t>r</w:t>
      </w:r>
      <w:r w:rsidR="00C14DB8" w:rsidRPr="00C14DB8">
        <w:rPr>
          <w:rFonts w:ascii="Arial" w:hAnsi="Arial" w:cs="Arial"/>
          <w:sz w:val="16"/>
          <w:szCs w:val="16"/>
        </w:rPr>
        <w:t>ace/</w:t>
      </w:r>
      <w:r w:rsidR="00D10C2F" w:rsidRPr="00C14DB8">
        <w:rPr>
          <w:rFonts w:ascii="Arial" w:hAnsi="Arial" w:cs="Arial"/>
          <w:sz w:val="16"/>
          <w:szCs w:val="16"/>
        </w:rPr>
        <w:t>ethnicity</w:t>
      </w:r>
      <w:r w:rsidR="00D10C2F" w:rsidRPr="00C14DB8" w:rsidDel="00C14DB8">
        <w:rPr>
          <w:rFonts w:ascii="Arial" w:hAnsi="Arial" w:cs="Arial"/>
          <w:sz w:val="16"/>
          <w:szCs w:val="16"/>
        </w:rPr>
        <w:t xml:space="preserve"> </w:t>
      </w:r>
      <w:r w:rsidR="00D10C2F" w:rsidRPr="003C2614">
        <w:rPr>
          <w:rFonts w:ascii="Arial" w:hAnsi="Arial" w:cs="Arial"/>
          <w:sz w:val="16"/>
          <w:szCs w:val="16"/>
        </w:rPr>
        <w:t>was</w:t>
      </w:r>
      <w:r w:rsidRPr="003C2614">
        <w:rPr>
          <w:rFonts w:ascii="Arial" w:hAnsi="Arial" w:cs="Arial"/>
          <w:sz w:val="16"/>
          <w:szCs w:val="16"/>
        </w:rPr>
        <w:t xml:space="preserve"> missing for some visits.</w:t>
      </w:r>
    </w:p>
    <w:p w14:paraId="7F77D156" w14:textId="03DE970C" w:rsidR="00603380" w:rsidRDefault="00603380" w:rsidP="00603380">
      <w:pPr>
        <w:spacing w:after="360"/>
        <w:ind w:left="720"/>
        <w:rPr>
          <w:rFonts w:ascii="Arial" w:hAnsi="Arial" w:cs="Arial"/>
          <w:sz w:val="16"/>
          <w:szCs w:val="16"/>
        </w:rPr>
      </w:pPr>
      <w:r w:rsidRPr="003C2614">
        <w:rPr>
          <w:rFonts w:ascii="Arial" w:hAnsi="Arial" w:cs="Arial"/>
          <w:sz w:val="16"/>
          <w:szCs w:val="16"/>
        </w:rPr>
        <w:t>Data Source: CY201</w:t>
      </w:r>
      <w:r>
        <w:rPr>
          <w:rFonts w:ascii="Arial" w:hAnsi="Arial" w:cs="Arial"/>
          <w:sz w:val="16"/>
          <w:szCs w:val="16"/>
        </w:rPr>
        <w:t>8</w:t>
      </w:r>
      <w:r w:rsidRPr="003C2614">
        <w:rPr>
          <w:rFonts w:ascii="Arial" w:hAnsi="Arial" w:cs="Arial"/>
          <w:sz w:val="16"/>
          <w:szCs w:val="16"/>
        </w:rPr>
        <w:t xml:space="preserve"> Massachusetts Hospitalization Discharge Database, Massachusetts Center for Health Information and Analysis (CHIA)</w:t>
      </w:r>
      <w:r>
        <w:rPr>
          <w:rFonts w:ascii="Arial" w:hAnsi="Arial" w:cs="Arial"/>
          <w:sz w:val="16"/>
          <w:szCs w:val="16"/>
        </w:rPr>
        <w:t xml:space="preserve">; 2014-2018 Population data: </w:t>
      </w:r>
      <w:hyperlink r:id="rId23" w:history="1">
        <w:r w:rsidRPr="00E0485A">
          <w:rPr>
            <w:rStyle w:val="Hyperlink"/>
            <w:rFonts w:ascii="Arial" w:hAnsi="Arial" w:cs="Arial"/>
            <w:sz w:val="16"/>
            <w:szCs w:val="16"/>
          </w:rPr>
          <w:t>https://datacommon.mapc.org/browser/datasets/6</w:t>
        </w:r>
      </w:hyperlink>
      <w:r w:rsidR="002A731A">
        <w:rPr>
          <w:rStyle w:val="Hyperlink"/>
          <w:rFonts w:ascii="Arial" w:hAnsi="Arial" w:cs="Arial"/>
          <w:sz w:val="16"/>
          <w:szCs w:val="16"/>
        </w:rPr>
        <w:t>.</w:t>
      </w:r>
    </w:p>
    <w:p w14:paraId="7180DD9E" w14:textId="3008D026" w:rsidR="00141218" w:rsidRDefault="00141218">
      <w:pPr>
        <w:rPr>
          <w:rFonts w:ascii="Arial" w:hAnsi="Arial" w:cs="Arial"/>
        </w:rPr>
      </w:pPr>
      <w:r>
        <w:rPr>
          <w:rFonts w:ascii="Arial" w:hAnsi="Arial" w:cs="Arial"/>
        </w:rPr>
        <w:br w:type="page"/>
      </w:r>
    </w:p>
    <w:p w14:paraId="7F83790F" w14:textId="2C2615ED" w:rsidR="00B124D7" w:rsidRPr="00B83D0A" w:rsidRDefault="00B124D7" w:rsidP="00B83D0A">
      <w:pPr>
        <w:spacing w:after="360"/>
        <w:rPr>
          <w:rFonts w:ascii="Arial" w:hAnsi="Arial" w:cs="Arial"/>
          <w:b/>
          <w:bCs/>
          <w:i/>
          <w:iCs/>
          <w:sz w:val="22"/>
          <w:szCs w:val="22"/>
        </w:rPr>
      </w:pPr>
      <w:r w:rsidRPr="00B83D0A">
        <w:rPr>
          <w:rFonts w:ascii="Arial" w:hAnsi="Arial" w:cs="Arial"/>
          <w:b/>
          <w:bCs/>
          <w:i/>
          <w:iCs/>
          <w:sz w:val="22"/>
          <w:szCs w:val="22"/>
        </w:rPr>
        <w:lastRenderedPageBreak/>
        <w:t>By Age:</w:t>
      </w:r>
    </w:p>
    <w:p w14:paraId="0F7C3A8D" w14:textId="169AECC4" w:rsidR="001C2507" w:rsidRPr="000F693E" w:rsidRDefault="001C2507" w:rsidP="001C2507">
      <w:pPr>
        <w:pStyle w:val="ListParagraph"/>
        <w:numPr>
          <w:ilvl w:val="0"/>
          <w:numId w:val="2"/>
        </w:numPr>
        <w:spacing w:after="360"/>
        <w:rPr>
          <w:rFonts w:ascii="Arial" w:hAnsi="Arial" w:cs="Arial"/>
        </w:rPr>
      </w:pPr>
      <w:r w:rsidRPr="000F693E">
        <w:rPr>
          <w:rFonts w:ascii="Arial" w:hAnsi="Arial" w:cs="Arial"/>
        </w:rPr>
        <w:t>In 201</w:t>
      </w:r>
      <w:r>
        <w:rPr>
          <w:rFonts w:ascii="Arial" w:hAnsi="Arial" w:cs="Arial"/>
        </w:rPr>
        <w:t>8</w:t>
      </w:r>
      <w:r w:rsidRPr="000F693E">
        <w:rPr>
          <w:rFonts w:ascii="Arial" w:hAnsi="Arial" w:cs="Arial"/>
        </w:rPr>
        <w:t xml:space="preserve">, </w:t>
      </w:r>
      <w:r>
        <w:rPr>
          <w:rFonts w:ascii="Arial" w:hAnsi="Arial" w:cs="Arial"/>
        </w:rPr>
        <w:t>58.3</w:t>
      </w:r>
      <w:r w:rsidRPr="000F693E">
        <w:rPr>
          <w:rFonts w:ascii="Arial" w:hAnsi="Arial" w:cs="Arial"/>
        </w:rPr>
        <w:t xml:space="preserve">% of </w:t>
      </w:r>
      <w:r w:rsidR="004B40CE">
        <w:rPr>
          <w:rFonts w:ascii="Arial" w:hAnsi="Arial" w:cs="Arial"/>
        </w:rPr>
        <w:t xml:space="preserve">asthma-related </w:t>
      </w:r>
      <w:r>
        <w:rPr>
          <w:rFonts w:ascii="Arial" w:hAnsi="Arial" w:cs="Arial"/>
        </w:rPr>
        <w:t>ED</w:t>
      </w:r>
      <w:r w:rsidRPr="000F693E">
        <w:rPr>
          <w:rFonts w:ascii="Arial" w:hAnsi="Arial" w:cs="Arial"/>
        </w:rPr>
        <w:t xml:space="preserve"> visits in Massachusetts occurred among those less than 35 years of age</w:t>
      </w:r>
      <w:r>
        <w:rPr>
          <w:rFonts w:ascii="Arial" w:hAnsi="Arial" w:cs="Arial"/>
        </w:rPr>
        <w:t xml:space="preserve"> (29.4% for ages </w:t>
      </w:r>
      <w:r w:rsidR="00550624">
        <w:rPr>
          <w:rFonts w:ascii="Arial" w:hAnsi="Arial" w:cs="Arial"/>
        </w:rPr>
        <w:t xml:space="preserve">17 </w:t>
      </w:r>
      <w:r>
        <w:rPr>
          <w:rFonts w:ascii="Arial" w:hAnsi="Arial" w:cs="Arial"/>
        </w:rPr>
        <w:t>years and younger and 28.9% for ages 18-34 years)</w:t>
      </w:r>
      <w:r w:rsidR="00B124D7">
        <w:rPr>
          <w:rFonts w:ascii="Arial" w:hAnsi="Arial" w:cs="Arial"/>
        </w:rPr>
        <w:t xml:space="preserve"> (Figure 9)</w:t>
      </w:r>
      <w:r>
        <w:rPr>
          <w:rFonts w:ascii="Arial" w:hAnsi="Arial" w:cs="Arial"/>
        </w:rPr>
        <w:t>.</w:t>
      </w:r>
    </w:p>
    <w:p w14:paraId="62199465" w14:textId="77777777" w:rsidR="00A713C7" w:rsidRDefault="00A713C7">
      <w:pPr>
        <w:rPr>
          <w:rFonts w:ascii="Arial" w:hAnsi="Arial" w:cs="Arial"/>
          <w:b/>
          <w:sz w:val="20"/>
          <w:szCs w:val="20"/>
        </w:rPr>
      </w:pPr>
    </w:p>
    <w:p w14:paraId="6DE71EBE" w14:textId="3CB04D44" w:rsidR="000E1504" w:rsidRDefault="000E1504" w:rsidP="0090266A">
      <w:pPr>
        <w:ind w:left="720"/>
        <w:rPr>
          <w:rFonts w:ascii="Arial" w:hAnsi="Arial" w:cs="Arial"/>
          <w:b/>
        </w:rPr>
      </w:pPr>
      <w:r w:rsidRPr="00EB2804">
        <w:rPr>
          <w:rFonts w:ascii="Arial" w:hAnsi="Arial" w:cs="Arial"/>
          <w:b/>
        </w:rPr>
        <w:t xml:space="preserve">Figure </w:t>
      </w:r>
      <w:r w:rsidR="00603380">
        <w:rPr>
          <w:rFonts w:ascii="Arial" w:hAnsi="Arial" w:cs="Arial"/>
          <w:b/>
        </w:rPr>
        <w:t>9</w:t>
      </w:r>
      <w:r w:rsidR="001D6594">
        <w:rPr>
          <w:rFonts w:ascii="Arial" w:hAnsi="Arial" w:cs="Arial"/>
          <w:b/>
        </w:rPr>
        <w:t>.</w:t>
      </w:r>
      <w:r w:rsidR="00E931A5" w:rsidRPr="00EB2804">
        <w:rPr>
          <w:rFonts w:ascii="Arial" w:hAnsi="Arial" w:cs="Arial"/>
          <w:b/>
        </w:rPr>
        <w:t xml:space="preserve"> Percent Distribution of </w:t>
      </w:r>
      <w:r w:rsidRPr="00EB2804">
        <w:rPr>
          <w:rFonts w:ascii="Arial" w:hAnsi="Arial" w:cs="Arial"/>
          <w:b/>
        </w:rPr>
        <w:t xml:space="preserve">Emergency Department </w:t>
      </w:r>
      <w:r w:rsidR="003855E8">
        <w:rPr>
          <w:rFonts w:ascii="Arial" w:hAnsi="Arial" w:cs="Arial"/>
          <w:b/>
        </w:rPr>
        <w:t xml:space="preserve">(ED) </w:t>
      </w:r>
      <w:r w:rsidR="001D6594">
        <w:rPr>
          <w:rFonts w:ascii="Arial" w:hAnsi="Arial" w:cs="Arial"/>
          <w:b/>
        </w:rPr>
        <w:t xml:space="preserve">Visits </w:t>
      </w:r>
      <w:r w:rsidRPr="00E23C04">
        <w:rPr>
          <w:rFonts w:ascii="Arial" w:hAnsi="Arial" w:cs="Arial"/>
          <w:b/>
        </w:rPr>
        <w:t>Due to Asthma</w:t>
      </w:r>
      <w:r w:rsidR="00E23C04" w:rsidRPr="00E23C04">
        <w:rPr>
          <w:rFonts w:ascii="Arial" w:hAnsi="Arial" w:cs="Arial"/>
          <w:b/>
        </w:rPr>
        <w:t>,</w:t>
      </w:r>
      <w:r w:rsidRPr="00E23C04">
        <w:rPr>
          <w:rFonts w:ascii="Arial" w:hAnsi="Arial" w:cs="Arial"/>
          <w:b/>
        </w:rPr>
        <w:t xml:space="preserve"> by Age, </w:t>
      </w:r>
      <w:r w:rsidR="00505A84" w:rsidRPr="00E23C04">
        <w:rPr>
          <w:rFonts w:ascii="Arial" w:hAnsi="Arial" w:cs="Arial"/>
          <w:b/>
        </w:rPr>
        <w:t>Massachusetts</w:t>
      </w:r>
      <w:r w:rsidR="00E23C04" w:rsidRPr="00E23C04">
        <w:rPr>
          <w:rFonts w:ascii="Arial" w:hAnsi="Arial" w:cs="Arial"/>
          <w:b/>
        </w:rPr>
        <w:t xml:space="preserve"> Residents</w:t>
      </w:r>
      <w:r w:rsidR="00505A84" w:rsidRPr="00E23C04">
        <w:rPr>
          <w:rFonts w:ascii="Arial" w:hAnsi="Arial" w:cs="Arial"/>
          <w:b/>
        </w:rPr>
        <w:t xml:space="preserve">, </w:t>
      </w:r>
      <w:r w:rsidR="00B4457F" w:rsidRPr="00E23C04">
        <w:rPr>
          <w:rFonts w:ascii="Arial" w:hAnsi="Arial" w:cs="Arial"/>
          <w:b/>
        </w:rPr>
        <w:t>201</w:t>
      </w:r>
      <w:r w:rsidR="00B4457F">
        <w:rPr>
          <w:rFonts w:ascii="Arial" w:hAnsi="Arial" w:cs="Arial"/>
          <w:b/>
        </w:rPr>
        <w:t>8</w:t>
      </w:r>
    </w:p>
    <w:p w14:paraId="0DA123B1" w14:textId="33877395" w:rsidR="001311C9" w:rsidRPr="00EB2804" w:rsidRDefault="00BB1441" w:rsidP="00AC1B12">
      <w:pPr>
        <w:ind w:left="720" w:hanging="360"/>
        <w:rPr>
          <w:rFonts w:ascii="Arial" w:hAnsi="Arial" w:cs="Arial"/>
          <w:b/>
        </w:rPr>
      </w:pPr>
      <w:r>
        <w:rPr>
          <w:noProof/>
        </w:rPr>
        <w:drawing>
          <wp:inline distT="0" distB="0" distL="0" distR="0" wp14:anchorId="6E69F497" wp14:editId="144C0240">
            <wp:extent cx="5943600" cy="3348990"/>
            <wp:effectExtent l="0" t="0" r="0" b="3810"/>
            <wp:docPr id="17" name="Chart 17">
              <a:extLst xmlns:a="http://schemas.openxmlformats.org/drawingml/2006/main">
                <a:ext uri="{FF2B5EF4-FFF2-40B4-BE49-F238E27FC236}">
                  <a16:creationId xmlns:a16="http://schemas.microsoft.com/office/drawing/2014/main" id="{AC820B91-BE59-42F2-A07D-1169A9CE68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C4CEA3D" w14:textId="77777777" w:rsidR="00E162AD" w:rsidRDefault="00E162AD" w:rsidP="0090266A">
      <w:pPr>
        <w:ind w:left="720"/>
        <w:rPr>
          <w:rFonts w:ascii="Arial" w:hAnsi="Arial" w:cs="Arial"/>
          <w:b/>
          <w:sz w:val="20"/>
          <w:szCs w:val="20"/>
        </w:rPr>
      </w:pPr>
    </w:p>
    <w:tbl>
      <w:tblPr>
        <w:tblW w:w="0" w:type="auto"/>
        <w:tblInd w:w="1440" w:type="dxa"/>
        <w:tblLayout w:type="fixed"/>
        <w:tblLook w:val="04A0" w:firstRow="1" w:lastRow="0" w:firstColumn="1" w:lastColumn="0" w:noHBand="0" w:noVBand="1"/>
      </w:tblPr>
      <w:tblGrid>
        <w:gridCol w:w="1458"/>
        <w:gridCol w:w="1080"/>
        <w:gridCol w:w="1260"/>
        <w:gridCol w:w="1350"/>
        <w:gridCol w:w="1260"/>
      </w:tblGrid>
      <w:tr w:rsidR="00D30B28" w:rsidRPr="00B20F54" w14:paraId="29968160" w14:textId="77777777" w:rsidTr="008D7CEB">
        <w:trPr>
          <w:trHeight w:val="267"/>
        </w:trPr>
        <w:tc>
          <w:tcPr>
            <w:tcW w:w="1458" w:type="dxa"/>
            <w:tcBorders>
              <w:top w:val="single" w:sz="12" w:space="0" w:color="auto"/>
              <w:left w:val="nil"/>
              <w:bottom w:val="nil"/>
              <w:right w:val="nil"/>
            </w:tcBorders>
            <w:shd w:val="clear" w:color="auto" w:fill="auto"/>
            <w:noWrap/>
            <w:vAlign w:val="center"/>
            <w:hideMark/>
          </w:tcPr>
          <w:p w14:paraId="50895670" w14:textId="77777777" w:rsidR="00D30B28" w:rsidRPr="00B20F54" w:rsidRDefault="00D30B28" w:rsidP="008D7CEB">
            <w:pPr>
              <w:jc w:val="center"/>
              <w:rPr>
                <w:rFonts w:ascii="Arial" w:hAnsi="Arial" w:cs="Arial"/>
                <w:b/>
                <w:bCs/>
                <w:sz w:val="18"/>
                <w:szCs w:val="18"/>
              </w:rPr>
            </w:pPr>
          </w:p>
        </w:tc>
        <w:tc>
          <w:tcPr>
            <w:tcW w:w="2340" w:type="dxa"/>
            <w:gridSpan w:val="2"/>
            <w:tcBorders>
              <w:top w:val="single" w:sz="12" w:space="0" w:color="auto"/>
              <w:left w:val="nil"/>
              <w:bottom w:val="single" w:sz="4" w:space="0" w:color="auto"/>
              <w:right w:val="nil"/>
            </w:tcBorders>
            <w:shd w:val="clear" w:color="auto" w:fill="auto"/>
            <w:noWrap/>
            <w:vAlign w:val="center"/>
            <w:hideMark/>
          </w:tcPr>
          <w:p w14:paraId="446EFB67" w14:textId="77777777" w:rsidR="00D30B28" w:rsidRPr="00B20F54" w:rsidRDefault="00D30B28" w:rsidP="008D7CEB">
            <w:pPr>
              <w:jc w:val="center"/>
              <w:rPr>
                <w:rFonts w:ascii="Arial" w:hAnsi="Arial" w:cs="Arial"/>
                <w:b/>
                <w:bCs/>
                <w:sz w:val="18"/>
                <w:szCs w:val="18"/>
              </w:rPr>
            </w:pPr>
            <w:r>
              <w:rPr>
                <w:rFonts w:ascii="Arial" w:hAnsi="Arial" w:cs="Arial"/>
                <w:b/>
                <w:bCs/>
                <w:sz w:val="18"/>
                <w:szCs w:val="18"/>
              </w:rPr>
              <w:t>ED Visits</w:t>
            </w:r>
          </w:p>
        </w:tc>
        <w:tc>
          <w:tcPr>
            <w:tcW w:w="2610" w:type="dxa"/>
            <w:gridSpan w:val="2"/>
            <w:tcBorders>
              <w:top w:val="single" w:sz="12" w:space="0" w:color="auto"/>
              <w:left w:val="nil"/>
              <w:bottom w:val="single" w:sz="4" w:space="0" w:color="auto"/>
              <w:right w:val="nil"/>
            </w:tcBorders>
            <w:shd w:val="clear" w:color="auto" w:fill="auto"/>
            <w:noWrap/>
            <w:vAlign w:val="center"/>
            <w:hideMark/>
          </w:tcPr>
          <w:p w14:paraId="4C07586B" w14:textId="220D719C" w:rsidR="00D30B28" w:rsidRPr="00B20F54" w:rsidRDefault="00D30B28" w:rsidP="008D7CEB">
            <w:pPr>
              <w:jc w:val="center"/>
              <w:rPr>
                <w:rFonts w:ascii="Arial" w:hAnsi="Arial" w:cs="Arial"/>
                <w:b/>
                <w:bCs/>
                <w:sz w:val="18"/>
                <w:szCs w:val="18"/>
              </w:rPr>
            </w:pPr>
            <w:r w:rsidRPr="00B20F54">
              <w:rPr>
                <w:rFonts w:ascii="Arial" w:hAnsi="Arial" w:cs="Arial"/>
                <w:b/>
                <w:bCs/>
                <w:sz w:val="18"/>
                <w:szCs w:val="18"/>
              </w:rPr>
              <w:t>201</w:t>
            </w:r>
            <w:r w:rsidR="00BB1441">
              <w:rPr>
                <w:rFonts w:ascii="Arial" w:hAnsi="Arial" w:cs="Arial"/>
                <w:b/>
                <w:bCs/>
                <w:sz w:val="18"/>
                <w:szCs w:val="18"/>
              </w:rPr>
              <w:t>4 - 2018</w:t>
            </w:r>
            <w:r w:rsidRPr="00B20F54">
              <w:rPr>
                <w:rFonts w:ascii="Arial" w:hAnsi="Arial" w:cs="Arial"/>
                <w:b/>
                <w:bCs/>
                <w:sz w:val="18"/>
                <w:szCs w:val="18"/>
              </w:rPr>
              <w:t xml:space="preserve"> Population</w:t>
            </w:r>
          </w:p>
        </w:tc>
      </w:tr>
      <w:tr w:rsidR="00D30B28" w:rsidRPr="00B20F54" w14:paraId="35629D3E" w14:textId="77777777" w:rsidTr="008D7CEB">
        <w:trPr>
          <w:trHeight w:val="284"/>
        </w:trPr>
        <w:tc>
          <w:tcPr>
            <w:tcW w:w="1458" w:type="dxa"/>
            <w:tcBorders>
              <w:top w:val="nil"/>
              <w:left w:val="nil"/>
              <w:bottom w:val="single" w:sz="12" w:space="0" w:color="auto"/>
              <w:right w:val="nil"/>
            </w:tcBorders>
            <w:shd w:val="clear" w:color="auto" w:fill="auto"/>
            <w:noWrap/>
            <w:vAlign w:val="center"/>
            <w:hideMark/>
          </w:tcPr>
          <w:p w14:paraId="2B67318A" w14:textId="77777777" w:rsidR="00D30B28" w:rsidRPr="00B20F54" w:rsidRDefault="00D30B28" w:rsidP="008D7CEB">
            <w:pPr>
              <w:jc w:val="center"/>
              <w:rPr>
                <w:rFonts w:ascii="Arial" w:hAnsi="Arial" w:cs="Arial"/>
                <w:b/>
                <w:bCs/>
                <w:sz w:val="18"/>
                <w:szCs w:val="18"/>
              </w:rPr>
            </w:pPr>
            <w:r w:rsidRPr="00B20F54">
              <w:rPr>
                <w:rFonts w:ascii="Arial" w:hAnsi="Arial" w:cs="Arial"/>
                <w:b/>
                <w:bCs/>
                <w:sz w:val="18"/>
                <w:szCs w:val="18"/>
              </w:rPr>
              <w:t>Age Group</w:t>
            </w:r>
          </w:p>
        </w:tc>
        <w:tc>
          <w:tcPr>
            <w:tcW w:w="1080" w:type="dxa"/>
            <w:tcBorders>
              <w:top w:val="nil"/>
              <w:left w:val="nil"/>
              <w:bottom w:val="single" w:sz="12" w:space="0" w:color="auto"/>
              <w:right w:val="nil"/>
            </w:tcBorders>
            <w:shd w:val="clear" w:color="auto" w:fill="auto"/>
            <w:noWrap/>
            <w:vAlign w:val="center"/>
            <w:hideMark/>
          </w:tcPr>
          <w:p w14:paraId="76928E36" w14:textId="77777777" w:rsidR="00D30B28" w:rsidRPr="00B20F54" w:rsidRDefault="00D30B28" w:rsidP="008D7CEB">
            <w:pPr>
              <w:jc w:val="center"/>
              <w:rPr>
                <w:rFonts w:ascii="Arial" w:hAnsi="Arial" w:cs="Arial"/>
                <w:b/>
                <w:bCs/>
                <w:sz w:val="18"/>
                <w:szCs w:val="18"/>
              </w:rPr>
            </w:pPr>
            <w:r w:rsidRPr="00B20F54">
              <w:rPr>
                <w:rFonts w:ascii="Arial" w:hAnsi="Arial" w:cs="Arial"/>
                <w:b/>
                <w:bCs/>
                <w:sz w:val="18"/>
                <w:szCs w:val="18"/>
              </w:rPr>
              <w:t>No.</w:t>
            </w:r>
          </w:p>
        </w:tc>
        <w:tc>
          <w:tcPr>
            <w:tcW w:w="1260" w:type="dxa"/>
            <w:tcBorders>
              <w:top w:val="nil"/>
              <w:left w:val="nil"/>
              <w:bottom w:val="single" w:sz="12" w:space="0" w:color="auto"/>
              <w:right w:val="nil"/>
            </w:tcBorders>
            <w:shd w:val="clear" w:color="auto" w:fill="auto"/>
            <w:noWrap/>
            <w:vAlign w:val="center"/>
            <w:hideMark/>
          </w:tcPr>
          <w:p w14:paraId="6462C093" w14:textId="77777777" w:rsidR="00D30B28" w:rsidRPr="00B20F54" w:rsidRDefault="00D30B28" w:rsidP="008D7CEB">
            <w:pPr>
              <w:jc w:val="center"/>
              <w:rPr>
                <w:rFonts w:ascii="Arial" w:hAnsi="Arial" w:cs="Arial"/>
                <w:b/>
                <w:bCs/>
                <w:sz w:val="18"/>
                <w:szCs w:val="18"/>
              </w:rPr>
            </w:pPr>
            <w:r w:rsidRPr="00B20F54">
              <w:rPr>
                <w:rFonts w:ascii="Arial" w:hAnsi="Arial" w:cs="Arial"/>
                <w:b/>
                <w:bCs/>
                <w:sz w:val="18"/>
                <w:szCs w:val="18"/>
              </w:rPr>
              <w:t>%</w:t>
            </w:r>
          </w:p>
        </w:tc>
        <w:tc>
          <w:tcPr>
            <w:tcW w:w="1350" w:type="dxa"/>
            <w:tcBorders>
              <w:top w:val="nil"/>
              <w:left w:val="nil"/>
              <w:bottom w:val="single" w:sz="12" w:space="0" w:color="auto"/>
              <w:right w:val="nil"/>
            </w:tcBorders>
            <w:shd w:val="clear" w:color="auto" w:fill="auto"/>
            <w:noWrap/>
            <w:vAlign w:val="center"/>
            <w:hideMark/>
          </w:tcPr>
          <w:p w14:paraId="46574331" w14:textId="77777777" w:rsidR="00D30B28" w:rsidRPr="00B20F54" w:rsidRDefault="00D30B28" w:rsidP="008D7CEB">
            <w:pPr>
              <w:jc w:val="center"/>
              <w:rPr>
                <w:rFonts w:ascii="Arial" w:hAnsi="Arial" w:cs="Arial"/>
                <w:b/>
                <w:bCs/>
                <w:sz w:val="18"/>
                <w:szCs w:val="18"/>
              </w:rPr>
            </w:pPr>
            <w:r w:rsidRPr="00B20F54">
              <w:rPr>
                <w:rFonts w:ascii="Arial" w:hAnsi="Arial" w:cs="Arial"/>
                <w:b/>
                <w:bCs/>
                <w:sz w:val="18"/>
                <w:szCs w:val="18"/>
              </w:rPr>
              <w:t>No.</w:t>
            </w:r>
          </w:p>
        </w:tc>
        <w:tc>
          <w:tcPr>
            <w:tcW w:w="1260" w:type="dxa"/>
            <w:tcBorders>
              <w:top w:val="nil"/>
              <w:left w:val="nil"/>
              <w:bottom w:val="single" w:sz="12" w:space="0" w:color="auto"/>
              <w:right w:val="nil"/>
            </w:tcBorders>
            <w:shd w:val="clear" w:color="auto" w:fill="auto"/>
            <w:noWrap/>
            <w:vAlign w:val="center"/>
            <w:hideMark/>
          </w:tcPr>
          <w:p w14:paraId="5E50E1C8" w14:textId="77777777" w:rsidR="00D30B28" w:rsidRPr="00B20F54" w:rsidRDefault="00D30B28" w:rsidP="008D7CEB">
            <w:pPr>
              <w:jc w:val="center"/>
              <w:rPr>
                <w:rFonts w:ascii="Arial" w:hAnsi="Arial" w:cs="Arial"/>
                <w:b/>
                <w:bCs/>
                <w:sz w:val="18"/>
                <w:szCs w:val="18"/>
              </w:rPr>
            </w:pPr>
            <w:r w:rsidRPr="00B20F54">
              <w:rPr>
                <w:rFonts w:ascii="Arial" w:hAnsi="Arial" w:cs="Arial"/>
                <w:b/>
                <w:bCs/>
                <w:sz w:val="18"/>
                <w:szCs w:val="18"/>
              </w:rPr>
              <w:t>%</w:t>
            </w:r>
          </w:p>
        </w:tc>
      </w:tr>
      <w:tr w:rsidR="00BB1441" w:rsidRPr="00B20F54" w14:paraId="02A9A9C0" w14:textId="77777777" w:rsidTr="0071671A">
        <w:trPr>
          <w:trHeight w:val="284"/>
        </w:trPr>
        <w:tc>
          <w:tcPr>
            <w:tcW w:w="1458" w:type="dxa"/>
            <w:tcBorders>
              <w:top w:val="single" w:sz="12" w:space="0" w:color="auto"/>
              <w:left w:val="nil"/>
              <w:bottom w:val="nil"/>
              <w:right w:val="nil"/>
            </w:tcBorders>
            <w:shd w:val="clear" w:color="auto" w:fill="auto"/>
            <w:noWrap/>
            <w:vAlign w:val="center"/>
          </w:tcPr>
          <w:p w14:paraId="5421A959" w14:textId="77777777" w:rsidR="00BB1441" w:rsidRPr="00B20F54" w:rsidRDefault="00BB1441" w:rsidP="00BB1441">
            <w:pPr>
              <w:jc w:val="center"/>
              <w:rPr>
                <w:rFonts w:ascii="Arial" w:hAnsi="Arial" w:cs="Arial"/>
                <w:sz w:val="18"/>
                <w:szCs w:val="18"/>
              </w:rPr>
            </w:pPr>
            <w:r>
              <w:rPr>
                <w:rFonts w:ascii="Arial" w:hAnsi="Arial" w:cs="Arial"/>
                <w:sz w:val="18"/>
                <w:szCs w:val="18"/>
              </w:rPr>
              <w:t>0-4</w:t>
            </w:r>
          </w:p>
        </w:tc>
        <w:tc>
          <w:tcPr>
            <w:tcW w:w="1080" w:type="dxa"/>
            <w:tcBorders>
              <w:top w:val="single" w:sz="12" w:space="0" w:color="auto"/>
              <w:left w:val="nil"/>
              <w:bottom w:val="nil"/>
              <w:right w:val="nil"/>
            </w:tcBorders>
            <w:shd w:val="clear" w:color="auto" w:fill="auto"/>
            <w:noWrap/>
          </w:tcPr>
          <w:p w14:paraId="7A19467C" w14:textId="77777777" w:rsidR="00BB1441" w:rsidRPr="00B4457F" w:rsidRDefault="00BB1441" w:rsidP="00BB1441">
            <w:pPr>
              <w:jc w:val="center"/>
              <w:rPr>
                <w:rFonts w:ascii="Arial" w:hAnsi="Arial" w:cs="Arial"/>
                <w:sz w:val="18"/>
                <w:szCs w:val="18"/>
              </w:rPr>
            </w:pPr>
            <w:r>
              <w:rPr>
                <w:rFonts w:ascii="Arial" w:hAnsi="Arial" w:cs="Arial"/>
                <w:sz w:val="18"/>
                <w:szCs w:val="18"/>
              </w:rPr>
              <w:t xml:space="preserve"> </w:t>
            </w:r>
            <w:r w:rsidRPr="00B4457F">
              <w:rPr>
                <w:rFonts w:ascii="Arial" w:hAnsi="Arial" w:cs="Arial"/>
                <w:sz w:val="18"/>
                <w:szCs w:val="18"/>
              </w:rPr>
              <w:t>2</w:t>
            </w:r>
            <w:r>
              <w:rPr>
                <w:rFonts w:ascii="Arial" w:hAnsi="Arial" w:cs="Arial"/>
                <w:sz w:val="18"/>
                <w:szCs w:val="18"/>
              </w:rPr>
              <w:t>,</w:t>
            </w:r>
            <w:r w:rsidRPr="00B4457F">
              <w:rPr>
                <w:rFonts w:ascii="Arial" w:hAnsi="Arial" w:cs="Arial"/>
                <w:sz w:val="18"/>
                <w:szCs w:val="18"/>
              </w:rPr>
              <w:t>958</w:t>
            </w:r>
          </w:p>
        </w:tc>
        <w:tc>
          <w:tcPr>
            <w:tcW w:w="1260" w:type="dxa"/>
            <w:tcBorders>
              <w:top w:val="single" w:sz="12" w:space="0" w:color="auto"/>
              <w:left w:val="nil"/>
              <w:bottom w:val="nil"/>
              <w:right w:val="nil"/>
            </w:tcBorders>
            <w:shd w:val="clear" w:color="auto" w:fill="auto"/>
            <w:noWrap/>
            <w:vAlign w:val="center"/>
          </w:tcPr>
          <w:p w14:paraId="0B4F4CF6" w14:textId="77777777" w:rsidR="00BB1441" w:rsidRPr="00B20F54" w:rsidRDefault="00BB1441" w:rsidP="00BB1441">
            <w:pPr>
              <w:jc w:val="center"/>
              <w:rPr>
                <w:rFonts w:ascii="Arial" w:hAnsi="Arial" w:cs="Arial"/>
                <w:sz w:val="18"/>
                <w:szCs w:val="18"/>
              </w:rPr>
            </w:pPr>
            <w:r>
              <w:rPr>
                <w:rFonts w:ascii="Arial" w:hAnsi="Arial" w:cs="Arial"/>
                <w:sz w:val="18"/>
                <w:szCs w:val="18"/>
              </w:rPr>
              <w:t>9.6%</w:t>
            </w:r>
          </w:p>
        </w:tc>
        <w:tc>
          <w:tcPr>
            <w:tcW w:w="1350" w:type="dxa"/>
            <w:tcBorders>
              <w:top w:val="single" w:sz="12" w:space="0" w:color="auto"/>
              <w:left w:val="nil"/>
              <w:bottom w:val="nil"/>
              <w:right w:val="nil"/>
            </w:tcBorders>
            <w:shd w:val="clear" w:color="auto" w:fill="auto"/>
            <w:noWrap/>
          </w:tcPr>
          <w:p w14:paraId="0ABECEE0" w14:textId="78CC4410" w:rsidR="00BB1441" w:rsidRPr="00B20F54" w:rsidRDefault="00BB1441" w:rsidP="00BB1441">
            <w:pPr>
              <w:jc w:val="center"/>
              <w:rPr>
                <w:rFonts w:ascii="Arial" w:hAnsi="Arial" w:cs="Arial"/>
                <w:sz w:val="18"/>
                <w:szCs w:val="18"/>
              </w:rPr>
            </w:pPr>
            <w:r w:rsidRPr="00BB1441">
              <w:rPr>
                <w:rFonts w:ascii="Arial" w:hAnsi="Arial" w:cs="Arial"/>
                <w:sz w:val="18"/>
                <w:szCs w:val="18"/>
              </w:rPr>
              <w:t>362</w:t>
            </w:r>
            <w:r>
              <w:rPr>
                <w:rFonts w:ascii="Arial" w:hAnsi="Arial" w:cs="Arial"/>
                <w:sz w:val="18"/>
                <w:szCs w:val="18"/>
              </w:rPr>
              <w:t>,</w:t>
            </w:r>
            <w:r w:rsidRPr="00BB1441">
              <w:rPr>
                <w:rFonts w:ascii="Arial" w:hAnsi="Arial" w:cs="Arial"/>
                <w:sz w:val="18"/>
                <w:szCs w:val="18"/>
              </w:rPr>
              <w:t>681</w:t>
            </w:r>
          </w:p>
        </w:tc>
        <w:tc>
          <w:tcPr>
            <w:tcW w:w="1260" w:type="dxa"/>
            <w:tcBorders>
              <w:top w:val="single" w:sz="12" w:space="0" w:color="auto"/>
              <w:left w:val="nil"/>
              <w:bottom w:val="nil"/>
              <w:right w:val="nil"/>
            </w:tcBorders>
            <w:shd w:val="clear" w:color="auto" w:fill="auto"/>
            <w:noWrap/>
            <w:vAlign w:val="center"/>
          </w:tcPr>
          <w:p w14:paraId="584389EA" w14:textId="7EE91C4C" w:rsidR="00BB1441" w:rsidRPr="00B20F54" w:rsidRDefault="00BB1441" w:rsidP="00BB1441">
            <w:pPr>
              <w:jc w:val="center"/>
              <w:rPr>
                <w:rFonts w:ascii="Arial" w:hAnsi="Arial" w:cs="Arial"/>
                <w:sz w:val="18"/>
                <w:szCs w:val="18"/>
              </w:rPr>
            </w:pPr>
            <w:r>
              <w:rPr>
                <w:rFonts w:ascii="Arial" w:hAnsi="Arial" w:cs="Arial"/>
                <w:sz w:val="18"/>
                <w:szCs w:val="18"/>
              </w:rPr>
              <w:t xml:space="preserve">  5.3%</w:t>
            </w:r>
          </w:p>
        </w:tc>
      </w:tr>
      <w:tr w:rsidR="00BB1441" w:rsidRPr="00B20F54" w14:paraId="0D4027AA" w14:textId="77777777" w:rsidTr="00C05CA5">
        <w:trPr>
          <w:trHeight w:val="284"/>
        </w:trPr>
        <w:tc>
          <w:tcPr>
            <w:tcW w:w="1458" w:type="dxa"/>
            <w:tcBorders>
              <w:top w:val="nil"/>
              <w:left w:val="nil"/>
              <w:bottom w:val="nil"/>
              <w:right w:val="nil"/>
            </w:tcBorders>
            <w:shd w:val="clear" w:color="auto" w:fill="auto"/>
            <w:noWrap/>
            <w:vAlign w:val="center"/>
            <w:hideMark/>
          </w:tcPr>
          <w:p w14:paraId="462D9C5A" w14:textId="77777777" w:rsidR="00BB1441" w:rsidRPr="00B20F54" w:rsidRDefault="00BB1441" w:rsidP="00BB1441">
            <w:pPr>
              <w:jc w:val="center"/>
              <w:rPr>
                <w:rFonts w:ascii="Arial" w:hAnsi="Arial" w:cs="Arial"/>
                <w:sz w:val="18"/>
                <w:szCs w:val="18"/>
              </w:rPr>
            </w:pPr>
            <w:r>
              <w:rPr>
                <w:rFonts w:ascii="Arial" w:hAnsi="Arial" w:cs="Arial"/>
                <w:sz w:val="18"/>
                <w:szCs w:val="18"/>
              </w:rPr>
              <w:t>5-17</w:t>
            </w:r>
          </w:p>
        </w:tc>
        <w:tc>
          <w:tcPr>
            <w:tcW w:w="1080" w:type="dxa"/>
            <w:tcBorders>
              <w:top w:val="nil"/>
              <w:left w:val="nil"/>
              <w:bottom w:val="nil"/>
              <w:right w:val="nil"/>
            </w:tcBorders>
            <w:shd w:val="clear" w:color="auto" w:fill="auto"/>
            <w:noWrap/>
            <w:hideMark/>
          </w:tcPr>
          <w:p w14:paraId="39CE1495" w14:textId="77777777" w:rsidR="00BB1441" w:rsidRPr="00B4457F" w:rsidRDefault="00BB1441" w:rsidP="00BB1441">
            <w:pPr>
              <w:jc w:val="center"/>
              <w:rPr>
                <w:rFonts w:ascii="Arial" w:hAnsi="Arial" w:cs="Arial"/>
                <w:sz w:val="18"/>
                <w:szCs w:val="18"/>
              </w:rPr>
            </w:pPr>
            <w:r>
              <w:rPr>
                <w:rFonts w:ascii="Arial" w:hAnsi="Arial" w:cs="Arial"/>
                <w:sz w:val="18"/>
                <w:szCs w:val="18"/>
              </w:rPr>
              <w:t xml:space="preserve"> </w:t>
            </w:r>
            <w:r w:rsidRPr="00B4457F">
              <w:rPr>
                <w:rFonts w:ascii="Arial" w:hAnsi="Arial" w:cs="Arial"/>
                <w:sz w:val="18"/>
                <w:szCs w:val="18"/>
              </w:rPr>
              <w:t>6</w:t>
            </w:r>
            <w:r>
              <w:rPr>
                <w:rFonts w:ascii="Arial" w:hAnsi="Arial" w:cs="Arial"/>
                <w:sz w:val="18"/>
                <w:szCs w:val="18"/>
              </w:rPr>
              <w:t>,</w:t>
            </w:r>
            <w:r w:rsidRPr="00B4457F">
              <w:rPr>
                <w:rFonts w:ascii="Arial" w:hAnsi="Arial" w:cs="Arial"/>
                <w:sz w:val="18"/>
                <w:szCs w:val="18"/>
              </w:rPr>
              <w:t>082</w:t>
            </w:r>
          </w:p>
        </w:tc>
        <w:tc>
          <w:tcPr>
            <w:tcW w:w="1260" w:type="dxa"/>
            <w:tcBorders>
              <w:top w:val="nil"/>
              <w:left w:val="nil"/>
              <w:bottom w:val="nil"/>
              <w:right w:val="nil"/>
            </w:tcBorders>
            <w:shd w:val="clear" w:color="auto" w:fill="auto"/>
            <w:noWrap/>
            <w:vAlign w:val="center"/>
            <w:hideMark/>
          </w:tcPr>
          <w:p w14:paraId="5CDCD334" w14:textId="77777777" w:rsidR="00BB1441" w:rsidRPr="00B20F54" w:rsidRDefault="00BB1441" w:rsidP="00BB1441">
            <w:pPr>
              <w:jc w:val="center"/>
              <w:rPr>
                <w:rFonts w:ascii="Arial" w:hAnsi="Arial" w:cs="Arial"/>
                <w:sz w:val="18"/>
                <w:szCs w:val="18"/>
              </w:rPr>
            </w:pPr>
            <w:r>
              <w:rPr>
                <w:rFonts w:ascii="Arial" w:hAnsi="Arial" w:cs="Arial"/>
                <w:sz w:val="18"/>
                <w:szCs w:val="18"/>
              </w:rPr>
              <w:t>19.8</w:t>
            </w:r>
            <w:r w:rsidRPr="00B20F54">
              <w:rPr>
                <w:rFonts w:ascii="Arial" w:hAnsi="Arial" w:cs="Arial"/>
                <w:sz w:val="18"/>
                <w:szCs w:val="18"/>
              </w:rPr>
              <w:t>%</w:t>
            </w:r>
          </w:p>
        </w:tc>
        <w:tc>
          <w:tcPr>
            <w:tcW w:w="1350" w:type="dxa"/>
            <w:tcBorders>
              <w:top w:val="nil"/>
              <w:left w:val="nil"/>
              <w:bottom w:val="nil"/>
              <w:right w:val="nil"/>
            </w:tcBorders>
            <w:shd w:val="clear" w:color="auto" w:fill="auto"/>
            <w:noWrap/>
            <w:hideMark/>
          </w:tcPr>
          <w:p w14:paraId="7BE67581" w14:textId="181A62C3" w:rsidR="00BB1441" w:rsidRPr="00B20F54" w:rsidRDefault="00BB1441" w:rsidP="00BB1441">
            <w:pPr>
              <w:jc w:val="center"/>
              <w:rPr>
                <w:rFonts w:ascii="Arial" w:hAnsi="Arial" w:cs="Arial"/>
                <w:sz w:val="18"/>
                <w:szCs w:val="18"/>
              </w:rPr>
            </w:pPr>
            <w:r w:rsidRPr="00BB1441">
              <w:rPr>
                <w:rFonts w:ascii="Arial" w:hAnsi="Arial" w:cs="Arial"/>
                <w:sz w:val="18"/>
                <w:szCs w:val="18"/>
              </w:rPr>
              <w:t>1</w:t>
            </w:r>
            <w:r>
              <w:rPr>
                <w:rFonts w:ascii="Arial" w:hAnsi="Arial" w:cs="Arial"/>
                <w:sz w:val="18"/>
                <w:szCs w:val="18"/>
              </w:rPr>
              <w:t>,</w:t>
            </w:r>
            <w:r w:rsidRPr="00BB1441">
              <w:rPr>
                <w:rFonts w:ascii="Arial" w:hAnsi="Arial" w:cs="Arial"/>
                <w:sz w:val="18"/>
                <w:szCs w:val="18"/>
              </w:rPr>
              <w:t>017</w:t>
            </w:r>
            <w:r>
              <w:rPr>
                <w:rFonts w:ascii="Arial" w:hAnsi="Arial" w:cs="Arial"/>
                <w:sz w:val="18"/>
                <w:szCs w:val="18"/>
              </w:rPr>
              <w:t>,</w:t>
            </w:r>
            <w:r w:rsidRPr="00BB1441">
              <w:rPr>
                <w:rFonts w:ascii="Arial" w:hAnsi="Arial" w:cs="Arial"/>
                <w:sz w:val="18"/>
                <w:szCs w:val="18"/>
              </w:rPr>
              <w:t>216</w:t>
            </w:r>
          </w:p>
        </w:tc>
        <w:tc>
          <w:tcPr>
            <w:tcW w:w="1260" w:type="dxa"/>
            <w:tcBorders>
              <w:top w:val="nil"/>
              <w:left w:val="nil"/>
              <w:bottom w:val="nil"/>
              <w:right w:val="nil"/>
            </w:tcBorders>
            <w:shd w:val="clear" w:color="auto" w:fill="auto"/>
            <w:noWrap/>
            <w:vAlign w:val="center"/>
            <w:hideMark/>
          </w:tcPr>
          <w:p w14:paraId="0294D0D8" w14:textId="32CAE647" w:rsidR="00BB1441" w:rsidRPr="00B20F54" w:rsidRDefault="00BB1441" w:rsidP="00BB1441">
            <w:pPr>
              <w:jc w:val="center"/>
              <w:rPr>
                <w:rFonts w:ascii="Arial" w:hAnsi="Arial" w:cs="Arial"/>
                <w:sz w:val="18"/>
                <w:szCs w:val="18"/>
              </w:rPr>
            </w:pPr>
            <w:r>
              <w:rPr>
                <w:rFonts w:ascii="Arial" w:hAnsi="Arial" w:cs="Arial"/>
                <w:sz w:val="18"/>
                <w:szCs w:val="18"/>
              </w:rPr>
              <w:t>14.9</w:t>
            </w:r>
            <w:r w:rsidRPr="00B20F54">
              <w:rPr>
                <w:rFonts w:ascii="Arial" w:hAnsi="Arial" w:cs="Arial"/>
                <w:sz w:val="18"/>
                <w:szCs w:val="18"/>
              </w:rPr>
              <w:t>%</w:t>
            </w:r>
          </w:p>
        </w:tc>
      </w:tr>
      <w:tr w:rsidR="00BB1441" w:rsidRPr="00B20F54" w14:paraId="5DFE3393" w14:textId="77777777" w:rsidTr="00C05CA5">
        <w:trPr>
          <w:trHeight w:val="267"/>
        </w:trPr>
        <w:tc>
          <w:tcPr>
            <w:tcW w:w="1458" w:type="dxa"/>
            <w:tcBorders>
              <w:top w:val="nil"/>
              <w:left w:val="nil"/>
              <w:bottom w:val="nil"/>
              <w:right w:val="nil"/>
            </w:tcBorders>
            <w:shd w:val="clear" w:color="auto" w:fill="auto"/>
            <w:noWrap/>
            <w:vAlign w:val="center"/>
            <w:hideMark/>
          </w:tcPr>
          <w:p w14:paraId="5DDFC05C" w14:textId="77777777" w:rsidR="00BB1441" w:rsidRPr="00B20F54" w:rsidRDefault="00BB1441" w:rsidP="00BB1441">
            <w:pPr>
              <w:jc w:val="center"/>
              <w:rPr>
                <w:rFonts w:ascii="Arial" w:hAnsi="Arial" w:cs="Arial"/>
                <w:sz w:val="18"/>
                <w:szCs w:val="18"/>
              </w:rPr>
            </w:pPr>
            <w:r w:rsidRPr="00B20F54">
              <w:rPr>
                <w:rFonts w:ascii="Arial" w:hAnsi="Arial" w:cs="Arial"/>
                <w:sz w:val="18"/>
                <w:szCs w:val="18"/>
              </w:rPr>
              <w:t>18-34</w:t>
            </w:r>
          </w:p>
        </w:tc>
        <w:tc>
          <w:tcPr>
            <w:tcW w:w="1080" w:type="dxa"/>
            <w:tcBorders>
              <w:top w:val="nil"/>
              <w:left w:val="nil"/>
              <w:bottom w:val="nil"/>
              <w:right w:val="nil"/>
            </w:tcBorders>
            <w:shd w:val="clear" w:color="auto" w:fill="auto"/>
            <w:noWrap/>
            <w:hideMark/>
          </w:tcPr>
          <w:p w14:paraId="7A58CA47" w14:textId="77777777" w:rsidR="00BB1441" w:rsidRPr="00B4457F" w:rsidRDefault="00BB1441" w:rsidP="00BB1441">
            <w:pPr>
              <w:jc w:val="center"/>
              <w:rPr>
                <w:rFonts w:ascii="Arial" w:hAnsi="Arial" w:cs="Arial"/>
                <w:sz w:val="18"/>
                <w:szCs w:val="18"/>
              </w:rPr>
            </w:pPr>
            <w:r>
              <w:rPr>
                <w:rFonts w:ascii="Arial" w:hAnsi="Arial" w:cs="Arial"/>
                <w:sz w:val="18"/>
                <w:szCs w:val="18"/>
              </w:rPr>
              <w:t xml:space="preserve"> </w:t>
            </w:r>
            <w:r w:rsidRPr="00B4457F">
              <w:rPr>
                <w:rFonts w:ascii="Arial" w:hAnsi="Arial" w:cs="Arial"/>
                <w:sz w:val="18"/>
                <w:szCs w:val="18"/>
              </w:rPr>
              <w:t>8</w:t>
            </w:r>
            <w:r>
              <w:rPr>
                <w:rFonts w:ascii="Arial" w:hAnsi="Arial" w:cs="Arial"/>
                <w:sz w:val="18"/>
                <w:szCs w:val="18"/>
              </w:rPr>
              <w:t>,</w:t>
            </w:r>
            <w:r w:rsidRPr="00B4457F">
              <w:rPr>
                <w:rFonts w:ascii="Arial" w:hAnsi="Arial" w:cs="Arial"/>
                <w:sz w:val="18"/>
                <w:szCs w:val="18"/>
              </w:rPr>
              <w:t>884</w:t>
            </w:r>
          </w:p>
        </w:tc>
        <w:tc>
          <w:tcPr>
            <w:tcW w:w="1260" w:type="dxa"/>
            <w:tcBorders>
              <w:top w:val="nil"/>
              <w:left w:val="nil"/>
              <w:bottom w:val="nil"/>
              <w:right w:val="nil"/>
            </w:tcBorders>
            <w:shd w:val="clear" w:color="auto" w:fill="auto"/>
            <w:noWrap/>
            <w:vAlign w:val="center"/>
            <w:hideMark/>
          </w:tcPr>
          <w:p w14:paraId="08867738" w14:textId="77777777" w:rsidR="00BB1441" w:rsidRPr="00B20F54" w:rsidRDefault="00BB1441" w:rsidP="00BB1441">
            <w:pPr>
              <w:jc w:val="center"/>
              <w:rPr>
                <w:rFonts w:ascii="Arial" w:hAnsi="Arial" w:cs="Arial"/>
                <w:sz w:val="18"/>
                <w:szCs w:val="18"/>
              </w:rPr>
            </w:pPr>
            <w:r>
              <w:rPr>
                <w:rFonts w:ascii="Arial" w:hAnsi="Arial" w:cs="Arial"/>
                <w:sz w:val="18"/>
                <w:szCs w:val="18"/>
              </w:rPr>
              <w:t>28</w:t>
            </w:r>
            <w:r w:rsidRPr="00B20F54">
              <w:rPr>
                <w:rFonts w:ascii="Arial" w:hAnsi="Arial" w:cs="Arial"/>
                <w:sz w:val="18"/>
                <w:szCs w:val="18"/>
              </w:rPr>
              <w:t>.</w:t>
            </w:r>
            <w:r>
              <w:rPr>
                <w:rFonts w:ascii="Arial" w:hAnsi="Arial" w:cs="Arial"/>
                <w:sz w:val="18"/>
                <w:szCs w:val="18"/>
              </w:rPr>
              <w:t>9</w:t>
            </w:r>
            <w:r w:rsidRPr="00B20F54">
              <w:rPr>
                <w:rFonts w:ascii="Arial" w:hAnsi="Arial" w:cs="Arial"/>
                <w:sz w:val="18"/>
                <w:szCs w:val="18"/>
              </w:rPr>
              <w:t>%</w:t>
            </w:r>
          </w:p>
        </w:tc>
        <w:tc>
          <w:tcPr>
            <w:tcW w:w="1350" w:type="dxa"/>
            <w:tcBorders>
              <w:top w:val="nil"/>
              <w:left w:val="nil"/>
              <w:bottom w:val="nil"/>
              <w:right w:val="nil"/>
            </w:tcBorders>
            <w:shd w:val="clear" w:color="auto" w:fill="auto"/>
            <w:noWrap/>
            <w:hideMark/>
          </w:tcPr>
          <w:p w14:paraId="48CC2566" w14:textId="38D9B2AD" w:rsidR="00BB1441" w:rsidRPr="00B20F54" w:rsidRDefault="00BB1441" w:rsidP="00BB1441">
            <w:pPr>
              <w:jc w:val="center"/>
              <w:rPr>
                <w:rFonts w:ascii="Arial" w:hAnsi="Arial" w:cs="Arial"/>
                <w:sz w:val="18"/>
                <w:szCs w:val="18"/>
              </w:rPr>
            </w:pPr>
            <w:r w:rsidRPr="00BB1441">
              <w:rPr>
                <w:rFonts w:ascii="Arial" w:hAnsi="Arial" w:cs="Arial"/>
                <w:sz w:val="18"/>
                <w:szCs w:val="18"/>
              </w:rPr>
              <w:t>1</w:t>
            </w:r>
            <w:r>
              <w:rPr>
                <w:rFonts w:ascii="Arial" w:hAnsi="Arial" w:cs="Arial"/>
                <w:sz w:val="18"/>
                <w:szCs w:val="18"/>
              </w:rPr>
              <w:t>,</w:t>
            </w:r>
            <w:r w:rsidRPr="00BB1441">
              <w:rPr>
                <w:rFonts w:ascii="Arial" w:hAnsi="Arial" w:cs="Arial"/>
                <w:sz w:val="18"/>
                <w:szCs w:val="18"/>
              </w:rPr>
              <w:t>665</w:t>
            </w:r>
            <w:r>
              <w:rPr>
                <w:rFonts w:ascii="Arial" w:hAnsi="Arial" w:cs="Arial"/>
                <w:sz w:val="18"/>
                <w:szCs w:val="18"/>
              </w:rPr>
              <w:t>,</w:t>
            </w:r>
            <w:r w:rsidRPr="00BB1441">
              <w:rPr>
                <w:rFonts w:ascii="Arial" w:hAnsi="Arial" w:cs="Arial"/>
                <w:sz w:val="18"/>
                <w:szCs w:val="18"/>
              </w:rPr>
              <w:t>134</w:t>
            </w:r>
          </w:p>
        </w:tc>
        <w:tc>
          <w:tcPr>
            <w:tcW w:w="1260" w:type="dxa"/>
            <w:tcBorders>
              <w:top w:val="nil"/>
              <w:left w:val="nil"/>
              <w:bottom w:val="nil"/>
              <w:right w:val="nil"/>
            </w:tcBorders>
            <w:shd w:val="clear" w:color="auto" w:fill="auto"/>
            <w:noWrap/>
            <w:vAlign w:val="center"/>
            <w:hideMark/>
          </w:tcPr>
          <w:p w14:paraId="21846CE4" w14:textId="03030372" w:rsidR="00BB1441" w:rsidRPr="00B20F54" w:rsidRDefault="00BB1441" w:rsidP="00BB1441">
            <w:pPr>
              <w:jc w:val="center"/>
              <w:rPr>
                <w:rFonts w:ascii="Arial" w:hAnsi="Arial" w:cs="Arial"/>
                <w:sz w:val="18"/>
                <w:szCs w:val="18"/>
              </w:rPr>
            </w:pPr>
            <w:r>
              <w:rPr>
                <w:rFonts w:ascii="Arial" w:hAnsi="Arial" w:cs="Arial"/>
                <w:sz w:val="18"/>
                <w:szCs w:val="18"/>
              </w:rPr>
              <w:t>24.3</w:t>
            </w:r>
            <w:r w:rsidRPr="00B20F54">
              <w:rPr>
                <w:rFonts w:ascii="Arial" w:hAnsi="Arial" w:cs="Arial"/>
                <w:sz w:val="18"/>
                <w:szCs w:val="18"/>
              </w:rPr>
              <w:t>%</w:t>
            </w:r>
          </w:p>
        </w:tc>
      </w:tr>
      <w:tr w:rsidR="00BB1441" w:rsidRPr="00B20F54" w14:paraId="2312BC9F" w14:textId="77777777" w:rsidTr="00C05CA5">
        <w:trPr>
          <w:trHeight w:val="267"/>
        </w:trPr>
        <w:tc>
          <w:tcPr>
            <w:tcW w:w="1458" w:type="dxa"/>
            <w:tcBorders>
              <w:top w:val="nil"/>
              <w:left w:val="nil"/>
              <w:bottom w:val="nil"/>
              <w:right w:val="nil"/>
            </w:tcBorders>
            <w:shd w:val="clear" w:color="auto" w:fill="auto"/>
            <w:noWrap/>
            <w:vAlign w:val="center"/>
            <w:hideMark/>
          </w:tcPr>
          <w:p w14:paraId="2384A852" w14:textId="77777777" w:rsidR="00BB1441" w:rsidRPr="00B20F54" w:rsidRDefault="00BB1441" w:rsidP="00BB1441">
            <w:pPr>
              <w:jc w:val="center"/>
              <w:rPr>
                <w:rFonts w:ascii="Arial" w:hAnsi="Arial" w:cs="Arial"/>
                <w:sz w:val="18"/>
                <w:szCs w:val="18"/>
              </w:rPr>
            </w:pPr>
            <w:r w:rsidRPr="00B20F54">
              <w:rPr>
                <w:rFonts w:ascii="Arial" w:hAnsi="Arial" w:cs="Arial"/>
                <w:sz w:val="18"/>
                <w:szCs w:val="18"/>
              </w:rPr>
              <w:t>35-64</w:t>
            </w:r>
          </w:p>
        </w:tc>
        <w:tc>
          <w:tcPr>
            <w:tcW w:w="1080" w:type="dxa"/>
            <w:tcBorders>
              <w:top w:val="nil"/>
              <w:left w:val="nil"/>
              <w:bottom w:val="nil"/>
              <w:right w:val="nil"/>
            </w:tcBorders>
            <w:shd w:val="clear" w:color="auto" w:fill="auto"/>
            <w:noWrap/>
            <w:hideMark/>
          </w:tcPr>
          <w:p w14:paraId="6AF6343A" w14:textId="77777777" w:rsidR="00BB1441" w:rsidRPr="00B4457F" w:rsidRDefault="00BB1441" w:rsidP="00BB1441">
            <w:pPr>
              <w:jc w:val="center"/>
              <w:rPr>
                <w:rFonts w:ascii="Arial" w:hAnsi="Arial" w:cs="Arial"/>
                <w:sz w:val="18"/>
                <w:szCs w:val="18"/>
              </w:rPr>
            </w:pPr>
            <w:r w:rsidRPr="00B4457F">
              <w:rPr>
                <w:rFonts w:ascii="Arial" w:hAnsi="Arial" w:cs="Arial"/>
                <w:sz w:val="18"/>
                <w:szCs w:val="18"/>
              </w:rPr>
              <w:t>10</w:t>
            </w:r>
            <w:r>
              <w:rPr>
                <w:rFonts w:ascii="Arial" w:hAnsi="Arial" w:cs="Arial"/>
                <w:sz w:val="18"/>
                <w:szCs w:val="18"/>
              </w:rPr>
              <w:t>,</w:t>
            </w:r>
            <w:r w:rsidRPr="00B4457F">
              <w:rPr>
                <w:rFonts w:ascii="Arial" w:hAnsi="Arial" w:cs="Arial"/>
                <w:sz w:val="18"/>
                <w:szCs w:val="18"/>
              </w:rPr>
              <w:t>259</w:t>
            </w:r>
          </w:p>
        </w:tc>
        <w:tc>
          <w:tcPr>
            <w:tcW w:w="1260" w:type="dxa"/>
            <w:tcBorders>
              <w:top w:val="nil"/>
              <w:left w:val="nil"/>
              <w:bottom w:val="nil"/>
              <w:right w:val="nil"/>
            </w:tcBorders>
            <w:shd w:val="clear" w:color="auto" w:fill="auto"/>
            <w:noWrap/>
            <w:vAlign w:val="center"/>
            <w:hideMark/>
          </w:tcPr>
          <w:p w14:paraId="7B4DE470" w14:textId="77777777" w:rsidR="00BB1441" w:rsidRPr="00B20F54" w:rsidRDefault="00BB1441" w:rsidP="00BB1441">
            <w:pPr>
              <w:jc w:val="center"/>
              <w:rPr>
                <w:rFonts w:ascii="Arial" w:hAnsi="Arial" w:cs="Arial"/>
                <w:sz w:val="18"/>
                <w:szCs w:val="18"/>
              </w:rPr>
            </w:pPr>
            <w:r w:rsidRPr="00B20F54">
              <w:rPr>
                <w:rFonts w:ascii="Arial" w:hAnsi="Arial" w:cs="Arial"/>
                <w:sz w:val="18"/>
                <w:szCs w:val="18"/>
              </w:rPr>
              <w:t>3</w:t>
            </w:r>
            <w:r>
              <w:rPr>
                <w:rFonts w:ascii="Arial" w:hAnsi="Arial" w:cs="Arial"/>
                <w:sz w:val="18"/>
                <w:szCs w:val="18"/>
              </w:rPr>
              <w:t>3</w:t>
            </w:r>
            <w:r w:rsidRPr="00B20F54">
              <w:rPr>
                <w:rFonts w:ascii="Arial" w:hAnsi="Arial" w:cs="Arial"/>
                <w:sz w:val="18"/>
                <w:szCs w:val="18"/>
              </w:rPr>
              <w:t>.</w:t>
            </w:r>
            <w:r>
              <w:rPr>
                <w:rFonts w:ascii="Arial" w:hAnsi="Arial" w:cs="Arial"/>
                <w:sz w:val="18"/>
                <w:szCs w:val="18"/>
              </w:rPr>
              <w:t>3</w:t>
            </w:r>
            <w:r w:rsidRPr="00B20F54">
              <w:rPr>
                <w:rFonts w:ascii="Arial" w:hAnsi="Arial" w:cs="Arial"/>
                <w:sz w:val="18"/>
                <w:szCs w:val="18"/>
              </w:rPr>
              <w:t>%</w:t>
            </w:r>
          </w:p>
        </w:tc>
        <w:tc>
          <w:tcPr>
            <w:tcW w:w="1350" w:type="dxa"/>
            <w:tcBorders>
              <w:top w:val="nil"/>
              <w:left w:val="nil"/>
              <w:bottom w:val="nil"/>
              <w:right w:val="nil"/>
            </w:tcBorders>
            <w:shd w:val="clear" w:color="auto" w:fill="auto"/>
            <w:noWrap/>
            <w:hideMark/>
          </w:tcPr>
          <w:p w14:paraId="7D0C2374" w14:textId="5F34ECEF" w:rsidR="00BB1441" w:rsidRPr="00B20F54" w:rsidRDefault="00BB1441" w:rsidP="00BB1441">
            <w:pPr>
              <w:jc w:val="center"/>
              <w:rPr>
                <w:rFonts w:ascii="Arial" w:hAnsi="Arial" w:cs="Arial"/>
                <w:sz w:val="18"/>
                <w:szCs w:val="18"/>
              </w:rPr>
            </w:pPr>
            <w:r w:rsidRPr="00BB1441">
              <w:rPr>
                <w:rFonts w:ascii="Arial" w:hAnsi="Arial" w:cs="Arial"/>
                <w:sz w:val="18"/>
                <w:szCs w:val="18"/>
              </w:rPr>
              <w:t>2</w:t>
            </w:r>
            <w:r>
              <w:rPr>
                <w:rFonts w:ascii="Arial" w:hAnsi="Arial" w:cs="Arial"/>
                <w:sz w:val="18"/>
                <w:szCs w:val="18"/>
              </w:rPr>
              <w:t>,</w:t>
            </w:r>
            <w:r w:rsidRPr="00BB1441">
              <w:rPr>
                <w:rFonts w:ascii="Arial" w:hAnsi="Arial" w:cs="Arial"/>
                <w:sz w:val="18"/>
                <w:szCs w:val="18"/>
              </w:rPr>
              <w:t>706</w:t>
            </w:r>
            <w:r>
              <w:rPr>
                <w:rFonts w:ascii="Arial" w:hAnsi="Arial" w:cs="Arial"/>
                <w:sz w:val="18"/>
                <w:szCs w:val="18"/>
              </w:rPr>
              <w:t>,</w:t>
            </w:r>
            <w:r w:rsidRPr="00BB1441">
              <w:rPr>
                <w:rFonts w:ascii="Arial" w:hAnsi="Arial" w:cs="Arial"/>
                <w:sz w:val="18"/>
                <w:szCs w:val="18"/>
              </w:rPr>
              <w:t>929</w:t>
            </w:r>
          </w:p>
        </w:tc>
        <w:tc>
          <w:tcPr>
            <w:tcW w:w="1260" w:type="dxa"/>
            <w:tcBorders>
              <w:top w:val="nil"/>
              <w:left w:val="nil"/>
              <w:bottom w:val="nil"/>
              <w:right w:val="nil"/>
            </w:tcBorders>
            <w:shd w:val="clear" w:color="auto" w:fill="auto"/>
            <w:noWrap/>
            <w:vAlign w:val="center"/>
            <w:hideMark/>
          </w:tcPr>
          <w:p w14:paraId="3930F11B" w14:textId="4FD1313E" w:rsidR="00BB1441" w:rsidRPr="00B20F54" w:rsidRDefault="00BB1441" w:rsidP="00BB1441">
            <w:pPr>
              <w:jc w:val="center"/>
              <w:rPr>
                <w:rFonts w:ascii="Arial" w:hAnsi="Arial" w:cs="Arial"/>
                <w:sz w:val="18"/>
                <w:szCs w:val="18"/>
              </w:rPr>
            </w:pPr>
            <w:r>
              <w:rPr>
                <w:rFonts w:ascii="Arial" w:hAnsi="Arial" w:cs="Arial"/>
                <w:sz w:val="18"/>
                <w:szCs w:val="18"/>
              </w:rPr>
              <w:t>39.6</w:t>
            </w:r>
            <w:r w:rsidRPr="00B20F54">
              <w:rPr>
                <w:rFonts w:ascii="Arial" w:hAnsi="Arial" w:cs="Arial"/>
                <w:sz w:val="18"/>
                <w:szCs w:val="18"/>
              </w:rPr>
              <w:t>%</w:t>
            </w:r>
          </w:p>
        </w:tc>
      </w:tr>
      <w:tr w:rsidR="00BB1441" w:rsidRPr="00B20F54" w14:paraId="020DC21A" w14:textId="77777777" w:rsidTr="0071671A">
        <w:trPr>
          <w:trHeight w:val="284"/>
        </w:trPr>
        <w:tc>
          <w:tcPr>
            <w:tcW w:w="1458" w:type="dxa"/>
            <w:tcBorders>
              <w:top w:val="nil"/>
              <w:left w:val="nil"/>
              <w:bottom w:val="single" w:sz="12" w:space="0" w:color="auto"/>
              <w:right w:val="nil"/>
            </w:tcBorders>
            <w:shd w:val="clear" w:color="auto" w:fill="auto"/>
            <w:noWrap/>
            <w:vAlign w:val="center"/>
            <w:hideMark/>
          </w:tcPr>
          <w:p w14:paraId="772BA9AB" w14:textId="77777777" w:rsidR="00BB1441" w:rsidRPr="00B20F54" w:rsidRDefault="00BB1441" w:rsidP="00BB1441">
            <w:pPr>
              <w:jc w:val="center"/>
              <w:rPr>
                <w:rFonts w:ascii="Arial" w:hAnsi="Arial" w:cs="Arial"/>
                <w:sz w:val="18"/>
                <w:szCs w:val="18"/>
              </w:rPr>
            </w:pPr>
            <w:r w:rsidRPr="00B20F54">
              <w:rPr>
                <w:rFonts w:ascii="Arial" w:hAnsi="Arial" w:cs="Arial"/>
                <w:sz w:val="18"/>
                <w:szCs w:val="18"/>
              </w:rPr>
              <w:t>65+</w:t>
            </w:r>
          </w:p>
        </w:tc>
        <w:tc>
          <w:tcPr>
            <w:tcW w:w="1080" w:type="dxa"/>
            <w:tcBorders>
              <w:top w:val="nil"/>
              <w:left w:val="nil"/>
              <w:bottom w:val="single" w:sz="12" w:space="0" w:color="auto"/>
              <w:right w:val="nil"/>
            </w:tcBorders>
            <w:shd w:val="clear" w:color="auto" w:fill="auto"/>
            <w:noWrap/>
            <w:hideMark/>
          </w:tcPr>
          <w:p w14:paraId="7FA71956" w14:textId="77777777" w:rsidR="00BB1441" w:rsidRPr="00B4457F" w:rsidRDefault="00BB1441" w:rsidP="00BB1441">
            <w:pPr>
              <w:jc w:val="center"/>
              <w:rPr>
                <w:rFonts w:ascii="Arial" w:hAnsi="Arial" w:cs="Arial"/>
                <w:sz w:val="18"/>
                <w:szCs w:val="18"/>
              </w:rPr>
            </w:pPr>
            <w:r>
              <w:rPr>
                <w:rFonts w:ascii="Arial" w:hAnsi="Arial" w:cs="Arial"/>
                <w:sz w:val="18"/>
                <w:szCs w:val="18"/>
              </w:rPr>
              <w:t xml:space="preserve">  </w:t>
            </w:r>
            <w:r w:rsidRPr="00B4457F">
              <w:rPr>
                <w:rFonts w:ascii="Arial" w:hAnsi="Arial" w:cs="Arial"/>
                <w:sz w:val="18"/>
                <w:szCs w:val="18"/>
              </w:rPr>
              <w:t>1</w:t>
            </w:r>
            <w:r>
              <w:rPr>
                <w:rFonts w:ascii="Arial" w:hAnsi="Arial" w:cs="Arial"/>
                <w:sz w:val="18"/>
                <w:szCs w:val="18"/>
              </w:rPr>
              <w:t>,</w:t>
            </w:r>
            <w:r w:rsidRPr="00B4457F">
              <w:rPr>
                <w:rFonts w:ascii="Arial" w:hAnsi="Arial" w:cs="Arial"/>
                <w:sz w:val="18"/>
                <w:szCs w:val="18"/>
              </w:rPr>
              <w:t>723</w:t>
            </w:r>
          </w:p>
        </w:tc>
        <w:tc>
          <w:tcPr>
            <w:tcW w:w="1260" w:type="dxa"/>
            <w:tcBorders>
              <w:top w:val="nil"/>
              <w:left w:val="nil"/>
              <w:bottom w:val="single" w:sz="12" w:space="0" w:color="auto"/>
              <w:right w:val="nil"/>
            </w:tcBorders>
            <w:shd w:val="clear" w:color="auto" w:fill="auto"/>
            <w:noWrap/>
            <w:vAlign w:val="center"/>
            <w:hideMark/>
          </w:tcPr>
          <w:p w14:paraId="2C8E7DFC" w14:textId="77777777" w:rsidR="00BB1441" w:rsidRPr="00B20F54" w:rsidRDefault="00BB1441" w:rsidP="00BB1441">
            <w:pPr>
              <w:jc w:val="center"/>
              <w:rPr>
                <w:rFonts w:ascii="Arial" w:hAnsi="Arial" w:cs="Arial"/>
                <w:sz w:val="18"/>
                <w:szCs w:val="18"/>
              </w:rPr>
            </w:pPr>
            <w:r>
              <w:rPr>
                <w:rFonts w:ascii="Arial" w:hAnsi="Arial" w:cs="Arial"/>
                <w:sz w:val="18"/>
                <w:szCs w:val="18"/>
              </w:rPr>
              <w:t xml:space="preserve">  5</w:t>
            </w:r>
            <w:r w:rsidRPr="00B20F54">
              <w:rPr>
                <w:rFonts w:ascii="Arial" w:hAnsi="Arial" w:cs="Arial"/>
                <w:sz w:val="18"/>
                <w:szCs w:val="18"/>
              </w:rPr>
              <w:t>.</w:t>
            </w:r>
            <w:r>
              <w:rPr>
                <w:rFonts w:ascii="Arial" w:hAnsi="Arial" w:cs="Arial"/>
                <w:sz w:val="18"/>
                <w:szCs w:val="18"/>
              </w:rPr>
              <w:t>6</w:t>
            </w:r>
            <w:r w:rsidRPr="00B20F54">
              <w:rPr>
                <w:rFonts w:ascii="Arial" w:hAnsi="Arial" w:cs="Arial"/>
                <w:sz w:val="18"/>
                <w:szCs w:val="18"/>
              </w:rPr>
              <w:t>%</w:t>
            </w:r>
          </w:p>
        </w:tc>
        <w:tc>
          <w:tcPr>
            <w:tcW w:w="1350" w:type="dxa"/>
            <w:tcBorders>
              <w:top w:val="nil"/>
              <w:left w:val="nil"/>
              <w:bottom w:val="single" w:sz="12" w:space="0" w:color="auto"/>
              <w:right w:val="nil"/>
            </w:tcBorders>
            <w:shd w:val="clear" w:color="auto" w:fill="auto"/>
            <w:noWrap/>
            <w:hideMark/>
          </w:tcPr>
          <w:p w14:paraId="34A864AC" w14:textId="1BB3FB1D" w:rsidR="00BB1441" w:rsidRPr="00B20F54" w:rsidRDefault="00BB1441" w:rsidP="00BB1441">
            <w:pPr>
              <w:jc w:val="center"/>
              <w:rPr>
                <w:rFonts w:ascii="Arial" w:hAnsi="Arial" w:cs="Arial"/>
                <w:sz w:val="18"/>
                <w:szCs w:val="18"/>
              </w:rPr>
            </w:pPr>
            <w:r w:rsidRPr="00BB1441">
              <w:rPr>
                <w:rFonts w:ascii="Arial" w:hAnsi="Arial" w:cs="Arial"/>
                <w:sz w:val="18"/>
                <w:szCs w:val="18"/>
              </w:rPr>
              <w:t>1</w:t>
            </w:r>
            <w:r>
              <w:rPr>
                <w:rFonts w:ascii="Arial" w:hAnsi="Arial" w:cs="Arial"/>
                <w:sz w:val="18"/>
                <w:szCs w:val="18"/>
              </w:rPr>
              <w:t>,</w:t>
            </w:r>
            <w:r w:rsidRPr="00BB1441">
              <w:rPr>
                <w:rFonts w:ascii="Arial" w:hAnsi="Arial" w:cs="Arial"/>
                <w:sz w:val="18"/>
                <w:szCs w:val="18"/>
              </w:rPr>
              <w:t>078</w:t>
            </w:r>
            <w:r>
              <w:rPr>
                <w:rFonts w:ascii="Arial" w:hAnsi="Arial" w:cs="Arial"/>
                <w:sz w:val="18"/>
                <w:szCs w:val="18"/>
              </w:rPr>
              <w:t>,</w:t>
            </w:r>
            <w:r w:rsidRPr="00BB1441">
              <w:rPr>
                <w:rFonts w:ascii="Arial" w:hAnsi="Arial" w:cs="Arial"/>
                <w:sz w:val="18"/>
                <w:szCs w:val="18"/>
              </w:rPr>
              <w:t>224</w:t>
            </w:r>
          </w:p>
        </w:tc>
        <w:tc>
          <w:tcPr>
            <w:tcW w:w="1260" w:type="dxa"/>
            <w:tcBorders>
              <w:top w:val="nil"/>
              <w:left w:val="nil"/>
              <w:bottom w:val="single" w:sz="12" w:space="0" w:color="auto"/>
              <w:right w:val="nil"/>
            </w:tcBorders>
            <w:shd w:val="clear" w:color="auto" w:fill="auto"/>
            <w:noWrap/>
            <w:vAlign w:val="center"/>
            <w:hideMark/>
          </w:tcPr>
          <w:p w14:paraId="1C3D9E32" w14:textId="69099603" w:rsidR="00BB1441" w:rsidRPr="00B20F54" w:rsidRDefault="00BB1441" w:rsidP="00BB1441">
            <w:pPr>
              <w:jc w:val="center"/>
              <w:rPr>
                <w:rFonts w:ascii="Arial" w:hAnsi="Arial" w:cs="Arial"/>
                <w:sz w:val="18"/>
                <w:szCs w:val="18"/>
              </w:rPr>
            </w:pPr>
            <w:r w:rsidRPr="00B20F54">
              <w:rPr>
                <w:rFonts w:ascii="Arial" w:hAnsi="Arial" w:cs="Arial"/>
                <w:sz w:val="18"/>
                <w:szCs w:val="18"/>
              </w:rPr>
              <w:t>1</w:t>
            </w:r>
            <w:r>
              <w:rPr>
                <w:rFonts w:ascii="Arial" w:hAnsi="Arial" w:cs="Arial"/>
                <w:sz w:val="18"/>
                <w:szCs w:val="18"/>
              </w:rPr>
              <w:t>5</w:t>
            </w:r>
            <w:r w:rsidRPr="00B20F54">
              <w:rPr>
                <w:rFonts w:ascii="Arial" w:hAnsi="Arial" w:cs="Arial"/>
                <w:sz w:val="18"/>
                <w:szCs w:val="18"/>
              </w:rPr>
              <w:t>.8%</w:t>
            </w:r>
          </w:p>
        </w:tc>
      </w:tr>
      <w:tr w:rsidR="00B4457F" w:rsidRPr="0071671A" w14:paraId="0E0AF7E8" w14:textId="77777777" w:rsidTr="001477E9">
        <w:trPr>
          <w:trHeight w:val="284"/>
        </w:trPr>
        <w:tc>
          <w:tcPr>
            <w:tcW w:w="1458" w:type="dxa"/>
            <w:tcBorders>
              <w:top w:val="single" w:sz="12" w:space="0" w:color="auto"/>
              <w:left w:val="nil"/>
              <w:bottom w:val="single" w:sz="18" w:space="0" w:color="auto"/>
              <w:right w:val="nil"/>
            </w:tcBorders>
            <w:shd w:val="clear" w:color="auto" w:fill="auto"/>
            <w:noWrap/>
            <w:vAlign w:val="center"/>
          </w:tcPr>
          <w:p w14:paraId="46FE0C09" w14:textId="77777777" w:rsidR="00B4457F" w:rsidRPr="0071671A" w:rsidRDefault="00B4457F" w:rsidP="00B4457F">
            <w:pPr>
              <w:jc w:val="center"/>
              <w:rPr>
                <w:rFonts w:ascii="Arial" w:hAnsi="Arial" w:cs="Arial"/>
                <w:b/>
                <w:bCs/>
                <w:sz w:val="18"/>
                <w:szCs w:val="18"/>
              </w:rPr>
            </w:pPr>
            <w:r w:rsidRPr="0071671A">
              <w:rPr>
                <w:rFonts w:ascii="Arial" w:hAnsi="Arial" w:cs="Arial"/>
                <w:b/>
                <w:bCs/>
                <w:sz w:val="18"/>
                <w:szCs w:val="18"/>
              </w:rPr>
              <w:t>Total</w:t>
            </w:r>
          </w:p>
        </w:tc>
        <w:tc>
          <w:tcPr>
            <w:tcW w:w="1080" w:type="dxa"/>
            <w:tcBorders>
              <w:top w:val="single" w:sz="12" w:space="0" w:color="auto"/>
              <w:left w:val="nil"/>
              <w:bottom w:val="single" w:sz="18" w:space="0" w:color="auto"/>
              <w:right w:val="nil"/>
            </w:tcBorders>
            <w:shd w:val="clear" w:color="auto" w:fill="auto"/>
            <w:noWrap/>
            <w:vAlign w:val="bottom"/>
          </w:tcPr>
          <w:p w14:paraId="15529BD5" w14:textId="77777777" w:rsidR="00B4457F" w:rsidRPr="0071671A" w:rsidRDefault="00B4457F" w:rsidP="00B4457F">
            <w:pPr>
              <w:jc w:val="center"/>
              <w:rPr>
                <w:rFonts w:ascii="Arial" w:hAnsi="Arial" w:cs="Arial"/>
                <w:b/>
                <w:bCs/>
                <w:sz w:val="18"/>
                <w:szCs w:val="18"/>
              </w:rPr>
            </w:pPr>
            <w:r w:rsidRPr="0071671A">
              <w:rPr>
                <w:rFonts w:ascii="Arial" w:hAnsi="Arial" w:cs="Arial"/>
                <w:b/>
                <w:bCs/>
                <w:sz w:val="18"/>
                <w:szCs w:val="18"/>
              </w:rPr>
              <w:t>30,780</w:t>
            </w:r>
          </w:p>
        </w:tc>
        <w:tc>
          <w:tcPr>
            <w:tcW w:w="1260" w:type="dxa"/>
            <w:tcBorders>
              <w:top w:val="single" w:sz="12" w:space="0" w:color="auto"/>
              <w:left w:val="nil"/>
              <w:bottom w:val="single" w:sz="18" w:space="0" w:color="auto"/>
              <w:right w:val="nil"/>
            </w:tcBorders>
            <w:shd w:val="clear" w:color="auto" w:fill="auto"/>
            <w:noWrap/>
            <w:vAlign w:val="center"/>
          </w:tcPr>
          <w:p w14:paraId="38C1F859" w14:textId="77777777" w:rsidR="00B4457F" w:rsidRPr="0071671A" w:rsidRDefault="00B4457F" w:rsidP="00B4457F">
            <w:pPr>
              <w:jc w:val="center"/>
              <w:rPr>
                <w:rFonts w:ascii="Arial" w:hAnsi="Arial" w:cs="Arial"/>
                <w:b/>
                <w:bCs/>
                <w:sz w:val="18"/>
                <w:szCs w:val="18"/>
              </w:rPr>
            </w:pPr>
          </w:p>
        </w:tc>
        <w:tc>
          <w:tcPr>
            <w:tcW w:w="1350" w:type="dxa"/>
            <w:tcBorders>
              <w:top w:val="single" w:sz="12" w:space="0" w:color="auto"/>
              <w:left w:val="nil"/>
              <w:bottom w:val="single" w:sz="18" w:space="0" w:color="auto"/>
              <w:right w:val="nil"/>
            </w:tcBorders>
            <w:shd w:val="clear" w:color="auto" w:fill="auto"/>
            <w:noWrap/>
            <w:vAlign w:val="center"/>
          </w:tcPr>
          <w:p w14:paraId="77A0D1F7" w14:textId="19C21BCE" w:rsidR="00B4457F" w:rsidRPr="0071671A" w:rsidRDefault="00460A26" w:rsidP="00B4457F">
            <w:pPr>
              <w:jc w:val="center"/>
              <w:rPr>
                <w:rFonts w:ascii="Arial" w:hAnsi="Arial" w:cs="Arial"/>
                <w:b/>
                <w:bCs/>
                <w:sz w:val="18"/>
                <w:szCs w:val="18"/>
              </w:rPr>
            </w:pPr>
            <w:r w:rsidRPr="0071671A">
              <w:rPr>
                <w:rFonts w:ascii="Arial" w:hAnsi="Arial" w:cs="Arial"/>
                <w:b/>
                <w:bCs/>
                <w:sz w:val="18"/>
                <w:szCs w:val="18"/>
              </w:rPr>
              <w:t>6,830,193</w:t>
            </w:r>
          </w:p>
        </w:tc>
        <w:tc>
          <w:tcPr>
            <w:tcW w:w="1260" w:type="dxa"/>
            <w:tcBorders>
              <w:top w:val="single" w:sz="12" w:space="0" w:color="auto"/>
              <w:left w:val="nil"/>
              <w:bottom w:val="single" w:sz="18" w:space="0" w:color="auto"/>
              <w:right w:val="nil"/>
            </w:tcBorders>
            <w:shd w:val="clear" w:color="auto" w:fill="auto"/>
            <w:noWrap/>
            <w:vAlign w:val="center"/>
          </w:tcPr>
          <w:p w14:paraId="0C8FE7CE" w14:textId="77777777" w:rsidR="00B4457F" w:rsidRPr="0071671A" w:rsidRDefault="00B4457F" w:rsidP="00B4457F">
            <w:pPr>
              <w:jc w:val="center"/>
              <w:rPr>
                <w:rFonts w:ascii="Arial" w:hAnsi="Arial" w:cs="Arial"/>
                <w:b/>
                <w:bCs/>
                <w:sz w:val="18"/>
                <w:szCs w:val="18"/>
              </w:rPr>
            </w:pPr>
          </w:p>
        </w:tc>
      </w:tr>
    </w:tbl>
    <w:p w14:paraId="127D75F9" w14:textId="77777777" w:rsidR="003C2614" w:rsidRDefault="003C2614" w:rsidP="003C2614">
      <w:pPr>
        <w:ind w:left="720"/>
        <w:rPr>
          <w:rFonts w:ascii="Arial" w:hAnsi="Arial" w:cs="Arial"/>
          <w:sz w:val="16"/>
          <w:szCs w:val="16"/>
        </w:rPr>
      </w:pPr>
      <w:r w:rsidRPr="00AE3C6D">
        <w:rPr>
          <w:rFonts w:ascii="Arial" w:hAnsi="Arial" w:cs="Arial"/>
          <w:sz w:val="16"/>
          <w:szCs w:val="16"/>
        </w:rPr>
        <w:t>Note: The numbers may not add up to the total since age was missing for some</w:t>
      </w:r>
      <w:r>
        <w:rPr>
          <w:rFonts w:ascii="Arial" w:hAnsi="Arial" w:cs="Arial"/>
          <w:sz w:val="16"/>
          <w:szCs w:val="16"/>
        </w:rPr>
        <w:t xml:space="preserve"> visits.</w:t>
      </w:r>
    </w:p>
    <w:p w14:paraId="16D5FA1B" w14:textId="0D555FEF" w:rsidR="000E1504" w:rsidRDefault="000E1504" w:rsidP="00E162AD">
      <w:pPr>
        <w:spacing w:after="360"/>
        <w:ind w:left="720"/>
        <w:rPr>
          <w:rFonts w:ascii="Arial" w:hAnsi="Arial" w:cs="Arial"/>
          <w:sz w:val="16"/>
          <w:szCs w:val="16"/>
        </w:rPr>
      </w:pPr>
      <w:r w:rsidRPr="00EB2804">
        <w:rPr>
          <w:rFonts w:ascii="Arial" w:hAnsi="Arial" w:cs="Arial"/>
          <w:sz w:val="16"/>
          <w:szCs w:val="16"/>
        </w:rPr>
        <w:t xml:space="preserve">Data Source: </w:t>
      </w:r>
      <w:r w:rsidR="0000069D" w:rsidRPr="00EB2804">
        <w:rPr>
          <w:rFonts w:ascii="Arial" w:hAnsi="Arial" w:cs="Arial"/>
          <w:sz w:val="16"/>
          <w:szCs w:val="16"/>
        </w:rPr>
        <w:t>CY201</w:t>
      </w:r>
      <w:r w:rsidR="0000069D">
        <w:rPr>
          <w:rFonts w:ascii="Arial" w:hAnsi="Arial" w:cs="Arial"/>
          <w:sz w:val="16"/>
          <w:szCs w:val="16"/>
        </w:rPr>
        <w:t>8</w:t>
      </w:r>
      <w:r w:rsidR="0000069D" w:rsidRPr="00EB2804">
        <w:rPr>
          <w:rFonts w:ascii="Arial" w:hAnsi="Arial" w:cs="Arial"/>
          <w:sz w:val="16"/>
          <w:szCs w:val="16"/>
        </w:rPr>
        <w:t xml:space="preserve"> </w:t>
      </w:r>
      <w:r w:rsidRPr="00EB2804">
        <w:rPr>
          <w:rFonts w:ascii="Arial" w:hAnsi="Arial" w:cs="Arial"/>
          <w:sz w:val="16"/>
          <w:szCs w:val="16"/>
        </w:rPr>
        <w:t>Massachusetts Hospitalization Discharge Database, Massachusetts Center for Health Information and Analysis</w:t>
      </w:r>
      <w:r w:rsidR="00615950">
        <w:rPr>
          <w:rFonts w:ascii="Arial" w:hAnsi="Arial" w:cs="Arial"/>
          <w:sz w:val="16"/>
          <w:szCs w:val="16"/>
        </w:rPr>
        <w:t xml:space="preserve">; 2014-2018 Population data: </w:t>
      </w:r>
      <w:hyperlink r:id="rId25" w:history="1">
        <w:r w:rsidR="00615950" w:rsidRPr="00E0485A">
          <w:rPr>
            <w:rStyle w:val="Hyperlink"/>
            <w:rFonts w:ascii="Arial" w:hAnsi="Arial" w:cs="Arial"/>
            <w:sz w:val="16"/>
            <w:szCs w:val="16"/>
          </w:rPr>
          <w:t>https://datacommon.mapc.org/browser/datasets/363</w:t>
        </w:r>
      </w:hyperlink>
      <w:r w:rsidR="002A731A">
        <w:rPr>
          <w:rStyle w:val="Hyperlink"/>
          <w:rFonts w:ascii="Arial" w:hAnsi="Arial" w:cs="Arial"/>
          <w:sz w:val="16"/>
          <w:szCs w:val="16"/>
        </w:rPr>
        <w:t>.</w:t>
      </w:r>
    </w:p>
    <w:p w14:paraId="41004F19" w14:textId="06E5132F" w:rsidR="00B570CC" w:rsidRPr="00AA0481" w:rsidRDefault="00B124D7" w:rsidP="000F693E">
      <w:pPr>
        <w:rPr>
          <w:rFonts w:ascii="Arial" w:hAnsi="Arial" w:cs="Arial"/>
          <w:b/>
          <w:i/>
          <w:iCs/>
          <w:sz w:val="22"/>
          <w:szCs w:val="22"/>
        </w:rPr>
      </w:pPr>
      <w:r w:rsidRPr="00AA0481">
        <w:rPr>
          <w:rFonts w:ascii="Arial" w:hAnsi="Arial" w:cs="Arial"/>
          <w:b/>
          <w:i/>
          <w:iCs/>
          <w:sz w:val="22"/>
          <w:szCs w:val="22"/>
        </w:rPr>
        <w:t>By Sex:</w:t>
      </w:r>
    </w:p>
    <w:p w14:paraId="6DA147DF" w14:textId="77777777" w:rsidR="00B124D7" w:rsidRDefault="00B124D7" w:rsidP="0090266A">
      <w:pPr>
        <w:ind w:left="720"/>
        <w:rPr>
          <w:rFonts w:ascii="Arial" w:hAnsi="Arial" w:cs="Arial"/>
          <w:b/>
          <w:sz w:val="20"/>
          <w:szCs w:val="20"/>
        </w:rPr>
      </w:pPr>
    </w:p>
    <w:p w14:paraId="1B62D268" w14:textId="415CCD93" w:rsidR="006F27B9" w:rsidRDefault="006F27B9" w:rsidP="006F27B9">
      <w:pPr>
        <w:pStyle w:val="ListParagraph"/>
        <w:numPr>
          <w:ilvl w:val="0"/>
          <w:numId w:val="2"/>
        </w:numPr>
        <w:rPr>
          <w:rFonts w:ascii="Arial" w:hAnsi="Arial" w:cs="Arial"/>
        </w:rPr>
      </w:pPr>
      <w:r w:rsidRPr="2DC2053F">
        <w:rPr>
          <w:rFonts w:ascii="Arial" w:hAnsi="Arial" w:cs="Arial"/>
        </w:rPr>
        <w:t>Females, a group that comprises 51.</w:t>
      </w:r>
      <w:r w:rsidR="00615950">
        <w:rPr>
          <w:rFonts w:ascii="Arial" w:hAnsi="Arial" w:cs="Arial"/>
        </w:rPr>
        <w:t>5</w:t>
      </w:r>
      <w:r w:rsidRPr="2DC2053F">
        <w:rPr>
          <w:rFonts w:ascii="Arial" w:hAnsi="Arial" w:cs="Arial"/>
        </w:rPr>
        <w:t xml:space="preserve">% of the Massachusetts population, accounted for a disproportionate share of the </w:t>
      </w:r>
      <w:r w:rsidR="004B40CE">
        <w:rPr>
          <w:rFonts w:ascii="Arial" w:hAnsi="Arial" w:cs="Arial"/>
        </w:rPr>
        <w:t xml:space="preserve">asthma-related </w:t>
      </w:r>
      <w:r w:rsidRPr="2DC2053F">
        <w:rPr>
          <w:rFonts w:ascii="Arial" w:hAnsi="Arial" w:cs="Arial"/>
        </w:rPr>
        <w:t>ED visits in Massachusetts reported in 2018 –</w:t>
      </w:r>
      <w:r w:rsidR="34EA755F" w:rsidRPr="2DC2053F">
        <w:rPr>
          <w:rFonts w:ascii="Arial" w:hAnsi="Arial" w:cs="Arial"/>
        </w:rPr>
        <w:t xml:space="preserve"> </w:t>
      </w:r>
      <w:r w:rsidRPr="2DC2053F">
        <w:rPr>
          <w:rFonts w:ascii="Arial" w:hAnsi="Arial" w:cs="Arial"/>
        </w:rPr>
        <w:t>53.6% of ED visits</w:t>
      </w:r>
      <w:r w:rsidR="00B124D7">
        <w:rPr>
          <w:rFonts w:ascii="Arial" w:hAnsi="Arial" w:cs="Arial"/>
        </w:rPr>
        <w:t xml:space="preserve"> (Figure 10)</w:t>
      </w:r>
      <w:r w:rsidRPr="2DC2053F">
        <w:rPr>
          <w:rFonts w:ascii="Arial" w:hAnsi="Arial" w:cs="Arial"/>
        </w:rPr>
        <w:t xml:space="preserve">. </w:t>
      </w:r>
    </w:p>
    <w:p w14:paraId="797E50C6" w14:textId="77777777" w:rsidR="006F27B9" w:rsidRDefault="006F27B9" w:rsidP="000E1504">
      <w:pPr>
        <w:ind w:left="720"/>
        <w:rPr>
          <w:rFonts w:ascii="Arial" w:hAnsi="Arial" w:cs="Arial"/>
          <w:b/>
        </w:rPr>
      </w:pPr>
    </w:p>
    <w:p w14:paraId="7B04FA47" w14:textId="77777777" w:rsidR="006F27B9" w:rsidRDefault="006F27B9" w:rsidP="000E1504">
      <w:pPr>
        <w:ind w:left="720"/>
        <w:rPr>
          <w:rFonts w:ascii="Arial" w:hAnsi="Arial" w:cs="Arial"/>
          <w:b/>
        </w:rPr>
      </w:pPr>
    </w:p>
    <w:p w14:paraId="55EAF159" w14:textId="65A9FAFB" w:rsidR="000E1504" w:rsidRDefault="000E1504" w:rsidP="000E1504">
      <w:pPr>
        <w:ind w:left="720"/>
        <w:rPr>
          <w:rFonts w:ascii="Arial" w:hAnsi="Arial" w:cs="Arial"/>
          <w:b/>
        </w:rPr>
      </w:pPr>
      <w:r w:rsidRPr="001311C9">
        <w:rPr>
          <w:rFonts w:ascii="Arial" w:hAnsi="Arial" w:cs="Arial"/>
          <w:b/>
        </w:rPr>
        <w:t xml:space="preserve">Figure </w:t>
      </w:r>
      <w:r w:rsidR="00603380">
        <w:rPr>
          <w:rFonts w:ascii="Arial" w:hAnsi="Arial" w:cs="Arial"/>
          <w:b/>
        </w:rPr>
        <w:t>10</w:t>
      </w:r>
      <w:r w:rsidR="00597348">
        <w:rPr>
          <w:rFonts w:ascii="Arial" w:hAnsi="Arial" w:cs="Arial"/>
          <w:b/>
        </w:rPr>
        <w:t xml:space="preserve">. </w:t>
      </w:r>
      <w:r w:rsidR="00E67134" w:rsidRPr="00BA0009">
        <w:rPr>
          <w:rFonts w:ascii="Arial" w:hAnsi="Arial" w:cs="Arial"/>
          <w:b/>
        </w:rPr>
        <w:t xml:space="preserve">Percent Distribution of </w:t>
      </w:r>
      <w:r w:rsidRPr="004604D8">
        <w:rPr>
          <w:rFonts w:ascii="Arial" w:hAnsi="Arial" w:cs="Arial"/>
          <w:b/>
        </w:rPr>
        <w:t xml:space="preserve">Emergency Department </w:t>
      </w:r>
      <w:r w:rsidR="003855E8">
        <w:rPr>
          <w:rFonts w:ascii="Arial" w:hAnsi="Arial" w:cs="Arial"/>
          <w:b/>
        </w:rPr>
        <w:t xml:space="preserve">(ED) </w:t>
      </w:r>
      <w:r w:rsidRPr="004604D8">
        <w:rPr>
          <w:rFonts w:ascii="Arial" w:hAnsi="Arial" w:cs="Arial"/>
          <w:b/>
        </w:rPr>
        <w:t xml:space="preserve">Visits Due </w:t>
      </w:r>
      <w:r w:rsidR="00B20F54" w:rsidRPr="004604D8">
        <w:rPr>
          <w:rFonts w:ascii="Arial" w:hAnsi="Arial" w:cs="Arial"/>
          <w:b/>
        </w:rPr>
        <w:t>to Asthma</w:t>
      </w:r>
      <w:r w:rsidR="001311C9" w:rsidRPr="004604D8">
        <w:rPr>
          <w:rFonts w:ascii="Arial" w:hAnsi="Arial" w:cs="Arial"/>
          <w:b/>
        </w:rPr>
        <w:t xml:space="preserve">, </w:t>
      </w:r>
      <w:r w:rsidR="00B20F54" w:rsidRPr="004604D8">
        <w:rPr>
          <w:rFonts w:ascii="Arial" w:hAnsi="Arial" w:cs="Arial"/>
          <w:b/>
        </w:rPr>
        <w:t>Massachusetts Residents</w:t>
      </w:r>
      <w:r w:rsidR="00B20F54">
        <w:rPr>
          <w:rFonts w:ascii="Arial" w:hAnsi="Arial" w:cs="Arial"/>
          <w:b/>
        </w:rPr>
        <w:t xml:space="preserve"> </w:t>
      </w:r>
      <w:r w:rsidRPr="000F693E">
        <w:rPr>
          <w:rFonts w:ascii="Arial" w:hAnsi="Arial" w:cs="Arial"/>
          <w:b/>
        </w:rPr>
        <w:t xml:space="preserve">by Sex, </w:t>
      </w:r>
      <w:r w:rsidR="00D851C8">
        <w:rPr>
          <w:rFonts w:ascii="Arial" w:hAnsi="Arial" w:cs="Arial"/>
          <w:b/>
        </w:rPr>
        <w:t>2018</w:t>
      </w:r>
    </w:p>
    <w:p w14:paraId="568C698B" w14:textId="0AB07633" w:rsidR="004604D8" w:rsidRDefault="008D2264" w:rsidP="000E1504">
      <w:pPr>
        <w:ind w:left="720"/>
        <w:rPr>
          <w:rFonts w:ascii="Arial" w:hAnsi="Arial" w:cs="Arial"/>
          <w:b/>
        </w:rPr>
      </w:pPr>
      <w:r>
        <w:rPr>
          <w:noProof/>
        </w:rPr>
        <w:drawing>
          <wp:inline distT="0" distB="0" distL="0" distR="0" wp14:anchorId="2EB33E8C" wp14:editId="5E96430E">
            <wp:extent cx="5943600" cy="3348990"/>
            <wp:effectExtent l="0" t="0" r="0" b="3810"/>
            <wp:docPr id="13" name="Chart 13">
              <a:extLst xmlns:a="http://schemas.openxmlformats.org/drawingml/2006/main">
                <a:ext uri="{FF2B5EF4-FFF2-40B4-BE49-F238E27FC236}">
                  <a16:creationId xmlns:a16="http://schemas.microsoft.com/office/drawing/2014/main" id="{ABAF5AE5-2AEC-4525-A4E6-9CED4808AD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939487" w14:textId="77777777" w:rsidR="000F693E" w:rsidRDefault="000F693E" w:rsidP="0090266A">
      <w:pPr>
        <w:ind w:left="720"/>
        <w:rPr>
          <w:rFonts w:ascii="Arial" w:hAnsi="Arial" w:cs="Arial"/>
          <w:sz w:val="14"/>
          <w:szCs w:val="14"/>
        </w:rPr>
      </w:pPr>
    </w:p>
    <w:tbl>
      <w:tblPr>
        <w:tblW w:w="0" w:type="auto"/>
        <w:tblInd w:w="1470" w:type="dxa"/>
        <w:tblLook w:val="04A0" w:firstRow="1" w:lastRow="0" w:firstColumn="1" w:lastColumn="0" w:noHBand="0" w:noVBand="1"/>
      </w:tblPr>
      <w:tblGrid>
        <w:gridCol w:w="1458"/>
        <w:gridCol w:w="1350"/>
        <w:gridCol w:w="1170"/>
        <w:gridCol w:w="1800"/>
        <w:gridCol w:w="1519"/>
      </w:tblGrid>
      <w:tr w:rsidR="0013298B" w:rsidRPr="00B20F54" w14:paraId="57C9C2D6" w14:textId="77777777" w:rsidTr="00AE3C6D">
        <w:trPr>
          <w:trHeight w:val="275"/>
        </w:trPr>
        <w:tc>
          <w:tcPr>
            <w:tcW w:w="1458" w:type="dxa"/>
            <w:tcBorders>
              <w:top w:val="single" w:sz="12" w:space="0" w:color="auto"/>
              <w:left w:val="nil"/>
              <w:right w:val="nil"/>
            </w:tcBorders>
            <w:shd w:val="clear" w:color="auto" w:fill="auto"/>
            <w:noWrap/>
            <w:vAlign w:val="center"/>
            <w:hideMark/>
          </w:tcPr>
          <w:p w14:paraId="6AA258D8" w14:textId="77777777" w:rsidR="0013298B" w:rsidRPr="00B20F54" w:rsidRDefault="0013298B" w:rsidP="008D7CEB">
            <w:pPr>
              <w:jc w:val="center"/>
              <w:rPr>
                <w:rFonts w:ascii="Arial" w:hAnsi="Arial" w:cs="Arial"/>
                <w:b/>
                <w:bCs/>
                <w:sz w:val="18"/>
                <w:szCs w:val="18"/>
              </w:rPr>
            </w:pPr>
          </w:p>
        </w:tc>
        <w:tc>
          <w:tcPr>
            <w:tcW w:w="2520" w:type="dxa"/>
            <w:gridSpan w:val="2"/>
            <w:tcBorders>
              <w:top w:val="single" w:sz="12" w:space="0" w:color="auto"/>
              <w:left w:val="nil"/>
              <w:bottom w:val="single" w:sz="4" w:space="0" w:color="auto"/>
              <w:right w:val="nil"/>
            </w:tcBorders>
            <w:shd w:val="clear" w:color="auto" w:fill="auto"/>
            <w:noWrap/>
            <w:vAlign w:val="center"/>
            <w:hideMark/>
          </w:tcPr>
          <w:p w14:paraId="1C4F91E2" w14:textId="77777777" w:rsidR="0013298B" w:rsidRPr="00B20F54" w:rsidRDefault="0086753A" w:rsidP="008D7CEB">
            <w:pPr>
              <w:jc w:val="center"/>
              <w:rPr>
                <w:rFonts w:ascii="Arial" w:hAnsi="Arial" w:cs="Arial"/>
                <w:b/>
                <w:bCs/>
                <w:sz w:val="18"/>
                <w:szCs w:val="18"/>
              </w:rPr>
            </w:pPr>
            <w:r>
              <w:rPr>
                <w:rFonts w:ascii="Arial" w:hAnsi="Arial" w:cs="Arial"/>
                <w:b/>
                <w:bCs/>
                <w:sz w:val="18"/>
                <w:szCs w:val="18"/>
              </w:rPr>
              <w:t>ED Visits</w:t>
            </w:r>
          </w:p>
        </w:tc>
        <w:tc>
          <w:tcPr>
            <w:tcW w:w="3319" w:type="dxa"/>
            <w:gridSpan w:val="2"/>
            <w:tcBorders>
              <w:top w:val="single" w:sz="12" w:space="0" w:color="auto"/>
              <w:left w:val="nil"/>
              <w:bottom w:val="single" w:sz="4" w:space="0" w:color="auto"/>
              <w:right w:val="nil"/>
            </w:tcBorders>
            <w:shd w:val="clear" w:color="auto" w:fill="auto"/>
            <w:noWrap/>
            <w:vAlign w:val="center"/>
            <w:hideMark/>
          </w:tcPr>
          <w:p w14:paraId="5620A2BC" w14:textId="61CA37ED" w:rsidR="0013298B" w:rsidRPr="00B20F54" w:rsidRDefault="0013298B" w:rsidP="008D7CEB">
            <w:pPr>
              <w:jc w:val="center"/>
              <w:rPr>
                <w:rFonts w:ascii="Arial" w:hAnsi="Arial" w:cs="Arial"/>
                <w:b/>
                <w:bCs/>
                <w:sz w:val="18"/>
                <w:szCs w:val="18"/>
              </w:rPr>
            </w:pPr>
            <w:r w:rsidRPr="00B20F54">
              <w:rPr>
                <w:rFonts w:ascii="Arial" w:hAnsi="Arial" w:cs="Arial"/>
                <w:b/>
                <w:bCs/>
                <w:sz w:val="18"/>
                <w:szCs w:val="18"/>
              </w:rPr>
              <w:t>201</w:t>
            </w:r>
            <w:r w:rsidR="008D2264">
              <w:rPr>
                <w:rFonts w:ascii="Arial" w:hAnsi="Arial" w:cs="Arial"/>
                <w:b/>
                <w:bCs/>
                <w:sz w:val="18"/>
                <w:szCs w:val="18"/>
              </w:rPr>
              <w:t>4 - 2018</w:t>
            </w:r>
            <w:r w:rsidRPr="00B20F54">
              <w:rPr>
                <w:rFonts w:ascii="Arial" w:hAnsi="Arial" w:cs="Arial"/>
                <w:b/>
                <w:bCs/>
                <w:sz w:val="18"/>
                <w:szCs w:val="18"/>
              </w:rPr>
              <w:t xml:space="preserve"> Population</w:t>
            </w:r>
          </w:p>
        </w:tc>
      </w:tr>
      <w:tr w:rsidR="0013298B" w:rsidRPr="00B20F54" w14:paraId="620820F0" w14:textId="77777777" w:rsidTr="00AE3C6D">
        <w:trPr>
          <w:trHeight w:val="356"/>
        </w:trPr>
        <w:tc>
          <w:tcPr>
            <w:tcW w:w="1458" w:type="dxa"/>
            <w:tcBorders>
              <w:left w:val="nil"/>
              <w:bottom w:val="single" w:sz="12" w:space="0" w:color="auto"/>
              <w:right w:val="nil"/>
            </w:tcBorders>
            <w:shd w:val="clear" w:color="auto" w:fill="auto"/>
            <w:noWrap/>
            <w:vAlign w:val="center"/>
            <w:hideMark/>
          </w:tcPr>
          <w:p w14:paraId="1A7FF3C2" w14:textId="77777777" w:rsidR="0013298B" w:rsidRPr="00B20F54" w:rsidRDefault="0013298B" w:rsidP="008D7CEB">
            <w:pPr>
              <w:jc w:val="center"/>
              <w:rPr>
                <w:rFonts w:ascii="Arial" w:hAnsi="Arial" w:cs="Arial"/>
                <w:b/>
                <w:bCs/>
                <w:sz w:val="18"/>
                <w:szCs w:val="18"/>
              </w:rPr>
            </w:pPr>
            <w:r w:rsidRPr="00B20F54">
              <w:rPr>
                <w:rFonts w:ascii="Arial" w:hAnsi="Arial" w:cs="Arial"/>
                <w:b/>
                <w:bCs/>
                <w:sz w:val="18"/>
                <w:szCs w:val="18"/>
              </w:rPr>
              <w:t>Sex</w:t>
            </w:r>
          </w:p>
        </w:tc>
        <w:tc>
          <w:tcPr>
            <w:tcW w:w="1350" w:type="dxa"/>
            <w:tcBorders>
              <w:top w:val="nil"/>
              <w:left w:val="nil"/>
              <w:bottom w:val="single" w:sz="12" w:space="0" w:color="auto"/>
              <w:right w:val="nil"/>
            </w:tcBorders>
            <w:shd w:val="clear" w:color="auto" w:fill="auto"/>
            <w:noWrap/>
            <w:vAlign w:val="center"/>
            <w:hideMark/>
          </w:tcPr>
          <w:p w14:paraId="0CFA365F" w14:textId="77777777" w:rsidR="0013298B" w:rsidRPr="00B20F54" w:rsidRDefault="0013298B" w:rsidP="008D7CEB">
            <w:pPr>
              <w:jc w:val="center"/>
              <w:rPr>
                <w:rFonts w:ascii="Arial" w:hAnsi="Arial" w:cs="Arial"/>
                <w:b/>
                <w:bCs/>
                <w:sz w:val="18"/>
                <w:szCs w:val="18"/>
              </w:rPr>
            </w:pPr>
            <w:r w:rsidRPr="00B20F54">
              <w:rPr>
                <w:rFonts w:ascii="Arial" w:hAnsi="Arial" w:cs="Arial"/>
                <w:b/>
                <w:bCs/>
                <w:sz w:val="18"/>
                <w:szCs w:val="18"/>
              </w:rPr>
              <w:t>No.</w:t>
            </w:r>
          </w:p>
        </w:tc>
        <w:tc>
          <w:tcPr>
            <w:tcW w:w="1170" w:type="dxa"/>
            <w:tcBorders>
              <w:top w:val="nil"/>
              <w:left w:val="nil"/>
              <w:bottom w:val="single" w:sz="12" w:space="0" w:color="auto"/>
              <w:right w:val="nil"/>
            </w:tcBorders>
            <w:shd w:val="clear" w:color="auto" w:fill="auto"/>
            <w:noWrap/>
            <w:vAlign w:val="center"/>
            <w:hideMark/>
          </w:tcPr>
          <w:p w14:paraId="5D52869B" w14:textId="77777777" w:rsidR="0013298B" w:rsidRPr="00B20F54" w:rsidRDefault="0013298B" w:rsidP="008D7CEB">
            <w:pPr>
              <w:jc w:val="center"/>
              <w:rPr>
                <w:rFonts w:ascii="Arial" w:hAnsi="Arial" w:cs="Arial"/>
                <w:b/>
                <w:bCs/>
                <w:sz w:val="18"/>
                <w:szCs w:val="18"/>
              </w:rPr>
            </w:pPr>
            <w:r w:rsidRPr="00B20F54">
              <w:rPr>
                <w:rFonts w:ascii="Arial" w:hAnsi="Arial" w:cs="Arial"/>
                <w:b/>
                <w:bCs/>
                <w:sz w:val="18"/>
                <w:szCs w:val="18"/>
              </w:rPr>
              <w:t>%</w:t>
            </w:r>
          </w:p>
        </w:tc>
        <w:tc>
          <w:tcPr>
            <w:tcW w:w="1800" w:type="dxa"/>
            <w:tcBorders>
              <w:top w:val="nil"/>
              <w:left w:val="nil"/>
              <w:bottom w:val="single" w:sz="12" w:space="0" w:color="auto"/>
              <w:right w:val="nil"/>
            </w:tcBorders>
            <w:shd w:val="clear" w:color="auto" w:fill="auto"/>
            <w:noWrap/>
            <w:vAlign w:val="center"/>
            <w:hideMark/>
          </w:tcPr>
          <w:p w14:paraId="3E59C0E9" w14:textId="77777777" w:rsidR="0013298B" w:rsidRPr="00B20F54" w:rsidRDefault="0013298B" w:rsidP="008D7CEB">
            <w:pPr>
              <w:jc w:val="center"/>
              <w:rPr>
                <w:rFonts w:ascii="Arial" w:hAnsi="Arial" w:cs="Arial"/>
                <w:b/>
                <w:bCs/>
                <w:sz w:val="18"/>
                <w:szCs w:val="18"/>
              </w:rPr>
            </w:pPr>
            <w:r w:rsidRPr="00B20F54">
              <w:rPr>
                <w:rFonts w:ascii="Arial" w:hAnsi="Arial" w:cs="Arial"/>
                <w:b/>
                <w:bCs/>
                <w:sz w:val="18"/>
                <w:szCs w:val="18"/>
              </w:rPr>
              <w:t>No.</w:t>
            </w:r>
          </w:p>
        </w:tc>
        <w:tc>
          <w:tcPr>
            <w:tcW w:w="1519" w:type="dxa"/>
            <w:tcBorders>
              <w:top w:val="nil"/>
              <w:left w:val="nil"/>
              <w:bottom w:val="single" w:sz="12" w:space="0" w:color="auto"/>
              <w:right w:val="nil"/>
            </w:tcBorders>
            <w:shd w:val="clear" w:color="auto" w:fill="auto"/>
            <w:noWrap/>
            <w:vAlign w:val="center"/>
            <w:hideMark/>
          </w:tcPr>
          <w:p w14:paraId="4617B7B6" w14:textId="77777777" w:rsidR="0013298B" w:rsidRPr="00B20F54" w:rsidRDefault="0013298B" w:rsidP="008D7CEB">
            <w:pPr>
              <w:jc w:val="center"/>
              <w:rPr>
                <w:rFonts w:ascii="Arial" w:hAnsi="Arial" w:cs="Arial"/>
                <w:b/>
                <w:bCs/>
                <w:sz w:val="18"/>
                <w:szCs w:val="18"/>
              </w:rPr>
            </w:pPr>
            <w:r w:rsidRPr="00B20F54">
              <w:rPr>
                <w:rFonts w:ascii="Arial" w:hAnsi="Arial" w:cs="Arial"/>
                <w:b/>
                <w:bCs/>
                <w:sz w:val="18"/>
                <w:szCs w:val="18"/>
              </w:rPr>
              <w:t>%</w:t>
            </w:r>
          </w:p>
        </w:tc>
      </w:tr>
      <w:tr w:rsidR="00BB118C" w:rsidRPr="00B20F54" w14:paraId="1610D278" w14:textId="77777777" w:rsidTr="00EE4465">
        <w:trPr>
          <w:trHeight w:val="275"/>
        </w:trPr>
        <w:tc>
          <w:tcPr>
            <w:tcW w:w="1458" w:type="dxa"/>
            <w:tcBorders>
              <w:top w:val="nil"/>
              <w:left w:val="nil"/>
              <w:bottom w:val="nil"/>
              <w:right w:val="nil"/>
            </w:tcBorders>
            <w:shd w:val="clear" w:color="auto" w:fill="auto"/>
            <w:noWrap/>
            <w:vAlign w:val="center"/>
            <w:hideMark/>
          </w:tcPr>
          <w:p w14:paraId="46C2679D" w14:textId="77777777" w:rsidR="00BB118C" w:rsidRPr="00B20F54" w:rsidRDefault="00BB118C" w:rsidP="00BB118C">
            <w:pPr>
              <w:jc w:val="center"/>
              <w:rPr>
                <w:rFonts w:ascii="Arial" w:hAnsi="Arial" w:cs="Arial"/>
                <w:sz w:val="18"/>
                <w:szCs w:val="18"/>
              </w:rPr>
            </w:pPr>
            <w:r w:rsidRPr="00B20F54">
              <w:rPr>
                <w:rFonts w:ascii="Arial" w:hAnsi="Arial" w:cs="Arial"/>
                <w:sz w:val="18"/>
                <w:szCs w:val="18"/>
              </w:rPr>
              <w:t>Males</w:t>
            </w:r>
          </w:p>
        </w:tc>
        <w:tc>
          <w:tcPr>
            <w:tcW w:w="1350" w:type="dxa"/>
            <w:tcBorders>
              <w:top w:val="nil"/>
              <w:left w:val="nil"/>
              <w:bottom w:val="nil"/>
              <w:right w:val="nil"/>
            </w:tcBorders>
            <w:shd w:val="clear" w:color="auto" w:fill="auto"/>
            <w:noWrap/>
            <w:vAlign w:val="bottom"/>
            <w:hideMark/>
          </w:tcPr>
          <w:p w14:paraId="60C6F61B" w14:textId="77777777" w:rsidR="00BB118C" w:rsidRPr="00BB118C" w:rsidRDefault="00BB118C" w:rsidP="00BB118C">
            <w:pPr>
              <w:jc w:val="center"/>
              <w:rPr>
                <w:rFonts w:ascii="Arial" w:hAnsi="Arial" w:cs="Arial"/>
                <w:sz w:val="18"/>
                <w:szCs w:val="18"/>
              </w:rPr>
            </w:pPr>
            <w:r w:rsidRPr="00BB118C">
              <w:rPr>
                <w:rFonts w:ascii="Arial" w:hAnsi="Arial" w:cs="Arial"/>
                <w:sz w:val="18"/>
                <w:szCs w:val="18"/>
              </w:rPr>
              <w:t>14,286</w:t>
            </w:r>
          </w:p>
        </w:tc>
        <w:tc>
          <w:tcPr>
            <w:tcW w:w="1170" w:type="dxa"/>
            <w:tcBorders>
              <w:top w:val="nil"/>
              <w:left w:val="nil"/>
              <w:bottom w:val="nil"/>
              <w:right w:val="nil"/>
            </w:tcBorders>
            <w:shd w:val="clear" w:color="auto" w:fill="auto"/>
            <w:noWrap/>
            <w:vAlign w:val="center"/>
            <w:hideMark/>
          </w:tcPr>
          <w:p w14:paraId="45F32C96" w14:textId="77777777" w:rsidR="00BB118C" w:rsidRPr="00B20F54" w:rsidRDefault="00BB118C" w:rsidP="00BB118C">
            <w:pPr>
              <w:jc w:val="center"/>
              <w:rPr>
                <w:rFonts w:ascii="Arial" w:hAnsi="Arial" w:cs="Arial"/>
                <w:sz w:val="18"/>
                <w:szCs w:val="18"/>
              </w:rPr>
            </w:pPr>
            <w:r>
              <w:rPr>
                <w:rFonts w:ascii="Arial" w:hAnsi="Arial" w:cs="Arial"/>
                <w:sz w:val="18"/>
                <w:szCs w:val="18"/>
              </w:rPr>
              <w:t>46.4</w:t>
            </w:r>
            <w:r w:rsidRPr="00B20F54">
              <w:rPr>
                <w:rFonts w:ascii="Arial" w:hAnsi="Arial" w:cs="Arial"/>
                <w:sz w:val="18"/>
                <w:szCs w:val="18"/>
              </w:rPr>
              <w:t>%</w:t>
            </w:r>
          </w:p>
        </w:tc>
        <w:tc>
          <w:tcPr>
            <w:tcW w:w="1800" w:type="dxa"/>
            <w:tcBorders>
              <w:top w:val="nil"/>
              <w:left w:val="nil"/>
              <w:bottom w:val="nil"/>
              <w:right w:val="nil"/>
            </w:tcBorders>
            <w:shd w:val="clear" w:color="auto" w:fill="auto"/>
            <w:noWrap/>
            <w:vAlign w:val="center"/>
            <w:hideMark/>
          </w:tcPr>
          <w:p w14:paraId="31FC87F4" w14:textId="1C3B0923" w:rsidR="00BB118C" w:rsidRPr="00B20F54" w:rsidRDefault="00615950" w:rsidP="00BB118C">
            <w:pPr>
              <w:jc w:val="center"/>
              <w:rPr>
                <w:rFonts w:ascii="Arial" w:hAnsi="Arial" w:cs="Arial"/>
                <w:sz w:val="18"/>
                <w:szCs w:val="18"/>
              </w:rPr>
            </w:pPr>
            <w:r w:rsidRPr="00615950">
              <w:rPr>
                <w:rFonts w:ascii="Arial" w:hAnsi="Arial" w:cs="Arial"/>
                <w:sz w:val="18"/>
                <w:szCs w:val="18"/>
              </w:rPr>
              <w:t>3</w:t>
            </w:r>
            <w:r>
              <w:rPr>
                <w:rFonts w:ascii="Arial" w:hAnsi="Arial" w:cs="Arial"/>
                <w:sz w:val="18"/>
                <w:szCs w:val="18"/>
              </w:rPr>
              <w:t>,</w:t>
            </w:r>
            <w:r w:rsidRPr="00615950">
              <w:rPr>
                <w:rFonts w:ascii="Arial" w:hAnsi="Arial" w:cs="Arial"/>
                <w:sz w:val="18"/>
                <w:szCs w:val="18"/>
              </w:rPr>
              <w:t>313</w:t>
            </w:r>
            <w:r>
              <w:rPr>
                <w:rFonts w:ascii="Arial" w:hAnsi="Arial" w:cs="Arial"/>
                <w:sz w:val="18"/>
                <w:szCs w:val="18"/>
              </w:rPr>
              <w:t>,</w:t>
            </w:r>
            <w:r w:rsidRPr="00615950">
              <w:rPr>
                <w:rFonts w:ascii="Arial" w:hAnsi="Arial" w:cs="Arial"/>
                <w:sz w:val="18"/>
                <w:szCs w:val="18"/>
              </w:rPr>
              <w:t>979</w:t>
            </w:r>
          </w:p>
        </w:tc>
        <w:tc>
          <w:tcPr>
            <w:tcW w:w="1519" w:type="dxa"/>
            <w:tcBorders>
              <w:top w:val="nil"/>
              <w:left w:val="nil"/>
              <w:bottom w:val="nil"/>
              <w:right w:val="nil"/>
            </w:tcBorders>
            <w:shd w:val="clear" w:color="auto" w:fill="auto"/>
            <w:noWrap/>
            <w:vAlign w:val="center"/>
            <w:hideMark/>
          </w:tcPr>
          <w:p w14:paraId="517D7B01" w14:textId="1DEF41F3" w:rsidR="00BB118C" w:rsidRPr="00B20F54" w:rsidRDefault="00BB118C" w:rsidP="00BB118C">
            <w:pPr>
              <w:jc w:val="center"/>
              <w:rPr>
                <w:rFonts w:ascii="Arial" w:hAnsi="Arial" w:cs="Arial"/>
                <w:sz w:val="18"/>
                <w:szCs w:val="18"/>
              </w:rPr>
            </w:pPr>
            <w:r w:rsidRPr="00B20F54">
              <w:rPr>
                <w:rFonts w:ascii="Arial" w:hAnsi="Arial" w:cs="Arial"/>
                <w:sz w:val="18"/>
                <w:szCs w:val="18"/>
              </w:rPr>
              <w:t>48.</w:t>
            </w:r>
            <w:r w:rsidR="00615950">
              <w:rPr>
                <w:rFonts w:ascii="Arial" w:hAnsi="Arial" w:cs="Arial"/>
                <w:sz w:val="18"/>
                <w:szCs w:val="18"/>
              </w:rPr>
              <w:t>5</w:t>
            </w:r>
            <w:r w:rsidRPr="00B20F54">
              <w:rPr>
                <w:rFonts w:ascii="Arial" w:hAnsi="Arial" w:cs="Arial"/>
                <w:sz w:val="18"/>
                <w:szCs w:val="18"/>
              </w:rPr>
              <w:t>%</w:t>
            </w:r>
          </w:p>
        </w:tc>
      </w:tr>
      <w:tr w:rsidR="00BB118C" w:rsidRPr="00B20F54" w14:paraId="3F918185" w14:textId="77777777" w:rsidTr="00AE3C6D">
        <w:trPr>
          <w:trHeight w:val="260"/>
        </w:trPr>
        <w:tc>
          <w:tcPr>
            <w:tcW w:w="1458" w:type="dxa"/>
            <w:tcBorders>
              <w:top w:val="nil"/>
              <w:left w:val="nil"/>
              <w:bottom w:val="single" w:sz="12" w:space="0" w:color="auto"/>
              <w:right w:val="nil"/>
            </w:tcBorders>
            <w:shd w:val="clear" w:color="auto" w:fill="auto"/>
            <w:noWrap/>
            <w:vAlign w:val="center"/>
            <w:hideMark/>
          </w:tcPr>
          <w:p w14:paraId="78F3BFD4" w14:textId="77777777" w:rsidR="00BB118C" w:rsidRPr="00B20F54" w:rsidRDefault="00BB118C" w:rsidP="00BB118C">
            <w:pPr>
              <w:jc w:val="center"/>
              <w:rPr>
                <w:rFonts w:ascii="Arial" w:hAnsi="Arial" w:cs="Arial"/>
                <w:sz w:val="18"/>
                <w:szCs w:val="18"/>
              </w:rPr>
            </w:pPr>
            <w:r w:rsidRPr="00B20F54">
              <w:rPr>
                <w:rFonts w:ascii="Arial" w:hAnsi="Arial" w:cs="Arial"/>
                <w:sz w:val="18"/>
                <w:szCs w:val="18"/>
              </w:rPr>
              <w:t>Female</w:t>
            </w:r>
          </w:p>
        </w:tc>
        <w:tc>
          <w:tcPr>
            <w:tcW w:w="1350" w:type="dxa"/>
            <w:tcBorders>
              <w:top w:val="nil"/>
              <w:left w:val="nil"/>
              <w:bottom w:val="single" w:sz="12" w:space="0" w:color="auto"/>
              <w:right w:val="nil"/>
            </w:tcBorders>
            <w:shd w:val="clear" w:color="auto" w:fill="auto"/>
            <w:noWrap/>
            <w:vAlign w:val="bottom"/>
            <w:hideMark/>
          </w:tcPr>
          <w:p w14:paraId="12C7ED67" w14:textId="77777777" w:rsidR="00BB118C" w:rsidRPr="00BB118C" w:rsidRDefault="00BB118C" w:rsidP="00BB118C">
            <w:pPr>
              <w:jc w:val="center"/>
              <w:rPr>
                <w:rFonts w:ascii="Arial" w:hAnsi="Arial" w:cs="Arial"/>
                <w:sz w:val="18"/>
                <w:szCs w:val="18"/>
              </w:rPr>
            </w:pPr>
            <w:r w:rsidRPr="00BB118C">
              <w:rPr>
                <w:rFonts w:ascii="Arial" w:hAnsi="Arial" w:cs="Arial"/>
                <w:sz w:val="18"/>
                <w:szCs w:val="18"/>
              </w:rPr>
              <w:t>16,494</w:t>
            </w:r>
          </w:p>
        </w:tc>
        <w:tc>
          <w:tcPr>
            <w:tcW w:w="1170" w:type="dxa"/>
            <w:tcBorders>
              <w:top w:val="nil"/>
              <w:left w:val="nil"/>
              <w:bottom w:val="single" w:sz="12" w:space="0" w:color="auto"/>
              <w:right w:val="nil"/>
            </w:tcBorders>
            <w:shd w:val="clear" w:color="auto" w:fill="auto"/>
            <w:noWrap/>
            <w:vAlign w:val="center"/>
            <w:hideMark/>
          </w:tcPr>
          <w:p w14:paraId="4DC122F7" w14:textId="77777777" w:rsidR="00BB118C" w:rsidRPr="00B20F54" w:rsidRDefault="00BB118C" w:rsidP="00BB118C">
            <w:pPr>
              <w:jc w:val="center"/>
              <w:rPr>
                <w:rFonts w:ascii="Arial" w:hAnsi="Arial" w:cs="Arial"/>
                <w:sz w:val="18"/>
                <w:szCs w:val="18"/>
              </w:rPr>
            </w:pPr>
            <w:r>
              <w:rPr>
                <w:rFonts w:ascii="Arial" w:hAnsi="Arial" w:cs="Arial"/>
                <w:sz w:val="18"/>
                <w:szCs w:val="18"/>
              </w:rPr>
              <w:t>53.6</w:t>
            </w:r>
            <w:r w:rsidRPr="00B20F54">
              <w:rPr>
                <w:rFonts w:ascii="Arial" w:hAnsi="Arial" w:cs="Arial"/>
                <w:sz w:val="18"/>
                <w:szCs w:val="18"/>
              </w:rPr>
              <w:t>%</w:t>
            </w:r>
          </w:p>
        </w:tc>
        <w:tc>
          <w:tcPr>
            <w:tcW w:w="1800" w:type="dxa"/>
            <w:tcBorders>
              <w:top w:val="nil"/>
              <w:left w:val="nil"/>
              <w:bottom w:val="single" w:sz="12" w:space="0" w:color="auto"/>
              <w:right w:val="nil"/>
            </w:tcBorders>
            <w:shd w:val="clear" w:color="auto" w:fill="auto"/>
            <w:noWrap/>
            <w:vAlign w:val="center"/>
            <w:hideMark/>
          </w:tcPr>
          <w:p w14:paraId="77BF9863" w14:textId="75322F17" w:rsidR="00BB118C" w:rsidRPr="00B20F54" w:rsidRDefault="00615950" w:rsidP="00BB118C">
            <w:pPr>
              <w:jc w:val="center"/>
              <w:rPr>
                <w:rFonts w:ascii="Arial" w:hAnsi="Arial" w:cs="Arial"/>
                <w:sz w:val="18"/>
                <w:szCs w:val="18"/>
              </w:rPr>
            </w:pPr>
            <w:r w:rsidRPr="00615950">
              <w:rPr>
                <w:rFonts w:ascii="Arial" w:hAnsi="Arial" w:cs="Arial"/>
                <w:sz w:val="18"/>
                <w:szCs w:val="18"/>
              </w:rPr>
              <w:t>3</w:t>
            </w:r>
            <w:r>
              <w:rPr>
                <w:rFonts w:ascii="Arial" w:hAnsi="Arial" w:cs="Arial"/>
                <w:sz w:val="18"/>
                <w:szCs w:val="18"/>
              </w:rPr>
              <w:t>,</w:t>
            </w:r>
            <w:r w:rsidRPr="00615950">
              <w:rPr>
                <w:rFonts w:ascii="Arial" w:hAnsi="Arial" w:cs="Arial"/>
                <w:sz w:val="18"/>
                <w:szCs w:val="18"/>
              </w:rPr>
              <w:t>516</w:t>
            </w:r>
            <w:r>
              <w:rPr>
                <w:rFonts w:ascii="Arial" w:hAnsi="Arial" w:cs="Arial"/>
                <w:sz w:val="18"/>
                <w:szCs w:val="18"/>
              </w:rPr>
              <w:t>,</w:t>
            </w:r>
            <w:r w:rsidRPr="00615950">
              <w:rPr>
                <w:rFonts w:ascii="Arial" w:hAnsi="Arial" w:cs="Arial"/>
                <w:sz w:val="18"/>
                <w:szCs w:val="18"/>
              </w:rPr>
              <w:t>214</w:t>
            </w:r>
          </w:p>
        </w:tc>
        <w:tc>
          <w:tcPr>
            <w:tcW w:w="1519" w:type="dxa"/>
            <w:tcBorders>
              <w:top w:val="nil"/>
              <w:left w:val="nil"/>
              <w:bottom w:val="single" w:sz="12" w:space="0" w:color="auto"/>
              <w:right w:val="nil"/>
            </w:tcBorders>
            <w:shd w:val="clear" w:color="auto" w:fill="auto"/>
            <w:noWrap/>
            <w:vAlign w:val="center"/>
            <w:hideMark/>
          </w:tcPr>
          <w:p w14:paraId="05A4ED0A" w14:textId="68AD9537" w:rsidR="00BB118C" w:rsidRPr="00B20F54" w:rsidRDefault="00BB118C" w:rsidP="00BB118C">
            <w:pPr>
              <w:jc w:val="center"/>
              <w:rPr>
                <w:rFonts w:ascii="Arial" w:hAnsi="Arial" w:cs="Arial"/>
                <w:sz w:val="18"/>
                <w:szCs w:val="18"/>
              </w:rPr>
            </w:pPr>
            <w:r w:rsidRPr="00B20F54">
              <w:rPr>
                <w:rFonts w:ascii="Arial" w:hAnsi="Arial" w:cs="Arial"/>
                <w:sz w:val="18"/>
                <w:szCs w:val="18"/>
              </w:rPr>
              <w:t>51.</w:t>
            </w:r>
            <w:r w:rsidR="00615950">
              <w:rPr>
                <w:rFonts w:ascii="Arial" w:hAnsi="Arial" w:cs="Arial"/>
                <w:sz w:val="18"/>
                <w:szCs w:val="18"/>
              </w:rPr>
              <w:t>5</w:t>
            </w:r>
            <w:r w:rsidRPr="00B20F54">
              <w:rPr>
                <w:rFonts w:ascii="Arial" w:hAnsi="Arial" w:cs="Arial"/>
                <w:sz w:val="18"/>
                <w:szCs w:val="18"/>
              </w:rPr>
              <w:t>%</w:t>
            </w:r>
          </w:p>
        </w:tc>
      </w:tr>
      <w:tr w:rsidR="00BB118C" w:rsidRPr="00B20F54" w14:paraId="41DED439" w14:textId="77777777" w:rsidTr="00AE3C6D">
        <w:trPr>
          <w:trHeight w:val="275"/>
        </w:trPr>
        <w:tc>
          <w:tcPr>
            <w:tcW w:w="1458" w:type="dxa"/>
            <w:tcBorders>
              <w:top w:val="single" w:sz="12" w:space="0" w:color="auto"/>
              <w:left w:val="nil"/>
              <w:bottom w:val="single" w:sz="18" w:space="0" w:color="auto"/>
              <w:right w:val="nil"/>
            </w:tcBorders>
            <w:shd w:val="clear" w:color="auto" w:fill="auto"/>
            <w:noWrap/>
            <w:vAlign w:val="center"/>
            <w:hideMark/>
          </w:tcPr>
          <w:p w14:paraId="51E8FDB7" w14:textId="77777777" w:rsidR="00BB118C" w:rsidRPr="00AE3C6D" w:rsidRDefault="00BB118C" w:rsidP="00BB118C">
            <w:pPr>
              <w:jc w:val="center"/>
              <w:rPr>
                <w:rFonts w:ascii="Arial" w:hAnsi="Arial" w:cs="Arial"/>
                <w:b/>
                <w:bCs/>
                <w:sz w:val="18"/>
                <w:szCs w:val="18"/>
              </w:rPr>
            </w:pPr>
            <w:r w:rsidRPr="00AE3C6D">
              <w:rPr>
                <w:rFonts w:ascii="Arial" w:hAnsi="Arial" w:cs="Arial"/>
                <w:b/>
                <w:bCs/>
                <w:sz w:val="18"/>
                <w:szCs w:val="18"/>
              </w:rPr>
              <w:t>Total</w:t>
            </w:r>
          </w:p>
        </w:tc>
        <w:tc>
          <w:tcPr>
            <w:tcW w:w="1350" w:type="dxa"/>
            <w:tcBorders>
              <w:top w:val="single" w:sz="12" w:space="0" w:color="auto"/>
              <w:left w:val="nil"/>
              <w:bottom w:val="single" w:sz="18" w:space="0" w:color="auto"/>
              <w:right w:val="nil"/>
            </w:tcBorders>
            <w:shd w:val="clear" w:color="auto" w:fill="auto"/>
            <w:noWrap/>
            <w:vAlign w:val="bottom"/>
            <w:hideMark/>
          </w:tcPr>
          <w:p w14:paraId="1F4D2A3F" w14:textId="77777777" w:rsidR="00BB118C" w:rsidRPr="00AE3C6D" w:rsidRDefault="00BB118C" w:rsidP="00BB118C">
            <w:pPr>
              <w:jc w:val="center"/>
              <w:rPr>
                <w:rFonts w:ascii="Arial" w:hAnsi="Arial" w:cs="Arial"/>
                <w:b/>
                <w:bCs/>
                <w:sz w:val="18"/>
                <w:szCs w:val="18"/>
              </w:rPr>
            </w:pPr>
            <w:r w:rsidRPr="00AE3C6D">
              <w:rPr>
                <w:rFonts w:ascii="Arial" w:hAnsi="Arial" w:cs="Arial"/>
                <w:b/>
                <w:bCs/>
                <w:sz w:val="18"/>
                <w:szCs w:val="18"/>
              </w:rPr>
              <w:t>30,780</w:t>
            </w:r>
          </w:p>
        </w:tc>
        <w:tc>
          <w:tcPr>
            <w:tcW w:w="1170" w:type="dxa"/>
            <w:tcBorders>
              <w:top w:val="single" w:sz="12" w:space="0" w:color="auto"/>
              <w:left w:val="nil"/>
              <w:bottom w:val="single" w:sz="18" w:space="0" w:color="auto"/>
              <w:right w:val="nil"/>
            </w:tcBorders>
            <w:shd w:val="clear" w:color="auto" w:fill="auto"/>
            <w:noWrap/>
            <w:vAlign w:val="center"/>
            <w:hideMark/>
          </w:tcPr>
          <w:p w14:paraId="6FFBD3EC" w14:textId="77777777" w:rsidR="00BB118C" w:rsidRPr="00AE3C6D" w:rsidRDefault="00BB118C" w:rsidP="00BB118C">
            <w:pPr>
              <w:jc w:val="center"/>
              <w:rPr>
                <w:rFonts w:ascii="Arial" w:hAnsi="Arial" w:cs="Arial"/>
                <w:b/>
                <w:bCs/>
                <w:sz w:val="18"/>
                <w:szCs w:val="18"/>
              </w:rPr>
            </w:pPr>
          </w:p>
        </w:tc>
        <w:tc>
          <w:tcPr>
            <w:tcW w:w="1800" w:type="dxa"/>
            <w:tcBorders>
              <w:top w:val="single" w:sz="12" w:space="0" w:color="auto"/>
              <w:left w:val="nil"/>
              <w:bottom w:val="single" w:sz="18" w:space="0" w:color="auto"/>
              <w:right w:val="nil"/>
            </w:tcBorders>
            <w:shd w:val="clear" w:color="auto" w:fill="auto"/>
            <w:noWrap/>
            <w:vAlign w:val="center"/>
            <w:hideMark/>
          </w:tcPr>
          <w:p w14:paraId="69111721" w14:textId="0B8C1E56" w:rsidR="00BB118C" w:rsidRPr="00AE3C6D" w:rsidRDefault="008D2264" w:rsidP="00BB118C">
            <w:pPr>
              <w:jc w:val="center"/>
              <w:rPr>
                <w:rFonts w:ascii="Arial" w:hAnsi="Arial" w:cs="Arial"/>
                <w:b/>
                <w:bCs/>
                <w:sz w:val="18"/>
                <w:szCs w:val="18"/>
              </w:rPr>
            </w:pPr>
            <w:r w:rsidRPr="00AE3C6D">
              <w:rPr>
                <w:rFonts w:ascii="Arial" w:hAnsi="Arial" w:cs="Arial"/>
                <w:b/>
                <w:bCs/>
                <w:sz w:val="18"/>
                <w:szCs w:val="18"/>
              </w:rPr>
              <w:t>6,830,193</w:t>
            </w:r>
          </w:p>
        </w:tc>
        <w:tc>
          <w:tcPr>
            <w:tcW w:w="1519" w:type="dxa"/>
            <w:tcBorders>
              <w:top w:val="single" w:sz="12" w:space="0" w:color="auto"/>
              <w:left w:val="nil"/>
              <w:bottom w:val="single" w:sz="18" w:space="0" w:color="auto"/>
              <w:right w:val="nil"/>
            </w:tcBorders>
            <w:shd w:val="clear" w:color="auto" w:fill="auto"/>
            <w:noWrap/>
            <w:vAlign w:val="center"/>
            <w:hideMark/>
          </w:tcPr>
          <w:p w14:paraId="30DCCCAD" w14:textId="77777777" w:rsidR="00BB118C" w:rsidRPr="00B20F54" w:rsidRDefault="00BB118C" w:rsidP="00BB118C">
            <w:pPr>
              <w:jc w:val="center"/>
              <w:rPr>
                <w:rFonts w:ascii="Arial" w:hAnsi="Arial" w:cs="Arial"/>
                <w:sz w:val="18"/>
                <w:szCs w:val="18"/>
              </w:rPr>
            </w:pPr>
          </w:p>
        </w:tc>
      </w:tr>
    </w:tbl>
    <w:p w14:paraId="36AF6883" w14:textId="77777777" w:rsidR="003C2614" w:rsidRPr="003C2614" w:rsidRDefault="003C2614" w:rsidP="003C2614">
      <w:pPr>
        <w:ind w:left="720"/>
        <w:rPr>
          <w:rFonts w:ascii="Arial" w:hAnsi="Arial" w:cs="Arial"/>
          <w:sz w:val="16"/>
          <w:szCs w:val="16"/>
        </w:rPr>
      </w:pPr>
    </w:p>
    <w:p w14:paraId="02FD157F" w14:textId="1F4E0C9F" w:rsidR="00615950" w:rsidRDefault="000E1504" w:rsidP="00B20F54">
      <w:pPr>
        <w:spacing w:after="360"/>
        <w:ind w:left="720"/>
        <w:rPr>
          <w:rFonts w:ascii="Arial" w:hAnsi="Arial" w:cs="Arial"/>
          <w:sz w:val="16"/>
          <w:szCs w:val="16"/>
        </w:rPr>
      </w:pPr>
      <w:r w:rsidRPr="003C2614">
        <w:rPr>
          <w:rFonts w:ascii="Arial" w:hAnsi="Arial" w:cs="Arial"/>
          <w:sz w:val="16"/>
          <w:szCs w:val="16"/>
        </w:rPr>
        <w:t xml:space="preserve">Data Source: </w:t>
      </w:r>
      <w:r w:rsidR="00D851C8" w:rsidRPr="003C2614">
        <w:rPr>
          <w:rFonts w:ascii="Arial" w:hAnsi="Arial" w:cs="Arial"/>
          <w:sz w:val="16"/>
          <w:szCs w:val="16"/>
        </w:rPr>
        <w:t>CY201</w:t>
      </w:r>
      <w:r w:rsidR="00D851C8">
        <w:rPr>
          <w:rFonts w:ascii="Arial" w:hAnsi="Arial" w:cs="Arial"/>
          <w:sz w:val="16"/>
          <w:szCs w:val="16"/>
        </w:rPr>
        <w:t>8</w:t>
      </w:r>
      <w:r w:rsidR="00D851C8" w:rsidRPr="003C2614">
        <w:rPr>
          <w:rFonts w:ascii="Arial" w:hAnsi="Arial" w:cs="Arial"/>
          <w:sz w:val="16"/>
          <w:szCs w:val="16"/>
        </w:rPr>
        <w:t xml:space="preserve"> </w:t>
      </w:r>
      <w:r w:rsidRPr="003C2614">
        <w:rPr>
          <w:rFonts w:ascii="Arial" w:hAnsi="Arial" w:cs="Arial"/>
          <w:sz w:val="16"/>
          <w:szCs w:val="16"/>
        </w:rPr>
        <w:t>Massachusetts Hospitalization Discharge Database, Massachusetts Center for Health Information and Analysis</w:t>
      </w:r>
      <w:r w:rsidR="00615950">
        <w:rPr>
          <w:rFonts w:ascii="Arial" w:hAnsi="Arial" w:cs="Arial"/>
          <w:sz w:val="16"/>
          <w:szCs w:val="16"/>
        </w:rPr>
        <w:t xml:space="preserve">; 2014-2018 Population data: </w:t>
      </w:r>
      <w:hyperlink r:id="rId27" w:history="1">
        <w:r w:rsidR="00615950" w:rsidRPr="00E0485A">
          <w:rPr>
            <w:rStyle w:val="Hyperlink"/>
            <w:rFonts w:ascii="Arial" w:hAnsi="Arial" w:cs="Arial"/>
            <w:sz w:val="16"/>
            <w:szCs w:val="16"/>
          </w:rPr>
          <w:t>https://datacommon.mapc.org/browser/datasets/363</w:t>
        </w:r>
      </w:hyperlink>
      <w:r w:rsidR="002A731A">
        <w:rPr>
          <w:rStyle w:val="Hyperlink"/>
          <w:rFonts w:ascii="Arial" w:hAnsi="Arial" w:cs="Arial"/>
          <w:sz w:val="16"/>
          <w:szCs w:val="16"/>
        </w:rPr>
        <w:t>.</w:t>
      </w:r>
    </w:p>
    <w:p w14:paraId="7BE47554" w14:textId="09AB12CE" w:rsidR="000E1504" w:rsidRPr="003C2614" w:rsidRDefault="000E1504" w:rsidP="00B20F54">
      <w:pPr>
        <w:spacing w:after="360"/>
        <w:ind w:left="720"/>
        <w:rPr>
          <w:rFonts w:ascii="Arial" w:hAnsi="Arial" w:cs="Arial"/>
          <w:sz w:val="16"/>
          <w:szCs w:val="16"/>
        </w:rPr>
      </w:pPr>
      <w:r w:rsidRPr="003C2614">
        <w:rPr>
          <w:rFonts w:ascii="Arial" w:hAnsi="Arial" w:cs="Arial"/>
          <w:sz w:val="16"/>
          <w:szCs w:val="16"/>
        </w:rPr>
        <w:t xml:space="preserve"> </w:t>
      </w:r>
    </w:p>
    <w:p w14:paraId="54C529ED" w14:textId="77777777" w:rsidR="00783794" w:rsidRDefault="00783794" w:rsidP="000E1504">
      <w:pPr>
        <w:ind w:left="720"/>
        <w:rPr>
          <w:rFonts w:ascii="Arial" w:hAnsi="Arial" w:cs="Arial"/>
          <w:b/>
          <w:sz w:val="20"/>
          <w:szCs w:val="20"/>
        </w:rPr>
      </w:pPr>
    </w:p>
    <w:p w14:paraId="1C0157D6" w14:textId="77777777" w:rsidR="00783794" w:rsidRDefault="00783794" w:rsidP="000E1504">
      <w:pPr>
        <w:ind w:left="720"/>
        <w:rPr>
          <w:rFonts w:ascii="Arial" w:hAnsi="Arial" w:cs="Arial"/>
          <w:b/>
          <w:sz w:val="20"/>
          <w:szCs w:val="20"/>
        </w:rPr>
      </w:pPr>
    </w:p>
    <w:p w14:paraId="3691E7B2" w14:textId="77777777" w:rsidR="00783794" w:rsidRDefault="00783794" w:rsidP="000E1504">
      <w:pPr>
        <w:ind w:left="720"/>
        <w:rPr>
          <w:rFonts w:ascii="Arial" w:hAnsi="Arial" w:cs="Arial"/>
          <w:b/>
          <w:sz w:val="20"/>
          <w:szCs w:val="20"/>
        </w:rPr>
      </w:pPr>
    </w:p>
    <w:p w14:paraId="526770CE" w14:textId="77777777" w:rsidR="00783794" w:rsidRDefault="00783794" w:rsidP="000E1504">
      <w:pPr>
        <w:ind w:left="720"/>
        <w:rPr>
          <w:rFonts w:ascii="Arial" w:hAnsi="Arial" w:cs="Arial"/>
          <w:b/>
          <w:sz w:val="20"/>
          <w:szCs w:val="20"/>
        </w:rPr>
      </w:pPr>
    </w:p>
    <w:p w14:paraId="7CBEED82" w14:textId="77777777" w:rsidR="00783794" w:rsidRDefault="00783794" w:rsidP="000E1504">
      <w:pPr>
        <w:ind w:left="720"/>
        <w:rPr>
          <w:rFonts w:ascii="Arial" w:hAnsi="Arial" w:cs="Arial"/>
          <w:b/>
          <w:sz w:val="20"/>
          <w:szCs w:val="20"/>
        </w:rPr>
      </w:pPr>
    </w:p>
    <w:p w14:paraId="6E36661F" w14:textId="77777777" w:rsidR="00783794" w:rsidRDefault="00783794" w:rsidP="000E1504">
      <w:pPr>
        <w:ind w:left="720"/>
        <w:rPr>
          <w:rFonts w:ascii="Arial" w:hAnsi="Arial" w:cs="Arial"/>
          <w:b/>
          <w:sz w:val="20"/>
          <w:szCs w:val="20"/>
        </w:rPr>
      </w:pPr>
    </w:p>
    <w:p w14:paraId="38645DC7" w14:textId="77777777" w:rsidR="003470DE" w:rsidRDefault="003470DE" w:rsidP="000E1504">
      <w:pPr>
        <w:ind w:left="720"/>
        <w:rPr>
          <w:rFonts w:ascii="Arial" w:hAnsi="Arial" w:cs="Arial"/>
          <w:b/>
          <w:sz w:val="20"/>
          <w:szCs w:val="20"/>
        </w:rPr>
      </w:pPr>
    </w:p>
    <w:p w14:paraId="135E58C4" w14:textId="77777777" w:rsidR="003470DE" w:rsidRDefault="003470DE" w:rsidP="000E1504">
      <w:pPr>
        <w:ind w:left="720"/>
        <w:rPr>
          <w:rFonts w:ascii="Arial" w:hAnsi="Arial" w:cs="Arial"/>
          <w:b/>
          <w:sz w:val="20"/>
          <w:szCs w:val="20"/>
        </w:rPr>
      </w:pPr>
    </w:p>
    <w:p w14:paraId="62EBF9A1" w14:textId="77777777" w:rsidR="003470DE" w:rsidRDefault="003470DE" w:rsidP="000E1504">
      <w:pPr>
        <w:ind w:left="720"/>
        <w:rPr>
          <w:rFonts w:ascii="Arial" w:hAnsi="Arial" w:cs="Arial"/>
          <w:b/>
          <w:sz w:val="20"/>
          <w:szCs w:val="20"/>
        </w:rPr>
      </w:pPr>
    </w:p>
    <w:p w14:paraId="0C6C2CD5" w14:textId="77777777" w:rsidR="003470DE" w:rsidRDefault="003470DE" w:rsidP="000E1504">
      <w:pPr>
        <w:ind w:left="720"/>
        <w:rPr>
          <w:rFonts w:ascii="Arial" w:hAnsi="Arial" w:cs="Arial"/>
          <w:b/>
          <w:sz w:val="20"/>
          <w:szCs w:val="20"/>
        </w:rPr>
      </w:pPr>
    </w:p>
    <w:p w14:paraId="709E88E4" w14:textId="77777777" w:rsidR="00B20F54" w:rsidRDefault="00B20F54">
      <w:pPr>
        <w:rPr>
          <w:rFonts w:ascii="Arial" w:hAnsi="Arial" w:cs="Arial"/>
          <w:b/>
          <w:sz w:val="20"/>
          <w:szCs w:val="20"/>
        </w:rPr>
      </w:pPr>
      <w:r>
        <w:rPr>
          <w:rFonts w:ascii="Arial" w:hAnsi="Arial" w:cs="Arial"/>
          <w:b/>
          <w:sz w:val="20"/>
          <w:szCs w:val="20"/>
        </w:rPr>
        <w:br w:type="page"/>
      </w:r>
    </w:p>
    <w:p w14:paraId="2613E9C1" w14:textId="450E4EA4" w:rsidR="00670A94" w:rsidRDefault="00670A94">
      <w:pPr>
        <w:rPr>
          <w:rFonts w:ascii="Arial" w:hAnsi="Arial" w:cs="Arial"/>
          <w:sz w:val="22"/>
        </w:rPr>
      </w:pPr>
    </w:p>
    <w:p w14:paraId="1037B8A3" w14:textId="77777777" w:rsidR="00670A94" w:rsidRPr="001C5C39" w:rsidRDefault="00670A94" w:rsidP="00670A94">
      <w:pPr>
        <w:pBdr>
          <w:top w:val="single" w:sz="18" w:space="1" w:color="auto"/>
          <w:left w:val="single" w:sz="18" w:space="4" w:color="auto"/>
          <w:bottom w:val="single" w:sz="18" w:space="0" w:color="auto"/>
          <w:right w:val="single" w:sz="18" w:space="4" w:color="auto"/>
        </w:pBdr>
        <w:shd w:val="clear" w:color="auto" w:fill="E0E0E0"/>
        <w:jc w:val="center"/>
        <w:rPr>
          <w:rFonts w:ascii="Arial" w:hAnsi="Arial" w:cs="Arial"/>
        </w:rPr>
      </w:pPr>
    </w:p>
    <w:p w14:paraId="071E4E01" w14:textId="77777777" w:rsidR="00670A94" w:rsidRDefault="00670A94" w:rsidP="00670A94">
      <w:pPr>
        <w:pBdr>
          <w:top w:val="single" w:sz="18" w:space="1" w:color="auto"/>
          <w:left w:val="single" w:sz="18" w:space="4" w:color="auto"/>
          <w:bottom w:val="single" w:sz="18" w:space="0" w:color="auto"/>
          <w:right w:val="single" w:sz="18" w:space="4" w:color="auto"/>
        </w:pBdr>
        <w:shd w:val="clear" w:color="auto" w:fill="E0E0E0"/>
        <w:jc w:val="center"/>
        <w:rPr>
          <w:rFonts w:ascii="Arial" w:hAnsi="Arial" w:cs="Arial"/>
          <w:b/>
        </w:rPr>
      </w:pPr>
      <w:r w:rsidRPr="00670A94">
        <w:rPr>
          <w:rFonts w:ascii="Arial" w:hAnsi="Arial" w:cs="Arial"/>
          <w:b/>
        </w:rPr>
        <w:t>References</w:t>
      </w:r>
    </w:p>
    <w:p w14:paraId="687C6DE0" w14:textId="77777777" w:rsidR="00670A94" w:rsidRPr="00670A94" w:rsidRDefault="00670A94" w:rsidP="00670A94">
      <w:pPr>
        <w:pBdr>
          <w:top w:val="single" w:sz="18" w:space="1" w:color="auto"/>
          <w:left w:val="single" w:sz="18" w:space="4" w:color="auto"/>
          <w:bottom w:val="single" w:sz="18" w:space="0" w:color="auto"/>
          <w:right w:val="single" w:sz="18" w:space="4" w:color="auto"/>
        </w:pBdr>
        <w:shd w:val="clear" w:color="auto" w:fill="E0E0E0"/>
        <w:jc w:val="center"/>
        <w:rPr>
          <w:rFonts w:ascii="Arial" w:hAnsi="Arial" w:cs="Arial"/>
          <w:b/>
        </w:rPr>
      </w:pPr>
    </w:p>
    <w:p w14:paraId="5B2F9378" w14:textId="041A0CB1" w:rsidR="00414B96" w:rsidRPr="00B70CE9" w:rsidRDefault="00414B96" w:rsidP="00783794">
      <w:pPr>
        <w:ind w:left="720"/>
        <w:rPr>
          <w:rFonts w:ascii="Arial" w:hAnsi="Arial" w:cs="Arial"/>
          <w:sz w:val="22"/>
        </w:rPr>
      </w:pPr>
    </w:p>
    <w:sectPr w:rsidR="00414B96" w:rsidRPr="00B70CE9" w:rsidSect="009E685A">
      <w:headerReference w:type="default" r:id="rId28"/>
      <w:footerReference w:type="default" r:id="rId29"/>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9FB4" w14:textId="77777777" w:rsidR="00DB4D51" w:rsidRDefault="00DB4D51" w:rsidP="00103B1E">
      <w:r>
        <w:separator/>
      </w:r>
    </w:p>
  </w:endnote>
  <w:endnote w:type="continuationSeparator" w:id="0">
    <w:p w14:paraId="57AF7808" w14:textId="77777777" w:rsidR="00DB4D51" w:rsidRDefault="00DB4D51" w:rsidP="00103B1E">
      <w:r>
        <w:continuationSeparator/>
      </w:r>
    </w:p>
  </w:endnote>
  <w:endnote w:id="1">
    <w:p w14:paraId="6728A5DD" w14:textId="77777777" w:rsidR="007D420A" w:rsidRPr="00CF4F8A" w:rsidRDefault="007D420A" w:rsidP="007D420A">
      <w:pPr>
        <w:pStyle w:val="EndnoteText"/>
        <w:rPr>
          <w:rStyle w:val="Hyperlink"/>
          <w:rFonts w:ascii="Arial" w:hAnsi="Arial" w:cs="Arial"/>
          <w:sz w:val="24"/>
          <w:szCs w:val="24"/>
        </w:rPr>
      </w:pPr>
      <w:r w:rsidRPr="00CF4F8A">
        <w:rPr>
          <w:rStyle w:val="EndnoteReference"/>
          <w:rFonts w:ascii="Arial" w:hAnsi="Arial" w:cs="Arial"/>
          <w:sz w:val="24"/>
          <w:szCs w:val="24"/>
        </w:rPr>
        <w:endnoteRef/>
      </w:r>
      <w:r w:rsidRPr="00CF4F8A">
        <w:rPr>
          <w:rStyle w:val="EndnoteReference"/>
          <w:rFonts w:ascii="Arial" w:hAnsi="Arial" w:cs="Arial"/>
          <w:sz w:val="24"/>
          <w:szCs w:val="24"/>
        </w:rPr>
        <w:t xml:space="preserve"> </w:t>
      </w:r>
      <w:hyperlink r:id="rId1" w:history="1">
        <w:r w:rsidRPr="00CF4F8A">
          <w:rPr>
            <w:rStyle w:val="Hyperlink"/>
            <w:rFonts w:ascii="Arial" w:hAnsi="Arial" w:cs="Arial"/>
            <w:sz w:val="24"/>
            <w:szCs w:val="24"/>
          </w:rPr>
          <w:t>https://www.aafa.org/media/2426/aafa-2019-asthma-capitals-report.pdf</w:t>
        </w:r>
      </w:hyperlink>
    </w:p>
    <w:p w14:paraId="1D700E37" w14:textId="77777777" w:rsidR="007D420A" w:rsidRPr="00CF4F8A" w:rsidRDefault="007D420A" w:rsidP="007D420A">
      <w:pPr>
        <w:pStyle w:val="EndnoteText"/>
        <w:rPr>
          <w:rStyle w:val="Hyperlink"/>
          <w:rFonts w:ascii="Arial" w:hAnsi="Arial" w:cs="Arial"/>
          <w:sz w:val="24"/>
          <w:szCs w:val="24"/>
        </w:rPr>
      </w:pPr>
    </w:p>
  </w:endnote>
  <w:endnote w:id="2">
    <w:p w14:paraId="1CF8908E" w14:textId="77777777" w:rsidR="007C13A3" w:rsidRDefault="007C13A3" w:rsidP="005D2B67">
      <w:pPr>
        <w:pStyle w:val="EndnoteText"/>
        <w:rPr>
          <w:rFonts w:ascii="Arial" w:hAnsi="Arial" w:cs="Arial"/>
          <w:sz w:val="24"/>
          <w:szCs w:val="24"/>
        </w:rPr>
      </w:pPr>
      <w:r w:rsidRPr="00670A94">
        <w:rPr>
          <w:rStyle w:val="EndnoteReference"/>
          <w:rFonts w:ascii="Arial" w:hAnsi="Arial" w:cs="Arial"/>
          <w:sz w:val="24"/>
          <w:szCs w:val="24"/>
        </w:rPr>
        <w:endnoteRef/>
      </w:r>
      <w:r w:rsidRPr="00670A94">
        <w:rPr>
          <w:rFonts w:ascii="Arial" w:hAnsi="Arial" w:cs="Arial"/>
          <w:sz w:val="24"/>
          <w:szCs w:val="24"/>
        </w:rPr>
        <w:t xml:space="preserve"> Homer CJ, Szilagyi P, Rodewald L, Bloom SR, et al. Does quality of care affect rates of hospitalizations for childhood asthma? Pediatrics 98 (1): 18-23. 1996</w:t>
      </w:r>
    </w:p>
    <w:p w14:paraId="06CE67EA" w14:textId="77777777" w:rsidR="007C13A3" w:rsidRPr="00670A94" w:rsidRDefault="007C13A3" w:rsidP="005D2B67">
      <w:pPr>
        <w:pStyle w:val="EndnoteText"/>
        <w:rPr>
          <w:rFonts w:ascii="Arial" w:hAnsi="Arial" w:cs="Arial"/>
          <w:sz w:val="24"/>
          <w:szCs w:val="24"/>
        </w:rPr>
      </w:pPr>
    </w:p>
  </w:endnote>
  <w:endnote w:id="3">
    <w:p w14:paraId="377524B2" w14:textId="77777777" w:rsidR="007C13A3" w:rsidRDefault="007C13A3" w:rsidP="005D2B67">
      <w:pPr>
        <w:pStyle w:val="EndnoteText"/>
      </w:pPr>
      <w:r w:rsidRPr="00670A94">
        <w:rPr>
          <w:rStyle w:val="EndnoteReference"/>
          <w:rFonts w:ascii="Arial" w:hAnsi="Arial" w:cs="Arial"/>
          <w:sz w:val="24"/>
          <w:szCs w:val="24"/>
        </w:rPr>
        <w:endnoteRef/>
      </w:r>
      <w:r w:rsidRPr="00670A94">
        <w:rPr>
          <w:rFonts w:ascii="Arial" w:hAnsi="Arial" w:cs="Arial"/>
          <w:sz w:val="24"/>
          <w:szCs w:val="24"/>
        </w:rPr>
        <w:t xml:space="preserve"> Healthy People 20</w:t>
      </w:r>
      <w:r>
        <w:rPr>
          <w:rFonts w:ascii="Arial" w:hAnsi="Arial" w:cs="Arial"/>
          <w:sz w:val="24"/>
          <w:szCs w:val="24"/>
        </w:rPr>
        <w:t xml:space="preserve">30. </w:t>
      </w:r>
      <w:hyperlink r:id="rId2" w:history="1">
        <w:r w:rsidRPr="002157FF">
          <w:rPr>
            <w:rStyle w:val="Hyperlink"/>
            <w:rFonts w:ascii="Arial" w:hAnsi="Arial" w:cs="Arial"/>
            <w:sz w:val="24"/>
            <w:szCs w:val="24"/>
          </w:rPr>
          <w:t>https://health.gov/healthypeople/objectives-and-data/browse-objectives/respiratory-disease</w:t>
        </w:r>
      </w:hyperlink>
    </w:p>
    <w:p w14:paraId="240D8C58" w14:textId="77777777" w:rsidR="007C13A3" w:rsidRPr="00670A94" w:rsidRDefault="007C13A3" w:rsidP="005D2B67">
      <w:pPr>
        <w:pStyle w:val="EndnoteText"/>
        <w:rPr>
          <w:rFonts w:ascii="Arial" w:hAnsi="Arial" w:cs="Arial"/>
          <w:sz w:val="24"/>
          <w:szCs w:val="24"/>
        </w:rPr>
      </w:pPr>
    </w:p>
  </w:endnote>
  <w:endnote w:id="4">
    <w:p w14:paraId="36CDD0FB" w14:textId="77777777" w:rsidR="007C13A3" w:rsidRDefault="007C13A3" w:rsidP="005D2B67">
      <w:pPr>
        <w:pStyle w:val="EndnoteText"/>
        <w:rPr>
          <w:rFonts w:ascii="Arial" w:hAnsi="Arial" w:cs="Arial"/>
          <w:sz w:val="24"/>
          <w:szCs w:val="24"/>
        </w:rPr>
      </w:pPr>
      <w:r w:rsidRPr="00CF4F8A">
        <w:rPr>
          <w:rStyle w:val="EndnoteReference"/>
          <w:rFonts w:ascii="Arial" w:hAnsi="Arial" w:cs="Arial"/>
          <w:sz w:val="24"/>
          <w:szCs w:val="24"/>
        </w:rPr>
        <w:endnoteRef/>
      </w:r>
      <w:r w:rsidRPr="00CF4F8A">
        <w:rPr>
          <w:rFonts w:ascii="Arial" w:hAnsi="Arial" w:cs="Arial"/>
          <w:sz w:val="24"/>
          <w:szCs w:val="24"/>
        </w:rPr>
        <w:t xml:space="preserve"> Rui, P., &amp; Kang, K. (2014). National Hospital Ambulatory Medical Care Survey: 2014 Emergency Department Summary Tables. Retrieved March 27, 2019, from </w:t>
      </w:r>
      <w:hyperlink r:id="rId3" w:history="1">
        <w:r w:rsidRPr="00B50B51">
          <w:rPr>
            <w:rStyle w:val="Hyperlink"/>
            <w:rFonts w:ascii="Arial" w:hAnsi="Arial" w:cs="Arial"/>
            <w:sz w:val="24"/>
            <w:szCs w:val="24"/>
          </w:rPr>
          <w:t>https://www.cdc.gov/nchs/data/nhamcs/web_tables/2014_ed_web_tables.pdf</w:t>
        </w:r>
      </w:hyperlink>
    </w:p>
    <w:p w14:paraId="10D6EBD4" w14:textId="77777777" w:rsidR="007C13A3" w:rsidRPr="00CF4F8A" w:rsidRDefault="007C13A3" w:rsidP="005D2B67">
      <w:pPr>
        <w:pStyle w:val="EndnoteText"/>
        <w:rPr>
          <w:rFonts w:ascii="Arial" w:hAnsi="Arial" w:cs="Arial"/>
          <w:sz w:val="24"/>
          <w:szCs w:val="24"/>
        </w:rPr>
      </w:pPr>
    </w:p>
  </w:endnote>
  <w:endnote w:id="5">
    <w:p w14:paraId="2021D1CD" w14:textId="77777777" w:rsidR="007C13A3" w:rsidRDefault="007C13A3" w:rsidP="005D2B67">
      <w:pPr>
        <w:pStyle w:val="EndnoteText"/>
        <w:rPr>
          <w:rFonts w:ascii="Arial" w:hAnsi="Arial" w:cs="Arial"/>
          <w:sz w:val="24"/>
          <w:szCs w:val="24"/>
        </w:rPr>
      </w:pPr>
      <w:r w:rsidRPr="00CF4F8A">
        <w:rPr>
          <w:rStyle w:val="EndnoteReference"/>
        </w:rPr>
        <w:endnoteRef/>
      </w:r>
      <w:r w:rsidRPr="00CF4F8A">
        <w:rPr>
          <w:rFonts w:ascii="Arial" w:hAnsi="Arial" w:cs="Arial"/>
          <w:sz w:val="24"/>
          <w:szCs w:val="24"/>
        </w:rPr>
        <w:t xml:space="preserve"> Wang, T., Srebotnjak, T., Brownell, J., &amp; Hsia, R. Y. (2014). Emergency department charges for asthma-related outpatient visits by insurance status. Journal of Health Care for the Poor and Underserved, 25(1), 396-405. doi:10.1353/hpu.2014.0051</w:t>
      </w:r>
    </w:p>
    <w:p w14:paraId="4C7A5846" w14:textId="77777777" w:rsidR="007C13A3" w:rsidRDefault="007C13A3" w:rsidP="005D2B67">
      <w:pPr>
        <w:pStyle w:val="EndnoteText"/>
      </w:pPr>
    </w:p>
  </w:endnote>
  <w:endnote w:id="6">
    <w:p w14:paraId="0560EC4B" w14:textId="5E7A6A9D" w:rsidR="009B5217" w:rsidRDefault="009B5217">
      <w:pPr>
        <w:pStyle w:val="EndnoteText"/>
        <w:rPr>
          <w:rFonts w:ascii="Arial" w:hAnsi="Arial" w:cs="Arial"/>
          <w:sz w:val="24"/>
          <w:szCs w:val="24"/>
        </w:rPr>
      </w:pPr>
      <w:r>
        <w:rPr>
          <w:rStyle w:val="EndnoteReference"/>
        </w:rPr>
        <w:endnoteRef/>
      </w:r>
      <w:r>
        <w:t xml:space="preserve"> </w:t>
      </w:r>
      <w:r w:rsidRPr="009B5217">
        <w:rPr>
          <w:rFonts w:ascii="Arial" w:hAnsi="Arial" w:cs="Arial"/>
          <w:sz w:val="24"/>
          <w:szCs w:val="24"/>
        </w:rPr>
        <w:t xml:space="preserve">Prevalence of Asthma among Adults and Children in Massachusetts. </w:t>
      </w:r>
      <w:hyperlink r:id="rId4" w:history="1">
        <w:r w:rsidRPr="00DE198C">
          <w:rPr>
            <w:rStyle w:val="Hyperlink"/>
            <w:rFonts w:ascii="Arial" w:hAnsi="Arial" w:cs="Arial"/>
            <w:sz w:val="24"/>
            <w:szCs w:val="24"/>
          </w:rPr>
          <w:t>https://www.mass.gov/service-details/asthma-publications</w:t>
        </w:r>
      </w:hyperlink>
    </w:p>
    <w:p w14:paraId="38D58F7B" w14:textId="77777777" w:rsidR="009B5217" w:rsidRDefault="009B5217">
      <w:pPr>
        <w:pStyle w:val="EndnoteText"/>
      </w:pPr>
    </w:p>
  </w:endnote>
  <w:endnote w:id="7">
    <w:p w14:paraId="2F6CBC9B" w14:textId="77777777" w:rsidR="007C13A3" w:rsidRDefault="007C13A3" w:rsidP="0027187E">
      <w:pPr>
        <w:pStyle w:val="EndnoteText"/>
        <w:rPr>
          <w:rFonts w:ascii="Arial" w:hAnsi="Arial" w:cs="Arial"/>
          <w:sz w:val="24"/>
          <w:szCs w:val="24"/>
        </w:rPr>
      </w:pPr>
      <w:r w:rsidRPr="00670A94">
        <w:rPr>
          <w:rStyle w:val="EndnoteReference"/>
          <w:rFonts w:ascii="Arial" w:hAnsi="Arial" w:cs="Arial"/>
          <w:sz w:val="24"/>
          <w:szCs w:val="24"/>
        </w:rPr>
        <w:endnoteRef/>
      </w:r>
      <w:r w:rsidRPr="00670A94">
        <w:rPr>
          <w:rFonts w:ascii="Arial" w:hAnsi="Arial" w:cs="Arial"/>
          <w:sz w:val="24"/>
          <w:szCs w:val="24"/>
        </w:rPr>
        <w:t xml:space="preserve"> Teleconference presentation with Jeanne Moorman. State-level Data: At-risk Based Rates. November 13, 2008.</w:t>
      </w:r>
    </w:p>
    <w:p w14:paraId="120C4E94" w14:textId="77777777" w:rsidR="007C13A3" w:rsidRPr="00670A94" w:rsidRDefault="007C13A3" w:rsidP="0027187E">
      <w:pPr>
        <w:pStyle w:val="EndnoteText"/>
        <w:rPr>
          <w:rFonts w:ascii="Arial" w:hAnsi="Arial" w:cs="Arial"/>
          <w:sz w:val="24"/>
          <w:szCs w:val="24"/>
        </w:rPr>
      </w:pPr>
    </w:p>
  </w:endnote>
  <w:endnote w:id="8">
    <w:p w14:paraId="762A160A" w14:textId="77777777" w:rsidR="007C13A3" w:rsidRDefault="007C13A3">
      <w:pPr>
        <w:pStyle w:val="EndnoteText"/>
        <w:rPr>
          <w:rFonts w:ascii="Arial" w:hAnsi="Arial" w:cs="Arial"/>
          <w:sz w:val="24"/>
          <w:szCs w:val="24"/>
        </w:rPr>
      </w:pPr>
      <w:r w:rsidRPr="00670A94">
        <w:rPr>
          <w:rStyle w:val="EndnoteReference"/>
          <w:rFonts w:ascii="Arial" w:hAnsi="Arial" w:cs="Arial"/>
          <w:sz w:val="24"/>
          <w:szCs w:val="24"/>
        </w:rPr>
        <w:endnoteRef/>
      </w:r>
      <w:r w:rsidRPr="00670A94">
        <w:rPr>
          <w:rFonts w:ascii="Arial" w:hAnsi="Arial" w:cs="Arial"/>
          <w:sz w:val="24"/>
          <w:szCs w:val="24"/>
        </w:rPr>
        <w:t xml:space="preserve"> </w:t>
      </w:r>
      <w:hyperlink r:id="rId5" w:history="1">
        <w:r w:rsidRPr="0065260B">
          <w:rPr>
            <w:rStyle w:val="Hyperlink"/>
            <w:rFonts w:ascii="Arial" w:hAnsi="Arial" w:cs="Arial"/>
            <w:sz w:val="24"/>
            <w:szCs w:val="24"/>
          </w:rPr>
          <w:t>https://www.chiamass.gov/assets/Uploads/casemix/Case-Mix-Whitepaper.pdf</w:t>
        </w:r>
      </w:hyperlink>
    </w:p>
    <w:p w14:paraId="42AFC42D" w14:textId="77777777" w:rsidR="007C13A3" w:rsidRPr="00670A94" w:rsidRDefault="007C13A3">
      <w:pPr>
        <w:pStyle w:val="EndnoteText"/>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Regular">
    <w:altName w:val="Arial"/>
    <w:panose1 w:val="00000000000000000000"/>
    <w:charset w:val="00"/>
    <w:family w:val="auto"/>
    <w:notTrueType/>
    <w:pitch w:val="default"/>
    <w:sig w:usb0="00000003" w:usb1="00000000" w:usb2="00000000" w:usb3="00000000" w:csb0="00000001" w:csb1="00000000"/>
  </w:font>
  <w:font w:name="Roboto-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62592787"/>
      <w:docPartObj>
        <w:docPartGallery w:val="Page Numbers (Bottom of Page)"/>
        <w:docPartUnique/>
      </w:docPartObj>
    </w:sdtPr>
    <w:sdtEndPr>
      <w:rPr>
        <w:noProof/>
      </w:rPr>
    </w:sdtEndPr>
    <w:sdtContent>
      <w:p w14:paraId="6A7AB741" w14:textId="77777777" w:rsidR="007C13A3" w:rsidRPr="001C0A36" w:rsidRDefault="007C13A3">
        <w:pPr>
          <w:pStyle w:val="Footer"/>
          <w:jc w:val="right"/>
          <w:rPr>
            <w:rFonts w:ascii="Arial" w:hAnsi="Arial" w:cs="Arial"/>
          </w:rPr>
        </w:pPr>
        <w:r w:rsidRPr="001C0A36">
          <w:rPr>
            <w:rFonts w:ascii="Arial" w:hAnsi="Arial" w:cs="Arial"/>
          </w:rPr>
          <w:fldChar w:fldCharType="begin"/>
        </w:r>
        <w:r w:rsidRPr="001C0A36">
          <w:rPr>
            <w:rFonts w:ascii="Arial" w:hAnsi="Arial" w:cs="Arial"/>
          </w:rPr>
          <w:instrText xml:space="preserve"> PAGE   \* MERGEFORMAT </w:instrText>
        </w:r>
        <w:r w:rsidRPr="001C0A36">
          <w:rPr>
            <w:rFonts w:ascii="Arial" w:hAnsi="Arial" w:cs="Arial"/>
          </w:rPr>
          <w:fldChar w:fldCharType="separate"/>
        </w:r>
        <w:r>
          <w:rPr>
            <w:rFonts w:ascii="Arial" w:hAnsi="Arial" w:cs="Arial"/>
            <w:noProof/>
          </w:rPr>
          <w:t>17</w:t>
        </w:r>
        <w:r w:rsidRPr="001C0A3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DD6E" w14:textId="77777777" w:rsidR="00DB4D51" w:rsidRDefault="00DB4D51" w:rsidP="00103B1E">
      <w:r>
        <w:separator/>
      </w:r>
    </w:p>
  </w:footnote>
  <w:footnote w:type="continuationSeparator" w:id="0">
    <w:p w14:paraId="647F05FB" w14:textId="77777777" w:rsidR="00DB4D51" w:rsidRDefault="00DB4D51" w:rsidP="0010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31742"/>
      <w:docPartObj>
        <w:docPartGallery w:val="Watermarks"/>
        <w:docPartUnique/>
      </w:docPartObj>
    </w:sdtPr>
    <w:sdtEndPr/>
    <w:sdtContent>
      <w:p w14:paraId="2D3F0BEC" w14:textId="77777777" w:rsidR="007C13A3" w:rsidRDefault="00DB4D51">
        <w:pPr>
          <w:pStyle w:val="Header"/>
        </w:pPr>
        <w:r>
          <w:rPr>
            <w:noProof/>
            <w:lang w:eastAsia="zh-TW"/>
          </w:rPr>
          <w:pict w14:anchorId="1F9D1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4pt;height:11.4pt" o:bullet="t">
        <v:imagedata r:id="rId1" o:title="BD14578_"/>
      </v:shape>
    </w:pict>
  </w:numPicBullet>
  <w:numPicBullet w:numPicBulletId="1">
    <w:pict>
      <v:shape id="_x0000_i1065" type="#_x0000_t75" style="width:9pt;height:9pt" o:bullet="t">
        <v:imagedata r:id="rId2" o:title="BD15023_"/>
      </v:shape>
    </w:pict>
  </w:numPicBullet>
  <w:abstractNum w:abstractNumId="0" w15:restartNumberingAfterBreak="0">
    <w:nsid w:val="04723217"/>
    <w:multiLevelType w:val="hybridMultilevel"/>
    <w:tmpl w:val="A05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807C0"/>
    <w:multiLevelType w:val="hybridMultilevel"/>
    <w:tmpl w:val="EF787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84F32"/>
    <w:multiLevelType w:val="hybridMultilevel"/>
    <w:tmpl w:val="FE3CDC62"/>
    <w:lvl w:ilvl="0" w:tplc="4DE25B9C">
      <w:start w:val="1"/>
      <w:numFmt w:val="bullet"/>
      <w:lvlText w:val=""/>
      <w:lvlPicBulletId w:val="0"/>
      <w:lvlJc w:val="left"/>
      <w:pPr>
        <w:ind w:left="360" w:hanging="360"/>
      </w:pPr>
      <w:rPr>
        <w:rFonts w:ascii="Symbol" w:hAnsi="Symbol" w:hint="default"/>
        <w:color w:val="auto"/>
      </w:rPr>
    </w:lvl>
    <w:lvl w:ilvl="1" w:tplc="AB52FF0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E36C8"/>
    <w:multiLevelType w:val="hybridMultilevel"/>
    <w:tmpl w:val="CD3E582C"/>
    <w:lvl w:ilvl="0" w:tplc="2AD0CE9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45E7F"/>
    <w:multiLevelType w:val="hybridMultilevel"/>
    <w:tmpl w:val="DE5CEE8E"/>
    <w:lvl w:ilvl="0" w:tplc="138E777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D1E12"/>
    <w:multiLevelType w:val="hybridMultilevel"/>
    <w:tmpl w:val="5FF8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47CA5"/>
    <w:multiLevelType w:val="hybridMultilevel"/>
    <w:tmpl w:val="9CB2E472"/>
    <w:lvl w:ilvl="0" w:tplc="7DA0E3DA">
      <w:start w:val="1"/>
      <w:numFmt w:val="bullet"/>
      <w:lvlText w:val=""/>
      <w:lvlPicBulletId w:val="0"/>
      <w:lvlJc w:val="left"/>
      <w:pPr>
        <w:ind w:left="360" w:hanging="360"/>
      </w:pPr>
      <w:rPr>
        <w:rFonts w:ascii="Symbol" w:hAnsi="Symbol" w:hint="default"/>
        <w:color w:val="auto"/>
      </w:rPr>
    </w:lvl>
    <w:lvl w:ilvl="1" w:tplc="D72AE126">
      <w:start w:val="1"/>
      <w:numFmt w:val="bullet"/>
      <w:lvlText w:val=""/>
      <w:lvlPicBulletId w:val="1"/>
      <w:lvlJc w:val="left"/>
      <w:pPr>
        <w:ind w:left="720" w:hanging="360"/>
      </w:pPr>
      <w:rPr>
        <w:rFonts w:ascii="Symbol" w:hAnsi="Symbol" w:hint="default"/>
        <w:color w:val="auto"/>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0611D85"/>
    <w:multiLevelType w:val="hybridMultilevel"/>
    <w:tmpl w:val="41BE8BC6"/>
    <w:lvl w:ilvl="0" w:tplc="AB52FF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029FE"/>
    <w:multiLevelType w:val="hybridMultilevel"/>
    <w:tmpl w:val="64E8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327"/>
    <w:multiLevelType w:val="hybridMultilevel"/>
    <w:tmpl w:val="81CA8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0949D7"/>
    <w:multiLevelType w:val="hybridMultilevel"/>
    <w:tmpl w:val="25465B0A"/>
    <w:lvl w:ilvl="0" w:tplc="2AD0CE9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C7538"/>
    <w:multiLevelType w:val="hybridMultilevel"/>
    <w:tmpl w:val="8AA0BD8C"/>
    <w:lvl w:ilvl="0" w:tplc="967EED4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91466"/>
    <w:multiLevelType w:val="hybridMultilevel"/>
    <w:tmpl w:val="A4D6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72E89"/>
    <w:multiLevelType w:val="hybridMultilevel"/>
    <w:tmpl w:val="11AE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061D2"/>
    <w:multiLevelType w:val="hybridMultilevel"/>
    <w:tmpl w:val="FEA0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D1F2B"/>
    <w:multiLevelType w:val="hybridMultilevel"/>
    <w:tmpl w:val="FAB0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5B4944"/>
    <w:multiLevelType w:val="hybridMultilevel"/>
    <w:tmpl w:val="29F4BD2C"/>
    <w:lvl w:ilvl="0" w:tplc="2AD0CE96">
      <w:start w:val="1"/>
      <w:numFmt w:val="bullet"/>
      <w:lvlText w:val=""/>
      <w:lvlPicBulletId w:val="0"/>
      <w:lvlJc w:val="left"/>
      <w:pPr>
        <w:ind w:left="720" w:hanging="360"/>
      </w:pPr>
      <w:rPr>
        <w:rFonts w:ascii="Symbol" w:hAnsi="Symbol" w:hint="default"/>
        <w:color w:val="auto"/>
      </w:rPr>
    </w:lvl>
    <w:lvl w:ilvl="1" w:tplc="AB52FF0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E4866"/>
    <w:multiLevelType w:val="hybridMultilevel"/>
    <w:tmpl w:val="5544964E"/>
    <w:lvl w:ilvl="0" w:tplc="138E777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DB29BA"/>
    <w:multiLevelType w:val="hybridMultilevel"/>
    <w:tmpl w:val="1194D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A73946"/>
    <w:multiLevelType w:val="hybridMultilevel"/>
    <w:tmpl w:val="FE98B426"/>
    <w:lvl w:ilvl="0" w:tplc="2AD0CE9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A965C8"/>
    <w:multiLevelType w:val="hybridMultilevel"/>
    <w:tmpl w:val="E264CD10"/>
    <w:lvl w:ilvl="0" w:tplc="2AD0CE9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05072"/>
    <w:multiLevelType w:val="hybridMultilevel"/>
    <w:tmpl w:val="EE549390"/>
    <w:lvl w:ilvl="0" w:tplc="138E777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2E27EB"/>
    <w:multiLevelType w:val="hybridMultilevel"/>
    <w:tmpl w:val="5FF8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8264F"/>
    <w:multiLevelType w:val="hybridMultilevel"/>
    <w:tmpl w:val="6DEC9088"/>
    <w:lvl w:ilvl="0" w:tplc="B52AADCC">
      <w:start w:val="1"/>
      <w:numFmt w:val="bullet"/>
      <w:lvlText w:val=""/>
      <w:lvlPicBulletId w:val="0"/>
      <w:lvlJc w:val="left"/>
      <w:pPr>
        <w:ind w:left="360" w:hanging="360"/>
      </w:pPr>
      <w:rPr>
        <w:rFonts w:ascii="Symbol" w:hAnsi="Symbol" w:hint="default"/>
        <w:color w:val="auto"/>
        <w:sz w:val="24"/>
      </w:rPr>
    </w:lvl>
    <w:lvl w:ilvl="1" w:tplc="C89A39C4">
      <w:start w:val="1"/>
      <w:numFmt w:val="bullet"/>
      <w:lvlText w:val=""/>
      <w:lvlPicBulletId w:val="1"/>
      <w:lvlJc w:val="left"/>
      <w:pPr>
        <w:ind w:left="72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D5AB9"/>
    <w:multiLevelType w:val="hybridMultilevel"/>
    <w:tmpl w:val="7D187174"/>
    <w:lvl w:ilvl="0" w:tplc="AB52FF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C49CD"/>
    <w:multiLevelType w:val="hybridMultilevel"/>
    <w:tmpl w:val="058883BE"/>
    <w:lvl w:ilvl="0" w:tplc="6DCC9C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D6C6D"/>
    <w:multiLevelType w:val="hybridMultilevel"/>
    <w:tmpl w:val="AFE4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701F8"/>
    <w:multiLevelType w:val="hybridMultilevel"/>
    <w:tmpl w:val="5706DF5C"/>
    <w:lvl w:ilvl="0" w:tplc="5AE20136">
      <w:start w:val="1"/>
      <w:numFmt w:val="bullet"/>
      <w:lvlText w:val=""/>
      <w:lvlPicBulletId w:val="0"/>
      <w:lvlJc w:val="left"/>
      <w:pPr>
        <w:ind w:left="108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64097F"/>
    <w:multiLevelType w:val="hybridMultilevel"/>
    <w:tmpl w:val="B5AC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00175"/>
    <w:multiLevelType w:val="hybridMultilevel"/>
    <w:tmpl w:val="1B5CFA1C"/>
    <w:lvl w:ilvl="0" w:tplc="2AD0CE9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F6C63"/>
    <w:multiLevelType w:val="hybridMultilevel"/>
    <w:tmpl w:val="223E0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50FD2"/>
    <w:multiLevelType w:val="hybridMultilevel"/>
    <w:tmpl w:val="5FF8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00BD8"/>
    <w:multiLevelType w:val="hybridMultilevel"/>
    <w:tmpl w:val="B72C85AC"/>
    <w:lvl w:ilvl="0" w:tplc="967EED4C">
      <w:start w:val="1"/>
      <w:numFmt w:val="bullet"/>
      <w:lvlText w:val=""/>
      <w:lvlPicBulletId w:val="0"/>
      <w:lvlJc w:val="left"/>
      <w:pPr>
        <w:ind w:left="720" w:hanging="360"/>
      </w:pPr>
      <w:rPr>
        <w:rFonts w:ascii="Symbol" w:hAnsi="Symbol" w:hint="default"/>
        <w:color w:val="auto"/>
      </w:rPr>
    </w:lvl>
    <w:lvl w:ilvl="1" w:tplc="AB52FF0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C7EFE"/>
    <w:multiLevelType w:val="hybridMultilevel"/>
    <w:tmpl w:val="1072569A"/>
    <w:lvl w:ilvl="0" w:tplc="138E777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C53DF3"/>
    <w:multiLevelType w:val="hybridMultilevel"/>
    <w:tmpl w:val="66DEC22A"/>
    <w:lvl w:ilvl="0" w:tplc="4C4A08CE">
      <w:start w:val="1"/>
      <w:numFmt w:val="bullet"/>
      <w:lvlText w:val=""/>
      <w:lvlPicBulletId w:val="0"/>
      <w:lvlJc w:val="left"/>
      <w:pPr>
        <w:ind w:left="360" w:hanging="360"/>
      </w:pPr>
      <w:rPr>
        <w:rFonts w:ascii="Symbol" w:hAnsi="Symbol" w:hint="default"/>
        <w:color w:val="auto"/>
      </w:rPr>
    </w:lvl>
    <w:lvl w:ilvl="1" w:tplc="AB52FF0C">
      <w:start w:val="1"/>
      <w:numFmt w:val="bullet"/>
      <w:lvlText w:val=""/>
      <w:lvlPicBulletId w:val="1"/>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C378F6"/>
    <w:multiLevelType w:val="hybridMultilevel"/>
    <w:tmpl w:val="74C88E78"/>
    <w:lvl w:ilvl="0" w:tplc="514C573E">
      <w:start w:val="1"/>
      <w:numFmt w:val="bullet"/>
      <w:lvlText w:val=""/>
      <w:lvlPicBulletId w:val="0"/>
      <w:lvlJc w:val="left"/>
      <w:pPr>
        <w:ind w:left="720" w:hanging="360"/>
      </w:pPr>
      <w:rPr>
        <w:rFonts w:ascii="Symbol" w:hAnsi="Symbol" w:hint="default"/>
        <w:color w:val="auto"/>
        <w:sz w:val="24"/>
      </w:rPr>
    </w:lvl>
    <w:lvl w:ilvl="1" w:tplc="E522D3F0">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02592"/>
    <w:multiLevelType w:val="hybridMultilevel"/>
    <w:tmpl w:val="5FF8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F00A6"/>
    <w:multiLevelType w:val="hybridMultilevel"/>
    <w:tmpl w:val="D89A36E8"/>
    <w:lvl w:ilvl="0" w:tplc="41E8CFA8">
      <w:start w:val="1"/>
      <w:numFmt w:val="bullet"/>
      <w:lvlText w:val=""/>
      <w:lvlPicBulletId w:val="0"/>
      <w:lvlJc w:val="left"/>
      <w:pPr>
        <w:ind w:left="360" w:hanging="360"/>
      </w:pPr>
      <w:rPr>
        <w:rFonts w:ascii="Symbol" w:hAnsi="Symbol" w:hint="default"/>
        <w:color w:val="auto"/>
        <w:sz w:val="24"/>
      </w:rPr>
    </w:lvl>
    <w:lvl w:ilvl="1" w:tplc="AB52FF0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A2BCD"/>
    <w:multiLevelType w:val="hybridMultilevel"/>
    <w:tmpl w:val="2CE0EE90"/>
    <w:lvl w:ilvl="0" w:tplc="2AD0CE9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23"/>
  </w:num>
  <w:num w:numId="3">
    <w:abstractNumId w:val="10"/>
  </w:num>
  <w:num w:numId="4">
    <w:abstractNumId w:val="37"/>
  </w:num>
  <w:num w:numId="5">
    <w:abstractNumId w:val="35"/>
  </w:num>
  <w:num w:numId="6">
    <w:abstractNumId w:val="16"/>
  </w:num>
  <w:num w:numId="7">
    <w:abstractNumId w:val="2"/>
  </w:num>
  <w:num w:numId="8">
    <w:abstractNumId w:val="13"/>
  </w:num>
  <w:num w:numId="9">
    <w:abstractNumId w:val="11"/>
  </w:num>
  <w:num w:numId="10">
    <w:abstractNumId w:val="34"/>
  </w:num>
  <w:num w:numId="11">
    <w:abstractNumId w:val="24"/>
  </w:num>
  <w:num w:numId="12">
    <w:abstractNumId w:val="7"/>
  </w:num>
  <w:num w:numId="13">
    <w:abstractNumId w:val="30"/>
  </w:num>
  <w:num w:numId="14">
    <w:abstractNumId w:val="12"/>
  </w:num>
  <w:num w:numId="15">
    <w:abstractNumId w:val="33"/>
  </w:num>
  <w:num w:numId="16">
    <w:abstractNumId w:val="4"/>
  </w:num>
  <w:num w:numId="17">
    <w:abstractNumId w:val="21"/>
  </w:num>
  <w:num w:numId="18">
    <w:abstractNumId w:val="27"/>
  </w:num>
  <w:num w:numId="19">
    <w:abstractNumId w:val="17"/>
  </w:num>
  <w:num w:numId="20">
    <w:abstractNumId w:val="29"/>
  </w:num>
  <w:num w:numId="21">
    <w:abstractNumId w:val="19"/>
  </w:num>
  <w:num w:numId="22">
    <w:abstractNumId w:val="38"/>
  </w:num>
  <w:num w:numId="23">
    <w:abstractNumId w:val="22"/>
  </w:num>
  <w:num w:numId="24">
    <w:abstractNumId w:val="28"/>
  </w:num>
  <w:num w:numId="25">
    <w:abstractNumId w:val="31"/>
  </w:num>
  <w:num w:numId="26">
    <w:abstractNumId w:val="36"/>
  </w:num>
  <w:num w:numId="27">
    <w:abstractNumId w:val="5"/>
  </w:num>
  <w:num w:numId="28">
    <w:abstractNumId w:val="20"/>
  </w:num>
  <w:num w:numId="29">
    <w:abstractNumId w:val="6"/>
  </w:num>
  <w:num w:numId="30">
    <w:abstractNumId w:val="3"/>
  </w:num>
  <w:num w:numId="31">
    <w:abstractNumId w:val="0"/>
  </w:num>
  <w:num w:numId="32">
    <w:abstractNumId w:val="1"/>
  </w:num>
  <w:num w:numId="33">
    <w:abstractNumId w:val="8"/>
  </w:num>
  <w:num w:numId="34">
    <w:abstractNumId w:val="26"/>
  </w:num>
  <w:num w:numId="35">
    <w:abstractNumId w:val="15"/>
  </w:num>
  <w:num w:numId="36">
    <w:abstractNumId w:val="18"/>
  </w:num>
  <w:num w:numId="37">
    <w:abstractNumId w:val="14"/>
  </w:num>
  <w:num w:numId="38">
    <w:abstractNumId w:val="2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GU Style Guide&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7214BE"/>
    <w:rsid w:val="0000069D"/>
    <w:rsid w:val="00001D96"/>
    <w:rsid w:val="0000242A"/>
    <w:rsid w:val="00003CF8"/>
    <w:rsid w:val="00004BEE"/>
    <w:rsid w:val="00004CAE"/>
    <w:rsid w:val="00006587"/>
    <w:rsid w:val="00006B48"/>
    <w:rsid w:val="00015E05"/>
    <w:rsid w:val="000230C4"/>
    <w:rsid w:val="0002442C"/>
    <w:rsid w:val="00026D55"/>
    <w:rsid w:val="00027999"/>
    <w:rsid w:val="0003051A"/>
    <w:rsid w:val="00030CE6"/>
    <w:rsid w:val="00032539"/>
    <w:rsid w:val="00032991"/>
    <w:rsid w:val="00034CBB"/>
    <w:rsid w:val="00043607"/>
    <w:rsid w:val="000455C8"/>
    <w:rsid w:val="000478DE"/>
    <w:rsid w:val="000549A9"/>
    <w:rsid w:val="0005637E"/>
    <w:rsid w:val="00061858"/>
    <w:rsid w:val="0006450B"/>
    <w:rsid w:val="0006464D"/>
    <w:rsid w:val="00066323"/>
    <w:rsid w:val="00067911"/>
    <w:rsid w:val="00070BBC"/>
    <w:rsid w:val="00072CB3"/>
    <w:rsid w:val="00072DD2"/>
    <w:rsid w:val="000739A0"/>
    <w:rsid w:val="0007405D"/>
    <w:rsid w:val="000760FA"/>
    <w:rsid w:val="00076C6D"/>
    <w:rsid w:val="00080995"/>
    <w:rsid w:val="00081A6B"/>
    <w:rsid w:val="00082480"/>
    <w:rsid w:val="00083FFB"/>
    <w:rsid w:val="000847BC"/>
    <w:rsid w:val="00085531"/>
    <w:rsid w:val="0008731D"/>
    <w:rsid w:val="0008747C"/>
    <w:rsid w:val="00093B31"/>
    <w:rsid w:val="00095763"/>
    <w:rsid w:val="00095C4E"/>
    <w:rsid w:val="00096E9D"/>
    <w:rsid w:val="000970F7"/>
    <w:rsid w:val="000A305C"/>
    <w:rsid w:val="000A4280"/>
    <w:rsid w:val="000A53E7"/>
    <w:rsid w:val="000A54D7"/>
    <w:rsid w:val="000A57B9"/>
    <w:rsid w:val="000A6DCC"/>
    <w:rsid w:val="000A7C28"/>
    <w:rsid w:val="000B33AC"/>
    <w:rsid w:val="000B467B"/>
    <w:rsid w:val="000C0F77"/>
    <w:rsid w:val="000C1F70"/>
    <w:rsid w:val="000C45DE"/>
    <w:rsid w:val="000C6CBA"/>
    <w:rsid w:val="000D4725"/>
    <w:rsid w:val="000D6D0E"/>
    <w:rsid w:val="000E1504"/>
    <w:rsid w:val="000E5218"/>
    <w:rsid w:val="000F4CE7"/>
    <w:rsid w:val="000F4DAA"/>
    <w:rsid w:val="000F663F"/>
    <w:rsid w:val="000F693E"/>
    <w:rsid w:val="000F6A29"/>
    <w:rsid w:val="00103B1E"/>
    <w:rsid w:val="001056DB"/>
    <w:rsid w:val="0010714A"/>
    <w:rsid w:val="00116E6F"/>
    <w:rsid w:val="00117727"/>
    <w:rsid w:val="0011776D"/>
    <w:rsid w:val="00117A23"/>
    <w:rsid w:val="00117BE2"/>
    <w:rsid w:val="0012145F"/>
    <w:rsid w:val="00122D28"/>
    <w:rsid w:val="001245F4"/>
    <w:rsid w:val="00126F3D"/>
    <w:rsid w:val="001311C9"/>
    <w:rsid w:val="0013298B"/>
    <w:rsid w:val="00133AC0"/>
    <w:rsid w:val="00141218"/>
    <w:rsid w:val="001477E9"/>
    <w:rsid w:val="00151243"/>
    <w:rsid w:val="00152B00"/>
    <w:rsid w:val="00152E7C"/>
    <w:rsid w:val="00153928"/>
    <w:rsid w:val="0015772F"/>
    <w:rsid w:val="00157960"/>
    <w:rsid w:val="00160188"/>
    <w:rsid w:val="001611BB"/>
    <w:rsid w:val="0016398A"/>
    <w:rsid w:val="0016497C"/>
    <w:rsid w:val="00165D51"/>
    <w:rsid w:val="001706E7"/>
    <w:rsid w:val="00170DF2"/>
    <w:rsid w:val="001717F8"/>
    <w:rsid w:val="001731AD"/>
    <w:rsid w:val="00173742"/>
    <w:rsid w:val="001778AC"/>
    <w:rsid w:val="00177C64"/>
    <w:rsid w:val="00182B6A"/>
    <w:rsid w:val="001837E3"/>
    <w:rsid w:val="00183AA3"/>
    <w:rsid w:val="00184051"/>
    <w:rsid w:val="001879E5"/>
    <w:rsid w:val="001946FA"/>
    <w:rsid w:val="00194D63"/>
    <w:rsid w:val="0019625C"/>
    <w:rsid w:val="001A17DD"/>
    <w:rsid w:val="001A1A6F"/>
    <w:rsid w:val="001A566D"/>
    <w:rsid w:val="001B25A8"/>
    <w:rsid w:val="001B271B"/>
    <w:rsid w:val="001B6434"/>
    <w:rsid w:val="001C01E7"/>
    <w:rsid w:val="001C0A36"/>
    <w:rsid w:val="001C0B37"/>
    <w:rsid w:val="001C2417"/>
    <w:rsid w:val="001C2507"/>
    <w:rsid w:val="001C452D"/>
    <w:rsid w:val="001C5C39"/>
    <w:rsid w:val="001D2023"/>
    <w:rsid w:val="001D43E3"/>
    <w:rsid w:val="001D4E55"/>
    <w:rsid w:val="001D6594"/>
    <w:rsid w:val="001D693E"/>
    <w:rsid w:val="001E0511"/>
    <w:rsid w:val="001E0B44"/>
    <w:rsid w:val="001E30D6"/>
    <w:rsid w:val="001E70E4"/>
    <w:rsid w:val="001E7D2A"/>
    <w:rsid w:val="001F00BB"/>
    <w:rsid w:val="001F1343"/>
    <w:rsid w:val="001F366C"/>
    <w:rsid w:val="001F69A4"/>
    <w:rsid w:val="001F6CF4"/>
    <w:rsid w:val="00211D4A"/>
    <w:rsid w:val="002142E6"/>
    <w:rsid w:val="002157FF"/>
    <w:rsid w:val="00217DA3"/>
    <w:rsid w:val="002251E1"/>
    <w:rsid w:val="00232551"/>
    <w:rsid w:val="00232AE8"/>
    <w:rsid w:val="0023532E"/>
    <w:rsid w:val="002359A0"/>
    <w:rsid w:val="00236754"/>
    <w:rsid w:val="002368B0"/>
    <w:rsid w:val="00240E68"/>
    <w:rsid w:val="00245429"/>
    <w:rsid w:val="002459D2"/>
    <w:rsid w:val="00245CF2"/>
    <w:rsid w:val="00246C75"/>
    <w:rsid w:val="00250227"/>
    <w:rsid w:val="00250ABD"/>
    <w:rsid w:val="002559DE"/>
    <w:rsid w:val="0026163A"/>
    <w:rsid w:val="00262E2F"/>
    <w:rsid w:val="00266939"/>
    <w:rsid w:val="0027187E"/>
    <w:rsid w:val="00274D81"/>
    <w:rsid w:val="0027500E"/>
    <w:rsid w:val="00275326"/>
    <w:rsid w:val="002763D8"/>
    <w:rsid w:val="00281F7A"/>
    <w:rsid w:val="002826F7"/>
    <w:rsid w:val="002830E8"/>
    <w:rsid w:val="0028464A"/>
    <w:rsid w:val="0028591B"/>
    <w:rsid w:val="00286315"/>
    <w:rsid w:val="002864BF"/>
    <w:rsid w:val="00286726"/>
    <w:rsid w:val="00287CE3"/>
    <w:rsid w:val="0029086D"/>
    <w:rsid w:val="00291452"/>
    <w:rsid w:val="00291624"/>
    <w:rsid w:val="00291E94"/>
    <w:rsid w:val="00292D34"/>
    <w:rsid w:val="0029427D"/>
    <w:rsid w:val="002A27E4"/>
    <w:rsid w:val="002A2C16"/>
    <w:rsid w:val="002A65C7"/>
    <w:rsid w:val="002A731A"/>
    <w:rsid w:val="002A7E86"/>
    <w:rsid w:val="002B1D8B"/>
    <w:rsid w:val="002B203F"/>
    <w:rsid w:val="002B2412"/>
    <w:rsid w:val="002B2EA9"/>
    <w:rsid w:val="002B63A4"/>
    <w:rsid w:val="002C09C1"/>
    <w:rsid w:val="002C1F2A"/>
    <w:rsid w:val="002C3095"/>
    <w:rsid w:val="002C3D55"/>
    <w:rsid w:val="002C52A2"/>
    <w:rsid w:val="002C57B4"/>
    <w:rsid w:val="002C7937"/>
    <w:rsid w:val="002C7AD2"/>
    <w:rsid w:val="002D11FB"/>
    <w:rsid w:val="002D2D15"/>
    <w:rsid w:val="002D44CF"/>
    <w:rsid w:val="002D56FD"/>
    <w:rsid w:val="002D5C69"/>
    <w:rsid w:val="002D619F"/>
    <w:rsid w:val="002D61DE"/>
    <w:rsid w:val="002E5273"/>
    <w:rsid w:val="002E6DE9"/>
    <w:rsid w:val="002E6EEE"/>
    <w:rsid w:val="002F00DA"/>
    <w:rsid w:val="002F0625"/>
    <w:rsid w:val="002F2701"/>
    <w:rsid w:val="002F33A8"/>
    <w:rsid w:val="002F48E8"/>
    <w:rsid w:val="002F4A7F"/>
    <w:rsid w:val="002F63D1"/>
    <w:rsid w:val="00300670"/>
    <w:rsid w:val="00303E13"/>
    <w:rsid w:val="00303EF0"/>
    <w:rsid w:val="00304DFD"/>
    <w:rsid w:val="00305F57"/>
    <w:rsid w:val="003067D4"/>
    <w:rsid w:val="00307693"/>
    <w:rsid w:val="00310456"/>
    <w:rsid w:val="00312714"/>
    <w:rsid w:val="00313F43"/>
    <w:rsid w:val="00314034"/>
    <w:rsid w:val="00315189"/>
    <w:rsid w:val="00315FAD"/>
    <w:rsid w:val="0031667D"/>
    <w:rsid w:val="003228FC"/>
    <w:rsid w:val="00325CB7"/>
    <w:rsid w:val="00326904"/>
    <w:rsid w:val="00327882"/>
    <w:rsid w:val="00327951"/>
    <w:rsid w:val="00332DDA"/>
    <w:rsid w:val="00333FF0"/>
    <w:rsid w:val="00334B7E"/>
    <w:rsid w:val="00336B8E"/>
    <w:rsid w:val="00337907"/>
    <w:rsid w:val="00340151"/>
    <w:rsid w:val="0034293F"/>
    <w:rsid w:val="00343821"/>
    <w:rsid w:val="00344159"/>
    <w:rsid w:val="00345E70"/>
    <w:rsid w:val="003470DE"/>
    <w:rsid w:val="00350118"/>
    <w:rsid w:val="003529E8"/>
    <w:rsid w:val="00361CC6"/>
    <w:rsid w:val="00363236"/>
    <w:rsid w:val="00366678"/>
    <w:rsid w:val="00366EF8"/>
    <w:rsid w:val="00367D55"/>
    <w:rsid w:val="0037475E"/>
    <w:rsid w:val="00374865"/>
    <w:rsid w:val="00374C09"/>
    <w:rsid w:val="00376154"/>
    <w:rsid w:val="00380125"/>
    <w:rsid w:val="0038073B"/>
    <w:rsid w:val="00384C31"/>
    <w:rsid w:val="003855E8"/>
    <w:rsid w:val="00390F1B"/>
    <w:rsid w:val="003938C2"/>
    <w:rsid w:val="00396619"/>
    <w:rsid w:val="00397C36"/>
    <w:rsid w:val="003A059B"/>
    <w:rsid w:val="003A3D85"/>
    <w:rsid w:val="003A4045"/>
    <w:rsid w:val="003A6C1A"/>
    <w:rsid w:val="003B1891"/>
    <w:rsid w:val="003B2765"/>
    <w:rsid w:val="003B31DC"/>
    <w:rsid w:val="003B57D9"/>
    <w:rsid w:val="003C2614"/>
    <w:rsid w:val="003C5F4A"/>
    <w:rsid w:val="003C7220"/>
    <w:rsid w:val="003D0515"/>
    <w:rsid w:val="003D0E75"/>
    <w:rsid w:val="003D1661"/>
    <w:rsid w:val="003D3D1A"/>
    <w:rsid w:val="003D59A5"/>
    <w:rsid w:val="003D7743"/>
    <w:rsid w:val="003E0612"/>
    <w:rsid w:val="003E3596"/>
    <w:rsid w:val="003F0781"/>
    <w:rsid w:val="003F09CD"/>
    <w:rsid w:val="003F3DDE"/>
    <w:rsid w:val="003F671E"/>
    <w:rsid w:val="003F6D22"/>
    <w:rsid w:val="003F7636"/>
    <w:rsid w:val="003F79E8"/>
    <w:rsid w:val="004006FE"/>
    <w:rsid w:val="0040236C"/>
    <w:rsid w:val="00404C0D"/>
    <w:rsid w:val="0040768F"/>
    <w:rsid w:val="00414B96"/>
    <w:rsid w:val="004152E8"/>
    <w:rsid w:val="00416D56"/>
    <w:rsid w:val="00417AD0"/>
    <w:rsid w:val="00421646"/>
    <w:rsid w:val="00421D1A"/>
    <w:rsid w:val="00422B90"/>
    <w:rsid w:val="00423886"/>
    <w:rsid w:val="004239BF"/>
    <w:rsid w:val="0042554C"/>
    <w:rsid w:val="00426103"/>
    <w:rsid w:val="004261F0"/>
    <w:rsid w:val="0042665E"/>
    <w:rsid w:val="00427AC2"/>
    <w:rsid w:val="00427F8F"/>
    <w:rsid w:val="004306DE"/>
    <w:rsid w:val="00433A50"/>
    <w:rsid w:val="00433F06"/>
    <w:rsid w:val="00434337"/>
    <w:rsid w:val="004346ED"/>
    <w:rsid w:val="00435032"/>
    <w:rsid w:val="00436C6D"/>
    <w:rsid w:val="004410E1"/>
    <w:rsid w:val="0044284B"/>
    <w:rsid w:val="0044388A"/>
    <w:rsid w:val="0044460C"/>
    <w:rsid w:val="00444B88"/>
    <w:rsid w:val="00445DB1"/>
    <w:rsid w:val="004467EF"/>
    <w:rsid w:val="00446B8A"/>
    <w:rsid w:val="00447EE8"/>
    <w:rsid w:val="004513C5"/>
    <w:rsid w:val="004604D8"/>
    <w:rsid w:val="00460A26"/>
    <w:rsid w:val="00460A33"/>
    <w:rsid w:val="004670D5"/>
    <w:rsid w:val="004728E0"/>
    <w:rsid w:val="0047352A"/>
    <w:rsid w:val="00473911"/>
    <w:rsid w:val="004745E7"/>
    <w:rsid w:val="00474C6C"/>
    <w:rsid w:val="00477B9D"/>
    <w:rsid w:val="00477C52"/>
    <w:rsid w:val="004809CB"/>
    <w:rsid w:val="004819E5"/>
    <w:rsid w:val="00485459"/>
    <w:rsid w:val="004865D2"/>
    <w:rsid w:val="0048776B"/>
    <w:rsid w:val="004917AF"/>
    <w:rsid w:val="0049270A"/>
    <w:rsid w:val="00493653"/>
    <w:rsid w:val="00494F67"/>
    <w:rsid w:val="004978CE"/>
    <w:rsid w:val="004A0BC9"/>
    <w:rsid w:val="004A26C3"/>
    <w:rsid w:val="004A3C61"/>
    <w:rsid w:val="004A6D80"/>
    <w:rsid w:val="004B2480"/>
    <w:rsid w:val="004B2769"/>
    <w:rsid w:val="004B3B10"/>
    <w:rsid w:val="004B3ECB"/>
    <w:rsid w:val="004B40CE"/>
    <w:rsid w:val="004B6CE4"/>
    <w:rsid w:val="004B7063"/>
    <w:rsid w:val="004C30FA"/>
    <w:rsid w:val="004C65DC"/>
    <w:rsid w:val="004C6B3D"/>
    <w:rsid w:val="004C7ADB"/>
    <w:rsid w:val="004D0DE5"/>
    <w:rsid w:val="004D1633"/>
    <w:rsid w:val="004D1CF6"/>
    <w:rsid w:val="004D1F8F"/>
    <w:rsid w:val="004D22D2"/>
    <w:rsid w:val="004D2DB4"/>
    <w:rsid w:val="004E11B7"/>
    <w:rsid w:val="004E46AA"/>
    <w:rsid w:val="004E7539"/>
    <w:rsid w:val="004F0129"/>
    <w:rsid w:val="004F09A6"/>
    <w:rsid w:val="004F0F95"/>
    <w:rsid w:val="004F4D78"/>
    <w:rsid w:val="004F7824"/>
    <w:rsid w:val="00500A65"/>
    <w:rsid w:val="0050179C"/>
    <w:rsid w:val="005020C5"/>
    <w:rsid w:val="0050254B"/>
    <w:rsid w:val="005046A7"/>
    <w:rsid w:val="00504BC7"/>
    <w:rsid w:val="00505A84"/>
    <w:rsid w:val="00505F5B"/>
    <w:rsid w:val="005105F0"/>
    <w:rsid w:val="00511688"/>
    <w:rsid w:val="00514B37"/>
    <w:rsid w:val="00515308"/>
    <w:rsid w:val="00515A16"/>
    <w:rsid w:val="005174F1"/>
    <w:rsid w:val="005272EE"/>
    <w:rsid w:val="00531AC6"/>
    <w:rsid w:val="00534BD9"/>
    <w:rsid w:val="00535D27"/>
    <w:rsid w:val="005360FE"/>
    <w:rsid w:val="00537D00"/>
    <w:rsid w:val="00537DC2"/>
    <w:rsid w:val="00540435"/>
    <w:rsid w:val="005414B2"/>
    <w:rsid w:val="005426CA"/>
    <w:rsid w:val="00542734"/>
    <w:rsid w:val="00550624"/>
    <w:rsid w:val="0055228B"/>
    <w:rsid w:val="00552589"/>
    <w:rsid w:val="00553731"/>
    <w:rsid w:val="00553FDB"/>
    <w:rsid w:val="00554FF4"/>
    <w:rsid w:val="00556410"/>
    <w:rsid w:val="005575A1"/>
    <w:rsid w:val="00557CF6"/>
    <w:rsid w:val="00557E40"/>
    <w:rsid w:val="00560B0D"/>
    <w:rsid w:val="005611AD"/>
    <w:rsid w:val="005630FD"/>
    <w:rsid w:val="00564336"/>
    <w:rsid w:val="00567353"/>
    <w:rsid w:val="005703DF"/>
    <w:rsid w:val="00572AAE"/>
    <w:rsid w:val="0057373B"/>
    <w:rsid w:val="005737CC"/>
    <w:rsid w:val="005751C8"/>
    <w:rsid w:val="005822A3"/>
    <w:rsid w:val="0058792D"/>
    <w:rsid w:val="00590E18"/>
    <w:rsid w:val="0059726F"/>
    <w:rsid w:val="00597348"/>
    <w:rsid w:val="005A09D7"/>
    <w:rsid w:val="005A1239"/>
    <w:rsid w:val="005A14D1"/>
    <w:rsid w:val="005A1E87"/>
    <w:rsid w:val="005A3788"/>
    <w:rsid w:val="005A64E9"/>
    <w:rsid w:val="005A6CF6"/>
    <w:rsid w:val="005B5E2D"/>
    <w:rsid w:val="005B62E1"/>
    <w:rsid w:val="005C0993"/>
    <w:rsid w:val="005C4BE9"/>
    <w:rsid w:val="005C5AA9"/>
    <w:rsid w:val="005C63D2"/>
    <w:rsid w:val="005D1862"/>
    <w:rsid w:val="005D2B67"/>
    <w:rsid w:val="005D3E50"/>
    <w:rsid w:val="005D610F"/>
    <w:rsid w:val="005E4166"/>
    <w:rsid w:val="005E57DD"/>
    <w:rsid w:val="005E5B0D"/>
    <w:rsid w:val="005F34A5"/>
    <w:rsid w:val="005F3673"/>
    <w:rsid w:val="005F5E91"/>
    <w:rsid w:val="00602F9B"/>
    <w:rsid w:val="00603380"/>
    <w:rsid w:val="006110D4"/>
    <w:rsid w:val="0061197A"/>
    <w:rsid w:val="00611DB4"/>
    <w:rsid w:val="00613E2C"/>
    <w:rsid w:val="0061416B"/>
    <w:rsid w:val="00615950"/>
    <w:rsid w:val="006165EC"/>
    <w:rsid w:val="00616889"/>
    <w:rsid w:val="0062096A"/>
    <w:rsid w:val="006255EC"/>
    <w:rsid w:val="00625EBA"/>
    <w:rsid w:val="00626253"/>
    <w:rsid w:val="00626483"/>
    <w:rsid w:val="006265E7"/>
    <w:rsid w:val="00626836"/>
    <w:rsid w:val="006269EF"/>
    <w:rsid w:val="00630B3B"/>
    <w:rsid w:val="006337D2"/>
    <w:rsid w:val="00634194"/>
    <w:rsid w:val="006374EB"/>
    <w:rsid w:val="006451C0"/>
    <w:rsid w:val="006451EE"/>
    <w:rsid w:val="00645274"/>
    <w:rsid w:val="0064582A"/>
    <w:rsid w:val="00650F6F"/>
    <w:rsid w:val="00651878"/>
    <w:rsid w:val="00654603"/>
    <w:rsid w:val="00655344"/>
    <w:rsid w:val="006559CC"/>
    <w:rsid w:val="00657B1D"/>
    <w:rsid w:val="00663BA6"/>
    <w:rsid w:val="00663F6E"/>
    <w:rsid w:val="006669C4"/>
    <w:rsid w:val="00670A94"/>
    <w:rsid w:val="006732F8"/>
    <w:rsid w:val="0067497F"/>
    <w:rsid w:val="00683242"/>
    <w:rsid w:val="006833FE"/>
    <w:rsid w:val="0068521E"/>
    <w:rsid w:val="006873E9"/>
    <w:rsid w:val="006901BF"/>
    <w:rsid w:val="0069096E"/>
    <w:rsid w:val="00690BD3"/>
    <w:rsid w:val="00690E31"/>
    <w:rsid w:val="0069746A"/>
    <w:rsid w:val="006977B4"/>
    <w:rsid w:val="006A3F4B"/>
    <w:rsid w:val="006A5B57"/>
    <w:rsid w:val="006A67E4"/>
    <w:rsid w:val="006A6A14"/>
    <w:rsid w:val="006A76E1"/>
    <w:rsid w:val="006B4DAB"/>
    <w:rsid w:val="006B5E4D"/>
    <w:rsid w:val="006B64F7"/>
    <w:rsid w:val="006C7130"/>
    <w:rsid w:val="006C778D"/>
    <w:rsid w:val="006D04AE"/>
    <w:rsid w:val="006D679C"/>
    <w:rsid w:val="006D7F70"/>
    <w:rsid w:val="006E0CF0"/>
    <w:rsid w:val="006E13E7"/>
    <w:rsid w:val="006E29CA"/>
    <w:rsid w:val="006E2C60"/>
    <w:rsid w:val="006E3566"/>
    <w:rsid w:val="006E4AF6"/>
    <w:rsid w:val="006E63DC"/>
    <w:rsid w:val="006F0318"/>
    <w:rsid w:val="006F0CBB"/>
    <w:rsid w:val="006F1833"/>
    <w:rsid w:val="006F23DE"/>
    <w:rsid w:val="006F27B9"/>
    <w:rsid w:val="006F2E87"/>
    <w:rsid w:val="006F4121"/>
    <w:rsid w:val="006F6616"/>
    <w:rsid w:val="00700181"/>
    <w:rsid w:val="007101DF"/>
    <w:rsid w:val="007113FB"/>
    <w:rsid w:val="00711AF7"/>
    <w:rsid w:val="00712AD7"/>
    <w:rsid w:val="0071395F"/>
    <w:rsid w:val="00713AA8"/>
    <w:rsid w:val="00713BA5"/>
    <w:rsid w:val="00715BF7"/>
    <w:rsid w:val="0071671A"/>
    <w:rsid w:val="00716838"/>
    <w:rsid w:val="00717652"/>
    <w:rsid w:val="00717838"/>
    <w:rsid w:val="00717B62"/>
    <w:rsid w:val="00720E1E"/>
    <w:rsid w:val="007214BE"/>
    <w:rsid w:val="00722CE5"/>
    <w:rsid w:val="00724052"/>
    <w:rsid w:val="00724C99"/>
    <w:rsid w:val="00730EBF"/>
    <w:rsid w:val="00733005"/>
    <w:rsid w:val="00735B9B"/>
    <w:rsid w:val="00736D80"/>
    <w:rsid w:val="00737357"/>
    <w:rsid w:val="00737852"/>
    <w:rsid w:val="00740520"/>
    <w:rsid w:val="00741F71"/>
    <w:rsid w:val="00741F9F"/>
    <w:rsid w:val="00742352"/>
    <w:rsid w:val="00744989"/>
    <w:rsid w:val="00745CAF"/>
    <w:rsid w:val="007478E2"/>
    <w:rsid w:val="00751A4F"/>
    <w:rsid w:val="007522D9"/>
    <w:rsid w:val="00753440"/>
    <w:rsid w:val="0075399F"/>
    <w:rsid w:val="00754D69"/>
    <w:rsid w:val="00756187"/>
    <w:rsid w:val="007563E7"/>
    <w:rsid w:val="00756F00"/>
    <w:rsid w:val="00762C40"/>
    <w:rsid w:val="00762E5A"/>
    <w:rsid w:val="00764C06"/>
    <w:rsid w:val="00764F74"/>
    <w:rsid w:val="00765865"/>
    <w:rsid w:val="0077097E"/>
    <w:rsid w:val="00776CDF"/>
    <w:rsid w:val="00781BED"/>
    <w:rsid w:val="00781F46"/>
    <w:rsid w:val="007821C0"/>
    <w:rsid w:val="007835B8"/>
    <w:rsid w:val="00783794"/>
    <w:rsid w:val="00783D37"/>
    <w:rsid w:val="00784D30"/>
    <w:rsid w:val="00787E73"/>
    <w:rsid w:val="00791D4F"/>
    <w:rsid w:val="00792AC1"/>
    <w:rsid w:val="007931CA"/>
    <w:rsid w:val="00795995"/>
    <w:rsid w:val="00796118"/>
    <w:rsid w:val="00796829"/>
    <w:rsid w:val="00796EA3"/>
    <w:rsid w:val="007A28B7"/>
    <w:rsid w:val="007B5E69"/>
    <w:rsid w:val="007B5FA5"/>
    <w:rsid w:val="007C13A3"/>
    <w:rsid w:val="007C3C70"/>
    <w:rsid w:val="007C4997"/>
    <w:rsid w:val="007D410B"/>
    <w:rsid w:val="007D420A"/>
    <w:rsid w:val="007D4A26"/>
    <w:rsid w:val="007D65AD"/>
    <w:rsid w:val="007E2BC3"/>
    <w:rsid w:val="007E3B30"/>
    <w:rsid w:val="007F0378"/>
    <w:rsid w:val="007F0544"/>
    <w:rsid w:val="007F2455"/>
    <w:rsid w:val="007F2E49"/>
    <w:rsid w:val="00800608"/>
    <w:rsid w:val="00804386"/>
    <w:rsid w:val="00810627"/>
    <w:rsid w:val="0081160C"/>
    <w:rsid w:val="00811AFF"/>
    <w:rsid w:val="00813004"/>
    <w:rsid w:val="00813098"/>
    <w:rsid w:val="008162E4"/>
    <w:rsid w:val="00823973"/>
    <w:rsid w:val="00825977"/>
    <w:rsid w:val="008320B0"/>
    <w:rsid w:val="008334A7"/>
    <w:rsid w:val="00834F4B"/>
    <w:rsid w:val="00837C36"/>
    <w:rsid w:val="008415CE"/>
    <w:rsid w:val="00841A21"/>
    <w:rsid w:val="00841A94"/>
    <w:rsid w:val="008421FA"/>
    <w:rsid w:val="00843B5D"/>
    <w:rsid w:val="0084435E"/>
    <w:rsid w:val="00845B55"/>
    <w:rsid w:val="00847D72"/>
    <w:rsid w:val="008500C7"/>
    <w:rsid w:val="00852203"/>
    <w:rsid w:val="008556F0"/>
    <w:rsid w:val="00856FCF"/>
    <w:rsid w:val="00860835"/>
    <w:rsid w:val="008611FB"/>
    <w:rsid w:val="00861D7D"/>
    <w:rsid w:val="0086753A"/>
    <w:rsid w:val="00872D8F"/>
    <w:rsid w:val="00874534"/>
    <w:rsid w:val="0087699F"/>
    <w:rsid w:val="00877F2C"/>
    <w:rsid w:val="0088020F"/>
    <w:rsid w:val="00886A03"/>
    <w:rsid w:val="00890F02"/>
    <w:rsid w:val="00892130"/>
    <w:rsid w:val="00893664"/>
    <w:rsid w:val="008A02EF"/>
    <w:rsid w:val="008A128D"/>
    <w:rsid w:val="008A4DE9"/>
    <w:rsid w:val="008B1F12"/>
    <w:rsid w:val="008B2C91"/>
    <w:rsid w:val="008B3F09"/>
    <w:rsid w:val="008B7A78"/>
    <w:rsid w:val="008C1B86"/>
    <w:rsid w:val="008C1E07"/>
    <w:rsid w:val="008C2B91"/>
    <w:rsid w:val="008C3929"/>
    <w:rsid w:val="008C3CB1"/>
    <w:rsid w:val="008D1302"/>
    <w:rsid w:val="008D2264"/>
    <w:rsid w:val="008D2F39"/>
    <w:rsid w:val="008D6A40"/>
    <w:rsid w:val="008D72BA"/>
    <w:rsid w:val="008D7CEB"/>
    <w:rsid w:val="008D7FCE"/>
    <w:rsid w:val="008E087F"/>
    <w:rsid w:val="008E3288"/>
    <w:rsid w:val="008E3C91"/>
    <w:rsid w:val="008E3FFF"/>
    <w:rsid w:val="008E7A08"/>
    <w:rsid w:val="008F2A7F"/>
    <w:rsid w:val="008F3675"/>
    <w:rsid w:val="00900BB5"/>
    <w:rsid w:val="0090266A"/>
    <w:rsid w:val="00903ED9"/>
    <w:rsid w:val="0090514C"/>
    <w:rsid w:val="0090592F"/>
    <w:rsid w:val="00906273"/>
    <w:rsid w:val="00906C76"/>
    <w:rsid w:val="00907210"/>
    <w:rsid w:val="0091049B"/>
    <w:rsid w:val="00910BF5"/>
    <w:rsid w:val="009115E8"/>
    <w:rsid w:val="0091180E"/>
    <w:rsid w:val="00913709"/>
    <w:rsid w:val="0091442B"/>
    <w:rsid w:val="009207EA"/>
    <w:rsid w:val="0092085C"/>
    <w:rsid w:val="00921963"/>
    <w:rsid w:val="0092512F"/>
    <w:rsid w:val="0093014D"/>
    <w:rsid w:val="00931BC2"/>
    <w:rsid w:val="00940412"/>
    <w:rsid w:val="0094294F"/>
    <w:rsid w:val="00945708"/>
    <w:rsid w:val="00945E80"/>
    <w:rsid w:val="009464C3"/>
    <w:rsid w:val="00946E0A"/>
    <w:rsid w:val="0095066B"/>
    <w:rsid w:val="009517FC"/>
    <w:rsid w:val="009520AF"/>
    <w:rsid w:val="00952ADB"/>
    <w:rsid w:val="00952D5E"/>
    <w:rsid w:val="00953267"/>
    <w:rsid w:val="009554BA"/>
    <w:rsid w:val="00956E73"/>
    <w:rsid w:val="00957BDC"/>
    <w:rsid w:val="00962536"/>
    <w:rsid w:val="009641CD"/>
    <w:rsid w:val="00966479"/>
    <w:rsid w:val="00971817"/>
    <w:rsid w:val="00971B3A"/>
    <w:rsid w:val="00975706"/>
    <w:rsid w:val="00975DA7"/>
    <w:rsid w:val="0097683F"/>
    <w:rsid w:val="00982A7F"/>
    <w:rsid w:val="00983296"/>
    <w:rsid w:val="00983A75"/>
    <w:rsid w:val="009847A2"/>
    <w:rsid w:val="00986C97"/>
    <w:rsid w:val="00986F7F"/>
    <w:rsid w:val="00990147"/>
    <w:rsid w:val="00992058"/>
    <w:rsid w:val="00992279"/>
    <w:rsid w:val="00992F24"/>
    <w:rsid w:val="00993CED"/>
    <w:rsid w:val="00996AF0"/>
    <w:rsid w:val="009A4704"/>
    <w:rsid w:val="009A546B"/>
    <w:rsid w:val="009A5C8B"/>
    <w:rsid w:val="009A70F2"/>
    <w:rsid w:val="009A7CBF"/>
    <w:rsid w:val="009B1163"/>
    <w:rsid w:val="009B2741"/>
    <w:rsid w:val="009B371C"/>
    <w:rsid w:val="009B42D6"/>
    <w:rsid w:val="009B4EA6"/>
    <w:rsid w:val="009B50FC"/>
    <w:rsid w:val="009B5217"/>
    <w:rsid w:val="009B5E61"/>
    <w:rsid w:val="009B6F96"/>
    <w:rsid w:val="009C150B"/>
    <w:rsid w:val="009C5704"/>
    <w:rsid w:val="009C714F"/>
    <w:rsid w:val="009C767A"/>
    <w:rsid w:val="009D48A7"/>
    <w:rsid w:val="009E0C59"/>
    <w:rsid w:val="009E61CF"/>
    <w:rsid w:val="009E685A"/>
    <w:rsid w:val="009E7CA6"/>
    <w:rsid w:val="009F2A5B"/>
    <w:rsid w:val="009F2F35"/>
    <w:rsid w:val="009F3D05"/>
    <w:rsid w:val="00A00A42"/>
    <w:rsid w:val="00A01882"/>
    <w:rsid w:val="00A02F5A"/>
    <w:rsid w:val="00A04C61"/>
    <w:rsid w:val="00A10FAF"/>
    <w:rsid w:val="00A13C14"/>
    <w:rsid w:val="00A14E47"/>
    <w:rsid w:val="00A16B5B"/>
    <w:rsid w:val="00A16C45"/>
    <w:rsid w:val="00A26166"/>
    <w:rsid w:val="00A3493C"/>
    <w:rsid w:val="00A402DC"/>
    <w:rsid w:val="00A40E71"/>
    <w:rsid w:val="00A41236"/>
    <w:rsid w:val="00A42E0A"/>
    <w:rsid w:val="00A4354F"/>
    <w:rsid w:val="00A456C1"/>
    <w:rsid w:val="00A501B3"/>
    <w:rsid w:val="00A51CD7"/>
    <w:rsid w:val="00A522D0"/>
    <w:rsid w:val="00A5547C"/>
    <w:rsid w:val="00A558DA"/>
    <w:rsid w:val="00A55C52"/>
    <w:rsid w:val="00A5773F"/>
    <w:rsid w:val="00A61110"/>
    <w:rsid w:val="00A62BAC"/>
    <w:rsid w:val="00A638A6"/>
    <w:rsid w:val="00A7047A"/>
    <w:rsid w:val="00A704E1"/>
    <w:rsid w:val="00A7132D"/>
    <w:rsid w:val="00A713C7"/>
    <w:rsid w:val="00A728E9"/>
    <w:rsid w:val="00A823B0"/>
    <w:rsid w:val="00A826F4"/>
    <w:rsid w:val="00A82C2F"/>
    <w:rsid w:val="00A9327D"/>
    <w:rsid w:val="00A93E14"/>
    <w:rsid w:val="00AA0481"/>
    <w:rsid w:val="00AA0620"/>
    <w:rsid w:val="00AA108A"/>
    <w:rsid w:val="00AA28FF"/>
    <w:rsid w:val="00AA403A"/>
    <w:rsid w:val="00AA47B9"/>
    <w:rsid w:val="00AA49F3"/>
    <w:rsid w:val="00AA4EAE"/>
    <w:rsid w:val="00AB133C"/>
    <w:rsid w:val="00AB33C9"/>
    <w:rsid w:val="00AB7E43"/>
    <w:rsid w:val="00AC1B12"/>
    <w:rsid w:val="00AC2062"/>
    <w:rsid w:val="00AC7209"/>
    <w:rsid w:val="00AD2F00"/>
    <w:rsid w:val="00AD4B5A"/>
    <w:rsid w:val="00AD4BFE"/>
    <w:rsid w:val="00AD5885"/>
    <w:rsid w:val="00AD6B0A"/>
    <w:rsid w:val="00AD7399"/>
    <w:rsid w:val="00AE3C6D"/>
    <w:rsid w:val="00AF1045"/>
    <w:rsid w:val="00AF14DE"/>
    <w:rsid w:val="00AF1965"/>
    <w:rsid w:val="00AF1B0A"/>
    <w:rsid w:val="00AF3504"/>
    <w:rsid w:val="00AF3E6C"/>
    <w:rsid w:val="00B00CC7"/>
    <w:rsid w:val="00B011DF"/>
    <w:rsid w:val="00B01925"/>
    <w:rsid w:val="00B02DB9"/>
    <w:rsid w:val="00B03397"/>
    <w:rsid w:val="00B07135"/>
    <w:rsid w:val="00B10096"/>
    <w:rsid w:val="00B1027D"/>
    <w:rsid w:val="00B1144D"/>
    <w:rsid w:val="00B124D7"/>
    <w:rsid w:val="00B129AF"/>
    <w:rsid w:val="00B1500A"/>
    <w:rsid w:val="00B17570"/>
    <w:rsid w:val="00B20F54"/>
    <w:rsid w:val="00B21E5E"/>
    <w:rsid w:val="00B23AEE"/>
    <w:rsid w:val="00B27309"/>
    <w:rsid w:val="00B31637"/>
    <w:rsid w:val="00B33EE8"/>
    <w:rsid w:val="00B34711"/>
    <w:rsid w:val="00B349AD"/>
    <w:rsid w:val="00B362B7"/>
    <w:rsid w:val="00B4041E"/>
    <w:rsid w:val="00B43062"/>
    <w:rsid w:val="00B4457F"/>
    <w:rsid w:val="00B459D9"/>
    <w:rsid w:val="00B45EEE"/>
    <w:rsid w:val="00B45FEF"/>
    <w:rsid w:val="00B46216"/>
    <w:rsid w:val="00B4686B"/>
    <w:rsid w:val="00B46B52"/>
    <w:rsid w:val="00B47383"/>
    <w:rsid w:val="00B5292B"/>
    <w:rsid w:val="00B52966"/>
    <w:rsid w:val="00B52FFF"/>
    <w:rsid w:val="00B539B0"/>
    <w:rsid w:val="00B5490A"/>
    <w:rsid w:val="00B555F6"/>
    <w:rsid w:val="00B570CC"/>
    <w:rsid w:val="00B60D4E"/>
    <w:rsid w:val="00B63B2E"/>
    <w:rsid w:val="00B67A82"/>
    <w:rsid w:val="00B67FAC"/>
    <w:rsid w:val="00B70529"/>
    <w:rsid w:val="00B70CE9"/>
    <w:rsid w:val="00B72909"/>
    <w:rsid w:val="00B73FB9"/>
    <w:rsid w:val="00B7463F"/>
    <w:rsid w:val="00B74D4F"/>
    <w:rsid w:val="00B75264"/>
    <w:rsid w:val="00B75381"/>
    <w:rsid w:val="00B758FB"/>
    <w:rsid w:val="00B77080"/>
    <w:rsid w:val="00B80D75"/>
    <w:rsid w:val="00B8363B"/>
    <w:rsid w:val="00B83A3B"/>
    <w:rsid w:val="00B83D0A"/>
    <w:rsid w:val="00B8559E"/>
    <w:rsid w:val="00B85E06"/>
    <w:rsid w:val="00B902C9"/>
    <w:rsid w:val="00B9225F"/>
    <w:rsid w:val="00B92A86"/>
    <w:rsid w:val="00B93366"/>
    <w:rsid w:val="00B946C4"/>
    <w:rsid w:val="00BA0009"/>
    <w:rsid w:val="00BA490F"/>
    <w:rsid w:val="00BB118C"/>
    <w:rsid w:val="00BB1441"/>
    <w:rsid w:val="00BB1822"/>
    <w:rsid w:val="00BB2774"/>
    <w:rsid w:val="00BB2D2A"/>
    <w:rsid w:val="00BC1652"/>
    <w:rsid w:val="00BC39E8"/>
    <w:rsid w:val="00BC4851"/>
    <w:rsid w:val="00BC6C38"/>
    <w:rsid w:val="00BD1027"/>
    <w:rsid w:val="00BD1C68"/>
    <w:rsid w:val="00BD6B0D"/>
    <w:rsid w:val="00BE1936"/>
    <w:rsid w:val="00BE274E"/>
    <w:rsid w:val="00BE3B3F"/>
    <w:rsid w:val="00BE6481"/>
    <w:rsid w:val="00BE782A"/>
    <w:rsid w:val="00BE7F6D"/>
    <w:rsid w:val="00BF0858"/>
    <w:rsid w:val="00BF16E2"/>
    <w:rsid w:val="00BF2E65"/>
    <w:rsid w:val="00BF6C24"/>
    <w:rsid w:val="00C02DE4"/>
    <w:rsid w:val="00C05CA5"/>
    <w:rsid w:val="00C068B1"/>
    <w:rsid w:val="00C13261"/>
    <w:rsid w:val="00C14DB8"/>
    <w:rsid w:val="00C2669B"/>
    <w:rsid w:val="00C35FA7"/>
    <w:rsid w:val="00C37642"/>
    <w:rsid w:val="00C4325C"/>
    <w:rsid w:val="00C458F0"/>
    <w:rsid w:val="00C51805"/>
    <w:rsid w:val="00C54430"/>
    <w:rsid w:val="00C554A4"/>
    <w:rsid w:val="00C5582B"/>
    <w:rsid w:val="00C576E1"/>
    <w:rsid w:val="00C60174"/>
    <w:rsid w:val="00C61509"/>
    <w:rsid w:val="00C61663"/>
    <w:rsid w:val="00C61A80"/>
    <w:rsid w:val="00C61E45"/>
    <w:rsid w:val="00C64D34"/>
    <w:rsid w:val="00C651C1"/>
    <w:rsid w:val="00C651D7"/>
    <w:rsid w:val="00C72A02"/>
    <w:rsid w:val="00C7410C"/>
    <w:rsid w:val="00C7453C"/>
    <w:rsid w:val="00C76154"/>
    <w:rsid w:val="00C76ACA"/>
    <w:rsid w:val="00C777DC"/>
    <w:rsid w:val="00C8167B"/>
    <w:rsid w:val="00C81900"/>
    <w:rsid w:val="00C87210"/>
    <w:rsid w:val="00C95631"/>
    <w:rsid w:val="00C978A5"/>
    <w:rsid w:val="00CA1455"/>
    <w:rsid w:val="00CA16C6"/>
    <w:rsid w:val="00CA588D"/>
    <w:rsid w:val="00CA5E41"/>
    <w:rsid w:val="00CA70DB"/>
    <w:rsid w:val="00CB026B"/>
    <w:rsid w:val="00CB0E9B"/>
    <w:rsid w:val="00CB25B0"/>
    <w:rsid w:val="00CB396E"/>
    <w:rsid w:val="00CB3B89"/>
    <w:rsid w:val="00CB40CD"/>
    <w:rsid w:val="00CB5264"/>
    <w:rsid w:val="00CB7CE6"/>
    <w:rsid w:val="00CC05D8"/>
    <w:rsid w:val="00CC0EF2"/>
    <w:rsid w:val="00CC44A1"/>
    <w:rsid w:val="00CC46E5"/>
    <w:rsid w:val="00CC516C"/>
    <w:rsid w:val="00CC5852"/>
    <w:rsid w:val="00CC5DB4"/>
    <w:rsid w:val="00CD4372"/>
    <w:rsid w:val="00CD5D43"/>
    <w:rsid w:val="00CD6922"/>
    <w:rsid w:val="00CD6B04"/>
    <w:rsid w:val="00CE0B55"/>
    <w:rsid w:val="00CE16DF"/>
    <w:rsid w:val="00CE2FBC"/>
    <w:rsid w:val="00CE522A"/>
    <w:rsid w:val="00CF1373"/>
    <w:rsid w:val="00CF1D2F"/>
    <w:rsid w:val="00CF362E"/>
    <w:rsid w:val="00CF393E"/>
    <w:rsid w:val="00CF3A00"/>
    <w:rsid w:val="00CF46C4"/>
    <w:rsid w:val="00CF4F8A"/>
    <w:rsid w:val="00CF6527"/>
    <w:rsid w:val="00CF7D5B"/>
    <w:rsid w:val="00D044A3"/>
    <w:rsid w:val="00D10611"/>
    <w:rsid w:val="00D10C2F"/>
    <w:rsid w:val="00D10E11"/>
    <w:rsid w:val="00D115CF"/>
    <w:rsid w:val="00D12FDB"/>
    <w:rsid w:val="00D144DE"/>
    <w:rsid w:val="00D151AD"/>
    <w:rsid w:val="00D21E0A"/>
    <w:rsid w:val="00D258BA"/>
    <w:rsid w:val="00D25A03"/>
    <w:rsid w:val="00D263E6"/>
    <w:rsid w:val="00D30ACB"/>
    <w:rsid w:val="00D30B28"/>
    <w:rsid w:val="00D32E0E"/>
    <w:rsid w:val="00D33084"/>
    <w:rsid w:val="00D36307"/>
    <w:rsid w:val="00D40104"/>
    <w:rsid w:val="00D41839"/>
    <w:rsid w:val="00D42A48"/>
    <w:rsid w:val="00D53FD3"/>
    <w:rsid w:val="00D57A13"/>
    <w:rsid w:val="00D6562F"/>
    <w:rsid w:val="00D66011"/>
    <w:rsid w:val="00D67D80"/>
    <w:rsid w:val="00D72AAB"/>
    <w:rsid w:val="00D75DCF"/>
    <w:rsid w:val="00D76747"/>
    <w:rsid w:val="00D76A54"/>
    <w:rsid w:val="00D76C6F"/>
    <w:rsid w:val="00D776D2"/>
    <w:rsid w:val="00D83B1E"/>
    <w:rsid w:val="00D83EA1"/>
    <w:rsid w:val="00D84E01"/>
    <w:rsid w:val="00D851C8"/>
    <w:rsid w:val="00D909AF"/>
    <w:rsid w:val="00D95549"/>
    <w:rsid w:val="00D9677D"/>
    <w:rsid w:val="00D976DD"/>
    <w:rsid w:val="00DA0786"/>
    <w:rsid w:val="00DA2154"/>
    <w:rsid w:val="00DA362B"/>
    <w:rsid w:val="00DA63BE"/>
    <w:rsid w:val="00DA73C8"/>
    <w:rsid w:val="00DA7D2D"/>
    <w:rsid w:val="00DA7E11"/>
    <w:rsid w:val="00DB4C1A"/>
    <w:rsid w:val="00DB4D51"/>
    <w:rsid w:val="00DB59DC"/>
    <w:rsid w:val="00DB6767"/>
    <w:rsid w:val="00DB69FE"/>
    <w:rsid w:val="00DC0608"/>
    <w:rsid w:val="00DC1B66"/>
    <w:rsid w:val="00DC24C9"/>
    <w:rsid w:val="00DC25F4"/>
    <w:rsid w:val="00DC3C76"/>
    <w:rsid w:val="00DC6429"/>
    <w:rsid w:val="00DC6C31"/>
    <w:rsid w:val="00DD0D6D"/>
    <w:rsid w:val="00DD1B2F"/>
    <w:rsid w:val="00DD237A"/>
    <w:rsid w:val="00DD23F4"/>
    <w:rsid w:val="00DD2810"/>
    <w:rsid w:val="00DE3152"/>
    <w:rsid w:val="00DE3B4F"/>
    <w:rsid w:val="00DE425C"/>
    <w:rsid w:val="00DE5F7E"/>
    <w:rsid w:val="00DE7ECE"/>
    <w:rsid w:val="00DF120E"/>
    <w:rsid w:val="00DF2EC2"/>
    <w:rsid w:val="00DF369D"/>
    <w:rsid w:val="00DF7695"/>
    <w:rsid w:val="00E00322"/>
    <w:rsid w:val="00E00C6C"/>
    <w:rsid w:val="00E01074"/>
    <w:rsid w:val="00E01122"/>
    <w:rsid w:val="00E02519"/>
    <w:rsid w:val="00E025D8"/>
    <w:rsid w:val="00E03B8B"/>
    <w:rsid w:val="00E04B74"/>
    <w:rsid w:val="00E052EB"/>
    <w:rsid w:val="00E06FE8"/>
    <w:rsid w:val="00E07535"/>
    <w:rsid w:val="00E12B3C"/>
    <w:rsid w:val="00E13540"/>
    <w:rsid w:val="00E15784"/>
    <w:rsid w:val="00E1594D"/>
    <w:rsid w:val="00E15AD9"/>
    <w:rsid w:val="00E162AD"/>
    <w:rsid w:val="00E1670B"/>
    <w:rsid w:val="00E1684A"/>
    <w:rsid w:val="00E23C04"/>
    <w:rsid w:val="00E3030E"/>
    <w:rsid w:val="00E3526A"/>
    <w:rsid w:val="00E4078E"/>
    <w:rsid w:val="00E41DD9"/>
    <w:rsid w:val="00E42D03"/>
    <w:rsid w:val="00E43F3B"/>
    <w:rsid w:val="00E45698"/>
    <w:rsid w:val="00E50193"/>
    <w:rsid w:val="00E5352E"/>
    <w:rsid w:val="00E53A8D"/>
    <w:rsid w:val="00E56433"/>
    <w:rsid w:val="00E57E15"/>
    <w:rsid w:val="00E61026"/>
    <w:rsid w:val="00E67134"/>
    <w:rsid w:val="00E673FA"/>
    <w:rsid w:val="00E679DE"/>
    <w:rsid w:val="00E70A89"/>
    <w:rsid w:val="00E71D48"/>
    <w:rsid w:val="00E71DF5"/>
    <w:rsid w:val="00E74145"/>
    <w:rsid w:val="00E74701"/>
    <w:rsid w:val="00E75131"/>
    <w:rsid w:val="00E75894"/>
    <w:rsid w:val="00E76633"/>
    <w:rsid w:val="00E82883"/>
    <w:rsid w:val="00E84BD1"/>
    <w:rsid w:val="00E86E99"/>
    <w:rsid w:val="00E87CFE"/>
    <w:rsid w:val="00E90BBA"/>
    <w:rsid w:val="00E920AC"/>
    <w:rsid w:val="00E9277A"/>
    <w:rsid w:val="00E931A5"/>
    <w:rsid w:val="00E96C48"/>
    <w:rsid w:val="00EA1415"/>
    <w:rsid w:val="00EA2BDC"/>
    <w:rsid w:val="00EA2CD6"/>
    <w:rsid w:val="00EA366B"/>
    <w:rsid w:val="00EA5A36"/>
    <w:rsid w:val="00EA5A4A"/>
    <w:rsid w:val="00EB0309"/>
    <w:rsid w:val="00EB162C"/>
    <w:rsid w:val="00EB2804"/>
    <w:rsid w:val="00EC49A3"/>
    <w:rsid w:val="00EC54A9"/>
    <w:rsid w:val="00EC6801"/>
    <w:rsid w:val="00ED11C4"/>
    <w:rsid w:val="00ED363C"/>
    <w:rsid w:val="00ED64CC"/>
    <w:rsid w:val="00ED78CD"/>
    <w:rsid w:val="00EE15DD"/>
    <w:rsid w:val="00EE1618"/>
    <w:rsid w:val="00EE2804"/>
    <w:rsid w:val="00EE35BB"/>
    <w:rsid w:val="00EE4465"/>
    <w:rsid w:val="00EF2BCB"/>
    <w:rsid w:val="00EF3109"/>
    <w:rsid w:val="00EF3BB1"/>
    <w:rsid w:val="00EF43FD"/>
    <w:rsid w:val="00EF5827"/>
    <w:rsid w:val="00EF5B15"/>
    <w:rsid w:val="00EF5E03"/>
    <w:rsid w:val="00EF7CB8"/>
    <w:rsid w:val="00F0031F"/>
    <w:rsid w:val="00F01616"/>
    <w:rsid w:val="00F03CD9"/>
    <w:rsid w:val="00F065A4"/>
    <w:rsid w:val="00F12B4B"/>
    <w:rsid w:val="00F13705"/>
    <w:rsid w:val="00F15BF4"/>
    <w:rsid w:val="00F1673D"/>
    <w:rsid w:val="00F17C51"/>
    <w:rsid w:val="00F20208"/>
    <w:rsid w:val="00F206F1"/>
    <w:rsid w:val="00F2096F"/>
    <w:rsid w:val="00F21A5F"/>
    <w:rsid w:val="00F21E1C"/>
    <w:rsid w:val="00F25B19"/>
    <w:rsid w:val="00F31E9A"/>
    <w:rsid w:val="00F34840"/>
    <w:rsid w:val="00F378F7"/>
    <w:rsid w:val="00F43D1E"/>
    <w:rsid w:val="00F44817"/>
    <w:rsid w:val="00F46807"/>
    <w:rsid w:val="00F47131"/>
    <w:rsid w:val="00F52057"/>
    <w:rsid w:val="00F53F73"/>
    <w:rsid w:val="00F57FB4"/>
    <w:rsid w:val="00F57FE6"/>
    <w:rsid w:val="00F617FB"/>
    <w:rsid w:val="00F64519"/>
    <w:rsid w:val="00F708FA"/>
    <w:rsid w:val="00F73632"/>
    <w:rsid w:val="00F748C5"/>
    <w:rsid w:val="00F76E58"/>
    <w:rsid w:val="00F77330"/>
    <w:rsid w:val="00F823D8"/>
    <w:rsid w:val="00F83EBF"/>
    <w:rsid w:val="00F85E25"/>
    <w:rsid w:val="00F871A4"/>
    <w:rsid w:val="00F9078D"/>
    <w:rsid w:val="00F94489"/>
    <w:rsid w:val="00F94526"/>
    <w:rsid w:val="00F9493F"/>
    <w:rsid w:val="00F96F11"/>
    <w:rsid w:val="00F97319"/>
    <w:rsid w:val="00FA1232"/>
    <w:rsid w:val="00FA1D9F"/>
    <w:rsid w:val="00FA51CA"/>
    <w:rsid w:val="00FA529B"/>
    <w:rsid w:val="00FA68A4"/>
    <w:rsid w:val="00FB0D31"/>
    <w:rsid w:val="00FB4E58"/>
    <w:rsid w:val="00FB5A4E"/>
    <w:rsid w:val="00FB7D0B"/>
    <w:rsid w:val="00FB7DD5"/>
    <w:rsid w:val="00FC0A56"/>
    <w:rsid w:val="00FC14E1"/>
    <w:rsid w:val="00FC39DD"/>
    <w:rsid w:val="00FC4B5F"/>
    <w:rsid w:val="00FD3429"/>
    <w:rsid w:val="00FD4B80"/>
    <w:rsid w:val="00FD544D"/>
    <w:rsid w:val="00FD5F1E"/>
    <w:rsid w:val="00FE281D"/>
    <w:rsid w:val="00FE2F11"/>
    <w:rsid w:val="00FE4E70"/>
    <w:rsid w:val="00FF55EA"/>
    <w:rsid w:val="0152D297"/>
    <w:rsid w:val="01EED51C"/>
    <w:rsid w:val="035E2FEC"/>
    <w:rsid w:val="035FDA46"/>
    <w:rsid w:val="05CCAD5D"/>
    <w:rsid w:val="064CEFEB"/>
    <w:rsid w:val="06CB1F62"/>
    <w:rsid w:val="085B000F"/>
    <w:rsid w:val="0CCB53B2"/>
    <w:rsid w:val="10675296"/>
    <w:rsid w:val="18295533"/>
    <w:rsid w:val="19225F6F"/>
    <w:rsid w:val="1C396A0E"/>
    <w:rsid w:val="209B174C"/>
    <w:rsid w:val="21773894"/>
    <w:rsid w:val="2BA48F2F"/>
    <w:rsid w:val="2DC2053F"/>
    <w:rsid w:val="2F411637"/>
    <w:rsid w:val="2F57CE32"/>
    <w:rsid w:val="31DDC1B4"/>
    <w:rsid w:val="34EA755F"/>
    <w:rsid w:val="35999875"/>
    <w:rsid w:val="39970289"/>
    <w:rsid w:val="3ADF5F2F"/>
    <w:rsid w:val="3B44355B"/>
    <w:rsid w:val="3D1AB240"/>
    <w:rsid w:val="40FF6EC9"/>
    <w:rsid w:val="41EF55FF"/>
    <w:rsid w:val="43C21036"/>
    <w:rsid w:val="44F3D8B1"/>
    <w:rsid w:val="4610B39E"/>
    <w:rsid w:val="46515A4A"/>
    <w:rsid w:val="467A4AEE"/>
    <w:rsid w:val="4DC87F61"/>
    <w:rsid w:val="4FBADE7D"/>
    <w:rsid w:val="5020D381"/>
    <w:rsid w:val="51B060EE"/>
    <w:rsid w:val="5466FE67"/>
    <w:rsid w:val="54DE9E23"/>
    <w:rsid w:val="54FCFB78"/>
    <w:rsid w:val="550AA97F"/>
    <w:rsid w:val="570CAD94"/>
    <w:rsid w:val="5B92988E"/>
    <w:rsid w:val="5D423098"/>
    <w:rsid w:val="5D77642A"/>
    <w:rsid w:val="60C6871B"/>
    <w:rsid w:val="635738B6"/>
    <w:rsid w:val="67B114BB"/>
    <w:rsid w:val="6824DFDC"/>
    <w:rsid w:val="6A3368EB"/>
    <w:rsid w:val="6BCED5DE"/>
    <w:rsid w:val="6FE18EC2"/>
    <w:rsid w:val="713331A4"/>
    <w:rsid w:val="715F3069"/>
    <w:rsid w:val="7279ABD0"/>
    <w:rsid w:val="73C91B4E"/>
    <w:rsid w:val="73DC503E"/>
    <w:rsid w:val="7563D006"/>
    <w:rsid w:val="7636794B"/>
    <w:rsid w:val="77BBBFC9"/>
    <w:rsid w:val="785757BD"/>
    <w:rsid w:val="7A882766"/>
    <w:rsid w:val="7CAA5DF4"/>
    <w:rsid w:val="7DF0290F"/>
    <w:rsid w:val="7E782230"/>
    <w:rsid w:val="7FB1F66C"/>
    <w:rsid w:val="7FBFC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DCAC6E"/>
  <w15:docId w15:val="{26E48403-FA15-4BED-9685-4F754E22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9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03B1E"/>
    <w:rPr>
      <w:sz w:val="20"/>
      <w:szCs w:val="20"/>
    </w:rPr>
  </w:style>
  <w:style w:type="character" w:customStyle="1" w:styleId="EndnoteTextChar">
    <w:name w:val="Endnote Text Char"/>
    <w:basedOn w:val="DefaultParagraphFont"/>
    <w:link w:val="EndnoteText"/>
    <w:uiPriority w:val="99"/>
    <w:semiHidden/>
    <w:rsid w:val="00103B1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03B1E"/>
    <w:rPr>
      <w:vertAlign w:val="superscript"/>
    </w:rPr>
  </w:style>
  <w:style w:type="paragraph" w:styleId="FootnoteText">
    <w:name w:val="footnote text"/>
    <w:basedOn w:val="Normal"/>
    <w:link w:val="FootnoteTextChar"/>
    <w:uiPriority w:val="99"/>
    <w:semiHidden/>
    <w:unhideWhenUsed/>
    <w:rsid w:val="00103B1E"/>
    <w:rPr>
      <w:sz w:val="20"/>
      <w:szCs w:val="20"/>
    </w:rPr>
  </w:style>
  <w:style w:type="character" w:customStyle="1" w:styleId="FootnoteTextChar">
    <w:name w:val="Footnote Text Char"/>
    <w:basedOn w:val="DefaultParagraphFont"/>
    <w:link w:val="FootnoteText"/>
    <w:uiPriority w:val="99"/>
    <w:semiHidden/>
    <w:rsid w:val="00103B1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3B1E"/>
    <w:rPr>
      <w:vertAlign w:val="superscript"/>
    </w:rPr>
  </w:style>
  <w:style w:type="paragraph" w:styleId="Header">
    <w:name w:val="header"/>
    <w:basedOn w:val="Normal"/>
    <w:link w:val="HeaderChar"/>
    <w:uiPriority w:val="99"/>
    <w:unhideWhenUsed/>
    <w:rsid w:val="00A728E9"/>
    <w:pPr>
      <w:tabs>
        <w:tab w:val="center" w:pos="4680"/>
        <w:tab w:val="right" w:pos="9360"/>
      </w:tabs>
    </w:pPr>
  </w:style>
  <w:style w:type="character" w:customStyle="1" w:styleId="HeaderChar">
    <w:name w:val="Header Char"/>
    <w:basedOn w:val="DefaultParagraphFont"/>
    <w:link w:val="Header"/>
    <w:uiPriority w:val="99"/>
    <w:rsid w:val="00A728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28E9"/>
    <w:pPr>
      <w:tabs>
        <w:tab w:val="center" w:pos="4680"/>
        <w:tab w:val="right" w:pos="9360"/>
      </w:tabs>
    </w:pPr>
  </w:style>
  <w:style w:type="character" w:customStyle="1" w:styleId="FooterChar">
    <w:name w:val="Footer Char"/>
    <w:basedOn w:val="DefaultParagraphFont"/>
    <w:link w:val="Footer"/>
    <w:uiPriority w:val="99"/>
    <w:rsid w:val="00A728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28E9"/>
    <w:rPr>
      <w:rFonts w:ascii="Tahoma" w:hAnsi="Tahoma" w:cs="Tahoma"/>
      <w:sz w:val="16"/>
      <w:szCs w:val="16"/>
    </w:rPr>
  </w:style>
  <w:style w:type="character" w:customStyle="1" w:styleId="BalloonTextChar">
    <w:name w:val="Balloon Text Char"/>
    <w:basedOn w:val="DefaultParagraphFont"/>
    <w:link w:val="BalloonText"/>
    <w:uiPriority w:val="99"/>
    <w:semiHidden/>
    <w:rsid w:val="00A728E9"/>
    <w:rPr>
      <w:rFonts w:ascii="Tahoma" w:eastAsia="Times New Roman" w:hAnsi="Tahoma" w:cs="Tahoma"/>
      <w:sz w:val="16"/>
      <w:szCs w:val="16"/>
    </w:rPr>
  </w:style>
  <w:style w:type="paragraph" w:styleId="ListParagraph">
    <w:name w:val="List Paragraph"/>
    <w:basedOn w:val="Normal"/>
    <w:uiPriority w:val="34"/>
    <w:qFormat/>
    <w:rsid w:val="0003051A"/>
    <w:pPr>
      <w:ind w:left="720"/>
      <w:contextualSpacing/>
    </w:pPr>
  </w:style>
  <w:style w:type="character" w:styleId="CommentReference">
    <w:name w:val="annotation reference"/>
    <w:basedOn w:val="DefaultParagraphFont"/>
    <w:uiPriority w:val="99"/>
    <w:semiHidden/>
    <w:unhideWhenUsed/>
    <w:rsid w:val="006255EC"/>
    <w:rPr>
      <w:sz w:val="16"/>
      <w:szCs w:val="16"/>
    </w:rPr>
  </w:style>
  <w:style w:type="paragraph" w:styleId="CommentText">
    <w:name w:val="annotation text"/>
    <w:basedOn w:val="Normal"/>
    <w:link w:val="CommentTextChar"/>
    <w:uiPriority w:val="99"/>
    <w:semiHidden/>
    <w:unhideWhenUsed/>
    <w:rsid w:val="006255EC"/>
    <w:rPr>
      <w:sz w:val="20"/>
      <w:szCs w:val="20"/>
    </w:rPr>
  </w:style>
  <w:style w:type="character" w:customStyle="1" w:styleId="CommentTextChar">
    <w:name w:val="Comment Text Char"/>
    <w:basedOn w:val="DefaultParagraphFont"/>
    <w:link w:val="CommentText"/>
    <w:uiPriority w:val="99"/>
    <w:semiHidden/>
    <w:rsid w:val="006255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55EC"/>
    <w:rPr>
      <w:b/>
      <w:bCs/>
    </w:rPr>
  </w:style>
  <w:style w:type="character" w:customStyle="1" w:styleId="CommentSubjectChar">
    <w:name w:val="Comment Subject Char"/>
    <w:basedOn w:val="CommentTextChar"/>
    <w:link w:val="CommentSubject"/>
    <w:uiPriority w:val="99"/>
    <w:semiHidden/>
    <w:rsid w:val="006255E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53928"/>
    <w:rPr>
      <w:color w:val="0000FF"/>
      <w:u w:val="single"/>
    </w:rPr>
  </w:style>
  <w:style w:type="table" w:styleId="TableGrid">
    <w:name w:val="Table Grid"/>
    <w:basedOn w:val="TableNormal"/>
    <w:uiPriority w:val="59"/>
    <w:rsid w:val="0075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60F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837E3"/>
    <w:rPr>
      <w:color w:val="800080" w:themeColor="followedHyperlink"/>
      <w:u w:val="single"/>
    </w:rPr>
  </w:style>
  <w:style w:type="character" w:customStyle="1" w:styleId="apple-converted-space">
    <w:name w:val="apple-converted-space"/>
    <w:basedOn w:val="DefaultParagraphFont"/>
    <w:rsid w:val="005C0993"/>
  </w:style>
  <w:style w:type="character" w:customStyle="1" w:styleId="UnresolvedMention1">
    <w:name w:val="Unresolved Mention1"/>
    <w:basedOn w:val="DefaultParagraphFont"/>
    <w:uiPriority w:val="99"/>
    <w:semiHidden/>
    <w:unhideWhenUsed/>
    <w:rsid w:val="006C7130"/>
    <w:rPr>
      <w:color w:val="605E5C"/>
      <w:shd w:val="clear" w:color="auto" w:fill="E1DFDD"/>
    </w:rPr>
  </w:style>
  <w:style w:type="character" w:styleId="UnresolvedMention">
    <w:name w:val="Unresolved Mention"/>
    <w:basedOn w:val="DefaultParagraphFont"/>
    <w:uiPriority w:val="99"/>
    <w:semiHidden/>
    <w:unhideWhenUsed/>
    <w:rsid w:val="008D2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765">
      <w:bodyDiv w:val="1"/>
      <w:marLeft w:val="0"/>
      <w:marRight w:val="0"/>
      <w:marTop w:val="0"/>
      <w:marBottom w:val="0"/>
      <w:divBdr>
        <w:top w:val="none" w:sz="0" w:space="0" w:color="auto"/>
        <w:left w:val="none" w:sz="0" w:space="0" w:color="auto"/>
        <w:bottom w:val="none" w:sz="0" w:space="0" w:color="auto"/>
        <w:right w:val="none" w:sz="0" w:space="0" w:color="auto"/>
      </w:divBdr>
    </w:div>
    <w:div w:id="21789474">
      <w:bodyDiv w:val="1"/>
      <w:marLeft w:val="0"/>
      <w:marRight w:val="0"/>
      <w:marTop w:val="0"/>
      <w:marBottom w:val="0"/>
      <w:divBdr>
        <w:top w:val="none" w:sz="0" w:space="0" w:color="auto"/>
        <w:left w:val="none" w:sz="0" w:space="0" w:color="auto"/>
        <w:bottom w:val="none" w:sz="0" w:space="0" w:color="auto"/>
        <w:right w:val="none" w:sz="0" w:space="0" w:color="auto"/>
      </w:divBdr>
    </w:div>
    <w:div w:id="29494959">
      <w:bodyDiv w:val="1"/>
      <w:marLeft w:val="0"/>
      <w:marRight w:val="0"/>
      <w:marTop w:val="0"/>
      <w:marBottom w:val="0"/>
      <w:divBdr>
        <w:top w:val="none" w:sz="0" w:space="0" w:color="auto"/>
        <w:left w:val="none" w:sz="0" w:space="0" w:color="auto"/>
        <w:bottom w:val="none" w:sz="0" w:space="0" w:color="auto"/>
        <w:right w:val="none" w:sz="0" w:space="0" w:color="auto"/>
      </w:divBdr>
    </w:div>
    <w:div w:id="37441810">
      <w:bodyDiv w:val="1"/>
      <w:marLeft w:val="0"/>
      <w:marRight w:val="0"/>
      <w:marTop w:val="0"/>
      <w:marBottom w:val="0"/>
      <w:divBdr>
        <w:top w:val="none" w:sz="0" w:space="0" w:color="auto"/>
        <w:left w:val="none" w:sz="0" w:space="0" w:color="auto"/>
        <w:bottom w:val="none" w:sz="0" w:space="0" w:color="auto"/>
        <w:right w:val="none" w:sz="0" w:space="0" w:color="auto"/>
      </w:divBdr>
    </w:div>
    <w:div w:id="43414249">
      <w:bodyDiv w:val="1"/>
      <w:marLeft w:val="0"/>
      <w:marRight w:val="0"/>
      <w:marTop w:val="0"/>
      <w:marBottom w:val="0"/>
      <w:divBdr>
        <w:top w:val="none" w:sz="0" w:space="0" w:color="auto"/>
        <w:left w:val="none" w:sz="0" w:space="0" w:color="auto"/>
        <w:bottom w:val="none" w:sz="0" w:space="0" w:color="auto"/>
        <w:right w:val="none" w:sz="0" w:space="0" w:color="auto"/>
      </w:divBdr>
    </w:div>
    <w:div w:id="54858057">
      <w:bodyDiv w:val="1"/>
      <w:marLeft w:val="0"/>
      <w:marRight w:val="0"/>
      <w:marTop w:val="0"/>
      <w:marBottom w:val="0"/>
      <w:divBdr>
        <w:top w:val="none" w:sz="0" w:space="0" w:color="auto"/>
        <w:left w:val="none" w:sz="0" w:space="0" w:color="auto"/>
        <w:bottom w:val="none" w:sz="0" w:space="0" w:color="auto"/>
        <w:right w:val="none" w:sz="0" w:space="0" w:color="auto"/>
      </w:divBdr>
    </w:div>
    <w:div w:id="56563008">
      <w:bodyDiv w:val="1"/>
      <w:marLeft w:val="0"/>
      <w:marRight w:val="0"/>
      <w:marTop w:val="0"/>
      <w:marBottom w:val="0"/>
      <w:divBdr>
        <w:top w:val="none" w:sz="0" w:space="0" w:color="auto"/>
        <w:left w:val="none" w:sz="0" w:space="0" w:color="auto"/>
        <w:bottom w:val="none" w:sz="0" w:space="0" w:color="auto"/>
        <w:right w:val="none" w:sz="0" w:space="0" w:color="auto"/>
      </w:divBdr>
    </w:div>
    <w:div w:id="78598618">
      <w:bodyDiv w:val="1"/>
      <w:marLeft w:val="0"/>
      <w:marRight w:val="0"/>
      <w:marTop w:val="0"/>
      <w:marBottom w:val="0"/>
      <w:divBdr>
        <w:top w:val="none" w:sz="0" w:space="0" w:color="auto"/>
        <w:left w:val="none" w:sz="0" w:space="0" w:color="auto"/>
        <w:bottom w:val="none" w:sz="0" w:space="0" w:color="auto"/>
        <w:right w:val="none" w:sz="0" w:space="0" w:color="auto"/>
      </w:divBdr>
    </w:div>
    <w:div w:id="106897795">
      <w:bodyDiv w:val="1"/>
      <w:marLeft w:val="0"/>
      <w:marRight w:val="0"/>
      <w:marTop w:val="0"/>
      <w:marBottom w:val="0"/>
      <w:divBdr>
        <w:top w:val="none" w:sz="0" w:space="0" w:color="auto"/>
        <w:left w:val="none" w:sz="0" w:space="0" w:color="auto"/>
        <w:bottom w:val="none" w:sz="0" w:space="0" w:color="auto"/>
        <w:right w:val="none" w:sz="0" w:space="0" w:color="auto"/>
      </w:divBdr>
    </w:div>
    <w:div w:id="135100873">
      <w:bodyDiv w:val="1"/>
      <w:marLeft w:val="0"/>
      <w:marRight w:val="0"/>
      <w:marTop w:val="0"/>
      <w:marBottom w:val="0"/>
      <w:divBdr>
        <w:top w:val="none" w:sz="0" w:space="0" w:color="auto"/>
        <w:left w:val="none" w:sz="0" w:space="0" w:color="auto"/>
        <w:bottom w:val="none" w:sz="0" w:space="0" w:color="auto"/>
        <w:right w:val="none" w:sz="0" w:space="0" w:color="auto"/>
      </w:divBdr>
    </w:div>
    <w:div w:id="136458282">
      <w:bodyDiv w:val="1"/>
      <w:marLeft w:val="0"/>
      <w:marRight w:val="0"/>
      <w:marTop w:val="0"/>
      <w:marBottom w:val="0"/>
      <w:divBdr>
        <w:top w:val="none" w:sz="0" w:space="0" w:color="auto"/>
        <w:left w:val="none" w:sz="0" w:space="0" w:color="auto"/>
        <w:bottom w:val="none" w:sz="0" w:space="0" w:color="auto"/>
        <w:right w:val="none" w:sz="0" w:space="0" w:color="auto"/>
      </w:divBdr>
    </w:div>
    <w:div w:id="156457483">
      <w:bodyDiv w:val="1"/>
      <w:marLeft w:val="0"/>
      <w:marRight w:val="0"/>
      <w:marTop w:val="0"/>
      <w:marBottom w:val="0"/>
      <w:divBdr>
        <w:top w:val="none" w:sz="0" w:space="0" w:color="auto"/>
        <w:left w:val="none" w:sz="0" w:space="0" w:color="auto"/>
        <w:bottom w:val="none" w:sz="0" w:space="0" w:color="auto"/>
        <w:right w:val="none" w:sz="0" w:space="0" w:color="auto"/>
      </w:divBdr>
    </w:div>
    <w:div w:id="188182219">
      <w:bodyDiv w:val="1"/>
      <w:marLeft w:val="0"/>
      <w:marRight w:val="0"/>
      <w:marTop w:val="0"/>
      <w:marBottom w:val="0"/>
      <w:divBdr>
        <w:top w:val="none" w:sz="0" w:space="0" w:color="auto"/>
        <w:left w:val="none" w:sz="0" w:space="0" w:color="auto"/>
        <w:bottom w:val="none" w:sz="0" w:space="0" w:color="auto"/>
        <w:right w:val="none" w:sz="0" w:space="0" w:color="auto"/>
      </w:divBdr>
    </w:div>
    <w:div w:id="192348429">
      <w:bodyDiv w:val="1"/>
      <w:marLeft w:val="0"/>
      <w:marRight w:val="0"/>
      <w:marTop w:val="0"/>
      <w:marBottom w:val="0"/>
      <w:divBdr>
        <w:top w:val="none" w:sz="0" w:space="0" w:color="auto"/>
        <w:left w:val="none" w:sz="0" w:space="0" w:color="auto"/>
        <w:bottom w:val="none" w:sz="0" w:space="0" w:color="auto"/>
        <w:right w:val="none" w:sz="0" w:space="0" w:color="auto"/>
      </w:divBdr>
    </w:div>
    <w:div w:id="273101871">
      <w:bodyDiv w:val="1"/>
      <w:marLeft w:val="0"/>
      <w:marRight w:val="0"/>
      <w:marTop w:val="0"/>
      <w:marBottom w:val="0"/>
      <w:divBdr>
        <w:top w:val="none" w:sz="0" w:space="0" w:color="auto"/>
        <w:left w:val="none" w:sz="0" w:space="0" w:color="auto"/>
        <w:bottom w:val="none" w:sz="0" w:space="0" w:color="auto"/>
        <w:right w:val="none" w:sz="0" w:space="0" w:color="auto"/>
      </w:divBdr>
    </w:div>
    <w:div w:id="280845076">
      <w:bodyDiv w:val="1"/>
      <w:marLeft w:val="0"/>
      <w:marRight w:val="0"/>
      <w:marTop w:val="0"/>
      <w:marBottom w:val="0"/>
      <w:divBdr>
        <w:top w:val="none" w:sz="0" w:space="0" w:color="auto"/>
        <w:left w:val="none" w:sz="0" w:space="0" w:color="auto"/>
        <w:bottom w:val="none" w:sz="0" w:space="0" w:color="auto"/>
        <w:right w:val="none" w:sz="0" w:space="0" w:color="auto"/>
      </w:divBdr>
    </w:div>
    <w:div w:id="335115143">
      <w:bodyDiv w:val="1"/>
      <w:marLeft w:val="0"/>
      <w:marRight w:val="0"/>
      <w:marTop w:val="0"/>
      <w:marBottom w:val="0"/>
      <w:divBdr>
        <w:top w:val="none" w:sz="0" w:space="0" w:color="auto"/>
        <w:left w:val="none" w:sz="0" w:space="0" w:color="auto"/>
        <w:bottom w:val="none" w:sz="0" w:space="0" w:color="auto"/>
        <w:right w:val="none" w:sz="0" w:space="0" w:color="auto"/>
      </w:divBdr>
    </w:div>
    <w:div w:id="338431718">
      <w:bodyDiv w:val="1"/>
      <w:marLeft w:val="0"/>
      <w:marRight w:val="0"/>
      <w:marTop w:val="0"/>
      <w:marBottom w:val="0"/>
      <w:divBdr>
        <w:top w:val="none" w:sz="0" w:space="0" w:color="auto"/>
        <w:left w:val="none" w:sz="0" w:space="0" w:color="auto"/>
        <w:bottom w:val="none" w:sz="0" w:space="0" w:color="auto"/>
        <w:right w:val="none" w:sz="0" w:space="0" w:color="auto"/>
      </w:divBdr>
    </w:div>
    <w:div w:id="368454788">
      <w:bodyDiv w:val="1"/>
      <w:marLeft w:val="0"/>
      <w:marRight w:val="0"/>
      <w:marTop w:val="0"/>
      <w:marBottom w:val="0"/>
      <w:divBdr>
        <w:top w:val="none" w:sz="0" w:space="0" w:color="auto"/>
        <w:left w:val="none" w:sz="0" w:space="0" w:color="auto"/>
        <w:bottom w:val="none" w:sz="0" w:space="0" w:color="auto"/>
        <w:right w:val="none" w:sz="0" w:space="0" w:color="auto"/>
      </w:divBdr>
    </w:div>
    <w:div w:id="370886170">
      <w:bodyDiv w:val="1"/>
      <w:marLeft w:val="0"/>
      <w:marRight w:val="0"/>
      <w:marTop w:val="0"/>
      <w:marBottom w:val="0"/>
      <w:divBdr>
        <w:top w:val="none" w:sz="0" w:space="0" w:color="auto"/>
        <w:left w:val="none" w:sz="0" w:space="0" w:color="auto"/>
        <w:bottom w:val="none" w:sz="0" w:space="0" w:color="auto"/>
        <w:right w:val="none" w:sz="0" w:space="0" w:color="auto"/>
      </w:divBdr>
    </w:div>
    <w:div w:id="404576543">
      <w:bodyDiv w:val="1"/>
      <w:marLeft w:val="0"/>
      <w:marRight w:val="0"/>
      <w:marTop w:val="0"/>
      <w:marBottom w:val="0"/>
      <w:divBdr>
        <w:top w:val="none" w:sz="0" w:space="0" w:color="auto"/>
        <w:left w:val="none" w:sz="0" w:space="0" w:color="auto"/>
        <w:bottom w:val="none" w:sz="0" w:space="0" w:color="auto"/>
        <w:right w:val="none" w:sz="0" w:space="0" w:color="auto"/>
      </w:divBdr>
    </w:div>
    <w:div w:id="416488105">
      <w:bodyDiv w:val="1"/>
      <w:marLeft w:val="0"/>
      <w:marRight w:val="0"/>
      <w:marTop w:val="0"/>
      <w:marBottom w:val="0"/>
      <w:divBdr>
        <w:top w:val="none" w:sz="0" w:space="0" w:color="auto"/>
        <w:left w:val="none" w:sz="0" w:space="0" w:color="auto"/>
        <w:bottom w:val="none" w:sz="0" w:space="0" w:color="auto"/>
        <w:right w:val="none" w:sz="0" w:space="0" w:color="auto"/>
      </w:divBdr>
    </w:div>
    <w:div w:id="436144691">
      <w:bodyDiv w:val="1"/>
      <w:marLeft w:val="0"/>
      <w:marRight w:val="0"/>
      <w:marTop w:val="0"/>
      <w:marBottom w:val="0"/>
      <w:divBdr>
        <w:top w:val="none" w:sz="0" w:space="0" w:color="auto"/>
        <w:left w:val="none" w:sz="0" w:space="0" w:color="auto"/>
        <w:bottom w:val="none" w:sz="0" w:space="0" w:color="auto"/>
        <w:right w:val="none" w:sz="0" w:space="0" w:color="auto"/>
      </w:divBdr>
    </w:div>
    <w:div w:id="440034117">
      <w:bodyDiv w:val="1"/>
      <w:marLeft w:val="0"/>
      <w:marRight w:val="0"/>
      <w:marTop w:val="0"/>
      <w:marBottom w:val="0"/>
      <w:divBdr>
        <w:top w:val="none" w:sz="0" w:space="0" w:color="auto"/>
        <w:left w:val="none" w:sz="0" w:space="0" w:color="auto"/>
        <w:bottom w:val="none" w:sz="0" w:space="0" w:color="auto"/>
        <w:right w:val="none" w:sz="0" w:space="0" w:color="auto"/>
      </w:divBdr>
    </w:div>
    <w:div w:id="445391696">
      <w:bodyDiv w:val="1"/>
      <w:marLeft w:val="0"/>
      <w:marRight w:val="0"/>
      <w:marTop w:val="0"/>
      <w:marBottom w:val="0"/>
      <w:divBdr>
        <w:top w:val="none" w:sz="0" w:space="0" w:color="auto"/>
        <w:left w:val="none" w:sz="0" w:space="0" w:color="auto"/>
        <w:bottom w:val="none" w:sz="0" w:space="0" w:color="auto"/>
        <w:right w:val="none" w:sz="0" w:space="0" w:color="auto"/>
      </w:divBdr>
    </w:div>
    <w:div w:id="490366944">
      <w:bodyDiv w:val="1"/>
      <w:marLeft w:val="0"/>
      <w:marRight w:val="0"/>
      <w:marTop w:val="0"/>
      <w:marBottom w:val="0"/>
      <w:divBdr>
        <w:top w:val="none" w:sz="0" w:space="0" w:color="auto"/>
        <w:left w:val="none" w:sz="0" w:space="0" w:color="auto"/>
        <w:bottom w:val="none" w:sz="0" w:space="0" w:color="auto"/>
        <w:right w:val="none" w:sz="0" w:space="0" w:color="auto"/>
      </w:divBdr>
    </w:div>
    <w:div w:id="503015709">
      <w:bodyDiv w:val="1"/>
      <w:marLeft w:val="0"/>
      <w:marRight w:val="0"/>
      <w:marTop w:val="0"/>
      <w:marBottom w:val="0"/>
      <w:divBdr>
        <w:top w:val="none" w:sz="0" w:space="0" w:color="auto"/>
        <w:left w:val="none" w:sz="0" w:space="0" w:color="auto"/>
        <w:bottom w:val="none" w:sz="0" w:space="0" w:color="auto"/>
        <w:right w:val="none" w:sz="0" w:space="0" w:color="auto"/>
      </w:divBdr>
    </w:div>
    <w:div w:id="506334385">
      <w:bodyDiv w:val="1"/>
      <w:marLeft w:val="0"/>
      <w:marRight w:val="0"/>
      <w:marTop w:val="0"/>
      <w:marBottom w:val="0"/>
      <w:divBdr>
        <w:top w:val="none" w:sz="0" w:space="0" w:color="auto"/>
        <w:left w:val="none" w:sz="0" w:space="0" w:color="auto"/>
        <w:bottom w:val="none" w:sz="0" w:space="0" w:color="auto"/>
        <w:right w:val="none" w:sz="0" w:space="0" w:color="auto"/>
      </w:divBdr>
    </w:div>
    <w:div w:id="542986366">
      <w:bodyDiv w:val="1"/>
      <w:marLeft w:val="0"/>
      <w:marRight w:val="0"/>
      <w:marTop w:val="0"/>
      <w:marBottom w:val="0"/>
      <w:divBdr>
        <w:top w:val="none" w:sz="0" w:space="0" w:color="auto"/>
        <w:left w:val="none" w:sz="0" w:space="0" w:color="auto"/>
        <w:bottom w:val="none" w:sz="0" w:space="0" w:color="auto"/>
        <w:right w:val="none" w:sz="0" w:space="0" w:color="auto"/>
      </w:divBdr>
    </w:div>
    <w:div w:id="545139954">
      <w:bodyDiv w:val="1"/>
      <w:marLeft w:val="0"/>
      <w:marRight w:val="0"/>
      <w:marTop w:val="0"/>
      <w:marBottom w:val="0"/>
      <w:divBdr>
        <w:top w:val="none" w:sz="0" w:space="0" w:color="auto"/>
        <w:left w:val="none" w:sz="0" w:space="0" w:color="auto"/>
        <w:bottom w:val="none" w:sz="0" w:space="0" w:color="auto"/>
        <w:right w:val="none" w:sz="0" w:space="0" w:color="auto"/>
      </w:divBdr>
    </w:div>
    <w:div w:id="600264859">
      <w:bodyDiv w:val="1"/>
      <w:marLeft w:val="0"/>
      <w:marRight w:val="0"/>
      <w:marTop w:val="0"/>
      <w:marBottom w:val="0"/>
      <w:divBdr>
        <w:top w:val="none" w:sz="0" w:space="0" w:color="auto"/>
        <w:left w:val="none" w:sz="0" w:space="0" w:color="auto"/>
        <w:bottom w:val="none" w:sz="0" w:space="0" w:color="auto"/>
        <w:right w:val="none" w:sz="0" w:space="0" w:color="auto"/>
      </w:divBdr>
    </w:div>
    <w:div w:id="620573970">
      <w:bodyDiv w:val="1"/>
      <w:marLeft w:val="0"/>
      <w:marRight w:val="0"/>
      <w:marTop w:val="0"/>
      <w:marBottom w:val="0"/>
      <w:divBdr>
        <w:top w:val="none" w:sz="0" w:space="0" w:color="auto"/>
        <w:left w:val="none" w:sz="0" w:space="0" w:color="auto"/>
        <w:bottom w:val="none" w:sz="0" w:space="0" w:color="auto"/>
        <w:right w:val="none" w:sz="0" w:space="0" w:color="auto"/>
      </w:divBdr>
    </w:div>
    <w:div w:id="630088520">
      <w:bodyDiv w:val="1"/>
      <w:marLeft w:val="0"/>
      <w:marRight w:val="0"/>
      <w:marTop w:val="0"/>
      <w:marBottom w:val="0"/>
      <w:divBdr>
        <w:top w:val="none" w:sz="0" w:space="0" w:color="auto"/>
        <w:left w:val="none" w:sz="0" w:space="0" w:color="auto"/>
        <w:bottom w:val="none" w:sz="0" w:space="0" w:color="auto"/>
        <w:right w:val="none" w:sz="0" w:space="0" w:color="auto"/>
      </w:divBdr>
    </w:div>
    <w:div w:id="665207887">
      <w:bodyDiv w:val="1"/>
      <w:marLeft w:val="0"/>
      <w:marRight w:val="0"/>
      <w:marTop w:val="0"/>
      <w:marBottom w:val="0"/>
      <w:divBdr>
        <w:top w:val="none" w:sz="0" w:space="0" w:color="auto"/>
        <w:left w:val="none" w:sz="0" w:space="0" w:color="auto"/>
        <w:bottom w:val="none" w:sz="0" w:space="0" w:color="auto"/>
        <w:right w:val="none" w:sz="0" w:space="0" w:color="auto"/>
      </w:divBdr>
    </w:div>
    <w:div w:id="748648520">
      <w:bodyDiv w:val="1"/>
      <w:marLeft w:val="0"/>
      <w:marRight w:val="0"/>
      <w:marTop w:val="0"/>
      <w:marBottom w:val="0"/>
      <w:divBdr>
        <w:top w:val="none" w:sz="0" w:space="0" w:color="auto"/>
        <w:left w:val="none" w:sz="0" w:space="0" w:color="auto"/>
        <w:bottom w:val="none" w:sz="0" w:space="0" w:color="auto"/>
        <w:right w:val="none" w:sz="0" w:space="0" w:color="auto"/>
      </w:divBdr>
    </w:div>
    <w:div w:id="898173650">
      <w:bodyDiv w:val="1"/>
      <w:marLeft w:val="0"/>
      <w:marRight w:val="0"/>
      <w:marTop w:val="0"/>
      <w:marBottom w:val="0"/>
      <w:divBdr>
        <w:top w:val="none" w:sz="0" w:space="0" w:color="auto"/>
        <w:left w:val="none" w:sz="0" w:space="0" w:color="auto"/>
        <w:bottom w:val="none" w:sz="0" w:space="0" w:color="auto"/>
        <w:right w:val="none" w:sz="0" w:space="0" w:color="auto"/>
      </w:divBdr>
    </w:div>
    <w:div w:id="929240440">
      <w:bodyDiv w:val="1"/>
      <w:marLeft w:val="0"/>
      <w:marRight w:val="0"/>
      <w:marTop w:val="0"/>
      <w:marBottom w:val="0"/>
      <w:divBdr>
        <w:top w:val="none" w:sz="0" w:space="0" w:color="auto"/>
        <w:left w:val="none" w:sz="0" w:space="0" w:color="auto"/>
        <w:bottom w:val="none" w:sz="0" w:space="0" w:color="auto"/>
        <w:right w:val="none" w:sz="0" w:space="0" w:color="auto"/>
      </w:divBdr>
    </w:div>
    <w:div w:id="944775720">
      <w:bodyDiv w:val="1"/>
      <w:marLeft w:val="0"/>
      <w:marRight w:val="0"/>
      <w:marTop w:val="0"/>
      <w:marBottom w:val="0"/>
      <w:divBdr>
        <w:top w:val="none" w:sz="0" w:space="0" w:color="auto"/>
        <w:left w:val="none" w:sz="0" w:space="0" w:color="auto"/>
        <w:bottom w:val="none" w:sz="0" w:space="0" w:color="auto"/>
        <w:right w:val="none" w:sz="0" w:space="0" w:color="auto"/>
      </w:divBdr>
    </w:div>
    <w:div w:id="972371392">
      <w:bodyDiv w:val="1"/>
      <w:marLeft w:val="0"/>
      <w:marRight w:val="0"/>
      <w:marTop w:val="0"/>
      <w:marBottom w:val="0"/>
      <w:divBdr>
        <w:top w:val="none" w:sz="0" w:space="0" w:color="auto"/>
        <w:left w:val="none" w:sz="0" w:space="0" w:color="auto"/>
        <w:bottom w:val="none" w:sz="0" w:space="0" w:color="auto"/>
        <w:right w:val="none" w:sz="0" w:space="0" w:color="auto"/>
      </w:divBdr>
    </w:div>
    <w:div w:id="982930562">
      <w:bodyDiv w:val="1"/>
      <w:marLeft w:val="0"/>
      <w:marRight w:val="0"/>
      <w:marTop w:val="0"/>
      <w:marBottom w:val="0"/>
      <w:divBdr>
        <w:top w:val="none" w:sz="0" w:space="0" w:color="auto"/>
        <w:left w:val="none" w:sz="0" w:space="0" w:color="auto"/>
        <w:bottom w:val="none" w:sz="0" w:space="0" w:color="auto"/>
        <w:right w:val="none" w:sz="0" w:space="0" w:color="auto"/>
      </w:divBdr>
    </w:div>
    <w:div w:id="1003320942">
      <w:bodyDiv w:val="1"/>
      <w:marLeft w:val="0"/>
      <w:marRight w:val="0"/>
      <w:marTop w:val="0"/>
      <w:marBottom w:val="0"/>
      <w:divBdr>
        <w:top w:val="none" w:sz="0" w:space="0" w:color="auto"/>
        <w:left w:val="none" w:sz="0" w:space="0" w:color="auto"/>
        <w:bottom w:val="none" w:sz="0" w:space="0" w:color="auto"/>
        <w:right w:val="none" w:sz="0" w:space="0" w:color="auto"/>
      </w:divBdr>
    </w:div>
    <w:div w:id="1007295794">
      <w:bodyDiv w:val="1"/>
      <w:marLeft w:val="0"/>
      <w:marRight w:val="0"/>
      <w:marTop w:val="0"/>
      <w:marBottom w:val="0"/>
      <w:divBdr>
        <w:top w:val="none" w:sz="0" w:space="0" w:color="auto"/>
        <w:left w:val="none" w:sz="0" w:space="0" w:color="auto"/>
        <w:bottom w:val="none" w:sz="0" w:space="0" w:color="auto"/>
        <w:right w:val="none" w:sz="0" w:space="0" w:color="auto"/>
      </w:divBdr>
    </w:div>
    <w:div w:id="1017078683">
      <w:bodyDiv w:val="1"/>
      <w:marLeft w:val="0"/>
      <w:marRight w:val="0"/>
      <w:marTop w:val="0"/>
      <w:marBottom w:val="0"/>
      <w:divBdr>
        <w:top w:val="none" w:sz="0" w:space="0" w:color="auto"/>
        <w:left w:val="none" w:sz="0" w:space="0" w:color="auto"/>
        <w:bottom w:val="none" w:sz="0" w:space="0" w:color="auto"/>
        <w:right w:val="none" w:sz="0" w:space="0" w:color="auto"/>
      </w:divBdr>
    </w:div>
    <w:div w:id="1023167667">
      <w:bodyDiv w:val="1"/>
      <w:marLeft w:val="0"/>
      <w:marRight w:val="0"/>
      <w:marTop w:val="0"/>
      <w:marBottom w:val="0"/>
      <w:divBdr>
        <w:top w:val="none" w:sz="0" w:space="0" w:color="auto"/>
        <w:left w:val="none" w:sz="0" w:space="0" w:color="auto"/>
        <w:bottom w:val="none" w:sz="0" w:space="0" w:color="auto"/>
        <w:right w:val="none" w:sz="0" w:space="0" w:color="auto"/>
      </w:divBdr>
    </w:div>
    <w:div w:id="1049257248">
      <w:bodyDiv w:val="1"/>
      <w:marLeft w:val="0"/>
      <w:marRight w:val="0"/>
      <w:marTop w:val="0"/>
      <w:marBottom w:val="0"/>
      <w:divBdr>
        <w:top w:val="none" w:sz="0" w:space="0" w:color="auto"/>
        <w:left w:val="none" w:sz="0" w:space="0" w:color="auto"/>
        <w:bottom w:val="none" w:sz="0" w:space="0" w:color="auto"/>
        <w:right w:val="none" w:sz="0" w:space="0" w:color="auto"/>
      </w:divBdr>
    </w:div>
    <w:div w:id="1060983500">
      <w:bodyDiv w:val="1"/>
      <w:marLeft w:val="0"/>
      <w:marRight w:val="0"/>
      <w:marTop w:val="0"/>
      <w:marBottom w:val="0"/>
      <w:divBdr>
        <w:top w:val="none" w:sz="0" w:space="0" w:color="auto"/>
        <w:left w:val="none" w:sz="0" w:space="0" w:color="auto"/>
        <w:bottom w:val="none" w:sz="0" w:space="0" w:color="auto"/>
        <w:right w:val="none" w:sz="0" w:space="0" w:color="auto"/>
      </w:divBdr>
    </w:div>
    <w:div w:id="1066991747">
      <w:bodyDiv w:val="1"/>
      <w:marLeft w:val="0"/>
      <w:marRight w:val="0"/>
      <w:marTop w:val="0"/>
      <w:marBottom w:val="0"/>
      <w:divBdr>
        <w:top w:val="none" w:sz="0" w:space="0" w:color="auto"/>
        <w:left w:val="none" w:sz="0" w:space="0" w:color="auto"/>
        <w:bottom w:val="none" w:sz="0" w:space="0" w:color="auto"/>
        <w:right w:val="none" w:sz="0" w:space="0" w:color="auto"/>
      </w:divBdr>
    </w:div>
    <w:div w:id="1082947698">
      <w:bodyDiv w:val="1"/>
      <w:marLeft w:val="0"/>
      <w:marRight w:val="0"/>
      <w:marTop w:val="0"/>
      <w:marBottom w:val="0"/>
      <w:divBdr>
        <w:top w:val="none" w:sz="0" w:space="0" w:color="auto"/>
        <w:left w:val="none" w:sz="0" w:space="0" w:color="auto"/>
        <w:bottom w:val="none" w:sz="0" w:space="0" w:color="auto"/>
        <w:right w:val="none" w:sz="0" w:space="0" w:color="auto"/>
      </w:divBdr>
    </w:div>
    <w:div w:id="1095438748">
      <w:bodyDiv w:val="1"/>
      <w:marLeft w:val="0"/>
      <w:marRight w:val="0"/>
      <w:marTop w:val="0"/>
      <w:marBottom w:val="0"/>
      <w:divBdr>
        <w:top w:val="none" w:sz="0" w:space="0" w:color="auto"/>
        <w:left w:val="none" w:sz="0" w:space="0" w:color="auto"/>
        <w:bottom w:val="none" w:sz="0" w:space="0" w:color="auto"/>
        <w:right w:val="none" w:sz="0" w:space="0" w:color="auto"/>
      </w:divBdr>
    </w:div>
    <w:div w:id="1136221353">
      <w:bodyDiv w:val="1"/>
      <w:marLeft w:val="0"/>
      <w:marRight w:val="0"/>
      <w:marTop w:val="0"/>
      <w:marBottom w:val="0"/>
      <w:divBdr>
        <w:top w:val="none" w:sz="0" w:space="0" w:color="auto"/>
        <w:left w:val="none" w:sz="0" w:space="0" w:color="auto"/>
        <w:bottom w:val="none" w:sz="0" w:space="0" w:color="auto"/>
        <w:right w:val="none" w:sz="0" w:space="0" w:color="auto"/>
      </w:divBdr>
    </w:div>
    <w:div w:id="1142192307">
      <w:bodyDiv w:val="1"/>
      <w:marLeft w:val="0"/>
      <w:marRight w:val="0"/>
      <w:marTop w:val="0"/>
      <w:marBottom w:val="0"/>
      <w:divBdr>
        <w:top w:val="none" w:sz="0" w:space="0" w:color="auto"/>
        <w:left w:val="none" w:sz="0" w:space="0" w:color="auto"/>
        <w:bottom w:val="none" w:sz="0" w:space="0" w:color="auto"/>
        <w:right w:val="none" w:sz="0" w:space="0" w:color="auto"/>
      </w:divBdr>
    </w:div>
    <w:div w:id="1142500806">
      <w:bodyDiv w:val="1"/>
      <w:marLeft w:val="0"/>
      <w:marRight w:val="0"/>
      <w:marTop w:val="0"/>
      <w:marBottom w:val="0"/>
      <w:divBdr>
        <w:top w:val="none" w:sz="0" w:space="0" w:color="auto"/>
        <w:left w:val="none" w:sz="0" w:space="0" w:color="auto"/>
        <w:bottom w:val="none" w:sz="0" w:space="0" w:color="auto"/>
        <w:right w:val="none" w:sz="0" w:space="0" w:color="auto"/>
      </w:divBdr>
    </w:div>
    <w:div w:id="1155299172">
      <w:bodyDiv w:val="1"/>
      <w:marLeft w:val="0"/>
      <w:marRight w:val="0"/>
      <w:marTop w:val="0"/>
      <w:marBottom w:val="0"/>
      <w:divBdr>
        <w:top w:val="none" w:sz="0" w:space="0" w:color="auto"/>
        <w:left w:val="none" w:sz="0" w:space="0" w:color="auto"/>
        <w:bottom w:val="none" w:sz="0" w:space="0" w:color="auto"/>
        <w:right w:val="none" w:sz="0" w:space="0" w:color="auto"/>
      </w:divBdr>
    </w:div>
    <w:div w:id="1161582660">
      <w:bodyDiv w:val="1"/>
      <w:marLeft w:val="0"/>
      <w:marRight w:val="0"/>
      <w:marTop w:val="0"/>
      <w:marBottom w:val="0"/>
      <w:divBdr>
        <w:top w:val="none" w:sz="0" w:space="0" w:color="auto"/>
        <w:left w:val="none" w:sz="0" w:space="0" w:color="auto"/>
        <w:bottom w:val="none" w:sz="0" w:space="0" w:color="auto"/>
        <w:right w:val="none" w:sz="0" w:space="0" w:color="auto"/>
      </w:divBdr>
    </w:div>
    <w:div w:id="1176072721">
      <w:bodyDiv w:val="1"/>
      <w:marLeft w:val="0"/>
      <w:marRight w:val="0"/>
      <w:marTop w:val="0"/>
      <w:marBottom w:val="0"/>
      <w:divBdr>
        <w:top w:val="none" w:sz="0" w:space="0" w:color="auto"/>
        <w:left w:val="none" w:sz="0" w:space="0" w:color="auto"/>
        <w:bottom w:val="none" w:sz="0" w:space="0" w:color="auto"/>
        <w:right w:val="none" w:sz="0" w:space="0" w:color="auto"/>
      </w:divBdr>
    </w:div>
    <w:div w:id="1192961876">
      <w:bodyDiv w:val="1"/>
      <w:marLeft w:val="0"/>
      <w:marRight w:val="0"/>
      <w:marTop w:val="0"/>
      <w:marBottom w:val="0"/>
      <w:divBdr>
        <w:top w:val="none" w:sz="0" w:space="0" w:color="auto"/>
        <w:left w:val="none" w:sz="0" w:space="0" w:color="auto"/>
        <w:bottom w:val="none" w:sz="0" w:space="0" w:color="auto"/>
        <w:right w:val="none" w:sz="0" w:space="0" w:color="auto"/>
      </w:divBdr>
    </w:div>
    <w:div w:id="1202204007">
      <w:bodyDiv w:val="1"/>
      <w:marLeft w:val="0"/>
      <w:marRight w:val="0"/>
      <w:marTop w:val="0"/>
      <w:marBottom w:val="0"/>
      <w:divBdr>
        <w:top w:val="none" w:sz="0" w:space="0" w:color="auto"/>
        <w:left w:val="none" w:sz="0" w:space="0" w:color="auto"/>
        <w:bottom w:val="none" w:sz="0" w:space="0" w:color="auto"/>
        <w:right w:val="none" w:sz="0" w:space="0" w:color="auto"/>
      </w:divBdr>
    </w:div>
    <w:div w:id="1205873594">
      <w:bodyDiv w:val="1"/>
      <w:marLeft w:val="0"/>
      <w:marRight w:val="0"/>
      <w:marTop w:val="0"/>
      <w:marBottom w:val="0"/>
      <w:divBdr>
        <w:top w:val="none" w:sz="0" w:space="0" w:color="auto"/>
        <w:left w:val="none" w:sz="0" w:space="0" w:color="auto"/>
        <w:bottom w:val="none" w:sz="0" w:space="0" w:color="auto"/>
        <w:right w:val="none" w:sz="0" w:space="0" w:color="auto"/>
      </w:divBdr>
    </w:div>
    <w:div w:id="1216505308">
      <w:bodyDiv w:val="1"/>
      <w:marLeft w:val="0"/>
      <w:marRight w:val="0"/>
      <w:marTop w:val="0"/>
      <w:marBottom w:val="0"/>
      <w:divBdr>
        <w:top w:val="none" w:sz="0" w:space="0" w:color="auto"/>
        <w:left w:val="none" w:sz="0" w:space="0" w:color="auto"/>
        <w:bottom w:val="none" w:sz="0" w:space="0" w:color="auto"/>
        <w:right w:val="none" w:sz="0" w:space="0" w:color="auto"/>
      </w:divBdr>
    </w:div>
    <w:div w:id="1262028229">
      <w:bodyDiv w:val="1"/>
      <w:marLeft w:val="0"/>
      <w:marRight w:val="0"/>
      <w:marTop w:val="0"/>
      <w:marBottom w:val="0"/>
      <w:divBdr>
        <w:top w:val="none" w:sz="0" w:space="0" w:color="auto"/>
        <w:left w:val="none" w:sz="0" w:space="0" w:color="auto"/>
        <w:bottom w:val="none" w:sz="0" w:space="0" w:color="auto"/>
        <w:right w:val="none" w:sz="0" w:space="0" w:color="auto"/>
      </w:divBdr>
    </w:div>
    <w:div w:id="1284583118">
      <w:bodyDiv w:val="1"/>
      <w:marLeft w:val="0"/>
      <w:marRight w:val="0"/>
      <w:marTop w:val="0"/>
      <w:marBottom w:val="0"/>
      <w:divBdr>
        <w:top w:val="none" w:sz="0" w:space="0" w:color="auto"/>
        <w:left w:val="none" w:sz="0" w:space="0" w:color="auto"/>
        <w:bottom w:val="none" w:sz="0" w:space="0" w:color="auto"/>
        <w:right w:val="none" w:sz="0" w:space="0" w:color="auto"/>
      </w:divBdr>
    </w:div>
    <w:div w:id="1294630597">
      <w:bodyDiv w:val="1"/>
      <w:marLeft w:val="0"/>
      <w:marRight w:val="0"/>
      <w:marTop w:val="0"/>
      <w:marBottom w:val="0"/>
      <w:divBdr>
        <w:top w:val="none" w:sz="0" w:space="0" w:color="auto"/>
        <w:left w:val="none" w:sz="0" w:space="0" w:color="auto"/>
        <w:bottom w:val="none" w:sz="0" w:space="0" w:color="auto"/>
        <w:right w:val="none" w:sz="0" w:space="0" w:color="auto"/>
      </w:divBdr>
    </w:div>
    <w:div w:id="1304193880">
      <w:bodyDiv w:val="1"/>
      <w:marLeft w:val="0"/>
      <w:marRight w:val="0"/>
      <w:marTop w:val="0"/>
      <w:marBottom w:val="0"/>
      <w:divBdr>
        <w:top w:val="none" w:sz="0" w:space="0" w:color="auto"/>
        <w:left w:val="none" w:sz="0" w:space="0" w:color="auto"/>
        <w:bottom w:val="none" w:sz="0" w:space="0" w:color="auto"/>
        <w:right w:val="none" w:sz="0" w:space="0" w:color="auto"/>
      </w:divBdr>
    </w:div>
    <w:div w:id="1309475608">
      <w:bodyDiv w:val="1"/>
      <w:marLeft w:val="0"/>
      <w:marRight w:val="0"/>
      <w:marTop w:val="0"/>
      <w:marBottom w:val="0"/>
      <w:divBdr>
        <w:top w:val="none" w:sz="0" w:space="0" w:color="auto"/>
        <w:left w:val="none" w:sz="0" w:space="0" w:color="auto"/>
        <w:bottom w:val="none" w:sz="0" w:space="0" w:color="auto"/>
        <w:right w:val="none" w:sz="0" w:space="0" w:color="auto"/>
      </w:divBdr>
    </w:div>
    <w:div w:id="1331981354">
      <w:bodyDiv w:val="1"/>
      <w:marLeft w:val="0"/>
      <w:marRight w:val="0"/>
      <w:marTop w:val="0"/>
      <w:marBottom w:val="0"/>
      <w:divBdr>
        <w:top w:val="none" w:sz="0" w:space="0" w:color="auto"/>
        <w:left w:val="none" w:sz="0" w:space="0" w:color="auto"/>
        <w:bottom w:val="none" w:sz="0" w:space="0" w:color="auto"/>
        <w:right w:val="none" w:sz="0" w:space="0" w:color="auto"/>
      </w:divBdr>
    </w:div>
    <w:div w:id="1424718788">
      <w:bodyDiv w:val="1"/>
      <w:marLeft w:val="0"/>
      <w:marRight w:val="0"/>
      <w:marTop w:val="0"/>
      <w:marBottom w:val="0"/>
      <w:divBdr>
        <w:top w:val="none" w:sz="0" w:space="0" w:color="auto"/>
        <w:left w:val="none" w:sz="0" w:space="0" w:color="auto"/>
        <w:bottom w:val="none" w:sz="0" w:space="0" w:color="auto"/>
        <w:right w:val="none" w:sz="0" w:space="0" w:color="auto"/>
      </w:divBdr>
    </w:div>
    <w:div w:id="1440834482">
      <w:bodyDiv w:val="1"/>
      <w:marLeft w:val="0"/>
      <w:marRight w:val="0"/>
      <w:marTop w:val="0"/>
      <w:marBottom w:val="0"/>
      <w:divBdr>
        <w:top w:val="none" w:sz="0" w:space="0" w:color="auto"/>
        <w:left w:val="none" w:sz="0" w:space="0" w:color="auto"/>
        <w:bottom w:val="none" w:sz="0" w:space="0" w:color="auto"/>
        <w:right w:val="none" w:sz="0" w:space="0" w:color="auto"/>
      </w:divBdr>
    </w:div>
    <w:div w:id="1461915865">
      <w:bodyDiv w:val="1"/>
      <w:marLeft w:val="0"/>
      <w:marRight w:val="0"/>
      <w:marTop w:val="0"/>
      <w:marBottom w:val="0"/>
      <w:divBdr>
        <w:top w:val="none" w:sz="0" w:space="0" w:color="auto"/>
        <w:left w:val="none" w:sz="0" w:space="0" w:color="auto"/>
        <w:bottom w:val="none" w:sz="0" w:space="0" w:color="auto"/>
        <w:right w:val="none" w:sz="0" w:space="0" w:color="auto"/>
      </w:divBdr>
    </w:div>
    <w:div w:id="1482623216">
      <w:bodyDiv w:val="1"/>
      <w:marLeft w:val="0"/>
      <w:marRight w:val="0"/>
      <w:marTop w:val="0"/>
      <w:marBottom w:val="0"/>
      <w:divBdr>
        <w:top w:val="none" w:sz="0" w:space="0" w:color="auto"/>
        <w:left w:val="none" w:sz="0" w:space="0" w:color="auto"/>
        <w:bottom w:val="none" w:sz="0" w:space="0" w:color="auto"/>
        <w:right w:val="none" w:sz="0" w:space="0" w:color="auto"/>
      </w:divBdr>
    </w:div>
    <w:div w:id="1555114957">
      <w:bodyDiv w:val="1"/>
      <w:marLeft w:val="0"/>
      <w:marRight w:val="0"/>
      <w:marTop w:val="0"/>
      <w:marBottom w:val="0"/>
      <w:divBdr>
        <w:top w:val="none" w:sz="0" w:space="0" w:color="auto"/>
        <w:left w:val="none" w:sz="0" w:space="0" w:color="auto"/>
        <w:bottom w:val="none" w:sz="0" w:space="0" w:color="auto"/>
        <w:right w:val="none" w:sz="0" w:space="0" w:color="auto"/>
      </w:divBdr>
    </w:div>
    <w:div w:id="1564101560">
      <w:bodyDiv w:val="1"/>
      <w:marLeft w:val="0"/>
      <w:marRight w:val="0"/>
      <w:marTop w:val="0"/>
      <w:marBottom w:val="0"/>
      <w:divBdr>
        <w:top w:val="none" w:sz="0" w:space="0" w:color="auto"/>
        <w:left w:val="none" w:sz="0" w:space="0" w:color="auto"/>
        <w:bottom w:val="none" w:sz="0" w:space="0" w:color="auto"/>
        <w:right w:val="none" w:sz="0" w:space="0" w:color="auto"/>
      </w:divBdr>
    </w:div>
    <w:div w:id="1576015180">
      <w:bodyDiv w:val="1"/>
      <w:marLeft w:val="0"/>
      <w:marRight w:val="0"/>
      <w:marTop w:val="0"/>
      <w:marBottom w:val="0"/>
      <w:divBdr>
        <w:top w:val="none" w:sz="0" w:space="0" w:color="auto"/>
        <w:left w:val="none" w:sz="0" w:space="0" w:color="auto"/>
        <w:bottom w:val="none" w:sz="0" w:space="0" w:color="auto"/>
        <w:right w:val="none" w:sz="0" w:space="0" w:color="auto"/>
      </w:divBdr>
    </w:div>
    <w:div w:id="1656717275">
      <w:bodyDiv w:val="1"/>
      <w:marLeft w:val="0"/>
      <w:marRight w:val="0"/>
      <w:marTop w:val="0"/>
      <w:marBottom w:val="0"/>
      <w:divBdr>
        <w:top w:val="none" w:sz="0" w:space="0" w:color="auto"/>
        <w:left w:val="none" w:sz="0" w:space="0" w:color="auto"/>
        <w:bottom w:val="none" w:sz="0" w:space="0" w:color="auto"/>
        <w:right w:val="none" w:sz="0" w:space="0" w:color="auto"/>
      </w:divBdr>
    </w:div>
    <w:div w:id="1718553727">
      <w:bodyDiv w:val="1"/>
      <w:marLeft w:val="0"/>
      <w:marRight w:val="0"/>
      <w:marTop w:val="0"/>
      <w:marBottom w:val="0"/>
      <w:divBdr>
        <w:top w:val="none" w:sz="0" w:space="0" w:color="auto"/>
        <w:left w:val="none" w:sz="0" w:space="0" w:color="auto"/>
        <w:bottom w:val="none" w:sz="0" w:space="0" w:color="auto"/>
        <w:right w:val="none" w:sz="0" w:space="0" w:color="auto"/>
      </w:divBdr>
    </w:div>
    <w:div w:id="1748843421">
      <w:bodyDiv w:val="1"/>
      <w:marLeft w:val="0"/>
      <w:marRight w:val="0"/>
      <w:marTop w:val="0"/>
      <w:marBottom w:val="0"/>
      <w:divBdr>
        <w:top w:val="none" w:sz="0" w:space="0" w:color="auto"/>
        <w:left w:val="none" w:sz="0" w:space="0" w:color="auto"/>
        <w:bottom w:val="none" w:sz="0" w:space="0" w:color="auto"/>
        <w:right w:val="none" w:sz="0" w:space="0" w:color="auto"/>
      </w:divBdr>
    </w:div>
    <w:div w:id="1828592762">
      <w:bodyDiv w:val="1"/>
      <w:marLeft w:val="0"/>
      <w:marRight w:val="0"/>
      <w:marTop w:val="0"/>
      <w:marBottom w:val="0"/>
      <w:divBdr>
        <w:top w:val="none" w:sz="0" w:space="0" w:color="auto"/>
        <w:left w:val="none" w:sz="0" w:space="0" w:color="auto"/>
        <w:bottom w:val="none" w:sz="0" w:space="0" w:color="auto"/>
        <w:right w:val="none" w:sz="0" w:space="0" w:color="auto"/>
      </w:divBdr>
    </w:div>
    <w:div w:id="1838957752">
      <w:bodyDiv w:val="1"/>
      <w:marLeft w:val="0"/>
      <w:marRight w:val="0"/>
      <w:marTop w:val="0"/>
      <w:marBottom w:val="0"/>
      <w:divBdr>
        <w:top w:val="none" w:sz="0" w:space="0" w:color="auto"/>
        <w:left w:val="none" w:sz="0" w:space="0" w:color="auto"/>
        <w:bottom w:val="none" w:sz="0" w:space="0" w:color="auto"/>
        <w:right w:val="none" w:sz="0" w:space="0" w:color="auto"/>
      </w:divBdr>
    </w:div>
    <w:div w:id="1839152364">
      <w:bodyDiv w:val="1"/>
      <w:marLeft w:val="0"/>
      <w:marRight w:val="0"/>
      <w:marTop w:val="0"/>
      <w:marBottom w:val="0"/>
      <w:divBdr>
        <w:top w:val="none" w:sz="0" w:space="0" w:color="auto"/>
        <w:left w:val="none" w:sz="0" w:space="0" w:color="auto"/>
        <w:bottom w:val="none" w:sz="0" w:space="0" w:color="auto"/>
        <w:right w:val="none" w:sz="0" w:space="0" w:color="auto"/>
      </w:divBdr>
    </w:div>
    <w:div w:id="1839691858">
      <w:bodyDiv w:val="1"/>
      <w:marLeft w:val="0"/>
      <w:marRight w:val="0"/>
      <w:marTop w:val="0"/>
      <w:marBottom w:val="0"/>
      <w:divBdr>
        <w:top w:val="none" w:sz="0" w:space="0" w:color="auto"/>
        <w:left w:val="none" w:sz="0" w:space="0" w:color="auto"/>
        <w:bottom w:val="none" w:sz="0" w:space="0" w:color="auto"/>
        <w:right w:val="none" w:sz="0" w:space="0" w:color="auto"/>
      </w:divBdr>
    </w:div>
    <w:div w:id="1843813756">
      <w:bodyDiv w:val="1"/>
      <w:marLeft w:val="0"/>
      <w:marRight w:val="0"/>
      <w:marTop w:val="0"/>
      <w:marBottom w:val="0"/>
      <w:divBdr>
        <w:top w:val="none" w:sz="0" w:space="0" w:color="auto"/>
        <w:left w:val="none" w:sz="0" w:space="0" w:color="auto"/>
        <w:bottom w:val="none" w:sz="0" w:space="0" w:color="auto"/>
        <w:right w:val="none" w:sz="0" w:space="0" w:color="auto"/>
      </w:divBdr>
    </w:div>
    <w:div w:id="1848669062">
      <w:bodyDiv w:val="1"/>
      <w:marLeft w:val="0"/>
      <w:marRight w:val="0"/>
      <w:marTop w:val="0"/>
      <w:marBottom w:val="0"/>
      <w:divBdr>
        <w:top w:val="none" w:sz="0" w:space="0" w:color="auto"/>
        <w:left w:val="none" w:sz="0" w:space="0" w:color="auto"/>
        <w:bottom w:val="none" w:sz="0" w:space="0" w:color="auto"/>
        <w:right w:val="none" w:sz="0" w:space="0" w:color="auto"/>
      </w:divBdr>
    </w:div>
    <w:div w:id="1861891729">
      <w:bodyDiv w:val="1"/>
      <w:marLeft w:val="0"/>
      <w:marRight w:val="0"/>
      <w:marTop w:val="0"/>
      <w:marBottom w:val="0"/>
      <w:divBdr>
        <w:top w:val="none" w:sz="0" w:space="0" w:color="auto"/>
        <w:left w:val="none" w:sz="0" w:space="0" w:color="auto"/>
        <w:bottom w:val="none" w:sz="0" w:space="0" w:color="auto"/>
        <w:right w:val="none" w:sz="0" w:space="0" w:color="auto"/>
      </w:divBdr>
    </w:div>
    <w:div w:id="1871142750">
      <w:bodyDiv w:val="1"/>
      <w:marLeft w:val="0"/>
      <w:marRight w:val="0"/>
      <w:marTop w:val="0"/>
      <w:marBottom w:val="0"/>
      <w:divBdr>
        <w:top w:val="none" w:sz="0" w:space="0" w:color="auto"/>
        <w:left w:val="none" w:sz="0" w:space="0" w:color="auto"/>
        <w:bottom w:val="none" w:sz="0" w:space="0" w:color="auto"/>
        <w:right w:val="none" w:sz="0" w:space="0" w:color="auto"/>
      </w:divBdr>
    </w:div>
    <w:div w:id="1939674226">
      <w:bodyDiv w:val="1"/>
      <w:marLeft w:val="0"/>
      <w:marRight w:val="0"/>
      <w:marTop w:val="0"/>
      <w:marBottom w:val="0"/>
      <w:divBdr>
        <w:top w:val="none" w:sz="0" w:space="0" w:color="auto"/>
        <w:left w:val="none" w:sz="0" w:space="0" w:color="auto"/>
        <w:bottom w:val="none" w:sz="0" w:space="0" w:color="auto"/>
        <w:right w:val="none" w:sz="0" w:space="0" w:color="auto"/>
      </w:divBdr>
    </w:div>
    <w:div w:id="1984313783">
      <w:bodyDiv w:val="1"/>
      <w:marLeft w:val="0"/>
      <w:marRight w:val="0"/>
      <w:marTop w:val="0"/>
      <w:marBottom w:val="0"/>
      <w:divBdr>
        <w:top w:val="none" w:sz="0" w:space="0" w:color="auto"/>
        <w:left w:val="none" w:sz="0" w:space="0" w:color="auto"/>
        <w:bottom w:val="none" w:sz="0" w:space="0" w:color="auto"/>
        <w:right w:val="none" w:sz="0" w:space="0" w:color="auto"/>
      </w:divBdr>
    </w:div>
    <w:div w:id="1999577660">
      <w:bodyDiv w:val="1"/>
      <w:marLeft w:val="0"/>
      <w:marRight w:val="0"/>
      <w:marTop w:val="0"/>
      <w:marBottom w:val="0"/>
      <w:divBdr>
        <w:top w:val="none" w:sz="0" w:space="0" w:color="auto"/>
        <w:left w:val="none" w:sz="0" w:space="0" w:color="auto"/>
        <w:bottom w:val="none" w:sz="0" w:space="0" w:color="auto"/>
        <w:right w:val="none" w:sz="0" w:space="0" w:color="auto"/>
      </w:divBdr>
    </w:div>
    <w:div w:id="2012098774">
      <w:bodyDiv w:val="1"/>
      <w:marLeft w:val="0"/>
      <w:marRight w:val="0"/>
      <w:marTop w:val="0"/>
      <w:marBottom w:val="0"/>
      <w:divBdr>
        <w:top w:val="none" w:sz="0" w:space="0" w:color="auto"/>
        <w:left w:val="none" w:sz="0" w:space="0" w:color="auto"/>
        <w:bottom w:val="none" w:sz="0" w:space="0" w:color="auto"/>
        <w:right w:val="none" w:sz="0" w:space="0" w:color="auto"/>
      </w:divBdr>
    </w:div>
    <w:div w:id="2017492464">
      <w:bodyDiv w:val="1"/>
      <w:marLeft w:val="0"/>
      <w:marRight w:val="0"/>
      <w:marTop w:val="0"/>
      <w:marBottom w:val="0"/>
      <w:divBdr>
        <w:top w:val="none" w:sz="0" w:space="0" w:color="auto"/>
        <w:left w:val="none" w:sz="0" w:space="0" w:color="auto"/>
        <w:bottom w:val="none" w:sz="0" w:space="0" w:color="auto"/>
        <w:right w:val="none" w:sz="0" w:space="0" w:color="auto"/>
      </w:divBdr>
    </w:div>
    <w:div w:id="2022589031">
      <w:bodyDiv w:val="1"/>
      <w:marLeft w:val="0"/>
      <w:marRight w:val="0"/>
      <w:marTop w:val="0"/>
      <w:marBottom w:val="0"/>
      <w:divBdr>
        <w:top w:val="none" w:sz="0" w:space="0" w:color="auto"/>
        <w:left w:val="none" w:sz="0" w:space="0" w:color="auto"/>
        <w:bottom w:val="none" w:sz="0" w:space="0" w:color="auto"/>
        <w:right w:val="none" w:sz="0" w:space="0" w:color="auto"/>
      </w:divBdr>
    </w:div>
    <w:div w:id="2035645446">
      <w:bodyDiv w:val="1"/>
      <w:marLeft w:val="0"/>
      <w:marRight w:val="0"/>
      <w:marTop w:val="0"/>
      <w:marBottom w:val="0"/>
      <w:divBdr>
        <w:top w:val="none" w:sz="0" w:space="0" w:color="auto"/>
        <w:left w:val="none" w:sz="0" w:space="0" w:color="auto"/>
        <w:bottom w:val="none" w:sz="0" w:space="0" w:color="auto"/>
        <w:right w:val="none" w:sz="0" w:space="0" w:color="auto"/>
      </w:divBdr>
    </w:div>
    <w:div w:id="2057508903">
      <w:bodyDiv w:val="1"/>
      <w:marLeft w:val="0"/>
      <w:marRight w:val="0"/>
      <w:marTop w:val="0"/>
      <w:marBottom w:val="0"/>
      <w:divBdr>
        <w:top w:val="none" w:sz="0" w:space="0" w:color="auto"/>
        <w:left w:val="none" w:sz="0" w:space="0" w:color="auto"/>
        <w:bottom w:val="none" w:sz="0" w:space="0" w:color="auto"/>
        <w:right w:val="none" w:sz="0" w:space="0" w:color="auto"/>
      </w:divBdr>
    </w:div>
    <w:div w:id="2070496557">
      <w:bodyDiv w:val="1"/>
      <w:marLeft w:val="0"/>
      <w:marRight w:val="0"/>
      <w:marTop w:val="0"/>
      <w:marBottom w:val="0"/>
      <w:divBdr>
        <w:top w:val="none" w:sz="0" w:space="0" w:color="auto"/>
        <w:left w:val="none" w:sz="0" w:space="0" w:color="auto"/>
        <w:bottom w:val="none" w:sz="0" w:space="0" w:color="auto"/>
        <w:right w:val="none" w:sz="0" w:space="0" w:color="auto"/>
      </w:divBdr>
    </w:div>
    <w:div w:id="2078893676">
      <w:bodyDiv w:val="1"/>
      <w:marLeft w:val="0"/>
      <w:marRight w:val="0"/>
      <w:marTop w:val="0"/>
      <w:marBottom w:val="0"/>
      <w:divBdr>
        <w:top w:val="none" w:sz="0" w:space="0" w:color="auto"/>
        <w:left w:val="none" w:sz="0" w:space="0" w:color="auto"/>
        <w:bottom w:val="none" w:sz="0" w:space="0" w:color="auto"/>
        <w:right w:val="none" w:sz="0" w:space="0" w:color="auto"/>
      </w:divBdr>
    </w:div>
    <w:div w:id="2117290650">
      <w:bodyDiv w:val="1"/>
      <w:marLeft w:val="0"/>
      <w:marRight w:val="0"/>
      <w:marTop w:val="0"/>
      <w:marBottom w:val="0"/>
      <w:divBdr>
        <w:top w:val="none" w:sz="0" w:space="0" w:color="auto"/>
        <w:left w:val="none" w:sz="0" w:space="0" w:color="auto"/>
        <w:bottom w:val="none" w:sz="0" w:space="0" w:color="auto"/>
        <w:right w:val="none" w:sz="0" w:space="0" w:color="auto"/>
      </w:divBdr>
    </w:div>
    <w:div w:id="2118939960">
      <w:bodyDiv w:val="1"/>
      <w:marLeft w:val="0"/>
      <w:marRight w:val="0"/>
      <w:marTop w:val="0"/>
      <w:marBottom w:val="0"/>
      <w:divBdr>
        <w:top w:val="none" w:sz="0" w:space="0" w:color="auto"/>
        <w:left w:val="none" w:sz="0" w:space="0" w:color="auto"/>
        <w:bottom w:val="none" w:sz="0" w:space="0" w:color="auto"/>
        <w:right w:val="none" w:sz="0" w:space="0" w:color="auto"/>
      </w:divBdr>
    </w:div>
    <w:div w:id="2123844654">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0121630">
      <w:bodyDiv w:val="1"/>
      <w:marLeft w:val="0"/>
      <w:marRight w:val="0"/>
      <w:marTop w:val="0"/>
      <w:marBottom w:val="0"/>
      <w:divBdr>
        <w:top w:val="none" w:sz="0" w:space="0" w:color="auto"/>
        <w:left w:val="none" w:sz="0" w:space="0" w:color="auto"/>
        <w:bottom w:val="none" w:sz="0" w:space="0" w:color="auto"/>
        <w:right w:val="none" w:sz="0" w:space="0" w:color="auto"/>
      </w:divBdr>
    </w:div>
    <w:div w:id="21437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chs/data/series/sr_03/sr03_035.pdf" TargetMode="External"/><Relationship Id="rId18" Type="http://schemas.openxmlformats.org/officeDocument/2006/relationships/chart" Target="charts/chart5.xml"/><Relationship Id="rId26" Type="http://schemas.openxmlformats.org/officeDocument/2006/relationships/chart" Target="charts/chart10.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4.xml"/><Relationship Id="rId25" Type="http://schemas.openxmlformats.org/officeDocument/2006/relationships/hyperlink" Target="https://datacommon.mapc.org/browser/datasets/363"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9.xml"/><Relationship Id="rId5" Type="http://schemas.openxmlformats.org/officeDocument/2006/relationships/numbering" Target="numbering.xml"/><Relationship Id="rId15" Type="http://schemas.openxmlformats.org/officeDocument/2006/relationships/hyperlink" Target="https://www.cdc.gov/asthma/healthcare-use/2017/table_a.html" TargetMode="External"/><Relationship Id="rId23" Type="http://schemas.openxmlformats.org/officeDocument/2006/relationships/hyperlink" Target="https://datacommon.mapc.org/browser/datasets/6"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sthma/healthcare-use/2010/table_a.html" TargetMode="External"/><Relationship Id="rId22" Type="http://schemas.openxmlformats.org/officeDocument/2006/relationships/chart" Target="charts/chart8.xml"/><Relationship Id="rId27" Type="http://schemas.openxmlformats.org/officeDocument/2006/relationships/hyperlink" Target="https://datacommon.mapc.org/browser/datasets/363"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nchs/data/nhamcs/web_tables/2014_ed_web_tables.pdf" TargetMode="External"/><Relationship Id="rId2" Type="http://schemas.openxmlformats.org/officeDocument/2006/relationships/hyperlink" Target="https://health.gov/healthypeople/objectives-and-data/browse-objectives/respiratory-disease" TargetMode="External"/><Relationship Id="rId1" Type="http://schemas.openxmlformats.org/officeDocument/2006/relationships/hyperlink" Target="https://www.aafa.org/media/2426/aafa-2019-asthma-capitals-report.pdf" TargetMode="External"/><Relationship Id="rId5" Type="http://schemas.openxmlformats.org/officeDocument/2006/relationships/hyperlink" Target="https://www.chiamass.gov/assets/Uploads/casemix/Case-Mix-Whitepaper.pdf" TargetMode="External"/><Relationship Id="rId4" Type="http://schemas.openxmlformats.org/officeDocument/2006/relationships/hyperlink" Target="https://www.mass.gov/service-details/asthma-publication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ED%20Visits\1_ER%20AAR%20vs%20US%2002-18.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X:\Center%20For%20Community%20Health\Bureau%20of%20Family%20&amp;%20Community%20Health\Division%20of%20Health%20Promotion%20&amp;%20Disease%20Prevention\Chronic%20Disease\Asthma\Asthma%20Epi\Asthma%20Related%20ED%20Visits\7_Summary%20of%20Hospital%20Setting%202018%20--%20ED%20Visits.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ED%20Visits\1_ER%20AAR%20vs%20US%2002-18.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ED%20Visits\6_ER%20Charges%2002-18.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ED%20Visits\5_ER%20AAR%2002-14%20by%20Race%202015-201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ED%20Visits\3_ER%20ASR%2002-1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Related%20ED%20Visits\2_ER%20AAR%2002-18%20by%20Gender.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FP-CO-121.EHS.govt.state.ma.us\dph1\Center%20For%20Community%20Health\Bureau%20of%20Family%20&amp;%20Community%20Health\Division%20of%20Health%20Promotion%20&amp;%20Disease%20Prevention\Chronic%20Disease\Asthma\Asthma%20Epi\Asthma%20Related%20ED%20Visits\4_ER%20ASR%2002-14%20by%20Age%20and%20Gender%202018.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X:\Center%20For%20Community%20Health\Bureau%20of%20Family%20&amp;%20Community%20Health\Division%20of%20Health%20Promotion%20&amp;%20Disease%20Prevention\Chronic%20Disease\Asthma\Asthma%20Epi\Asthma%20Related%20ED%20Visits\7_Summary%20of%20Hospital%20Setting%202018%20--%20ED%20Visits.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X:\Center%20For%20Community%20Health\Bureau%20of%20Family%20&amp;%20Community%20Health\Division%20of%20Health%20Promotion%20&amp;%20Disease%20Prevention\Chronic%20Disease\Asthma\Asthma%20Epi\Asthma%20Related%20ED%20Visits\7_Summary%20of%20Hospital%20Setting%202018%20--%20ED%20Visit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22181492244557"/>
          <c:y val="0.14035122020582641"/>
          <c:w val="0.82677244822339468"/>
          <c:h val="0.67544052517511077"/>
        </c:manualLayout>
      </c:layout>
      <c:lineChart>
        <c:grouping val="standard"/>
        <c:varyColors val="0"/>
        <c:ser>
          <c:idx val="0"/>
          <c:order val="0"/>
          <c:tx>
            <c:v>Massachusetts</c:v>
          </c:tx>
          <c:spPr>
            <a:ln w="12700">
              <a:solidFill>
                <a:srgbClr val="000080"/>
              </a:solidFill>
              <a:prstDash val="solid"/>
            </a:ln>
          </c:spPr>
          <c:marker>
            <c:symbol val="diamond"/>
            <c:size val="5"/>
            <c:spPr>
              <a:solidFill>
                <a:srgbClr val="000080"/>
              </a:solidFill>
              <a:ln>
                <a:solidFill>
                  <a:srgbClr val="000080"/>
                </a:solidFill>
                <a:prstDash val="solid"/>
              </a:ln>
            </c:spPr>
          </c:marker>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1-9BF2-45D8-8258-28CC14B6E3BC}"/>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3-9BF2-45D8-8258-28CC14B6E3BC}"/>
              </c:ext>
            </c:extLst>
          </c:dPt>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Sheet1!$K$8:$K$24</c:f>
              <c:numCache>
                <c:formatCode>0.00</c:formatCode>
                <c:ptCount val="17"/>
                <c:pt idx="0">
                  <c:v>60.224000000000004</c:v>
                </c:pt>
                <c:pt idx="1">
                  <c:v>63.859000000000002</c:v>
                </c:pt>
                <c:pt idx="2">
                  <c:v>56.373000000000005</c:v>
                </c:pt>
                <c:pt idx="3">
                  <c:v>57.688000000000002</c:v>
                </c:pt>
                <c:pt idx="4">
                  <c:v>59.647000000000006</c:v>
                </c:pt>
                <c:pt idx="5">
                  <c:v>57.215999999999994</c:v>
                </c:pt>
                <c:pt idx="6">
                  <c:v>61.017999999999994</c:v>
                </c:pt>
                <c:pt idx="7">
                  <c:v>58.048000000000002</c:v>
                </c:pt>
                <c:pt idx="8">
                  <c:v>54.216999999999999</c:v>
                </c:pt>
                <c:pt idx="9">
                  <c:v>56.255999999999993</c:v>
                </c:pt>
                <c:pt idx="10">
                  <c:v>57.495899999999992</c:v>
                </c:pt>
                <c:pt idx="11">
                  <c:v>54.317399999999999</c:v>
                </c:pt>
                <c:pt idx="12">
                  <c:v>55.629200000000004</c:v>
                </c:pt>
                <c:pt idx="13">
                  <c:v>56.031300000000002</c:v>
                </c:pt>
                <c:pt idx="14">
                  <c:v>52.897500000000001</c:v>
                </c:pt>
                <c:pt idx="15">
                  <c:v>50.326799999999999</c:v>
                </c:pt>
                <c:pt idx="16">
                  <c:v>49.363</c:v>
                </c:pt>
              </c:numCache>
            </c:numRef>
          </c:val>
          <c:smooth val="0"/>
          <c:extLst>
            <c:ext xmlns:c16="http://schemas.microsoft.com/office/drawing/2014/chart" uri="{C3380CC4-5D6E-409C-BE32-E72D297353CC}">
              <c16:uniqueId val="{00000004-9BF2-45D8-8258-28CC14B6E3BC}"/>
            </c:ext>
          </c:extLst>
        </c:ser>
        <c:ser>
          <c:idx val="1"/>
          <c:order val="1"/>
          <c:tx>
            <c:v>US</c:v>
          </c:tx>
          <c:spPr>
            <a:ln w="12700">
              <a:solidFill>
                <a:srgbClr val="FF00FF"/>
              </a:solidFill>
              <a:prstDash val="solid"/>
            </a:ln>
          </c:spPr>
          <c:marker>
            <c:symbol val="square"/>
            <c:size val="5"/>
            <c:spPr>
              <a:solidFill>
                <a:srgbClr val="FF00FF"/>
              </a:solidFill>
              <a:ln>
                <a:solidFill>
                  <a:srgbClr val="FF00FF"/>
                </a:solidFill>
                <a:prstDash val="solid"/>
              </a:ln>
            </c:spPr>
          </c:marker>
          <c:dPt>
            <c:idx val="13"/>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6-9BF2-45D8-8258-28CC14B6E3BC}"/>
              </c:ext>
            </c:extLst>
          </c:dPt>
          <c:dPt>
            <c:idx val="14"/>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8-9BF2-45D8-8258-28CC14B6E3BC}"/>
              </c:ext>
            </c:extLst>
          </c:dPt>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Sheet1!$J$8:$J$24</c:f>
              <c:numCache>
                <c:formatCode>General</c:formatCode>
                <c:ptCount val="17"/>
                <c:pt idx="0">
                  <c:v>67.900000000000006</c:v>
                </c:pt>
                <c:pt idx="1">
                  <c:v>61.6</c:v>
                </c:pt>
                <c:pt idx="2">
                  <c:v>64</c:v>
                </c:pt>
                <c:pt idx="3">
                  <c:v>61.7</c:v>
                </c:pt>
                <c:pt idx="4">
                  <c:v>55.3</c:v>
                </c:pt>
                <c:pt idx="5">
                  <c:v>59.6</c:v>
                </c:pt>
                <c:pt idx="6">
                  <c:v>64.5</c:v>
                </c:pt>
                <c:pt idx="7">
                  <c:v>69.7</c:v>
                </c:pt>
                <c:pt idx="8">
                  <c:v>57.8</c:v>
                </c:pt>
                <c:pt idx="9">
                  <c:v>58.1</c:v>
                </c:pt>
                <c:pt idx="10">
                  <c:v>54.9</c:v>
                </c:pt>
                <c:pt idx="11">
                  <c:v>52.5</c:v>
                </c:pt>
                <c:pt idx="12">
                  <c:v>64.5</c:v>
                </c:pt>
                <c:pt idx="13">
                  <c:v>55</c:v>
                </c:pt>
                <c:pt idx="14">
                  <c:v>55.9</c:v>
                </c:pt>
                <c:pt idx="15">
                  <c:v>49.1</c:v>
                </c:pt>
              </c:numCache>
            </c:numRef>
          </c:val>
          <c:smooth val="0"/>
          <c:extLst>
            <c:ext xmlns:c16="http://schemas.microsoft.com/office/drawing/2014/chart" uri="{C3380CC4-5D6E-409C-BE32-E72D297353CC}">
              <c16:uniqueId val="{00000009-9BF2-45D8-8258-28CC14B6E3BC}"/>
            </c:ext>
          </c:extLst>
        </c:ser>
        <c:dLbls>
          <c:showLegendKey val="0"/>
          <c:showVal val="0"/>
          <c:showCatName val="0"/>
          <c:showSerName val="0"/>
          <c:showPercent val="0"/>
          <c:showBubbleSize val="0"/>
        </c:dLbls>
        <c:marker val="1"/>
        <c:smooth val="0"/>
        <c:axId val="186343776"/>
        <c:axId val="1"/>
      </c:lineChart>
      <c:catAx>
        <c:axId val="186343776"/>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a:t>
                </a:r>
              </a:p>
            </c:rich>
          </c:tx>
          <c:layout>
            <c:manualLayout>
              <c:xMode val="edge"/>
              <c:yMode val="edge"/>
              <c:x val="0.53149647632628594"/>
              <c:y val="0.8947392979386348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ED Discharges per 10,000 Residents</a:t>
                </a:r>
              </a:p>
            </c:rich>
          </c:tx>
          <c:layout>
            <c:manualLayout>
              <c:xMode val="edge"/>
              <c:yMode val="edge"/>
              <c:x val="3.1496062992125991E-2"/>
              <c:y val="0.11807434636968721"/>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86343776"/>
        <c:crosses val="autoZero"/>
        <c:crossBetween val="between"/>
      </c:valAx>
      <c:spPr>
        <a:noFill/>
        <a:ln w="25400">
          <a:noFill/>
        </a:ln>
      </c:spPr>
    </c:plotArea>
    <c:legend>
      <c:legendPos val="r"/>
      <c:layout>
        <c:manualLayout>
          <c:xMode val="edge"/>
          <c:yMode val="edge"/>
          <c:x val="0.39816255101298792"/>
          <c:y val="2.708805851003003E-2"/>
          <c:w val="0.30934167424855213"/>
          <c:h val="5.4176117020060061E-2"/>
        </c:manualLayout>
      </c:layout>
      <c:overlay val="0"/>
      <c:spPr>
        <a:solidFill>
          <a:srgbClr val="FFFFFF"/>
        </a:solidFill>
        <a:ln w="25400">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300606229531043"/>
          <c:y val="0.12281128471506507"/>
          <c:w val="0.84830712532614838"/>
          <c:h val="0.74714790232372785"/>
        </c:manualLayout>
      </c:layout>
      <c:barChart>
        <c:barDir val="col"/>
        <c:grouping val="percentStacked"/>
        <c:varyColors val="0"/>
        <c:ser>
          <c:idx val="0"/>
          <c:order val="0"/>
          <c:tx>
            <c:v>Male</c:v>
          </c:tx>
          <c:invertIfNegative val="0"/>
          <c:dLbls>
            <c:dLbl>
              <c:idx val="0"/>
              <c:tx>
                <c:rich>
                  <a:bodyPr/>
                  <a:lstStyle/>
                  <a:p>
                    <a:pPr>
                      <a:defRPr sz="1000" b="0" i="0" u="none" strike="noStrike" baseline="0">
                        <a:solidFill>
                          <a:srgbClr val="000000"/>
                        </a:solidFill>
                        <a:latin typeface="Calibri"/>
                        <a:ea typeface="Calibri"/>
                        <a:cs typeface="Calibri"/>
                      </a:defRPr>
                    </a:pPr>
                    <a:r>
                      <a:rPr lang="en-US"/>
                      <a:t>46.4%</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D20-42AB-AA46-E08DAD021EDF}"/>
                </c:ext>
              </c:extLst>
            </c:dLbl>
            <c:dLbl>
              <c:idx val="1"/>
              <c:tx>
                <c:rich>
                  <a:bodyPr/>
                  <a:lstStyle/>
                  <a:p>
                    <a:pPr>
                      <a:defRPr sz="1000" b="0" i="0" u="none" strike="noStrike" baseline="0">
                        <a:solidFill>
                          <a:srgbClr val="000000"/>
                        </a:solidFill>
                        <a:latin typeface="Calibri"/>
                        <a:ea typeface="Calibri"/>
                        <a:cs typeface="Calibri"/>
                      </a:defRPr>
                    </a:pPr>
                    <a:r>
                      <a:rPr lang="en-US"/>
                      <a:t>48.5%</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D20-42AB-AA46-E08DAD021ED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14286</c:v>
              </c:pt>
              <c:pt idx="1">
                <c:v>3313979</c:v>
              </c:pt>
            </c:numLit>
          </c:val>
          <c:extLst>
            <c:ext xmlns:c16="http://schemas.microsoft.com/office/drawing/2014/chart" uri="{C3380CC4-5D6E-409C-BE32-E72D297353CC}">
              <c16:uniqueId val="{00000002-ED20-42AB-AA46-E08DAD021EDF}"/>
            </c:ext>
          </c:extLst>
        </c:ser>
        <c:ser>
          <c:idx val="1"/>
          <c:order val="1"/>
          <c:tx>
            <c:v> Female</c:v>
          </c:tx>
          <c:invertIfNegative val="0"/>
          <c:dLbls>
            <c:dLbl>
              <c:idx val="0"/>
              <c:tx>
                <c:rich>
                  <a:bodyPr/>
                  <a:lstStyle/>
                  <a:p>
                    <a:pPr>
                      <a:defRPr sz="900" b="0" i="0" u="none" strike="noStrike" baseline="0">
                        <a:solidFill>
                          <a:srgbClr val="000000"/>
                        </a:solidFill>
                        <a:latin typeface="Arial"/>
                        <a:ea typeface="Arial"/>
                        <a:cs typeface="Arial"/>
                      </a:defRPr>
                    </a:pPr>
                    <a:r>
                      <a:rPr lang="en-US"/>
                      <a:t>53.6%</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D20-42AB-AA46-E08DAD021EDF}"/>
                </c:ext>
              </c:extLst>
            </c:dLbl>
            <c:dLbl>
              <c:idx val="1"/>
              <c:tx>
                <c:rich>
                  <a:bodyPr/>
                  <a:lstStyle/>
                  <a:p>
                    <a:pPr>
                      <a:defRPr sz="900" b="0" i="0" u="none" strike="noStrike" baseline="0">
                        <a:solidFill>
                          <a:srgbClr val="000000"/>
                        </a:solidFill>
                        <a:latin typeface="Arial"/>
                        <a:ea typeface="Arial"/>
                        <a:cs typeface="Arial"/>
                      </a:defRPr>
                    </a:pPr>
                    <a:r>
                      <a:rPr lang="en-US"/>
                      <a:t>51.5%</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D20-42AB-AA46-E08DAD021EDF}"/>
                </c:ext>
              </c:extLst>
            </c:dLbl>
            <c:dLbl>
              <c:idx val="2"/>
              <c:tx>
                <c:rich>
                  <a:bodyPr/>
                  <a:lstStyle/>
                  <a:p>
                    <a:pPr>
                      <a:defRPr sz="900" b="0" i="0" u="none" strike="noStrike" baseline="0">
                        <a:solidFill>
                          <a:srgbClr val="000000"/>
                        </a:solidFill>
                        <a:latin typeface="Arial"/>
                        <a:ea typeface="Arial"/>
                        <a:cs typeface="Arial"/>
                      </a:defRPr>
                    </a:pPr>
                    <a:r>
                      <a:rPr lang="en-US"/>
                      <a:t>13.7&amp;</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D20-42AB-AA46-E08DAD021EDF}"/>
                </c:ext>
              </c:extLst>
            </c:dLbl>
            <c:dLbl>
              <c:idx val="3"/>
              <c:tx>
                <c:rich>
                  <a:bodyPr/>
                  <a:lstStyle/>
                  <a:p>
                    <a:pPr>
                      <a:defRPr sz="900" b="0" i="0" u="none" strike="noStrike" baseline="0">
                        <a:solidFill>
                          <a:srgbClr val="000000"/>
                        </a:solidFill>
                        <a:latin typeface="Arial"/>
                        <a:ea typeface="Arial"/>
                        <a:cs typeface="Arial"/>
                      </a:defRPr>
                    </a:pPr>
                    <a:r>
                      <a:rPr lang="en-US"/>
                      <a:t>19.2%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D20-42AB-AA46-E08DAD021EDF}"/>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16494</c:v>
              </c:pt>
              <c:pt idx="1">
                <c:v>3516214</c:v>
              </c:pt>
            </c:numLit>
          </c:val>
          <c:extLst>
            <c:ext xmlns:c16="http://schemas.microsoft.com/office/drawing/2014/chart" uri="{C3380CC4-5D6E-409C-BE32-E72D297353CC}">
              <c16:uniqueId val="{00000007-ED20-42AB-AA46-E08DAD021EDF}"/>
            </c:ext>
          </c:extLst>
        </c:ser>
        <c:dLbls>
          <c:showLegendKey val="0"/>
          <c:showVal val="0"/>
          <c:showCatName val="0"/>
          <c:showSerName val="0"/>
          <c:showPercent val="0"/>
          <c:showBubbleSize val="0"/>
        </c:dLbls>
        <c:gapWidth val="150"/>
        <c:overlap val="100"/>
        <c:axId val="612710960"/>
        <c:axId val="1"/>
      </c:barChart>
      <c:catAx>
        <c:axId val="61271096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612710960"/>
        <c:crosses val="autoZero"/>
        <c:crossBetween val="between"/>
      </c:valAx>
    </c:plotArea>
    <c:legend>
      <c:legendPos val="b"/>
      <c:layout>
        <c:manualLayout>
          <c:xMode val="edge"/>
          <c:yMode val="edge"/>
          <c:x val="0.42035460169248751"/>
          <c:y val="2.0942408376963352E-2"/>
          <c:w val="0.16076711649981801"/>
          <c:h val="5.7591623036649213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630249742476"/>
          <c:y val="0.14956011730205279"/>
          <c:w val="0.73966236450091372"/>
          <c:h val="0.66978581310741803"/>
        </c:manualLayout>
      </c:layout>
      <c:barChart>
        <c:barDir val="col"/>
        <c:grouping val="clustered"/>
        <c:varyColors val="0"/>
        <c:ser>
          <c:idx val="0"/>
          <c:order val="0"/>
          <c:tx>
            <c:v>Number of ED Discharges</c:v>
          </c:tx>
          <c:spPr>
            <a:solidFill>
              <a:schemeClr val="tx2">
                <a:lumMod val="60000"/>
                <a:lumOff val="40000"/>
              </a:schemeClr>
            </a:solidFill>
            <a:ln w="12700">
              <a:solidFill>
                <a:srgbClr val="000000"/>
              </a:solidFill>
              <a:prstDash val="solid"/>
            </a:ln>
          </c:spPr>
          <c:invertIfNegative val="0"/>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Sheet1!$C$8:$C$24</c:f>
              <c:numCache>
                <c:formatCode>#,##0</c:formatCode>
                <c:ptCount val="17"/>
                <c:pt idx="0">
                  <c:v>38013</c:v>
                </c:pt>
                <c:pt idx="1">
                  <c:v>40155</c:v>
                </c:pt>
                <c:pt idx="2">
                  <c:v>35335</c:v>
                </c:pt>
                <c:pt idx="3">
                  <c:v>36102</c:v>
                </c:pt>
                <c:pt idx="4">
                  <c:v>37021</c:v>
                </c:pt>
                <c:pt idx="5">
                  <c:v>35359</c:v>
                </c:pt>
                <c:pt idx="6">
                  <c:v>37874</c:v>
                </c:pt>
                <c:pt idx="7">
                  <c:v>36460</c:v>
                </c:pt>
                <c:pt idx="8">
                  <c:v>33445</c:v>
                </c:pt>
                <c:pt idx="9">
                  <c:v>34839</c:v>
                </c:pt>
                <c:pt idx="10" formatCode="General">
                  <c:v>35803</c:v>
                </c:pt>
                <c:pt idx="11" formatCode="General">
                  <c:v>33831</c:v>
                </c:pt>
                <c:pt idx="12" formatCode="General">
                  <c:v>34592</c:v>
                </c:pt>
                <c:pt idx="13" formatCode="General">
                  <c:v>35039</c:v>
                </c:pt>
                <c:pt idx="14" formatCode="General">
                  <c:v>32834</c:v>
                </c:pt>
                <c:pt idx="15" formatCode="General">
                  <c:v>31307</c:v>
                </c:pt>
                <c:pt idx="16" formatCode="General">
                  <c:v>30780</c:v>
                </c:pt>
              </c:numCache>
            </c:numRef>
          </c:val>
          <c:extLst>
            <c:ext xmlns:c16="http://schemas.microsoft.com/office/drawing/2014/chart" uri="{C3380CC4-5D6E-409C-BE32-E72D297353CC}">
              <c16:uniqueId val="{00000000-B888-4E87-BBE1-6E6C4CC322BB}"/>
            </c:ext>
          </c:extLst>
        </c:ser>
        <c:dLbls>
          <c:showLegendKey val="0"/>
          <c:showVal val="0"/>
          <c:showCatName val="0"/>
          <c:showSerName val="0"/>
          <c:showPercent val="0"/>
          <c:showBubbleSize val="0"/>
        </c:dLbls>
        <c:gapWidth val="150"/>
        <c:axId val="208734304"/>
        <c:axId val="1"/>
      </c:barChart>
      <c:lineChart>
        <c:grouping val="standard"/>
        <c:varyColors val="0"/>
        <c:ser>
          <c:idx val="1"/>
          <c:order val="1"/>
          <c:tx>
            <c:v>Age-Adjusted Rate</c:v>
          </c:tx>
          <c:spPr>
            <a:ln w="12700">
              <a:solidFill>
                <a:srgbClr val="FF00FF"/>
              </a:solidFill>
              <a:prstDash val="solid"/>
            </a:ln>
          </c:spPr>
          <c:marker>
            <c:symbol val="square"/>
            <c:size val="5"/>
            <c:spPr>
              <a:solidFill>
                <a:srgbClr val="FF00FF"/>
              </a:solidFill>
              <a:ln>
                <a:solidFill>
                  <a:srgbClr val="FF00FF"/>
                </a:solidFill>
                <a:prstDash val="solid"/>
              </a:ln>
            </c:spPr>
          </c:marker>
          <c:dPt>
            <c:idx val="13"/>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2-B888-4E87-BBE1-6E6C4CC322BB}"/>
              </c:ext>
            </c:extLst>
          </c:dPt>
          <c:dPt>
            <c:idx val="14"/>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4-B888-4E87-BBE1-6E6C4CC322BB}"/>
              </c:ext>
            </c:extLst>
          </c:dPt>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Sheet1!$K$8:$K$24</c:f>
              <c:numCache>
                <c:formatCode>0.00</c:formatCode>
                <c:ptCount val="17"/>
                <c:pt idx="0">
                  <c:v>60.224000000000004</c:v>
                </c:pt>
                <c:pt idx="1">
                  <c:v>63.859000000000002</c:v>
                </c:pt>
                <c:pt idx="2">
                  <c:v>56.373000000000005</c:v>
                </c:pt>
                <c:pt idx="3">
                  <c:v>57.688000000000002</c:v>
                </c:pt>
                <c:pt idx="4">
                  <c:v>59.647000000000006</c:v>
                </c:pt>
                <c:pt idx="5">
                  <c:v>57.215999999999994</c:v>
                </c:pt>
                <c:pt idx="6">
                  <c:v>61.017999999999994</c:v>
                </c:pt>
                <c:pt idx="7">
                  <c:v>58.048000000000002</c:v>
                </c:pt>
                <c:pt idx="8">
                  <c:v>54.216999999999999</c:v>
                </c:pt>
                <c:pt idx="9">
                  <c:v>56.255999999999993</c:v>
                </c:pt>
                <c:pt idx="10">
                  <c:v>57.495899999999992</c:v>
                </c:pt>
                <c:pt idx="11">
                  <c:v>54.317399999999999</c:v>
                </c:pt>
                <c:pt idx="12">
                  <c:v>55.629200000000004</c:v>
                </c:pt>
                <c:pt idx="13">
                  <c:v>56.031300000000002</c:v>
                </c:pt>
                <c:pt idx="14">
                  <c:v>52.897500000000001</c:v>
                </c:pt>
                <c:pt idx="15">
                  <c:v>50.326799999999999</c:v>
                </c:pt>
                <c:pt idx="16">
                  <c:v>49.363</c:v>
                </c:pt>
              </c:numCache>
            </c:numRef>
          </c:val>
          <c:smooth val="0"/>
          <c:extLst>
            <c:ext xmlns:c16="http://schemas.microsoft.com/office/drawing/2014/chart" uri="{C3380CC4-5D6E-409C-BE32-E72D297353CC}">
              <c16:uniqueId val="{00000005-B888-4E87-BBE1-6E6C4CC322BB}"/>
            </c:ext>
          </c:extLst>
        </c:ser>
        <c:ser>
          <c:idx val="2"/>
          <c:order val="2"/>
          <c:tx>
            <c:v>At-Risk Rate</c:v>
          </c:tx>
          <c:spPr>
            <a:ln w="12700">
              <a:solidFill>
                <a:srgbClr val="000080"/>
              </a:solidFill>
              <a:prstDash val="solid"/>
            </a:ln>
          </c:spPr>
          <c:marker>
            <c:symbol val="triangle"/>
            <c:size val="5"/>
            <c:spPr>
              <a:solidFill>
                <a:srgbClr val="000080"/>
              </a:solidFill>
              <a:ln>
                <a:solidFill>
                  <a:srgbClr val="000080"/>
                </a:solidFill>
                <a:prstDash val="solid"/>
              </a:ln>
            </c:spPr>
          </c:marker>
          <c:dPt>
            <c:idx val="0"/>
            <c:marker>
              <c:symbol val="none"/>
            </c:marker>
            <c:bubble3D val="0"/>
            <c:spPr>
              <a:ln w="28575">
                <a:noFill/>
              </a:ln>
            </c:spPr>
            <c:extLst>
              <c:ext xmlns:c16="http://schemas.microsoft.com/office/drawing/2014/chart" uri="{C3380CC4-5D6E-409C-BE32-E72D297353CC}">
                <c16:uniqueId val="{00000007-B888-4E87-BBE1-6E6C4CC322BB}"/>
              </c:ext>
            </c:extLst>
          </c:dPt>
          <c:dPt>
            <c:idx val="1"/>
            <c:marker>
              <c:symbol val="none"/>
            </c:marker>
            <c:bubble3D val="0"/>
            <c:spPr>
              <a:ln w="28575">
                <a:noFill/>
              </a:ln>
            </c:spPr>
            <c:extLst>
              <c:ext xmlns:c16="http://schemas.microsoft.com/office/drawing/2014/chart" uri="{C3380CC4-5D6E-409C-BE32-E72D297353CC}">
                <c16:uniqueId val="{00000009-B888-4E87-BBE1-6E6C4CC322BB}"/>
              </c:ext>
            </c:extLst>
          </c:dPt>
          <c:dPt>
            <c:idx val="2"/>
            <c:marker>
              <c:symbol val="none"/>
            </c:marker>
            <c:bubble3D val="0"/>
            <c:spPr>
              <a:ln w="28575">
                <a:noFill/>
              </a:ln>
            </c:spPr>
            <c:extLst>
              <c:ext xmlns:c16="http://schemas.microsoft.com/office/drawing/2014/chart" uri="{C3380CC4-5D6E-409C-BE32-E72D297353CC}">
                <c16:uniqueId val="{0000000B-B888-4E87-BBE1-6E6C4CC322BB}"/>
              </c:ext>
            </c:extLst>
          </c:dPt>
          <c:dPt>
            <c:idx val="3"/>
            <c:marker>
              <c:symbol val="none"/>
            </c:marker>
            <c:bubble3D val="0"/>
            <c:spPr>
              <a:ln w="28575">
                <a:noFill/>
              </a:ln>
            </c:spPr>
            <c:extLst>
              <c:ext xmlns:c16="http://schemas.microsoft.com/office/drawing/2014/chart" uri="{C3380CC4-5D6E-409C-BE32-E72D297353CC}">
                <c16:uniqueId val="{0000000D-B888-4E87-BBE1-6E6C4CC322BB}"/>
              </c:ext>
            </c:extLst>
          </c:dPt>
          <c:dPt>
            <c:idx val="4"/>
            <c:marker>
              <c:symbol val="none"/>
            </c:marker>
            <c:bubble3D val="0"/>
            <c:spPr>
              <a:ln w="28575">
                <a:noFill/>
              </a:ln>
            </c:spPr>
            <c:extLst>
              <c:ext xmlns:c16="http://schemas.microsoft.com/office/drawing/2014/chart" uri="{C3380CC4-5D6E-409C-BE32-E72D297353CC}">
                <c16:uniqueId val="{0000000F-B888-4E87-BBE1-6E6C4CC322BB}"/>
              </c:ext>
            </c:extLst>
          </c:dPt>
          <c:dPt>
            <c:idx val="5"/>
            <c:bubble3D val="0"/>
            <c:spPr>
              <a:ln w="28575">
                <a:noFill/>
              </a:ln>
            </c:spPr>
            <c:extLst>
              <c:ext xmlns:c16="http://schemas.microsoft.com/office/drawing/2014/chart" uri="{C3380CC4-5D6E-409C-BE32-E72D297353CC}">
                <c16:uniqueId val="{00000011-B888-4E87-BBE1-6E6C4CC322BB}"/>
              </c:ext>
            </c:extLst>
          </c:dPt>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13-B888-4E87-BBE1-6E6C4CC322BB}"/>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15-B888-4E87-BBE1-6E6C4CC322BB}"/>
              </c:ext>
            </c:extLst>
          </c:dPt>
          <c:cat>
            <c:numRef>
              <c:f>Sheet1!$B$8:$B$24</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Sheet1!$O$8:$O$24</c:f>
              <c:numCache>
                <c:formatCode>0.00</c:formatCode>
                <c:ptCount val="17"/>
                <c:pt idx="0">
                  <c:v>1.5645954403218601E-2</c:v>
                </c:pt>
                <c:pt idx="1">
                  <c:v>1.26123027280247E-2</c:v>
                </c:pt>
                <c:pt idx="2">
                  <c:v>1.3358408178685409E-2</c:v>
                </c:pt>
                <c:pt idx="3">
                  <c:v>1.2939594950831638E-2</c:v>
                </c:pt>
                <c:pt idx="4">
                  <c:v>1.1335800014349112E-2</c:v>
                </c:pt>
                <c:pt idx="5">
                  <c:v>5.5840345158682032</c:v>
                </c:pt>
                <c:pt idx="6">
                  <c:v>6.1697504015534346</c:v>
                </c:pt>
                <c:pt idx="7">
                  <c:v>5.4487524359480171</c:v>
                </c:pt>
                <c:pt idx="8">
                  <c:v>5.0777027437358049</c:v>
                </c:pt>
                <c:pt idx="9">
                  <c:v>4.903393065243459</c:v>
                </c:pt>
                <c:pt idx="10">
                  <c:v>5.0830541200522461</c:v>
                </c:pt>
                <c:pt idx="11">
                  <c:v>4.7957099297888002</c:v>
                </c:pt>
                <c:pt idx="12">
                  <c:v>4.518616826727138</c:v>
                </c:pt>
                <c:pt idx="13">
                  <c:v>4.9855579744169836</c:v>
                </c:pt>
                <c:pt idx="14">
                  <c:v>4.7827974281211123</c:v>
                </c:pt>
                <c:pt idx="15">
                  <c:v>3.8162514018235894</c:v>
                </c:pt>
                <c:pt idx="16">
                  <c:v>4.8244362870335831</c:v>
                </c:pt>
              </c:numCache>
            </c:numRef>
          </c:val>
          <c:smooth val="0"/>
          <c:extLst>
            <c:ext xmlns:c16="http://schemas.microsoft.com/office/drawing/2014/chart" uri="{C3380CC4-5D6E-409C-BE32-E72D297353CC}">
              <c16:uniqueId val="{00000016-B888-4E87-BBE1-6E6C4CC322BB}"/>
            </c:ext>
          </c:extLst>
        </c:ser>
        <c:dLbls>
          <c:showLegendKey val="0"/>
          <c:showVal val="0"/>
          <c:showCatName val="0"/>
          <c:showSerName val="0"/>
          <c:showPercent val="0"/>
          <c:showBubbleSize val="0"/>
        </c:dLbls>
        <c:marker val="1"/>
        <c:smooth val="0"/>
        <c:axId val="3"/>
        <c:axId val="4"/>
      </c:lineChart>
      <c:catAx>
        <c:axId val="20873430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Year</a:t>
                </a:r>
              </a:p>
            </c:rich>
          </c:tx>
          <c:layout>
            <c:manualLayout>
              <c:xMode val="edge"/>
              <c:yMode val="edge"/>
              <c:x val="0.47637086775196041"/>
              <c:y val="0.8885629183992449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ED Discharge</a:t>
                </a:r>
              </a:p>
            </c:rich>
          </c:tx>
          <c:layout>
            <c:manualLayout>
              <c:xMode val="edge"/>
              <c:yMode val="edge"/>
              <c:x val="3.024572081864E-2"/>
              <c:y val="0.24046919696835647"/>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8734304"/>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ED Discharge Rate</a:t>
                </a:r>
              </a:p>
            </c:rich>
          </c:tx>
          <c:layout>
            <c:manualLayout>
              <c:xMode val="edge"/>
              <c:yMode val="edge"/>
              <c:x val="0.92816707727484982"/>
              <c:y val="0.29618773776873397"/>
            </c:manualLayout>
          </c:layout>
          <c:overlay val="0"/>
          <c:spPr>
            <a:noFill/>
            <a:ln w="25400">
              <a:noFill/>
            </a:ln>
          </c:spPr>
        </c:title>
        <c:numFmt formatCode="0.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3"/>
        <c:crosses val="max"/>
        <c:crossBetween val="between"/>
      </c:valAx>
      <c:spPr>
        <a:noFill/>
        <a:ln w="25400">
          <a:noFill/>
        </a:ln>
      </c:spPr>
    </c:plotArea>
    <c:legend>
      <c:legendPos val="r"/>
      <c:layout>
        <c:manualLayout>
          <c:xMode val="edge"/>
          <c:yMode val="edge"/>
          <c:x val="8.5054842010601317E-2"/>
          <c:y val="2.3861228231514712E-2"/>
          <c:w val="0.82989224418915264"/>
          <c:h val="6.0737671862037455E-2"/>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6884379837136"/>
          <c:y val="7.6470698056494216E-2"/>
          <c:w val="0.8181597011911973"/>
          <c:h val="0.69212635778212728"/>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1-9344-4683-9756-D74CB06B7A6F}"/>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3-9344-4683-9756-D74CB06B7A6F}"/>
              </c:ext>
            </c:extLst>
          </c:dPt>
          <c:cat>
            <c:numRef>
              <c:f>Sheet1!$B$3:$B$19</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Sheet1!$F$3:$F$19</c:f>
              <c:numCache>
                <c:formatCode>"$"#,##0.0</c:formatCode>
                <c:ptCount val="17"/>
                <c:pt idx="0">
                  <c:v>25.032253000000001</c:v>
                </c:pt>
                <c:pt idx="1">
                  <c:v>30.504729999999999</c:v>
                </c:pt>
                <c:pt idx="2">
                  <c:v>29.558826</c:v>
                </c:pt>
                <c:pt idx="3">
                  <c:v>34.037697000000001</c:v>
                </c:pt>
                <c:pt idx="4">
                  <c:v>38.291327000000003</c:v>
                </c:pt>
                <c:pt idx="5">
                  <c:v>39.866883999999999</c:v>
                </c:pt>
                <c:pt idx="6">
                  <c:v>46.607166999999997</c:v>
                </c:pt>
                <c:pt idx="7">
                  <c:v>47.262965000000001</c:v>
                </c:pt>
                <c:pt idx="8">
                  <c:v>44.972248999999998</c:v>
                </c:pt>
                <c:pt idx="9">
                  <c:v>48.363940999999997</c:v>
                </c:pt>
                <c:pt idx="10">
                  <c:v>51.371766000000001</c:v>
                </c:pt>
                <c:pt idx="11">
                  <c:v>51.091963</c:v>
                </c:pt>
                <c:pt idx="12">
                  <c:v>53.818533000000002</c:v>
                </c:pt>
                <c:pt idx="13">
                  <c:v>56.667209999999997</c:v>
                </c:pt>
                <c:pt idx="14">
                  <c:v>58.624775999999997</c:v>
                </c:pt>
                <c:pt idx="15">
                  <c:v>59.957813999999999</c:v>
                </c:pt>
                <c:pt idx="16">
                  <c:v>64.174712</c:v>
                </c:pt>
              </c:numCache>
            </c:numRef>
          </c:val>
          <c:smooth val="0"/>
          <c:extLst>
            <c:ext xmlns:c16="http://schemas.microsoft.com/office/drawing/2014/chart" uri="{C3380CC4-5D6E-409C-BE32-E72D297353CC}">
              <c16:uniqueId val="{00000004-9344-4683-9756-D74CB06B7A6F}"/>
            </c:ext>
          </c:extLst>
        </c:ser>
        <c:dLbls>
          <c:showLegendKey val="0"/>
          <c:showVal val="0"/>
          <c:showCatName val="0"/>
          <c:showSerName val="0"/>
          <c:showPercent val="0"/>
          <c:showBubbleSize val="0"/>
        </c:dLbls>
        <c:marker val="1"/>
        <c:smooth val="0"/>
        <c:axId val="152872248"/>
        <c:axId val="1"/>
      </c:lineChart>
      <c:catAx>
        <c:axId val="15287224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Year</a:t>
                </a:r>
              </a:p>
            </c:rich>
          </c:tx>
          <c:layout>
            <c:manualLayout>
              <c:xMode val="edge"/>
              <c:yMode val="edge"/>
              <c:x val="0.52530779753761969"/>
              <c:y val="0.888236529257372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Total Charges in US Dollars (in millions)</a:t>
                </a:r>
              </a:p>
            </c:rich>
          </c:tx>
          <c:layout>
            <c:manualLayout>
              <c:xMode val="edge"/>
              <c:yMode val="edge"/>
              <c:x val="2.188782489740082E-2"/>
              <c:y val="5.8823529411764705E-2"/>
            </c:manualLayout>
          </c:layout>
          <c:overlay val="0"/>
          <c:spPr>
            <a:noFill/>
            <a:ln w="25400">
              <a:noFill/>
            </a:ln>
          </c:spPr>
        </c:title>
        <c:numFmt formatCode="&quot;$&quot;#,##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2872248"/>
        <c:crosses val="autoZero"/>
        <c:crossBetween val="between"/>
      </c:valAx>
      <c:spPr>
        <a:noFill/>
        <a:ln w="25400">
          <a:noFill/>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24945902138408"/>
          <c:y val="0.18430034129692832"/>
          <c:w val="0.83957133101309045"/>
          <c:h val="0.58020477815699656"/>
        </c:manualLayout>
      </c:layout>
      <c:lineChart>
        <c:grouping val="standard"/>
        <c:varyColors val="0"/>
        <c:ser>
          <c:idx val="1"/>
          <c:order val="0"/>
          <c:tx>
            <c:v>Black, Non-Hispanic</c:v>
          </c:tx>
          <c:spPr>
            <a:ln w="12700">
              <a:solidFill>
                <a:srgbClr val="FF00FF"/>
              </a:solidFill>
              <a:prstDash val="solid"/>
            </a:ln>
          </c:spPr>
          <c:marker>
            <c:symbol val="square"/>
            <c:size val="5"/>
            <c:spPr>
              <a:solidFill>
                <a:srgbClr val="FF00FF"/>
              </a:solidFill>
              <a:ln>
                <a:solidFill>
                  <a:srgbClr val="FF00FF"/>
                </a:solidFill>
                <a:prstDash val="solid"/>
              </a:ln>
            </c:spPr>
          </c:marker>
          <c:dPt>
            <c:idx val="13"/>
            <c:marker>
              <c:spPr>
                <a:solidFill>
                  <a:srgbClr val="FF00FF"/>
                </a:solidFill>
                <a:ln w="9525">
                  <a:noFill/>
                </a:ln>
              </c:spPr>
            </c:marker>
            <c:bubble3D val="0"/>
            <c:spPr>
              <a:ln w="28575">
                <a:noFill/>
              </a:ln>
            </c:spPr>
            <c:extLst>
              <c:ext xmlns:c16="http://schemas.microsoft.com/office/drawing/2014/chart" uri="{C3380CC4-5D6E-409C-BE32-E72D297353CC}">
                <c16:uniqueId val="{00000001-CA05-4444-9EFC-6725F6E1F217}"/>
              </c:ext>
            </c:extLst>
          </c:dPt>
          <c:dPt>
            <c:idx val="14"/>
            <c:marker>
              <c:spPr>
                <a:solidFill>
                  <a:srgbClr val="FF00FF"/>
                </a:solidFill>
                <a:ln w="9525">
                  <a:noFill/>
                </a:ln>
              </c:spPr>
            </c:marker>
            <c:bubble3D val="0"/>
            <c:spPr>
              <a:ln w="28575">
                <a:noFill/>
              </a:ln>
            </c:spPr>
            <c:extLst>
              <c:ext xmlns:c16="http://schemas.microsoft.com/office/drawing/2014/chart" uri="{C3380CC4-5D6E-409C-BE32-E72D297353CC}">
                <c16:uniqueId val="{00000003-CA05-4444-9EFC-6725F6E1F217}"/>
              </c:ext>
            </c:extLst>
          </c:dPt>
          <c:cat>
            <c:numRef>
              <c:f>(Sheet1!$B$8,Sheet1!$B$12,Sheet1!$B$16,Sheet1!$B$20,Sheet1!$B$24,Sheet1!$B$28,Sheet1!$B$32,Sheet1!$B$36,Sheet1!$B$40,Sheet1!$B$44,Sheet1!$B$48,Sheet1!$B$52,Sheet1!$B$56,Sheet1!$B$60,Sheet1!$B$64,Sheet1!$B$68,Sheet1!$B$72)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(Sheet1!$K$9,Sheet1!$K$13,Sheet1!$K$17,Sheet1!$K$21,Sheet1!$K$25,Sheet1!$K$29,Sheet1!$K$33,Sheet1!$K$37,Sheet1!$K$41,Sheet1!$K$45,Sheet1!$K$49,Sheet1!$K$53,Sheet1!$K$57,Sheet1!$K$61,Sheet1!$K$65,Sheet1!$K$69,Sheet1!$K$73)</c:f>
              <c:numCache>
                <c:formatCode>0.00</c:formatCode>
                <c:ptCount val="17"/>
                <c:pt idx="0">
                  <c:v>154.898</c:v>
                </c:pt>
                <c:pt idx="1">
                  <c:v>165.833</c:v>
                </c:pt>
                <c:pt idx="2">
                  <c:v>149.49</c:v>
                </c:pt>
                <c:pt idx="3">
                  <c:v>146.92000000000002</c:v>
                </c:pt>
                <c:pt idx="4">
                  <c:v>142.29000000000002</c:v>
                </c:pt>
                <c:pt idx="5">
                  <c:v>143.23499999999999</c:v>
                </c:pt>
                <c:pt idx="6">
                  <c:v>151.64699999999999</c:v>
                </c:pt>
                <c:pt idx="7">
                  <c:v>135.20999999999998</c:v>
                </c:pt>
                <c:pt idx="8">
                  <c:v>132.78299999999999</c:v>
                </c:pt>
                <c:pt idx="9">
                  <c:v>128.24</c:v>
                </c:pt>
                <c:pt idx="10">
                  <c:v>142.41900000000001</c:v>
                </c:pt>
                <c:pt idx="11">
                  <c:v>140.31800000000001</c:v>
                </c:pt>
                <c:pt idx="12">
                  <c:v>140.822</c:v>
                </c:pt>
                <c:pt idx="13">
                  <c:v>144.761</c:v>
                </c:pt>
                <c:pt idx="14">
                  <c:v>139.52500000000001</c:v>
                </c:pt>
                <c:pt idx="15">
                  <c:v>134.17000000000002</c:v>
                </c:pt>
                <c:pt idx="16">
                  <c:v>132.75399999999999</c:v>
                </c:pt>
              </c:numCache>
            </c:numRef>
          </c:val>
          <c:smooth val="0"/>
          <c:extLst>
            <c:ext xmlns:c16="http://schemas.microsoft.com/office/drawing/2014/chart" uri="{C3380CC4-5D6E-409C-BE32-E72D297353CC}">
              <c16:uniqueId val="{00000004-CA05-4444-9EFC-6725F6E1F217}"/>
            </c:ext>
          </c:extLst>
        </c:ser>
        <c:ser>
          <c:idx val="2"/>
          <c:order val="1"/>
          <c:tx>
            <c:v>Hispanic</c:v>
          </c:tx>
          <c:spPr>
            <a:ln w="12700">
              <a:solidFill>
                <a:srgbClr val="0000FF"/>
              </a:solidFill>
              <a:prstDash val="solid"/>
            </a:ln>
          </c:spPr>
          <c:marker>
            <c:symbol val="triangle"/>
            <c:size val="5"/>
            <c:spPr>
              <a:solidFill>
                <a:srgbClr val="0000FF"/>
              </a:solidFill>
              <a:ln>
                <a:solidFill>
                  <a:srgbClr val="0000FF"/>
                </a:solidFill>
                <a:prstDash val="solid"/>
              </a:ln>
            </c:spPr>
          </c:marker>
          <c:dPt>
            <c:idx val="13"/>
            <c:marker>
              <c:spPr>
                <a:solidFill>
                  <a:srgbClr val="0000FF"/>
                </a:solidFill>
                <a:ln w="9525">
                  <a:noFill/>
                </a:ln>
              </c:spPr>
            </c:marker>
            <c:bubble3D val="0"/>
            <c:spPr>
              <a:ln w="28575">
                <a:noFill/>
              </a:ln>
            </c:spPr>
            <c:extLst>
              <c:ext xmlns:c16="http://schemas.microsoft.com/office/drawing/2014/chart" uri="{C3380CC4-5D6E-409C-BE32-E72D297353CC}">
                <c16:uniqueId val="{00000006-CA05-4444-9EFC-6725F6E1F217}"/>
              </c:ext>
            </c:extLst>
          </c:dPt>
          <c:dPt>
            <c:idx val="14"/>
            <c:marker>
              <c:spPr>
                <a:solidFill>
                  <a:srgbClr val="0000FF"/>
                </a:solidFill>
                <a:ln w="9525">
                  <a:noFill/>
                </a:ln>
              </c:spPr>
            </c:marker>
            <c:bubble3D val="0"/>
            <c:spPr>
              <a:ln w="28575">
                <a:noFill/>
              </a:ln>
            </c:spPr>
            <c:extLst>
              <c:ext xmlns:c16="http://schemas.microsoft.com/office/drawing/2014/chart" uri="{C3380CC4-5D6E-409C-BE32-E72D297353CC}">
                <c16:uniqueId val="{00000008-CA05-4444-9EFC-6725F6E1F217}"/>
              </c:ext>
            </c:extLst>
          </c:dPt>
          <c:cat>
            <c:numRef>
              <c:f>(Sheet1!$B$8,Sheet1!$B$12,Sheet1!$B$16,Sheet1!$B$20,Sheet1!$B$24,Sheet1!$B$28,Sheet1!$B$32,Sheet1!$B$36,Sheet1!$B$40,Sheet1!$B$44,Sheet1!$B$48,Sheet1!$B$52,Sheet1!$B$56,Sheet1!$B$60,Sheet1!$B$64,Sheet1!$B$68,Sheet1!$B$72)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(Sheet1!$K$10,Sheet1!$K$14,Sheet1!$K$18,Sheet1!$K$22,Sheet1!$K$26,Sheet1!$K$30,Sheet1!$K$34,Sheet1!$K$38,Sheet1!$K$42,Sheet1!$K$46,Sheet1!$K$50,Sheet1!$K$54,Sheet1!$K$58,Sheet1!$K$62,Sheet1!$K$66,Sheet1!$K$70,Sheet1!$K$74)</c:f>
              <c:numCache>
                <c:formatCode>0.00</c:formatCode>
                <c:ptCount val="17"/>
                <c:pt idx="0">
                  <c:v>144.18299999999999</c:v>
                </c:pt>
                <c:pt idx="1">
                  <c:v>150.767</c:v>
                </c:pt>
                <c:pt idx="2">
                  <c:v>126.16199999999999</c:v>
                </c:pt>
                <c:pt idx="3">
                  <c:v>125.071</c:v>
                </c:pt>
                <c:pt idx="4">
                  <c:v>103.428</c:v>
                </c:pt>
                <c:pt idx="5">
                  <c:v>120.48399999999999</c:v>
                </c:pt>
                <c:pt idx="6">
                  <c:v>137.80599999999998</c:v>
                </c:pt>
                <c:pt idx="7">
                  <c:v>132.22999999999999</c:v>
                </c:pt>
                <c:pt idx="8">
                  <c:v>115.54100000000001</c:v>
                </c:pt>
                <c:pt idx="9">
                  <c:v>119.471</c:v>
                </c:pt>
                <c:pt idx="10">
                  <c:v>126.31099999999999</c:v>
                </c:pt>
                <c:pt idx="11">
                  <c:v>120.542</c:v>
                </c:pt>
                <c:pt idx="12">
                  <c:v>132.583</c:v>
                </c:pt>
                <c:pt idx="13">
                  <c:v>140.048</c:v>
                </c:pt>
                <c:pt idx="14">
                  <c:v>137.375</c:v>
                </c:pt>
                <c:pt idx="15">
                  <c:v>135.01</c:v>
                </c:pt>
                <c:pt idx="16">
                  <c:v>142.386</c:v>
                </c:pt>
              </c:numCache>
            </c:numRef>
          </c:val>
          <c:smooth val="0"/>
          <c:extLst>
            <c:ext xmlns:c16="http://schemas.microsoft.com/office/drawing/2014/chart" uri="{C3380CC4-5D6E-409C-BE32-E72D297353CC}">
              <c16:uniqueId val="{00000009-CA05-4444-9EFC-6725F6E1F217}"/>
            </c:ext>
          </c:extLst>
        </c:ser>
        <c:ser>
          <c:idx val="0"/>
          <c:order val="2"/>
          <c:tx>
            <c:v>White, Non-Hispanic</c:v>
          </c:tx>
          <c:spPr>
            <a:ln w="12700">
              <a:solidFill>
                <a:srgbClr val="000080"/>
              </a:solidFill>
              <a:prstDash val="solid"/>
            </a:ln>
          </c:spPr>
          <c:marker>
            <c:symbol val="diamond"/>
            <c:size val="5"/>
            <c:spPr>
              <a:solidFill>
                <a:srgbClr val="000080"/>
              </a:solidFill>
              <a:ln>
                <a:solidFill>
                  <a:srgbClr val="000080"/>
                </a:solidFill>
                <a:prstDash val="solid"/>
              </a:ln>
            </c:spPr>
          </c:marker>
          <c:dPt>
            <c:idx val="13"/>
            <c:marker>
              <c:spPr>
                <a:solidFill>
                  <a:srgbClr val="000080"/>
                </a:solidFill>
                <a:ln w="9525">
                  <a:noFill/>
                </a:ln>
              </c:spPr>
            </c:marker>
            <c:bubble3D val="0"/>
            <c:spPr>
              <a:ln w="28575">
                <a:noFill/>
              </a:ln>
            </c:spPr>
            <c:extLst>
              <c:ext xmlns:c16="http://schemas.microsoft.com/office/drawing/2014/chart" uri="{C3380CC4-5D6E-409C-BE32-E72D297353CC}">
                <c16:uniqueId val="{0000000B-CA05-4444-9EFC-6725F6E1F217}"/>
              </c:ext>
            </c:extLst>
          </c:dPt>
          <c:dPt>
            <c:idx val="14"/>
            <c:marker>
              <c:spPr>
                <a:solidFill>
                  <a:srgbClr val="000080"/>
                </a:solidFill>
                <a:ln w="9525">
                  <a:noFill/>
                </a:ln>
              </c:spPr>
            </c:marker>
            <c:bubble3D val="0"/>
            <c:spPr>
              <a:ln w="28575">
                <a:noFill/>
              </a:ln>
            </c:spPr>
            <c:extLst>
              <c:ext xmlns:c16="http://schemas.microsoft.com/office/drawing/2014/chart" uri="{C3380CC4-5D6E-409C-BE32-E72D297353CC}">
                <c16:uniqueId val="{0000000D-CA05-4444-9EFC-6725F6E1F217}"/>
              </c:ext>
            </c:extLst>
          </c:dPt>
          <c:cat>
            <c:numRef>
              <c:f>(Sheet1!$B$8,Sheet1!$B$12,Sheet1!$B$16,Sheet1!$B$20,Sheet1!$B$24,Sheet1!$B$28,Sheet1!$B$32,Sheet1!$B$36,Sheet1!$B$40,Sheet1!$B$44,Sheet1!$B$48,Sheet1!$B$52,Sheet1!$B$56,Sheet1!$B$60,Sheet1!$B$64,Sheet1!$B$68,Sheet1!$B$72)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(Sheet1!$K$8,Sheet1!$K$12,Sheet1!$K$16,Sheet1!$K$20,Sheet1!$K$24,Sheet1!$K$28,Sheet1!$K$32,Sheet1!$K$36,Sheet1!$K$40,Sheet1!$K$44,Sheet1!$K$48,Sheet1!$K$52,Sheet1!$K$56,Sheet1!$K$60,Sheet1!$K$64,Sheet1!$K$68,Sheet1!$K$72)</c:f>
              <c:numCache>
                <c:formatCode>0.00</c:formatCode>
                <c:ptCount val="17"/>
                <c:pt idx="0">
                  <c:v>45.658999999999999</c:v>
                </c:pt>
                <c:pt idx="1">
                  <c:v>47.936999999999998</c:v>
                </c:pt>
                <c:pt idx="2">
                  <c:v>42.261000000000003</c:v>
                </c:pt>
                <c:pt idx="3">
                  <c:v>43.441000000000003</c:v>
                </c:pt>
                <c:pt idx="4">
                  <c:v>41.31</c:v>
                </c:pt>
                <c:pt idx="5">
                  <c:v>40.823999999999998</c:v>
                </c:pt>
                <c:pt idx="6">
                  <c:v>43.444000000000003</c:v>
                </c:pt>
                <c:pt idx="7">
                  <c:v>41.882999999999996</c:v>
                </c:pt>
                <c:pt idx="8">
                  <c:v>38.555999999999997</c:v>
                </c:pt>
                <c:pt idx="9">
                  <c:v>40.042000000000002</c:v>
                </c:pt>
                <c:pt idx="10">
                  <c:v>40.760000000000005</c:v>
                </c:pt>
                <c:pt idx="11">
                  <c:v>37.161000000000001</c:v>
                </c:pt>
                <c:pt idx="12">
                  <c:v>36.963999999999999</c:v>
                </c:pt>
                <c:pt idx="13">
                  <c:v>36.218000000000004</c:v>
                </c:pt>
                <c:pt idx="14">
                  <c:v>32.976999999999997</c:v>
                </c:pt>
                <c:pt idx="15">
                  <c:v>30.631</c:v>
                </c:pt>
                <c:pt idx="16">
                  <c:v>29.538</c:v>
                </c:pt>
              </c:numCache>
            </c:numRef>
          </c:val>
          <c:smooth val="0"/>
          <c:extLst>
            <c:ext xmlns:c16="http://schemas.microsoft.com/office/drawing/2014/chart" uri="{C3380CC4-5D6E-409C-BE32-E72D297353CC}">
              <c16:uniqueId val="{0000000E-CA05-4444-9EFC-6725F6E1F217}"/>
            </c:ext>
          </c:extLst>
        </c:ser>
        <c:ser>
          <c:idx val="3"/>
          <c:order val="3"/>
          <c:tx>
            <c:v>Asian/Pacific Islander, Non-Hispanic</c:v>
          </c:tx>
          <c:spPr>
            <a:ln w="12700">
              <a:solidFill>
                <a:srgbClr val="008000"/>
              </a:solidFill>
              <a:prstDash val="solid"/>
            </a:ln>
          </c:spPr>
          <c:marker>
            <c:symbol val="x"/>
            <c:size val="5"/>
            <c:spPr>
              <a:solidFill>
                <a:srgbClr val="008000"/>
              </a:solidFill>
              <a:ln>
                <a:solidFill>
                  <a:srgbClr val="008000"/>
                </a:solidFill>
                <a:prstDash val="solid"/>
              </a:ln>
            </c:spPr>
          </c:marker>
          <c:dPt>
            <c:idx val="13"/>
            <c:marker>
              <c:spPr>
                <a:solidFill>
                  <a:srgbClr val="008000"/>
                </a:solidFill>
                <a:ln w="9525">
                  <a:noFill/>
                </a:ln>
              </c:spPr>
            </c:marker>
            <c:bubble3D val="0"/>
            <c:spPr>
              <a:ln w="28575">
                <a:noFill/>
              </a:ln>
            </c:spPr>
            <c:extLst>
              <c:ext xmlns:c16="http://schemas.microsoft.com/office/drawing/2014/chart" uri="{C3380CC4-5D6E-409C-BE32-E72D297353CC}">
                <c16:uniqueId val="{00000010-CA05-4444-9EFC-6725F6E1F217}"/>
              </c:ext>
            </c:extLst>
          </c:dPt>
          <c:dPt>
            <c:idx val="14"/>
            <c:marker>
              <c:spPr>
                <a:solidFill>
                  <a:srgbClr val="008000"/>
                </a:solidFill>
                <a:ln w="9525">
                  <a:noFill/>
                </a:ln>
              </c:spPr>
            </c:marker>
            <c:bubble3D val="0"/>
            <c:spPr>
              <a:ln w="28575">
                <a:noFill/>
              </a:ln>
            </c:spPr>
            <c:extLst>
              <c:ext xmlns:c16="http://schemas.microsoft.com/office/drawing/2014/chart" uri="{C3380CC4-5D6E-409C-BE32-E72D297353CC}">
                <c16:uniqueId val="{00000012-CA05-4444-9EFC-6725F6E1F217}"/>
              </c:ext>
            </c:extLst>
          </c:dPt>
          <c:cat>
            <c:numRef>
              <c:f>(Sheet1!$B$8,Sheet1!$B$12,Sheet1!$B$16,Sheet1!$B$20,Sheet1!$B$24,Sheet1!$B$28,Sheet1!$B$32,Sheet1!$B$36,Sheet1!$B$40,Sheet1!$B$44,Sheet1!$B$48,Sheet1!$B$52,Sheet1!$B$56,Sheet1!$B$60,Sheet1!$B$64,Sheet1!$B$68,Sheet1!$B$72)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(Sheet1!$K$11,Sheet1!$K$15,Sheet1!$K$19,Sheet1!$K$23,Sheet1!$K$27,Sheet1!$K$31,Sheet1!$K$35,Sheet1!$K$39,Sheet1!$K$43,Sheet1!$K$47,Sheet1!$K$51,Sheet1!$K$55,Sheet1!$K$59,Sheet1!$K$63,Sheet1!$K$67,Sheet1!$K$71,Sheet1!$K$75)</c:f>
              <c:numCache>
                <c:formatCode>0.00</c:formatCode>
                <c:ptCount val="17"/>
                <c:pt idx="0">
                  <c:v>13.847</c:v>
                </c:pt>
                <c:pt idx="1">
                  <c:v>16.096</c:v>
                </c:pt>
                <c:pt idx="2">
                  <c:v>14.337999999999999</c:v>
                </c:pt>
                <c:pt idx="3">
                  <c:v>14.131</c:v>
                </c:pt>
                <c:pt idx="4">
                  <c:v>13.9</c:v>
                </c:pt>
                <c:pt idx="5">
                  <c:v>16.052</c:v>
                </c:pt>
                <c:pt idx="6">
                  <c:v>19.012999999999998</c:v>
                </c:pt>
                <c:pt idx="7">
                  <c:v>16.715</c:v>
                </c:pt>
                <c:pt idx="8">
                  <c:v>14.758000000000001</c:v>
                </c:pt>
                <c:pt idx="9">
                  <c:v>14.968999999999999</c:v>
                </c:pt>
                <c:pt idx="10">
                  <c:v>15.909000000000001</c:v>
                </c:pt>
                <c:pt idx="11">
                  <c:v>17.785</c:v>
                </c:pt>
                <c:pt idx="12">
                  <c:v>17.541999999999998</c:v>
                </c:pt>
                <c:pt idx="13">
                  <c:v>19.241999999999997</c:v>
                </c:pt>
                <c:pt idx="14">
                  <c:v>17.527999999999999</c:v>
                </c:pt>
                <c:pt idx="15">
                  <c:v>17.244999999999997</c:v>
                </c:pt>
                <c:pt idx="16">
                  <c:v>18.369</c:v>
                </c:pt>
              </c:numCache>
            </c:numRef>
          </c:val>
          <c:smooth val="0"/>
          <c:extLst>
            <c:ext xmlns:c16="http://schemas.microsoft.com/office/drawing/2014/chart" uri="{C3380CC4-5D6E-409C-BE32-E72D297353CC}">
              <c16:uniqueId val="{00000013-CA05-4444-9EFC-6725F6E1F217}"/>
            </c:ext>
          </c:extLst>
        </c:ser>
        <c:dLbls>
          <c:showLegendKey val="0"/>
          <c:showVal val="0"/>
          <c:showCatName val="0"/>
          <c:showSerName val="0"/>
          <c:showPercent val="0"/>
          <c:showBubbleSize val="0"/>
        </c:dLbls>
        <c:marker val="1"/>
        <c:smooth val="0"/>
        <c:axId val="448909072"/>
        <c:axId val="1"/>
      </c:lineChart>
      <c:catAx>
        <c:axId val="4489090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Year</a:t>
                </a:r>
              </a:p>
            </c:rich>
          </c:tx>
          <c:layout>
            <c:manualLayout>
              <c:xMode val="edge"/>
              <c:yMode val="edge"/>
              <c:x val="0.54614271617370869"/>
              <c:y val="0.8703072853491224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ED Discharges per 10,000 Residents</a:t>
                </a:r>
              </a:p>
            </c:rich>
          </c:tx>
          <c:layout>
            <c:manualLayout>
              <c:xMode val="edge"/>
              <c:yMode val="edge"/>
              <c:x val="4.6757857190928061E-3"/>
              <c:y val="0.17699863311707062"/>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48909072"/>
        <c:crosses val="autoZero"/>
        <c:crossBetween val="between"/>
        <c:majorUnit val="30"/>
      </c:valAx>
      <c:spPr>
        <a:noFill/>
        <a:ln w="25400">
          <a:noFill/>
        </a:ln>
      </c:spPr>
    </c:plotArea>
    <c:legend>
      <c:legendPos val="r"/>
      <c:layout>
        <c:manualLayout>
          <c:xMode val="edge"/>
          <c:yMode val="edge"/>
          <c:x val="0.11281593419305538"/>
          <c:y val="3.6781691769243376E-2"/>
          <c:w val="0.87364659439102088"/>
          <c:h val="7.5862239274064464E-2"/>
        </c:manualLayout>
      </c:layout>
      <c:overlay val="0"/>
      <c:spPr>
        <a:solidFill>
          <a:srgbClr val="FFFFFF"/>
        </a:solidFill>
        <a:ln w="25400">
          <a:noFill/>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58160037687597"/>
          <c:y val="0.15000021541850789"/>
          <c:w val="0.84870246988357223"/>
          <c:h val="0.64220646234119161"/>
        </c:manualLayout>
      </c:layout>
      <c:barChart>
        <c:barDir val="col"/>
        <c:grouping val="clustered"/>
        <c:varyColors val="0"/>
        <c:ser>
          <c:idx val="2"/>
          <c:order val="0"/>
          <c:tx>
            <c:v>2016</c:v>
          </c:tx>
          <c:spPr>
            <a:solidFill>
              <a:schemeClr val="tx2">
                <a:lumMod val="20000"/>
                <a:lumOff val="80000"/>
              </a:schemeClr>
            </a:solidFill>
            <a:ln w="12700">
              <a:solidFill>
                <a:schemeClr val="bg1">
                  <a:lumMod val="65000"/>
                </a:schemeClr>
              </a:solidFill>
              <a:prstDash val="solid"/>
            </a:ln>
          </c:spPr>
          <c:invertIfNegative val="0"/>
          <c:cat>
            <c:strRef>
              <c:f>Sheet1!$C$217:$C$230</c:f>
              <c:strCache>
                <c:ptCount val="14"/>
                <c:pt idx="0">
                  <c:v> 00 -04  </c:v>
                </c:pt>
                <c:pt idx="1">
                  <c:v> 05 -09  </c:v>
                </c:pt>
                <c:pt idx="2">
                  <c:v> 10 -14  </c:v>
                </c:pt>
                <c:pt idx="3">
                  <c:v> 15 -19  </c:v>
                </c:pt>
                <c:pt idx="4">
                  <c:v> 20 -24  </c:v>
                </c:pt>
                <c:pt idx="5">
                  <c:v> 25 -29  </c:v>
                </c:pt>
                <c:pt idx="6">
                  <c:v> 30 -34  </c:v>
                </c:pt>
                <c:pt idx="7">
                  <c:v> 35 -39  </c:v>
                </c:pt>
                <c:pt idx="8">
                  <c:v> 40 -44  </c:v>
                </c:pt>
                <c:pt idx="9">
                  <c:v> 45 -49  </c:v>
                </c:pt>
                <c:pt idx="10">
                  <c:v> 50 -54  </c:v>
                </c:pt>
                <c:pt idx="11">
                  <c:v> 55 -59  </c:v>
                </c:pt>
                <c:pt idx="12">
                  <c:v> 60 -64  </c:v>
                </c:pt>
                <c:pt idx="13">
                  <c:v>65+</c:v>
                </c:pt>
              </c:strCache>
            </c:strRef>
          </c:cat>
          <c:val>
            <c:numRef>
              <c:f>Sheet1!$H$189:$H$202</c:f>
              <c:numCache>
                <c:formatCode>General</c:formatCode>
                <c:ptCount val="14"/>
                <c:pt idx="0">
                  <c:v>118.446</c:v>
                </c:pt>
                <c:pt idx="1">
                  <c:v>89.01</c:v>
                </c:pt>
                <c:pt idx="2">
                  <c:v>44.771999999999998</c:v>
                </c:pt>
                <c:pt idx="3">
                  <c:v>42.116999999999997</c:v>
                </c:pt>
                <c:pt idx="4">
                  <c:v>62.564999999999998</c:v>
                </c:pt>
                <c:pt idx="5">
                  <c:v>69.486000000000004</c:v>
                </c:pt>
                <c:pt idx="6">
                  <c:v>63.204000000000001</c:v>
                </c:pt>
                <c:pt idx="7">
                  <c:v>55.643999999999998</c:v>
                </c:pt>
                <c:pt idx="8">
                  <c:v>45.847000000000001</c:v>
                </c:pt>
                <c:pt idx="9">
                  <c:v>45.631</c:v>
                </c:pt>
                <c:pt idx="10">
                  <c:v>38.209000000000003</c:v>
                </c:pt>
                <c:pt idx="11">
                  <c:v>31.513999999999999</c:v>
                </c:pt>
                <c:pt idx="12">
                  <c:v>26.151</c:v>
                </c:pt>
                <c:pt idx="13">
                  <c:v>18.068000000000001</c:v>
                </c:pt>
              </c:numCache>
            </c:numRef>
          </c:val>
          <c:extLst>
            <c:ext xmlns:c16="http://schemas.microsoft.com/office/drawing/2014/chart" uri="{C3380CC4-5D6E-409C-BE32-E72D297353CC}">
              <c16:uniqueId val="{00000000-374C-4A84-8301-BFAF0FFDAB41}"/>
            </c:ext>
          </c:extLst>
        </c:ser>
        <c:ser>
          <c:idx val="1"/>
          <c:order val="1"/>
          <c:tx>
            <c:v>2017</c:v>
          </c:tx>
          <c:spPr>
            <a:solidFill>
              <a:schemeClr val="tx2">
                <a:lumMod val="60000"/>
                <a:lumOff val="40000"/>
              </a:schemeClr>
            </a:solidFill>
          </c:spPr>
          <c:invertIfNegative val="0"/>
          <c:cat>
            <c:strRef>
              <c:f>Sheet1!$C$217:$C$230</c:f>
              <c:strCache>
                <c:ptCount val="14"/>
                <c:pt idx="0">
                  <c:v> 00 -04  </c:v>
                </c:pt>
                <c:pt idx="1">
                  <c:v> 05 -09  </c:v>
                </c:pt>
                <c:pt idx="2">
                  <c:v> 10 -14  </c:v>
                </c:pt>
                <c:pt idx="3">
                  <c:v> 15 -19  </c:v>
                </c:pt>
                <c:pt idx="4">
                  <c:v> 20 -24  </c:v>
                </c:pt>
                <c:pt idx="5">
                  <c:v> 25 -29  </c:v>
                </c:pt>
                <c:pt idx="6">
                  <c:v> 30 -34  </c:v>
                </c:pt>
                <c:pt idx="7">
                  <c:v> 35 -39  </c:v>
                </c:pt>
                <c:pt idx="8">
                  <c:v> 40 -44  </c:v>
                </c:pt>
                <c:pt idx="9">
                  <c:v> 45 -49  </c:v>
                </c:pt>
                <c:pt idx="10">
                  <c:v> 50 -54  </c:v>
                </c:pt>
                <c:pt idx="11">
                  <c:v> 55 -59  </c:v>
                </c:pt>
                <c:pt idx="12">
                  <c:v> 60 -64  </c:v>
                </c:pt>
                <c:pt idx="13">
                  <c:v>65+</c:v>
                </c:pt>
              </c:strCache>
            </c:strRef>
          </c:cat>
          <c:val>
            <c:numRef>
              <c:f>Sheet1!$H$203:$H$216</c:f>
              <c:numCache>
                <c:formatCode>General</c:formatCode>
                <c:ptCount val="14"/>
                <c:pt idx="0">
                  <c:v>109.729</c:v>
                </c:pt>
                <c:pt idx="1">
                  <c:v>83.486999999999995</c:v>
                </c:pt>
                <c:pt idx="2">
                  <c:v>47.433999999999997</c:v>
                </c:pt>
                <c:pt idx="3">
                  <c:v>40.929000000000002</c:v>
                </c:pt>
                <c:pt idx="4">
                  <c:v>55.417000000000002</c:v>
                </c:pt>
                <c:pt idx="5">
                  <c:v>67.38</c:v>
                </c:pt>
                <c:pt idx="6">
                  <c:v>58.323</c:v>
                </c:pt>
                <c:pt idx="7">
                  <c:v>54.496000000000002</c:v>
                </c:pt>
                <c:pt idx="8">
                  <c:v>42.691000000000003</c:v>
                </c:pt>
                <c:pt idx="9">
                  <c:v>38.472000000000001</c:v>
                </c:pt>
                <c:pt idx="10">
                  <c:v>34.99</c:v>
                </c:pt>
                <c:pt idx="11">
                  <c:v>34.61</c:v>
                </c:pt>
                <c:pt idx="12">
                  <c:v>28.552</c:v>
                </c:pt>
                <c:pt idx="13">
                  <c:v>19.02</c:v>
                </c:pt>
              </c:numCache>
            </c:numRef>
          </c:val>
          <c:extLst>
            <c:ext xmlns:c16="http://schemas.microsoft.com/office/drawing/2014/chart" uri="{C3380CC4-5D6E-409C-BE32-E72D297353CC}">
              <c16:uniqueId val="{00000001-374C-4A84-8301-BFAF0FFDAB41}"/>
            </c:ext>
          </c:extLst>
        </c:ser>
        <c:ser>
          <c:idx val="0"/>
          <c:order val="2"/>
          <c:tx>
            <c:v>2018</c:v>
          </c:tx>
          <c:spPr>
            <a:solidFill>
              <a:schemeClr val="tx2">
                <a:lumMod val="75000"/>
              </a:schemeClr>
            </a:solidFill>
          </c:spPr>
          <c:invertIfNegative val="0"/>
          <c:cat>
            <c:strRef>
              <c:f>Sheet1!$C$217:$C$230</c:f>
              <c:strCache>
                <c:ptCount val="14"/>
                <c:pt idx="0">
                  <c:v> 00 -04  </c:v>
                </c:pt>
                <c:pt idx="1">
                  <c:v> 05 -09  </c:v>
                </c:pt>
                <c:pt idx="2">
                  <c:v> 10 -14  </c:v>
                </c:pt>
                <c:pt idx="3">
                  <c:v> 15 -19  </c:v>
                </c:pt>
                <c:pt idx="4">
                  <c:v> 20 -24  </c:v>
                </c:pt>
                <c:pt idx="5">
                  <c:v> 25 -29  </c:v>
                </c:pt>
                <c:pt idx="6">
                  <c:v> 30 -34  </c:v>
                </c:pt>
                <c:pt idx="7">
                  <c:v> 35 -39  </c:v>
                </c:pt>
                <c:pt idx="8">
                  <c:v> 40 -44  </c:v>
                </c:pt>
                <c:pt idx="9">
                  <c:v> 45 -49  </c:v>
                </c:pt>
                <c:pt idx="10">
                  <c:v> 50 -54  </c:v>
                </c:pt>
                <c:pt idx="11">
                  <c:v> 55 -59  </c:v>
                </c:pt>
                <c:pt idx="12">
                  <c:v> 60 -64  </c:v>
                </c:pt>
                <c:pt idx="13">
                  <c:v>65+</c:v>
                </c:pt>
              </c:strCache>
            </c:strRef>
          </c:cat>
          <c:val>
            <c:numRef>
              <c:f>Sheet1!$H$217:$H$230</c:f>
              <c:numCache>
                <c:formatCode>General</c:formatCode>
                <c:ptCount val="14"/>
                <c:pt idx="0">
                  <c:v>103.05500000000001</c:v>
                </c:pt>
                <c:pt idx="1">
                  <c:v>82.942999999999998</c:v>
                </c:pt>
                <c:pt idx="2">
                  <c:v>47.088999999999999</c:v>
                </c:pt>
                <c:pt idx="3">
                  <c:v>39.74</c:v>
                </c:pt>
                <c:pt idx="4">
                  <c:v>55.122</c:v>
                </c:pt>
                <c:pt idx="5">
                  <c:v>69.396000000000001</c:v>
                </c:pt>
                <c:pt idx="6">
                  <c:v>57.777999999999999</c:v>
                </c:pt>
                <c:pt idx="7">
                  <c:v>52.32</c:v>
                </c:pt>
                <c:pt idx="8">
                  <c:v>39.363999999999997</c:v>
                </c:pt>
                <c:pt idx="9">
                  <c:v>37.270000000000003</c:v>
                </c:pt>
                <c:pt idx="10">
                  <c:v>36.981999999999999</c:v>
                </c:pt>
                <c:pt idx="11">
                  <c:v>33.408999999999999</c:v>
                </c:pt>
                <c:pt idx="12">
                  <c:v>27.527000000000001</c:v>
                </c:pt>
                <c:pt idx="13">
                  <c:v>19.629000000000001</c:v>
                </c:pt>
              </c:numCache>
            </c:numRef>
          </c:val>
          <c:extLst>
            <c:ext xmlns:c16="http://schemas.microsoft.com/office/drawing/2014/chart" uri="{C3380CC4-5D6E-409C-BE32-E72D297353CC}">
              <c16:uniqueId val="{00000002-374C-4A84-8301-BFAF0FFDAB41}"/>
            </c:ext>
          </c:extLst>
        </c:ser>
        <c:dLbls>
          <c:showLegendKey val="0"/>
          <c:showVal val="0"/>
          <c:showCatName val="0"/>
          <c:showSerName val="0"/>
          <c:showPercent val="0"/>
          <c:showBubbleSize val="0"/>
        </c:dLbls>
        <c:gapWidth val="69"/>
        <c:axId val="553985184"/>
        <c:axId val="1"/>
      </c:barChart>
      <c:catAx>
        <c:axId val="55398518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Age Group (years)</a:t>
                </a:r>
              </a:p>
            </c:rich>
          </c:tx>
          <c:layout>
            <c:manualLayout>
              <c:xMode val="edge"/>
              <c:yMode val="edge"/>
              <c:x val="0.45989325075372778"/>
              <c:y val="0.8882365624976764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ED Discharges per 10,000 Residents</a:t>
                </a:r>
              </a:p>
            </c:rich>
          </c:tx>
          <c:layout>
            <c:manualLayout>
              <c:xMode val="edge"/>
              <c:yMode val="edge"/>
              <c:x val="2.1390383755987338E-2"/>
              <c:y val="9.5098480961834445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553985184"/>
        <c:crosses val="autoZero"/>
        <c:crossBetween val="between"/>
      </c:valAx>
      <c:spPr>
        <a:noFill/>
        <a:ln w="25400">
          <a:noFill/>
        </a:ln>
      </c:spPr>
    </c:plotArea>
    <c:legend>
      <c:legendPos val="r"/>
      <c:layout>
        <c:manualLayout>
          <c:xMode val="edge"/>
          <c:yMode val="edge"/>
          <c:x val="0.31031916683491484"/>
          <c:y val="2.6258212703168998E-2"/>
          <c:w val="0.31875849653408711"/>
          <c:h val="6.1269162974060994E-2"/>
        </c:manualLayout>
      </c:layout>
      <c:overlay val="0"/>
      <c:spPr>
        <a:noFill/>
        <a:ln w="25400">
          <a:noFill/>
        </a:ln>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32217847769029"/>
          <c:y val="0.1740614942412404"/>
          <c:w val="0.82559896359108953"/>
          <c:h val="0.59044368600682595"/>
        </c:manualLayout>
      </c:layout>
      <c:lineChart>
        <c:grouping val="standard"/>
        <c:varyColors val="0"/>
        <c:ser>
          <c:idx val="0"/>
          <c:order val="0"/>
          <c:tx>
            <c:v>Male</c:v>
          </c:tx>
          <c:spPr>
            <a:ln w="12700">
              <a:solidFill>
                <a:srgbClr val="000080"/>
              </a:solidFill>
              <a:prstDash val="solid"/>
            </a:ln>
          </c:spPr>
          <c:marker>
            <c:symbol val="diamond"/>
            <c:size val="5"/>
            <c:spPr>
              <a:solidFill>
                <a:srgbClr val="000080"/>
              </a:solidFill>
              <a:ln>
                <a:solidFill>
                  <a:srgbClr val="000080"/>
                </a:solidFill>
                <a:prstDash val="solid"/>
              </a:ln>
            </c:spPr>
          </c:marker>
          <c:dPt>
            <c:idx val="13"/>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1-8CA0-4BD7-BC41-ECB2A77BADF2}"/>
              </c:ext>
            </c:extLst>
          </c:dPt>
          <c:dPt>
            <c:idx val="14"/>
            <c:marker>
              <c:spPr>
                <a:solidFill>
                  <a:srgbClr val="000080"/>
                </a:solidFill>
                <a:ln>
                  <a:noFill/>
                  <a:prstDash val="solid"/>
                </a:ln>
              </c:spPr>
            </c:marker>
            <c:bubble3D val="0"/>
            <c:spPr>
              <a:ln w="12700">
                <a:noFill/>
                <a:prstDash val="solid"/>
              </a:ln>
            </c:spPr>
            <c:extLst>
              <c:ext xmlns:c16="http://schemas.microsoft.com/office/drawing/2014/chart" uri="{C3380CC4-5D6E-409C-BE32-E72D297353CC}">
                <c16:uniqueId val="{00000003-8CA0-4BD7-BC41-ECB2A77BADF2}"/>
              </c:ext>
            </c:extLst>
          </c:dPt>
          <c:cat>
            <c:numRef>
              <c:f>(Sheet1!$B$7,Sheet1!$B$9,Sheet1!$B$11,Sheet1!$B$13,Sheet1!$B$15,Sheet1!$B$17,Sheet1!$B$19,Sheet1!$B$21,Sheet1!$B$23,Sheet1!$B$25,Sheet1!$B$27,Sheet1!$B$29,Sheet1!$B$31,Sheet1!$B$33,Sheet1!$B$35,Sheet1!$B$37,Sheet1!$B$39)</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(Sheet1!$K$7,Sheet1!$K$9,Sheet1!$K$11,Sheet1!$K$13,Sheet1!$K$15,Sheet1!$K$17,Sheet1!$K$19,Sheet1!$K$21,Sheet1!$K$23,Sheet1!$K$25,Sheet1!$K$27,Sheet1!$K$29,Sheet1!$K$31,Sheet1!$K$33,Sheet1!$K$35,Sheet1!$K$37,Sheet1!$K$39)</c:f>
              <c:numCache>
                <c:formatCode>0.00</c:formatCode>
                <c:ptCount val="17"/>
                <c:pt idx="0">
                  <c:v>54.904999999999994</c:v>
                </c:pt>
                <c:pt idx="1">
                  <c:v>59.103999999999999</c:v>
                </c:pt>
                <c:pt idx="2">
                  <c:v>51.892999999999994</c:v>
                </c:pt>
                <c:pt idx="3">
                  <c:v>52.7</c:v>
                </c:pt>
                <c:pt idx="4">
                  <c:v>55.879999999999995</c:v>
                </c:pt>
                <c:pt idx="5">
                  <c:v>54.111000000000004</c:v>
                </c:pt>
                <c:pt idx="6">
                  <c:v>57.578999999999994</c:v>
                </c:pt>
                <c:pt idx="7">
                  <c:v>54.269000000000005</c:v>
                </c:pt>
                <c:pt idx="8">
                  <c:v>50.547000000000004</c:v>
                </c:pt>
                <c:pt idx="9">
                  <c:v>52.783000000000001</c:v>
                </c:pt>
                <c:pt idx="10">
                  <c:v>55.029700000000005</c:v>
                </c:pt>
                <c:pt idx="11">
                  <c:v>52.670100000000005</c:v>
                </c:pt>
                <c:pt idx="12">
                  <c:v>53.571299999999994</c:v>
                </c:pt>
                <c:pt idx="13">
                  <c:v>54.362000000000002</c:v>
                </c:pt>
                <c:pt idx="14">
                  <c:v>51.446299999999994</c:v>
                </c:pt>
                <c:pt idx="15">
                  <c:v>48.724699999999999</c:v>
                </c:pt>
                <c:pt idx="16">
                  <c:v>47.260100000000001</c:v>
                </c:pt>
              </c:numCache>
            </c:numRef>
          </c:val>
          <c:smooth val="0"/>
          <c:extLst>
            <c:ext xmlns:c16="http://schemas.microsoft.com/office/drawing/2014/chart" uri="{C3380CC4-5D6E-409C-BE32-E72D297353CC}">
              <c16:uniqueId val="{00000004-8CA0-4BD7-BC41-ECB2A77BADF2}"/>
            </c:ext>
          </c:extLst>
        </c:ser>
        <c:ser>
          <c:idx val="1"/>
          <c:order val="1"/>
          <c:tx>
            <c:v>Female</c:v>
          </c:tx>
          <c:spPr>
            <a:ln w="12700">
              <a:solidFill>
                <a:srgbClr val="FF00FF"/>
              </a:solidFill>
              <a:prstDash val="solid"/>
            </a:ln>
          </c:spPr>
          <c:marker>
            <c:symbol val="square"/>
            <c:size val="5"/>
            <c:spPr>
              <a:solidFill>
                <a:srgbClr val="FF00FF"/>
              </a:solidFill>
              <a:ln>
                <a:solidFill>
                  <a:srgbClr val="FF00FF"/>
                </a:solidFill>
                <a:prstDash val="solid"/>
              </a:ln>
            </c:spPr>
          </c:marker>
          <c:dPt>
            <c:idx val="13"/>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6-8CA0-4BD7-BC41-ECB2A77BADF2}"/>
              </c:ext>
            </c:extLst>
          </c:dPt>
          <c:dPt>
            <c:idx val="14"/>
            <c:marker>
              <c:spPr>
                <a:solidFill>
                  <a:srgbClr val="FF00FF"/>
                </a:solidFill>
                <a:ln>
                  <a:noFill/>
                  <a:prstDash val="solid"/>
                </a:ln>
              </c:spPr>
            </c:marker>
            <c:bubble3D val="0"/>
            <c:spPr>
              <a:ln w="12700">
                <a:noFill/>
                <a:prstDash val="solid"/>
              </a:ln>
            </c:spPr>
            <c:extLst>
              <c:ext xmlns:c16="http://schemas.microsoft.com/office/drawing/2014/chart" uri="{C3380CC4-5D6E-409C-BE32-E72D297353CC}">
                <c16:uniqueId val="{00000008-8CA0-4BD7-BC41-ECB2A77BADF2}"/>
              </c:ext>
            </c:extLst>
          </c:dPt>
          <c:cat>
            <c:numRef>
              <c:f>(Sheet1!$B$7,Sheet1!$B$9,Sheet1!$B$11,Sheet1!$B$13,Sheet1!$B$15,Sheet1!$B$17,Sheet1!$B$19,Sheet1!$B$21,Sheet1!$B$23,Sheet1!$B$25,Sheet1!$B$27,Sheet1!$B$29,Sheet1!$B$31,Sheet1!$B$33,Sheet1!$B$35,Sheet1!$B$37,Sheet1!$B$39)</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(Sheet1!$K$8,Sheet1!$K$10,Sheet1!$K$12,Sheet1!$K$14,Sheet1!$K$16,Sheet1!$K$18,Sheet1!$K$20,Sheet1!$K$22,Sheet1!$K$24,Sheet1!$K$26,Sheet1!$K$28,Sheet1!$K$30,Sheet1!$K$32,Sheet1!$K$34,Sheet1!$K$36,Sheet1!$K$38,Sheet1!$K$40)</c:f>
              <c:numCache>
                <c:formatCode>0.00</c:formatCode>
                <c:ptCount val="17"/>
                <c:pt idx="0">
                  <c:v>64.953999999999994</c:v>
                </c:pt>
                <c:pt idx="1">
                  <c:v>68.055999999999997</c:v>
                </c:pt>
                <c:pt idx="2">
                  <c:v>60.316999999999993</c:v>
                </c:pt>
                <c:pt idx="3">
                  <c:v>62.132000000000005</c:v>
                </c:pt>
                <c:pt idx="4">
                  <c:v>62.911000000000001</c:v>
                </c:pt>
                <c:pt idx="5">
                  <c:v>59.866</c:v>
                </c:pt>
                <c:pt idx="6">
                  <c:v>64.003999999999991</c:v>
                </c:pt>
                <c:pt idx="7">
                  <c:v>61.405999999999992</c:v>
                </c:pt>
                <c:pt idx="8">
                  <c:v>57.315999999999995</c:v>
                </c:pt>
                <c:pt idx="9">
                  <c:v>59.177</c:v>
                </c:pt>
                <c:pt idx="10">
                  <c:v>59.476099999999995</c:v>
                </c:pt>
                <c:pt idx="11">
                  <c:v>55.508399999999995</c:v>
                </c:pt>
                <c:pt idx="12">
                  <c:v>57.1967</c:v>
                </c:pt>
                <c:pt idx="13">
                  <c:v>57.206800000000001</c:v>
                </c:pt>
                <c:pt idx="14">
                  <c:v>53.9054</c:v>
                </c:pt>
                <c:pt idx="15">
                  <c:v>51.467100000000002</c:v>
                </c:pt>
                <c:pt idx="16">
                  <c:v>51.0122</c:v>
                </c:pt>
              </c:numCache>
            </c:numRef>
          </c:val>
          <c:smooth val="0"/>
          <c:extLst>
            <c:ext xmlns:c16="http://schemas.microsoft.com/office/drawing/2014/chart" uri="{C3380CC4-5D6E-409C-BE32-E72D297353CC}">
              <c16:uniqueId val="{00000009-8CA0-4BD7-BC41-ECB2A77BADF2}"/>
            </c:ext>
          </c:extLst>
        </c:ser>
        <c:dLbls>
          <c:showLegendKey val="0"/>
          <c:showVal val="0"/>
          <c:showCatName val="0"/>
          <c:showSerName val="0"/>
          <c:showPercent val="0"/>
          <c:showBubbleSize val="0"/>
        </c:dLbls>
        <c:marker val="1"/>
        <c:smooth val="0"/>
        <c:axId val="225628752"/>
        <c:axId val="1"/>
      </c:lineChart>
      <c:catAx>
        <c:axId val="22562875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Year</a:t>
                </a:r>
              </a:p>
            </c:rich>
          </c:tx>
          <c:layout>
            <c:manualLayout>
              <c:xMode val="edge"/>
              <c:yMode val="edge"/>
              <c:x val="0.54009124804936448"/>
              <c:y val="0.8703071672354948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ED Discharges per 10,000 Residents</a:t>
                </a:r>
              </a:p>
            </c:rich>
          </c:tx>
          <c:layout>
            <c:manualLayout>
              <c:xMode val="edge"/>
              <c:yMode val="edge"/>
              <c:x val="1.8323452215531884E-2"/>
              <c:y val="6.7995276975602328E-2"/>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25628752"/>
        <c:crosses val="autoZero"/>
        <c:crossBetween val="between"/>
      </c:valAx>
      <c:spPr>
        <a:noFill/>
        <a:ln w="25400">
          <a:noFill/>
        </a:ln>
      </c:spPr>
    </c:plotArea>
    <c:legend>
      <c:legendPos val="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16754470439397"/>
          <c:y val="0.15000021541850789"/>
          <c:w val="0.85930398987896295"/>
          <c:h val="0.59705968097955109"/>
        </c:manualLayout>
      </c:layout>
      <c:barChart>
        <c:barDir val="col"/>
        <c:grouping val="clustered"/>
        <c:varyColors val="0"/>
        <c:ser>
          <c:idx val="0"/>
          <c:order val="0"/>
          <c:tx>
            <c:v>Males</c:v>
          </c:tx>
          <c:spPr>
            <a:solidFill>
              <a:schemeClr val="tx2">
                <a:lumMod val="60000"/>
                <a:lumOff val="40000"/>
              </a:schemeClr>
            </a:solidFill>
            <a:ln w="12700">
              <a:solidFill>
                <a:srgbClr val="000000"/>
              </a:solidFill>
              <a:prstDash val="solid"/>
            </a:ln>
          </c:spPr>
          <c:invertIfNegative val="0"/>
          <c:cat>
            <c:strRef>
              <c:f>(Sheet1!$C$203,Sheet1!$C$205,Sheet1!$C$207,Sheet1!$C$209,Sheet1!$C$211,Sheet1!$C$213,Sheet1!$C$215,Sheet1!$C$217,Sheet1!$C$219,Sheet1!$C$221,Sheet1!$C$223,Sheet1!$C$225,Sheet1!$C$227,Sheet1!$C$229,Sheet1!$C$231,Sheet1!$C$232)</c:f>
              <c:strCache>
                <c:ptCount val="16"/>
                <c:pt idx="0">
                  <c:v> 00 - 04</c:v>
                </c:pt>
                <c:pt idx="1">
                  <c:v> 05 - 09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65 older</c:v>
                </c:pt>
                <c:pt idx="15">
                  <c:v>All Ages</c:v>
                </c:pt>
              </c:strCache>
            </c:strRef>
          </c:cat>
          <c:val>
            <c:numRef>
              <c:f>(Sheet1!$I$389,Sheet1!$I$391,Sheet1!$I$393,Sheet1!$I$395,Sheet1!$I$397,Sheet1!$I$399,Sheet1!$I$401,Sheet1!$I$403,Sheet1!$I$405,Sheet1!$I$407,Sheet1!$I$409,Sheet1!$I$411,Sheet1!$I$413,Sheet1!$I$415,Sheet1!$I$417,Sheet1!$I$418)</c:f>
              <c:numCache>
                <c:formatCode>General</c:formatCode>
                <c:ptCount val="16"/>
                <c:pt idx="0">
                  <c:v>128.54900000000001</c:v>
                </c:pt>
                <c:pt idx="1">
                  <c:v>99.891000000000005</c:v>
                </c:pt>
                <c:pt idx="2">
                  <c:v>51.981000000000002</c:v>
                </c:pt>
                <c:pt idx="3">
                  <c:v>34.447000000000003</c:v>
                </c:pt>
                <c:pt idx="4">
                  <c:v>46.396999999999998</c:v>
                </c:pt>
                <c:pt idx="5">
                  <c:v>64.61</c:v>
                </c:pt>
                <c:pt idx="6">
                  <c:v>49.719000000000001</c:v>
                </c:pt>
                <c:pt idx="7">
                  <c:v>46.779000000000003</c:v>
                </c:pt>
                <c:pt idx="8">
                  <c:v>30.18</c:v>
                </c:pt>
                <c:pt idx="9">
                  <c:v>29.137</c:v>
                </c:pt>
                <c:pt idx="10">
                  <c:v>29.672999999999998</c:v>
                </c:pt>
                <c:pt idx="11">
                  <c:v>26.081</c:v>
                </c:pt>
                <c:pt idx="12">
                  <c:v>19.515999999999998</c:v>
                </c:pt>
                <c:pt idx="13">
                  <c:v>14.64</c:v>
                </c:pt>
                <c:pt idx="15">
                  <c:v>47.260100000000001</c:v>
                </c:pt>
              </c:numCache>
            </c:numRef>
          </c:val>
          <c:extLst>
            <c:ext xmlns:c16="http://schemas.microsoft.com/office/drawing/2014/chart" uri="{C3380CC4-5D6E-409C-BE32-E72D297353CC}">
              <c16:uniqueId val="{00000000-49A4-4269-81F9-DDC1C708D829}"/>
            </c:ext>
          </c:extLst>
        </c:ser>
        <c:ser>
          <c:idx val="1"/>
          <c:order val="1"/>
          <c:tx>
            <c:v>Females</c:v>
          </c:tx>
          <c:spPr>
            <a:solidFill>
              <a:schemeClr val="tx2">
                <a:lumMod val="20000"/>
                <a:lumOff val="80000"/>
              </a:schemeClr>
            </a:solidFill>
            <a:ln w="12700">
              <a:solidFill>
                <a:srgbClr val="000000"/>
              </a:solidFill>
              <a:prstDash val="solid"/>
            </a:ln>
          </c:spPr>
          <c:invertIfNegative val="0"/>
          <c:val>
            <c:numRef>
              <c:f>(Sheet1!$I$390,Sheet1!$I$392,Sheet1!$I$394,Sheet1!$I$396,Sheet1!$I$398,Sheet1!$I$400,Sheet1!$I$402,Sheet1!$I$404,Sheet1!$I$406,Sheet1!$I$408,Sheet1!$I$410,Sheet1!$I$412,Sheet1!$I$414,Sheet1!$I$416,Sheet1!$I$417,Sheet1!$I$419)</c:f>
              <c:numCache>
                <c:formatCode>General</c:formatCode>
                <c:ptCount val="16"/>
                <c:pt idx="0">
                  <c:v>76.453999999999994</c:v>
                </c:pt>
                <c:pt idx="1">
                  <c:v>65.361000000000004</c:v>
                </c:pt>
                <c:pt idx="2">
                  <c:v>41.987000000000002</c:v>
                </c:pt>
                <c:pt idx="3">
                  <c:v>45.207999999999998</c:v>
                </c:pt>
                <c:pt idx="4">
                  <c:v>63.744</c:v>
                </c:pt>
                <c:pt idx="5">
                  <c:v>74.087999999999994</c:v>
                </c:pt>
                <c:pt idx="6">
                  <c:v>65.578000000000003</c:v>
                </c:pt>
                <c:pt idx="7">
                  <c:v>57.598999999999997</c:v>
                </c:pt>
                <c:pt idx="8">
                  <c:v>48.113</c:v>
                </c:pt>
                <c:pt idx="9">
                  <c:v>45.052999999999997</c:v>
                </c:pt>
                <c:pt idx="10">
                  <c:v>43.906999999999996</c:v>
                </c:pt>
                <c:pt idx="11">
                  <c:v>40.231000000000002</c:v>
                </c:pt>
                <c:pt idx="12">
                  <c:v>34.802999999999997</c:v>
                </c:pt>
                <c:pt idx="13">
                  <c:v>23.202999999999999</c:v>
                </c:pt>
                <c:pt idx="15">
                  <c:v>51.0122</c:v>
                </c:pt>
              </c:numCache>
            </c:numRef>
          </c:val>
          <c:extLst>
            <c:ext xmlns:c16="http://schemas.microsoft.com/office/drawing/2014/chart" uri="{C3380CC4-5D6E-409C-BE32-E72D297353CC}">
              <c16:uniqueId val="{00000001-49A4-4269-81F9-DDC1C708D829}"/>
            </c:ext>
          </c:extLst>
        </c:ser>
        <c:dLbls>
          <c:showLegendKey val="0"/>
          <c:showVal val="0"/>
          <c:showCatName val="0"/>
          <c:showSerName val="0"/>
          <c:showPercent val="0"/>
          <c:showBubbleSize val="0"/>
        </c:dLbls>
        <c:gapWidth val="150"/>
        <c:axId val="450257296"/>
        <c:axId val="1"/>
      </c:barChart>
      <c:catAx>
        <c:axId val="45025729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Age Group (years)</a:t>
                </a:r>
              </a:p>
            </c:rich>
          </c:tx>
          <c:layout>
            <c:manualLayout>
              <c:xMode val="edge"/>
              <c:yMode val="edge"/>
              <c:x val="0.46567538040157047"/>
              <c:y val="0.88823648175199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sz="1000"/>
                  <a:t>ED Discharges per 10,000 Residents</a:t>
                </a:r>
              </a:p>
            </c:rich>
          </c:tx>
          <c:layout>
            <c:manualLayout>
              <c:xMode val="edge"/>
              <c:yMode val="edge"/>
              <c:x val="1.830664697063621E-2"/>
              <c:y val="0.1147061792615289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50257296"/>
        <c:crosses val="autoZero"/>
        <c:crossBetween val="between"/>
      </c:valAx>
      <c:spPr>
        <a:noFill/>
        <a:ln w="25400">
          <a:noFill/>
        </a:ln>
      </c:spPr>
    </c:plotArea>
    <c:legend>
      <c:legendPos val="r"/>
      <c:layout>
        <c:manualLayout>
          <c:xMode val="edge"/>
          <c:yMode val="edge"/>
          <c:x val="0.34415287297720876"/>
          <c:y val="2.631588698471515E-2"/>
          <c:w val="0.24437455390018695"/>
          <c:h val="6.4327669064296253E-2"/>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300606229531043"/>
          <c:y val="0.12281128471506507"/>
          <c:w val="0.84830712532614838"/>
          <c:h val="0.74714790232372785"/>
        </c:manualLayout>
      </c:layout>
      <c:barChart>
        <c:barDir val="col"/>
        <c:grouping val="percentStacked"/>
        <c:varyColors val="0"/>
        <c:ser>
          <c:idx val="0"/>
          <c:order val="0"/>
          <c:tx>
            <c:v>White, Non-Hispanic</c:v>
          </c:tx>
          <c:invertIfNegative val="0"/>
          <c:dLbls>
            <c:dLbl>
              <c:idx val="0"/>
              <c:tx>
                <c:rich>
                  <a:bodyPr/>
                  <a:lstStyle/>
                  <a:p>
                    <a:pPr>
                      <a:defRPr sz="1000" b="0" i="0" u="none" strike="noStrike" baseline="0">
                        <a:solidFill>
                          <a:srgbClr val="000000"/>
                        </a:solidFill>
                        <a:latin typeface="Calibri"/>
                        <a:ea typeface="Calibri"/>
                        <a:cs typeface="Calibri"/>
                      </a:defRPr>
                    </a:pPr>
                    <a:r>
                      <a:rPr lang="en-US"/>
                      <a:t>45.3%</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C2C-4697-895F-28517BD7A1AA}"/>
                </c:ext>
              </c:extLst>
            </c:dLbl>
            <c:dLbl>
              <c:idx val="1"/>
              <c:tx>
                <c:rich>
                  <a:bodyPr/>
                  <a:lstStyle/>
                  <a:p>
                    <a:pPr>
                      <a:defRPr sz="1000" b="0" i="0" u="none" strike="noStrike" baseline="0">
                        <a:solidFill>
                          <a:srgbClr val="000000"/>
                        </a:solidFill>
                        <a:latin typeface="Calibri"/>
                        <a:ea typeface="Calibri"/>
                        <a:cs typeface="Calibri"/>
                      </a:defRPr>
                    </a:pPr>
                    <a:r>
                      <a:rPr lang="en-US"/>
                      <a:t>72.2%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C2C-4697-895F-28517BD7A1A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13942</c:v>
              </c:pt>
              <c:pt idx="1">
                <c:v>4930412</c:v>
              </c:pt>
            </c:numLit>
          </c:val>
          <c:extLst>
            <c:ext xmlns:c16="http://schemas.microsoft.com/office/drawing/2014/chart" uri="{C3380CC4-5D6E-409C-BE32-E72D297353CC}">
              <c16:uniqueId val="{00000002-BC2C-4697-895F-28517BD7A1AA}"/>
            </c:ext>
          </c:extLst>
        </c:ser>
        <c:ser>
          <c:idx val="1"/>
          <c:order val="1"/>
          <c:tx>
            <c:v> Black, Non-Hispanic</c:v>
          </c:tx>
          <c:invertIfNegative val="0"/>
          <c:dLbls>
            <c:dLbl>
              <c:idx val="0"/>
              <c:layout>
                <c:manualLayout>
                  <c:x val="-1.9665683382497543E-3"/>
                  <c:y val="-3.4904013961605585E-3"/>
                </c:manualLayout>
              </c:layout>
              <c:tx>
                <c:rich>
                  <a:bodyPr/>
                  <a:lstStyle/>
                  <a:p>
                    <a:pPr>
                      <a:defRPr sz="900" b="0" i="0" u="none" strike="noStrike" baseline="0">
                        <a:solidFill>
                          <a:srgbClr val="000000"/>
                        </a:solidFill>
                        <a:latin typeface="Arial"/>
                        <a:ea typeface="Arial"/>
                        <a:cs typeface="Arial"/>
                      </a:defRPr>
                    </a:pPr>
                    <a:r>
                      <a:rPr lang="en-US"/>
                      <a:t>18.5%</a:t>
                    </a:r>
                  </a:p>
                </c:rich>
              </c:tx>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C2C-4697-895F-28517BD7A1AA}"/>
                </c:ext>
              </c:extLst>
            </c:dLbl>
            <c:dLbl>
              <c:idx val="1"/>
              <c:tx>
                <c:rich>
                  <a:bodyPr/>
                  <a:lstStyle/>
                  <a:p>
                    <a:pPr>
                      <a:defRPr sz="900" b="0" i="0" u="none" strike="noStrike" baseline="0">
                        <a:solidFill>
                          <a:srgbClr val="000000"/>
                        </a:solidFill>
                        <a:latin typeface="Arial"/>
                        <a:ea typeface="Arial"/>
                        <a:cs typeface="Arial"/>
                      </a:defRPr>
                    </a:pPr>
                    <a:r>
                      <a:rPr lang="en-US"/>
                      <a:t>6.8%
</a:t>
                    </a:r>
                  </a:p>
                </c:rich>
              </c:tx>
              <c:spPr/>
              <c:showLegendKey val="0"/>
              <c:showVal val="0"/>
              <c:showCatName val="0"/>
              <c:showSerName val="0"/>
              <c:showPercent val="0"/>
              <c:showBubbleSize val="0"/>
              <c:extLst>
                <c:ext xmlns:c15="http://schemas.microsoft.com/office/drawing/2012/chart" uri="{CE6537A1-D6FC-4f65-9D91-7224C49458BB}">
                  <c15:layout>
                    <c:manualLayout>
                      <c:w val="6.7090988626421696E-2"/>
                      <c:h val="3.959551984329604E-2"/>
                    </c:manualLayout>
                  </c15:layout>
                  <c15:showDataLabelsRange val="0"/>
                </c:ext>
                <c:ext xmlns:c16="http://schemas.microsoft.com/office/drawing/2014/chart" uri="{C3380CC4-5D6E-409C-BE32-E72D297353CC}">
                  <c16:uniqueId val="{00000004-BC2C-4697-895F-28517BD7A1AA}"/>
                </c:ext>
              </c:extLst>
            </c:dLbl>
            <c:dLbl>
              <c:idx val="2"/>
              <c:tx>
                <c:rich>
                  <a:bodyPr/>
                  <a:lstStyle/>
                  <a:p>
                    <a:pPr>
                      <a:defRPr sz="900" b="0" i="0" u="none" strike="noStrike" baseline="0">
                        <a:solidFill>
                          <a:srgbClr val="000000"/>
                        </a:solidFill>
                        <a:latin typeface="Arial"/>
                        <a:ea typeface="Arial"/>
                        <a:cs typeface="Arial"/>
                      </a:defRPr>
                    </a:pPr>
                    <a:r>
                      <a:rPr lang="en-US"/>
                      <a:t>13.7&amp;</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C2C-4697-895F-28517BD7A1AA}"/>
                </c:ext>
              </c:extLst>
            </c:dLbl>
            <c:dLbl>
              <c:idx val="3"/>
              <c:tx>
                <c:rich>
                  <a:bodyPr/>
                  <a:lstStyle/>
                  <a:p>
                    <a:pPr>
                      <a:defRPr sz="900" b="0" i="0" u="none" strike="noStrike" baseline="0">
                        <a:solidFill>
                          <a:srgbClr val="000000"/>
                        </a:solidFill>
                        <a:latin typeface="Arial"/>
                        <a:ea typeface="Arial"/>
                        <a:cs typeface="Arial"/>
                      </a:defRPr>
                    </a:pPr>
                    <a:r>
                      <a:rPr lang="en-US"/>
                      <a:t>19.2%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C2C-4697-895F-28517BD7A1AA}"/>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5692</c:v>
              </c:pt>
              <c:pt idx="1">
                <c:v>463796</c:v>
              </c:pt>
            </c:numLit>
          </c:val>
          <c:extLst>
            <c:ext xmlns:c16="http://schemas.microsoft.com/office/drawing/2014/chart" uri="{C3380CC4-5D6E-409C-BE32-E72D297353CC}">
              <c16:uniqueId val="{00000007-BC2C-4697-895F-28517BD7A1AA}"/>
            </c:ext>
          </c:extLst>
        </c:ser>
        <c:ser>
          <c:idx val="2"/>
          <c:order val="2"/>
          <c:tx>
            <c:v>Hispanic</c:v>
          </c:tx>
          <c:invertIfNegative val="0"/>
          <c:cat>
            <c:strLit>
              <c:ptCount val="2"/>
              <c:pt idx="0">
                <c:v>Emergency Department Visits</c:v>
              </c:pt>
              <c:pt idx="1">
                <c:v>2014-2018 Population</c:v>
              </c:pt>
            </c:strLit>
          </c:cat>
          <c:val>
            <c:numLit>
              <c:formatCode>General</c:formatCode>
              <c:ptCount val="2"/>
              <c:pt idx="0">
                <c:v>8875</c:v>
              </c:pt>
              <c:pt idx="1">
                <c:v>789127</c:v>
              </c:pt>
            </c:numLit>
          </c:val>
          <c:extLst>
            <c:ext xmlns:c16="http://schemas.microsoft.com/office/drawing/2014/chart" uri="{C3380CC4-5D6E-409C-BE32-E72D297353CC}">
              <c16:uniqueId val="{00000008-BC2C-4697-895F-28517BD7A1AA}"/>
            </c:ext>
          </c:extLst>
        </c:ser>
        <c:ser>
          <c:idx val="3"/>
          <c:order val="3"/>
          <c:tx>
            <c:v>Asian/Pacific Island</c:v>
          </c:tx>
          <c:invertIfNegative val="0"/>
          <c:cat>
            <c:strLit>
              <c:ptCount val="2"/>
              <c:pt idx="0">
                <c:v>Emergency Department Visits</c:v>
              </c:pt>
              <c:pt idx="1">
                <c:v>2014-2018 Population</c:v>
              </c:pt>
            </c:strLit>
          </c:cat>
          <c:val>
            <c:numLit>
              <c:formatCode>General</c:formatCode>
              <c:ptCount val="2"/>
              <c:pt idx="0">
                <c:v>646</c:v>
              </c:pt>
              <c:pt idx="1">
                <c:v>442034</c:v>
              </c:pt>
            </c:numLit>
          </c:val>
          <c:extLst>
            <c:ext xmlns:c16="http://schemas.microsoft.com/office/drawing/2014/chart" uri="{C3380CC4-5D6E-409C-BE32-E72D297353CC}">
              <c16:uniqueId val="{00000009-BC2C-4697-895F-28517BD7A1AA}"/>
            </c:ext>
          </c:extLst>
        </c:ser>
        <c:dLbls>
          <c:showLegendKey val="0"/>
          <c:showVal val="0"/>
          <c:showCatName val="0"/>
          <c:showSerName val="0"/>
          <c:showPercent val="0"/>
          <c:showBubbleSize val="0"/>
        </c:dLbls>
        <c:gapWidth val="150"/>
        <c:overlap val="100"/>
        <c:axId val="419761912"/>
        <c:axId val="1"/>
      </c:barChart>
      <c:catAx>
        <c:axId val="41976191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19761912"/>
        <c:crosses val="autoZero"/>
        <c:crossBetween val="between"/>
      </c:valAx>
    </c:plotArea>
    <c:legend>
      <c:legendPos val="b"/>
      <c:layout>
        <c:manualLayout>
          <c:xMode val="edge"/>
          <c:yMode val="edge"/>
          <c:x val="0.14896770647031951"/>
          <c:y val="2.0942408376963352E-2"/>
          <c:w val="0.70059105443677949"/>
          <c:h val="5.7591623036649213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300606229531043"/>
          <c:y val="0.12281128471506507"/>
          <c:w val="0.84830712532614838"/>
          <c:h val="0.74714790232372785"/>
        </c:manualLayout>
      </c:layout>
      <c:barChart>
        <c:barDir val="col"/>
        <c:grouping val="percentStacked"/>
        <c:varyColors val="0"/>
        <c:ser>
          <c:idx val="0"/>
          <c:order val="0"/>
          <c:tx>
            <c:v>0-4</c:v>
          </c:tx>
          <c:invertIfNegative val="0"/>
          <c:dLbls>
            <c:dLbl>
              <c:idx val="0"/>
              <c:tx>
                <c:rich>
                  <a:bodyPr/>
                  <a:lstStyle/>
                  <a:p>
                    <a:pPr>
                      <a:defRPr sz="1000" b="0" i="0" u="none" strike="noStrike" baseline="0">
                        <a:solidFill>
                          <a:srgbClr val="000000"/>
                        </a:solidFill>
                        <a:latin typeface="Calibri"/>
                        <a:ea typeface="Calibri"/>
                        <a:cs typeface="Calibri"/>
                      </a:defRPr>
                    </a:pPr>
                    <a:r>
                      <a:rPr lang="en-US"/>
                      <a:t>9.6%</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0DB-4307-80F3-113627F342A6}"/>
                </c:ext>
              </c:extLst>
            </c:dLbl>
            <c:dLbl>
              <c:idx val="1"/>
              <c:tx>
                <c:rich>
                  <a:bodyPr/>
                  <a:lstStyle/>
                  <a:p>
                    <a:pPr>
                      <a:defRPr sz="1000" b="0" i="0" u="none" strike="noStrike" baseline="0">
                        <a:solidFill>
                          <a:srgbClr val="000000"/>
                        </a:solidFill>
                        <a:latin typeface="Calibri"/>
                        <a:ea typeface="Calibri"/>
                        <a:cs typeface="Calibri"/>
                      </a:defRPr>
                    </a:pPr>
                    <a:r>
                      <a:rPr lang="en-US"/>
                      <a:t>5.3%</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0DB-4307-80F3-113627F342A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2958</c:v>
              </c:pt>
              <c:pt idx="1">
                <c:v>362681</c:v>
              </c:pt>
            </c:numLit>
          </c:val>
          <c:extLst>
            <c:ext xmlns:c16="http://schemas.microsoft.com/office/drawing/2014/chart" uri="{C3380CC4-5D6E-409C-BE32-E72D297353CC}">
              <c16:uniqueId val="{00000002-40DB-4307-80F3-113627F342A6}"/>
            </c:ext>
          </c:extLst>
        </c:ser>
        <c:ser>
          <c:idx val="1"/>
          <c:order val="1"/>
          <c:tx>
            <c:v> 5-17</c:v>
          </c:tx>
          <c:invertIfNegative val="0"/>
          <c:dLbls>
            <c:dLbl>
              <c:idx val="0"/>
              <c:tx>
                <c:rich>
                  <a:bodyPr/>
                  <a:lstStyle/>
                  <a:p>
                    <a:pPr>
                      <a:defRPr sz="900" b="0" i="0" u="none" strike="noStrike" baseline="0">
                        <a:solidFill>
                          <a:srgbClr val="000000"/>
                        </a:solidFill>
                        <a:latin typeface="Arial"/>
                        <a:ea typeface="Arial"/>
                        <a:cs typeface="Arial"/>
                      </a:defRPr>
                    </a:pPr>
                    <a:r>
                      <a:rPr lang="en-US"/>
                      <a:t>19.8%</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0DB-4307-80F3-113627F342A6}"/>
                </c:ext>
              </c:extLst>
            </c:dLbl>
            <c:dLbl>
              <c:idx val="1"/>
              <c:tx>
                <c:rich>
                  <a:bodyPr/>
                  <a:lstStyle/>
                  <a:p>
                    <a:pPr>
                      <a:defRPr sz="900" b="0" i="0" u="none" strike="noStrike" baseline="0">
                        <a:solidFill>
                          <a:srgbClr val="000000"/>
                        </a:solidFill>
                        <a:latin typeface="Arial"/>
                        <a:ea typeface="Arial"/>
                        <a:cs typeface="Arial"/>
                      </a:defRPr>
                    </a:pPr>
                    <a:r>
                      <a:rPr lang="en-US"/>
                      <a:t>14.9%</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0DB-4307-80F3-113627F342A6}"/>
                </c:ext>
              </c:extLst>
            </c:dLbl>
            <c:dLbl>
              <c:idx val="2"/>
              <c:tx>
                <c:rich>
                  <a:bodyPr/>
                  <a:lstStyle/>
                  <a:p>
                    <a:pPr>
                      <a:defRPr sz="900" b="0" i="0" u="none" strike="noStrike" baseline="0">
                        <a:solidFill>
                          <a:srgbClr val="000000"/>
                        </a:solidFill>
                        <a:latin typeface="Arial"/>
                        <a:ea typeface="Arial"/>
                        <a:cs typeface="Arial"/>
                      </a:defRPr>
                    </a:pPr>
                    <a:r>
                      <a:rPr lang="en-US"/>
                      <a:t>13.7&amp;</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0DB-4307-80F3-113627F342A6}"/>
                </c:ext>
              </c:extLst>
            </c:dLbl>
            <c:dLbl>
              <c:idx val="3"/>
              <c:tx>
                <c:rich>
                  <a:bodyPr/>
                  <a:lstStyle/>
                  <a:p>
                    <a:pPr>
                      <a:defRPr sz="900" b="0" i="0" u="none" strike="noStrike" baseline="0">
                        <a:solidFill>
                          <a:srgbClr val="000000"/>
                        </a:solidFill>
                        <a:latin typeface="Arial"/>
                        <a:ea typeface="Arial"/>
                        <a:cs typeface="Arial"/>
                      </a:defRPr>
                    </a:pPr>
                    <a:r>
                      <a:rPr lang="en-US"/>
                      <a:t>19.2%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0DB-4307-80F3-113627F342A6}"/>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6082</c:v>
              </c:pt>
              <c:pt idx="1">
                <c:v>1017216</c:v>
              </c:pt>
            </c:numLit>
          </c:val>
          <c:extLst>
            <c:ext xmlns:c16="http://schemas.microsoft.com/office/drawing/2014/chart" uri="{C3380CC4-5D6E-409C-BE32-E72D297353CC}">
              <c16:uniqueId val="{00000007-40DB-4307-80F3-113627F342A6}"/>
            </c:ext>
          </c:extLst>
        </c:ser>
        <c:ser>
          <c:idx val="2"/>
          <c:order val="2"/>
          <c:tx>
            <c:v>18-34</c:v>
          </c:tx>
          <c:invertIfNegative val="0"/>
          <c:dLbls>
            <c:dLbl>
              <c:idx val="0"/>
              <c:tx>
                <c:rich>
                  <a:bodyPr/>
                  <a:lstStyle/>
                  <a:p>
                    <a:pPr>
                      <a:defRPr sz="900" b="0" i="0" u="none" strike="noStrike" baseline="0">
                        <a:solidFill>
                          <a:srgbClr val="000000"/>
                        </a:solidFill>
                        <a:latin typeface="Arial"/>
                        <a:ea typeface="Arial"/>
                        <a:cs typeface="Arial"/>
                      </a:defRPr>
                    </a:pPr>
                    <a:r>
                      <a:rPr lang="en-US"/>
                      <a:t>28.9%</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0DB-4307-80F3-113627F342A6}"/>
                </c:ext>
              </c:extLst>
            </c:dLbl>
            <c:dLbl>
              <c:idx val="1"/>
              <c:tx>
                <c:rich>
                  <a:bodyPr/>
                  <a:lstStyle/>
                  <a:p>
                    <a:pPr>
                      <a:defRPr sz="900" b="0" i="0" u="none" strike="noStrike" baseline="0">
                        <a:solidFill>
                          <a:srgbClr val="000000"/>
                        </a:solidFill>
                        <a:latin typeface="Arial"/>
                        <a:ea typeface="Arial"/>
                        <a:cs typeface="Arial"/>
                      </a:defRPr>
                    </a:pPr>
                    <a:r>
                      <a:rPr lang="en-US"/>
                      <a:t>24.3%</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40DB-4307-80F3-113627F342A6}"/>
                </c:ext>
              </c:extLst>
            </c:dLbl>
            <c:dLbl>
              <c:idx val="2"/>
              <c:tx>
                <c:rich>
                  <a:bodyPr/>
                  <a:lstStyle/>
                  <a:p>
                    <a:pPr>
                      <a:defRPr sz="900" b="0" i="0" u="none" strike="noStrike" baseline="0">
                        <a:solidFill>
                          <a:srgbClr val="000000"/>
                        </a:solidFill>
                        <a:latin typeface="Arial"/>
                        <a:ea typeface="Arial"/>
                        <a:cs typeface="Arial"/>
                      </a:defRPr>
                    </a:pPr>
                    <a:r>
                      <a:rPr lang="en-US"/>
                      <a:t>9.8%</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40DB-4307-80F3-113627F342A6}"/>
                </c:ext>
              </c:extLst>
            </c:dLbl>
            <c:dLbl>
              <c:idx val="3"/>
              <c:tx>
                <c:rich>
                  <a:bodyPr/>
                  <a:lstStyle/>
                  <a:p>
                    <a:pPr>
                      <a:defRPr sz="900" b="0" i="0" u="none" strike="noStrike" baseline="0">
                        <a:solidFill>
                          <a:srgbClr val="000000"/>
                        </a:solidFill>
                        <a:latin typeface="Arial"/>
                        <a:ea typeface="Arial"/>
                        <a:cs typeface="Arial"/>
                      </a:defRPr>
                    </a:pPr>
                    <a:r>
                      <a:rPr lang="en-US"/>
                      <a:t>20.2%</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40DB-4307-80F3-113627F342A6}"/>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8884</c:v>
              </c:pt>
              <c:pt idx="1">
                <c:v>1665134</c:v>
              </c:pt>
            </c:numLit>
          </c:val>
          <c:extLst>
            <c:ext xmlns:c16="http://schemas.microsoft.com/office/drawing/2014/chart" uri="{C3380CC4-5D6E-409C-BE32-E72D297353CC}">
              <c16:uniqueId val="{0000000C-40DB-4307-80F3-113627F342A6}"/>
            </c:ext>
          </c:extLst>
        </c:ser>
        <c:ser>
          <c:idx val="3"/>
          <c:order val="3"/>
          <c:tx>
            <c:v>35-64</c:v>
          </c:tx>
          <c:invertIfNegative val="0"/>
          <c:dLbls>
            <c:dLbl>
              <c:idx val="0"/>
              <c:tx>
                <c:rich>
                  <a:bodyPr/>
                  <a:lstStyle/>
                  <a:p>
                    <a:pPr>
                      <a:defRPr sz="900" b="0" i="0" u="none" strike="noStrike" baseline="0">
                        <a:solidFill>
                          <a:srgbClr val="000000"/>
                        </a:solidFill>
                        <a:latin typeface="Arial"/>
                        <a:ea typeface="Arial"/>
                        <a:cs typeface="Arial"/>
                      </a:defRPr>
                    </a:pPr>
                    <a:r>
                      <a:rPr lang="en-US"/>
                      <a:t>33.3%</a:t>
                    </a:r>
                  </a:p>
                </c:rich>
              </c:tx>
              <c:numFmt formatCode="General" sourceLinked="0"/>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40DB-4307-80F3-113627F342A6}"/>
                </c:ext>
              </c:extLst>
            </c:dLbl>
            <c:dLbl>
              <c:idx val="1"/>
              <c:tx>
                <c:rich>
                  <a:bodyPr/>
                  <a:lstStyle/>
                  <a:p>
                    <a:pPr>
                      <a:defRPr sz="900" b="0" i="0" u="none" strike="noStrike" baseline="0">
                        <a:solidFill>
                          <a:srgbClr val="000000"/>
                        </a:solidFill>
                        <a:latin typeface="Arial"/>
                        <a:ea typeface="Arial"/>
                        <a:cs typeface="Arial"/>
                      </a:defRPr>
                    </a:pPr>
                    <a:r>
                      <a:rPr lang="en-US"/>
                      <a:t>39.6%</a:t>
                    </a:r>
                  </a:p>
                </c:rich>
              </c:tx>
              <c:numFmt formatCode="General" sourceLinked="0"/>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40DB-4307-80F3-113627F342A6}"/>
                </c:ext>
              </c:extLst>
            </c:dLbl>
            <c:dLbl>
              <c:idx val="2"/>
              <c:tx>
                <c:rich>
                  <a:bodyPr/>
                  <a:lstStyle/>
                  <a:p>
                    <a:pPr>
                      <a:defRPr sz="900" b="0" i="0" u="none" strike="noStrike" baseline="0">
                        <a:solidFill>
                          <a:srgbClr val="000000"/>
                        </a:solidFill>
                        <a:latin typeface="Arial"/>
                        <a:ea typeface="Arial"/>
                        <a:cs typeface="Arial"/>
                      </a:defRPr>
                    </a:pPr>
                    <a:r>
                      <a:rPr lang="en-US"/>
                      <a:t>38.2%</a:t>
                    </a:r>
                  </a:p>
                </c:rich>
              </c:tx>
              <c:numFmt formatCode="General" sourceLinked="0"/>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40DB-4307-80F3-113627F342A6}"/>
                </c:ext>
              </c:extLst>
            </c:dLbl>
            <c:dLbl>
              <c:idx val="3"/>
              <c:tx>
                <c:rich>
                  <a:bodyPr/>
                  <a:lstStyle/>
                  <a:p>
                    <a:pPr>
                      <a:defRPr sz="900" b="0" i="0" u="none" strike="noStrike" baseline="0">
                        <a:solidFill>
                          <a:srgbClr val="000000"/>
                        </a:solidFill>
                        <a:latin typeface="Arial"/>
                        <a:ea typeface="Arial"/>
                        <a:cs typeface="Arial"/>
                      </a:defRPr>
                    </a:pPr>
                    <a:r>
                      <a:rPr lang="en-US"/>
                      <a:t>41.3%</a:t>
                    </a:r>
                  </a:p>
                </c:rich>
              </c:tx>
              <c:numFmt formatCode="General" sourceLinked="0"/>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40DB-4307-80F3-113627F342A6}"/>
                </c:ext>
              </c:extLst>
            </c:dLbl>
            <c:numFmt formatCode="General"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10259</c:v>
              </c:pt>
              <c:pt idx="1">
                <c:v>2706929</c:v>
              </c:pt>
            </c:numLit>
          </c:val>
          <c:extLst>
            <c:ext xmlns:c16="http://schemas.microsoft.com/office/drawing/2014/chart" uri="{C3380CC4-5D6E-409C-BE32-E72D297353CC}">
              <c16:uniqueId val="{00000011-40DB-4307-80F3-113627F342A6}"/>
            </c:ext>
          </c:extLst>
        </c:ser>
        <c:ser>
          <c:idx val="4"/>
          <c:order val="4"/>
          <c:tx>
            <c:v>65+</c:v>
          </c:tx>
          <c:invertIfNegative val="0"/>
          <c:dLbls>
            <c:dLbl>
              <c:idx val="0"/>
              <c:tx>
                <c:rich>
                  <a:bodyPr/>
                  <a:lstStyle/>
                  <a:p>
                    <a:pPr>
                      <a:defRPr sz="900" b="0" i="0" u="none" strike="noStrike" baseline="0">
                        <a:solidFill>
                          <a:srgbClr val="000000"/>
                        </a:solidFill>
                        <a:latin typeface="Arial"/>
                        <a:ea typeface="Arial"/>
                        <a:cs typeface="Arial"/>
                      </a:defRPr>
                    </a:pPr>
                    <a:r>
                      <a:rPr lang="en-US"/>
                      <a:t>5.6%</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40DB-4307-80F3-113627F342A6}"/>
                </c:ext>
              </c:extLst>
            </c:dLbl>
            <c:dLbl>
              <c:idx val="1"/>
              <c:tx>
                <c:rich>
                  <a:bodyPr/>
                  <a:lstStyle/>
                  <a:p>
                    <a:pPr>
                      <a:defRPr sz="900" b="0" i="0" u="none" strike="noStrike" baseline="0">
                        <a:solidFill>
                          <a:srgbClr val="000000"/>
                        </a:solidFill>
                        <a:latin typeface="Arial"/>
                        <a:ea typeface="Arial"/>
                        <a:cs typeface="Arial"/>
                      </a:defRPr>
                    </a:pPr>
                    <a:r>
                      <a:rPr lang="en-US"/>
                      <a:t>15.8%</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40DB-4307-80F3-113627F342A6}"/>
                </c:ext>
              </c:extLst>
            </c:dLbl>
            <c:dLbl>
              <c:idx val="2"/>
              <c:tx>
                <c:rich>
                  <a:bodyPr/>
                  <a:lstStyle/>
                  <a:p>
                    <a:pPr>
                      <a:defRPr sz="900" b="0" i="0" u="none" strike="noStrike" baseline="0">
                        <a:solidFill>
                          <a:srgbClr val="000000"/>
                        </a:solidFill>
                        <a:latin typeface="Arial"/>
                        <a:ea typeface="Arial"/>
                        <a:cs typeface="Arial"/>
                      </a:defRPr>
                    </a:pPr>
                    <a:r>
                      <a:rPr lang="en-US"/>
                      <a:t>22.1%</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40DB-4307-80F3-113627F342A6}"/>
                </c:ext>
              </c:extLst>
            </c:dLbl>
            <c:dLbl>
              <c:idx val="3"/>
              <c:tx>
                <c:rich>
                  <a:bodyPr/>
                  <a:lstStyle/>
                  <a:p>
                    <a:pPr>
                      <a:defRPr sz="900" b="0" i="0" u="none" strike="noStrike" baseline="0">
                        <a:solidFill>
                          <a:srgbClr val="000000"/>
                        </a:solidFill>
                        <a:latin typeface="Arial"/>
                        <a:ea typeface="Arial"/>
                        <a:cs typeface="Arial"/>
                      </a:defRPr>
                    </a:pPr>
                    <a:r>
                      <a:rPr lang="en-US"/>
                      <a:t>13.8%</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40DB-4307-80F3-113627F342A6}"/>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Emergency Department Visits</c:v>
              </c:pt>
              <c:pt idx="1">
                <c:v>2014-2018 Population</c:v>
              </c:pt>
            </c:strLit>
          </c:cat>
          <c:val>
            <c:numLit>
              <c:formatCode>General</c:formatCode>
              <c:ptCount val="2"/>
              <c:pt idx="0">
                <c:v>1723</c:v>
              </c:pt>
              <c:pt idx="1">
                <c:v>1078224</c:v>
              </c:pt>
            </c:numLit>
          </c:val>
          <c:extLst>
            <c:ext xmlns:c16="http://schemas.microsoft.com/office/drawing/2014/chart" uri="{C3380CC4-5D6E-409C-BE32-E72D297353CC}">
              <c16:uniqueId val="{00000016-40DB-4307-80F3-113627F342A6}"/>
            </c:ext>
          </c:extLst>
        </c:ser>
        <c:dLbls>
          <c:showLegendKey val="0"/>
          <c:showVal val="0"/>
          <c:showCatName val="0"/>
          <c:showSerName val="0"/>
          <c:showPercent val="0"/>
          <c:showBubbleSize val="0"/>
        </c:dLbls>
        <c:gapWidth val="150"/>
        <c:overlap val="100"/>
        <c:axId val="614500552"/>
        <c:axId val="1"/>
      </c:barChart>
      <c:catAx>
        <c:axId val="61450055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614500552"/>
        <c:crosses val="autoZero"/>
        <c:crossBetween val="between"/>
      </c:valAx>
    </c:plotArea>
    <c:legend>
      <c:legendPos val="b"/>
      <c:layout>
        <c:manualLayout>
          <c:xMode val="edge"/>
          <c:yMode val="edge"/>
          <c:x val="0.33775857663809722"/>
          <c:y val="2.0942408376963352E-2"/>
          <c:w val="0.32595916660859864"/>
          <c:h val="5.7591623036649213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_rels/drawing4.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0.35014</cdr:x>
      <cdr:y>0.09981</cdr:y>
    </cdr:from>
    <cdr:to>
      <cdr:x>0.73327</cdr:x>
      <cdr:y>0.14858</cdr:y>
    </cdr:to>
    <cdr:sp macro="" textlink="">
      <cdr:nvSpPr>
        <cdr:cNvPr id="2049" name="Text Box 1"/>
        <cdr:cNvSpPr txBox="1">
          <a:spLocks xmlns:a="http://schemas.openxmlformats.org/drawingml/2006/main" noChangeArrowheads="1"/>
        </cdr:cNvSpPr>
      </cdr:nvSpPr>
      <cdr:spPr bwMode="auto">
        <a:xfrm xmlns:a="http://schemas.openxmlformats.org/drawingml/2006/main">
          <a:off x="1764538" y="329082"/>
          <a:ext cx="1945291" cy="159697"/>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00" b="0" i="0" u="none" strike="noStrike" baseline="0">
              <a:solidFill>
                <a:srgbClr val="000000"/>
              </a:solidFill>
              <a:latin typeface="Arial"/>
              <a:cs typeface="Arial"/>
            </a:rPr>
            <a:t>Age-Adjusted Rate per 10,000 Residents</a:t>
          </a:r>
        </a:p>
      </cdr:txBody>
    </cdr:sp>
  </cdr:relSizeAnchor>
  <cdr:relSizeAnchor xmlns:cdr="http://schemas.openxmlformats.org/drawingml/2006/chartDrawing">
    <cdr:from>
      <cdr:x>0.65674</cdr:x>
      <cdr:y>0.92107</cdr:y>
    </cdr:from>
    <cdr:to>
      <cdr:x>0.94691</cdr:x>
      <cdr:y>0.97373</cdr:y>
    </cdr:to>
    <cdr:sp macro="" textlink="">
      <cdr:nvSpPr>
        <cdr:cNvPr id="2050" name="Text Box 2"/>
        <cdr:cNvSpPr txBox="1">
          <a:spLocks xmlns:a="http://schemas.openxmlformats.org/drawingml/2006/main" noChangeArrowheads="1"/>
        </cdr:cNvSpPr>
      </cdr:nvSpPr>
      <cdr:spPr bwMode="auto">
        <a:xfrm xmlns:a="http://schemas.openxmlformats.org/drawingml/2006/main">
          <a:off x="3318542" y="3003598"/>
          <a:ext cx="1464850" cy="171554"/>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00" b="0" i="0" u="none" strike="noStrike" baseline="0">
              <a:solidFill>
                <a:srgbClr val="000000"/>
              </a:solidFill>
              <a:latin typeface="Arial"/>
              <a:cs typeface="Arial"/>
            </a:rPr>
            <a:t>At-risk Rate per 100 Residents</a:t>
          </a:r>
        </a:p>
      </cdr:txBody>
    </cdr:sp>
  </cdr:relSizeAnchor>
  <cdr:relSizeAnchor xmlns:cdr="http://schemas.openxmlformats.org/drawingml/2006/chartDrawing">
    <cdr:from>
      <cdr:x>0.78372</cdr:x>
      <cdr:y>0.78525</cdr:y>
    </cdr:from>
    <cdr:to>
      <cdr:x>0.79238</cdr:x>
      <cdr:y>0.9218</cdr:y>
    </cdr:to>
    <cdr:sp macro="" textlink="">
      <cdr:nvSpPr>
        <cdr:cNvPr id="2051" name="Line 3"/>
        <cdr:cNvSpPr>
          <a:spLocks xmlns:a="http://schemas.openxmlformats.org/drawingml/2006/main" noChangeShapeType="1"/>
        </cdr:cNvSpPr>
      </cdr:nvSpPr>
      <cdr:spPr bwMode="auto">
        <a:xfrm xmlns:a="http://schemas.openxmlformats.org/drawingml/2006/main" flipH="1" flipV="1">
          <a:off x="4914900" y="2758439"/>
          <a:ext cx="54321" cy="47967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0.8109</cdr:x>
      <cdr:y>0.0925</cdr:y>
    </cdr:from>
    <cdr:to>
      <cdr:x>0.8109</cdr:x>
      <cdr:y>0.77799</cdr:y>
    </cdr:to>
    <cdr:cxnSp macro="">
      <cdr:nvCxnSpPr>
        <cdr:cNvPr id="3" name="Straight Connector 2"/>
        <cdr:cNvCxnSpPr/>
      </cdr:nvCxnSpPr>
      <cdr:spPr>
        <a:xfrm xmlns:a="http://schemas.openxmlformats.org/drawingml/2006/main">
          <a:off x="4819650" y="247650"/>
          <a:ext cx="0" cy="1835150"/>
        </a:xfrm>
        <a:prstGeom xmlns:a="http://schemas.openxmlformats.org/drawingml/2006/main" prst="line">
          <a:avLst/>
        </a:prstGeom>
        <a:ln xmlns:a="http://schemas.openxmlformats.org/drawingml/2006/main" w="12700"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0.80564</cdr:x>
      <cdr:y>0.19804</cdr:y>
    </cdr:from>
    <cdr:to>
      <cdr:x>0.8069</cdr:x>
      <cdr:y>0.77947</cdr:y>
    </cdr:to>
    <cdr:cxnSp macro="">
      <cdr:nvCxnSpPr>
        <cdr:cNvPr id="2" name="Straight Connector 1">
          <a:extLst xmlns:a="http://schemas.openxmlformats.org/drawingml/2006/main">
            <a:ext uri="{FF2B5EF4-FFF2-40B4-BE49-F238E27FC236}">
              <a16:creationId xmlns:a16="http://schemas.microsoft.com/office/drawing/2014/main" id="{2930DC66-84A4-4816-846D-9DD3B4375206}"/>
            </a:ext>
          </a:extLst>
        </cdr:cNvPr>
        <cdr:cNvCxnSpPr/>
      </cdr:nvCxnSpPr>
      <cdr:spPr>
        <a:xfrm xmlns:a="http://schemas.openxmlformats.org/drawingml/2006/main">
          <a:off x="4895850" y="514350"/>
          <a:ext cx="7620" cy="1510052"/>
        </a:xfrm>
        <a:prstGeom xmlns:a="http://schemas.openxmlformats.org/drawingml/2006/main" prst="line">
          <a:avLst/>
        </a:prstGeom>
        <a:ln xmlns:a="http://schemas.openxmlformats.org/drawingml/2006/main" w="12700"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0.01134</cdr:x>
      <cdr:y>0.33401</cdr:y>
    </cdr:from>
    <cdr:to>
      <cdr:x>0.05198</cdr:x>
      <cdr:y>0.57286</cdr:y>
    </cdr:to>
    <cdr:pic>
      <cdr:nvPicPr>
        <cdr:cNvPr id="91137" name="chart">
          <a:extLst xmlns:a="http://schemas.openxmlformats.org/drawingml/2006/main">
            <a:ext uri="{FF2B5EF4-FFF2-40B4-BE49-F238E27FC236}">
              <a16:creationId xmlns:a16="http://schemas.microsoft.com/office/drawing/2014/main" id="{DD6A1D79-4735-45DF-B872-3C2F8FEAFD83}"/>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0.01134</cdr:x>
      <cdr:y>0.33401</cdr:y>
    </cdr:from>
    <cdr:to>
      <cdr:x>0.05198</cdr:x>
      <cdr:y>0.57286</cdr:y>
    </cdr:to>
    <cdr:pic>
      <cdr:nvPicPr>
        <cdr:cNvPr id="2" name="chart">
          <a:extLst xmlns:a="http://schemas.openxmlformats.org/drawingml/2006/main">
            <a:ext uri="{FF2B5EF4-FFF2-40B4-BE49-F238E27FC236}">
              <a16:creationId xmlns:a16="http://schemas.microsoft.com/office/drawing/2014/main" id="{A517626A-9B13-4E10-A870-19C37F6B6A89}"/>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0.01134</cdr:x>
      <cdr:y>0.33401</cdr:y>
    </cdr:from>
    <cdr:to>
      <cdr:x>0.05198</cdr:x>
      <cdr:y>0.57286</cdr:y>
    </cdr:to>
    <cdr:pic>
      <cdr:nvPicPr>
        <cdr:cNvPr id="3" name="chart">
          <a:extLst xmlns:a="http://schemas.openxmlformats.org/drawingml/2006/main">
            <a:ext uri="{FF2B5EF4-FFF2-40B4-BE49-F238E27FC236}">
              <a16:creationId xmlns:a16="http://schemas.microsoft.com/office/drawing/2014/main" id="{BEFCACF1-809E-4D35-BB89-06C663DAAC4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0.01134</cdr:x>
      <cdr:y>0.33401</cdr:y>
    </cdr:from>
    <cdr:to>
      <cdr:x>0.05198</cdr:x>
      <cdr:y>0.57286</cdr:y>
    </cdr:to>
    <cdr:pic>
      <cdr:nvPicPr>
        <cdr:cNvPr id="4" name="chart">
          <a:extLst xmlns:a="http://schemas.openxmlformats.org/drawingml/2006/main">
            <a:ext uri="{FF2B5EF4-FFF2-40B4-BE49-F238E27FC236}">
              <a16:creationId xmlns:a16="http://schemas.microsoft.com/office/drawing/2014/main" id="{541E6525-C4D3-4420-90C0-859CD8D762EB}"/>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0.29917</cdr:x>
      <cdr:y>0.19352</cdr:y>
    </cdr:from>
    <cdr:to>
      <cdr:x>0.39798</cdr:x>
      <cdr:y>0.25872</cdr:y>
    </cdr:to>
    <cdr:sp macro="" textlink="">
      <cdr:nvSpPr>
        <cdr:cNvPr id="5" name="TextBox 4"/>
        <cdr:cNvSpPr txBox="1"/>
      </cdr:nvSpPr>
      <cdr:spPr>
        <a:xfrm xmlns:a="http://schemas.openxmlformats.org/drawingml/2006/main">
          <a:off x="1933574" y="695324"/>
          <a:ext cx="6381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28.8%</a:t>
          </a:r>
        </a:p>
      </cdr:txBody>
    </cdr:sp>
  </cdr:relSizeAnchor>
  <cdr:relSizeAnchor xmlns:cdr="http://schemas.openxmlformats.org/drawingml/2006/chartDrawing">
    <cdr:from>
      <cdr:x>0.30359</cdr:x>
      <cdr:y>0.08236</cdr:y>
    </cdr:from>
    <cdr:to>
      <cdr:x>0.38275</cdr:x>
      <cdr:y>0.14355</cdr:y>
    </cdr:to>
    <cdr:sp macro="" textlink="">
      <cdr:nvSpPr>
        <cdr:cNvPr id="6" name="TextBox 5"/>
        <cdr:cNvSpPr txBox="1"/>
      </cdr:nvSpPr>
      <cdr:spPr>
        <a:xfrm xmlns:a="http://schemas.openxmlformats.org/drawingml/2006/main">
          <a:off x="1962150" y="295275"/>
          <a:ext cx="50482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2.1%</a:t>
          </a:r>
        </a:p>
      </cdr:txBody>
    </cdr:sp>
  </cdr:relSizeAnchor>
  <cdr:relSizeAnchor xmlns:cdr="http://schemas.openxmlformats.org/drawingml/2006/chartDrawing">
    <cdr:from>
      <cdr:x>0.72788</cdr:x>
      <cdr:y>0.18044</cdr:y>
    </cdr:from>
    <cdr:to>
      <cdr:x>0.83628</cdr:x>
      <cdr:y>0.2328</cdr:y>
    </cdr:to>
    <cdr:sp macro="" textlink="">
      <cdr:nvSpPr>
        <cdr:cNvPr id="7" name="TextBox 6"/>
        <cdr:cNvSpPr txBox="1"/>
      </cdr:nvSpPr>
      <cdr:spPr>
        <a:xfrm xmlns:a="http://schemas.openxmlformats.org/drawingml/2006/main">
          <a:off x="4700583" y="656544"/>
          <a:ext cx="700042" cy="1905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11.6%</a:t>
          </a:r>
        </a:p>
      </cdr:txBody>
    </cdr:sp>
  </cdr:relSizeAnchor>
  <cdr:relSizeAnchor xmlns:cdr="http://schemas.openxmlformats.org/drawingml/2006/chartDrawing">
    <cdr:from>
      <cdr:x>0.73231</cdr:x>
      <cdr:y>0.10592</cdr:y>
    </cdr:from>
    <cdr:to>
      <cdr:x>0.83112</cdr:x>
      <cdr:y>0.17758</cdr:y>
    </cdr:to>
    <cdr:sp macro="" textlink="">
      <cdr:nvSpPr>
        <cdr:cNvPr id="8" name="TextBox 7"/>
        <cdr:cNvSpPr txBox="1"/>
      </cdr:nvSpPr>
      <cdr:spPr>
        <a:xfrm xmlns:a="http://schemas.openxmlformats.org/drawingml/2006/main">
          <a:off x="4729191" y="385392"/>
          <a:ext cx="638110" cy="2607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6.5%</a:t>
          </a:r>
        </a:p>
      </cdr:txBody>
    </cdr:sp>
  </cdr:relSizeAnchor>
</c:userShapes>
</file>

<file path=word/drawings/drawing5.xml><?xml version="1.0" encoding="utf-8"?>
<c:userShapes xmlns:c="http://schemas.openxmlformats.org/drawingml/2006/chart">
  <cdr:relSizeAnchor xmlns:cdr="http://schemas.openxmlformats.org/drawingml/2006/chartDrawing">
    <cdr:from>
      <cdr:x>0.01134</cdr:x>
      <cdr:y>0.33401</cdr:y>
    </cdr:from>
    <cdr:to>
      <cdr:x>0.05198</cdr:x>
      <cdr:y>0.57286</cdr:y>
    </cdr:to>
    <cdr:pic>
      <cdr:nvPicPr>
        <cdr:cNvPr id="91137" name="chart">
          <a:extLst xmlns:a="http://schemas.openxmlformats.org/drawingml/2006/main">
            <a:ext uri="{FF2B5EF4-FFF2-40B4-BE49-F238E27FC236}">
              <a16:creationId xmlns:a16="http://schemas.microsoft.com/office/drawing/2014/main" id="{14653B93-771C-437D-96A6-F54E127F639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userShapes>
</file>

<file path=word/drawings/drawing6.xml><?xml version="1.0" encoding="utf-8"?>
<c:userShapes xmlns:c="http://schemas.openxmlformats.org/drawingml/2006/chart">
  <cdr:relSizeAnchor xmlns:cdr="http://schemas.openxmlformats.org/drawingml/2006/chartDrawing">
    <cdr:from>
      <cdr:x>0.01134</cdr:x>
      <cdr:y>0.33401</cdr:y>
    </cdr:from>
    <cdr:to>
      <cdr:x>0.05198</cdr:x>
      <cdr:y>0.57286</cdr:y>
    </cdr:to>
    <cdr:pic>
      <cdr:nvPicPr>
        <cdr:cNvPr id="91137" name="chart">
          <a:extLst xmlns:a="http://schemas.openxmlformats.org/drawingml/2006/main">
            <a:ext uri="{FF2B5EF4-FFF2-40B4-BE49-F238E27FC236}">
              <a16:creationId xmlns:a16="http://schemas.microsoft.com/office/drawing/2014/main" id="{4E7F6170-DE58-4F45-82E4-731A564190D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73257" y="1207340"/>
          <a:ext cx="260876" cy="869055"/>
        </a:xfrm>
        <a:prstGeom xmlns:a="http://schemas.openxmlformats.org/drawingml/2006/main" prst="rect">
          <a:avLst/>
        </a:prstGeom>
        <a:noFill xmlns:a="http://schemas.openxmlformats.org/drawingml/2006/main"/>
        <a:ln xmlns:a="http://schemas.openxmlformats.org/drawingml/2006/main">
          <a:noFill/>
        </a:l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0" ma:contentTypeDescription="Create a new document." ma:contentTypeScope="" ma:versionID="842fbb2af9bf3e6a04ede85d8b11e3b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5eaad1f5b7c36c638cbf5ff43a751bff"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93ab74-60ed-4b7c-a13e-70af1079caf2}"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83869-1381-4097-8E00-B728FC6284D7}">
  <ds:schemaRefs>
    <ds:schemaRef ds:uri="http://schemas.openxmlformats.org/officeDocument/2006/bibliography"/>
  </ds:schemaRefs>
</ds:datastoreItem>
</file>

<file path=customXml/itemProps2.xml><?xml version="1.0" encoding="utf-8"?>
<ds:datastoreItem xmlns:ds="http://schemas.openxmlformats.org/officeDocument/2006/customXml" ds:itemID="{6F8A98C4-F304-4CD3-96B3-BEF28DDE2F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6C1A7-8CDF-4ECE-A6D9-E554D9FC1EC1}">
  <ds:schemaRefs>
    <ds:schemaRef ds:uri="http://schemas.microsoft.com/sharepoint/v3/contenttype/forms"/>
  </ds:schemaRefs>
</ds:datastoreItem>
</file>

<file path=customXml/itemProps4.xml><?xml version="1.0" encoding="utf-8"?>
<ds:datastoreItem xmlns:ds="http://schemas.openxmlformats.org/officeDocument/2006/customXml" ds:itemID="{E2E1888A-AFEE-4314-AE67-FFCA1CFD526B}"/>
</file>

<file path=docProps/app.xml><?xml version="1.0" encoding="utf-8"?>
<Properties xmlns="http://schemas.openxmlformats.org/officeDocument/2006/extended-properties" xmlns:vt="http://schemas.openxmlformats.org/officeDocument/2006/docPropsVTypes">
  <Template>Normal</Template>
  <TotalTime>4</TotalTime>
  <Pages>18</Pages>
  <Words>4262</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Dndi</dc:creator>
  <cp:lastModifiedBy>Guo, Jing (DPH)</cp:lastModifiedBy>
  <cp:revision>5</cp:revision>
  <cp:lastPrinted>2014-04-10T17:00:00Z</cp:lastPrinted>
  <dcterms:created xsi:type="dcterms:W3CDTF">2022-01-06T13:57:00Z</dcterms:created>
  <dcterms:modified xsi:type="dcterms:W3CDTF">2022-01-06T14:00:00Z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ies>
</file>