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67EC" w14:textId="77777777" w:rsidR="007D74C3" w:rsidRDefault="00000000">
      <w:pPr>
        <w:pStyle w:val="BodyText"/>
        <w:ind w:left="264"/>
        <w:rPr>
          <w:sz w:val="20"/>
        </w:rPr>
      </w:pPr>
      <w:r>
        <w:rPr>
          <w:noProof/>
          <w:sz w:val="20"/>
        </w:rPr>
        <w:drawing>
          <wp:inline distT="0" distB="0" distL="0" distR="0" wp14:anchorId="3C928918" wp14:editId="5CA24006">
            <wp:extent cx="901127" cy="106441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127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F9D53" w14:textId="77777777" w:rsidR="007D74C3" w:rsidRDefault="007D74C3">
      <w:pPr>
        <w:pStyle w:val="BodyText"/>
        <w:spacing w:before="125"/>
        <w:rPr>
          <w:sz w:val="16"/>
        </w:rPr>
      </w:pPr>
    </w:p>
    <w:p w14:paraId="6D737C20" w14:textId="77777777" w:rsidR="007D74C3" w:rsidRDefault="00000000">
      <w:pPr>
        <w:spacing w:line="185" w:lineRule="exact"/>
        <w:ind w:left="68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CHARLES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z w:val="16"/>
        </w:rPr>
        <w:t>D.</w:t>
      </w:r>
      <w:r>
        <w:rPr>
          <w:rFonts w:ascii="Arial Rounded MT Bold"/>
          <w:spacing w:val="-3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BAKER</w:t>
      </w:r>
    </w:p>
    <w:p w14:paraId="026DC4F3" w14:textId="77777777" w:rsidR="007D74C3" w:rsidRDefault="00000000">
      <w:pPr>
        <w:spacing w:line="162" w:lineRule="exact"/>
        <w:ind w:left="68" w:right="6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Governor</w:t>
      </w:r>
    </w:p>
    <w:p w14:paraId="4829525A" w14:textId="77777777" w:rsidR="007D74C3" w:rsidRDefault="00000000">
      <w:pPr>
        <w:spacing w:before="122" w:line="184" w:lineRule="exact"/>
        <w:ind w:left="68" w:right="2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KARYN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z w:val="16"/>
        </w:rPr>
        <w:t>E.</w:t>
      </w:r>
      <w:r>
        <w:rPr>
          <w:rFonts w:ascii="Arial Rounded MT Bold"/>
          <w:spacing w:val="-3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POLITO</w:t>
      </w:r>
    </w:p>
    <w:p w14:paraId="744929C0" w14:textId="77777777" w:rsidR="007D74C3" w:rsidRDefault="00000000">
      <w:pPr>
        <w:spacing w:line="160" w:lineRule="exact"/>
        <w:ind w:left="68" w:right="4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Lieutenant</w:t>
      </w:r>
      <w:r>
        <w:rPr>
          <w:rFonts w:ascii="Arial Rounded MT Bold"/>
          <w:spacing w:val="9"/>
          <w:sz w:val="14"/>
        </w:rPr>
        <w:t xml:space="preserve"> </w:t>
      </w:r>
      <w:r>
        <w:rPr>
          <w:rFonts w:ascii="Arial Rounded MT Bold"/>
          <w:spacing w:val="-2"/>
          <w:sz w:val="14"/>
        </w:rPr>
        <w:t>Governor</w:t>
      </w:r>
    </w:p>
    <w:p w14:paraId="35D3A08A" w14:textId="77777777" w:rsidR="007D74C3" w:rsidRDefault="00000000">
      <w:pPr>
        <w:pStyle w:val="Title"/>
      </w:pPr>
      <w:r>
        <w:br w:type="column"/>
      </w:r>
      <w:r>
        <w:t>The</w:t>
      </w:r>
      <w:r>
        <w:rPr>
          <w:spacing w:val="-7"/>
        </w:rPr>
        <w:t xml:space="preserve"> </w:t>
      </w:r>
      <w:r>
        <w:t>Commonwealth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Massachusetts</w:t>
      </w:r>
    </w:p>
    <w:p w14:paraId="12C2964B" w14:textId="77777777" w:rsidR="007D74C3" w:rsidRDefault="00000000">
      <w:pPr>
        <w:ind w:left="116" w:right="3"/>
        <w:jc w:val="center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Office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>Health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Human</w:t>
      </w:r>
      <w:r>
        <w:rPr>
          <w:rFonts w:ascii="Arial"/>
          <w:spacing w:val="-10"/>
          <w:sz w:val="28"/>
        </w:rPr>
        <w:t xml:space="preserve"> </w:t>
      </w:r>
      <w:r>
        <w:rPr>
          <w:rFonts w:ascii="Arial"/>
          <w:sz w:val="28"/>
        </w:rPr>
        <w:t>Services Department of Public Health</w:t>
      </w:r>
    </w:p>
    <w:p w14:paraId="4E0C6BA6" w14:textId="77777777" w:rsidR="007D74C3" w:rsidRDefault="00000000">
      <w:pPr>
        <w:spacing w:before="2"/>
        <w:ind w:left="116"/>
        <w:jc w:val="center"/>
        <w:rPr>
          <w:rFonts w:ascii="Arial"/>
          <w:sz w:val="28"/>
        </w:rPr>
      </w:pPr>
      <w:r>
        <w:rPr>
          <w:rFonts w:ascii="Arial"/>
          <w:sz w:val="28"/>
        </w:rPr>
        <w:t>250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Washington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Street,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Boston,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MA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02108-</w:t>
      </w:r>
      <w:r>
        <w:rPr>
          <w:rFonts w:ascii="Arial"/>
          <w:spacing w:val="-4"/>
          <w:sz w:val="28"/>
        </w:rPr>
        <w:t>4619</w:t>
      </w:r>
    </w:p>
    <w:p w14:paraId="4D8AA62E" w14:textId="77777777" w:rsidR="007D74C3" w:rsidRDefault="00000000">
      <w:pPr>
        <w:rPr>
          <w:rFonts w:ascii="Arial"/>
          <w:sz w:val="16"/>
        </w:rPr>
      </w:pPr>
      <w:r>
        <w:br w:type="column"/>
      </w:r>
    </w:p>
    <w:p w14:paraId="5B161B9C" w14:textId="77777777" w:rsidR="007D74C3" w:rsidRDefault="007D74C3">
      <w:pPr>
        <w:pStyle w:val="BodyText"/>
        <w:rPr>
          <w:rFonts w:ascii="Arial"/>
          <w:sz w:val="16"/>
        </w:rPr>
      </w:pPr>
    </w:p>
    <w:p w14:paraId="7A2E14E6" w14:textId="77777777" w:rsidR="007D74C3" w:rsidRDefault="007D74C3">
      <w:pPr>
        <w:pStyle w:val="BodyText"/>
        <w:rPr>
          <w:rFonts w:ascii="Arial"/>
          <w:sz w:val="16"/>
        </w:rPr>
      </w:pPr>
    </w:p>
    <w:p w14:paraId="54E4A49A" w14:textId="77777777" w:rsidR="007D74C3" w:rsidRDefault="007D74C3">
      <w:pPr>
        <w:pStyle w:val="BodyText"/>
        <w:rPr>
          <w:rFonts w:ascii="Arial"/>
          <w:sz w:val="16"/>
        </w:rPr>
      </w:pPr>
    </w:p>
    <w:p w14:paraId="628B9B42" w14:textId="77777777" w:rsidR="007D74C3" w:rsidRDefault="007D74C3">
      <w:pPr>
        <w:pStyle w:val="BodyText"/>
        <w:rPr>
          <w:rFonts w:ascii="Arial"/>
          <w:sz w:val="16"/>
        </w:rPr>
      </w:pPr>
    </w:p>
    <w:p w14:paraId="20D021B9" w14:textId="77777777" w:rsidR="007D74C3" w:rsidRDefault="007D74C3">
      <w:pPr>
        <w:pStyle w:val="BodyText"/>
        <w:rPr>
          <w:rFonts w:ascii="Arial"/>
          <w:sz w:val="16"/>
        </w:rPr>
      </w:pPr>
    </w:p>
    <w:p w14:paraId="6BAA7B83" w14:textId="77777777" w:rsidR="007D74C3" w:rsidRDefault="007D74C3">
      <w:pPr>
        <w:pStyle w:val="BodyText"/>
        <w:rPr>
          <w:rFonts w:ascii="Arial"/>
          <w:sz w:val="16"/>
        </w:rPr>
      </w:pPr>
    </w:p>
    <w:p w14:paraId="06515178" w14:textId="77777777" w:rsidR="007D74C3" w:rsidRDefault="007D74C3">
      <w:pPr>
        <w:pStyle w:val="BodyText"/>
        <w:rPr>
          <w:rFonts w:ascii="Arial"/>
          <w:sz w:val="16"/>
        </w:rPr>
      </w:pPr>
    </w:p>
    <w:p w14:paraId="78AF2C40" w14:textId="77777777" w:rsidR="007D74C3" w:rsidRDefault="007D74C3">
      <w:pPr>
        <w:pStyle w:val="BodyText"/>
        <w:rPr>
          <w:rFonts w:ascii="Arial"/>
          <w:sz w:val="16"/>
        </w:rPr>
      </w:pPr>
    </w:p>
    <w:p w14:paraId="73419446" w14:textId="77777777" w:rsidR="007D74C3" w:rsidRDefault="007D74C3">
      <w:pPr>
        <w:pStyle w:val="BodyText"/>
        <w:spacing w:before="146"/>
        <w:rPr>
          <w:rFonts w:ascii="Arial"/>
          <w:sz w:val="16"/>
        </w:rPr>
      </w:pPr>
    </w:p>
    <w:p w14:paraId="35E2398A" w14:textId="77777777" w:rsidR="007D74C3" w:rsidRDefault="00000000">
      <w:pPr>
        <w:spacing w:line="185" w:lineRule="exact"/>
        <w:ind w:left="6" w:right="17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MARYLOU</w:t>
      </w:r>
      <w:r>
        <w:rPr>
          <w:rFonts w:ascii="Arial Rounded MT Bold"/>
          <w:spacing w:val="-4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SUDDERS</w:t>
      </w:r>
    </w:p>
    <w:p w14:paraId="42C64391" w14:textId="77777777" w:rsidR="007D74C3" w:rsidRDefault="00000000">
      <w:pPr>
        <w:spacing w:line="162" w:lineRule="exact"/>
        <w:ind w:right="17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Secretary</w:t>
      </w:r>
    </w:p>
    <w:p w14:paraId="4B1AE2BF" w14:textId="77777777" w:rsidR="007D74C3" w:rsidRDefault="00000000">
      <w:pPr>
        <w:spacing w:before="122" w:line="185" w:lineRule="exact"/>
        <w:ind w:left="7" w:right="17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MONICA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z w:val="16"/>
        </w:rPr>
        <w:t>BHAREL,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z w:val="16"/>
        </w:rPr>
        <w:t>MD,</w:t>
      </w:r>
      <w:r>
        <w:rPr>
          <w:rFonts w:ascii="Arial Rounded MT Bold"/>
          <w:spacing w:val="-4"/>
          <w:sz w:val="16"/>
        </w:rPr>
        <w:t xml:space="preserve"> </w:t>
      </w:r>
      <w:r>
        <w:rPr>
          <w:rFonts w:ascii="Arial Rounded MT Bold"/>
          <w:spacing w:val="-5"/>
          <w:sz w:val="16"/>
        </w:rPr>
        <w:t>MPH</w:t>
      </w:r>
    </w:p>
    <w:p w14:paraId="6179A7C1" w14:textId="77777777" w:rsidR="007D74C3" w:rsidRDefault="00000000">
      <w:pPr>
        <w:spacing w:line="162" w:lineRule="exact"/>
        <w:ind w:right="17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Commissioner</w:t>
      </w:r>
    </w:p>
    <w:p w14:paraId="1325864F" w14:textId="77777777" w:rsidR="007D74C3" w:rsidRDefault="00000000">
      <w:pPr>
        <w:spacing w:before="158"/>
        <w:ind w:right="17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Tel:</w:t>
      </w:r>
      <w:r>
        <w:rPr>
          <w:rFonts w:ascii="Arial"/>
          <w:b/>
          <w:spacing w:val="13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617-624-</w:t>
      </w:r>
      <w:r>
        <w:rPr>
          <w:rFonts w:ascii="Arial"/>
          <w:b/>
          <w:spacing w:val="-4"/>
          <w:sz w:val="14"/>
        </w:rPr>
        <w:t>6000</w:t>
      </w:r>
    </w:p>
    <w:p w14:paraId="219E4D75" w14:textId="77777777" w:rsidR="007D74C3" w:rsidRDefault="00000000">
      <w:pPr>
        <w:ind w:right="17"/>
        <w:jc w:val="center"/>
        <w:rPr>
          <w:rFonts w:ascii="Arial"/>
          <w:b/>
          <w:sz w:val="14"/>
        </w:rPr>
      </w:pPr>
      <w:hyperlink r:id="rId8">
        <w:r>
          <w:rPr>
            <w:rFonts w:ascii="Arial"/>
            <w:b/>
            <w:spacing w:val="-2"/>
            <w:sz w:val="14"/>
          </w:rPr>
          <w:t>www.mass.gov/dph</w:t>
        </w:r>
      </w:hyperlink>
    </w:p>
    <w:p w14:paraId="510E434A" w14:textId="77777777" w:rsidR="007D74C3" w:rsidRDefault="007D74C3">
      <w:pPr>
        <w:jc w:val="center"/>
        <w:rPr>
          <w:rFonts w:ascii="Arial"/>
          <w:sz w:val="14"/>
        </w:rPr>
        <w:sectPr w:rsidR="007D74C3" w:rsidSect="004D0CC7">
          <w:type w:val="continuous"/>
          <w:pgSz w:w="12240" w:h="15840"/>
          <w:pgMar w:top="560" w:right="420" w:bottom="280" w:left="700" w:header="720" w:footer="720" w:gutter="0"/>
          <w:cols w:num="3" w:space="720" w:equalWidth="0">
            <w:col w:w="1750" w:space="725"/>
            <w:col w:w="6229" w:space="39"/>
            <w:col w:w="2377"/>
          </w:cols>
        </w:sectPr>
      </w:pPr>
    </w:p>
    <w:p w14:paraId="2B385A28" w14:textId="77777777" w:rsidR="007D74C3" w:rsidRDefault="007D74C3">
      <w:pPr>
        <w:pStyle w:val="BodyText"/>
        <w:spacing w:before="174"/>
        <w:rPr>
          <w:rFonts w:ascii="Arial"/>
          <w:b/>
        </w:rPr>
      </w:pPr>
    </w:p>
    <w:p w14:paraId="2BE77611" w14:textId="77777777" w:rsidR="007D74C3" w:rsidRDefault="00000000">
      <w:pPr>
        <w:pStyle w:val="BodyText"/>
        <w:tabs>
          <w:tab w:val="left" w:pos="1460"/>
        </w:tabs>
        <w:ind w:left="740"/>
      </w:pPr>
      <w:r>
        <w:rPr>
          <w:spacing w:val="-5"/>
        </w:rPr>
        <w:t>To:</w:t>
      </w:r>
      <w:r>
        <w:tab/>
        <w:t>Licensed</w:t>
      </w:r>
      <w:r>
        <w:rPr>
          <w:spacing w:val="-4"/>
        </w:rPr>
        <w:t xml:space="preserve"> </w:t>
      </w:r>
      <w:r>
        <w:t>Acute</w:t>
      </w:r>
      <w:r>
        <w:rPr>
          <w:spacing w:val="-6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(ATS)</w:t>
      </w:r>
      <w:r>
        <w:rPr>
          <w:spacing w:val="-3"/>
        </w:rPr>
        <w:t xml:space="preserve"> </w:t>
      </w:r>
      <w:r>
        <w:rPr>
          <w:spacing w:val="-2"/>
        </w:rPr>
        <w:t>Providers</w:t>
      </w:r>
    </w:p>
    <w:p w14:paraId="69A9333B" w14:textId="77777777" w:rsidR="007D74C3" w:rsidRDefault="007D74C3">
      <w:pPr>
        <w:pStyle w:val="BodyText"/>
        <w:spacing w:before="1"/>
      </w:pPr>
    </w:p>
    <w:p w14:paraId="1B1F3C19" w14:textId="77777777" w:rsidR="007D74C3" w:rsidRDefault="00000000">
      <w:pPr>
        <w:pStyle w:val="BodyText"/>
        <w:tabs>
          <w:tab w:val="left" w:pos="1460"/>
        </w:tabs>
        <w:spacing w:line="480" w:lineRule="auto"/>
        <w:ind w:left="740" w:right="4273"/>
      </w:pPr>
      <w:r>
        <w:t>From:</w:t>
      </w:r>
      <w:r>
        <w:rPr>
          <w:spacing w:val="80"/>
        </w:rPr>
        <w:t xml:space="preserve"> </w:t>
      </w:r>
      <w:r>
        <w:t>Lydie</w:t>
      </w:r>
      <w:r>
        <w:rPr>
          <w:spacing w:val="-4"/>
        </w:rPr>
        <w:t xml:space="preserve"> </w:t>
      </w:r>
      <w:r>
        <w:t>Ultimo,</w:t>
      </w:r>
      <w:r>
        <w:rPr>
          <w:spacing w:val="-4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t>Bureau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Abuse</w:t>
      </w:r>
      <w:r>
        <w:rPr>
          <w:spacing w:val="-4"/>
        </w:rPr>
        <w:t xml:space="preserve"> </w:t>
      </w:r>
      <w:r>
        <w:t xml:space="preserve">Services </w:t>
      </w:r>
      <w:r>
        <w:rPr>
          <w:spacing w:val="-4"/>
        </w:rPr>
        <w:t>Re:</w:t>
      </w:r>
      <w:r>
        <w:tab/>
        <w:t>Patient Medication</w:t>
      </w:r>
    </w:p>
    <w:p w14:paraId="18514082" w14:textId="77777777" w:rsidR="007D74C3" w:rsidRDefault="00000000">
      <w:pPr>
        <w:pStyle w:val="BodyText"/>
        <w:tabs>
          <w:tab w:val="left" w:pos="1460"/>
        </w:tabs>
        <w:spacing w:before="1"/>
        <w:ind w:left="740"/>
      </w:pPr>
      <w:r>
        <w:rPr>
          <w:spacing w:val="-2"/>
        </w:rPr>
        <w:t>Date:</w:t>
      </w:r>
      <w:r>
        <w:tab/>
        <w:t>March</w:t>
      </w:r>
      <w:r>
        <w:rPr>
          <w:spacing w:val="-3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rPr>
          <w:spacing w:val="-4"/>
        </w:rPr>
        <w:t>2016</w:t>
      </w:r>
    </w:p>
    <w:p w14:paraId="00248243" w14:textId="77777777" w:rsidR="007D74C3" w:rsidRDefault="007D74C3">
      <w:pPr>
        <w:pStyle w:val="BodyText"/>
      </w:pPr>
    </w:p>
    <w:p w14:paraId="13A5FF50" w14:textId="77777777" w:rsidR="007D74C3" w:rsidRDefault="007D74C3">
      <w:pPr>
        <w:pStyle w:val="BodyText"/>
      </w:pPr>
    </w:p>
    <w:p w14:paraId="624051AA" w14:textId="77777777" w:rsidR="007D74C3" w:rsidRDefault="00000000">
      <w:pPr>
        <w:pStyle w:val="BodyText"/>
        <w:ind w:left="740" w:right="1020"/>
      </w:pPr>
      <w:r>
        <w:t>This</w:t>
      </w:r>
      <w:r>
        <w:rPr>
          <w:spacing w:val="-3"/>
        </w:rPr>
        <w:t xml:space="preserve"> </w:t>
      </w:r>
      <w:r>
        <w:t>memo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clarify</w:t>
      </w:r>
      <w:r>
        <w:rPr>
          <w:spacing w:val="-5"/>
        </w:rPr>
        <w:t xml:space="preserve"> </w:t>
      </w:r>
      <w:r>
        <w:t>what BSAS-licensed</w:t>
      </w:r>
      <w:r>
        <w:rPr>
          <w:spacing w:val="-3"/>
        </w:rPr>
        <w:t xml:space="preserve"> </w:t>
      </w:r>
      <w:r>
        <w:t>acute</w:t>
      </w:r>
      <w:r>
        <w:rPr>
          <w:spacing w:val="-5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(ATS)</w:t>
      </w:r>
      <w:r>
        <w:rPr>
          <w:spacing w:val="-2"/>
        </w:rPr>
        <w:t xml:space="preserve"> </w:t>
      </w:r>
      <w:r>
        <w:t>providers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and expected to do with medications that patients bring with them while in the programs.</w:t>
      </w:r>
    </w:p>
    <w:p w14:paraId="5889D867" w14:textId="77777777" w:rsidR="007D74C3" w:rsidRDefault="007D74C3">
      <w:pPr>
        <w:pStyle w:val="BodyText"/>
        <w:spacing w:before="4"/>
      </w:pPr>
    </w:p>
    <w:p w14:paraId="3B3FDE2E" w14:textId="77777777" w:rsidR="007D74C3" w:rsidRDefault="00000000">
      <w:pPr>
        <w:pStyle w:val="Heading1"/>
      </w:pPr>
      <w:r>
        <w:rPr>
          <w:spacing w:val="-2"/>
        </w:rPr>
        <w:t>Background</w:t>
      </w:r>
    </w:p>
    <w:p w14:paraId="1C3B60BB" w14:textId="77777777" w:rsidR="007D74C3" w:rsidRDefault="00000000">
      <w:pPr>
        <w:pStyle w:val="BodyText"/>
        <w:ind w:left="740" w:right="1020"/>
      </w:pPr>
      <w:r>
        <w:t>Individuals who are admitted to a BSAS-licensed facility for acute treatment services may have other health issues, concurrent with</w:t>
      </w:r>
      <w:r>
        <w:rPr>
          <w:spacing w:val="73"/>
        </w:rPr>
        <w:t xml:space="preserve"> </w:t>
      </w:r>
      <w:r>
        <w:t>a drug or alcohol use disorder, that require ongoing treatment. For example,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admitted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inpatient detoxification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medical condition that requires continuation of a controlled substance or other medications while the individual is in the detoxification</w:t>
      </w:r>
      <w:r>
        <w:rPr>
          <w:spacing w:val="-4"/>
        </w:rPr>
        <w:t xml:space="preserve"> </w:t>
      </w:r>
      <w:r>
        <w:t>program.</w:t>
      </w:r>
      <w:r>
        <w:rPr>
          <w:spacing w:val="-4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expressed</w:t>
      </w:r>
      <w:r>
        <w:rPr>
          <w:spacing w:val="-4"/>
        </w:rPr>
        <w:t xml:space="preserve"> </w:t>
      </w:r>
      <w:r>
        <w:t>concern with</w:t>
      </w:r>
      <w:r>
        <w:rPr>
          <w:spacing w:val="-4"/>
        </w:rPr>
        <w:t xml:space="preserve"> </w:t>
      </w:r>
      <w:r>
        <w:t>Drug</w:t>
      </w:r>
      <w:r>
        <w:rPr>
          <w:spacing w:val="-7"/>
        </w:rPr>
        <w:t xml:space="preserve"> </w:t>
      </w:r>
      <w:r>
        <w:t>Enforcement</w:t>
      </w:r>
      <w:r>
        <w:rPr>
          <w:spacing w:val="-3"/>
        </w:rPr>
        <w:t xml:space="preserve"> </w:t>
      </w:r>
      <w:r>
        <w:t xml:space="preserve">Administration (DEA) expectations for programs taking temporary custody of patients’ medications while they are in </w:t>
      </w:r>
      <w:r>
        <w:rPr>
          <w:spacing w:val="-2"/>
        </w:rPr>
        <w:t>treatment.</w:t>
      </w:r>
    </w:p>
    <w:p w14:paraId="2CFAAD7E" w14:textId="77777777" w:rsidR="007D74C3" w:rsidRDefault="007D74C3">
      <w:pPr>
        <w:pStyle w:val="BodyText"/>
        <w:spacing w:before="4"/>
      </w:pPr>
    </w:p>
    <w:p w14:paraId="27DE8029" w14:textId="77777777" w:rsidR="007D74C3" w:rsidRDefault="00000000">
      <w:pPr>
        <w:pStyle w:val="Heading1"/>
      </w:pPr>
      <w:r>
        <w:rPr>
          <w:spacing w:val="-2"/>
        </w:rPr>
        <w:t>Clarification</w:t>
      </w:r>
    </w:p>
    <w:p w14:paraId="1DE76004" w14:textId="77777777" w:rsidR="007D74C3" w:rsidRDefault="00000000">
      <w:pPr>
        <w:pStyle w:val="BodyText"/>
        <w:ind w:left="740" w:right="1020"/>
      </w:pPr>
      <w:r>
        <w:t>BSAS addressed this issue with staff at the Drug Enforcement Administration (DEA).</w:t>
      </w:r>
      <w:r>
        <w:rPr>
          <w:spacing w:val="40"/>
        </w:rPr>
        <w:t xml:space="preserve"> </w:t>
      </w:r>
      <w:r>
        <w:t>According to the DEA,</w:t>
      </w:r>
      <w:r>
        <w:rPr>
          <w:spacing w:val="-2"/>
        </w:rPr>
        <w:t xml:space="preserve"> </w:t>
      </w:r>
      <w:r>
        <w:t>acute</w:t>
      </w:r>
      <w:r>
        <w:rPr>
          <w:spacing w:val="-4"/>
        </w:rPr>
        <w:t xml:space="preserve"> </w:t>
      </w:r>
      <w:r>
        <w:t>treatment services programs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custody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medications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bring</w:t>
      </w:r>
      <w:r>
        <w:rPr>
          <w:spacing w:val="-5"/>
        </w:rPr>
        <w:t xml:space="preserve"> </w:t>
      </w:r>
      <w:r>
        <w:t xml:space="preserve">with them, </w:t>
      </w:r>
      <w:proofErr w:type="gramStart"/>
      <w:r>
        <w:t>as long as</w:t>
      </w:r>
      <w:proofErr w:type="gramEnd"/>
      <w:r>
        <w:t xml:space="preserve"> the following conditions are met:</w:t>
      </w:r>
    </w:p>
    <w:p w14:paraId="505B38FE" w14:textId="77777777" w:rsidR="007D74C3" w:rsidRDefault="00000000">
      <w:pPr>
        <w:pStyle w:val="ListParagraph"/>
        <w:numPr>
          <w:ilvl w:val="0"/>
          <w:numId w:val="1"/>
        </w:numPr>
        <w:tabs>
          <w:tab w:val="left" w:pos="1460"/>
        </w:tabs>
        <w:spacing w:before="250"/>
      </w:pPr>
      <w:r>
        <w:t>Staff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custodial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medication;</w:t>
      </w:r>
      <w:proofErr w:type="gramEnd"/>
    </w:p>
    <w:p w14:paraId="56A6434F" w14:textId="77777777" w:rsidR="007D74C3" w:rsidRDefault="00000000">
      <w:pPr>
        <w:pStyle w:val="ListParagraph"/>
        <w:numPr>
          <w:ilvl w:val="0"/>
          <w:numId w:val="1"/>
        </w:numPr>
        <w:tabs>
          <w:tab w:val="left" w:pos="1460"/>
        </w:tabs>
      </w:pPr>
      <w:r>
        <w:t>Staff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medications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program;</w:t>
      </w:r>
      <w:r>
        <w:rPr>
          <w:spacing w:val="-2"/>
        </w:rPr>
        <w:t xml:space="preserve"> </w:t>
      </w:r>
      <w:r>
        <w:rPr>
          <w:spacing w:val="-5"/>
        </w:rPr>
        <w:t>and</w:t>
      </w:r>
    </w:p>
    <w:p w14:paraId="43712223" w14:textId="77777777" w:rsidR="007D74C3" w:rsidRDefault="00000000">
      <w:pPr>
        <w:pStyle w:val="ListParagraph"/>
        <w:numPr>
          <w:ilvl w:val="0"/>
          <w:numId w:val="1"/>
        </w:numPr>
        <w:tabs>
          <w:tab w:val="left" w:pos="1460"/>
        </w:tabs>
        <w:spacing w:line="240" w:lineRule="auto"/>
        <w:ind w:right="1106"/>
      </w:pPr>
      <w:r>
        <w:t>Staff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log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(what</w:t>
      </w:r>
      <w:r>
        <w:rPr>
          <w:spacing w:val="-1"/>
        </w:rPr>
        <w:t xml:space="preserve"> </w:t>
      </w:r>
      <w:r>
        <w:t>drug,</w:t>
      </w:r>
      <w:r>
        <w:rPr>
          <w:spacing w:val="-2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pills,</w:t>
      </w:r>
      <w:r>
        <w:rPr>
          <w:spacing w:val="-4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 the patient’s stay at the facility, and every time the medication is dispensed in between.</w:t>
      </w:r>
    </w:p>
    <w:p w14:paraId="66377CE4" w14:textId="77777777" w:rsidR="007D74C3" w:rsidRDefault="007D74C3">
      <w:pPr>
        <w:pStyle w:val="BodyText"/>
        <w:spacing w:before="1"/>
      </w:pPr>
    </w:p>
    <w:p w14:paraId="79BF3168" w14:textId="77777777" w:rsidR="007D74C3" w:rsidRDefault="00000000">
      <w:pPr>
        <w:pStyle w:val="BodyText"/>
        <w:ind w:left="740" w:right="1020"/>
      </w:pPr>
      <w:r>
        <w:t>For</w:t>
      </w:r>
      <w:r>
        <w:rPr>
          <w:spacing w:val="-3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memo,</w:t>
      </w:r>
      <w:r>
        <w:rPr>
          <w:spacing w:val="-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Erica</w:t>
      </w:r>
      <w:r>
        <w:rPr>
          <w:spacing w:val="-3"/>
        </w:rPr>
        <w:t xml:space="preserve"> </w:t>
      </w:r>
      <w:r>
        <w:t>Piedade,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 xml:space="preserve">and Licensing at (413) 586-7525 x3182 or email </w:t>
      </w:r>
      <w:hyperlink r:id="rId9">
        <w:r>
          <w:rPr>
            <w:color w:val="0000FF"/>
            <w:u w:val="single" w:color="0000FF"/>
          </w:rPr>
          <w:t>Erica.piedade@state.ma.us</w:t>
        </w:r>
      </w:hyperlink>
      <w:r>
        <w:t>.</w:t>
      </w:r>
    </w:p>
    <w:p w14:paraId="36D76947" w14:textId="77777777" w:rsidR="007D74C3" w:rsidRDefault="00000000">
      <w:pPr>
        <w:pStyle w:val="BodyText"/>
        <w:spacing w:before="253" w:after="3"/>
        <w:ind w:left="740"/>
      </w:pPr>
      <w:r>
        <w:rPr>
          <w:spacing w:val="-2"/>
        </w:rPr>
        <w:t>Sincerely,</w:t>
      </w:r>
    </w:p>
    <w:p w14:paraId="00EEA46F" w14:textId="77777777" w:rsidR="007D74C3" w:rsidRDefault="00000000">
      <w:pPr>
        <w:pStyle w:val="BodyText"/>
        <w:ind w:left="740"/>
        <w:rPr>
          <w:sz w:val="20"/>
        </w:rPr>
      </w:pPr>
      <w:r>
        <w:rPr>
          <w:noProof/>
          <w:sz w:val="20"/>
        </w:rPr>
        <w:drawing>
          <wp:inline distT="0" distB="0" distL="0" distR="0" wp14:anchorId="577F0C02" wp14:editId="3FFC7CCC">
            <wp:extent cx="893228" cy="411480"/>
            <wp:effectExtent l="0" t="0" r="0" b="0"/>
            <wp:docPr id="2" name="Image 2" descr="C:\Users\BHarrington\AppData\Local\Microsoft\Windows\Temporary Internet Files\Content.Word\201601191430_0001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BHarrington\AppData\Local\Microsoft\Windows\Temporary Internet Files\Content.Word\201601191430_0001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228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6EF6B" w14:textId="77777777" w:rsidR="007D74C3" w:rsidRDefault="00000000">
      <w:pPr>
        <w:pStyle w:val="BodyText"/>
        <w:spacing w:line="250" w:lineRule="exact"/>
        <w:ind w:left="740"/>
      </w:pPr>
      <w:r>
        <w:t>Lydie</w:t>
      </w:r>
      <w:r>
        <w:rPr>
          <w:spacing w:val="-5"/>
        </w:rPr>
        <w:t xml:space="preserve"> </w:t>
      </w:r>
      <w:r>
        <w:t>Ultimo,</w:t>
      </w:r>
      <w:r>
        <w:rPr>
          <w:spacing w:val="-4"/>
        </w:rPr>
        <w:t xml:space="preserve"> </w:t>
      </w:r>
      <w:r>
        <w:rPr>
          <w:spacing w:val="-5"/>
        </w:rPr>
        <w:t>MSW</w:t>
      </w:r>
    </w:p>
    <w:p w14:paraId="16BBC573" w14:textId="77777777" w:rsidR="007D74C3" w:rsidRDefault="00000000">
      <w:pPr>
        <w:pStyle w:val="BodyText"/>
        <w:ind w:left="740" w:right="5088"/>
      </w:pPr>
      <w:r>
        <w:t>Director,</w:t>
      </w:r>
      <w:r>
        <w:rPr>
          <w:spacing w:val="-8"/>
        </w:rPr>
        <w:t xml:space="preserve"> </w:t>
      </w:r>
      <w:r>
        <w:t>Bureau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Substance</w:t>
      </w:r>
      <w:r>
        <w:rPr>
          <w:spacing w:val="-8"/>
        </w:rPr>
        <w:t xml:space="preserve"> </w:t>
      </w:r>
      <w:r>
        <w:t>Abuse</w:t>
      </w:r>
      <w:r>
        <w:rPr>
          <w:spacing w:val="-8"/>
        </w:rPr>
        <w:t xml:space="preserve"> </w:t>
      </w:r>
      <w:r>
        <w:t>Services Massachusetts Department of Public Health</w:t>
      </w:r>
    </w:p>
    <w:sectPr w:rsidR="007D74C3">
      <w:type w:val="continuous"/>
      <w:pgSz w:w="12240" w:h="15840"/>
      <w:pgMar w:top="560" w:right="4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95751"/>
    <w:multiLevelType w:val="hybridMultilevel"/>
    <w:tmpl w:val="23FA9548"/>
    <w:lvl w:ilvl="0" w:tplc="8CE6F172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F06A5C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2" w:tplc="DA081898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3" w:tplc="BDE46D52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4" w:tplc="4F5E311C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5" w:tplc="65481944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916E9E68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 w:tplc="626E8792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  <w:lvl w:ilvl="8" w:tplc="5704AEFC">
      <w:numFmt w:val="bullet"/>
      <w:lvlText w:val="•"/>
      <w:lvlJc w:val="left"/>
      <w:pPr>
        <w:ind w:left="9188" w:hanging="360"/>
      </w:pPr>
      <w:rPr>
        <w:rFonts w:hint="default"/>
        <w:lang w:val="en-US" w:eastAsia="en-US" w:bidi="ar-SA"/>
      </w:rPr>
    </w:lvl>
  </w:abstractNum>
  <w:num w:numId="1" w16cid:durableId="82786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C3"/>
    <w:rsid w:val="004D0CC7"/>
    <w:rsid w:val="007D74C3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F0D2"/>
  <w15:docId w15:val="{7ADF88AB-EB45-4CE3-90B2-F5E7795E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50" w:lineRule="exact"/>
      <w:ind w:left="7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6" w:line="414" w:lineRule="exact"/>
      <w:ind w:left="108"/>
      <w:jc w:val="center"/>
    </w:pPr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1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hyperlink" Target="mailto:Erica.piedade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8aaea47dd591ecbadaa23f616e24c422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1efd77ee45021c8f581ce6c6b59b1e5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70D49-001B-4AEC-98CD-49658532A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67526-8DDF-42D6-8375-6D8D57313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Harrison, Deborah (EHS)</cp:lastModifiedBy>
  <cp:revision>2</cp:revision>
  <dcterms:created xsi:type="dcterms:W3CDTF">2024-02-13T18:59:00Z</dcterms:created>
  <dcterms:modified xsi:type="dcterms:W3CDTF">2024-02-13T18:59:00Z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2024-02-12T00:00:00Z</vt:filetime>
  </property>
  <property fmtid="{D5CDD505-2E9C-101B-9397-08002B2CF9AE}" pid="5" name="Producer">
    <vt:lpwstr>Microsoft® Word 2010</vt:lpwstr>
  </property>
</Properties>
</file>