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D4" w:rsidRDefault="0086755A" w:rsidP="0086755A">
      <w:pPr>
        <w:jc w:val="center"/>
        <w:rPr>
          <w:rFonts w:ascii="Times New Roman" w:hAnsi="Times New Roman" w:cs="Times New Roman"/>
          <w:b/>
        </w:rPr>
      </w:pPr>
      <w:r>
        <w:rPr>
          <w:rFonts w:ascii="Times New Roman" w:hAnsi="Times New Roman" w:cs="Times New Roman"/>
          <w:b/>
        </w:rPr>
        <w:t>Attachment A</w:t>
      </w:r>
    </w:p>
    <w:p w:rsidR="0086755A" w:rsidRDefault="0086755A" w:rsidP="0086755A">
      <w:pPr>
        <w:jc w:val="center"/>
        <w:rPr>
          <w:rFonts w:ascii="Times New Roman" w:hAnsi="Times New Roman" w:cs="Times New Roman"/>
          <w:b/>
        </w:rPr>
      </w:pPr>
      <w:r>
        <w:rPr>
          <w:rFonts w:ascii="Times New Roman" w:hAnsi="Times New Roman" w:cs="Times New Roman"/>
          <w:b/>
        </w:rPr>
        <w:t>FY20 Budget</w:t>
      </w:r>
    </w:p>
    <w:p w:rsidR="0086755A" w:rsidRDefault="0086755A" w:rsidP="0086755A">
      <w:pPr>
        <w:jc w:val="center"/>
        <w:rPr>
          <w:rFonts w:ascii="Times New Roman" w:hAnsi="Times New Roman" w:cs="Times New Roman"/>
          <w:b/>
        </w:rPr>
      </w:pPr>
      <w:r>
        <w:rPr>
          <w:rFonts w:ascii="Times New Roman" w:hAnsi="Times New Roman" w:cs="Times New Roman"/>
          <w:b/>
        </w:rPr>
        <w:t>Veto Items:  Line Item Accounts</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86755A" w:rsidTr="0086755A">
        <w:trPr>
          <w:cantSplit/>
          <w:tblHeader/>
        </w:trPr>
        <w:tc>
          <w:tcPr>
            <w:tcW w:w="0" w:type="auto"/>
            <w:shd w:val="clear" w:color="auto" w:fill="auto"/>
          </w:tcPr>
          <w:p w:rsidR="0086755A" w:rsidRP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b/>
              </w:rPr>
              <w:t>Item Number</w:t>
            </w:r>
            <w:r>
              <w:rPr>
                <w:rFonts w:ascii="Times New Roman" w:hAnsi="Times New Roman" w:cs="Times New Roman"/>
                <w:b/>
              </w:rPr>
              <w:tab/>
              <w:t>Action</w:t>
            </w:r>
            <w:r>
              <w:rPr>
                <w:rFonts w:ascii="Times New Roman" w:hAnsi="Times New Roman" w:cs="Times New Roman"/>
                <w:b/>
              </w:rPr>
              <w:tab/>
              <w:t>Reduce By</w:t>
            </w:r>
            <w:r>
              <w:rPr>
                <w:rFonts w:ascii="Times New Roman" w:hAnsi="Times New Roman" w:cs="Times New Roman"/>
                <w:b/>
              </w:rPr>
              <w:tab/>
              <w:t>Reduce To</w:t>
            </w: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Climate Adaptation and Preparedness</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2000-0101</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 xml:space="preserve">I am striking language because it is not consistent with my House 1 recommendation and I am striking a reporting deadline because it does not provide sufficient time to ensure thorough completion of the report. The executive office can complete this report for submission in the winter of 2020. </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Conservation and Recreation Administration</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2800-0100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DCR expects that if it were to assume ownership of the dam, the Commonwealth would incur significant costs associated with making capital improvements, and there are approximately a dozen other similarly situated privately-held dams around the Commonwealth. In the 2018 Environmental Bond Bill, I returned with amendment a request for DCR to conduct a study to assess all privately held dams in need of repairs, but the amendment has not yet been acted upon. We remain willing to conduct the study as proposed.</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State Parks and Recreation</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2810-0100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it is not consistent with my House 1 recommendation.</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DCR Retained Revenue</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2810-2042</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to ensure that non-profit youth groups that organize within for-profit leagues are not excluded from prioritization in this line item.</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Department of Correction Facility</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8900-0001</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the purview of the investigation exceeds federal standards, which tether state protection and advocacy systems to areas accessible or used by residents receiving treatment.</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DOC Prison Industries and Farms</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8900-0010</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the level of detail in the report is beyond the scope of the department's mission since it would require the department to contact individuals no longer under its supervision.</w:t>
            </w:r>
          </w:p>
          <w:p w:rsidR="0086755A" w:rsidRDefault="0086755A" w:rsidP="0086755A">
            <w:pPr>
              <w:tabs>
                <w:tab w:val="left" w:pos="2160"/>
                <w:tab w:val="right" w:pos="6480"/>
                <w:tab w:val="right" w:pos="8640"/>
              </w:tabs>
              <w:rPr>
                <w:rFonts w:ascii="Times New Roman" w:hAnsi="Times New Roman" w:cs="Times New Roman"/>
              </w:rPr>
            </w:pPr>
          </w:p>
        </w:tc>
      </w:tr>
      <w:tr w:rsidR="0086755A" w:rsidTr="0086755A">
        <w:trPr>
          <w:cantSplit/>
        </w:trPr>
        <w:tc>
          <w:tcPr>
            <w:tcW w:w="0" w:type="auto"/>
            <w:shd w:val="clear" w:color="auto" w:fill="auto"/>
          </w:tcPr>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Transportation Trust Funds</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1595-6368</w:t>
            </w:r>
            <w:r>
              <w:rPr>
                <w:rFonts w:ascii="Times New Roman" w:hAnsi="Times New Roman" w:cs="Times New Roman"/>
              </w:rPr>
              <w:tab/>
              <w:t xml:space="preserve">Strike Wording                </w:t>
            </w:r>
            <w:r>
              <w:rPr>
                <w:rFonts w:ascii="Times New Roman" w:hAnsi="Times New Roman" w:cs="Times New Roman"/>
              </w:rPr>
              <w:tab/>
              <w:t xml:space="preserve"> </w:t>
            </w:r>
            <w:r>
              <w:rPr>
                <w:rFonts w:ascii="Times New Roman" w:hAnsi="Times New Roman" w:cs="Times New Roman"/>
              </w:rPr>
              <w:tab/>
              <w:t xml:space="preserve"> </w:t>
            </w:r>
          </w:p>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r>
              <w:rPr>
                <w:rFonts w:ascii="Times New Roman" w:hAnsi="Times New Roman" w:cs="Times New Roman"/>
              </w:rPr>
              <w:t>I am striking this language because it does not provide sufficient time or resources to ensure thorough completion of the reporting requirement.</w:t>
            </w:r>
          </w:p>
          <w:p w:rsidR="0086755A" w:rsidRDefault="0086755A" w:rsidP="0086755A">
            <w:pPr>
              <w:tabs>
                <w:tab w:val="left" w:pos="2160"/>
                <w:tab w:val="right" w:pos="6480"/>
                <w:tab w:val="right" w:pos="8640"/>
              </w:tabs>
              <w:rPr>
                <w:rFonts w:ascii="Times New Roman" w:hAnsi="Times New Roman" w:cs="Times New Roman"/>
              </w:rPr>
            </w:pPr>
          </w:p>
        </w:tc>
      </w:tr>
    </w:tbl>
    <w:p w:rsidR="0086755A" w:rsidRDefault="0086755A" w:rsidP="0086755A">
      <w:pPr>
        <w:tabs>
          <w:tab w:val="left" w:pos="2160"/>
          <w:tab w:val="right" w:pos="6480"/>
          <w:tab w:val="right" w:pos="8640"/>
        </w:tabs>
        <w:rPr>
          <w:rFonts w:ascii="Times New Roman" w:hAnsi="Times New Roman" w:cs="Times New Roman"/>
        </w:rPr>
      </w:pPr>
    </w:p>
    <w:p w:rsidR="0086755A" w:rsidRDefault="0086755A" w:rsidP="0086755A">
      <w:pPr>
        <w:tabs>
          <w:tab w:val="left" w:pos="2160"/>
          <w:tab w:val="right" w:pos="6480"/>
          <w:tab w:val="right" w:pos="8640"/>
        </w:tabs>
        <w:rPr>
          <w:rFonts w:ascii="Times New Roman" w:hAnsi="Times New Roman" w:cs="Times New Roman"/>
        </w:rPr>
      </w:pPr>
    </w:p>
    <w:p w:rsidR="0086755A" w:rsidRPr="0086755A" w:rsidRDefault="0086755A" w:rsidP="0086755A">
      <w:pPr>
        <w:tabs>
          <w:tab w:val="left" w:pos="2160"/>
          <w:tab w:val="right" w:pos="6480"/>
          <w:tab w:val="right" w:pos="8640"/>
        </w:tabs>
        <w:rPr>
          <w:rFonts w:ascii="Times New Roman" w:hAnsi="Times New Roman" w:cs="Times New Roman"/>
        </w:rPr>
      </w:pPr>
      <w:bookmarkStart w:id="0" w:name="_GoBack"/>
      <w:bookmarkEnd w:id="0"/>
    </w:p>
    <w:sectPr w:rsidR="0086755A" w:rsidRPr="0086755A" w:rsidSect="0086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5A"/>
    <w:rsid w:val="00207DC0"/>
    <w:rsid w:val="0086755A"/>
    <w:rsid w:val="00DF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Shark</dc:creator>
  <cp:lastModifiedBy>Dan Shark</cp:lastModifiedBy>
  <cp:revision>2</cp:revision>
  <dcterms:created xsi:type="dcterms:W3CDTF">2019-07-31T00:46:00Z</dcterms:created>
  <dcterms:modified xsi:type="dcterms:W3CDTF">2019-07-31T00:46:00Z</dcterms:modified>
</cp:coreProperties>
</file>