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AB4AB" w14:textId="77777777" w:rsidR="002A52A1" w:rsidRDefault="002A52A1" w:rsidP="002A52A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LEASE ADDENDUM</w:t>
      </w:r>
    </w:p>
    <w:p w14:paraId="1B31D918" w14:textId="77777777" w:rsidR="002A52A1" w:rsidRDefault="002A52A1" w:rsidP="002A52A1">
      <w:pPr>
        <w:pStyle w:val="Default"/>
        <w:rPr>
          <w:b/>
          <w:bCs/>
          <w:sz w:val="23"/>
          <w:szCs w:val="23"/>
        </w:rPr>
      </w:pPr>
    </w:p>
    <w:p w14:paraId="62622072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9838E20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lease, as executed on ___________________, between ____________________(Tenant) and the ______________ Housing Authority (LHA) is hereby extended under the same conditions as the original lease mentioned above with the exception of the following amendment(s): </w:t>
      </w:r>
    </w:p>
    <w:p w14:paraId="76F06439" w14:textId="77777777" w:rsidR="002A52A1" w:rsidRDefault="002A52A1" w:rsidP="002A52A1">
      <w:pPr>
        <w:pStyle w:val="Default"/>
        <w:rPr>
          <w:sz w:val="23"/>
          <w:szCs w:val="23"/>
        </w:rPr>
      </w:pPr>
    </w:p>
    <w:p w14:paraId="7F41CF8C" w14:textId="77777777" w:rsidR="002A52A1" w:rsidRDefault="002A52A1" w:rsidP="002A52A1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(a) Section II. A. </w:t>
      </w:r>
      <w:r>
        <w:rPr>
          <w:b/>
          <w:bCs/>
          <w:sz w:val="23"/>
          <w:szCs w:val="23"/>
        </w:rPr>
        <w:t xml:space="preserve">RENT </w:t>
      </w:r>
    </w:p>
    <w:p w14:paraId="0EF36410" w14:textId="07BC572C" w:rsidR="002A52A1" w:rsidRPr="002A52A1" w:rsidRDefault="002A52A1" w:rsidP="002A52A1">
      <w:pPr>
        <w:pStyle w:val="Default"/>
        <w:ind w:firstLine="720"/>
        <w:rPr>
          <w:rStyle w:val="eop"/>
          <w:color w:val="auto"/>
          <w:shd w:val="clear" w:color="auto" w:fill="FFFFFF"/>
        </w:rPr>
      </w:pPr>
      <w:r w:rsidRPr="002A52A1">
        <w:rPr>
          <w:rStyle w:val="normaltextrun"/>
          <w:color w:val="auto"/>
          <w:shd w:val="clear" w:color="auto" w:fill="FFFFFF"/>
        </w:rPr>
        <w:t>Tenant shall pay [25%] [27%] [30%] [32%] of monthly net household income as rent.</w:t>
      </w:r>
      <w:r w:rsidRPr="002A52A1">
        <w:rPr>
          <w:rStyle w:val="eop"/>
          <w:color w:val="auto"/>
          <w:shd w:val="clear" w:color="auto" w:fill="FFFFFF"/>
        </w:rPr>
        <w:t> </w:t>
      </w:r>
    </w:p>
    <w:p w14:paraId="65BE9FC6" w14:textId="77777777" w:rsidR="002A52A1" w:rsidRDefault="002A52A1" w:rsidP="002A52A1">
      <w:pPr>
        <w:pStyle w:val="Default"/>
        <w:rPr>
          <w:sz w:val="23"/>
          <w:szCs w:val="23"/>
        </w:rPr>
      </w:pPr>
    </w:p>
    <w:p w14:paraId="1AC41CFB" w14:textId="77777777" w:rsidR="002A52A1" w:rsidRDefault="002A52A1" w:rsidP="002A52A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The rent for the extension period shall be $___________ per month, effective and </w:t>
      </w:r>
    </w:p>
    <w:p w14:paraId="70988B0B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payable on or before the first (1</w:t>
      </w:r>
      <w:r>
        <w:rPr>
          <w:sz w:val="16"/>
          <w:szCs w:val="16"/>
        </w:rPr>
        <w:t>st</w:t>
      </w:r>
      <w:r>
        <w:rPr>
          <w:sz w:val="23"/>
          <w:szCs w:val="23"/>
        </w:rPr>
        <w:t xml:space="preserve">) day of each month, commencing on ___/___/______. </w:t>
      </w:r>
    </w:p>
    <w:p w14:paraId="271B183D" w14:textId="77777777" w:rsidR="002A52A1" w:rsidRDefault="002A52A1" w:rsidP="002A52A1">
      <w:pPr>
        <w:pStyle w:val="Default"/>
        <w:rPr>
          <w:sz w:val="23"/>
          <w:szCs w:val="23"/>
        </w:rPr>
      </w:pPr>
    </w:p>
    <w:p w14:paraId="557D9DB9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(b) Section I. </w:t>
      </w:r>
      <w:r>
        <w:rPr>
          <w:b/>
          <w:bCs/>
          <w:sz w:val="23"/>
          <w:szCs w:val="23"/>
        </w:rPr>
        <w:t xml:space="preserve">DESCRIPTION OF THE PARTIES AND THE LEASED PREMISES </w:t>
      </w:r>
      <w:r>
        <w:rPr>
          <w:sz w:val="23"/>
          <w:szCs w:val="23"/>
        </w:rPr>
        <w:t xml:space="preserve">(authorized members of tenant household) </w:t>
      </w:r>
    </w:p>
    <w:p w14:paraId="629112B8" w14:textId="77777777" w:rsidR="002A52A1" w:rsidRDefault="002A52A1" w:rsidP="002A52A1">
      <w:pPr>
        <w:pStyle w:val="Default"/>
        <w:rPr>
          <w:sz w:val="23"/>
          <w:szCs w:val="23"/>
        </w:rPr>
      </w:pPr>
    </w:p>
    <w:p w14:paraId="4F189993" w14:textId="1694B930" w:rsidR="002A52A1" w:rsidRDefault="002A52A1" w:rsidP="002A52A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Except as otherwise provided in the lease, the leased premises shall be occupied by the following named individuals only: </w:t>
      </w:r>
    </w:p>
    <w:p w14:paraId="7DC86E4C" w14:textId="0849B675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 </w:t>
      </w:r>
    </w:p>
    <w:p w14:paraId="0D3C47E8" w14:textId="0EE96419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 </w:t>
      </w:r>
    </w:p>
    <w:p w14:paraId="5C9F5124" w14:textId="02E15931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 </w:t>
      </w:r>
    </w:p>
    <w:p w14:paraId="66F8C551" w14:textId="2AB1D266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 </w:t>
      </w:r>
    </w:p>
    <w:p w14:paraId="70B69C33" w14:textId="77777777" w:rsidR="002A52A1" w:rsidRDefault="002A52A1" w:rsidP="002A52A1">
      <w:pPr>
        <w:pStyle w:val="Default"/>
        <w:rPr>
          <w:sz w:val="23"/>
          <w:szCs w:val="23"/>
        </w:rPr>
      </w:pPr>
    </w:p>
    <w:p w14:paraId="28934052" w14:textId="77777777" w:rsidR="002A52A1" w:rsidRDefault="002A52A1" w:rsidP="002A52A1">
      <w:pPr>
        <w:pStyle w:val="Default"/>
        <w:rPr>
          <w:b/>
          <w:bCs/>
          <w:sz w:val="23"/>
          <w:szCs w:val="23"/>
        </w:rPr>
      </w:pPr>
      <w:r w:rsidRPr="71E1C468">
        <w:rPr>
          <w:sz w:val="23"/>
          <w:szCs w:val="23"/>
        </w:rPr>
        <w:t xml:space="preserve">(c) Section III. </w:t>
      </w:r>
      <w:r w:rsidRPr="71E1C468">
        <w:rPr>
          <w:b/>
          <w:bCs/>
          <w:sz w:val="23"/>
          <w:szCs w:val="23"/>
        </w:rPr>
        <w:t>ELECTRICITY, HEATING FUEL AND GAS</w:t>
      </w:r>
    </w:p>
    <w:p w14:paraId="341763EE" w14:textId="77777777" w:rsidR="002A52A1" w:rsidRDefault="002A52A1" w:rsidP="002A52A1">
      <w:pPr>
        <w:pStyle w:val="Default"/>
        <w:rPr>
          <w:b/>
          <w:bCs/>
          <w:sz w:val="23"/>
          <w:szCs w:val="23"/>
        </w:rPr>
      </w:pPr>
    </w:p>
    <w:p w14:paraId="006168A6" w14:textId="77777777" w:rsidR="002A52A1" w:rsidRDefault="002A52A1" w:rsidP="002A52A1">
      <w:pPr>
        <w:pStyle w:val="Default"/>
        <w:ind w:firstLine="720"/>
        <w:rPr>
          <w:sz w:val="23"/>
          <w:szCs w:val="23"/>
        </w:rPr>
      </w:pPr>
      <w:r w:rsidRPr="24F867AE">
        <w:rPr>
          <w:sz w:val="23"/>
          <w:szCs w:val="23"/>
        </w:rPr>
        <w:t>Tenant shall pay the cost of [all] [some] [none] (circle one) of the following utilities:</w:t>
      </w:r>
    </w:p>
    <w:p w14:paraId="33F84AD9" w14:textId="77777777" w:rsidR="002A52A1" w:rsidRDefault="002A52A1" w:rsidP="002A52A1">
      <w:pPr>
        <w:pStyle w:val="Default"/>
        <w:rPr>
          <w:sz w:val="23"/>
          <w:szCs w:val="23"/>
        </w:rPr>
      </w:pPr>
    </w:p>
    <w:p w14:paraId="575C368E" w14:textId="77777777" w:rsidR="002A52A1" w:rsidRDefault="002A52A1" w:rsidP="002A52A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[  ]</w:t>
      </w:r>
      <w:proofErr w:type="gramEnd"/>
      <w:r>
        <w:rPr>
          <w:sz w:val="23"/>
          <w:szCs w:val="23"/>
        </w:rPr>
        <w:t xml:space="preserve"> Electricity [initials:   ]              [  ] Propane or Heating Oil [initials:   ]              [  ] Gas [initials:   ]</w:t>
      </w:r>
    </w:p>
    <w:p w14:paraId="07A5D801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proofErr w:type="gramStart"/>
      <w:r>
        <w:rPr>
          <w:sz w:val="23"/>
          <w:szCs w:val="23"/>
        </w:rPr>
        <w:t>[  ]</w:t>
      </w:r>
      <w:proofErr w:type="gramEnd"/>
      <w:r>
        <w:rPr>
          <w:sz w:val="23"/>
          <w:szCs w:val="23"/>
        </w:rPr>
        <w:t xml:space="preserve">Electric heat [initials:   ]    </w:t>
      </w:r>
    </w:p>
    <w:p w14:paraId="7F27026B" w14:textId="77777777" w:rsidR="002A52A1" w:rsidRDefault="002A52A1" w:rsidP="002A52A1">
      <w:pPr>
        <w:pStyle w:val="Default"/>
        <w:rPr>
          <w:sz w:val="23"/>
          <w:szCs w:val="23"/>
        </w:rPr>
      </w:pPr>
    </w:p>
    <w:p w14:paraId="72D5FE97" w14:textId="6CEDF042" w:rsidR="002A52A1" w:rsidRDefault="002A52A1" w:rsidP="002A52A1">
      <w:pPr>
        <w:pStyle w:val="Default"/>
        <w:ind w:firstLine="720"/>
      </w:pPr>
      <w:r w:rsidRPr="715F7F3E">
        <w:rPr>
          <w:rFonts w:eastAsia="Times New Roman"/>
          <w:color w:val="000000" w:themeColor="text1"/>
        </w:rPr>
        <w:t xml:space="preserve">LHA shall pay the cost of the </w:t>
      </w:r>
      <w:r w:rsidRPr="002A52A1">
        <w:rPr>
          <w:rFonts w:eastAsia="Times New Roman"/>
          <w:color w:val="auto"/>
        </w:rPr>
        <w:t>utility(s) that are not checked and initialed and LHA shall cross out the utility(s) not applicable at this property.</w:t>
      </w:r>
    </w:p>
    <w:p w14:paraId="1694E33E" w14:textId="77777777" w:rsidR="002A52A1" w:rsidRDefault="002A52A1" w:rsidP="002A52A1">
      <w:pPr>
        <w:pStyle w:val="Default"/>
        <w:rPr>
          <w:sz w:val="23"/>
          <w:szCs w:val="23"/>
        </w:rPr>
      </w:pPr>
    </w:p>
    <w:p w14:paraId="68DE711A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(d) Section V.(C) </w:t>
      </w:r>
      <w:r>
        <w:rPr>
          <w:b/>
          <w:bCs/>
          <w:sz w:val="23"/>
          <w:szCs w:val="23"/>
        </w:rPr>
        <w:t xml:space="preserve">OCCUPANCY AND USE OF LEASED PREMISES: </w:t>
      </w:r>
      <w:r>
        <w:rPr>
          <w:sz w:val="23"/>
          <w:szCs w:val="23"/>
        </w:rPr>
        <w:t>Personal Care Attendant</w:t>
      </w:r>
    </w:p>
    <w:p w14:paraId="38A5D966" w14:textId="77777777" w:rsidR="002A52A1" w:rsidRDefault="002A52A1" w:rsidP="002A52A1">
      <w:pPr>
        <w:pStyle w:val="Default"/>
        <w:rPr>
          <w:sz w:val="23"/>
          <w:szCs w:val="23"/>
        </w:rPr>
      </w:pPr>
    </w:p>
    <w:p w14:paraId="4D91E78F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Pr="24F867AE">
        <w:rPr>
          <w:sz w:val="23"/>
          <w:szCs w:val="23"/>
        </w:rPr>
        <w:t>If a Tenant or a household member has a disability and as a consequence of that disability requires the services of a full-time, live-in personal care attendant, in accordance with 760 CMR 5.03: Family(Household)(b), any such personal care attendant, if determined by the LHA to be qualified, shall be deemed a household member for purposes of determining the appropriate unit size in public housing.</w:t>
      </w:r>
    </w:p>
    <w:p w14:paraId="716D3A0E" w14:textId="77777777" w:rsidR="002A52A1" w:rsidRDefault="002A52A1" w:rsidP="002A52A1">
      <w:pPr>
        <w:pStyle w:val="Default"/>
        <w:ind w:firstLine="720"/>
        <w:rPr>
          <w:sz w:val="23"/>
          <w:szCs w:val="23"/>
        </w:rPr>
      </w:pPr>
      <w:r w:rsidRPr="71E1C468">
        <w:rPr>
          <w:sz w:val="23"/>
          <w:szCs w:val="23"/>
        </w:rPr>
        <w:t xml:space="preserve"> If the Tenant wants to add a full-time live-in personal care attendant to the lease, the personal care attendant must be approved as an additional household member pursuant to Section XII of this lease prior to residing </w:t>
      </w:r>
      <w:proofErr w:type="gramStart"/>
      <w:r w:rsidRPr="71E1C468">
        <w:rPr>
          <w:sz w:val="23"/>
          <w:szCs w:val="23"/>
        </w:rPr>
        <w:t>in</w:t>
      </w:r>
      <w:proofErr w:type="gramEnd"/>
      <w:r w:rsidRPr="71E1C468">
        <w:rPr>
          <w:sz w:val="23"/>
          <w:szCs w:val="23"/>
        </w:rPr>
        <w:t xml:space="preserve"> the leased premises. </w:t>
      </w:r>
    </w:p>
    <w:p w14:paraId="06591484" w14:textId="77777777" w:rsidR="002A52A1" w:rsidRDefault="002A52A1" w:rsidP="002A52A1">
      <w:pPr>
        <w:pStyle w:val="Default"/>
        <w:rPr>
          <w:sz w:val="23"/>
          <w:szCs w:val="23"/>
        </w:rPr>
      </w:pPr>
    </w:p>
    <w:p w14:paraId="2274AEF2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(e) Section </w:t>
      </w:r>
      <w:proofErr w:type="gramStart"/>
      <w:r>
        <w:rPr>
          <w:sz w:val="23"/>
          <w:szCs w:val="23"/>
        </w:rPr>
        <w:t>VIII.(</w:t>
      </w:r>
      <w:proofErr w:type="gramEnd"/>
      <w:r>
        <w:rPr>
          <w:sz w:val="23"/>
          <w:szCs w:val="23"/>
        </w:rPr>
        <w:t xml:space="preserve">G) </w:t>
      </w:r>
      <w:r>
        <w:rPr>
          <w:b/>
          <w:bCs/>
          <w:sz w:val="23"/>
          <w:szCs w:val="23"/>
        </w:rPr>
        <w:t xml:space="preserve">LHA OBLIGATIONS: </w:t>
      </w:r>
      <w:r>
        <w:rPr>
          <w:sz w:val="23"/>
          <w:szCs w:val="23"/>
        </w:rPr>
        <w:t>Appliances</w:t>
      </w:r>
    </w:p>
    <w:p w14:paraId="71684D15" w14:textId="77777777" w:rsidR="002A52A1" w:rsidRDefault="002A52A1" w:rsidP="002A52A1">
      <w:pPr>
        <w:pStyle w:val="Default"/>
        <w:rPr>
          <w:sz w:val="23"/>
          <w:szCs w:val="23"/>
        </w:rPr>
      </w:pPr>
    </w:p>
    <w:p w14:paraId="4962104B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To provide a stove and the following additional appliances, if any, in safe condition and working order at initial occupancy:</w:t>
      </w:r>
    </w:p>
    <w:p w14:paraId="5217FC37" w14:textId="77777777" w:rsidR="002A52A1" w:rsidRDefault="002A52A1" w:rsidP="002A52A1">
      <w:pPr>
        <w:pStyle w:val="Default"/>
        <w:rPr>
          <w:sz w:val="23"/>
          <w:szCs w:val="23"/>
        </w:rPr>
      </w:pPr>
    </w:p>
    <w:p w14:paraId="7D33A431" w14:textId="77777777" w:rsidR="002A52A1" w:rsidRDefault="002A52A1" w:rsidP="002A52A1">
      <w:pPr>
        <w:pStyle w:val="Default"/>
        <w:rPr>
          <w:color w:val="000000" w:themeColor="text1"/>
        </w:rPr>
      </w:pPr>
      <w:r w:rsidRPr="52C6287B">
        <w:rPr>
          <w:color w:val="000000" w:themeColor="text1"/>
        </w:rPr>
        <w:t>_______________     _______________      ________________       ________________</w:t>
      </w:r>
      <w:r>
        <w:br/>
      </w:r>
      <w:r w:rsidRPr="52C6287B">
        <w:rPr>
          <w:color w:val="000000" w:themeColor="text1"/>
        </w:rPr>
        <w:t>                     </w:t>
      </w:r>
      <w:proofErr w:type="gramStart"/>
      <w:r w:rsidRPr="52C6287B">
        <w:rPr>
          <w:color w:val="000000" w:themeColor="text1"/>
        </w:rPr>
        <w:t>   (</w:t>
      </w:r>
      <w:proofErr w:type="gramEnd"/>
      <w:r w:rsidRPr="52C6287B">
        <w:rPr>
          <w:color w:val="000000" w:themeColor="text1"/>
        </w:rPr>
        <w:t>Specify any additional appliances to be provided by LHA)</w:t>
      </w:r>
    </w:p>
    <w:p w14:paraId="412EE051" w14:textId="77777777" w:rsidR="002A52A1" w:rsidRDefault="002A52A1" w:rsidP="002A52A1">
      <w:pPr>
        <w:pStyle w:val="Default"/>
        <w:rPr>
          <w:color w:val="000000" w:themeColor="text1"/>
        </w:rPr>
      </w:pPr>
    </w:p>
    <w:p w14:paraId="3E604849" w14:textId="77777777" w:rsidR="002A52A1" w:rsidRDefault="002A52A1" w:rsidP="002A52A1">
      <w:pPr>
        <w:pStyle w:val="Default"/>
      </w:pPr>
      <w:r>
        <w:t xml:space="preserve">If a refrigerator is not explicitly listed in the above spaces as being provided by LHA, </w:t>
      </w:r>
      <w:proofErr w:type="gramStart"/>
      <w:r>
        <w:t>Tenant</w:t>
      </w:r>
      <w:proofErr w:type="gramEnd"/>
      <w:r>
        <w:t xml:space="preserve"> is responsible for providing a refrigerator for the leased premises.</w:t>
      </w:r>
    </w:p>
    <w:p w14:paraId="0EC1EF97" w14:textId="77777777" w:rsidR="002A52A1" w:rsidRDefault="002A52A1" w:rsidP="002A52A1">
      <w:pPr>
        <w:pStyle w:val="Default"/>
      </w:pPr>
    </w:p>
    <w:p w14:paraId="411129E1" w14:textId="77777777" w:rsidR="002A52A1" w:rsidRDefault="002A52A1" w:rsidP="002A52A1">
      <w:pPr>
        <w:pStyle w:val="Default"/>
      </w:pPr>
      <w:r>
        <w:t xml:space="preserve">(f) Section </w:t>
      </w:r>
      <w:proofErr w:type="gramStart"/>
      <w:r>
        <w:t>VIII.(</w:t>
      </w:r>
      <w:proofErr w:type="gramEnd"/>
      <w:r>
        <w:t xml:space="preserve">H) </w:t>
      </w:r>
      <w:r>
        <w:rPr>
          <w:b/>
          <w:bCs/>
        </w:rPr>
        <w:t>LHA OBLIGATIONS</w:t>
      </w:r>
      <w:r>
        <w:t>: Locks</w:t>
      </w:r>
    </w:p>
    <w:p w14:paraId="4A807527" w14:textId="77777777" w:rsidR="002A52A1" w:rsidRDefault="002A52A1" w:rsidP="002A52A1">
      <w:pPr>
        <w:pStyle w:val="Default"/>
      </w:pPr>
    </w:p>
    <w:p w14:paraId="3D1B3FE5" w14:textId="77777777" w:rsidR="002A52A1" w:rsidRDefault="002A52A1" w:rsidP="002A52A1">
      <w:pPr>
        <w:pStyle w:val="Default"/>
        <w:ind w:firstLine="720"/>
      </w:pPr>
      <w:r w:rsidRPr="00310212">
        <w:t xml:space="preserve">To provide new door locks or rekeyed door lock cylinders at the beginning of the tenancy, and thereafter to rekey door lock cylinders within a reasonable time of Tenant's request and at Tenant's expense.  To rekey locks in accordance with </w:t>
      </w:r>
      <w:r>
        <w:t>M.G.L. c. 186, § 26</w:t>
      </w:r>
      <w:r w:rsidRPr="00310212">
        <w:t xml:space="preserve"> </w:t>
      </w:r>
      <w:r>
        <w:t xml:space="preserve">within forty-eight (48) hours </w:t>
      </w:r>
      <w:r w:rsidRPr="00310212">
        <w:t>upon request of</w:t>
      </w:r>
      <w:r>
        <w:t xml:space="preserve"> Tenant or</w:t>
      </w:r>
      <w:r w:rsidRPr="00310212">
        <w:t xml:space="preserve"> a household member who is </w:t>
      </w:r>
      <w:r w:rsidRPr="00310212">
        <w:rPr>
          <w:lang w:val="en"/>
        </w:rPr>
        <w:t>under an imminent threat of domestic violence, rape, sexual assault or stalking at the premises</w:t>
      </w:r>
      <w:r w:rsidRPr="00310212" w:rsidDel="00FA7883">
        <w:t xml:space="preserve"> </w:t>
      </w:r>
      <w:r w:rsidRPr="00310212">
        <w:t>and to waive charges for the cost where circumstances warrant.</w:t>
      </w:r>
    </w:p>
    <w:p w14:paraId="596F0F27" w14:textId="77777777" w:rsidR="002A52A1" w:rsidRDefault="002A52A1" w:rsidP="002A52A1">
      <w:pPr>
        <w:pStyle w:val="Default"/>
      </w:pPr>
    </w:p>
    <w:p w14:paraId="14A538A4" w14:textId="77777777" w:rsidR="002A52A1" w:rsidRDefault="002A52A1" w:rsidP="002A52A1">
      <w:pPr>
        <w:pStyle w:val="Default"/>
      </w:pPr>
      <w:r>
        <w:t xml:space="preserve">(g) Section X.(C)(7) </w:t>
      </w:r>
      <w:r>
        <w:rPr>
          <w:b/>
          <w:bCs/>
        </w:rPr>
        <w:t xml:space="preserve">TERMINATION OR VOIDING OF LEASE: </w:t>
      </w:r>
      <w:r>
        <w:t>Termination by LHA</w:t>
      </w:r>
    </w:p>
    <w:p w14:paraId="217AAD84" w14:textId="77777777" w:rsidR="002A52A1" w:rsidRDefault="002A52A1" w:rsidP="002A52A1">
      <w:pPr>
        <w:pStyle w:val="Default"/>
      </w:pPr>
    </w:p>
    <w:p w14:paraId="7A5F74CB" w14:textId="77777777" w:rsidR="002A52A1" w:rsidRPr="00440D7B" w:rsidRDefault="002A52A1" w:rsidP="002A52A1">
      <w:pPr>
        <w:pStyle w:val="Default"/>
        <w:ind w:firstLine="720"/>
        <w:rPr>
          <w:sz w:val="23"/>
          <w:szCs w:val="23"/>
        </w:rPr>
      </w:pPr>
      <w:r w:rsidRPr="00310212">
        <w:t xml:space="preserve">Income which exceeds the maximum allowable for a household under applicable regulations or authorization, </w:t>
      </w:r>
      <w:proofErr w:type="gramStart"/>
      <w:r w:rsidRPr="00310212">
        <w:t>provided that</w:t>
      </w:r>
      <w:proofErr w:type="gramEnd"/>
      <w:r w:rsidRPr="00310212">
        <w:t xml:space="preserve"> LHA </w:t>
      </w:r>
      <w:r>
        <w:t>shall</w:t>
      </w:r>
      <w:r w:rsidRPr="00310212">
        <w:t xml:space="preserve"> provide an exemption for six (6) months</w:t>
      </w:r>
      <w:r>
        <w:t xml:space="preserve"> and may provide an additional exemption for up to an additional six (6) months</w:t>
      </w:r>
      <w:r w:rsidRPr="00310212">
        <w:t xml:space="preserve"> if Tenant can establish hardship which prevents an earlier relocation of the household to unsubsidized housing.</w:t>
      </w:r>
    </w:p>
    <w:p w14:paraId="3B1099C4" w14:textId="77777777" w:rsidR="002A52A1" w:rsidRDefault="002A52A1" w:rsidP="002A52A1">
      <w:pPr>
        <w:pStyle w:val="Default"/>
        <w:rPr>
          <w:sz w:val="23"/>
          <w:szCs w:val="23"/>
        </w:rPr>
      </w:pPr>
    </w:p>
    <w:p w14:paraId="06E7BE29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other conditions of the original lease and addenda except those changed by separate subsequent addendum such as monthly rent and authorized occupants, shall remain in effect. </w:t>
      </w:r>
    </w:p>
    <w:p w14:paraId="0376E917" w14:textId="77777777" w:rsidR="002A52A1" w:rsidRDefault="002A52A1" w:rsidP="002A52A1">
      <w:pPr>
        <w:pStyle w:val="Default"/>
        <w:rPr>
          <w:sz w:val="23"/>
          <w:szCs w:val="23"/>
        </w:rPr>
      </w:pPr>
    </w:p>
    <w:p w14:paraId="03D8C1B2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Executed this ________ day of __________________, 20_____. </w:t>
      </w:r>
    </w:p>
    <w:p w14:paraId="2D8B6ED4" w14:textId="77777777" w:rsidR="002A52A1" w:rsidRDefault="002A52A1" w:rsidP="002A52A1">
      <w:pPr>
        <w:pStyle w:val="Default"/>
        <w:rPr>
          <w:sz w:val="23"/>
          <w:szCs w:val="23"/>
        </w:rPr>
      </w:pPr>
    </w:p>
    <w:p w14:paraId="59279873" w14:textId="77777777" w:rsidR="002A52A1" w:rsidRDefault="002A52A1" w:rsidP="002A52A1">
      <w:pPr>
        <w:pStyle w:val="Default"/>
        <w:rPr>
          <w:sz w:val="23"/>
          <w:szCs w:val="23"/>
        </w:rPr>
      </w:pPr>
    </w:p>
    <w:p w14:paraId="5F106105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Tenant: _____________________________________________________________ </w:t>
      </w:r>
    </w:p>
    <w:p w14:paraId="1266F694" w14:textId="77777777" w:rsidR="002A52A1" w:rsidRDefault="002A52A1" w:rsidP="002A5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 </w:t>
      </w:r>
    </w:p>
    <w:p w14:paraId="130E459D" w14:textId="77777777" w:rsidR="002A52A1" w:rsidRDefault="002A52A1" w:rsidP="002A52A1">
      <w:pPr>
        <w:pStyle w:val="Default"/>
        <w:rPr>
          <w:sz w:val="23"/>
          <w:szCs w:val="23"/>
        </w:rPr>
      </w:pPr>
    </w:p>
    <w:p w14:paraId="25915434" w14:textId="77777777" w:rsidR="002A52A1" w:rsidRPr="002A52A1" w:rsidRDefault="002A52A1" w:rsidP="002A52A1">
      <w:pPr>
        <w:pStyle w:val="Default"/>
        <w:rPr>
          <w:sz w:val="23"/>
          <w:szCs w:val="23"/>
        </w:rPr>
      </w:pPr>
    </w:p>
    <w:p w14:paraId="53582342" w14:textId="77777777" w:rsidR="002A52A1" w:rsidRPr="002A52A1" w:rsidRDefault="002A52A1" w:rsidP="002A52A1">
      <w:pPr>
        <w:rPr>
          <w:rFonts w:ascii="Times New Roman" w:hAnsi="Times New Roman" w:cs="Times New Roman"/>
        </w:rPr>
      </w:pPr>
      <w:r w:rsidRPr="002A52A1">
        <w:rPr>
          <w:rFonts w:ascii="Times New Roman" w:hAnsi="Times New Roman" w:cs="Times New Roman"/>
          <w:sz w:val="23"/>
          <w:szCs w:val="23"/>
        </w:rPr>
        <w:t>LHA: ______________________________________________________________</w:t>
      </w:r>
    </w:p>
    <w:p w14:paraId="774D890B" w14:textId="77777777" w:rsidR="002A52A1" w:rsidRDefault="002A52A1" w:rsidP="002A52A1"/>
    <w:p w14:paraId="550D2791" w14:textId="77777777" w:rsidR="005B65D0" w:rsidRDefault="005B65D0"/>
    <w:sectPr w:rsidR="005B65D0" w:rsidSect="002A5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1"/>
    <w:rsid w:val="002A52A1"/>
    <w:rsid w:val="005B65D0"/>
    <w:rsid w:val="00E648BF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C37F"/>
  <w15:chartTrackingRefBased/>
  <w15:docId w15:val="{3E90A2F7-DFB0-4A52-8FEF-222AEFB7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2A1"/>
  </w:style>
  <w:style w:type="paragraph" w:styleId="Heading1">
    <w:name w:val="heading 1"/>
    <w:basedOn w:val="Normal"/>
    <w:next w:val="Normal"/>
    <w:link w:val="Heading1Char"/>
    <w:uiPriority w:val="9"/>
    <w:qFormat/>
    <w:rsid w:val="002A5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5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A52A1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2A52A1"/>
  </w:style>
  <w:style w:type="character" w:customStyle="1" w:styleId="eop">
    <w:name w:val="eop"/>
    <w:basedOn w:val="DefaultParagraphFont"/>
    <w:rsid w:val="002A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1AD24A61755478ADD1634BD4A4303" ma:contentTypeVersion="12" ma:contentTypeDescription="Create a new document." ma:contentTypeScope="" ma:versionID="1b5444f3e198d2d964bc25345631f9f1">
  <xsd:schema xmlns:xsd="http://www.w3.org/2001/XMLSchema" xmlns:xs="http://www.w3.org/2001/XMLSchema" xmlns:p="http://schemas.microsoft.com/office/2006/metadata/properties" xmlns:ns2="74cbad8e-06d4-41ca-87ae-f51259eb7980" xmlns:ns3="7b83dbe2-6fd2-449a-a932-0d75829bf641" targetNamespace="http://schemas.microsoft.com/office/2006/metadata/properties" ma:root="true" ma:fieldsID="ac77e32a1c1a40c9ffef2116632bccff" ns2:_="" ns3:_="">
    <xsd:import namespace="74cbad8e-06d4-41ca-87ae-f51259eb798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ad8e-06d4-41ca-87ae-f51259eb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335C4-22F5-4D1A-B941-C90C581E6CF1}"/>
</file>

<file path=customXml/itemProps2.xml><?xml version="1.0" encoding="utf-8"?>
<ds:datastoreItem xmlns:ds="http://schemas.openxmlformats.org/officeDocument/2006/customXml" ds:itemID="{3EB6258F-D64A-414F-81CF-B083D71BB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3524</Characters>
  <Application>Microsoft Office Word</Application>
  <DocSecurity>0</DocSecurity>
  <Lines>29</Lines>
  <Paragraphs>8</Paragraphs>
  <ScaleCrop>false</ScaleCrop>
  <Company>Commonwealth of Massachusetts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(EOHLC)</dc:creator>
  <cp:keywords/>
  <dc:description/>
  <cp:lastModifiedBy>Halfpenny, Bill (EOHLC)</cp:lastModifiedBy>
  <cp:revision>1</cp:revision>
  <dcterms:created xsi:type="dcterms:W3CDTF">2024-05-28T14:22:00Z</dcterms:created>
  <dcterms:modified xsi:type="dcterms:W3CDTF">2024-05-28T14:27:00Z</dcterms:modified>
</cp:coreProperties>
</file>