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DD2B2" w14:textId="77777777" w:rsidR="00C651C6" w:rsidRPr="00C647A7" w:rsidRDefault="00C651C6" w:rsidP="0064301E">
      <w:pPr>
        <w:jc w:val="center"/>
      </w:pPr>
    </w:p>
    <w:p w14:paraId="4468E7F5" w14:textId="77777777" w:rsidR="00C651C6" w:rsidRPr="00C647A7" w:rsidRDefault="00C651C6" w:rsidP="0064301E">
      <w:pPr>
        <w:jc w:val="center"/>
      </w:pPr>
    </w:p>
    <w:p w14:paraId="07976E0F" w14:textId="77777777" w:rsidR="00C651C6" w:rsidRPr="00C647A7" w:rsidRDefault="00C651C6" w:rsidP="0064301E">
      <w:pPr>
        <w:jc w:val="center"/>
      </w:pPr>
    </w:p>
    <w:p w14:paraId="5765F6EF" w14:textId="77777777" w:rsidR="00C651C6" w:rsidRPr="00C647A7" w:rsidRDefault="00C651C6" w:rsidP="0064301E">
      <w:pPr>
        <w:jc w:val="center"/>
      </w:pPr>
    </w:p>
    <w:p w14:paraId="7DBF2595" w14:textId="77777777" w:rsidR="00C651C6" w:rsidRPr="00C647A7" w:rsidRDefault="00C651C6" w:rsidP="0064301E">
      <w:pPr>
        <w:jc w:val="center"/>
      </w:pPr>
    </w:p>
    <w:p w14:paraId="2911C183" w14:textId="77777777" w:rsidR="00C651C6" w:rsidRDefault="00C651C6" w:rsidP="0064301E">
      <w:pPr>
        <w:jc w:val="center"/>
        <w:rPr>
          <w:rFonts w:cs="Arial"/>
          <w:szCs w:val="28"/>
          <w:u w:val="single"/>
        </w:rPr>
      </w:pPr>
    </w:p>
    <w:p w14:paraId="29398626" w14:textId="77777777" w:rsidR="008032D2" w:rsidRDefault="008032D2" w:rsidP="0064301E">
      <w:pPr>
        <w:jc w:val="center"/>
        <w:rPr>
          <w:rFonts w:cs="Arial"/>
          <w:szCs w:val="28"/>
          <w:u w:val="single"/>
        </w:rPr>
      </w:pPr>
    </w:p>
    <w:p w14:paraId="1EDC2531" w14:textId="77777777" w:rsidR="008032D2" w:rsidRPr="004C3E40" w:rsidRDefault="008032D2" w:rsidP="0064301E">
      <w:pPr>
        <w:jc w:val="center"/>
        <w:rPr>
          <w:rFonts w:cs="Arial"/>
          <w:szCs w:val="28"/>
          <w:u w:val="single"/>
        </w:rPr>
      </w:pPr>
    </w:p>
    <w:p w14:paraId="7E8B83EA" w14:textId="221B6721" w:rsidR="00C651C6" w:rsidRDefault="00C651C6" w:rsidP="0064301E">
      <w:pPr>
        <w:jc w:val="center"/>
        <w:rPr>
          <w:rFonts w:cs="Arial"/>
          <w:szCs w:val="28"/>
          <w:u w:val="single"/>
        </w:rPr>
      </w:pPr>
    </w:p>
    <w:p w14:paraId="105017F6" w14:textId="6BB3E9F8" w:rsidR="002C07F6" w:rsidRDefault="002C07F6" w:rsidP="0064301E">
      <w:pPr>
        <w:jc w:val="center"/>
        <w:rPr>
          <w:rFonts w:cs="Arial"/>
          <w:szCs w:val="28"/>
          <w:u w:val="single"/>
        </w:rPr>
      </w:pPr>
    </w:p>
    <w:p w14:paraId="7023B25F" w14:textId="77777777" w:rsidR="002C07F6" w:rsidRPr="004C3E40" w:rsidRDefault="002C07F6" w:rsidP="0064301E">
      <w:pPr>
        <w:jc w:val="center"/>
        <w:rPr>
          <w:rFonts w:cs="Arial"/>
          <w:szCs w:val="28"/>
          <w:u w:val="single"/>
        </w:rPr>
      </w:pPr>
    </w:p>
    <w:p w14:paraId="4950B446" w14:textId="5478E5C5" w:rsidR="0064301E" w:rsidRPr="00CC26E3" w:rsidRDefault="0064301E" w:rsidP="0064301E">
      <w:pPr>
        <w:jc w:val="center"/>
        <w:rPr>
          <w:rFonts w:cs="Arial"/>
          <w:szCs w:val="28"/>
          <w:u w:val="single"/>
        </w:rPr>
      </w:pPr>
      <w:r w:rsidRPr="00AE0E8D">
        <w:rPr>
          <w:rFonts w:cs="Arial"/>
          <w:szCs w:val="28"/>
          <w:u w:val="single"/>
        </w:rPr>
        <w:t xml:space="preserve">ATTACHMENT </w:t>
      </w:r>
      <w:r w:rsidR="0098488A">
        <w:rPr>
          <w:rFonts w:cs="Arial"/>
          <w:szCs w:val="28"/>
          <w:u w:val="single"/>
        </w:rPr>
        <w:t>C</w:t>
      </w:r>
    </w:p>
    <w:p w14:paraId="3820BC78" w14:textId="77777777" w:rsidR="0064301E" w:rsidRPr="00CC26E3" w:rsidRDefault="0064301E" w:rsidP="0064301E">
      <w:pPr>
        <w:rPr>
          <w:rFonts w:cs="Arial"/>
          <w:szCs w:val="28"/>
        </w:rPr>
      </w:pPr>
    </w:p>
    <w:p w14:paraId="5AEB15AB" w14:textId="2B378B86" w:rsidR="0064301E" w:rsidRPr="004C3E40" w:rsidRDefault="00BA51C6" w:rsidP="00C651C6">
      <w:pPr>
        <w:ind w:left="3600" w:firstLine="1440"/>
        <w:rPr>
          <w:rFonts w:cs="Arial"/>
          <w:szCs w:val="28"/>
        </w:rPr>
      </w:pPr>
      <w:r w:rsidRPr="002C07F6">
        <w:rPr>
          <w:rFonts w:cs="Arial"/>
          <w:szCs w:val="28"/>
        </w:rPr>
        <w:t>December 11</w:t>
      </w:r>
      <w:r w:rsidR="0064301E" w:rsidRPr="002C07F6">
        <w:rPr>
          <w:rFonts w:cs="Arial"/>
          <w:szCs w:val="28"/>
        </w:rPr>
        <w:t>, 20</w:t>
      </w:r>
      <w:r w:rsidRPr="002C07F6">
        <w:rPr>
          <w:rFonts w:cs="Arial"/>
          <w:szCs w:val="28"/>
        </w:rPr>
        <w:t>20</w:t>
      </w:r>
    </w:p>
    <w:p w14:paraId="07AB254E" w14:textId="77777777" w:rsidR="0064301E" w:rsidRPr="004C3E40" w:rsidRDefault="0064301E" w:rsidP="0064301E">
      <w:pPr>
        <w:rPr>
          <w:rFonts w:cs="Arial"/>
          <w:szCs w:val="28"/>
        </w:rPr>
      </w:pPr>
    </w:p>
    <w:p w14:paraId="4BC2CF31" w14:textId="77777777" w:rsidR="0064301E" w:rsidRPr="004C3E40" w:rsidRDefault="0064301E" w:rsidP="0064301E">
      <w:pPr>
        <w:rPr>
          <w:rFonts w:cs="Arial"/>
          <w:szCs w:val="28"/>
        </w:rPr>
      </w:pPr>
      <w:r w:rsidRPr="004C3E40">
        <w:rPr>
          <w:rFonts w:cs="Arial"/>
          <w:szCs w:val="28"/>
        </w:rPr>
        <w:t xml:space="preserve">To the Honorable Senate and House of Representatives: </w:t>
      </w:r>
    </w:p>
    <w:p w14:paraId="0B936AF0" w14:textId="77777777" w:rsidR="0064301E" w:rsidRPr="004C3E40" w:rsidRDefault="0064301E" w:rsidP="0064301E">
      <w:pPr>
        <w:rPr>
          <w:rFonts w:cs="Arial"/>
          <w:szCs w:val="28"/>
        </w:rPr>
      </w:pPr>
    </w:p>
    <w:p w14:paraId="317A2E63" w14:textId="2160C54F" w:rsidR="0064301E" w:rsidRPr="00581F33" w:rsidRDefault="0064301E" w:rsidP="00C647A7">
      <w:pPr>
        <w:ind w:firstLine="720"/>
      </w:pPr>
      <w:r w:rsidRPr="004C3E40">
        <w:rPr>
          <w:rFonts w:cs="Arial"/>
          <w:szCs w:val="28"/>
        </w:rPr>
        <w:t>Pursuant to Article LVI, as amended by Article XC, Section 3 of the Amendments to the Constitution, I am returning to you for amendment Section</w:t>
      </w:r>
      <w:r w:rsidR="00375D0F">
        <w:rPr>
          <w:rFonts w:cs="Arial"/>
          <w:szCs w:val="28"/>
        </w:rPr>
        <w:t xml:space="preserve"> </w:t>
      </w:r>
      <w:r w:rsidR="007524CF">
        <w:rPr>
          <w:rFonts w:cs="Arial"/>
          <w:szCs w:val="28"/>
        </w:rPr>
        <w:t>40</w:t>
      </w:r>
      <w:r w:rsidR="00090508">
        <w:rPr>
          <w:rFonts w:cs="Arial"/>
          <w:szCs w:val="28"/>
        </w:rPr>
        <w:t xml:space="preserve"> </w:t>
      </w:r>
      <w:r w:rsidRPr="004C3E40">
        <w:rPr>
          <w:rFonts w:cs="Arial"/>
          <w:szCs w:val="28"/>
        </w:rPr>
        <w:t xml:space="preserve">of House Bill No. </w:t>
      </w:r>
      <w:r w:rsidR="00BA51C6">
        <w:rPr>
          <w:rFonts w:cs="Arial"/>
          <w:szCs w:val="28"/>
        </w:rPr>
        <w:t>5164</w:t>
      </w:r>
      <w:r w:rsidRPr="004C3E40">
        <w:rPr>
          <w:rFonts w:cs="Arial"/>
          <w:szCs w:val="28"/>
        </w:rPr>
        <w:t xml:space="preserve">, “An Act Making Appropriations for the Fiscal Year </w:t>
      </w:r>
      <w:r w:rsidR="007524CF">
        <w:rPr>
          <w:rFonts w:cs="Arial"/>
          <w:szCs w:val="28"/>
        </w:rPr>
        <w:t>2021</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14:paraId="37526475" w14:textId="77777777" w:rsidR="0064301E" w:rsidRPr="00581F33" w:rsidRDefault="0064301E" w:rsidP="0064301E"/>
    <w:p w14:paraId="6EE4A3D5" w14:textId="10E040D8" w:rsidR="00090508" w:rsidRDefault="00E74AD0" w:rsidP="00375D0F">
      <w:pPr>
        <w:ind w:firstLine="720"/>
      </w:pPr>
      <w:r>
        <w:t xml:space="preserve">Section </w:t>
      </w:r>
      <w:r w:rsidR="00BA51C6">
        <w:t>40</w:t>
      </w:r>
      <w:r w:rsidR="00375D0F">
        <w:t xml:space="preserve"> </w:t>
      </w:r>
      <w:r w:rsidR="007524CF">
        <w:t>affirmatively establishes in Massachusetts law a woman’s right to access an abortion.  It also ensures that a woman can access an abortion</w:t>
      </w:r>
      <w:r w:rsidR="002112F6">
        <w:t xml:space="preserve"> </w:t>
      </w:r>
      <w:r w:rsidR="007524CF">
        <w:t xml:space="preserve">in cases where the </w:t>
      </w:r>
      <w:r w:rsidR="00ED5478">
        <w:t>child will not survive after birth.</w:t>
      </w:r>
      <w:r w:rsidR="007524CF">
        <w:t xml:space="preserve">   </w:t>
      </w:r>
      <w:r w:rsidR="00ED5478">
        <w:t>These are important changes to protect a women’s reproductive rights and autonomy</w:t>
      </w:r>
      <w:r w:rsidR="002112F6">
        <w:t xml:space="preserve"> in the Commonwealth</w:t>
      </w:r>
      <w:r w:rsidR="00ED5478">
        <w:t>,</w:t>
      </w:r>
      <w:r w:rsidR="002112F6">
        <w:t xml:space="preserve"> </w:t>
      </w:r>
      <w:r w:rsidR="00ED5478">
        <w:t>and I support them.  However, I cannot support the</w:t>
      </w:r>
      <w:r w:rsidR="00BF6D91">
        <w:t xml:space="preserve"> other</w:t>
      </w:r>
      <w:r w:rsidR="00ED5478">
        <w:t xml:space="preserve"> ways that this section expands the availability of late-term abortions and </w:t>
      </w:r>
      <w:r w:rsidR="002112F6">
        <w:t xml:space="preserve">permits minors age 16 and 17 to get an abortion without the consent of a parent or guardian.  </w:t>
      </w:r>
    </w:p>
    <w:p w14:paraId="546E1F95" w14:textId="4FB87C06" w:rsidR="00E74AD0" w:rsidRPr="00581F33" w:rsidRDefault="00E74AD0" w:rsidP="00581F33">
      <w:pPr>
        <w:ind w:firstLine="720"/>
      </w:pPr>
    </w:p>
    <w:p w14:paraId="1FBE850D" w14:textId="53138F96" w:rsidR="0064301E" w:rsidRDefault="00581F33" w:rsidP="00581F33">
      <w:pPr>
        <w:ind w:firstLine="720"/>
      </w:pPr>
      <w:r w:rsidRPr="00581F33">
        <w:t xml:space="preserve">For </w:t>
      </w:r>
      <w:r w:rsidR="00DD41CD">
        <w:t>these</w:t>
      </w:r>
      <w:r w:rsidRPr="00581F33">
        <w:t xml:space="preserve"> reason</w:t>
      </w:r>
      <w:r w:rsidR="00DD41CD">
        <w:t>s</w:t>
      </w:r>
      <w:r w:rsidR="00375D0F">
        <w:t xml:space="preserve">, I recommend that Section </w:t>
      </w:r>
      <w:r w:rsidR="00DB0D71">
        <w:t>40</w:t>
      </w:r>
      <w:r w:rsidR="0064301E" w:rsidRPr="00581F33">
        <w:t xml:space="preserve"> be amended by</w:t>
      </w:r>
      <w:r w:rsidR="005874F8">
        <w:t xml:space="preserve"> </w:t>
      </w:r>
      <w:r w:rsidR="000D7590">
        <w:t>striking out</w:t>
      </w:r>
      <w:r w:rsidR="00DB0D71">
        <w:t xml:space="preserve">, in </w:t>
      </w:r>
      <w:r w:rsidR="00606C18">
        <w:t>lines 734 to 735</w:t>
      </w:r>
      <w:r w:rsidR="00DB0D71">
        <w:t>, the words “</w:t>
      </w:r>
      <w:r w:rsidR="0004366B">
        <w:t xml:space="preserve">if </w:t>
      </w:r>
      <w:r w:rsidR="00DB0D71" w:rsidRPr="00F61E6E">
        <w:t>it is necessary, in the best medical judgment of the physician, to preserve</w:t>
      </w:r>
      <w:r w:rsidR="00DB0D71">
        <w:t xml:space="preserve">” </w:t>
      </w:r>
      <w:r w:rsidR="000D7590">
        <w:t xml:space="preserve">and inserting in place thereof the following </w:t>
      </w:r>
      <w:r w:rsidR="00DB0D71">
        <w:t>words</w:t>
      </w:r>
      <w:r w:rsidR="000D7590">
        <w:t>:</w:t>
      </w:r>
      <w:r w:rsidR="00606C18">
        <w:t xml:space="preserve">- </w:t>
      </w:r>
      <w:r w:rsidR="00686A77">
        <w:t>or</w:t>
      </w:r>
      <w:r w:rsidR="0004366B">
        <w:t xml:space="preserve"> if</w:t>
      </w:r>
      <w:r w:rsidR="00686A77">
        <w:t xml:space="preserve"> </w:t>
      </w:r>
      <w:r w:rsidR="00606C18">
        <w:t>a continuation of the pregnancy will impose, in the best medical judgment of the physician, a substantial risk to.</w:t>
      </w:r>
    </w:p>
    <w:p w14:paraId="01298BCC" w14:textId="1D382F02" w:rsidR="00606C18" w:rsidRDefault="00606C18" w:rsidP="00581F33">
      <w:pPr>
        <w:ind w:firstLine="720"/>
      </w:pPr>
    </w:p>
    <w:p w14:paraId="0F701E42" w14:textId="6D971BE9" w:rsidR="00606C18" w:rsidRDefault="00606C18" w:rsidP="00581F33">
      <w:pPr>
        <w:ind w:firstLine="720"/>
        <w:rPr>
          <w:rFonts w:cs="Arial"/>
          <w:szCs w:val="28"/>
        </w:rPr>
      </w:pPr>
      <w:r>
        <w:rPr>
          <w:rFonts w:cs="Arial"/>
          <w:szCs w:val="28"/>
        </w:rPr>
        <w:t>And by striking out</w:t>
      </w:r>
      <w:r w:rsidR="00571820">
        <w:rPr>
          <w:rFonts w:cs="Arial"/>
          <w:szCs w:val="28"/>
        </w:rPr>
        <w:t xml:space="preserve"> in said Section 40</w:t>
      </w:r>
      <w:r>
        <w:rPr>
          <w:rFonts w:cs="Arial"/>
          <w:szCs w:val="28"/>
        </w:rPr>
        <w:t>, in line 736, the word “or</w:t>
      </w:r>
      <w:r w:rsidR="00686A77">
        <w:rPr>
          <w:rFonts w:cs="Arial"/>
          <w:szCs w:val="28"/>
        </w:rPr>
        <w:t xml:space="preserve"> the fetus</w:t>
      </w:r>
      <w:r>
        <w:rPr>
          <w:rFonts w:cs="Arial"/>
          <w:szCs w:val="28"/>
        </w:rPr>
        <w:t xml:space="preserve">” and inserting in place thereof the following </w:t>
      </w:r>
      <w:proofErr w:type="gramStart"/>
      <w:r>
        <w:rPr>
          <w:rFonts w:cs="Arial"/>
          <w:szCs w:val="28"/>
        </w:rPr>
        <w:t>word:-</w:t>
      </w:r>
      <w:proofErr w:type="gramEnd"/>
      <w:r>
        <w:rPr>
          <w:rFonts w:cs="Arial"/>
          <w:szCs w:val="28"/>
        </w:rPr>
        <w:t xml:space="preserve"> </w:t>
      </w:r>
      <w:r w:rsidR="00686A77">
        <w:rPr>
          <w:rFonts w:cs="Arial"/>
          <w:szCs w:val="28"/>
        </w:rPr>
        <w:t>that</w:t>
      </w:r>
    </w:p>
    <w:p w14:paraId="55A8E237" w14:textId="4AFB2BD3" w:rsidR="00606C18" w:rsidRDefault="00606C18" w:rsidP="00581F33">
      <w:pPr>
        <w:ind w:firstLine="720"/>
        <w:rPr>
          <w:rFonts w:cs="Arial"/>
          <w:szCs w:val="28"/>
        </w:rPr>
      </w:pPr>
    </w:p>
    <w:p w14:paraId="20CD214F" w14:textId="42BD3A8A" w:rsidR="00606C18" w:rsidRDefault="00606C18" w:rsidP="00581F33">
      <w:pPr>
        <w:ind w:firstLine="720"/>
        <w:rPr>
          <w:rFonts w:cs="Arial"/>
          <w:szCs w:val="28"/>
        </w:rPr>
      </w:pPr>
      <w:r>
        <w:rPr>
          <w:rFonts w:cs="Arial"/>
          <w:szCs w:val="28"/>
        </w:rPr>
        <w:t>And by striking out</w:t>
      </w:r>
      <w:r w:rsidR="00571820">
        <w:rPr>
          <w:rFonts w:cs="Arial"/>
          <w:szCs w:val="28"/>
        </w:rPr>
        <w:t xml:space="preserve"> in said Section 40</w:t>
      </w:r>
      <w:r>
        <w:rPr>
          <w:rFonts w:cs="Arial"/>
          <w:szCs w:val="28"/>
        </w:rPr>
        <w:t>, in line</w:t>
      </w:r>
      <w:r w:rsidR="00804B13">
        <w:rPr>
          <w:rFonts w:cs="Arial"/>
          <w:szCs w:val="28"/>
        </w:rPr>
        <w:t>s</w:t>
      </w:r>
      <w:r>
        <w:rPr>
          <w:rFonts w:cs="Arial"/>
          <w:szCs w:val="28"/>
        </w:rPr>
        <w:t xml:space="preserve"> 773</w:t>
      </w:r>
      <w:r w:rsidR="00804B13">
        <w:rPr>
          <w:rFonts w:cs="Arial"/>
          <w:szCs w:val="28"/>
        </w:rPr>
        <w:t>, 778, and 786</w:t>
      </w:r>
      <w:r>
        <w:rPr>
          <w:rFonts w:cs="Arial"/>
          <w:szCs w:val="28"/>
        </w:rPr>
        <w:t xml:space="preserve">, the figure “16” </w:t>
      </w:r>
      <w:r w:rsidR="00804B13">
        <w:rPr>
          <w:rFonts w:cs="Arial"/>
          <w:szCs w:val="28"/>
        </w:rPr>
        <w:t xml:space="preserve">each time it appears </w:t>
      </w:r>
      <w:r>
        <w:rPr>
          <w:rFonts w:cs="Arial"/>
          <w:szCs w:val="28"/>
        </w:rPr>
        <w:t xml:space="preserve">and inserting in place thereof the following </w:t>
      </w:r>
      <w:proofErr w:type="gramStart"/>
      <w:r>
        <w:rPr>
          <w:rFonts w:cs="Arial"/>
          <w:szCs w:val="28"/>
        </w:rPr>
        <w:t>figure:-</w:t>
      </w:r>
      <w:proofErr w:type="gramEnd"/>
      <w:r>
        <w:rPr>
          <w:rFonts w:cs="Arial"/>
          <w:szCs w:val="28"/>
        </w:rPr>
        <w:t xml:space="preserve"> 18.</w:t>
      </w:r>
    </w:p>
    <w:p w14:paraId="172766FE" w14:textId="50F651BC" w:rsidR="00606C18" w:rsidRDefault="00606C18" w:rsidP="00581F33">
      <w:pPr>
        <w:ind w:firstLine="720"/>
        <w:rPr>
          <w:rFonts w:cs="Arial"/>
          <w:szCs w:val="28"/>
        </w:rPr>
      </w:pPr>
    </w:p>
    <w:p w14:paraId="14AA6833" w14:textId="15A92187" w:rsidR="00606C18" w:rsidRDefault="00606C18" w:rsidP="00581F33">
      <w:pPr>
        <w:ind w:firstLine="720"/>
        <w:rPr>
          <w:sz w:val="23"/>
          <w:szCs w:val="23"/>
        </w:rPr>
      </w:pPr>
      <w:r>
        <w:rPr>
          <w:rFonts w:cs="Arial"/>
          <w:szCs w:val="28"/>
        </w:rPr>
        <w:t>And by striking out</w:t>
      </w:r>
      <w:r w:rsidR="00571820">
        <w:rPr>
          <w:rFonts w:cs="Arial"/>
          <w:szCs w:val="28"/>
        </w:rPr>
        <w:t xml:space="preserve"> in said Section 40</w:t>
      </w:r>
      <w:r>
        <w:rPr>
          <w:rFonts w:cs="Arial"/>
          <w:szCs w:val="28"/>
        </w:rPr>
        <w:t xml:space="preserve">, in lines 801 to 803, inclusive, the following sentence:- </w:t>
      </w:r>
      <w:r>
        <w:rPr>
          <w:sz w:val="23"/>
          <w:szCs w:val="23"/>
        </w:rPr>
        <w:t>Notwithstanding section 12F, a patient may provide consent and consent shall be granted under subparagraphs (ii) to (vi), inclusive, of said section 12F for abortion if the minor is not less than 16 years of age.</w:t>
      </w:r>
    </w:p>
    <w:p w14:paraId="2A7C428D" w14:textId="7C11DD62" w:rsidR="00C0593A" w:rsidRDefault="00C0593A" w:rsidP="00581F33">
      <w:pPr>
        <w:ind w:firstLine="720"/>
        <w:rPr>
          <w:sz w:val="23"/>
          <w:szCs w:val="23"/>
        </w:rPr>
      </w:pPr>
    </w:p>
    <w:p w14:paraId="5466E15A" w14:textId="34104683" w:rsidR="00C0593A" w:rsidRDefault="00C0593A" w:rsidP="002C07F6">
      <w:pPr>
        <w:keepNext/>
        <w:ind w:firstLine="720"/>
        <w:rPr>
          <w:sz w:val="23"/>
          <w:szCs w:val="23"/>
        </w:rPr>
      </w:pPr>
      <w:r>
        <w:rPr>
          <w:sz w:val="23"/>
          <w:szCs w:val="23"/>
        </w:rPr>
        <w:lastRenderedPageBreak/>
        <w:t xml:space="preserve">And by </w:t>
      </w:r>
      <w:r w:rsidR="00571820">
        <w:rPr>
          <w:sz w:val="23"/>
          <w:szCs w:val="23"/>
        </w:rPr>
        <w:t xml:space="preserve">further amending said Section 40 by </w:t>
      </w:r>
      <w:r>
        <w:rPr>
          <w:sz w:val="23"/>
          <w:szCs w:val="23"/>
        </w:rPr>
        <w:t>adding</w:t>
      </w:r>
      <w:r w:rsidR="00571820">
        <w:rPr>
          <w:sz w:val="23"/>
          <w:szCs w:val="23"/>
        </w:rPr>
        <w:t xml:space="preserve"> at the end thereof</w:t>
      </w:r>
      <w:r>
        <w:rPr>
          <w:sz w:val="23"/>
          <w:szCs w:val="23"/>
        </w:rPr>
        <w:t xml:space="preserve"> the </w:t>
      </w:r>
      <w:proofErr w:type="gramStart"/>
      <w:r>
        <w:rPr>
          <w:sz w:val="23"/>
          <w:szCs w:val="23"/>
        </w:rPr>
        <w:t>following :</w:t>
      </w:r>
      <w:proofErr w:type="gramEnd"/>
      <w:r>
        <w:rPr>
          <w:sz w:val="23"/>
          <w:szCs w:val="23"/>
        </w:rPr>
        <w:t>-</w:t>
      </w:r>
    </w:p>
    <w:p w14:paraId="643A9844" w14:textId="36F056EC" w:rsidR="00C0593A" w:rsidRDefault="00C0593A" w:rsidP="00C0593A">
      <w:pPr>
        <w:rPr>
          <w:sz w:val="23"/>
          <w:szCs w:val="23"/>
        </w:rPr>
      </w:pPr>
    </w:p>
    <w:p w14:paraId="3D437CFE" w14:textId="130E0940" w:rsidR="00C0593A" w:rsidRDefault="00C0593A" w:rsidP="00C0593A">
      <w:pPr>
        <w:ind w:firstLine="720"/>
        <w:rPr>
          <w:rFonts w:cs="Arial"/>
          <w:szCs w:val="28"/>
        </w:rPr>
      </w:pPr>
      <w:bookmarkStart w:id="0" w:name="_Hlk58486538"/>
      <w:r>
        <w:rPr>
          <w:rFonts w:cs="Arial"/>
          <w:szCs w:val="28"/>
        </w:rPr>
        <w:t xml:space="preserve">Section 12S. Any person </w:t>
      </w:r>
      <w:r w:rsidR="00034F46">
        <w:rPr>
          <w:rFonts w:cs="Arial"/>
          <w:szCs w:val="28"/>
        </w:rPr>
        <w:t>who commits an act</w:t>
      </w:r>
      <w:r>
        <w:rPr>
          <w:rFonts w:cs="Arial"/>
          <w:szCs w:val="28"/>
        </w:rPr>
        <w:t xml:space="preserve"> in violation of section 12N shall be subject to immediate revocation of the person’s professional license by the appropriate licensing board and a penalty of up to $15,000 for each violation.</w:t>
      </w:r>
    </w:p>
    <w:p w14:paraId="34696C8E" w14:textId="4B765DCD" w:rsidR="00C0593A" w:rsidRDefault="00C0593A" w:rsidP="00C0593A">
      <w:pPr>
        <w:rPr>
          <w:rFonts w:cs="Arial"/>
          <w:szCs w:val="28"/>
        </w:rPr>
      </w:pPr>
    </w:p>
    <w:p w14:paraId="65089611" w14:textId="630509FD" w:rsidR="00606C18" w:rsidRPr="004C3E40" w:rsidRDefault="00C0593A" w:rsidP="00F551F5">
      <w:pPr>
        <w:ind w:firstLine="720"/>
        <w:rPr>
          <w:rFonts w:cs="Arial"/>
          <w:szCs w:val="28"/>
        </w:rPr>
      </w:pPr>
      <w:r>
        <w:rPr>
          <w:rFonts w:cs="Arial"/>
          <w:szCs w:val="28"/>
        </w:rPr>
        <w:t xml:space="preserve">Section </w:t>
      </w:r>
      <w:r w:rsidR="00014E85">
        <w:rPr>
          <w:rFonts w:cs="Arial"/>
          <w:szCs w:val="28"/>
        </w:rPr>
        <w:t>12</w:t>
      </w:r>
      <w:r>
        <w:rPr>
          <w:rFonts w:cs="Arial"/>
          <w:szCs w:val="28"/>
        </w:rPr>
        <w:t xml:space="preserve">T. </w:t>
      </w:r>
      <w:r w:rsidR="003E57C7">
        <w:t xml:space="preserve">Any person who </w:t>
      </w:r>
      <w:r w:rsidR="00686A77">
        <w:t>violates</w:t>
      </w:r>
      <w:r w:rsidR="003E57C7">
        <w:t xml:space="preserve"> section 12O shall be punished by a fine of not less than $500 nor more than $2,000. Any person who willfully violates the provisions of section 12P shall be punished by a fine of not less $100 nor more than $2,000.</w:t>
      </w:r>
      <w:bookmarkEnd w:id="0"/>
    </w:p>
    <w:p w14:paraId="6B03091B" w14:textId="77777777" w:rsidR="0064301E" w:rsidRDefault="0064301E" w:rsidP="0064301E">
      <w:pPr>
        <w:rPr>
          <w:rFonts w:cs="Arial"/>
          <w:szCs w:val="28"/>
        </w:rPr>
      </w:pPr>
    </w:p>
    <w:p w14:paraId="32CFF31F" w14:textId="77777777" w:rsidR="00C651C6" w:rsidRPr="004C3E40" w:rsidRDefault="00C651C6" w:rsidP="00C647A7">
      <w:pPr>
        <w:rPr>
          <w:rFonts w:cs="Arial"/>
          <w:szCs w:val="28"/>
        </w:rPr>
      </w:pPr>
    </w:p>
    <w:p w14:paraId="6EAEB3AA" w14:textId="77777777" w:rsidR="0064301E" w:rsidRDefault="0064301E" w:rsidP="00D32B42">
      <w:pPr>
        <w:keepNext/>
        <w:ind w:left="3600" w:firstLine="1440"/>
        <w:rPr>
          <w:rFonts w:cs="Arial"/>
          <w:szCs w:val="28"/>
        </w:rPr>
      </w:pPr>
      <w:r w:rsidRPr="004C3E40">
        <w:rPr>
          <w:rFonts w:cs="Arial"/>
          <w:szCs w:val="28"/>
        </w:rPr>
        <w:t>Respectfully submitted,</w:t>
      </w:r>
    </w:p>
    <w:p w14:paraId="3F2F84EF" w14:textId="77777777" w:rsidR="00C647A7" w:rsidRPr="004C3E40" w:rsidRDefault="00C647A7" w:rsidP="00D32B42">
      <w:pPr>
        <w:keepNext/>
        <w:ind w:left="3600" w:firstLine="1440"/>
        <w:rPr>
          <w:rFonts w:cs="Arial"/>
          <w:szCs w:val="28"/>
        </w:rPr>
      </w:pPr>
    </w:p>
    <w:p w14:paraId="1D0B8830" w14:textId="77777777" w:rsidR="007C6F8C" w:rsidRDefault="007C6F8C" w:rsidP="00D32B42">
      <w:pPr>
        <w:keepNext/>
      </w:pPr>
    </w:p>
    <w:p w14:paraId="5E74583A" w14:textId="77777777" w:rsidR="00375D0F" w:rsidRDefault="00375D0F" w:rsidP="00D32B42">
      <w:pPr>
        <w:keepNext/>
      </w:pPr>
    </w:p>
    <w:p w14:paraId="30698B27" w14:textId="77777777" w:rsidR="00375D0F" w:rsidRDefault="00375D0F" w:rsidP="00D32B42">
      <w:pPr>
        <w:keepNext/>
      </w:pPr>
      <w:r>
        <w:tab/>
      </w:r>
      <w:r>
        <w:tab/>
      </w:r>
      <w:r>
        <w:tab/>
      </w:r>
      <w:r>
        <w:tab/>
      </w:r>
      <w:r>
        <w:tab/>
      </w:r>
      <w:r>
        <w:tab/>
      </w:r>
      <w:r>
        <w:tab/>
        <w:t>Charles D. Baker</w:t>
      </w:r>
    </w:p>
    <w:p w14:paraId="67E14286" w14:textId="0C22F40E" w:rsidR="00606C18" w:rsidRPr="004C3E40" w:rsidRDefault="00375D0F" w:rsidP="00D32B42">
      <w:pPr>
        <w:keepNext/>
      </w:pPr>
      <w:r>
        <w:tab/>
      </w:r>
      <w:r>
        <w:tab/>
      </w:r>
      <w:r>
        <w:tab/>
      </w:r>
      <w:r>
        <w:tab/>
      </w:r>
      <w:r>
        <w:tab/>
      </w:r>
      <w:r>
        <w:tab/>
      </w:r>
      <w:r>
        <w:tab/>
      </w:r>
      <w:r w:rsidR="00404824">
        <w:t>Governor</w:t>
      </w:r>
    </w:p>
    <w:sectPr w:rsidR="00606C18" w:rsidRPr="004C3E40" w:rsidSect="002C0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7732EB"/>
    <w:multiLevelType w:val="multilevel"/>
    <w:tmpl w:val="3A10C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1E"/>
    <w:rsid w:val="00014E85"/>
    <w:rsid w:val="00034ABE"/>
    <w:rsid w:val="00034F46"/>
    <w:rsid w:val="0004366B"/>
    <w:rsid w:val="00090508"/>
    <w:rsid w:val="000975DD"/>
    <w:rsid w:val="000D7590"/>
    <w:rsid w:val="00106AD6"/>
    <w:rsid w:val="0011744B"/>
    <w:rsid w:val="00137506"/>
    <w:rsid w:val="00165C03"/>
    <w:rsid w:val="001768E4"/>
    <w:rsid w:val="001C2CCF"/>
    <w:rsid w:val="001E2D83"/>
    <w:rsid w:val="001E61B7"/>
    <w:rsid w:val="002112F6"/>
    <w:rsid w:val="00252F8A"/>
    <w:rsid w:val="0025328A"/>
    <w:rsid w:val="00254677"/>
    <w:rsid w:val="002A5CBA"/>
    <w:rsid w:val="002B3CEE"/>
    <w:rsid w:val="002C07F6"/>
    <w:rsid w:val="002F560B"/>
    <w:rsid w:val="003059EE"/>
    <w:rsid w:val="0034424C"/>
    <w:rsid w:val="00375520"/>
    <w:rsid w:val="00375D0F"/>
    <w:rsid w:val="003A1AAE"/>
    <w:rsid w:val="003A1BA1"/>
    <w:rsid w:val="003B393B"/>
    <w:rsid w:val="003E57C7"/>
    <w:rsid w:val="00404824"/>
    <w:rsid w:val="00436DBE"/>
    <w:rsid w:val="00437EF1"/>
    <w:rsid w:val="00476DC5"/>
    <w:rsid w:val="0049394D"/>
    <w:rsid w:val="004A41A6"/>
    <w:rsid w:val="004C3E40"/>
    <w:rsid w:val="005066D0"/>
    <w:rsid w:val="00551EDE"/>
    <w:rsid w:val="00571820"/>
    <w:rsid w:val="00581F33"/>
    <w:rsid w:val="005874F8"/>
    <w:rsid w:val="00590528"/>
    <w:rsid w:val="005B18E3"/>
    <w:rsid w:val="005E6CA8"/>
    <w:rsid w:val="005F03DD"/>
    <w:rsid w:val="00606C18"/>
    <w:rsid w:val="0064301E"/>
    <w:rsid w:val="0066288C"/>
    <w:rsid w:val="00686A77"/>
    <w:rsid w:val="006D6E53"/>
    <w:rsid w:val="006E77DB"/>
    <w:rsid w:val="00702FD1"/>
    <w:rsid w:val="007376EA"/>
    <w:rsid w:val="007524CF"/>
    <w:rsid w:val="007C6F8C"/>
    <w:rsid w:val="008032D2"/>
    <w:rsid w:val="00804B13"/>
    <w:rsid w:val="00816D34"/>
    <w:rsid w:val="00831FD8"/>
    <w:rsid w:val="008C7AC9"/>
    <w:rsid w:val="009100D2"/>
    <w:rsid w:val="009157F0"/>
    <w:rsid w:val="00931C53"/>
    <w:rsid w:val="00947DF4"/>
    <w:rsid w:val="0098488A"/>
    <w:rsid w:val="009C6AC7"/>
    <w:rsid w:val="009F36C7"/>
    <w:rsid w:val="009F60EC"/>
    <w:rsid w:val="00A650ED"/>
    <w:rsid w:val="00A90CA0"/>
    <w:rsid w:val="00AB31FB"/>
    <w:rsid w:val="00AE0E8D"/>
    <w:rsid w:val="00B13872"/>
    <w:rsid w:val="00B37363"/>
    <w:rsid w:val="00B72761"/>
    <w:rsid w:val="00BA51C6"/>
    <w:rsid w:val="00BA771A"/>
    <w:rsid w:val="00BD6811"/>
    <w:rsid w:val="00BE354A"/>
    <w:rsid w:val="00BF6D91"/>
    <w:rsid w:val="00C0593A"/>
    <w:rsid w:val="00C065EB"/>
    <w:rsid w:val="00C1296A"/>
    <w:rsid w:val="00C13CA7"/>
    <w:rsid w:val="00C41494"/>
    <w:rsid w:val="00C647A7"/>
    <w:rsid w:val="00C651C6"/>
    <w:rsid w:val="00C70ECB"/>
    <w:rsid w:val="00C90390"/>
    <w:rsid w:val="00C90AD5"/>
    <w:rsid w:val="00CB7415"/>
    <w:rsid w:val="00CC26E3"/>
    <w:rsid w:val="00CE21AC"/>
    <w:rsid w:val="00D26694"/>
    <w:rsid w:val="00D32B42"/>
    <w:rsid w:val="00D76806"/>
    <w:rsid w:val="00D97D6F"/>
    <w:rsid w:val="00DA6597"/>
    <w:rsid w:val="00DB0D71"/>
    <w:rsid w:val="00DD41CD"/>
    <w:rsid w:val="00DD5090"/>
    <w:rsid w:val="00DE3109"/>
    <w:rsid w:val="00DF44DD"/>
    <w:rsid w:val="00E209D0"/>
    <w:rsid w:val="00E320B3"/>
    <w:rsid w:val="00E719D6"/>
    <w:rsid w:val="00E74AD0"/>
    <w:rsid w:val="00EB30E3"/>
    <w:rsid w:val="00EC74AD"/>
    <w:rsid w:val="00ED5478"/>
    <w:rsid w:val="00F204CA"/>
    <w:rsid w:val="00F551F5"/>
    <w:rsid w:val="00F90A12"/>
    <w:rsid w:val="00F92689"/>
    <w:rsid w:val="00FA09A2"/>
    <w:rsid w:val="00FA1570"/>
    <w:rsid w:val="00FC5109"/>
    <w:rsid w:val="00FC759A"/>
    <w:rsid w:val="00FE4CBB"/>
    <w:rsid w:val="00FE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84874"/>
  <w15:docId w15:val="{7799CF0F-816F-4ADC-83CE-673FAA0D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193735">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FCD63-7587-4A81-AC36-B4811DEF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2248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Lynch, Patrick E. (A&amp;F)</cp:lastModifiedBy>
  <cp:revision>2</cp:revision>
  <cp:lastPrinted>2018-07-22T21:49:00Z</cp:lastPrinted>
  <dcterms:created xsi:type="dcterms:W3CDTF">2020-12-11T17:29:00Z</dcterms:created>
  <dcterms:modified xsi:type="dcterms:W3CDTF">2020-12-11T17:29:00Z</dcterms:modified>
</cp:coreProperties>
</file>