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D0776" w14:textId="77777777" w:rsidR="00A27EC0" w:rsidRDefault="0034547E" w:rsidP="00A27EC0">
      <w:pPr>
        <w:pStyle w:val="Heading1"/>
        <w:spacing w:before="90"/>
        <w:ind w:left="115" w:right="1814"/>
        <w:jc w:val="center"/>
        <w:rPr>
          <w:spacing w:val="-3"/>
        </w:rPr>
      </w:pPr>
      <w:r>
        <w:t>Attachment</w:t>
      </w:r>
      <w:r>
        <w:rPr>
          <w:spacing w:val="-4"/>
        </w:rPr>
        <w:t xml:space="preserve"> </w:t>
      </w:r>
      <w:r w:rsidR="00781337">
        <w:t>D</w:t>
      </w:r>
    </w:p>
    <w:p w14:paraId="73E69190" w14:textId="096A489A" w:rsidR="00B259B5" w:rsidRDefault="0034547E" w:rsidP="00A27EC0">
      <w:pPr>
        <w:pStyle w:val="Heading1"/>
        <w:spacing w:line="518" w:lineRule="auto"/>
        <w:ind w:right="1820"/>
        <w:jc w:val="center"/>
      </w:pPr>
      <w:r>
        <w:t>SUD</w:t>
      </w:r>
      <w:r>
        <w:rPr>
          <w:spacing w:val="-3"/>
        </w:rPr>
        <w:t xml:space="preserve"> </w:t>
      </w:r>
      <w:r>
        <w:t>Health</w:t>
      </w:r>
      <w:r>
        <w:rPr>
          <w:spacing w:val="-2"/>
        </w:rPr>
        <w:t xml:space="preserve"> </w:t>
      </w:r>
      <w:r>
        <w:t>Information</w:t>
      </w:r>
      <w:r>
        <w:rPr>
          <w:spacing w:val="-2"/>
        </w:rPr>
        <w:t xml:space="preserve"> </w:t>
      </w:r>
      <w:r>
        <w:t>Technology</w:t>
      </w:r>
      <w:r>
        <w:rPr>
          <w:spacing w:val="-2"/>
        </w:rPr>
        <w:t xml:space="preserve"> </w:t>
      </w:r>
      <w:r>
        <w:t>(IT)</w:t>
      </w:r>
      <w:r>
        <w:rPr>
          <w:spacing w:val="-3"/>
        </w:rPr>
        <w:t xml:space="preserve"> </w:t>
      </w:r>
      <w:r>
        <w:t>Pla</w:t>
      </w:r>
      <w:r w:rsidR="00781337">
        <w:t>n</w:t>
      </w:r>
    </w:p>
    <w:p w14:paraId="640C1CC7" w14:textId="21E4AC08" w:rsidR="0034547E" w:rsidRPr="00F5012F" w:rsidRDefault="0034547E" w:rsidP="00F5012F">
      <w:pPr>
        <w:pStyle w:val="Heading1"/>
        <w:spacing w:before="90"/>
        <w:ind w:left="115" w:right="1814"/>
        <w:rPr>
          <w:u w:val="single"/>
        </w:rPr>
      </w:pPr>
      <w:r w:rsidRPr="00F5012F">
        <w:rPr>
          <w:u w:val="single"/>
        </w:rPr>
        <w:t>Section</w:t>
      </w:r>
      <w:r w:rsidRPr="00F5012F">
        <w:rPr>
          <w:spacing w:val="-1"/>
          <w:u w:val="single"/>
        </w:rPr>
        <w:t xml:space="preserve"> </w:t>
      </w:r>
      <w:r w:rsidRPr="00F5012F">
        <w:rPr>
          <w:u w:val="single"/>
        </w:rPr>
        <w:t>I</w:t>
      </w:r>
    </w:p>
    <w:p w14:paraId="3FB8F38E" w14:textId="28611EA9" w:rsidR="0034547E" w:rsidRDefault="0034547E" w:rsidP="0034547E">
      <w:pPr>
        <w:pStyle w:val="BodyText"/>
        <w:spacing w:line="259" w:lineRule="auto"/>
        <w:ind w:left="119" w:right="1047"/>
      </w:pPr>
      <w:r>
        <w:t>As</w:t>
      </w:r>
      <w:r>
        <w:rPr>
          <w:spacing w:val="1"/>
        </w:rPr>
        <w:t xml:space="preserve"> </w:t>
      </w:r>
      <w:r>
        <w:t>a component</w:t>
      </w:r>
      <w:r>
        <w:rPr>
          <w:spacing w:val="2"/>
        </w:rPr>
        <w:t xml:space="preserve"> </w:t>
      </w:r>
      <w:r>
        <w:t>of Milestone</w:t>
      </w:r>
      <w:r>
        <w:rPr>
          <w:spacing w:val="1"/>
        </w:rPr>
        <w:t xml:space="preserve"> </w:t>
      </w:r>
      <w:r>
        <w:t>5,</w:t>
      </w:r>
      <w:r>
        <w:rPr>
          <w:spacing w:val="3"/>
        </w:rPr>
        <w:t xml:space="preserve"> </w:t>
      </w:r>
      <w:r>
        <w:t>Implementation</w:t>
      </w:r>
      <w:r>
        <w:rPr>
          <w:spacing w:val="2"/>
        </w:rPr>
        <w:t xml:space="preserve"> </w:t>
      </w:r>
      <w:r>
        <w:t>of Strategies</w:t>
      </w:r>
      <w:r>
        <w:rPr>
          <w:spacing w:val="2"/>
        </w:rPr>
        <w:t xml:space="preserve"> </w:t>
      </w:r>
      <w:r>
        <w:t>to</w:t>
      </w:r>
      <w:r>
        <w:rPr>
          <w:spacing w:val="3"/>
        </w:rPr>
        <w:t xml:space="preserve"> </w:t>
      </w:r>
      <w:r>
        <w:t>Increase</w:t>
      </w:r>
      <w:r>
        <w:rPr>
          <w:spacing w:val="1"/>
        </w:rPr>
        <w:t xml:space="preserve"> </w:t>
      </w:r>
      <w:r>
        <w:t>Utilization</w:t>
      </w:r>
      <w:r>
        <w:rPr>
          <w:spacing w:val="1"/>
        </w:rPr>
        <w:t xml:space="preserve"> </w:t>
      </w:r>
      <w:r>
        <w:t>and</w:t>
      </w:r>
      <w:r>
        <w:rPr>
          <w:spacing w:val="1"/>
        </w:rPr>
        <w:t xml:space="preserve"> </w:t>
      </w:r>
      <w:r>
        <w:t>Improve</w:t>
      </w:r>
      <w:r>
        <w:rPr>
          <w:spacing w:val="-3"/>
        </w:rPr>
        <w:t xml:space="preserve"> </w:t>
      </w:r>
      <w:r>
        <w:t>Functionality</w:t>
      </w:r>
      <w:r>
        <w:rPr>
          <w:spacing w:val="-6"/>
        </w:rPr>
        <w:t xml:space="preserve"> </w:t>
      </w:r>
      <w:r>
        <w:t>of Prescription</w:t>
      </w:r>
      <w:r>
        <w:rPr>
          <w:spacing w:val="-1"/>
        </w:rPr>
        <w:t xml:space="preserve"> </w:t>
      </w:r>
      <w:r>
        <w:t>Drug</w:t>
      </w:r>
      <w:r>
        <w:rPr>
          <w:spacing w:val="-4"/>
        </w:rPr>
        <w:t xml:space="preserve"> </w:t>
      </w:r>
      <w:r>
        <w:t>Monitoring</w:t>
      </w:r>
      <w:r>
        <w:rPr>
          <w:spacing w:val="-5"/>
        </w:rPr>
        <w:t xml:space="preserve"> </w:t>
      </w:r>
      <w:r>
        <w:t>Programs</w:t>
      </w:r>
      <w:r>
        <w:rPr>
          <w:spacing w:val="-1"/>
        </w:rPr>
        <w:t xml:space="preserve"> </w:t>
      </w:r>
      <w:r>
        <w:t>(PDMP),</w:t>
      </w:r>
      <w:r>
        <w:rPr>
          <w:spacing w:val="-1"/>
        </w:rPr>
        <w:t xml:space="preserve"> </w:t>
      </w:r>
      <w:r>
        <w:t>in</w:t>
      </w:r>
      <w:r>
        <w:rPr>
          <w:spacing w:val="-1"/>
        </w:rPr>
        <w:t xml:space="preserve"> </w:t>
      </w:r>
      <w:r>
        <w:t>the</w:t>
      </w:r>
      <w:r>
        <w:rPr>
          <w:spacing w:val="-2"/>
        </w:rPr>
        <w:t xml:space="preserve"> </w:t>
      </w:r>
      <w:r w:rsidRPr="005841FB">
        <w:t>SMD #17-003, states</w:t>
      </w:r>
      <w:r>
        <w:t xml:space="preserve"> with approved Section 1115 SUD demonstrations are generally required to submit </w:t>
      </w:r>
      <w:proofErr w:type="gramStart"/>
      <w:r>
        <w:t>an</w:t>
      </w:r>
      <w:proofErr w:type="gramEnd"/>
      <w:r>
        <w:t xml:space="preserve"> </w:t>
      </w:r>
      <w:r w:rsidRPr="005841FB">
        <w:t>SUD</w:t>
      </w:r>
      <w:r w:rsidR="00781337" w:rsidRPr="005841FB">
        <w:t xml:space="preserve"> </w:t>
      </w:r>
      <w:r w:rsidRPr="005841FB">
        <w:t>Health</w:t>
      </w:r>
      <w:r>
        <w:t xml:space="preserve"> IT Plan as described in the STCs for these demonstrations within 90 days of</w:t>
      </w:r>
      <w:r>
        <w:rPr>
          <w:spacing w:val="1"/>
        </w:rPr>
        <w:t xml:space="preserve"> </w:t>
      </w:r>
      <w:r>
        <w:t>demonstration</w:t>
      </w:r>
      <w:r>
        <w:rPr>
          <w:spacing w:val="-1"/>
        </w:rPr>
        <w:t xml:space="preserve"> </w:t>
      </w:r>
      <w:r>
        <w:t>approval.</w:t>
      </w:r>
    </w:p>
    <w:p w14:paraId="70C4AE79" w14:textId="77777777" w:rsidR="0034547E" w:rsidRDefault="0034547E" w:rsidP="0034547E">
      <w:pPr>
        <w:pStyle w:val="BodyText"/>
        <w:spacing w:before="4"/>
        <w:rPr>
          <w:sz w:val="25"/>
        </w:rPr>
      </w:pPr>
    </w:p>
    <w:p w14:paraId="2584AC51" w14:textId="77777777" w:rsidR="0034547E" w:rsidRDefault="0034547E" w:rsidP="0034547E">
      <w:pPr>
        <w:pStyle w:val="BodyText"/>
        <w:ind w:left="119"/>
        <w:jc w:val="both"/>
      </w:pPr>
      <w:r>
        <w:t>In</w:t>
      </w:r>
      <w:r>
        <w:rPr>
          <w:spacing w:val="1"/>
        </w:rPr>
        <w:t xml:space="preserve"> </w:t>
      </w:r>
      <w:r>
        <w:t>completing</w:t>
      </w:r>
      <w:r>
        <w:rPr>
          <w:spacing w:val="-4"/>
        </w:rPr>
        <w:t xml:space="preserve"> </w:t>
      </w:r>
      <w:r>
        <w:t>this</w:t>
      </w:r>
      <w:r>
        <w:rPr>
          <w:spacing w:val="-1"/>
        </w:rPr>
        <w:t xml:space="preserve"> </w:t>
      </w:r>
      <w:r>
        <w:t>plan,</w:t>
      </w:r>
      <w:r>
        <w:rPr>
          <w:spacing w:val="-1"/>
        </w:rPr>
        <w:t xml:space="preserve"> </w:t>
      </w:r>
      <w:r>
        <w:t>the</w:t>
      </w:r>
      <w:r>
        <w:rPr>
          <w:spacing w:val="-2"/>
        </w:rPr>
        <w:t xml:space="preserve"> </w:t>
      </w:r>
      <w:r>
        <w:t>following</w:t>
      </w:r>
      <w:r>
        <w:rPr>
          <w:spacing w:val="-1"/>
        </w:rPr>
        <w:t xml:space="preserve"> </w:t>
      </w:r>
      <w:r>
        <w:t>resources</w:t>
      </w:r>
      <w:r>
        <w:rPr>
          <w:spacing w:val="-1"/>
        </w:rPr>
        <w:t xml:space="preserve"> </w:t>
      </w:r>
      <w:r>
        <w:t>are</w:t>
      </w:r>
      <w:r>
        <w:rPr>
          <w:spacing w:val="-2"/>
        </w:rPr>
        <w:t xml:space="preserve"> </w:t>
      </w:r>
      <w:r>
        <w:t>available</w:t>
      </w:r>
      <w:r>
        <w:rPr>
          <w:spacing w:val="-2"/>
        </w:rPr>
        <w:t xml:space="preserve"> </w:t>
      </w:r>
      <w:r>
        <w:t>to</w:t>
      </w:r>
      <w:r>
        <w:rPr>
          <w:spacing w:val="-1"/>
        </w:rPr>
        <w:t xml:space="preserve"> </w:t>
      </w:r>
      <w:r>
        <w:t>the</w:t>
      </w:r>
      <w:r>
        <w:rPr>
          <w:spacing w:val="-1"/>
        </w:rPr>
        <w:t xml:space="preserve"> </w:t>
      </w:r>
      <w:r>
        <w:t>state:</w:t>
      </w:r>
    </w:p>
    <w:p w14:paraId="6DD35BF7" w14:textId="77777777" w:rsidR="0034547E" w:rsidRDefault="0034547E" w:rsidP="0034547E">
      <w:pPr>
        <w:pStyle w:val="BodyText"/>
        <w:spacing w:before="11"/>
        <w:jc w:val="center"/>
        <w:rPr>
          <w:sz w:val="27"/>
        </w:rPr>
      </w:pPr>
    </w:p>
    <w:p w14:paraId="607C09F1" w14:textId="3FF5DCC8" w:rsidR="0034547E" w:rsidRDefault="0034547E" w:rsidP="0034547E">
      <w:pPr>
        <w:pStyle w:val="ListParagraph"/>
        <w:numPr>
          <w:ilvl w:val="0"/>
          <w:numId w:val="1"/>
        </w:numPr>
        <w:tabs>
          <w:tab w:val="left" w:pos="840"/>
        </w:tabs>
        <w:ind w:hanging="361"/>
        <w:rPr>
          <w:sz w:val="24"/>
        </w:rPr>
      </w:pPr>
      <w:r>
        <w:rPr>
          <w:sz w:val="24"/>
        </w:rPr>
        <w:t>Health</w:t>
      </w:r>
      <w:r>
        <w:rPr>
          <w:spacing w:val="1"/>
          <w:sz w:val="24"/>
        </w:rPr>
        <w:t xml:space="preserve"> </w:t>
      </w:r>
      <w:proofErr w:type="gramStart"/>
      <w:r>
        <w:rPr>
          <w:sz w:val="24"/>
        </w:rPr>
        <w:t>IT.Gov</w:t>
      </w:r>
      <w:proofErr w:type="gramEnd"/>
      <w:r>
        <w:rPr>
          <w:spacing w:val="-1"/>
          <w:sz w:val="24"/>
        </w:rPr>
        <w:t xml:space="preserve"> </w:t>
      </w:r>
      <w:r>
        <w:rPr>
          <w:sz w:val="24"/>
        </w:rPr>
        <w:t>in</w:t>
      </w:r>
      <w:r>
        <w:rPr>
          <w:spacing w:val="-1"/>
          <w:sz w:val="24"/>
        </w:rPr>
        <w:t xml:space="preserve"> </w:t>
      </w:r>
      <w:r>
        <w:rPr>
          <w:sz w:val="24"/>
        </w:rPr>
        <w:t>“Section</w:t>
      </w:r>
      <w:r>
        <w:rPr>
          <w:spacing w:val="-1"/>
          <w:sz w:val="24"/>
        </w:rPr>
        <w:t xml:space="preserve"> </w:t>
      </w:r>
      <w:r>
        <w:rPr>
          <w:sz w:val="24"/>
        </w:rPr>
        <w:t>4:</w:t>
      </w:r>
      <w:r>
        <w:rPr>
          <w:spacing w:val="-1"/>
          <w:sz w:val="24"/>
        </w:rPr>
        <w:t xml:space="preserve"> </w:t>
      </w:r>
      <w:r>
        <w:rPr>
          <w:sz w:val="24"/>
        </w:rPr>
        <w:t>Opioid Epidemic</w:t>
      </w:r>
      <w:r>
        <w:rPr>
          <w:spacing w:val="-2"/>
          <w:sz w:val="24"/>
        </w:rPr>
        <w:t xml:space="preserve"> </w:t>
      </w:r>
      <w:r>
        <w:rPr>
          <w:sz w:val="24"/>
        </w:rPr>
        <w:t>and</w:t>
      </w:r>
      <w:r>
        <w:rPr>
          <w:spacing w:val="-1"/>
          <w:sz w:val="24"/>
        </w:rPr>
        <w:t xml:space="preserve"> </w:t>
      </w:r>
      <w:r>
        <w:rPr>
          <w:sz w:val="24"/>
        </w:rPr>
        <w:t>Health</w:t>
      </w:r>
      <w:r>
        <w:rPr>
          <w:spacing w:val="1"/>
          <w:sz w:val="24"/>
        </w:rPr>
        <w:t xml:space="preserve"> </w:t>
      </w:r>
      <w:r>
        <w:rPr>
          <w:sz w:val="24"/>
        </w:rPr>
        <w:t>IT.”</w:t>
      </w:r>
      <w:r w:rsidR="00670AE6">
        <w:rPr>
          <w:rStyle w:val="FootnoteReference"/>
          <w:sz w:val="24"/>
        </w:rPr>
        <w:footnoteReference w:id="1"/>
      </w:r>
      <w:r w:rsidR="00670AE6">
        <w:rPr>
          <w:sz w:val="24"/>
        </w:rPr>
        <w:t xml:space="preserve"> </w:t>
      </w:r>
    </w:p>
    <w:p w14:paraId="11963C18" w14:textId="3BC27D10" w:rsidR="0034547E" w:rsidRDefault="0034547E" w:rsidP="0034547E">
      <w:pPr>
        <w:pStyle w:val="ListParagraph"/>
        <w:numPr>
          <w:ilvl w:val="0"/>
          <w:numId w:val="1"/>
        </w:numPr>
        <w:tabs>
          <w:tab w:val="left" w:pos="840"/>
        </w:tabs>
        <w:spacing w:before="22" w:line="259" w:lineRule="auto"/>
        <w:ind w:left="839" w:right="1042"/>
        <w:rPr>
          <w:sz w:val="24"/>
        </w:rPr>
      </w:pPr>
      <w:r>
        <w:rPr>
          <w:sz w:val="24"/>
        </w:rPr>
        <w:t>CMS 1115 Health IT resources available on “Medicaid Program Alignment with State</w:t>
      </w:r>
      <w:r>
        <w:rPr>
          <w:spacing w:val="1"/>
          <w:sz w:val="24"/>
        </w:rPr>
        <w:t xml:space="preserve"> </w:t>
      </w:r>
      <w:r>
        <w:rPr>
          <w:sz w:val="24"/>
        </w:rPr>
        <w:t>Systems</w:t>
      </w:r>
      <w:r>
        <w:rPr>
          <w:spacing w:val="1"/>
          <w:sz w:val="24"/>
        </w:rPr>
        <w:t xml:space="preserve"> </w:t>
      </w:r>
      <w:r>
        <w:rPr>
          <w:sz w:val="24"/>
        </w:rPr>
        <w:t>to</w:t>
      </w:r>
      <w:r>
        <w:rPr>
          <w:spacing w:val="1"/>
          <w:sz w:val="24"/>
        </w:rPr>
        <w:t xml:space="preserve"> </w:t>
      </w:r>
      <w:r>
        <w:rPr>
          <w:sz w:val="24"/>
        </w:rPr>
        <w:t>Advance HIT,</w:t>
      </w:r>
      <w:r>
        <w:rPr>
          <w:spacing w:val="1"/>
          <w:sz w:val="24"/>
        </w:rPr>
        <w:t xml:space="preserve"> </w:t>
      </w:r>
      <w:r>
        <w:rPr>
          <w:sz w:val="24"/>
        </w:rPr>
        <w:t>HIE and</w:t>
      </w:r>
      <w:r>
        <w:rPr>
          <w:spacing w:val="3"/>
          <w:sz w:val="24"/>
        </w:rPr>
        <w:t xml:space="preserve"> </w:t>
      </w:r>
      <w:r>
        <w:rPr>
          <w:sz w:val="24"/>
        </w:rPr>
        <w:t>Interoperability”</w:t>
      </w:r>
      <w:r>
        <w:rPr>
          <w:spacing w:val="5"/>
          <w:sz w:val="24"/>
        </w:rPr>
        <w:t xml:space="preserve"> </w:t>
      </w:r>
      <w:r>
        <w:rPr>
          <w:sz w:val="24"/>
        </w:rPr>
        <w:t>and,</w:t>
      </w:r>
      <w:r>
        <w:rPr>
          <w:spacing w:val="1"/>
          <w:sz w:val="24"/>
        </w:rPr>
        <w:t xml:space="preserve"> </w:t>
      </w:r>
      <w:r>
        <w:rPr>
          <w:sz w:val="24"/>
        </w:rPr>
        <w:t>specifically,</w:t>
      </w:r>
      <w:r>
        <w:rPr>
          <w:spacing w:val="1"/>
          <w:sz w:val="24"/>
        </w:rPr>
        <w:t xml:space="preserve"> </w:t>
      </w:r>
      <w:r>
        <w:rPr>
          <w:sz w:val="24"/>
        </w:rPr>
        <w:t>the</w:t>
      </w:r>
      <w:r>
        <w:rPr>
          <w:spacing w:val="1"/>
          <w:sz w:val="24"/>
        </w:rPr>
        <w:t xml:space="preserve"> </w:t>
      </w:r>
      <w:r>
        <w:rPr>
          <w:sz w:val="24"/>
        </w:rPr>
        <w:t>“1115</w:t>
      </w:r>
      <w:r>
        <w:rPr>
          <w:spacing w:val="1"/>
          <w:sz w:val="24"/>
        </w:rPr>
        <w:t xml:space="preserve"> </w:t>
      </w:r>
      <w:r>
        <w:rPr>
          <w:sz w:val="24"/>
        </w:rPr>
        <w:t>Health</w:t>
      </w:r>
      <w:r>
        <w:rPr>
          <w:spacing w:val="1"/>
          <w:sz w:val="24"/>
        </w:rPr>
        <w:t xml:space="preserve"> </w:t>
      </w:r>
      <w:r>
        <w:rPr>
          <w:sz w:val="24"/>
        </w:rPr>
        <w:t>IT</w:t>
      </w:r>
      <w:r>
        <w:rPr>
          <w:spacing w:val="-3"/>
          <w:sz w:val="24"/>
        </w:rPr>
        <w:t xml:space="preserve"> </w:t>
      </w:r>
      <w:r>
        <w:rPr>
          <w:sz w:val="24"/>
        </w:rPr>
        <w:t>Toolkit”</w:t>
      </w:r>
      <w:r>
        <w:rPr>
          <w:spacing w:val="-1"/>
          <w:sz w:val="24"/>
        </w:rPr>
        <w:t xml:space="preserve"> </w:t>
      </w:r>
      <w:r>
        <w:rPr>
          <w:sz w:val="24"/>
        </w:rPr>
        <w:t>for</w:t>
      </w:r>
      <w:r>
        <w:rPr>
          <w:spacing w:val="-2"/>
          <w:sz w:val="24"/>
        </w:rPr>
        <w:t xml:space="preserve"> </w:t>
      </w:r>
      <w:r>
        <w:rPr>
          <w:sz w:val="24"/>
        </w:rPr>
        <w:t>health IT considerations</w:t>
      </w:r>
      <w:r>
        <w:rPr>
          <w:spacing w:val="-1"/>
          <w:sz w:val="24"/>
        </w:rPr>
        <w:t xml:space="preserve"> </w:t>
      </w:r>
      <w:r>
        <w:rPr>
          <w:sz w:val="24"/>
        </w:rPr>
        <w:t>in</w:t>
      </w:r>
      <w:r>
        <w:rPr>
          <w:spacing w:val="-2"/>
          <w:sz w:val="24"/>
        </w:rPr>
        <w:t xml:space="preserve"> </w:t>
      </w:r>
      <w:r>
        <w:rPr>
          <w:sz w:val="24"/>
        </w:rPr>
        <w:t>conducting</w:t>
      </w:r>
      <w:r>
        <w:rPr>
          <w:spacing w:val="-5"/>
          <w:sz w:val="24"/>
        </w:rPr>
        <w:t xml:space="preserve"> </w:t>
      </w:r>
      <w:r>
        <w:rPr>
          <w:sz w:val="24"/>
        </w:rPr>
        <w:t>an</w:t>
      </w:r>
      <w:r>
        <w:rPr>
          <w:spacing w:val="1"/>
          <w:sz w:val="24"/>
        </w:rPr>
        <w:t xml:space="preserve"> </w:t>
      </w:r>
      <w:r>
        <w:rPr>
          <w:sz w:val="24"/>
        </w:rPr>
        <w:t>assessment</w:t>
      </w:r>
      <w:r>
        <w:rPr>
          <w:spacing w:val="-2"/>
          <w:sz w:val="24"/>
        </w:rPr>
        <w:t xml:space="preserve"> </w:t>
      </w:r>
      <w:r>
        <w:rPr>
          <w:sz w:val="24"/>
        </w:rPr>
        <w:t>and</w:t>
      </w:r>
      <w:r>
        <w:rPr>
          <w:spacing w:val="-2"/>
          <w:sz w:val="24"/>
        </w:rPr>
        <w:t xml:space="preserve"> </w:t>
      </w:r>
      <w:r>
        <w:rPr>
          <w:sz w:val="24"/>
        </w:rPr>
        <w:t>developing</w:t>
      </w:r>
      <w:r>
        <w:rPr>
          <w:spacing w:val="-4"/>
          <w:sz w:val="24"/>
        </w:rPr>
        <w:t xml:space="preserve"> </w:t>
      </w:r>
      <w:r w:rsidRPr="00F10549">
        <w:rPr>
          <w:rStyle w:val="BodyTextChar"/>
        </w:rPr>
        <w:t>their Health</w:t>
      </w:r>
      <w:r>
        <w:rPr>
          <w:spacing w:val="2"/>
          <w:sz w:val="24"/>
        </w:rPr>
        <w:t xml:space="preserve"> </w:t>
      </w:r>
      <w:r>
        <w:rPr>
          <w:sz w:val="24"/>
        </w:rPr>
        <w:t>IT</w:t>
      </w:r>
      <w:r>
        <w:rPr>
          <w:spacing w:val="-1"/>
          <w:sz w:val="24"/>
        </w:rPr>
        <w:t xml:space="preserve"> </w:t>
      </w:r>
      <w:r>
        <w:rPr>
          <w:sz w:val="24"/>
        </w:rPr>
        <w:t>Plans.</w:t>
      </w:r>
      <w:r w:rsidR="00670AE6">
        <w:rPr>
          <w:rStyle w:val="FootnoteReference"/>
          <w:sz w:val="24"/>
        </w:rPr>
        <w:footnoteReference w:id="2"/>
      </w:r>
      <w:r w:rsidR="00670AE6">
        <w:rPr>
          <w:sz w:val="24"/>
        </w:rPr>
        <w:t xml:space="preserve"> </w:t>
      </w:r>
    </w:p>
    <w:p w14:paraId="4B8C1A84" w14:textId="77777777" w:rsidR="0034547E" w:rsidRDefault="0034547E" w:rsidP="0034547E">
      <w:pPr>
        <w:pStyle w:val="BodyText"/>
        <w:spacing w:before="8"/>
        <w:rPr>
          <w:sz w:val="25"/>
        </w:rPr>
      </w:pPr>
    </w:p>
    <w:p w14:paraId="768548BD" w14:textId="14D125BC" w:rsidR="0034547E" w:rsidRDefault="0034547E" w:rsidP="00F5012F">
      <w:pPr>
        <w:pStyle w:val="BodyText"/>
        <w:spacing w:line="259" w:lineRule="auto"/>
        <w:ind w:left="120" w:right="1044"/>
      </w:pPr>
      <w:r>
        <w:t>As</w:t>
      </w:r>
      <w:r>
        <w:rPr>
          <w:spacing w:val="-2"/>
        </w:rPr>
        <w:t xml:space="preserve"> </w:t>
      </w:r>
      <w:r>
        <w:t>the</w:t>
      </w:r>
      <w:r>
        <w:rPr>
          <w:spacing w:val="-2"/>
        </w:rPr>
        <w:t xml:space="preserve"> </w:t>
      </w:r>
      <w:r>
        <w:t>state</w:t>
      </w:r>
      <w:r>
        <w:rPr>
          <w:spacing w:val="-3"/>
        </w:rPr>
        <w:t xml:space="preserve"> </w:t>
      </w:r>
      <w:r>
        <w:t>develops</w:t>
      </w:r>
      <w:r>
        <w:rPr>
          <w:spacing w:val="-1"/>
        </w:rPr>
        <w:t xml:space="preserve"> </w:t>
      </w:r>
      <w:r>
        <w:t>its SUD</w:t>
      </w:r>
      <w:r>
        <w:rPr>
          <w:spacing w:val="-2"/>
        </w:rPr>
        <w:t xml:space="preserve"> </w:t>
      </w:r>
      <w:r>
        <w:t>Health IT</w:t>
      </w:r>
      <w:r>
        <w:rPr>
          <w:spacing w:val="-2"/>
        </w:rPr>
        <w:t xml:space="preserve"> </w:t>
      </w:r>
      <w:r>
        <w:t>Plan,</w:t>
      </w:r>
      <w:r>
        <w:rPr>
          <w:spacing w:val="-2"/>
        </w:rPr>
        <w:t xml:space="preserve"> </w:t>
      </w:r>
      <w:r>
        <w:t>it</w:t>
      </w:r>
      <w:r>
        <w:rPr>
          <w:spacing w:val="-1"/>
        </w:rPr>
        <w:t xml:space="preserve"> </w:t>
      </w:r>
      <w:r>
        <w:t>may</w:t>
      </w:r>
      <w:r>
        <w:rPr>
          <w:spacing w:val="-5"/>
        </w:rPr>
        <w:t xml:space="preserve"> </w:t>
      </w:r>
      <w:r>
        <w:t>also</w:t>
      </w:r>
      <w:r>
        <w:rPr>
          <w:spacing w:val="-1"/>
        </w:rPr>
        <w:t xml:space="preserve"> </w:t>
      </w:r>
      <w:r>
        <w:t>request</w:t>
      </w:r>
      <w:r>
        <w:rPr>
          <w:spacing w:val="-2"/>
        </w:rPr>
        <w:t xml:space="preserve"> </w:t>
      </w:r>
      <w:r>
        <w:t>technical</w:t>
      </w:r>
      <w:r>
        <w:rPr>
          <w:spacing w:val="1"/>
        </w:rPr>
        <w:t xml:space="preserve"> </w:t>
      </w:r>
      <w:r>
        <w:t>assistance</w:t>
      </w:r>
      <w:r>
        <w:rPr>
          <w:spacing w:val="-3"/>
        </w:rPr>
        <w:t xml:space="preserve"> </w:t>
      </w:r>
      <w:r>
        <w:t>to</w:t>
      </w:r>
      <w:r>
        <w:rPr>
          <w:spacing w:val="-1"/>
        </w:rPr>
        <w:t xml:space="preserve"> </w:t>
      </w:r>
      <w:r>
        <w:t>conduct</w:t>
      </w:r>
      <w:r>
        <w:rPr>
          <w:spacing w:val="-57"/>
        </w:rPr>
        <w:t xml:space="preserve"> </w:t>
      </w:r>
      <w:r>
        <w:t>an assessment and develop its plan to ensure it has the specific health IT infrastructure with</w:t>
      </w:r>
      <w:r>
        <w:rPr>
          <w:spacing w:val="1"/>
        </w:rPr>
        <w:t xml:space="preserve"> </w:t>
      </w:r>
      <w:r>
        <w:t>regards</w:t>
      </w:r>
      <w:r>
        <w:rPr>
          <w:spacing w:val="-2"/>
        </w:rPr>
        <w:t xml:space="preserve"> </w:t>
      </w:r>
      <w:r>
        <w:t>to</w:t>
      </w:r>
      <w:r>
        <w:rPr>
          <w:spacing w:val="-1"/>
        </w:rPr>
        <w:t xml:space="preserve"> </w:t>
      </w:r>
      <w:r>
        <w:t>the</w:t>
      </w:r>
      <w:r>
        <w:rPr>
          <w:spacing w:val="-2"/>
        </w:rPr>
        <w:t xml:space="preserve"> </w:t>
      </w:r>
      <w:r>
        <w:t>state’s</w:t>
      </w:r>
      <w:r>
        <w:rPr>
          <w:spacing w:val="-1"/>
        </w:rPr>
        <w:t xml:space="preserve"> </w:t>
      </w:r>
      <w:r>
        <w:t>PDMP</w:t>
      </w:r>
      <w:r>
        <w:rPr>
          <w:spacing w:val="-1"/>
        </w:rPr>
        <w:t xml:space="preserve"> </w:t>
      </w:r>
      <w:r>
        <w:t>plan</w:t>
      </w:r>
      <w:r>
        <w:rPr>
          <w:spacing w:val="-1"/>
        </w:rPr>
        <w:t xml:space="preserve"> </w:t>
      </w:r>
      <w:r>
        <w:t>and,</w:t>
      </w:r>
      <w:r>
        <w:rPr>
          <w:spacing w:val="-1"/>
        </w:rPr>
        <w:t xml:space="preserve"> </w:t>
      </w:r>
      <w:r>
        <w:t>more generally,</w:t>
      </w:r>
      <w:r>
        <w:rPr>
          <w:spacing w:val="-1"/>
        </w:rPr>
        <w:t xml:space="preserve"> </w:t>
      </w:r>
      <w:r>
        <w:t>to</w:t>
      </w:r>
      <w:r>
        <w:rPr>
          <w:spacing w:val="-1"/>
        </w:rPr>
        <w:t xml:space="preserve"> </w:t>
      </w:r>
      <w:r>
        <w:t>meet</w:t>
      </w:r>
      <w:r>
        <w:rPr>
          <w:spacing w:val="-1"/>
        </w:rPr>
        <w:t xml:space="preserve"> </w:t>
      </w:r>
      <w:r>
        <w:t>the goals</w:t>
      </w:r>
      <w:r>
        <w:rPr>
          <w:spacing w:val="-1"/>
        </w:rPr>
        <w:t xml:space="preserve"> </w:t>
      </w:r>
      <w:r>
        <w:t>of</w:t>
      </w:r>
      <w:r>
        <w:rPr>
          <w:spacing w:val="-1"/>
        </w:rPr>
        <w:t xml:space="preserve"> </w:t>
      </w:r>
      <w:r>
        <w:t>the</w:t>
      </w:r>
      <w:r>
        <w:rPr>
          <w:spacing w:val="-2"/>
        </w:rPr>
        <w:t xml:space="preserve"> </w:t>
      </w:r>
      <w:r>
        <w:t>demonstration.</w:t>
      </w:r>
      <w:r w:rsidR="00B259B5">
        <w:t xml:space="preserve">  </w:t>
      </w:r>
      <w:r>
        <w:t>Contacts</w:t>
      </w:r>
      <w:r>
        <w:rPr>
          <w:spacing w:val="-1"/>
        </w:rPr>
        <w:t xml:space="preserve"> </w:t>
      </w:r>
      <w:r>
        <w:t>for</w:t>
      </w:r>
      <w:r>
        <w:rPr>
          <w:spacing w:val="-2"/>
        </w:rPr>
        <w:t xml:space="preserve"> </w:t>
      </w:r>
      <w:r>
        <w:t>technical</w:t>
      </w:r>
      <w:r>
        <w:rPr>
          <w:spacing w:val="-1"/>
        </w:rPr>
        <w:t xml:space="preserve"> </w:t>
      </w:r>
      <w:r>
        <w:t>assistance</w:t>
      </w:r>
      <w:r>
        <w:rPr>
          <w:spacing w:val="-1"/>
        </w:rPr>
        <w:t xml:space="preserve"> </w:t>
      </w:r>
      <w:r>
        <w:t>can</w:t>
      </w:r>
      <w:r>
        <w:rPr>
          <w:spacing w:val="-1"/>
        </w:rPr>
        <w:t xml:space="preserve"> </w:t>
      </w:r>
      <w:r>
        <w:t>be</w:t>
      </w:r>
      <w:r>
        <w:rPr>
          <w:spacing w:val="-2"/>
        </w:rPr>
        <w:t xml:space="preserve"> </w:t>
      </w:r>
      <w:r>
        <w:t>found</w:t>
      </w:r>
      <w:r>
        <w:rPr>
          <w:spacing w:val="-1"/>
        </w:rPr>
        <w:t xml:space="preserve"> </w:t>
      </w:r>
      <w:r>
        <w:t>in the</w:t>
      </w:r>
      <w:r>
        <w:rPr>
          <w:spacing w:val="-2"/>
        </w:rPr>
        <w:t xml:space="preserve"> </w:t>
      </w:r>
      <w:r>
        <w:t>guidance</w:t>
      </w:r>
      <w:r>
        <w:rPr>
          <w:spacing w:val="-2"/>
        </w:rPr>
        <w:t xml:space="preserve"> </w:t>
      </w:r>
      <w:r>
        <w:t>documents.</w:t>
      </w:r>
    </w:p>
    <w:p w14:paraId="72447ADC" w14:textId="77777777" w:rsidR="0034547E" w:rsidRDefault="0034547E" w:rsidP="0034547E">
      <w:pPr>
        <w:pStyle w:val="BodyText"/>
        <w:spacing w:before="11"/>
        <w:rPr>
          <w:sz w:val="27"/>
        </w:rPr>
      </w:pPr>
    </w:p>
    <w:p w14:paraId="482A4208" w14:textId="77777777" w:rsidR="0034547E" w:rsidRDefault="0034547E" w:rsidP="0034547E">
      <w:pPr>
        <w:pStyle w:val="BodyText"/>
        <w:spacing w:line="259" w:lineRule="auto"/>
        <w:ind w:left="120" w:right="1170"/>
      </w:pPr>
      <w:r>
        <w:t>In the event that the state believes it has already made sufficient progress with regards to the</w:t>
      </w:r>
      <w:r>
        <w:rPr>
          <w:spacing w:val="1"/>
        </w:rPr>
        <w:t xml:space="preserve"> </w:t>
      </w:r>
      <w:r>
        <w:t>health IT programmatic goals described in the STCs (i.e. PDMP functionalities, PDMP query</w:t>
      </w:r>
      <w:r>
        <w:rPr>
          <w:spacing w:val="1"/>
        </w:rPr>
        <w:t xml:space="preserve"> </w:t>
      </w:r>
      <w:r>
        <w:t>capabilities,</w:t>
      </w:r>
      <w:r>
        <w:rPr>
          <w:spacing w:val="-2"/>
        </w:rPr>
        <w:t xml:space="preserve"> </w:t>
      </w:r>
      <w:r>
        <w:t>supporting</w:t>
      </w:r>
      <w:r>
        <w:rPr>
          <w:spacing w:val="-4"/>
        </w:rPr>
        <w:t xml:space="preserve"> </w:t>
      </w:r>
      <w:r>
        <w:t>prescribing</w:t>
      </w:r>
      <w:r>
        <w:rPr>
          <w:spacing w:val="-5"/>
        </w:rPr>
        <w:t xml:space="preserve"> </w:t>
      </w:r>
      <w:r>
        <w:t>clinicians</w:t>
      </w:r>
      <w:r>
        <w:rPr>
          <w:spacing w:val="-1"/>
        </w:rPr>
        <w:t xml:space="preserve"> </w:t>
      </w:r>
      <w:r>
        <w:t>with using</w:t>
      </w:r>
      <w:r>
        <w:rPr>
          <w:spacing w:val="-4"/>
        </w:rPr>
        <w:t xml:space="preserve"> </w:t>
      </w:r>
      <w:r>
        <w:t>and checking</w:t>
      </w:r>
      <w:r>
        <w:rPr>
          <w:spacing w:val="-4"/>
        </w:rPr>
        <w:t xml:space="preserve"> </w:t>
      </w:r>
      <w:r>
        <w:t>the PDMPs,</w:t>
      </w:r>
      <w:r>
        <w:rPr>
          <w:spacing w:val="-2"/>
        </w:rPr>
        <w:t xml:space="preserve"> </w:t>
      </w:r>
      <w:r>
        <w:t>and</w:t>
      </w:r>
      <w:r>
        <w:rPr>
          <w:spacing w:val="-1"/>
        </w:rPr>
        <w:t xml:space="preserve"> </w:t>
      </w:r>
      <w:r>
        <w:t>master</w:t>
      </w:r>
      <w:r>
        <w:rPr>
          <w:spacing w:val="-57"/>
        </w:rPr>
        <w:t xml:space="preserve"> </w:t>
      </w:r>
      <w:r>
        <w:t>patient index and identity management), it must provide an assurance to that effect via the</w:t>
      </w:r>
      <w:r>
        <w:rPr>
          <w:spacing w:val="1"/>
        </w:rPr>
        <w:t xml:space="preserve"> </w:t>
      </w:r>
      <w:r>
        <w:t>assessment</w:t>
      </w:r>
      <w:r>
        <w:rPr>
          <w:spacing w:val="-1"/>
        </w:rPr>
        <w:t xml:space="preserve"> </w:t>
      </w:r>
      <w:r>
        <w:t>and plan below</w:t>
      </w:r>
      <w:r>
        <w:rPr>
          <w:spacing w:val="-1"/>
        </w:rPr>
        <w:t xml:space="preserve"> </w:t>
      </w:r>
      <w:r>
        <w:t>(see</w:t>
      </w:r>
      <w:r>
        <w:rPr>
          <w:spacing w:val="-1"/>
        </w:rPr>
        <w:t xml:space="preserve"> </w:t>
      </w:r>
      <w:r>
        <w:t>Table</w:t>
      </w:r>
      <w:r>
        <w:rPr>
          <w:spacing w:val="-1"/>
        </w:rPr>
        <w:t xml:space="preserve"> </w:t>
      </w:r>
      <w:r>
        <w:t>1,</w:t>
      </w:r>
      <w:r>
        <w:rPr>
          <w:spacing w:val="-1"/>
        </w:rPr>
        <w:t xml:space="preserve"> </w:t>
      </w:r>
      <w:r>
        <w:t>“Current</w:t>
      </w:r>
      <w:r>
        <w:rPr>
          <w:spacing w:val="2"/>
        </w:rPr>
        <w:t xml:space="preserve"> </w:t>
      </w:r>
      <w:r>
        <w:t>State”).</w:t>
      </w:r>
    </w:p>
    <w:p w14:paraId="18340D57" w14:textId="77777777" w:rsidR="0034547E" w:rsidRDefault="0034547E" w:rsidP="0034547E">
      <w:pPr>
        <w:pStyle w:val="BodyText"/>
        <w:spacing w:before="1"/>
        <w:rPr>
          <w:sz w:val="26"/>
        </w:rPr>
      </w:pPr>
    </w:p>
    <w:p w14:paraId="1FF093AE" w14:textId="54764BFE" w:rsidR="0034547E" w:rsidRDefault="0034547E" w:rsidP="0034547E">
      <w:pPr>
        <w:pStyle w:val="Heading1"/>
        <w:spacing w:line="259" w:lineRule="auto"/>
        <w:ind w:right="1170"/>
      </w:pPr>
      <w:r>
        <w:t>SUD</w:t>
      </w:r>
      <w:r>
        <w:rPr>
          <w:spacing w:val="-4"/>
        </w:rPr>
        <w:t xml:space="preserve"> </w:t>
      </w:r>
      <w:r>
        <w:t>Demonstration</w:t>
      </w:r>
      <w:r>
        <w:rPr>
          <w:spacing w:val="-3"/>
        </w:rPr>
        <w:t xml:space="preserve"> </w:t>
      </w:r>
      <w:r>
        <w:t>Milestone</w:t>
      </w:r>
      <w:r>
        <w:rPr>
          <w:spacing w:val="-4"/>
        </w:rPr>
        <w:t xml:space="preserve"> </w:t>
      </w:r>
      <w:r>
        <w:t>5.0,</w:t>
      </w:r>
      <w:r>
        <w:rPr>
          <w:spacing w:val="-3"/>
        </w:rPr>
        <w:t xml:space="preserve"> </w:t>
      </w:r>
      <w:r>
        <w:t>Specification</w:t>
      </w:r>
      <w:r>
        <w:rPr>
          <w:spacing w:val="-3"/>
        </w:rPr>
        <w:t xml:space="preserve"> </w:t>
      </w:r>
      <w:r>
        <w:t>3:</w:t>
      </w:r>
      <w:r>
        <w:rPr>
          <w:spacing w:val="-3"/>
        </w:rPr>
        <w:t xml:space="preserve"> </w:t>
      </w:r>
      <w:r>
        <w:t>Implementation</w:t>
      </w:r>
      <w:r>
        <w:rPr>
          <w:spacing w:val="-3"/>
        </w:rPr>
        <w:t xml:space="preserve"> </w:t>
      </w:r>
      <w:r>
        <w:t>of</w:t>
      </w:r>
      <w:r>
        <w:rPr>
          <w:spacing w:val="-2"/>
        </w:rPr>
        <w:t xml:space="preserve"> </w:t>
      </w:r>
      <w:r>
        <w:t>Strategies</w:t>
      </w:r>
      <w:r>
        <w:rPr>
          <w:spacing w:val="-3"/>
        </w:rPr>
        <w:t xml:space="preserve"> </w:t>
      </w:r>
      <w:r>
        <w:t>t</w:t>
      </w:r>
      <w:r w:rsidR="00781337">
        <w:t>o I</w:t>
      </w:r>
      <w:r>
        <w:t>ncrease</w:t>
      </w:r>
      <w:r>
        <w:rPr>
          <w:spacing w:val="-2"/>
        </w:rPr>
        <w:t xml:space="preserve"> </w:t>
      </w:r>
      <w:r>
        <w:t>Utilization and</w:t>
      </w:r>
      <w:r>
        <w:rPr>
          <w:spacing w:val="-3"/>
        </w:rPr>
        <w:t xml:space="preserve"> </w:t>
      </w:r>
      <w:r>
        <w:t>Improve</w:t>
      </w:r>
      <w:r>
        <w:rPr>
          <w:spacing w:val="1"/>
        </w:rPr>
        <w:t xml:space="preserve"> </w:t>
      </w:r>
      <w:r>
        <w:t>Functionality of PDMP</w:t>
      </w:r>
    </w:p>
    <w:p w14:paraId="6B5E4237" w14:textId="77777777" w:rsidR="0034547E" w:rsidRDefault="0034547E" w:rsidP="0034547E">
      <w:pPr>
        <w:pStyle w:val="BodyText"/>
        <w:spacing w:before="7"/>
        <w:rPr>
          <w:b/>
          <w:sz w:val="25"/>
        </w:rPr>
      </w:pPr>
    </w:p>
    <w:p w14:paraId="1A1F272D" w14:textId="77777777" w:rsidR="0034547E" w:rsidRDefault="0034547E" w:rsidP="0034547E">
      <w:pPr>
        <w:pStyle w:val="BodyText"/>
        <w:spacing w:line="259" w:lineRule="auto"/>
        <w:ind w:left="120" w:right="1163"/>
        <w:jc w:val="both"/>
      </w:pPr>
      <w:r>
        <w:t>The</w:t>
      </w:r>
      <w:r>
        <w:rPr>
          <w:spacing w:val="-2"/>
        </w:rPr>
        <w:t xml:space="preserve"> </w:t>
      </w:r>
      <w:r>
        <w:t>specific</w:t>
      </w:r>
      <w:r>
        <w:rPr>
          <w:spacing w:val="-2"/>
        </w:rPr>
        <w:t xml:space="preserve"> </w:t>
      </w:r>
      <w:r>
        <w:t>milestones</w:t>
      </w:r>
      <w:r>
        <w:rPr>
          <w:spacing w:val="-1"/>
        </w:rPr>
        <w:t xml:space="preserve"> </w:t>
      </w:r>
      <w:r>
        <w:t>to</w:t>
      </w:r>
      <w:r>
        <w:rPr>
          <w:spacing w:val="-1"/>
        </w:rPr>
        <w:t xml:space="preserve"> </w:t>
      </w:r>
      <w:r>
        <w:t>be</w:t>
      </w:r>
      <w:r>
        <w:rPr>
          <w:spacing w:val="-2"/>
        </w:rPr>
        <w:t xml:space="preserve"> </w:t>
      </w:r>
      <w:r>
        <w:t>achieved</w:t>
      </w:r>
      <w:r>
        <w:rPr>
          <w:spacing w:val="-1"/>
        </w:rPr>
        <w:t xml:space="preserve"> </w:t>
      </w:r>
      <w:r>
        <w:t>by</w:t>
      </w:r>
      <w:r>
        <w:rPr>
          <w:spacing w:val="-6"/>
        </w:rPr>
        <w:t xml:space="preserve"> </w:t>
      </w:r>
      <w:r>
        <w:t>developing</w:t>
      </w:r>
      <w:r>
        <w:rPr>
          <w:spacing w:val="-4"/>
        </w:rPr>
        <w:t xml:space="preserve"> </w:t>
      </w:r>
      <w:r>
        <w:t>and</w:t>
      </w:r>
      <w:r>
        <w:rPr>
          <w:spacing w:val="-1"/>
        </w:rPr>
        <w:t xml:space="preserve"> </w:t>
      </w:r>
      <w:r>
        <w:t>implementing</w:t>
      </w:r>
      <w:r>
        <w:rPr>
          <w:spacing w:val="-4"/>
        </w:rPr>
        <w:t xml:space="preserve"> </w:t>
      </w:r>
      <w:r>
        <w:t>an</w:t>
      </w:r>
      <w:r>
        <w:rPr>
          <w:spacing w:val="2"/>
        </w:rPr>
        <w:t xml:space="preserve"> </w:t>
      </w:r>
      <w:r>
        <w:t>SUD</w:t>
      </w:r>
      <w:r>
        <w:rPr>
          <w:spacing w:val="-2"/>
        </w:rPr>
        <w:t xml:space="preserve"> </w:t>
      </w:r>
      <w:r>
        <w:t>Health</w:t>
      </w:r>
      <w:r>
        <w:rPr>
          <w:spacing w:val="1"/>
        </w:rPr>
        <w:t xml:space="preserve"> </w:t>
      </w:r>
      <w:r>
        <w:t>IT</w:t>
      </w:r>
      <w:r>
        <w:rPr>
          <w:spacing w:val="-2"/>
        </w:rPr>
        <w:t xml:space="preserve"> </w:t>
      </w:r>
      <w:r>
        <w:t xml:space="preserve">Plan </w:t>
      </w:r>
      <w:r>
        <w:rPr>
          <w:spacing w:val="-58"/>
        </w:rPr>
        <w:t xml:space="preserve">   </w:t>
      </w:r>
      <w:r>
        <w:t>include:</w:t>
      </w:r>
    </w:p>
    <w:p w14:paraId="0E4D9771" w14:textId="4F7621AD" w:rsidR="0034547E" w:rsidRPr="0034547E" w:rsidRDefault="0034547E" w:rsidP="00485561">
      <w:pPr>
        <w:pStyle w:val="ListParagraph"/>
        <w:numPr>
          <w:ilvl w:val="1"/>
          <w:numId w:val="2"/>
        </w:numPr>
        <w:tabs>
          <w:tab w:val="left" w:pos="839"/>
          <w:tab w:val="left" w:pos="840"/>
        </w:tabs>
        <w:spacing w:before="74" w:line="293" w:lineRule="exact"/>
        <w:rPr>
          <w:sz w:val="24"/>
        </w:rPr>
      </w:pPr>
      <w:r w:rsidRPr="0034547E">
        <w:rPr>
          <w:sz w:val="24"/>
        </w:rPr>
        <w:t>Enhancing</w:t>
      </w:r>
      <w:r w:rsidRPr="0034547E">
        <w:rPr>
          <w:spacing w:val="-5"/>
          <w:sz w:val="24"/>
        </w:rPr>
        <w:t xml:space="preserve"> </w:t>
      </w:r>
      <w:r w:rsidRPr="0034547E">
        <w:rPr>
          <w:sz w:val="24"/>
        </w:rPr>
        <w:t>the</w:t>
      </w:r>
      <w:r w:rsidRPr="0034547E">
        <w:rPr>
          <w:spacing w:val="-2"/>
          <w:sz w:val="24"/>
        </w:rPr>
        <w:t xml:space="preserve"> </w:t>
      </w:r>
      <w:r w:rsidRPr="0034547E">
        <w:rPr>
          <w:sz w:val="24"/>
        </w:rPr>
        <w:t>health</w:t>
      </w:r>
      <w:r w:rsidRPr="0034547E">
        <w:rPr>
          <w:spacing w:val="1"/>
          <w:sz w:val="24"/>
        </w:rPr>
        <w:t xml:space="preserve"> </w:t>
      </w:r>
      <w:r w:rsidRPr="0034547E">
        <w:rPr>
          <w:sz w:val="24"/>
        </w:rPr>
        <w:t>IT</w:t>
      </w:r>
      <w:r w:rsidRPr="0034547E">
        <w:rPr>
          <w:spacing w:val="-3"/>
          <w:sz w:val="24"/>
        </w:rPr>
        <w:t xml:space="preserve"> </w:t>
      </w:r>
      <w:r w:rsidRPr="0034547E">
        <w:rPr>
          <w:sz w:val="24"/>
        </w:rPr>
        <w:t>functionality</w:t>
      </w:r>
      <w:r w:rsidRPr="0034547E">
        <w:rPr>
          <w:spacing w:val="-6"/>
          <w:sz w:val="24"/>
        </w:rPr>
        <w:t xml:space="preserve"> </w:t>
      </w:r>
      <w:r w:rsidRPr="0034547E">
        <w:rPr>
          <w:sz w:val="24"/>
        </w:rPr>
        <w:t>to</w:t>
      </w:r>
      <w:r w:rsidRPr="0034547E">
        <w:rPr>
          <w:spacing w:val="-1"/>
          <w:sz w:val="24"/>
        </w:rPr>
        <w:t xml:space="preserve"> </w:t>
      </w:r>
      <w:r w:rsidRPr="0034547E">
        <w:rPr>
          <w:sz w:val="24"/>
        </w:rPr>
        <w:t>support</w:t>
      </w:r>
      <w:r w:rsidRPr="0034547E">
        <w:rPr>
          <w:spacing w:val="-1"/>
          <w:sz w:val="24"/>
        </w:rPr>
        <w:t xml:space="preserve"> </w:t>
      </w:r>
      <w:r w:rsidRPr="0034547E">
        <w:rPr>
          <w:sz w:val="24"/>
        </w:rPr>
        <w:t>PDMP</w:t>
      </w:r>
      <w:r w:rsidRPr="0034547E">
        <w:rPr>
          <w:spacing w:val="-2"/>
          <w:sz w:val="24"/>
        </w:rPr>
        <w:t xml:space="preserve"> </w:t>
      </w:r>
      <w:r w:rsidRPr="0034547E">
        <w:rPr>
          <w:sz w:val="24"/>
        </w:rPr>
        <w:t>interoperability;</w:t>
      </w:r>
      <w:r w:rsidRPr="0034547E">
        <w:rPr>
          <w:spacing w:val="-1"/>
          <w:sz w:val="24"/>
        </w:rPr>
        <w:t xml:space="preserve"> </w:t>
      </w:r>
      <w:r w:rsidRPr="0034547E">
        <w:rPr>
          <w:sz w:val="24"/>
        </w:rPr>
        <w:t>and</w:t>
      </w:r>
    </w:p>
    <w:p w14:paraId="72571D58" w14:textId="511CC9EA" w:rsidR="00D77D38" w:rsidRDefault="00D77D38" w:rsidP="00D77D38">
      <w:pPr>
        <w:pStyle w:val="ListParagraph"/>
        <w:numPr>
          <w:ilvl w:val="1"/>
          <w:numId w:val="2"/>
        </w:numPr>
        <w:tabs>
          <w:tab w:val="left" w:pos="839"/>
          <w:tab w:val="left" w:pos="840"/>
        </w:tabs>
        <w:spacing w:before="74"/>
        <w:rPr>
          <w:sz w:val="24"/>
        </w:rPr>
      </w:pPr>
      <w:r>
        <w:rPr>
          <w:sz w:val="24"/>
        </w:rPr>
        <w:t>Enhancing</w:t>
      </w:r>
      <w:r>
        <w:rPr>
          <w:spacing w:val="-4"/>
          <w:sz w:val="24"/>
        </w:rPr>
        <w:t xml:space="preserve"> </w:t>
      </w:r>
      <w:r>
        <w:rPr>
          <w:sz w:val="24"/>
        </w:rPr>
        <w:t>and/or</w:t>
      </w:r>
      <w:r>
        <w:rPr>
          <w:spacing w:val="-2"/>
          <w:sz w:val="24"/>
        </w:rPr>
        <w:t xml:space="preserve"> </w:t>
      </w:r>
      <w:r>
        <w:rPr>
          <w:sz w:val="24"/>
        </w:rPr>
        <w:t>supporting</w:t>
      </w:r>
      <w:r>
        <w:rPr>
          <w:spacing w:val="-3"/>
          <w:sz w:val="24"/>
        </w:rPr>
        <w:t xml:space="preserve"> </w:t>
      </w:r>
      <w:r>
        <w:rPr>
          <w:sz w:val="24"/>
        </w:rPr>
        <w:t>clinicians</w:t>
      </w:r>
      <w:r>
        <w:rPr>
          <w:spacing w:val="-1"/>
          <w:sz w:val="24"/>
        </w:rPr>
        <w:t xml:space="preserve"> </w:t>
      </w:r>
      <w:r>
        <w:rPr>
          <w:sz w:val="24"/>
        </w:rPr>
        <w:t>in their</w:t>
      </w:r>
      <w:r>
        <w:rPr>
          <w:spacing w:val="-2"/>
          <w:sz w:val="24"/>
        </w:rPr>
        <w:t xml:space="preserve"> </w:t>
      </w:r>
      <w:r>
        <w:rPr>
          <w:sz w:val="24"/>
        </w:rPr>
        <w:t>usage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state’s PDMP.</w:t>
      </w:r>
    </w:p>
    <w:p w14:paraId="130DBD5F" w14:textId="77777777" w:rsidR="00D77D38" w:rsidRDefault="00D77D38" w:rsidP="00D77D38">
      <w:pPr>
        <w:pStyle w:val="BodyText"/>
        <w:rPr>
          <w:sz w:val="28"/>
        </w:rPr>
      </w:pPr>
    </w:p>
    <w:p w14:paraId="1126977E" w14:textId="77777777" w:rsidR="00D77D38" w:rsidRDefault="00D77D38" w:rsidP="00D77D38">
      <w:pPr>
        <w:pStyle w:val="BodyText"/>
        <w:spacing w:before="6"/>
        <w:rPr>
          <w:sz w:val="25"/>
        </w:rPr>
      </w:pPr>
    </w:p>
    <w:p w14:paraId="108E762C" w14:textId="1CEE8CD3" w:rsidR="00D77D38" w:rsidRDefault="00D77D38" w:rsidP="00D77D38">
      <w:pPr>
        <w:pStyle w:val="BodyText"/>
        <w:spacing w:line="259" w:lineRule="auto"/>
        <w:ind w:left="120" w:right="1382"/>
      </w:pPr>
      <w:r>
        <w:t>The state should provide CMS with an analysis of the current status of its health IT</w:t>
      </w:r>
      <w:r>
        <w:rPr>
          <w:spacing w:val="1"/>
        </w:rPr>
        <w:t xml:space="preserve"> </w:t>
      </w:r>
      <w:r>
        <w:t>infrastructure</w:t>
      </w:r>
      <w:proofErr w:type="gramStart"/>
      <w:r>
        <w:t>/</w:t>
      </w:r>
      <w:r w:rsidR="00781337">
        <w:t>“</w:t>
      </w:r>
      <w:proofErr w:type="gramEnd"/>
      <w:r>
        <w:t>ecosystem” to assess its readiness to support PDMP interoperability.</w:t>
      </w:r>
      <w:r>
        <w:rPr>
          <w:spacing w:val="1"/>
        </w:rPr>
        <w:t xml:space="preserve"> </w:t>
      </w:r>
      <w:r>
        <w:t>Once</w:t>
      </w:r>
      <w:r>
        <w:rPr>
          <w:spacing w:val="1"/>
        </w:rPr>
        <w:t xml:space="preserve"> </w:t>
      </w:r>
      <w:r>
        <w:t>completed, the analysis will serve as the basis for the health IT functionalities to be addressed</w:t>
      </w:r>
      <w:r>
        <w:rPr>
          <w:spacing w:val="-58"/>
        </w:rPr>
        <w:t xml:space="preserve"> </w:t>
      </w:r>
      <w:r>
        <w:t>over</w:t>
      </w:r>
      <w:r>
        <w:rPr>
          <w:spacing w:val="-2"/>
        </w:rPr>
        <w:t xml:space="preserve"> </w:t>
      </w:r>
      <w:r>
        <w:t>the</w:t>
      </w:r>
      <w:r>
        <w:rPr>
          <w:spacing w:val="-1"/>
        </w:rPr>
        <w:t xml:space="preserve"> </w:t>
      </w:r>
      <w:r>
        <w:t>course</w:t>
      </w:r>
      <w:r>
        <w:rPr>
          <w:spacing w:val="-1"/>
        </w:rPr>
        <w:t xml:space="preserve"> </w:t>
      </w:r>
      <w:r>
        <w:t>of</w:t>
      </w:r>
      <w:r>
        <w:rPr>
          <w:spacing w:val="-1"/>
        </w:rPr>
        <w:t xml:space="preserve"> </w:t>
      </w:r>
      <w:r>
        <w:t>the</w:t>
      </w:r>
      <w:r>
        <w:rPr>
          <w:spacing w:val="-1"/>
        </w:rPr>
        <w:t xml:space="preserve"> </w:t>
      </w:r>
      <w:r>
        <w:t>demonstration—or</w:t>
      </w:r>
      <w:r>
        <w:rPr>
          <w:spacing w:val="-1"/>
        </w:rPr>
        <w:t xml:space="preserve"> </w:t>
      </w:r>
      <w:r>
        <w:t>the</w:t>
      </w:r>
      <w:r>
        <w:rPr>
          <w:spacing w:val="-2"/>
        </w:rPr>
        <w:t xml:space="preserve"> </w:t>
      </w:r>
      <w:r>
        <w:t>assurance</w:t>
      </w:r>
      <w:r>
        <w:rPr>
          <w:spacing w:val="-1"/>
        </w:rPr>
        <w:t xml:space="preserve"> </w:t>
      </w:r>
      <w:r>
        <w:t>described above.</w:t>
      </w:r>
    </w:p>
    <w:p w14:paraId="44582EB5" w14:textId="77777777" w:rsidR="00D77D38" w:rsidRDefault="00D77D38" w:rsidP="00D77D38">
      <w:pPr>
        <w:pStyle w:val="BodyText"/>
        <w:spacing w:before="11"/>
        <w:rPr>
          <w:sz w:val="25"/>
        </w:rPr>
      </w:pPr>
    </w:p>
    <w:p w14:paraId="06049C7D" w14:textId="14E324B7" w:rsidR="00D77D38" w:rsidRDefault="00D77D38" w:rsidP="00D77D38">
      <w:pPr>
        <w:pStyle w:val="BodyText"/>
        <w:spacing w:line="259" w:lineRule="auto"/>
        <w:ind w:left="120" w:right="1369"/>
      </w:pPr>
      <w:r>
        <w:t>The SUD Health IT Plan should detail the current and planned future state for each</w:t>
      </w:r>
      <w:r>
        <w:rPr>
          <w:spacing w:val="1"/>
        </w:rPr>
        <w:t xml:space="preserve"> </w:t>
      </w:r>
      <w:r>
        <w:t>functionality/capability/support—and specific actions and a timeline to be completed over the</w:t>
      </w:r>
      <w:r>
        <w:rPr>
          <w:spacing w:val="-58"/>
        </w:rPr>
        <w:t xml:space="preserve"> </w:t>
      </w:r>
      <w:r>
        <w:t>course of the demonstration—to address needed enhancements.</w:t>
      </w:r>
      <w:r>
        <w:rPr>
          <w:spacing w:val="1"/>
        </w:rPr>
        <w:t xml:space="preserve"> </w:t>
      </w:r>
      <w:r w:rsidR="00F10549">
        <w:rPr>
          <w:spacing w:val="1"/>
        </w:rPr>
        <w:t xml:space="preserve"> </w:t>
      </w:r>
      <w:bookmarkStart w:id="0" w:name="_GoBack"/>
      <w:bookmarkEnd w:id="0"/>
      <w:r>
        <w:t xml:space="preserve">In addition to completing </w:t>
      </w:r>
      <w:r w:rsidRPr="00F10549">
        <w:t>the summary</w:t>
      </w:r>
      <w:r>
        <w:t xml:space="preserve"> table below, the state may provide additional information for each Health IT/</w:t>
      </w:r>
      <w:r w:rsidRPr="00F10549">
        <w:t>PDMP milestone</w:t>
      </w:r>
      <w:r>
        <w:rPr>
          <w:spacing w:val="-2"/>
        </w:rPr>
        <w:t xml:space="preserve"> </w:t>
      </w:r>
      <w:r>
        <w:t>criteria</w:t>
      </w:r>
      <w:r>
        <w:rPr>
          <w:spacing w:val="-1"/>
        </w:rPr>
        <w:t xml:space="preserve"> </w:t>
      </w:r>
      <w:r>
        <w:t>to further</w:t>
      </w:r>
      <w:r>
        <w:rPr>
          <w:spacing w:val="-1"/>
        </w:rPr>
        <w:t xml:space="preserve"> </w:t>
      </w:r>
      <w:r>
        <w:t>describe</w:t>
      </w:r>
      <w:r>
        <w:rPr>
          <w:spacing w:val="-1"/>
        </w:rPr>
        <w:t xml:space="preserve"> </w:t>
      </w:r>
      <w:r>
        <w:t>its plan.</w:t>
      </w:r>
    </w:p>
    <w:p w14:paraId="79F42CDE" w14:textId="77777777" w:rsidR="00D77D38" w:rsidRDefault="00D77D38" w:rsidP="00D77D38">
      <w:pPr>
        <w:pStyle w:val="BodyText"/>
        <w:spacing w:before="3"/>
        <w:rPr>
          <w:sz w:val="26"/>
        </w:rPr>
      </w:pPr>
    </w:p>
    <w:p w14:paraId="276A291A" w14:textId="77777777" w:rsidR="00D77D38" w:rsidRDefault="00D77D38" w:rsidP="00D77D38">
      <w:pPr>
        <w:pStyle w:val="Heading1"/>
        <w:spacing w:after="23"/>
      </w:pPr>
      <w:r>
        <w:t>Table</w:t>
      </w:r>
      <w:r>
        <w:rPr>
          <w:spacing w:val="-3"/>
        </w:rPr>
        <w:t xml:space="preserve"> </w:t>
      </w:r>
      <w:r>
        <w:t>1.</w:t>
      </w:r>
      <w:r>
        <w:rPr>
          <w:spacing w:val="57"/>
        </w:rPr>
        <w:t xml:space="preserve"> </w:t>
      </w:r>
      <w:r>
        <w:t>State</w:t>
      </w:r>
      <w:r>
        <w:rPr>
          <w:spacing w:val="-2"/>
        </w:rPr>
        <w:t xml:space="preserve"> </w:t>
      </w:r>
      <w:r>
        <w:t>Health</w:t>
      </w:r>
      <w:r>
        <w:rPr>
          <w:spacing w:val="-1"/>
        </w:rPr>
        <w:t xml:space="preserve"> </w:t>
      </w:r>
      <w:r>
        <w:t>IT</w:t>
      </w:r>
      <w:r>
        <w:rPr>
          <w:spacing w:val="-2"/>
        </w:rPr>
        <w:t xml:space="preserve"> </w:t>
      </w:r>
      <w:r>
        <w:t>/</w:t>
      </w:r>
      <w:r>
        <w:rPr>
          <w:spacing w:val="-1"/>
        </w:rPr>
        <w:t xml:space="preserve"> </w:t>
      </w:r>
      <w:r>
        <w:t>PDMP</w:t>
      </w:r>
      <w:r>
        <w:rPr>
          <w:spacing w:val="-2"/>
        </w:rPr>
        <w:t xml:space="preserve"> </w:t>
      </w:r>
      <w:r>
        <w:t>Assessment</w:t>
      </w:r>
      <w:r>
        <w:rPr>
          <w:spacing w:val="-1"/>
        </w:rPr>
        <w:t xml:space="preserve"> </w:t>
      </w:r>
      <w:r>
        <w:t>&amp;</w:t>
      </w:r>
      <w:r>
        <w:rPr>
          <w:spacing w:val="-2"/>
        </w:rPr>
        <w:t xml:space="preserve"> </w:t>
      </w:r>
      <w:r>
        <w:t>Plan</w:t>
      </w:r>
    </w:p>
    <w:tbl>
      <w:tblPr>
        <w:tblW w:w="13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6"/>
        <w:gridCol w:w="4944"/>
        <w:gridCol w:w="2699"/>
        <w:gridCol w:w="2793"/>
      </w:tblGrid>
      <w:tr w:rsidR="00A27EC0" w:rsidRPr="00A27EC0" w14:paraId="6B411262" w14:textId="77777777" w:rsidTr="006C3C76">
        <w:trPr>
          <w:trHeight w:val="594"/>
          <w:tblHeader/>
        </w:trPr>
        <w:tc>
          <w:tcPr>
            <w:tcW w:w="3016" w:type="dxa"/>
            <w:shd w:val="clear" w:color="auto" w:fill="D9E2F3" w:themeFill="accent1" w:themeFillTint="33"/>
            <w:vAlign w:val="center"/>
          </w:tcPr>
          <w:p w14:paraId="2EB78604" w14:textId="77777777" w:rsidR="00D77D38" w:rsidRPr="00B67195" w:rsidRDefault="00D77D38" w:rsidP="006C3C76">
            <w:pPr>
              <w:pStyle w:val="TableParagraph"/>
              <w:jc w:val="center"/>
              <w:rPr>
                <w:b/>
                <w:sz w:val="24"/>
              </w:rPr>
            </w:pPr>
            <w:r w:rsidRPr="00B67195">
              <w:rPr>
                <w:b/>
                <w:sz w:val="24"/>
              </w:rPr>
              <w:t>Milestone</w:t>
            </w:r>
            <w:r w:rsidRPr="00B67195">
              <w:rPr>
                <w:b/>
                <w:spacing w:val="-3"/>
                <w:sz w:val="24"/>
              </w:rPr>
              <w:t xml:space="preserve"> </w:t>
            </w:r>
            <w:r w:rsidRPr="00B67195">
              <w:rPr>
                <w:b/>
                <w:sz w:val="24"/>
              </w:rPr>
              <w:t>Criteria</w:t>
            </w:r>
          </w:p>
        </w:tc>
        <w:tc>
          <w:tcPr>
            <w:tcW w:w="4944" w:type="dxa"/>
            <w:shd w:val="clear" w:color="auto" w:fill="D9E2F3" w:themeFill="accent1" w:themeFillTint="33"/>
            <w:vAlign w:val="center"/>
          </w:tcPr>
          <w:p w14:paraId="519D0A70" w14:textId="77777777" w:rsidR="00D77D38" w:rsidRPr="00B67195" w:rsidRDefault="00D77D38" w:rsidP="006C3C76">
            <w:pPr>
              <w:pStyle w:val="TableParagraph"/>
              <w:jc w:val="center"/>
              <w:rPr>
                <w:b/>
                <w:sz w:val="24"/>
              </w:rPr>
            </w:pPr>
            <w:r w:rsidRPr="00B67195">
              <w:rPr>
                <w:b/>
                <w:sz w:val="24"/>
              </w:rPr>
              <w:t>Current</w:t>
            </w:r>
            <w:r w:rsidRPr="00B67195">
              <w:rPr>
                <w:b/>
                <w:spacing w:val="-2"/>
                <w:sz w:val="24"/>
              </w:rPr>
              <w:t xml:space="preserve"> </w:t>
            </w:r>
            <w:r w:rsidRPr="00B67195">
              <w:rPr>
                <w:b/>
                <w:sz w:val="24"/>
              </w:rPr>
              <w:t>State</w:t>
            </w:r>
          </w:p>
        </w:tc>
        <w:tc>
          <w:tcPr>
            <w:tcW w:w="2699" w:type="dxa"/>
            <w:shd w:val="clear" w:color="auto" w:fill="D9E2F3" w:themeFill="accent1" w:themeFillTint="33"/>
            <w:vAlign w:val="center"/>
          </w:tcPr>
          <w:p w14:paraId="10A6535E" w14:textId="77777777" w:rsidR="00D77D38" w:rsidRPr="00B67195" w:rsidRDefault="00D77D38" w:rsidP="006C3C76">
            <w:pPr>
              <w:pStyle w:val="TableParagraph"/>
              <w:jc w:val="center"/>
              <w:rPr>
                <w:b/>
                <w:sz w:val="24"/>
              </w:rPr>
            </w:pPr>
            <w:r w:rsidRPr="00B67195">
              <w:rPr>
                <w:b/>
                <w:sz w:val="24"/>
              </w:rPr>
              <w:t>Future</w:t>
            </w:r>
            <w:r w:rsidRPr="00B67195">
              <w:rPr>
                <w:b/>
                <w:spacing w:val="-3"/>
                <w:sz w:val="24"/>
              </w:rPr>
              <w:t xml:space="preserve"> </w:t>
            </w:r>
            <w:r w:rsidRPr="00B67195">
              <w:rPr>
                <w:b/>
                <w:sz w:val="24"/>
              </w:rPr>
              <w:t>State</w:t>
            </w:r>
          </w:p>
        </w:tc>
        <w:tc>
          <w:tcPr>
            <w:tcW w:w="2793" w:type="dxa"/>
            <w:shd w:val="clear" w:color="auto" w:fill="D9E2F3" w:themeFill="accent1" w:themeFillTint="33"/>
            <w:vAlign w:val="center"/>
          </w:tcPr>
          <w:p w14:paraId="57D8E71B" w14:textId="77777777" w:rsidR="00D77D38" w:rsidRPr="00B67195" w:rsidRDefault="00D77D38" w:rsidP="006C3C76">
            <w:pPr>
              <w:pStyle w:val="TableParagraph"/>
              <w:spacing w:line="270" w:lineRule="exact"/>
              <w:ind w:left="106"/>
              <w:jc w:val="center"/>
              <w:rPr>
                <w:b/>
                <w:sz w:val="24"/>
              </w:rPr>
            </w:pPr>
            <w:r w:rsidRPr="00B67195">
              <w:rPr>
                <w:b/>
                <w:sz w:val="24"/>
              </w:rPr>
              <w:t>Summary</w:t>
            </w:r>
            <w:r w:rsidRPr="00B67195">
              <w:rPr>
                <w:b/>
                <w:spacing w:val="-6"/>
                <w:sz w:val="24"/>
              </w:rPr>
              <w:t xml:space="preserve"> </w:t>
            </w:r>
            <w:r w:rsidRPr="00B67195">
              <w:rPr>
                <w:b/>
                <w:sz w:val="24"/>
              </w:rPr>
              <w:t>of</w:t>
            </w:r>
            <w:r w:rsidRPr="00B67195">
              <w:rPr>
                <w:b/>
                <w:spacing w:val="-1"/>
                <w:sz w:val="24"/>
              </w:rPr>
              <w:t xml:space="preserve"> </w:t>
            </w:r>
            <w:r w:rsidRPr="00B67195">
              <w:rPr>
                <w:b/>
                <w:sz w:val="24"/>
              </w:rPr>
              <w:t>Actions</w:t>
            </w:r>
          </w:p>
          <w:p w14:paraId="3726EC39" w14:textId="77777777" w:rsidR="00D77D38" w:rsidRPr="00B67195" w:rsidRDefault="00D77D38" w:rsidP="006C3C76">
            <w:pPr>
              <w:pStyle w:val="TableParagraph"/>
              <w:ind w:left="106"/>
              <w:jc w:val="center"/>
              <w:rPr>
                <w:b/>
                <w:sz w:val="24"/>
              </w:rPr>
            </w:pPr>
            <w:r w:rsidRPr="00B67195">
              <w:rPr>
                <w:b/>
                <w:sz w:val="24"/>
              </w:rPr>
              <w:t>Needed</w:t>
            </w:r>
          </w:p>
        </w:tc>
      </w:tr>
      <w:tr w:rsidR="00A27EC0" w:rsidRPr="00A27EC0" w14:paraId="40E5AF19" w14:textId="77777777" w:rsidTr="006C3C76">
        <w:trPr>
          <w:trHeight w:val="3870"/>
        </w:trPr>
        <w:tc>
          <w:tcPr>
            <w:tcW w:w="3016" w:type="dxa"/>
          </w:tcPr>
          <w:p w14:paraId="3A6B24F9" w14:textId="77777777" w:rsidR="00D77D38" w:rsidRPr="00A27EC0" w:rsidRDefault="00D77D38" w:rsidP="00ED6B14">
            <w:pPr>
              <w:pStyle w:val="TableParagraph"/>
              <w:spacing w:line="259" w:lineRule="auto"/>
              <w:ind w:left="107" w:right="193"/>
              <w:rPr>
                <w:i/>
                <w:sz w:val="24"/>
              </w:rPr>
            </w:pPr>
            <w:r w:rsidRPr="00A27EC0">
              <w:rPr>
                <w:i/>
                <w:sz w:val="24"/>
              </w:rPr>
              <w:t>5. Implementation of</w:t>
            </w:r>
            <w:r w:rsidRPr="00A27EC0">
              <w:rPr>
                <w:i/>
                <w:spacing w:val="1"/>
                <w:sz w:val="24"/>
              </w:rPr>
              <w:t xml:space="preserve"> </w:t>
            </w:r>
            <w:r w:rsidRPr="00A27EC0">
              <w:rPr>
                <w:i/>
                <w:sz w:val="24"/>
              </w:rPr>
              <w:t>comprehensive treatment</w:t>
            </w:r>
            <w:r w:rsidRPr="00A27EC0">
              <w:rPr>
                <w:i/>
                <w:spacing w:val="1"/>
                <w:sz w:val="24"/>
              </w:rPr>
              <w:t xml:space="preserve"> </w:t>
            </w:r>
            <w:r w:rsidRPr="00A27EC0">
              <w:rPr>
                <w:i/>
                <w:sz w:val="24"/>
              </w:rPr>
              <w:t>and prevention strategies to</w:t>
            </w:r>
            <w:r w:rsidRPr="00A27EC0">
              <w:rPr>
                <w:i/>
                <w:spacing w:val="-57"/>
                <w:sz w:val="24"/>
              </w:rPr>
              <w:t xml:space="preserve"> </w:t>
            </w:r>
            <w:r w:rsidRPr="00A27EC0">
              <w:rPr>
                <w:i/>
                <w:sz w:val="24"/>
              </w:rPr>
              <w:t>address Opioid Abuse and</w:t>
            </w:r>
            <w:r w:rsidRPr="00A27EC0">
              <w:rPr>
                <w:i/>
                <w:spacing w:val="1"/>
                <w:sz w:val="24"/>
              </w:rPr>
              <w:t xml:space="preserve"> </w:t>
            </w:r>
            <w:r w:rsidRPr="00A27EC0">
              <w:rPr>
                <w:i/>
                <w:sz w:val="24"/>
              </w:rPr>
              <w:t>OUD,</w:t>
            </w:r>
            <w:r w:rsidRPr="00A27EC0">
              <w:rPr>
                <w:i/>
                <w:spacing w:val="59"/>
                <w:sz w:val="24"/>
              </w:rPr>
              <w:t xml:space="preserve"> </w:t>
            </w:r>
            <w:r w:rsidRPr="00A27EC0">
              <w:rPr>
                <w:i/>
                <w:sz w:val="24"/>
              </w:rPr>
              <w:t>that is:</w:t>
            </w:r>
          </w:p>
          <w:p w14:paraId="3B764989" w14:textId="77777777" w:rsidR="00D77D38" w:rsidRPr="00A27EC0" w:rsidRDefault="00D77D38" w:rsidP="00ED6B14">
            <w:pPr>
              <w:pStyle w:val="TableParagraph"/>
              <w:spacing w:line="259" w:lineRule="auto"/>
              <w:ind w:left="107" w:right="136"/>
              <w:rPr>
                <w:i/>
                <w:sz w:val="24"/>
              </w:rPr>
            </w:pPr>
            <w:r w:rsidRPr="00A27EC0">
              <w:rPr>
                <w:i/>
                <w:sz w:val="24"/>
              </w:rPr>
              <w:t>--Enhance</w:t>
            </w:r>
            <w:r w:rsidRPr="00A27EC0">
              <w:rPr>
                <w:i/>
                <w:spacing w:val="1"/>
                <w:sz w:val="24"/>
              </w:rPr>
              <w:t xml:space="preserve"> </w:t>
            </w:r>
            <w:r w:rsidRPr="00A27EC0">
              <w:rPr>
                <w:i/>
                <w:sz w:val="24"/>
              </w:rPr>
              <w:t>the state’s health</w:t>
            </w:r>
            <w:r w:rsidRPr="00A27EC0">
              <w:rPr>
                <w:i/>
                <w:spacing w:val="-57"/>
                <w:sz w:val="24"/>
              </w:rPr>
              <w:t xml:space="preserve"> </w:t>
            </w:r>
            <w:r w:rsidRPr="00A27EC0">
              <w:rPr>
                <w:i/>
                <w:sz w:val="24"/>
              </w:rPr>
              <w:t>IT</w:t>
            </w:r>
            <w:r w:rsidRPr="00A27EC0">
              <w:rPr>
                <w:i/>
                <w:spacing w:val="3"/>
                <w:sz w:val="24"/>
              </w:rPr>
              <w:t xml:space="preserve"> </w:t>
            </w:r>
            <w:r w:rsidRPr="00A27EC0">
              <w:rPr>
                <w:i/>
                <w:sz w:val="24"/>
              </w:rPr>
              <w:t>functionality</w:t>
            </w:r>
            <w:r w:rsidRPr="00A27EC0">
              <w:rPr>
                <w:i/>
                <w:spacing w:val="3"/>
                <w:sz w:val="24"/>
              </w:rPr>
              <w:t xml:space="preserve"> </w:t>
            </w:r>
            <w:r w:rsidRPr="00A27EC0">
              <w:rPr>
                <w:i/>
                <w:sz w:val="24"/>
              </w:rPr>
              <w:t>to</w:t>
            </w:r>
            <w:r w:rsidRPr="00A27EC0">
              <w:rPr>
                <w:i/>
                <w:spacing w:val="4"/>
                <w:sz w:val="24"/>
              </w:rPr>
              <w:t xml:space="preserve"> </w:t>
            </w:r>
            <w:r w:rsidRPr="00A27EC0">
              <w:rPr>
                <w:i/>
                <w:sz w:val="24"/>
              </w:rPr>
              <w:t>support</w:t>
            </w:r>
            <w:r w:rsidRPr="00A27EC0">
              <w:rPr>
                <w:i/>
                <w:spacing w:val="1"/>
                <w:sz w:val="24"/>
              </w:rPr>
              <w:t xml:space="preserve"> </w:t>
            </w:r>
            <w:r w:rsidRPr="00A27EC0">
              <w:rPr>
                <w:i/>
                <w:sz w:val="24"/>
              </w:rPr>
              <w:t>its</w:t>
            </w:r>
            <w:r w:rsidRPr="00A27EC0">
              <w:rPr>
                <w:i/>
                <w:spacing w:val="-1"/>
                <w:sz w:val="24"/>
              </w:rPr>
              <w:t xml:space="preserve"> </w:t>
            </w:r>
            <w:r w:rsidRPr="00A27EC0">
              <w:rPr>
                <w:i/>
                <w:sz w:val="24"/>
              </w:rPr>
              <w:t>PDMP;</w:t>
            </w:r>
            <w:r w:rsidRPr="00A27EC0">
              <w:rPr>
                <w:i/>
                <w:spacing w:val="-1"/>
                <w:sz w:val="24"/>
              </w:rPr>
              <w:t xml:space="preserve"> </w:t>
            </w:r>
            <w:r w:rsidRPr="00A27EC0">
              <w:rPr>
                <w:i/>
                <w:sz w:val="24"/>
              </w:rPr>
              <w:t>and</w:t>
            </w:r>
          </w:p>
          <w:p w14:paraId="43EFE7E2" w14:textId="77777777" w:rsidR="00D77D38" w:rsidRPr="00A27EC0" w:rsidRDefault="00D77D38" w:rsidP="00ED6B14">
            <w:pPr>
              <w:pStyle w:val="TableParagraph"/>
              <w:spacing w:line="259" w:lineRule="auto"/>
              <w:ind w:left="107" w:right="336"/>
              <w:jc w:val="both"/>
              <w:rPr>
                <w:i/>
                <w:sz w:val="24"/>
              </w:rPr>
            </w:pPr>
            <w:r w:rsidRPr="00A27EC0">
              <w:rPr>
                <w:i/>
                <w:sz w:val="24"/>
              </w:rPr>
              <w:t>--Enhance and/or support</w:t>
            </w:r>
            <w:r w:rsidRPr="00A27EC0">
              <w:rPr>
                <w:i/>
                <w:spacing w:val="1"/>
                <w:sz w:val="24"/>
              </w:rPr>
              <w:t xml:space="preserve"> </w:t>
            </w:r>
            <w:r w:rsidRPr="00A27EC0">
              <w:rPr>
                <w:i/>
                <w:sz w:val="24"/>
              </w:rPr>
              <w:t>clinicians in their usage of</w:t>
            </w:r>
            <w:r w:rsidRPr="00A27EC0">
              <w:rPr>
                <w:i/>
                <w:spacing w:val="-57"/>
                <w:sz w:val="24"/>
              </w:rPr>
              <w:t xml:space="preserve"> </w:t>
            </w:r>
            <w:r w:rsidRPr="00A27EC0">
              <w:rPr>
                <w:i/>
                <w:sz w:val="24"/>
              </w:rPr>
              <w:t>the</w:t>
            </w:r>
            <w:r w:rsidRPr="00A27EC0">
              <w:rPr>
                <w:i/>
                <w:spacing w:val="-2"/>
                <w:sz w:val="24"/>
              </w:rPr>
              <w:t xml:space="preserve"> </w:t>
            </w:r>
            <w:r w:rsidRPr="00A27EC0">
              <w:rPr>
                <w:i/>
                <w:sz w:val="24"/>
              </w:rPr>
              <w:t>state’s PDMP.</w:t>
            </w:r>
          </w:p>
        </w:tc>
        <w:tc>
          <w:tcPr>
            <w:tcW w:w="4944" w:type="dxa"/>
          </w:tcPr>
          <w:p w14:paraId="659F9E25" w14:textId="10E2FA92" w:rsidR="00D77D38" w:rsidRPr="00A27EC0" w:rsidRDefault="00D77D38" w:rsidP="00ED6B14">
            <w:pPr>
              <w:pStyle w:val="TableParagraph"/>
              <w:spacing w:line="259" w:lineRule="auto"/>
              <w:ind w:left="105" w:right="147"/>
              <w:rPr>
                <w:i/>
                <w:sz w:val="24"/>
              </w:rPr>
            </w:pPr>
            <w:r w:rsidRPr="00A27EC0">
              <w:rPr>
                <w:i/>
                <w:sz w:val="24"/>
              </w:rPr>
              <w:t>Provide an overview</w:t>
            </w:r>
            <w:r w:rsidRPr="00A27EC0">
              <w:rPr>
                <w:i/>
                <w:spacing w:val="1"/>
                <w:sz w:val="24"/>
              </w:rPr>
              <w:t xml:space="preserve"> </w:t>
            </w:r>
            <w:r w:rsidRPr="00A27EC0">
              <w:rPr>
                <w:i/>
                <w:sz w:val="24"/>
              </w:rPr>
              <w:t>of current PDMP</w:t>
            </w:r>
            <w:r w:rsidRPr="00A27EC0">
              <w:rPr>
                <w:i/>
                <w:spacing w:val="1"/>
                <w:sz w:val="24"/>
              </w:rPr>
              <w:t xml:space="preserve"> </w:t>
            </w:r>
            <w:r w:rsidRPr="00A27EC0">
              <w:rPr>
                <w:i/>
                <w:sz w:val="24"/>
              </w:rPr>
              <w:t>capabilities, health IT</w:t>
            </w:r>
            <w:r w:rsidR="00E076B9" w:rsidRPr="00A27EC0">
              <w:rPr>
                <w:i/>
                <w:sz w:val="24"/>
              </w:rPr>
              <w:t xml:space="preserve"> f</w:t>
            </w:r>
            <w:r w:rsidRPr="00A27EC0">
              <w:rPr>
                <w:i/>
                <w:sz w:val="24"/>
              </w:rPr>
              <w:t>unctionalities to</w:t>
            </w:r>
            <w:r w:rsidRPr="00A27EC0">
              <w:rPr>
                <w:i/>
                <w:spacing w:val="1"/>
                <w:sz w:val="24"/>
              </w:rPr>
              <w:t xml:space="preserve"> </w:t>
            </w:r>
            <w:r w:rsidRPr="00A27EC0">
              <w:rPr>
                <w:i/>
                <w:sz w:val="24"/>
              </w:rPr>
              <w:t>support the PDMP,</w:t>
            </w:r>
            <w:r w:rsidRPr="00A27EC0">
              <w:rPr>
                <w:i/>
                <w:spacing w:val="1"/>
                <w:sz w:val="24"/>
              </w:rPr>
              <w:t xml:space="preserve"> </w:t>
            </w:r>
            <w:r w:rsidRPr="00A27EC0">
              <w:rPr>
                <w:i/>
                <w:sz w:val="24"/>
              </w:rPr>
              <w:t>and supports to</w:t>
            </w:r>
            <w:r w:rsidRPr="00A27EC0">
              <w:rPr>
                <w:i/>
                <w:spacing w:val="1"/>
                <w:sz w:val="24"/>
              </w:rPr>
              <w:t xml:space="preserve"> </w:t>
            </w:r>
            <w:r w:rsidRPr="00A27EC0">
              <w:rPr>
                <w:i/>
                <w:sz w:val="24"/>
              </w:rPr>
              <w:t>enhance clinicians’</w:t>
            </w:r>
            <w:r w:rsidRPr="00A27EC0">
              <w:rPr>
                <w:i/>
                <w:spacing w:val="1"/>
                <w:sz w:val="24"/>
              </w:rPr>
              <w:t xml:space="preserve"> </w:t>
            </w:r>
            <w:r w:rsidRPr="00A27EC0">
              <w:rPr>
                <w:i/>
                <w:sz w:val="24"/>
              </w:rPr>
              <w:t>use of the state’s</w:t>
            </w:r>
            <w:r w:rsidRPr="00A27EC0">
              <w:rPr>
                <w:i/>
                <w:spacing w:val="1"/>
                <w:sz w:val="24"/>
              </w:rPr>
              <w:t xml:space="preserve"> </w:t>
            </w:r>
            <w:r w:rsidRPr="00A27EC0">
              <w:rPr>
                <w:i/>
                <w:sz w:val="24"/>
              </w:rPr>
              <w:t>health IT functionality</w:t>
            </w:r>
            <w:r w:rsidRPr="00A27EC0">
              <w:rPr>
                <w:i/>
                <w:spacing w:val="-57"/>
                <w:sz w:val="24"/>
              </w:rPr>
              <w:t xml:space="preserve"> </w:t>
            </w:r>
            <w:r w:rsidRPr="00A27EC0">
              <w:rPr>
                <w:i/>
                <w:sz w:val="24"/>
              </w:rPr>
              <w:t>to</w:t>
            </w:r>
            <w:r w:rsidRPr="00A27EC0">
              <w:rPr>
                <w:i/>
                <w:spacing w:val="-5"/>
                <w:sz w:val="24"/>
              </w:rPr>
              <w:t xml:space="preserve"> </w:t>
            </w:r>
            <w:r w:rsidRPr="00A27EC0">
              <w:rPr>
                <w:i/>
                <w:sz w:val="24"/>
              </w:rPr>
              <w:t>achieve</w:t>
            </w:r>
            <w:r w:rsidRPr="00A27EC0">
              <w:rPr>
                <w:i/>
                <w:spacing w:val="-5"/>
                <w:sz w:val="24"/>
              </w:rPr>
              <w:t xml:space="preserve"> </w:t>
            </w:r>
            <w:r w:rsidRPr="00A27EC0">
              <w:rPr>
                <w:i/>
                <w:sz w:val="24"/>
              </w:rPr>
              <w:t>the</w:t>
            </w:r>
            <w:r w:rsidRPr="00A27EC0">
              <w:rPr>
                <w:i/>
                <w:spacing w:val="-4"/>
                <w:sz w:val="24"/>
              </w:rPr>
              <w:t xml:space="preserve"> </w:t>
            </w:r>
            <w:r w:rsidRPr="00A27EC0">
              <w:rPr>
                <w:i/>
                <w:sz w:val="24"/>
              </w:rPr>
              <w:t>goals</w:t>
            </w:r>
            <w:r w:rsidRPr="00A27EC0">
              <w:rPr>
                <w:i/>
                <w:spacing w:val="-5"/>
                <w:sz w:val="24"/>
              </w:rPr>
              <w:t xml:space="preserve"> </w:t>
            </w:r>
            <w:r w:rsidRPr="00A27EC0">
              <w:rPr>
                <w:i/>
                <w:sz w:val="24"/>
              </w:rPr>
              <w:t>of</w:t>
            </w:r>
            <w:r w:rsidRPr="00A27EC0">
              <w:rPr>
                <w:i/>
                <w:spacing w:val="-57"/>
                <w:sz w:val="24"/>
              </w:rPr>
              <w:t xml:space="preserve"> </w:t>
            </w:r>
            <w:r w:rsidRPr="00A27EC0">
              <w:rPr>
                <w:i/>
                <w:sz w:val="24"/>
              </w:rPr>
              <w:t>the</w:t>
            </w:r>
            <w:r w:rsidRPr="00A27EC0">
              <w:rPr>
                <w:i/>
                <w:spacing w:val="-2"/>
                <w:sz w:val="24"/>
              </w:rPr>
              <w:t xml:space="preserve"> </w:t>
            </w:r>
            <w:r w:rsidRPr="00A27EC0">
              <w:rPr>
                <w:i/>
                <w:sz w:val="24"/>
              </w:rPr>
              <w:t>PDMP.</w:t>
            </w:r>
          </w:p>
        </w:tc>
        <w:tc>
          <w:tcPr>
            <w:tcW w:w="2699" w:type="dxa"/>
          </w:tcPr>
          <w:p w14:paraId="3782D180" w14:textId="77777777" w:rsidR="00D77D38" w:rsidRPr="00A27EC0" w:rsidRDefault="00D77D38" w:rsidP="00ED6B14">
            <w:pPr>
              <w:pStyle w:val="TableParagraph"/>
              <w:spacing w:line="259" w:lineRule="auto"/>
              <w:ind w:left="107" w:right="157"/>
              <w:rPr>
                <w:i/>
                <w:sz w:val="24"/>
              </w:rPr>
            </w:pPr>
            <w:r w:rsidRPr="00A27EC0">
              <w:rPr>
                <w:i/>
                <w:sz w:val="24"/>
              </w:rPr>
              <w:t>Provide an overview</w:t>
            </w:r>
            <w:r w:rsidRPr="00A27EC0">
              <w:rPr>
                <w:i/>
                <w:spacing w:val="1"/>
                <w:sz w:val="24"/>
              </w:rPr>
              <w:t xml:space="preserve"> </w:t>
            </w:r>
            <w:r w:rsidRPr="00A27EC0">
              <w:rPr>
                <w:i/>
                <w:sz w:val="24"/>
              </w:rPr>
              <w:t>of plans for</w:t>
            </w:r>
            <w:r w:rsidRPr="00A27EC0">
              <w:rPr>
                <w:i/>
                <w:spacing w:val="1"/>
                <w:sz w:val="24"/>
              </w:rPr>
              <w:t xml:space="preserve"> </w:t>
            </w:r>
            <w:r w:rsidRPr="00A27EC0">
              <w:rPr>
                <w:i/>
                <w:sz w:val="24"/>
              </w:rPr>
              <w:t>enhancing the state’s</w:t>
            </w:r>
            <w:r w:rsidRPr="00A27EC0">
              <w:rPr>
                <w:i/>
                <w:spacing w:val="1"/>
                <w:sz w:val="24"/>
              </w:rPr>
              <w:t xml:space="preserve"> </w:t>
            </w:r>
            <w:r w:rsidRPr="00A27EC0">
              <w:rPr>
                <w:i/>
                <w:sz w:val="24"/>
              </w:rPr>
              <w:t>PDMP, related</w:t>
            </w:r>
            <w:r w:rsidRPr="00A27EC0">
              <w:rPr>
                <w:i/>
                <w:spacing w:val="1"/>
                <w:sz w:val="24"/>
              </w:rPr>
              <w:t xml:space="preserve"> </w:t>
            </w:r>
            <w:r w:rsidRPr="00A27EC0">
              <w:rPr>
                <w:i/>
                <w:sz w:val="24"/>
              </w:rPr>
              <w:t>enhancements to its</w:t>
            </w:r>
            <w:r w:rsidRPr="00A27EC0">
              <w:rPr>
                <w:i/>
                <w:spacing w:val="1"/>
                <w:sz w:val="24"/>
              </w:rPr>
              <w:t xml:space="preserve"> </w:t>
            </w:r>
            <w:r w:rsidRPr="00A27EC0">
              <w:rPr>
                <w:i/>
                <w:sz w:val="24"/>
              </w:rPr>
              <w:t>health IT</w:t>
            </w:r>
            <w:r w:rsidRPr="00A27EC0">
              <w:rPr>
                <w:i/>
                <w:spacing w:val="1"/>
                <w:sz w:val="24"/>
              </w:rPr>
              <w:t xml:space="preserve"> </w:t>
            </w:r>
            <w:r w:rsidRPr="00A27EC0">
              <w:rPr>
                <w:i/>
                <w:sz w:val="24"/>
              </w:rPr>
              <w:t>functionalities, and</w:t>
            </w:r>
            <w:r w:rsidRPr="00A27EC0">
              <w:rPr>
                <w:i/>
                <w:spacing w:val="1"/>
                <w:sz w:val="24"/>
              </w:rPr>
              <w:t xml:space="preserve"> </w:t>
            </w:r>
            <w:r w:rsidRPr="00A27EC0">
              <w:rPr>
                <w:i/>
                <w:sz w:val="24"/>
              </w:rPr>
              <w:t>related</w:t>
            </w:r>
            <w:r w:rsidRPr="00A27EC0">
              <w:rPr>
                <w:i/>
                <w:spacing w:val="-15"/>
                <w:sz w:val="24"/>
              </w:rPr>
              <w:t xml:space="preserve"> </w:t>
            </w:r>
            <w:r w:rsidRPr="00A27EC0">
              <w:rPr>
                <w:i/>
                <w:sz w:val="24"/>
              </w:rPr>
              <w:t>enhancements</w:t>
            </w:r>
            <w:r w:rsidRPr="00A27EC0">
              <w:rPr>
                <w:i/>
                <w:spacing w:val="-57"/>
                <w:sz w:val="24"/>
              </w:rPr>
              <w:t xml:space="preserve"> </w:t>
            </w:r>
            <w:r w:rsidRPr="00A27EC0">
              <w:rPr>
                <w:i/>
                <w:sz w:val="24"/>
              </w:rPr>
              <w:t>to support clinicians’</w:t>
            </w:r>
            <w:r w:rsidRPr="00A27EC0">
              <w:rPr>
                <w:i/>
                <w:spacing w:val="-57"/>
                <w:sz w:val="24"/>
              </w:rPr>
              <w:t xml:space="preserve"> </w:t>
            </w:r>
            <w:r w:rsidRPr="00A27EC0">
              <w:rPr>
                <w:i/>
                <w:sz w:val="24"/>
              </w:rPr>
              <w:t>use of the health IT</w:t>
            </w:r>
            <w:r w:rsidRPr="00A27EC0">
              <w:rPr>
                <w:i/>
                <w:spacing w:val="1"/>
                <w:sz w:val="24"/>
              </w:rPr>
              <w:t xml:space="preserve"> </w:t>
            </w:r>
            <w:r w:rsidRPr="00A27EC0">
              <w:rPr>
                <w:i/>
                <w:sz w:val="24"/>
              </w:rPr>
              <w:t>functionality to</w:t>
            </w:r>
            <w:r w:rsidRPr="00A27EC0">
              <w:rPr>
                <w:i/>
                <w:spacing w:val="1"/>
                <w:sz w:val="24"/>
              </w:rPr>
              <w:t xml:space="preserve"> </w:t>
            </w:r>
            <w:r w:rsidRPr="00A27EC0">
              <w:rPr>
                <w:i/>
                <w:sz w:val="24"/>
              </w:rPr>
              <w:t>achieve</w:t>
            </w:r>
            <w:r w:rsidRPr="00A27EC0">
              <w:rPr>
                <w:i/>
                <w:spacing w:val="-2"/>
                <w:sz w:val="24"/>
              </w:rPr>
              <w:t xml:space="preserve"> </w:t>
            </w:r>
            <w:r w:rsidRPr="00A27EC0">
              <w:rPr>
                <w:i/>
                <w:sz w:val="24"/>
              </w:rPr>
              <w:t>the</w:t>
            </w:r>
            <w:r w:rsidRPr="00A27EC0">
              <w:rPr>
                <w:i/>
                <w:spacing w:val="-1"/>
                <w:sz w:val="24"/>
              </w:rPr>
              <w:t xml:space="preserve"> </w:t>
            </w:r>
            <w:r w:rsidRPr="00A27EC0">
              <w:rPr>
                <w:i/>
                <w:sz w:val="24"/>
              </w:rPr>
              <w:t>goals of</w:t>
            </w:r>
          </w:p>
          <w:p w14:paraId="30ABF018" w14:textId="77777777" w:rsidR="00D77D38" w:rsidRPr="00A27EC0" w:rsidRDefault="00D77D38" w:rsidP="00ED6B14">
            <w:pPr>
              <w:pStyle w:val="TableParagraph"/>
              <w:spacing w:line="273" w:lineRule="exact"/>
              <w:ind w:left="107"/>
              <w:rPr>
                <w:i/>
                <w:sz w:val="24"/>
              </w:rPr>
            </w:pPr>
            <w:r w:rsidRPr="00A27EC0">
              <w:rPr>
                <w:i/>
                <w:sz w:val="24"/>
              </w:rPr>
              <w:t>the</w:t>
            </w:r>
            <w:r w:rsidRPr="00A27EC0">
              <w:rPr>
                <w:i/>
                <w:spacing w:val="-4"/>
                <w:sz w:val="24"/>
              </w:rPr>
              <w:t xml:space="preserve"> </w:t>
            </w:r>
            <w:r w:rsidRPr="00A27EC0">
              <w:rPr>
                <w:i/>
                <w:sz w:val="24"/>
              </w:rPr>
              <w:t>PDMP.</w:t>
            </w:r>
          </w:p>
        </w:tc>
        <w:tc>
          <w:tcPr>
            <w:tcW w:w="2793" w:type="dxa"/>
          </w:tcPr>
          <w:p w14:paraId="4F26A554" w14:textId="77777777" w:rsidR="00D77D38" w:rsidRPr="00A27EC0" w:rsidRDefault="00D77D38" w:rsidP="00ED6B14">
            <w:pPr>
              <w:pStyle w:val="TableParagraph"/>
              <w:spacing w:line="259" w:lineRule="auto"/>
              <w:ind w:left="106" w:right="86"/>
              <w:rPr>
                <w:i/>
                <w:sz w:val="24"/>
              </w:rPr>
            </w:pPr>
            <w:r w:rsidRPr="00A27EC0">
              <w:rPr>
                <w:i/>
                <w:sz w:val="24"/>
              </w:rPr>
              <w:t>Specify a list of action</w:t>
            </w:r>
            <w:r w:rsidRPr="00A27EC0">
              <w:rPr>
                <w:i/>
                <w:spacing w:val="-57"/>
                <w:sz w:val="24"/>
              </w:rPr>
              <w:t xml:space="preserve"> </w:t>
            </w:r>
            <w:r w:rsidRPr="00A27EC0">
              <w:rPr>
                <w:i/>
                <w:sz w:val="24"/>
              </w:rPr>
              <w:t>items needed to be</w:t>
            </w:r>
            <w:r w:rsidRPr="00A27EC0">
              <w:rPr>
                <w:i/>
                <w:spacing w:val="1"/>
                <w:sz w:val="24"/>
              </w:rPr>
              <w:t xml:space="preserve"> </w:t>
            </w:r>
            <w:r w:rsidRPr="00A27EC0">
              <w:rPr>
                <w:i/>
                <w:sz w:val="24"/>
              </w:rPr>
              <w:t>completed to meet the</w:t>
            </w:r>
            <w:r w:rsidRPr="00A27EC0">
              <w:rPr>
                <w:i/>
                <w:spacing w:val="-57"/>
                <w:sz w:val="24"/>
              </w:rPr>
              <w:t xml:space="preserve"> </w:t>
            </w:r>
            <w:r w:rsidRPr="00A27EC0">
              <w:rPr>
                <w:i/>
                <w:sz w:val="24"/>
              </w:rPr>
              <w:t>HIT/PDMP</w:t>
            </w:r>
          </w:p>
          <w:p w14:paraId="18A174D7" w14:textId="77777777" w:rsidR="00D77D38" w:rsidRPr="00A27EC0" w:rsidRDefault="00D77D38" w:rsidP="00ED6B14">
            <w:pPr>
              <w:pStyle w:val="TableParagraph"/>
              <w:spacing w:line="259" w:lineRule="auto"/>
              <w:ind w:left="106" w:right="239"/>
              <w:rPr>
                <w:i/>
                <w:sz w:val="24"/>
              </w:rPr>
            </w:pPr>
            <w:r w:rsidRPr="00A27EC0">
              <w:rPr>
                <w:i/>
                <w:sz w:val="24"/>
              </w:rPr>
              <w:t>milestones identified</w:t>
            </w:r>
            <w:r w:rsidRPr="00A27EC0">
              <w:rPr>
                <w:i/>
                <w:spacing w:val="-57"/>
                <w:sz w:val="24"/>
              </w:rPr>
              <w:t xml:space="preserve"> </w:t>
            </w:r>
            <w:r w:rsidRPr="00A27EC0">
              <w:rPr>
                <w:i/>
                <w:sz w:val="24"/>
              </w:rPr>
              <w:t>in the first column.</w:t>
            </w:r>
            <w:r w:rsidRPr="00A27EC0">
              <w:rPr>
                <w:i/>
                <w:spacing w:val="1"/>
                <w:sz w:val="24"/>
              </w:rPr>
              <w:t xml:space="preserve"> </w:t>
            </w:r>
            <w:r w:rsidRPr="00A27EC0">
              <w:rPr>
                <w:i/>
                <w:sz w:val="24"/>
              </w:rPr>
              <w:t>Include persons or</w:t>
            </w:r>
            <w:r w:rsidRPr="00A27EC0">
              <w:rPr>
                <w:i/>
                <w:spacing w:val="1"/>
                <w:sz w:val="24"/>
              </w:rPr>
              <w:t xml:space="preserve"> </w:t>
            </w:r>
            <w:r w:rsidRPr="00A27EC0">
              <w:rPr>
                <w:i/>
                <w:sz w:val="24"/>
              </w:rPr>
              <w:t>entities responsible</w:t>
            </w:r>
            <w:r w:rsidRPr="00A27EC0">
              <w:rPr>
                <w:i/>
                <w:spacing w:val="1"/>
                <w:sz w:val="24"/>
              </w:rPr>
              <w:t xml:space="preserve"> </w:t>
            </w:r>
            <w:r w:rsidRPr="00A27EC0">
              <w:rPr>
                <w:i/>
                <w:sz w:val="24"/>
              </w:rPr>
              <w:t>for completion of</w:t>
            </w:r>
            <w:r w:rsidRPr="00A27EC0">
              <w:rPr>
                <w:i/>
                <w:spacing w:val="1"/>
                <w:sz w:val="24"/>
              </w:rPr>
              <w:t xml:space="preserve"> </w:t>
            </w:r>
            <w:r w:rsidRPr="00A27EC0">
              <w:rPr>
                <w:i/>
                <w:sz w:val="24"/>
              </w:rPr>
              <w:t>each</w:t>
            </w:r>
            <w:r w:rsidRPr="00A27EC0">
              <w:rPr>
                <w:i/>
                <w:spacing w:val="-1"/>
                <w:sz w:val="24"/>
              </w:rPr>
              <w:t xml:space="preserve"> </w:t>
            </w:r>
            <w:r w:rsidRPr="00A27EC0">
              <w:rPr>
                <w:i/>
                <w:sz w:val="24"/>
              </w:rPr>
              <w:t>action</w:t>
            </w:r>
            <w:r w:rsidRPr="00A27EC0">
              <w:rPr>
                <w:i/>
                <w:spacing w:val="-1"/>
                <w:sz w:val="24"/>
              </w:rPr>
              <w:t xml:space="preserve"> </w:t>
            </w:r>
            <w:r w:rsidRPr="00A27EC0">
              <w:rPr>
                <w:i/>
                <w:sz w:val="24"/>
              </w:rPr>
              <w:t>item.</w:t>
            </w:r>
          </w:p>
          <w:p w14:paraId="050C101C" w14:textId="77777777" w:rsidR="00D77D38" w:rsidRPr="00A27EC0" w:rsidRDefault="00D77D38" w:rsidP="00ED6B14">
            <w:pPr>
              <w:pStyle w:val="TableParagraph"/>
              <w:spacing w:line="259" w:lineRule="auto"/>
              <w:ind w:left="106" w:right="144"/>
              <w:rPr>
                <w:i/>
                <w:sz w:val="24"/>
              </w:rPr>
            </w:pPr>
            <w:r w:rsidRPr="00A27EC0">
              <w:rPr>
                <w:i/>
                <w:sz w:val="24"/>
              </w:rPr>
              <w:t>Include</w:t>
            </w:r>
            <w:r w:rsidRPr="00A27EC0">
              <w:rPr>
                <w:i/>
                <w:spacing w:val="-9"/>
                <w:sz w:val="24"/>
              </w:rPr>
              <w:t xml:space="preserve"> </w:t>
            </w:r>
            <w:r w:rsidRPr="00A27EC0">
              <w:rPr>
                <w:i/>
                <w:sz w:val="24"/>
              </w:rPr>
              <w:t>timeframe</w:t>
            </w:r>
            <w:r w:rsidRPr="00A27EC0">
              <w:rPr>
                <w:i/>
                <w:spacing w:val="-9"/>
                <w:sz w:val="24"/>
              </w:rPr>
              <w:t xml:space="preserve"> </w:t>
            </w:r>
            <w:r w:rsidRPr="00A27EC0">
              <w:rPr>
                <w:i/>
                <w:sz w:val="24"/>
              </w:rPr>
              <w:t>for</w:t>
            </w:r>
            <w:r w:rsidRPr="00A27EC0">
              <w:rPr>
                <w:i/>
                <w:spacing w:val="-57"/>
                <w:sz w:val="24"/>
              </w:rPr>
              <w:t xml:space="preserve"> </w:t>
            </w:r>
            <w:r w:rsidRPr="00A27EC0">
              <w:rPr>
                <w:i/>
                <w:sz w:val="24"/>
              </w:rPr>
              <w:t>completion</w:t>
            </w:r>
            <w:r w:rsidRPr="00A27EC0">
              <w:rPr>
                <w:i/>
                <w:spacing w:val="-1"/>
                <w:sz w:val="24"/>
              </w:rPr>
              <w:t xml:space="preserve"> </w:t>
            </w:r>
            <w:r w:rsidRPr="00A27EC0">
              <w:rPr>
                <w:i/>
                <w:sz w:val="24"/>
              </w:rPr>
              <w:t>of</w:t>
            </w:r>
            <w:r w:rsidRPr="00A27EC0">
              <w:rPr>
                <w:i/>
                <w:spacing w:val="-1"/>
                <w:sz w:val="24"/>
              </w:rPr>
              <w:t xml:space="preserve"> </w:t>
            </w:r>
            <w:r w:rsidRPr="00A27EC0">
              <w:rPr>
                <w:i/>
                <w:sz w:val="24"/>
              </w:rPr>
              <w:t>each</w:t>
            </w:r>
          </w:p>
          <w:p w14:paraId="3AD2B7E5" w14:textId="77777777" w:rsidR="00D77D38" w:rsidRPr="00A27EC0" w:rsidRDefault="00D77D38" w:rsidP="00ED6B14">
            <w:pPr>
              <w:pStyle w:val="TableParagraph"/>
              <w:spacing w:line="275" w:lineRule="exact"/>
              <w:ind w:left="106"/>
              <w:rPr>
                <w:i/>
                <w:sz w:val="24"/>
              </w:rPr>
            </w:pPr>
            <w:r w:rsidRPr="00A27EC0">
              <w:rPr>
                <w:i/>
                <w:sz w:val="24"/>
              </w:rPr>
              <w:t>action</w:t>
            </w:r>
            <w:r w:rsidRPr="00A27EC0">
              <w:rPr>
                <w:i/>
                <w:spacing w:val="-1"/>
                <w:sz w:val="24"/>
              </w:rPr>
              <w:t xml:space="preserve"> </w:t>
            </w:r>
            <w:r w:rsidRPr="00A27EC0">
              <w:rPr>
                <w:i/>
                <w:sz w:val="24"/>
              </w:rPr>
              <w:t>item</w:t>
            </w:r>
          </w:p>
        </w:tc>
      </w:tr>
      <w:tr w:rsidR="00A27EC0" w:rsidRPr="00A27EC0" w14:paraId="7CF7DDEC" w14:textId="77777777" w:rsidTr="006C3C76">
        <w:trPr>
          <w:trHeight w:val="330"/>
        </w:trPr>
        <w:tc>
          <w:tcPr>
            <w:tcW w:w="13452" w:type="dxa"/>
            <w:gridSpan w:val="4"/>
            <w:shd w:val="clear" w:color="auto" w:fill="D9E2F3" w:themeFill="accent1" w:themeFillTint="33"/>
          </w:tcPr>
          <w:p w14:paraId="467B22EE" w14:textId="77777777" w:rsidR="00D77D38" w:rsidRPr="00A27EC0" w:rsidRDefault="00D77D38" w:rsidP="00ED6B14">
            <w:pPr>
              <w:pStyle w:val="TableParagraph"/>
              <w:spacing w:before="15"/>
              <w:ind w:left="107"/>
              <w:rPr>
                <w:b/>
                <w:sz w:val="24"/>
              </w:rPr>
            </w:pPr>
            <w:r w:rsidRPr="00A27EC0">
              <w:rPr>
                <w:b/>
                <w:sz w:val="24"/>
              </w:rPr>
              <w:t>Prescription</w:t>
            </w:r>
            <w:r w:rsidRPr="00A27EC0">
              <w:rPr>
                <w:b/>
                <w:spacing w:val="-4"/>
                <w:sz w:val="24"/>
              </w:rPr>
              <w:t xml:space="preserve"> </w:t>
            </w:r>
            <w:r w:rsidRPr="00A27EC0">
              <w:rPr>
                <w:b/>
                <w:sz w:val="24"/>
              </w:rPr>
              <w:t>Drug</w:t>
            </w:r>
            <w:r w:rsidRPr="00A27EC0">
              <w:rPr>
                <w:b/>
                <w:spacing w:val="-3"/>
                <w:sz w:val="24"/>
              </w:rPr>
              <w:t xml:space="preserve"> </w:t>
            </w:r>
            <w:r w:rsidRPr="00A27EC0">
              <w:rPr>
                <w:b/>
                <w:sz w:val="24"/>
              </w:rPr>
              <w:t>Monitoring</w:t>
            </w:r>
            <w:r w:rsidRPr="00A27EC0">
              <w:rPr>
                <w:b/>
                <w:spacing w:val="-3"/>
                <w:sz w:val="24"/>
              </w:rPr>
              <w:t xml:space="preserve"> </w:t>
            </w:r>
            <w:r w:rsidRPr="00A27EC0">
              <w:rPr>
                <w:b/>
                <w:sz w:val="24"/>
              </w:rPr>
              <w:t>Program</w:t>
            </w:r>
            <w:r w:rsidRPr="00A27EC0">
              <w:rPr>
                <w:b/>
                <w:spacing w:val="-7"/>
                <w:sz w:val="24"/>
              </w:rPr>
              <w:t xml:space="preserve"> </w:t>
            </w:r>
            <w:r w:rsidRPr="00A27EC0">
              <w:rPr>
                <w:b/>
                <w:sz w:val="24"/>
              </w:rPr>
              <w:t>(PDMP)</w:t>
            </w:r>
            <w:r w:rsidRPr="00A27EC0">
              <w:rPr>
                <w:b/>
                <w:spacing w:val="-3"/>
                <w:sz w:val="24"/>
              </w:rPr>
              <w:t xml:space="preserve"> </w:t>
            </w:r>
            <w:r w:rsidRPr="00A27EC0">
              <w:rPr>
                <w:b/>
                <w:sz w:val="24"/>
              </w:rPr>
              <w:t>Functionalities</w:t>
            </w:r>
          </w:p>
        </w:tc>
      </w:tr>
      <w:tr w:rsidR="00A27EC0" w:rsidRPr="00A27EC0" w14:paraId="3DE0645D" w14:textId="77777777" w:rsidTr="006C3C76">
        <w:trPr>
          <w:trHeight w:val="1192"/>
        </w:trPr>
        <w:tc>
          <w:tcPr>
            <w:tcW w:w="3016" w:type="dxa"/>
          </w:tcPr>
          <w:p w14:paraId="4C09A24A" w14:textId="77777777" w:rsidR="00D77D38" w:rsidRPr="00A27EC0" w:rsidRDefault="00D77D38" w:rsidP="00ED6B14">
            <w:pPr>
              <w:pStyle w:val="TableParagraph"/>
              <w:spacing w:line="259" w:lineRule="auto"/>
              <w:ind w:left="107" w:right="525"/>
              <w:jc w:val="both"/>
              <w:rPr>
                <w:sz w:val="24"/>
                <w:szCs w:val="24"/>
              </w:rPr>
            </w:pPr>
            <w:r w:rsidRPr="00A27EC0">
              <w:rPr>
                <w:sz w:val="24"/>
                <w:szCs w:val="24"/>
              </w:rPr>
              <w:t>Enhanced interstate data</w:t>
            </w:r>
            <w:r w:rsidRPr="00A27EC0">
              <w:rPr>
                <w:spacing w:val="-57"/>
                <w:sz w:val="24"/>
                <w:szCs w:val="24"/>
              </w:rPr>
              <w:t xml:space="preserve"> </w:t>
            </w:r>
            <w:r w:rsidRPr="00A27EC0">
              <w:rPr>
                <w:sz w:val="24"/>
                <w:szCs w:val="24"/>
              </w:rPr>
              <w:t>sharing in order to better</w:t>
            </w:r>
            <w:r w:rsidRPr="00A27EC0">
              <w:rPr>
                <w:spacing w:val="-58"/>
                <w:sz w:val="24"/>
                <w:szCs w:val="24"/>
              </w:rPr>
              <w:t xml:space="preserve"> </w:t>
            </w:r>
            <w:r w:rsidRPr="00A27EC0">
              <w:rPr>
                <w:sz w:val="24"/>
                <w:szCs w:val="24"/>
              </w:rPr>
              <w:t>track</w:t>
            </w:r>
            <w:r w:rsidRPr="00A27EC0">
              <w:rPr>
                <w:spacing w:val="-1"/>
                <w:sz w:val="24"/>
                <w:szCs w:val="24"/>
              </w:rPr>
              <w:t xml:space="preserve"> </w:t>
            </w:r>
            <w:r w:rsidRPr="00A27EC0">
              <w:rPr>
                <w:sz w:val="24"/>
                <w:szCs w:val="24"/>
              </w:rPr>
              <w:t>patient</w:t>
            </w:r>
            <w:r w:rsidRPr="00A27EC0">
              <w:rPr>
                <w:spacing w:val="-1"/>
                <w:sz w:val="24"/>
                <w:szCs w:val="24"/>
              </w:rPr>
              <w:t xml:space="preserve"> </w:t>
            </w:r>
            <w:r w:rsidRPr="00A27EC0">
              <w:rPr>
                <w:sz w:val="24"/>
                <w:szCs w:val="24"/>
              </w:rPr>
              <w:t>specific</w:t>
            </w:r>
          </w:p>
          <w:p w14:paraId="28A3DEF4" w14:textId="77777777" w:rsidR="00D77D38" w:rsidRPr="00A27EC0" w:rsidRDefault="00D77D38" w:rsidP="00ED6B14">
            <w:pPr>
              <w:pStyle w:val="TableParagraph"/>
              <w:spacing w:line="275" w:lineRule="exact"/>
              <w:ind w:left="107"/>
              <w:jc w:val="both"/>
              <w:rPr>
                <w:sz w:val="24"/>
                <w:szCs w:val="24"/>
              </w:rPr>
            </w:pPr>
            <w:r w:rsidRPr="00A27EC0">
              <w:rPr>
                <w:sz w:val="24"/>
                <w:szCs w:val="24"/>
              </w:rPr>
              <w:t>prescription</w:t>
            </w:r>
            <w:r w:rsidRPr="00A27EC0">
              <w:rPr>
                <w:spacing w:val="-3"/>
                <w:sz w:val="24"/>
                <w:szCs w:val="24"/>
              </w:rPr>
              <w:t xml:space="preserve"> </w:t>
            </w:r>
            <w:r w:rsidRPr="00A27EC0">
              <w:rPr>
                <w:sz w:val="24"/>
                <w:szCs w:val="24"/>
              </w:rPr>
              <w:t>data</w:t>
            </w:r>
          </w:p>
        </w:tc>
        <w:tc>
          <w:tcPr>
            <w:tcW w:w="4944" w:type="dxa"/>
          </w:tcPr>
          <w:p w14:paraId="31AD09F6" w14:textId="36A155DE" w:rsidR="00D77D38" w:rsidRPr="00A27EC0" w:rsidRDefault="00C863C7" w:rsidP="00ED6B14">
            <w:pPr>
              <w:pStyle w:val="TableParagraph"/>
              <w:rPr>
                <w:sz w:val="24"/>
                <w:szCs w:val="24"/>
              </w:rPr>
            </w:pPr>
            <w:r w:rsidRPr="00A27EC0">
              <w:rPr>
                <w:sz w:val="24"/>
                <w:szCs w:val="24"/>
              </w:rPr>
              <w:t xml:space="preserve">Interstate data sharing </w:t>
            </w:r>
            <w:r w:rsidR="002058A9" w:rsidRPr="00A27EC0">
              <w:rPr>
                <w:sz w:val="24"/>
                <w:szCs w:val="24"/>
              </w:rPr>
              <w:t xml:space="preserve">is already </w:t>
            </w:r>
            <w:r w:rsidRPr="00A27EC0">
              <w:rPr>
                <w:sz w:val="24"/>
                <w:szCs w:val="24"/>
              </w:rPr>
              <w:t>in place with all but 1</w:t>
            </w:r>
            <w:r w:rsidR="0014458E" w:rsidRPr="00A27EC0">
              <w:rPr>
                <w:sz w:val="24"/>
                <w:szCs w:val="24"/>
              </w:rPr>
              <w:t>2</w:t>
            </w:r>
            <w:r w:rsidRPr="00A27EC0">
              <w:rPr>
                <w:sz w:val="24"/>
                <w:szCs w:val="24"/>
              </w:rPr>
              <w:t xml:space="preserve"> states</w:t>
            </w:r>
            <w:r w:rsidR="002058A9" w:rsidRPr="00A27EC0">
              <w:rPr>
                <w:sz w:val="24"/>
                <w:szCs w:val="24"/>
              </w:rPr>
              <w:t>, including s</w:t>
            </w:r>
            <w:r w:rsidRPr="00A27EC0">
              <w:rPr>
                <w:sz w:val="24"/>
                <w:szCs w:val="24"/>
              </w:rPr>
              <w:t xml:space="preserve">haring with all </w:t>
            </w:r>
            <w:r w:rsidR="00E076B9" w:rsidRPr="00A27EC0">
              <w:rPr>
                <w:sz w:val="24"/>
                <w:szCs w:val="24"/>
              </w:rPr>
              <w:t>New England</w:t>
            </w:r>
            <w:r w:rsidRPr="00A27EC0">
              <w:rPr>
                <w:sz w:val="24"/>
                <w:szCs w:val="24"/>
              </w:rPr>
              <w:t xml:space="preserve"> states and NY.</w:t>
            </w:r>
          </w:p>
        </w:tc>
        <w:tc>
          <w:tcPr>
            <w:tcW w:w="2699" w:type="dxa"/>
          </w:tcPr>
          <w:p w14:paraId="612FB5CC" w14:textId="77777777" w:rsidR="0014458E" w:rsidRPr="00A27EC0" w:rsidRDefault="0014458E" w:rsidP="0014458E">
            <w:pPr>
              <w:pStyle w:val="TableParagraph"/>
              <w:rPr>
                <w:sz w:val="24"/>
                <w:szCs w:val="24"/>
              </w:rPr>
            </w:pPr>
            <w:r w:rsidRPr="00A27EC0">
              <w:rPr>
                <w:sz w:val="24"/>
                <w:szCs w:val="24"/>
              </w:rPr>
              <w:t>Initiatives in process include:</w:t>
            </w:r>
          </w:p>
          <w:p w14:paraId="7E5E2E5E" w14:textId="6FEED826" w:rsidR="0014458E" w:rsidRPr="00A27EC0" w:rsidRDefault="0014458E" w:rsidP="0014458E">
            <w:pPr>
              <w:pStyle w:val="TableParagraph"/>
              <w:rPr>
                <w:sz w:val="24"/>
                <w:szCs w:val="24"/>
              </w:rPr>
            </w:pPr>
            <w:r w:rsidRPr="00A27EC0">
              <w:rPr>
                <w:sz w:val="24"/>
                <w:szCs w:val="24"/>
              </w:rPr>
              <w:t xml:space="preserve">1. Adding a ‘date sold’ column in patients’ </w:t>
            </w:r>
            <w:proofErr w:type="spellStart"/>
            <w:r w:rsidRPr="00A27EC0">
              <w:rPr>
                <w:sz w:val="24"/>
                <w:szCs w:val="24"/>
              </w:rPr>
              <w:t>rx</w:t>
            </w:r>
            <w:proofErr w:type="spellEnd"/>
            <w:r w:rsidRPr="00A27EC0">
              <w:rPr>
                <w:sz w:val="24"/>
                <w:szCs w:val="24"/>
              </w:rPr>
              <w:t xml:space="preserve"> history to flag when prescriptions were picked </w:t>
            </w:r>
            <w:r w:rsidRPr="00A27EC0">
              <w:rPr>
                <w:sz w:val="24"/>
                <w:szCs w:val="24"/>
              </w:rPr>
              <w:lastRenderedPageBreak/>
              <w:t>up at a pharmacy.</w:t>
            </w:r>
          </w:p>
          <w:p w14:paraId="7F3C79A3" w14:textId="77777777" w:rsidR="0014458E" w:rsidRPr="00A27EC0" w:rsidRDefault="0014458E" w:rsidP="0014458E">
            <w:pPr>
              <w:pStyle w:val="TableParagraph"/>
              <w:rPr>
                <w:sz w:val="24"/>
                <w:szCs w:val="24"/>
                <w:shd w:val="clear" w:color="auto" w:fill="FFFFFF"/>
              </w:rPr>
            </w:pPr>
            <w:r w:rsidRPr="00A27EC0">
              <w:rPr>
                <w:sz w:val="24"/>
                <w:szCs w:val="24"/>
              </w:rPr>
              <w:t xml:space="preserve">2. Implementing a </w:t>
            </w:r>
            <w:r w:rsidRPr="00A27EC0">
              <w:rPr>
                <w:sz w:val="24"/>
                <w:szCs w:val="24"/>
                <w:shd w:val="clear" w:color="auto" w:fill="FFFFFF"/>
              </w:rPr>
              <w:t>Mandatory Use Compliance module that provides both the PDMP administrators and the end users with detailed information regarding the practitioner’s compliance with the state’s requirement to utilize the PDMP prior to issuing a prescription for a Sch. II-III opioids or a benzodiazepine.</w:t>
            </w:r>
          </w:p>
          <w:p w14:paraId="4E1368B6" w14:textId="77777777" w:rsidR="0014458E" w:rsidRPr="00A27EC0" w:rsidRDefault="0014458E" w:rsidP="0014458E">
            <w:pPr>
              <w:pStyle w:val="TableParagraph"/>
              <w:rPr>
                <w:sz w:val="24"/>
                <w:szCs w:val="24"/>
                <w:shd w:val="clear" w:color="auto" w:fill="FFFFFF"/>
              </w:rPr>
            </w:pPr>
            <w:r w:rsidRPr="00A27EC0">
              <w:rPr>
                <w:sz w:val="24"/>
                <w:szCs w:val="24"/>
                <w:shd w:val="clear" w:color="auto" w:fill="FFFFFF"/>
              </w:rPr>
              <w:t>3. Implementation of a Buprenorphine Therapy Interruption alert, that will alert practitioners and/or their team that a patient has failed to pick up a prescription for Suboxone or other buprenorphine-based treatment drug.</w:t>
            </w:r>
          </w:p>
          <w:p w14:paraId="5663FB9B" w14:textId="3F8D46E6" w:rsidR="00D77D38" w:rsidRPr="00A27EC0" w:rsidRDefault="0014458E" w:rsidP="0014458E">
            <w:pPr>
              <w:pStyle w:val="TableParagraph"/>
              <w:rPr>
                <w:sz w:val="24"/>
                <w:szCs w:val="24"/>
              </w:rPr>
            </w:pPr>
            <w:r w:rsidRPr="00A27EC0">
              <w:rPr>
                <w:sz w:val="24"/>
                <w:szCs w:val="24"/>
                <w:shd w:val="clear" w:color="auto" w:fill="FFFFFF"/>
              </w:rPr>
              <w:t>Additionally, stakeholder engagement has begun regarding a Non-Fatal Overdose flag that would utilize ADT feeds collected from Emergency Rooms across the state.</w:t>
            </w:r>
          </w:p>
        </w:tc>
        <w:tc>
          <w:tcPr>
            <w:tcW w:w="2793" w:type="dxa"/>
          </w:tcPr>
          <w:p w14:paraId="54B84FF6" w14:textId="3E341AA4" w:rsidR="00D77D38" w:rsidRPr="00A27EC0" w:rsidRDefault="00CC1E45" w:rsidP="00ED6B14">
            <w:pPr>
              <w:pStyle w:val="TableParagraph"/>
              <w:rPr>
                <w:sz w:val="24"/>
                <w:szCs w:val="24"/>
              </w:rPr>
            </w:pPr>
            <w:r w:rsidRPr="00A27EC0">
              <w:rPr>
                <w:sz w:val="24"/>
                <w:szCs w:val="24"/>
              </w:rPr>
              <w:lastRenderedPageBreak/>
              <w:t>The state attests that this milestone is c</w:t>
            </w:r>
            <w:r w:rsidR="00C863C7" w:rsidRPr="00A27EC0">
              <w:rPr>
                <w:sz w:val="24"/>
                <w:szCs w:val="24"/>
              </w:rPr>
              <w:t>ompleted</w:t>
            </w:r>
            <w:r w:rsidRPr="00A27EC0">
              <w:rPr>
                <w:sz w:val="24"/>
                <w:szCs w:val="24"/>
              </w:rPr>
              <w:t>.</w:t>
            </w:r>
            <w:r w:rsidR="00A61F5A" w:rsidRPr="00A27EC0">
              <w:rPr>
                <w:sz w:val="24"/>
                <w:szCs w:val="24"/>
              </w:rPr>
              <w:t>,</w:t>
            </w:r>
          </w:p>
        </w:tc>
      </w:tr>
      <w:tr w:rsidR="00A27EC0" w:rsidRPr="00A27EC0" w14:paraId="763EEB5F" w14:textId="77777777" w:rsidTr="006C3C76">
        <w:trPr>
          <w:trHeight w:val="899"/>
        </w:trPr>
        <w:tc>
          <w:tcPr>
            <w:tcW w:w="3016" w:type="dxa"/>
          </w:tcPr>
          <w:p w14:paraId="64770F03" w14:textId="77777777" w:rsidR="00D77D38" w:rsidRPr="00A27EC0" w:rsidRDefault="00D77D38" w:rsidP="00ED6B14">
            <w:pPr>
              <w:pStyle w:val="TableParagraph"/>
              <w:spacing w:line="275" w:lineRule="exact"/>
              <w:ind w:left="107"/>
              <w:rPr>
                <w:sz w:val="24"/>
                <w:szCs w:val="24"/>
              </w:rPr>
            </w:pPr>
            <w:r w:rsidRPr="00A27EC0">
              <w:rPr>
                <w:sz w:val="24"/>
                <w:szCs w:val="24"/>
              </w:rPr>
              <w:t>Enhanced</w:t>
            </w:r>
            <w:r w:rsidRPr="00A27EC0">
              <w:rPr>
                <w:spacing w:val="1"/>
                <w:sz w:val="24"/>
                <w:szCs w:val="24"/>
              </w:rPr>
              <w:t xml:space="preserve"> </w:t>
            </w:r>
            <w:r w:rsidRPr="00A27EC0">
              <w:rPr>
                <w:sz w:val="24"/>
                <w:szCs w:val="24"/>
              </w:rPr>
              <w:t>“ease</w:t>
            </w:r>
            <w:r w:rsidRPr="00A27EC0">
              <w:rPr>
                <w:spacing w:val="-2"/>
                <w:sz w:val="24"/>
                <w:szCs w:val="24"/>
              </w:rPr>
              <w:t xml:space="preserve"> </w:t>
            </w:r>
            <w:r w:rsidRPr="00A27EC0">
              <w:rPr>
                <w:sz w:val="24"/>
                <w:szCs w:val="24"/>
              </w:rPr>
              <w:t>of</w:t>
            </w:r>
            <w:r w:rsidRPr="00A27EC0">
              <w:rPr>
                <w:spacing w:val="-1"/>
                <w:sz w:val="24"/>
                <w:szCs w:val="24"/>
              </w:rPr>
              <w:t xml:space="preserve"> </w:t>
            </w:r>
            <w:r w:rsidRPr="00A27EC0">
              <w:rPr>
                <w:sz w:val="24"/>
                <w:szCs w:val="24"/>
              </w:rPr>
              <w:t>use”</w:t>
            </w:r>
            <w:r w:rsidRPr="00A27EC0">
              <w:rPr>
                <w:spacing w:val="-2"/>
                <w:sz w:val="24"/>
                <w:szCs w:val="24"/>
              </w:rPr>
              <w:t xml:space="preserve"> </w:t>
            </w:r>
            <w:r w:rsidRPr="00A27EC0">
              <w:rPr>
                <w:sz w:val="24"/>
                <w:szCs w:val="24"/>
              </w:rPr>
              <w:t>for</w:t>
            </w:r>
          </w:p>
          <w:p w14:paraId="4687CE04" w14:textId="77777777" w:rsidR="00D77D38" w:rsidRPr="00A27EC0" w:rsidRDefault="00D77D38" w:rsidP="00ED6B14">
            <w:pPr>
              <w:pStyle w:val="TableParagraph"/>
              <w:spacing w:before="10" w:line="290" w:lineRule="atLeast"/>
              <w:ind w:left="107" w:right="384"/>
              <w:rPr>
                <w:sz w:val="24"/>
                <w:szCs w:val="24"/>
              </w:rPr>
            </w:pPr>
            <w:r w:rsidRPr="00A27EC0">
              <w:rPr>
                <w:sz w:val="24"/>
                <w:szCs w:val="24"/>
              </w:rPr>
              <w:t>prescribers</w:t>
            </w:r>
            <w:r w:rsidRPr="00A27EC0">
              <w:rPr>
                <w:spacing w:val="-6"/>
                <w:sz w:val="24"/>
                <w:szCs w:val="24"/>
              </w:rPr>
              <w:t xml:space="preserve"> </w:t>
            </w:r>
            <w:r w:rsidRPr="00A27EC0">
              <w:rPr>
                <w:sz w:val="24"/>
                <w:szCs w:val="24"/>
              </w:rPr>
              <w:t>and</w:t>
            </w:r>
            <w:r w:rsidRPr="00A27EC0">
              <w:rPr>
                <w:spacing w:val="-5"/>
                <w:sz w:val="24"/>
                <w:szCs w:val="24"/>
              </w:rPr>
              <w:t xml:space="preserve"> </w:t>
            </w:r>
            <w:r w:rsidRPr="00A27EC0">
              <w:rPr>
                <w:sz w:val="24"/>
                <w:szCs w:val="24"/>
              </w:rPr>
              <w:t>other</w:t>
            </w:r>
            <w:r w:rsidRPr="00A27EC0">
              <w:rPr>
                <w:spacing w:val="-6"/>
                <w:sz w:val="24"/>
                <w:szCs w:val="24"/>
              </w:rPr>
              <w:t xml:space="preserve"> </w:t>
            </w:r>
            <w:r w:rsidRPr="00A27EC0">
              <w:rPr>
                <w:sz w:val="24"/>
                <w:szCs w:val="24"/>
              </w:rPr>
              <w:t>state</w:t>
            </w:r>
            <w:r w:rsidRPr="00A27EC0">
              <w:rPr>
                <w:spacing w:val="-57"/>
                <w:sz w:val="24"/>
                <w:szCs w:val="24"/>
              </w:rPr>
              <w:t xml:space="preserve"> </w:t>
            </w:r>
            <w:r w:rsidRPr="00A27EC0">
              <w:rPr>
                <w:sz w:val="24"/>
                <w:szCs w:val="24"/>
              </w:rPr>
              <w:t>and</w:t>
            </w:r>
            <w:r w:rsidRPr="00A27EC0">
              <w:rPr>
                <w:spacing w:val="-2"/>
                <w:sz w:val="24"/>
                <w:szCs w:val="24"/>
              </w:rPr>
              <w:t xml:space="preserve"> </w:t>
            </w:r>
            <w:r w:rsidRPr="00A27EC0">
              <w:rPr>
                <w:sz w:val="24"/>
                <w:szCs w:val="24"/>
              </w:rPr>
              <w:t>federal</w:t>
            </w:r>
            <w:r w:rsidRPr="00A27EC0">
              <w:rPr>
                <w:spacing w:val="-1"/>
                <w:sz w:val="24"/>
                <w:szCs w:val="24"/>
              </w:rPr>
              <w:t xml:space="preserve"> </w:t>
            </w:r>
            <w:r w:rsidRPr="00A27EC0">
              <w:rPr>
                <w:sz w:val="24"/>
                <w:szCs w:val="24"/>
              </w:rPr>
              <w:t>stakeholders</w:t>
            </w:r>
          </w:p>
        </w:tc>
        <w:tc>
          <w:tcPr>
            <w:tcW w:w="4944" w:type="dxa"/>
          </w:tcPr>
          <w:p w14:paraId="41933F1B" w14:textId="1E526A7F" w:rsidR="00D77D38" w:rsidRPr="00A27EC0" w:rsidRDefault="001938FF" w:rsidP="00ED6B14">
            <w:pPr>
              <w:pStyle w:val="TableParagraph"/>
              <w:rPr>
                <w:sz w:val="24"/>
                <w:szCs w:val="24"/>
              </w:rPr>
            </w:pPr>
            <w:r w:rsidRPr="00A27EC0">
              <w:rPr>
                <w:sz w:val="24"/>
                <w:szCs w:val="24"/>
              </w:rPr>
              <w:t xml:space="preserve">Series of enhancements since PDMP ‘go live’ </w:t>
            </w:r>
            <w:r w:rsidR="002058A9" w:rsidRPr="00A27EC0">
              <w:rPr>
                <w:sz w:val="24"/>
                <w:szCs w:val="24"/>
              </w:rPr>
              <w:t xml:space="preserve">have been </w:t>
            </w:r>
            <w:r w:rsidRPr="00A27EC0">
              <w:rPr>
                <w:sz w:val="24"/>
                <w:szCs w:val="24"/>
              </w:rPr>
              <w:t>implemented to improve usability.</w:t>
            </w:r>
          </w:p>
          <w:p w14:paraId="5ACC4B19" w14:textId="7C534A76" w:rsidR="00B130C3" w:rsidRPr="00A27EC0" w:rsidRDefault="00B130C3" w:rsidP="00ED6B14">
            <w:pPr>
              <w:pStyle w:val="TableParagraph"/>
              <w:rPr>
                <w:sz w:val="24"/>
                <w:szCs w:val="24"/>
              </w:rPr>
            </w:pPr>
            <w:r w:rsidRPr="00A27EC0">
              <w:rPr>
                <w:sz w:val="24"/>
                <w:szCs w:val="24"/>
              </w:rPr>
              <w:t xml:space="preserve">Enhancements for establishing clinician delegates are in place. Ability to perform ‘bulk patient </w:t>
            </w:r>
            <w:r w:rsidRPr="00A27EC0">
              <w:rPr>
                <w:sz w:val="24"/>
                <w:szCs w:val="24"/>
              </w:rPr>
              <w:lastRenderedPageBreak/>
              <w:t>search’ has been implemented.</w:t>
            </w:r>
          </w:p>
          <w:p w14:paraId="48E8D84F" w14:textId="7C88FA45" w:rsidR="00FD3BBD" w:rsidRPr="00A27EC0" w:rsidRDefault="00FD3BBD" w:rsidP="00FD3BBD">
            <w:pPr>
              <w:rPr>
                <w:rStyle w:val="Emphasis"/>
                <w:rFonts w:cstheme="minorHAnsi"/>
                <w:i w:val="0"/>
                <w:iCs w:val="0"/>
                <w:sz w:val="24"/>
                <w:szCs w:val="24"/>
              </w:rPr>
            </w:pPr>
            <w:r w:rsidRPr="00A27EC0">
              <w:rPr>
                <w:rStyle w:val="Emphasis"/>
                <w:rFonts w:cstheme="minorHAnsi"/>
                <w:i w:val="0"/>
                <w:iCs w:val="0"/>
                <w:sz w:val="24"/>
                <w:szCs w:val="24"/>
              </w:rPr>
              <w:t>Public-facing reporting of state and county level</w:t>
            </w:r>
            <w:r w:rsidR="00B130C3" w:rsidRPr="00A27EC0">
              <w:rPr>
                <w:rStyle w:val="Emphasis"/>
                <w:rFonts w:cstheme="minorHAnsi"/>
                <w:i w:val="0"/>
                <w:iCs w:val="0"/>
                <w:sz w:val="24"/>
                <w:szCs w:val="24"/>
              </w:rPr>
              <w:t xml:space="preserve"> is accessible for state and federal stakeholders and includes</w:t>
            </w:r>
            <w:r w:rsidR="00FC7E76" w:rsidRPr="00A27EC0">
              <w:rPr>
                <w:rStyle w:val="Emphasis"/>
                <w:rFonts w:cstheme="minorHAnsi"/>
                <w:i w:val="0"/>
                <w:iCs w:val="0"/>
                <w:sz w:val="24"/>
                <w:szCs w:val="24"/>
              </w:rPr>
              <w:t>:</w:t>
            </w:r>
            <w:r w:rsidRPr="00A27EC0">
              <w:rPr>
                <w:rStyle w:val="Emphasis"/>
                <w:rFonts w:cstheme="minorHAnsi"/>
                <w:i w:val="0"/>
                <w:iCs w:val="0"/>
                <w:sz w:val="24"/>
                <w:szCs w:val="24"/>
              </w:rPr>
              <w:tab/>
            </w:r>
          </w:p>
          <w:p w14:paraId="27BF1EF3" w14:textId="7EEC656F" w:rsidR="00FD3BBD" w:rsidRPr="00A27EC0" w:rsidRDefault="00FD3BBD" w:rsidP="00790BE1">
            <w:pPr>
              <w:pStyle w:val="ListParagraph"/>
              <w:numPr>
                <w:ilvl w:val="0"/>
                <w:numId w:val="3"/>
              </w:numPr>
              <w:rPr>
                <w:sz w:val="24"/>
                <w:szCs w:val="24"/>
              </w:rPr>
            </w:pPr>
            <w:r w:rsidRPr="00A27EC0">
              <w:rPr>
                <w:sz w:val="24"/>
                <w:szCs w:val="24"/>
              </w:rPr>
              <w:t>Total Schedule II Opioid Prescriptions</w:t>
            </w:r>
          </w:p>
          <w:p w14:paraId="6A13185B" w14:textId="298BFA5F" w:rsidR="00FD3BBD" w:rsidRPr="00A27EC0" w:rsidRDefault="00FD3BBD" w:rsidP="00790BE1">
            <w:pPr>
              <w:pStyle w:val="ListParagraph"/>
              <w:numPr>
                <w:ilvl w:val="0"/>
                <w:numId w:val="3"/>
              </w:numPr>
              <w:rPr>
                <w:rStyle w:val="Emphasis"/>
                <w:rFonts w:cstheme="minorHAnsi"/>
                <w:i w:val="0"/>
                <w:iCs w:val="0"/>
                <w:sz w:val="24"/>
                <w:szCs w:val="24"/>
              </w:rPr>
            </w:pPr>
            <w:r w:rsidRPr="00A27EC0">
              <w:rPr>
                <w:sz w:val="24"/>
                <w:szCs w:val="24"/>
              </w:rPr>
              <w:t>Total Number of Schedule II Opioid Solid Dosage Units</w:t>
            </w:r>
          </w:p>
          <w:p w14:paraId="799A5138" w14:textId="7AC4071B" w:rsidR="00FD3BBD" w:rsidRPr="00A27EC0" w:rsidRDefault="00FD3BBD" w:rsidP="00790BE1">
            <w:pPr>
              <w:pStyle w:val="ListParagraph"/>
              <w:numPr>
                <w:ilvl w:val="0"/>
                <w:numId w:val="3"/>
              </w:numPr>
              <w:rPr>
                <w:rFonts w:cstheme="minorHAnsi"/>
                <w:i/>
                <w:iCs/>
                <w:sz w:val="24"/>
                <w:szCs w:val="24"/>
              </w:rPr>
            </w:pPr>
            <w:r w:rsidRPr="00A27EC0">
              <w:rPr>
                <w:sz w:val="24"/>
                <w:szCs w:val="24"/>
              </w:rPr>
              <w:t>Individuals Receiving Schedule II Opioid Prescription</w:t>
            </w:r>
          </w:p>
          <w:p w14:paraId="302ABC58" w14:textId="23748686" w:rsidR="00FD3BBD" w:rsidRPr="00A27EC0" w:rsidRDefault="00FD3BBD" w:rsidP="00790BE1">
            <w:pPr>
              <w:pStyle w:val="ListParagraph"/>
              <w:numPr>
                <w:ilvl w:val="0"/>
                <w:numId w:val="3"/>
              </w:numPr>
              <w:rPr>
                <w:sz w:val="24"/>
                <w:szCs w:val="24"/>
              </w:rPr>
            </w:pPr>
            <w:r w:rsidRPr="00A27EC0">
              <w:rPr>
                <w:sz w:val="24"/>
                <w:szCs w:val="24"/>
              </w:rPr>
              <w:t>% of Individuals Receiving Schedule II Opioid Prescription (of total population)</w:t>
            </w:r>
          </w:p>
          <w:p w14:paraId="72883E21" w14:textId="4DD4FFE1" w:rsidR="00FD3BBD" w:rsidRPr="00A27EC0" w:rsidRDefault="00FD3BBD" w:rsidP="00790BE1">
            <w:pPr>
              <w:pStyle w:val="ListParagraph"/>
              <w:numPr>
                <w:ilvl w:val="0"/>
                <w:numId w:val="3"/>
              </w:numPr>
              <w:rPr>
                <w:sz w:val="24"/>
                <w:szCs w:val="24"/>
              </w:rPr>
            </w:pPr>
            <w:r w:rsidRPr="00A27EC0">
              <w:rPr>
                <w:sz w:val="24"/>
                <w:szCs w:val="24"/>
              </w:rPr>
              <w:t>Individuals with Activity of Concern</w:t>
            </w:r>
          </w:p>
          <w:p w14:paraId="6FC460BC" w14:textId="5221BE85" w:rsidR="00FD3BBD" w:rsidRPr="00A27EC0" w:rsidRDefault="00FD3BBD" w:rsidP="00790BE1">
            <w:pPr>
              <w:pStyle w:val="ListParagraph"/>
              <w:numPr>
                <w:ilvl w:val="0"/>
                <w:numId w:val="3"/>
              </w:numPr>
              <w:rPr>
                <w:sz w:val="24"/>
                <w:szCs w:val="24"/>
              </w:rPr>
            </w:pPr>
            <w:r w:rsidRPr="00A27EC0">
              <w:rPr>
                <w:sz w:val="24"/>
                <w:szCs w:val="24"/>
              </w:rPr>
              <w:t>Rate of Individuals with Activity of Concern (per 1,000)</w:t>
            </w:r>
          </w:p>
          <w:p w14:paraId="5BC00A1A" w14:textId="16465618" w:rsidR="00FD3BBD" w:rsidRPr="00A27EC0" w:rsidRDefault="00FD3BBD" w:rsidP="00790BE1">
            <w:pPr>
              <w:pStyle w:val="ListParagraph"/>
              <w:numPr>
                <w:ilvl w:val="0"/>
                <w:numId w:val="3"/>
              </w:numPr>
              <w:rPr>
                <w:sz w:val="24"/>
                <w:szCs w:val="24"/>
              </w:rPr>
            </w:pPr>
            <w:r w:rsidRPr="00A27EC0">
              <w:rPr>
                <w:sz w:val="24"/>
                <w:szCs w:val="24"/>
              </w:rPr>
              <w:t>Numbers of prescriptions, individuals receiving prescriptions, and number of PDMP searches since Q1 2015</w:t>
            </w:r>
          </w:p>
          <w:p w14:paraId="62F746D1" w14:textId="1EE7E6F0" w:rsidR="00FD3BBD" w:rsidRPr="00A27EC0" w:rsidRDefault="00FD3BBD" w:rsidP="00ED6B14">
            <w:pPr>
              <w:pStyle w:val="TableParagraph"/>
              <w:rPr>
                <w:sz w:val="24"/>
                <w:szCs w:val="24"/>
              </w:rPr>
            </w:pPr>
          </w:p>
        </w:tc>
        <w:tc>
          <w:tcPr>
            <w:tcW w:w="2699" w:type="dxa"/>
          </w:tcPr>
          <w:p w14:paraId="4364B830" w14:textId="77777777" w:rsidR="00D77D38" w:rsidRPr="00A27EC0" w:rsidRDefault="00D77D38" w:rsidP="00ED6B14">
            <w:pPr>
              <w:pStyle w:val="TableParagraph"/>
              <w:rPr>
                <w:sz w:val="24"/>
                <w:szCs w:val="24"/>
              </w:rPr>
            </w:pPr>
          </w:p>
        </w:tc>
        <w:tc>
          <w:tcPr>
            <w:tcW w:w="2793" w:type="dxa"/>
          </w:tcPr>
          <w:p w14:paraId="09FAD15F" w14:textId="54D962CC" w:rsidR="00D77D38" w:rsidRPr="00A27EC0" w:rsidRDefault="00CC1E45" w:rsidP="00ED6B14">
            <w:pPr>
              <w:pStyle w:val="TableParagraph"/>
              <w:rPr>
                <w:sz w:val="24"/>
                <w:szCs w:val="24"/>
              </w:rPr>
            </w:pPr>
            <w:r w:rsidRPr="00A27EC0">
              <w:rPr>
                <w:sz w:val="24"/>
                <w:szCs w:val="24"/>
              </w:rPr>
              <w:t>The state attests that this milestone is completed.</w:t>
            </w:r>
          </w:p>
        </w:tc>
      </w:tr>
      <w:tr w:rsidR="00A27EC0" w:rsidRPr="00A27EC0" w14:paraId="13C6F959" w14:textId="77777777" w:rsidTr="006C3C76">
        <w:trPr>
          <w:trHeight w:val="1490"/>
        </w:trPr>
        <w:tc>
          <w:tcPr>
            <w:tcW w:w="3016" w:type="dxa"/>
          </w:tcPr>
          <w:p w14:paraId="66D88EC0" w14:textId="77777777" w:rsidR="00D77D38" w:rsidRPr="00A27EC0" w:rsidRDefault="00D77D38" w:rsidP="00ED6B14">
            <w:pPr>
              <w:pStyle w:val="TableParagraph"/>
              <w:spacing w:line="259" w:lineRule="auto"/>
              <w:ind w:left="107" w:right="272"/>
              <w:rPr>
                <w:sz w:val="24"/>
                <w:szCs w:val="24"/>
              </w:rPr>
            </w:pPr>
            <w:r w:rsidRPr="00A27EC0">
              <w:rPr>
                <w:sz w:val="24"/>
                <w:szCs w:val="24"/>
              </w:rPr>
              <w:t>Enhanced</w:t>
            </w:r>
            <w:r w:rsidRPr="00A27EC0">
              <w:rPr>
                <w:spacing w:val="1"/>
                <w:sz w:val="24"/>
                <w:szCs w:val="24"/>
              </w:rPr>
              <w:t xml:space="preserve"> </w:t>
            </w:r>
            <w:r w:rsidRPr="00A27EC0">
              <w:rPr>
                <w:sz w:val="24"/>
                <w:szCs w:val="24"/>
              </w:rPr>
              <w:t>connectivity</w:t>
            </w:r>
            <w:r w:rsidRPr="00A27EC0">
              <w:rPr>
                <w:spacing w:val="1"/>
                <w:sz w:val="24"/>
                <w:szCs w:val="24"/>
              </w:rPr>
              <w:t xml:space="preserve"> </w:t>
            </w:r>
            <w:r w:rsidRPr="00A27EC0">
              <w:rPr>
                <w:sz w:val="24"/>
                <w:szCs w:val="24"/>
              </w:rPr>
              <w:t>between the state’s PDMP</w:t>
            </w:r>
            <w:r w:rsidRPr="00A27EC0">
              <w:rPr>
                <w:spacing w:val="1"/>
                <w:sz w:val="24"/>
                <w:szCs w:val="24"/>
              </w:rPr>
              <w:t xml:space="preserve"> </w:t>
            </w:r>
            <w:r w:rsidRPr="00A27EC0">
              <w:rPr>
                <w:sz w:val="24"/>
                <w:szCs w:val="24"/>
              </w:rPr>
              <w:t>and</w:t>
            </w:r>
            <w:r w:rsidRPr="00A27EC0">
              <w:rPr>
                <w:spacing w:val="-5"/>
                <w:sz w:val="24"/>
                <w:szCs w:val="24"/>
              </w:rPr>
              <w:t xml:space="preserve"> </w:t>
            </w:r>
            <w:r w:rsidRPr="00A27EC0">
              <w:rPr>
                <w:sz w:val="24"/>
                <w:szCs w:val="24"/>
              </w:rPr>
              <w:t>any</w:t>
            </w:r>
            <w:r w:rsidRPr="00A27EC0">
              <w:rPr>
                <w:spacing w:val="-10"/>
                <w:sz w:val="24"/>
                <w:szCs w:val="24"/>
              </w:rPr>
              <w:t xml:space="preserve"> </w:t>
            </w:r>
            <w:r w:rsidRPr="00A27EC0">
              <w:rPr>
                <w:sz w:val="24"/>
                <w:szCs w:val="24"/>
              </w:rPr>
              <w:t>statewide,</w:t>
            </w:r>
            <w:r w:rsidRPr="00A27EC0">
              <w:rPr>
                <w:spacing w:val="-3"/>
                <w:sz w:val="24"/>
                <w:szCs w:val="24"/>
              </w:rPr>
              <w:t xml:space="preserve"> </w:t>
            </w:r>
            <w:r w:rsidRPr="00A27EC0">
              <w:rPr>
                <w:sz w:val="24"/>
                <w:szCs w:val="24"/>
              </w:rPr>
              <w:t>regional</w:t>
            </w:r>
            <w:r w:rsidRPr="00A27EC0">
              <w:rPr>
                <w:spacing w:val="-57"/>
                <w:sz w:val="24"/>
                <w:szCs w:val="24"/>
              </w:rPr>
              <w:t xml:space="preserve"> </w:t>
            </w:r>
            <w:r w:rsidRPr="00A27EC0">
              <w:rPr>
                <w:sz w:val="24"/>
                <w:szCs w:val="24"/>
              </w:rPr>
              <w:t>or</w:t>
            </w:r>
            <w:r w:rsidRPr="00A27EC0">
              <w:rPr>
                <w:spacing w:val="-3"/>
                <w:sz w:val="24"/>
                <w:szCs w:val="24"/>
              </w:rPr>
              <w:t xml:space="preserve"> </w:t>
            </w:r>
            <w:r w:rsidRPr="00A27EC0">
              <w:rPr>
                <w:sz w:val="24"/>
                <w:szCs w:val="24"/>
              </w:rPr>
              <w:t>local</w:t>
            </w:r>
            <w:r w:rsidRPr="00A27EC0">
              <w:rPr>
                <w:spacing w:val="-1"/>
                <w:sz w:val="24"/>
                <w:szCs w:val="24"/>
              </w:rPr>
              <w:t xml:space="preserve"> </w:t>
            </w:r>
            <w:r w:rsidRPr="00A27EC0">
              <w:rPr>
                <w:sz w:val="24"/>
                <w:szCs w:val="24"/>
              </w:rPr>
              <w:t>health</w:t>
            </w:r>
            <w:r w:rsidRPr="00A27EC0">
              <w:rPr>
                <w:spacing w:val="-1"/>
                <w:sz w:val="24"/>
                <w:szCs w:val="24"/>
              </w:rPr>
              <w:t xml:space="preserve"> </w:t>
            </w:r>
            <w:r w:rsidRPr="00A27EC0">
              <w:rPr>
                <w:sz w:val="24"/>
                <w:szCs w:val="24"/>
              </w:rPr>
              <w:t>information</w:t>
            </w:r>
          </w:p>
          <w:p w14:paraId="1CE943AE" w14:textId="77777777" w:rsidR="00D77D38" w:rsidRPr="00A27EC0" w:rsidRDefault="00D77D38" w:rsidP="00ED6B14">
            <w:pPr>
              <w:pStyle w:val="TableParagraph"/>
              <w:spacing w:line="274" w:lineRule="exact"/>
              <w:ind w:left="107"/>
              <w:rPr>
                <w:sz w:val="24"/>
                <w:szCs w:val="24"/>
              </w:rPr>
            </w:pPr>
            <w:r w:rsidRPr="00A27EC0">
              <w:rPr>
                <w:sz w:val="24"/>
                <w:szCs w:val="24"/>
              </w:rPr>
              <w:t>exchange</w:t>
            </w:r>
          </w:p>
        </w:tc>
        <w:tc>
          <w:tcPr>
            <w:tcW w:w="4944" w:type="dxa"/>
          </w:tcPr>
          <w:p w14:paraId="3BD61B37" w14:textId="4D97C151" w:rsidR="00D77D38" w:rsidRPr="00A27EC0" w:rsidRDefault="001938FF" w:rsidP="00ED6B14">
            <w:pPr>
              <w:pStyle w:val="TableParagraph"/>
              <w:rPr>
                <w:sz w:val="24"/>
                <w:szCs w:val="24"/>
              </w:rPr>
            </w:pPr>
            <w:r w:rsidRPr="00A27EC0">
              <w:rPr>
                <w:rFonts w:eastAsia="Calibri"/>
                <w:sz w:val="24"/>
                <w:szCs w:val="24"/>
              </w:rPr>
              <w:t xml:space="preserve">The Commonwealth of Massachusetts has robust adoption of Health Information Technology by health plans and providers. The state operates a statewide electronic health information exchange (HIE), called the Mass </w:t>
            </w:r>
            <w:proofErr w:type="spellStart"/>
            <w:r w:rsidRPr="00A27EC0">
              <w:rPr>
                <w:rFonts w:eastAsia="Calibri"/>
                <w:sz w:val="24"/>
                <w:szCs w:val="24"/>
              </w:rPr>
              <w:t>HIway</w:t>
            </w:r>
            <w:proofErr w:type="spellEnd"/>
            <w:r w:rsidRPr="00A27EC0">
              <w:rPr>
                <w:rFonts w:eastAsia="Calibri"/>
                <w:sz w:val="24"/>
                <w:szCs w:val="24"/>
              </w:rPr>
              <w:t>, through the Direct Standard</w:t>
            </w:r>
            <w:proofErr w:type="gramStart"/>
            <w:r w:rsidRPr="00A27EC0">
              <w:rPr>
                <w:rFonts w:eastAsia="Calibri"/>
                <w:sz w:val="24"/>
                <w:szCs w:val="24"/>
              </w:rPr>
              <w:t xml:space="preserve">. </w:t>
            </w:r>
            <w:proofErr w:type="spellStart"/>
            <w:proofErr w:type="gramEnd"/>
            <w:r w:rsidRPr="00A27EC0">
              <w:rPr>
                <w:rFonts w:eastAsia="Calibri"/>
                <w:sz w:val="24"/>
                <w:szCs w:val="24"/>
              </w:rPr>
              <w:t>HIway</w:t>
            </w:r>
            <w:proofErr w:type="spellEnd"/>
            <w:r w:rsidRPr="00A27EC0">
              <w:rPr>
                <w:rFonts w:eastAsia="Calibri"/>
                <w:sz w:val="24"/>
                <w:szCs w:val="24"/>
              </w:rPr>
              <w:t xml:space="preserve"> Direct Messaging allows providers to securely communicate with messages to one another regardless of technology</w:t>
            </w:r>
            <w:proofErr w:type="gramStart"/>
            <w:r w:rsidRPr="00A27EC0">
              <w:rPr>
                <w:rFonts w:eastAsia="Calibri"/>
                <w:sz w:val="24"/>
                <w:szCs w:val="24"/>
              </w:rPr>
              <w:t xml:space="preserve">. </w:t>
            </w:r>
            <w:proofErr w:type="gramEnd"/>
            <w:r w:rsidRPr="00A27EC0">
              <w:rPr>
                <w:rFonts w:eastAsia="Calibri"/>
                <w:sz w:val="24"/>
                <w:szCs w:val="24"/>
              </w:rPr>
              <w:t xml:space="preserve">All Massachusetts acute care hospitals, </w:t>
            </w:r>
            <w:r w:rsidR="00E076B9" w:rsidRPr="00A27EC0">
              <w:rPr>
                <w:rFonts w:eastAsia="Calibri"/>
                <w:sz w:val="24"/>
                <w:szCs w:val="24"/>
              </w:rPr>
              <w:t>c</w:t>
            </w:r>
            <w:r w:rsidR="00640F2F" w:rsidRPr="00A27EC0">
              <w:rPr>
                <w:rFonts w:eastAsia="Calibri"/>
                <w:sz w:val="24"/>
                <w:szCs w:val="24"/>
              </w:rPr>
              <w:t xml:space="preserve">ommunity </w:t>
            </w:r>
            <w:r w:rsidR="00E076B9" w:rsidRPr="00A27EC0">
              <w:rPr>
                <w:rFonts w:eastAsia="Calibri"/>
                <w:sz w:val="24"/>
                <w:szCs w:val="24"/>
              </w:rPr>
              <w:t>h</w:t>
            </w:r>
            <w:r w:rsidR="00640F2F" w:rsidRPr="00A27EC0">
              <w:rPr>
                <w:rFonts w:eastAsia="Calibri"/>
                <w:sz w:val="24"/>
                <w:szCs w:val="24"/>
              </w:rPr>
              <w:t xml:space="preserve">ealth </w:t>
            </w:r>
            <w:r w:rsidR="00E076B9" w:rsidRPr="00A27EC0">
              <w:rPr>
                <w:rFonts w:eastAsia="Calibri"/>
                <w:sz w:val="24"/>
                <w:szCs w:val="24"/>
              </w:rPr>
              <w:t>c</w:t>
            </w:r>
            <w:r w:rsidR="00640F2F" w:rsidRPr="00A27EC0">
              <w:rPr>
                <w:rFonts w:eastAsia="Calibri"/>
                <w:sz w:val="24"/>
                <w:szCs w:val="24"/>
              </w:rPr>
              <w:t>enter</w:t>
            </w:r>
            <w:r w:rsidRPr="00A27EC0">
              <w:rPr>
                <w:rFonts w:eastAsia="Calibri"/>
                <w:sz w:val="24"/>
                <w:szCs w:val="24"/>
              </w:rPr>
              <w:t xml:space="preserve">s, and large provider organizations are able to use </w:t>
            </w:r>
            <w:r w:rsidR="00E076B9" w:rsidRPr="00A27EC0">
              <w:rPr>
                <w:rFonts w:eastAsia="Calibri"/>
                <w:sz w:val="24"/>
                <w:szCs w:val="24"/>
              </w:rPr>
              <w:t>d</w:t>
            </w:r>
            <w:r w:rsidRPr="00A27EC0">
              <w:rPr>
                <w:rFonts w:eastAsia="Calibri"/>
                <w:sz w:val="24"/>
                <w:szCs w:val="24"/>
              </w:rPr>
              <w:t xml:space="preserve">irect </w:t>
            </w:r>
            <w:r w:rsidR="00E076B9" w:rsidRPr="00A27EC0">
              <w:rPr>
                <w:rFonts w:eastAsia="Calibri"/>
                <w:sz w:val="24"/>
                <w:szCs w:val="24"/>
              </w:rPr>
              <w:t>m</w:t>
            </w:r>
            <w:r w:rsidRPr="00A27EC0">
              <w:rPr>
                <w:rFonts w:eastAsia="Calibri"/>
                <w:sz w:val="24"/>
                <w:szCs w:val="24"/>
              </w:rPr>
              <w:t xml:space="preserve">essaging and have access to the Mass </w:t>
            </w:r>
            <w:proofErr w:type="spellStart"/>
            <w:r w:rsidRPr="00A27EC0">
              <w:rPr>
                <w:rFonts w:eastAsia="Calibri"/>
                <w:sz w:val="24"/>
                <w:szCs w:val="24"/>
              </w:rPr>
              <w:t>HIway</w:t>
            </w:r>
            <w:proofErr w:type="spellEnd"/>
            <w:r w:rsidRPr="00A27EC0">
              <w:rPr>
                <w:rFonts w:eastAsia="Calibri"/>
                <w:sz w:val="24"/>
                <w:szCs w:val="24"/>
              </w:rPr>
              <w:t xml:space="preserve"> for sending and receiving messages, including for </w:t>
            </w:r>
            <w:r w:rsidR="00640F2F" w:rsidRPr="00A27EC0">
              <w:rPr>
                <w:rFonts w:eastAsia="Calibri"/>
                <w:sz w:val="24"/>
                <w:szCs w:val="24"/>
              </w:rPr>
              <w:t xml:space="preserve">accessing </w:t>
            </w:r>
            <w:r w:rsidRPr="00A27EC0">
              <w:rPr>
                <w:rFonts w:eastAsia="Calibri"/>
                <w:sz w:val="24"/>
                <w:szCs w:val="24"/>
              </w:rPr>
              <w:t>public health reporting such as the PDMP, Syndromic Surveillance</w:t>
            </w:r>
            <w:r w:rsidR="00E076B9" w:rsidRPr="00A27EC0">
              <w:rPr>
                <w:rFonts w:eastAsia="Calibri"/>
                <w:sz w:val="24"/>
                <w:szCs w:val="24"/>
              </w:rPr>
              <w:t>,</w:t>
            </w:r>
            <w:r w:rsidRPr="00A27EC0">
              <w:rPr>
                <w:rFonts w:eastAsia="Calibri"/>
                <w:sz w:val="24"/>
                <w:szCs w:val="24"/>
              </w:rPr>
              <w:t xml:space="preserve"> and Electronic Lab Reporting.</w:t>
            </w:r>
          </w:p>
        </w:tc>
        <w:tc>
          <w:tcPr>
            <w:tcW w:w="2699" w:type="dxa"/>
          </w:tcPr>
          <w:p w14:paraId="1FDEDEE1" w14:textId="77777777" w:rsidR="00D77D38" w:rsidRPr="00A27EC0" w:rsidRDefault="00D77D38" w:rsidP="00ED6B14">
            <w:pPr>
              <w:pStyle w:val="TableParagraph"/>
              <w:rPr>
                <w:sz w:val="24"/>
                <w:szCs w:val="24"/>
              </w:rPr>
            </w:pPr>
          </w:p>
        </w:tc>
        <w:tc>
          <w:tcPr>
            <w:tcW w:w="2793" w:type="dxa"/>
          </w:tcPr>
          <w:p w14:paraId="441925AB" w14:textId="32B01802" w:rsidR="00D77D38" w:rsidRPr="00A27EC0" w:rsidRDefault="00CC1E45" w:rsidP="00ED6B14">
            <w:pPr>
              <w:pStyle w:val="TableParagraph"/>
              <w:rPr>
                <w:sz w:val="24"/>
                <w:szCs w:val="24"/>
              </w:rPr>
            </w:pPr>
            <w:r w:rsidRPr="00A27EC0">
              <w:rPr>
                <w:sz w:val="24"/>
                <w:szCs w:val="24"/>
              </w:rPr>
              <w:t>The state attests that this milestone is completed.</w:t>
            </w:r>
          </w:p>
        </w:tc>
      </w:tr>
      <w:tr w:rsidR="00B67195" w:rsidRPr="001938FF" w14:paraId="16A419E9" w14:textId="77777777" w:rsidTr="006C3C76">
        <w:trPr>
          <w:trHeight w:val="1490"/>
        </w:trPr>
        <w:tc>
          <w:tcPr>
            <w:tcW w:w="3016" w:type="dxa"/>
            <w:tcBorders>
              <w:top w:val="single" w:sz="4" w:space="0" w:color="000000"/>
              <w:left w:val="single" w:sz="4" w:space="0" w:color="000000"/>
              <w:bottom w:val="single" w:sz="4" w:space="0" w:color="000000"/>
              <w:right w:val="single" w:sz="4" w:space="0" w:color="000000"/>
            </w:tcBorders>
          </w:tcPr>
          <w:p w14:paraId="0CCD92F7" w14:textId="77777777" w:rsidR="00B67195" w:rsidRPr="001938FF" w:rsidRDefault="00B67195" w:rsidP="00B67195">
            <w:pPr>
              <w:pStyle w:val="TableParagraph"/>
              <w:spacing w:line="259" w:lineRule="auto"/>
              <w:ind w:left="107" w:right="272"/>
              <w:rPr>
                <w:sz w:val="24"/>
                <w:szCs w:val="24"/>
              </w:rPr>
            </w:pPr>
            <w:r w:rsidRPr="001938FF">
              <w:rPr>
                <w:sz w:val="24"/>
                <w:szCs w:val="24"/>
              </w:rPr>
              <w:lastRenderedPageBreak/>
              <w:t>Enhanced identification of</w:t>
            </w:r>
            <w:r w:rsidRPr="00B67195">
              <w:rPr>
                <w:sz w:val="24"/>
                <w:szCs w:val="24"/>
              </w:rPr>
              <w:t xml:space="preserve"> </w:t>
            </w:r>
            <w:r w:rsidRPr="001938FF">
              <w:rPr>
                <w:sz w:val="24"/>
                <w:szCs w:val="24"/>
              </w:rPr>
              <w:t>long-term opioid use directly</w:t>
            </w:r>
            <w:r w:rsidRPr="00B67195">
              <w:rPr>
                <w:sz w:val="24"/>
                <w:szCs w:val="24"/>
              </w:rPr>
              <w:t xml:space="preserve"> </w:t>
            </w:r>
            <w:r w:rsidRPr="001938FF">
              <w:rPr>
                <w:sz w:val="24"/>
                <w:szCs w:val="24"/>
              </w:rPr>
              <w:t>correlated to clinician</w:t>
            </w:r>
            <w:r w:rsidRPr="00B67195">
              <w:rPr>
                <w:sz w:val="24"/>
                <w:szCs w:val="24"/>
              </w:rPr>
              <w:t xml:space="preserve"> </w:t>
            </w:r>
            <w:r w:rsidRPr="001938FF">
              <w:rPr>
                <w:sz w:val="24"/>
                <w:szCs w:val="24"/>
              </w:rPr>
              <w:t>prescribing patterns</w:t>
            </w:r>
            <w:hyperlink w:anchor="_bookmark2" w:history="1">
              <w:r w:rsidRPr="00B67195">
                <w:rPr>
                  <w:rStyle w:val="Hyperlink"/>
                  <w:sz w:val="24"/>
                  <w:szCs w:val="24"/>
                </w:rPr>
                <w:t xml:space="preserve">3 </w:t>
              </w:r>
            </w:hyperlink>
            <w:r w:rsidRPr="001938FF">
              <w:rPr>
                <w:sz w:val="24"/>
                <w:szCs w:val="24"/>
              </w:rPr>
              <w:t>(see</w:t>
            </w:r>
            <w:r w:rsidRPr="00B67195">
              <w:rPr>
                <w:sz w:val="24"/>
                <w:szCs w:val="24"/>
              </w:rPr>
              <w:t xml:space="preserve"> </w:t>
            </w:r>
            <w:r w:rsidRPr="001938FF">
              <w:rPr>
                <w:sz w:val="24"/>
                <w:szCs w:val="24"/>
              </w:rPr>
              <w:t>also</w:t>
            </w:r>
            <w:r w:rsidRPr="00B67195">
              <w:rPr>
                <w:sz w:val="24"/>
                <w:szCs w:val="24"/>
              </w:rPr>
              <w:t xml:space="preserve"> </w:t>
            </w:r>
            <w:r w:rsidRPr="001938FF">
              <w:rPr>
                <w:sz w:val="24"/>
                <w:szCs w:val="24"/>
              </w:rPr>
              <w:t>“Use</w:t>
            </w:r>
            <w:r w:rsidRPr="00B67195">
              <w:rPr>
                <w:sz w:val="24"/>
                <w:szCs w:val="24"/>
              </w:rPr>
              <w:t xml:space="preserve"> </w:t>
            </w:r>
            <w:r w:rsidRPr="001938FF">
              <w:rPr>
                <w:sz w:val="24"/>
                <w:szCs w:val="24"/>
              </w:rPr>
              <w:t>of</w:t>
            </w:r>
            <w:r w:rsidRPr="00B67195">
              <w:rPr>
                <w:sz w:val="24"/>
                <w:szCs w:val="24"/>
              </w:rPr>
              <w:t xml:space="preserve"> </w:t>
            </w:r>
            <w:r w:rsidRPr="001938FF">
              <w:rPr>
                <w:sz w:val="24"/>
                <w:szCs w:val="24"/>
              </w:rPr>
              <w:t>PDMP”</w:t>
            </w:r>
            <w:r w:rsidRPr="00B67195">
              <w:rPr>
                <w:sz w:val="24"/>
                <w:szCs w:val="24"/>
              </w:rPr>
              <w:t xml:space="preserve"> </w:t>
            </w:r>
            <w:r w:rsidRPr="001938FF">
              <w:rPr>
                <w:sz w:val="24"/>
                <w:szCs w:val="24"/>
              </w:rPr>
              <w:t>#2</w:t>
            </w:r>
          </w:p>
          <w:p w14:paraId="458BD4B0" w14:textId="77777777" w:rsidR="00B67195" w:rsidRPr="001938FF" w:rsidRDefault="00B67195" w:rsidP="00B67195">
            <w:pPr>
              <w:pStyle w:val="TableParagraph"/>
              <w:spacing w:line="259" w:lineRule="auto"/>
              <w:ind w:left="107" w:right="272"/>
              <w:rPr>
                <w:sz w:val="24"/>
                <w:szCs w:val="24"/>
              </w:rPr>
            </w:pPr>
            <w:r w:rsidRPr="001938FF">
              <w:rPr>
                <w:sz w:val="24"/>
                <w:szCs w:val="24"/>
              </w:rPr>
              <w:t>below)</w:t>
            </w:r>
          </w:p>
        </w:tc>
        <w:tc>
          <w:tcPr>
            <w:tcW w:w="4944" w:type="dxa"/>
            <w:tcBorders>
              <w:top w:val="single" w:sz="4" w:space="0" w:color="000000"/>
              <w:left w:val="single" w:sz="4" w:space="0" w:color="000000"/>
              <w:bottom w:val="single" w:sz="4" w:space="0" w:color="000000"/>
              <w:right w:val="single" w:sz="4" w:space="0" w:color="000000"/>
            </w:tcBorders>
          </w:tcPr>
          <w:p w14:paraId="206B3E4E" w14:textId="77777777" w:rsidR="00B67195" w:rsidRPr="00B67195" w:rsidRDefault="00B67195" w:rsidP="00703253">
            <w:pPr>
              <w:pStyle w:val="TableParagraph"/>
              <w:rPr>
                <w:rFonts w:eastAsia="Calibri"/>
                <w:sz w:val="24"/>
                <w:szCs w:val="24"/>
              </w:rPr>
            </w:pPr>
            <w:r w:rsidRPr="00B67195">
              <w:rPr>
                <w:rFonts w:eastAsia="Calibri"/>
                <w:sz w:val="24"/>
                <w:szCs w:val="24"/>
              </w:rPr>
              <w:t>PDMP dashboards include 2-year history of Narcotic, Sedative, and Stimulant prescriptions, identify risk indicators, and assign an overdose risk score</w:t>
            </w:r>
            <w:proofErr w:type="gramStart"/>
            <w:r w:rsidRPr="00B67195">
              <w:rPr>
                <w:rFonts w:eastAsia="Calibri"/>
                <w:sz w:val="24"/>
                <w:szCs w:val="24"/>
              </w:rPr>
              <w:t xml:space="preserve">. </w:t>
            </w:r>
            <w:proofErr w:type="gramEnd"/>
            <w:r w:rsidRPr="00B67195">
              <w:rPr>
                <w:rFonts w:eastAsia="Calibri"/>
                <w:sz w:val="24"/>
                <w:szCs w:val="24"/>
              </w:rPr>
              <w:t>Quarterly reports are posted to prescribers’ PDMP dashboards on a quarterly basis</w:t>
            </w:r>
            <w:proofErr w:type="gramStart"/>
            <w:r w:rsidRPr="00B67195">
              <w:rPr>
                <w:rFonts w:eastAsia="Calibri"/>
                <w:sz w:val="24"/>
                <w:szCs w:val="24"/>
              </w:rPr>
              <w:t xml:space="preserve">. </w:t>
            </w:r>
            <w:proofErr w:type="gramEnd"/>
            <w:r w:rsidRPr="00B67195">
              <w:rPr>
                <w:rFonts w:eastAsia="Calibri"/>
                <w:sz w:val="24"/>
                <w:szCs w:val="24"/>
              </w:rPr>
              <w:t>Reports specific to opioids include Prescriptions per Patient; Daily MME per Patient; Average Quantity per Patient; Average Duration per Patient; Unique Patients; and Unique Patients in Peer specialty group</w:t>
            </w:r>
            <w:proofErr w:type="gramStart"/>
            <w:r w:rsidRPr="00B67195">
              <w:rPr>
                <w:rFonts w:eastAsia="Calibri"/>
                <w:sz w:val="24"/>
                <w:szCs w:val="24"/>
              </w:rPr>
              <w:t xml:space="preserve">. </w:t>
            </w:r>
            <w:proofErr w:type="gramEnd"/>
            <w:r w:rsidRPr="00B67195">
              <w:rPr>
                <w:rFonts w:eastAsia="Calibri"/>
                <w:sz w:val="24"/>
                <w:szCs w:val="24"/>
              </w:rPr>
              <w:t>Prescriber reports also flag patients ‘at risk’ due to Dangerous Combination Therapy; Patients Exceeding Multiple Provider Thresholds; and Patients Exceeding Daily MME Thresholds.</w:t>
            </w:r>
          </w:p>
        </w:tc>
        <w:tc>
          <w:tcPr>
            <w:tcW w:w="2699" w:type="dxa"/>
            <w:tcBorders>
              <w:top w:val="single" w:sz="4" w:space="0" w:color="000000"/>
              <w:left w:val="single" w:sz="4" w:space="0" w:color="000000"/>
              <w:bottom w:val="single" w:sz="4" w:space="0" w:color="000000"/>
              <w:right w:val="single" w:sz="4" w:space="0" w:color="000000"/>
            </w:tcBorders>
          </w:tcPr>
          <w:p w14:paraId="4D41EC0F" w14:textId="77777777" w:rsidR="00B67195" w:rsidRPr="001938FF" w:rsidRDefault="00B67195" w:rsidP="00703253">
            <w:pPr>
              <w:pStyle w:val="TableParagraph"/>
              <w:rPr>
                <w:sz w:val="24"/>
                <w:szCs w:val="24"/>
              </w:rPr>
            </w:pPr>
          </w:p>
        </w:tc>
        <w:tc>
          <w:tcPr>
            <w:tcW w:w="2793" w:type="dxa"/>
            <w:tcBorders>
              <w:top w:val="single" w:sz="4" w:space="0" w:color="000000"/>
              <w:left w:val="single" w:sz="4" w:space="0" w:color="000000"/>
              <w:bottom w:val="single" w:sz="4" w:space="0" w:color="000000"/>
              <w:right w:val="single" w:sz="4" w:space="0" w:color="000000"/>
            </w:tcBorders>
          </w:tcPr>
          <w:p w14:paraId="7509DE5A" w14:textId="77777777" w:rsidR="00B67195" w:rsidRPr="001938FF" w:rsidRDefault="00B67195" w:rsidP="00703253">
            <w:pPr>
              <w:pStyle w:val="TableParagraph"/>
              <w:rPr>
                <w:sz w:val="24"/>
                <w:szCs w:val="24"/>
              </w:rPr>
            </w:pPr>
            <w:r>
              <w:rPr>
                <w:sz w:val="24"/>
                <w:szCs w:val="24"/>
              </w:rPr>
              <w:t>The state attests that this milestone is c</w:t>
            </w:r>
            <w:r w:rsidRPr="001938FF">
              <w:rPr>
                <w:sz w:val="24"/>
                <w:szCs w:val="24"/>
              </w:rPr>
              <w:t>ompleted</w:t>
            </w:r>
            <w:r>
              <w:rPr>
                <w:sz w:val="24"/>
                <w:szCs w:val="24"/>
              </w:rPr>
              <w:t>.</w:t>
            </w:r>
          </w:p>
        </w:tc>
      </w:tr>
      <w:tr w:rsidR="00B67195" w:rsidRPr="001938FF" w14:paraId="2112FE74" w14:textId="77777777" w:rsidTr="006C3C76">
        <w:trPr>
          <w:trHeight w:val="328"/>
        </w:trPr>
        <w:tc>
          <w:tcPr>
            <w:tcW w:w="13452" w:type="dxa"/>
            <w:gridSpan w:val="4"/>
            <w:shd w:val="clear" w:color="auto" w:fill="D9E2F3" w:themeFill="accent1" w:themeFillTint="33"/>
          </w:tcPr>
          <w:p w14:paraId="3082B2D2" w14:textId="77777777" w:rsidR="00B67195" w:rsidRPr="001938FF" w:rsidRDefault="00B67195" w:rsidP="00703253">
            <w:pPr>
              <w:pStyle w:val="TableParagraph"/>
              <w:spacing w:before="13"/>
              <w:ind w:left="107"/>
              <w:rPr>
                <w:b/>
                <w:sz w:val="24"/>
                <w:szCs w:val="24"/>
              </w:rPr>
            </w:pPr>
            <w:r w:rsidRPr="001938FF">
              <w:rPr>
                <w:b/>
                <w:sz w:val="24"/>
                <w:szCs w:val="24"/>
              </w:rPr>
              <w:t>Current</w:t>
            </w:r>
            <w:r w:rsidRPr="001938FF">
              <w:rPr>
                <w:b/>
                <w:spacing w:val="-4"/>
                <w:sz w:val="24"/>
                <w:szCs w:val="24"/>
              </w:rPr>
              <w:t xml:space="preserve"> </w:t>
            </w:r>
            <w:r w:rsidRPr="001938FF">
              <w:rPr>
                <w:b/>
                <w:sz w:val="24"/>
                <w:szCs w:val="24"/>
              </w:rPr>
              <w:t>and</w:t>
            </w:r>
            <w:r w:rsidRPr="001938FF">
              <w:rPr>
                <w:b/>
                <w:spacing w:val="-2"/>
                <w:sz w:val="24"/>
                <w:szCs w:val="24"/>
              </w:rPr>
              <w:t xml:space="preserve"> </w:t>
            </w:r>
            <w:r w:rsidRPr="001938FF">
              <w:rPr>
                <w:b/>
                <w:sz w:val="24"/>
                <w:szCs w:val="24"/>
              </w:rPr>
              <w:t>Future</w:t>
            </w:r>
            <w:r w:rsidRPr="001938FF">
              <w:rPr>
                <w:b/>
                <w:spacing w:val="-1"/>
                <w:sz w:val="24"/>
                <w:szCs w:val="24"/>
              </w:rPr>
              <w:t xml:space="preserve"> </w:t>
            </w:r>
            <w:r w:rsidRPr="001938FF">
              <w:rPr>
                <w:b/>
                <w:sz w:val="24"/>
                <w:szCs w:val="24"/>
              </w:rPr>
              <w:t>PDMP</w:t>
            </w:r>
            <w:r w:rsidRPr="001938FF">
              <w:rPr>
                <w:b/>
                <w:spacing w:val="-5"/>
                <w:sz w:val="24"/>
                <w:szCs w:val="24"/>
              </w:rPr>
              <w:t xml:space="preserve"> </w:t>
            </w:r>
            <w:r w:rsidRPr="001938FF">
              <w:rPr>
                <w:b/>
                <w:sz w:val="24"/>
                <w:szCs w:val="24"/>
              </w:rPr>
              <w:t>Query</w:t>
            </w:r>
            <w:r w:rsidRPr="001938FF">
              <w:rPr>
                <w:b/>
                <w:spacing w:val="-2"/>
                <w:sz w:val="24"/>
                <w:szCs w:val="24"/>
              </w:rPr>
              <w:t xml:space="preserve"> </w:t>
            </w:r>
            <w:r w:rsidRPr="001938FF">
              <w:rPr>
                <w:b/>
                <w:sz w:val="24"/>
                <w:szCs w:val="24"/>
              </w:rPr>
              <w:t>Capabilities</w:t>
            </w:r>
          </w:p>
        </w:tc>
      </w:tr>
      <w:tr w:rsidR="00B67195" w:rsidRPr="001938FF" w14:paraId="72772625" w14:textId="77777777" w:rsidTr="006C3C76">
        <w:trPr>
          <w:trHeight w:val="2447"/>
        </w:trPr>
        <w:tc>
          <w:tcPr>
            <w:tcW w:w="3016" w:type="dxa"/>
          </w:tcPr>
          <w:p w14:paraId="70B86BA6" w14:textId="77777777" w:rsidR="00B67195" w:rsidRPr="001938FF" w:rsidRDefault="00B67195" w:rsidP="00703253">
            <w:pPr>
              <w:pStyle w:val="TableParagraph"/>
              <w:spacing w:before="59" w:line="259" w:lineRule="auto"/>
              <w:ind w:left="107" w:right="115"/>
              <w:rPr>
                <w:sz w:val="24"/>
                <w:szCs w:val="24"/>
              </w:rPr>
            </w:pPr>
            <w:r w:rsidRPr="001938FF">
              <w:rPr>
                <w:sz w:val="24"/>
                <w:szCs w:val="24"/>
              </w:rPr>
              <w:t>Facilitate</w:t>
            </w:r>
            <w:r w:rsidRPr="001938FF">
              <w:rPr>
                <w:spacing w:val="1"/>
                <w:sz w:val="24"/>
                <w:szCs w:val="24"/>
              </w:rPr>
              <w:t xml:space="preserve"> </w:t>
            </w:r>
            <w:r w:rsidRPr="001938FF">
              <w:rPr>
                <w:sz w:val="24"/>
                <w:szCs w:val="24"/>
              </w:rPr>
              <w:t>the</w:t>
            </w:r>
            <w:r w:rsidRPr="001938FF">
              <w:rPr>
                <w:spacing w:val="2"/>
                <w:sz w:val="24"/>
                <w:szCs w:val="24"/>
              </w:rPr>
              <w:t xml:space="preserve"> </w:t>
            </w:r>
            <w:r w:rsidRPr="001938FF">
              <w:rPr>
                <w:sz w:val="24"/>
                <w:szCs w:val="24"/>
              </w:rPr>
              <w:t>state’s</w:t>
            </w:r>
            <w:r w:rsidRPr="001938FF">
              <w:rPr>
                <w:spacing w:val="2"/>
                <w:sz w:val="24"/>
                <w:szCs w:val="24"/>
              </w:rPr>
              <w:t xml:space="preserve"> </w:t>
            </w:r>
            <w:r w:rsidRPr="001938FF">
              <w:rPr>
                <w:sz w:val="24"/>
                <w:szCs w:val="24"/>
              </w:rPr>
              <w:t>ability</w:t>
            </w:r>
            <w:r w:rsidRPr="001938FF">
              <w:rPr>
                <w:spacing w:val="1"/>
                <w:sz w:val="24"/>
                <w:szCs w:val="24"/>
              </w:rPr>
              <w:t xml:space="preserve"> </w:t>
            </w:r>
            <w:r w:rsidRPr="001938FF">
              <w:rPr>
                <w:sz w:val="24"/>
                <w:szCs w:val="24"/>
              </w:rPr>
              <w:t>to properly match patients</w:t>
            </w:r>
            <w:r w:rsidRPr="001938FF">
              <w:rPr>
                <w:spacing w:val="1"/>
                <w:sz w:val="24"/>
                <w:szCs w:val="24"/>
              </w:rPr>
              <w:t xml:space="preserve"> </w:t>
            </w:r>
            <w:r w:rsidRPr="001938FF">
              <w:rPr>
                <w:sz w:val="24"/>
                <w:szCs w:val="24"/>
              </w:rPr>
              <w:t>receiving opioid</w:t>
            </w:r>
            <w:r w:rsidRPr="001938FF">
              <w:rPr>
                <w:spacing w:val="1"/>
                <w:sz w:val="24"/>
                <w:szCs w:val="24"/>
              </w:rPr>
              <w:t xml:space="preserve"> </w:t>
            </w:r>
            <w:r w:rsidRPr="001938FF">
              <w:rPr>
                <w:sz w:val="24"/>
                <w:szCs w:val="24"/>
              </w:rPr>
              <w:t>prescriptions with patients in</w:t>
            </w:r>
            <w:r w:rsidRPr="001938FF">
              <w:rPr>
                <w:spacing w:val="-57"/>
                <w:sz w:val="24"/>
                <w:szCs w:val="24"/>
              </w:rPr>
              <w:t xml:space="preserve"> </w:t>
            </w:r>
            <w:r w:rsidRPr="001938FF">
              <w:rPr>
                <w:sz w:val="24"/>
                <w:szCs w:val="24"/>
              </w:rPr>
              <w:t>the PDMP (i.e. the state’s</w:t>
            </w:r>
            <w:r w:rsidRPr="001938FF">
              <w:rPr>
                <w:spacing w:val="1"/>
                <w:sz w:val="24"/>
                <w:szCs w:val="24"/>
              </w:rPr>
              <w:t xml:space="preserve"> </w:t>
            </w:r>
            <w:r w:rsidRPr="001938FF">
              <w:rPr>
                <w:sz w:val="24"/>
                <w:szCs w:val="24"/>
              </w:rPr>
              <w:t>master patient index (MPI)</w:t>
            </w:r>
            <w:r w:rsidRPr="001938FF">
              <w:rPr>
                <w:spacing w:val="1"/>
                <w:sz w:val="24"/>
                <w:szCs w:val="24"/>
              </w:rPr>
              <w:t xml:space="preserve"> </w:t>
            </w:r>
            <w:r w:rsidRPr="001938FF">
              <w:rPr>
                <w:sz w:val="24"/>
                <w:szCs w:val="24"/>
              </w:rPr>
              <w:t>strategy</w:t>
            </w:r>
            <w:r w:rsidRPr="001938FF">
              <w:rPr>
                <w:spacing w:val="-6"/>
                <w:sz w:val="24"/>
                <w:szCs w:val="24"/>
              </w:rPr>
              <w:t xml:space="preserve"> </w:t>
            </w:r>
            <w:r w:rsidRPr="001938FF">
              <w:rPr>
                <w:sz w:val="24"/>
                <w:szCs w:val="24"/>
              </w:rPr>
              <w:t>with regard to</w:t>
            </w:r>
          </w:p>
          <w:p w14:paraId="6E06B264" w14:textId="77777777" w:rsidR="00B67195" w:rsidRPr="001938FF" w:rsidRDefault="00B67195" w:rsidP="00703253">
            <w:pPr>
              <w:pStyle w:val="TableParagraph"/>
              <w:spacing w:line="275" w:lineRule="exact"/>
              <w:ind w:left="107"/>
              <w:rPr>
                <w:sz w:val="24"/>
                <w:szCs w:val="24"/>
              </w:rPr>
            </w:pPr>
            <w:r w:rsidRPr="001938FF">
              <w:rPr>
                <w:sz w:val="24"/>
                <w:szCs w:val="24"/>
              </w:rPr>
              <w:t>PDMP</w:t>
            </w:r>
            <w:r w:rsidRPr="001938FF">
              <w:rPr>
                <w:spacing w:val="-3"/>
                <w:sz w:val="24"/>
                <w:szCs w:val="24"/>
              </w:rPr>
              <w:t xml:space="preserve"> </w:t>
            </w:r>
            <w:r w:rsidRPr="001938FF">
              <w:rPr>
                <w:sz w:val="24"/>
                <w:szCs w:val="24"/>
              </w:rPr>
              <w:t>query)</w:t>
            </w:r>
          </w:p>
        </w:tc>
        <w:tc>
          <w:tcPr>
            <w:tcW w:w="4944" w:type="dxa"/>
          </w:tcPr>
          <w:p w14:paraId="11F6A689" w14:textId="77777777" w:rsidR="00B67195" w:rsidRPr="001938FF" w:rsidRDefault="00B67195" w:rsidP="00703253">
            <w:pPr>
              <w:pStyle w:val="TableParagraph"/>
              <w:rPr>
                <w:sz w:val="24"/>
                <w:szCs w:val="24"/>
              </w:rPr>
            </w:pPr>
            <w:r>
              <w:rPr>
                <w:sz w:val="24"/>
                <w:szCs w:val="24"/>
              </w:rPr>
              <w:t>Prescriptions for opioids and other controlled substances are accessible through the state’s PDMP.</w:t>
            </w:r>
          </w:p>
        </w:tc>
        <w:tc>
          <w:tcPr>
            <w:tcW w:w="2699" w:type="dxa"/>
          </w:tcPr>
          <w:p w14:paraId="3E5F8127" w14:textId="77777777" w:rsidR="00B67195" w:rsidRPr="00B55F53" w:rsidRDefault="00B67195" w:rsidP="00703253">
            <w:pPr>
              <w:pStyle w:val="TableParagraph"/>
              <w:rPr>
                <w:color w:val="FF0000"/>
                <w:sz w:val="24"/>
                <w:szCs w:val="24"/>
              </w:rPr>
            </w:pPr>
          </w:p>
        </w:tc>
        <w:tc>
          <w:tcPr>
            <w:tcW w:w="2793" w:type="dxa"/>
          </w:tcPr>
          <w:p w14:paraId="70EA9586" w14:textId="77777777" w:rsidR="00B67195" w:rsidRPr="001938FF" w:rsidRDefault="00B67195" w:rsidP="00703253">
            <w:pPr>
              <w:pStyle w:val="TableParagraph"/>
              <w:rPr>
                <w:sz w:val="24"/>
                <w:szCs w:val="24"/>
              </w:rPr>
            </w:pPr>
            <w:r>
              <w:rPr>
                <w:sz w:val="24"/>
                <w:szCs w:val="24"/>
              </w:rPr>
              <w:t>The state attests that this milestone is c</w:t>
            </w:r>
            <w:r w:rsidRPr="001938FF">
              <w:rPr>
                <w:sz w:val="24"/>
                <w:szCs w:val="24"/>
              </w:rPr>
              <w:t>ompleted</w:t>
            </w:r>
            <w:r>
              <w:rPr>
                <w:sz w:val="24"/>
                <w:szCs w:val="24"/>
              </w:rPr>
              <w:t>.</w:t>
            </w:r>
          </w:p>
        </w:tc>
      </w:tr>
      <w:tr w:rsidR="00B67195" w:rsidRPr="001938FF" w14:paraId="6013B839" w14:textId="77777777" w:rsidTr="006C3C76">
        <w:trPr>
          <w:trHeight w:val="330"/>
        </w:trPr>
        <w:tc>
          <w:tcPr>
            <w:tcW w:w="13452" w:type="dxa"/>
            <w:gridSpan w:val="4"/>
            <w:shd w:val="clear" w:color="auto" w:fill="D9E2F3" w:themeFill="accent1" w:themeFillTint="33"/>
          </w:tcPr>
          <w:p w14:paraId="5FFF4C01" w14:textId="77777777" w:rsidR="00B67195" w:rsidRPr="001938FF" w:rsidRDefault="00B67195" w:rsidP="00703253">
            <w:pPr>
              <w:pStyle w:val="TableParagraph"/>
              <w:spacing w:before="15"/>
              <w:ind w:left="107"/>
              <w:rPr>
                <w:b/>
                <w:sz w:val="24"/>
                <w:szCs w:val="24"/>
              </w:rPr>
            </w:pPr>
            <w:r w:rsidRPr="001938FF">
              <w:rPr>
                <w:b/>
                <w:sz w:val="24"/>
                <w:szCs w:val="24"/>
              </w:rPr>
              <w:t>Use</w:t>
            </w:r>
            <w:r w:rsidRPr="001938FF">
              <w:rPr>
                <w:b/>
                <w:spacing w:val="-4"/>
                <w:sz w:val="24"/>
                <w:szCs w:val="24"/>
              </w:rPr>
              <w:t xml:space="preserve"> </w:t>
            </w:r>
            <w:r w:rsidRPr="001938FF">
              <w:rPr>
                <w:b/>
                <w:sz w:val="24"/>
                <w:szCs w:val="24"/>
              </w:rPr>
              <w:t>of</w:t>
            </w:r>
            <w:r w:rsidRPr="001938FF">
              <w:rPr>
                <w:b/>
                <w:spacing w:val="-1"/>
                <w:sz w:val="24"/>
                <w:szCs w:val="24"/>
              </w:rPr>
              <w:t xml:space="preserve"> </w:t>
            </w:r>
            <w:r w:rsidRPr="001938FF">
              <w:rPr>
                <w:b/>
                <w:sz w:val="24"/>
                <w:szCs w:val="24"/>
              </w:rPr>
              <w:t>PDMP</w:t>
            </w:r>
            <w:r w:rsidRPr="001938FF">
              <w:rPr>
                <w:b/>
                <w:spacing w:val="-5"/>
                <w:sz w:val="24"/>
                <w:szCs w:val="24"/>
              </w:rPr>
              <w:t xml:space="preserve"> </w:t>
            </w:r>
            <w:r w:rsidRPr="001938FF">
              <w:rPr>
                <w:b/>
                <w:sz w:val="24"/>
                <w:szCs w:val="24"/>
              </w:rPr>
              <w:t>–</w:t>
            </w:r>
            <w:r w:rsidRPr="001938FF">
              <w:rPr>
                <w:b/>
                <w:spacing w:val="-2"/>
                <w:sz w:val="24"/>
                <w:szCs w:val="24"/>
              </w:rPr>
              <w:t xml:space="preserve"> </w:t>
            </w:r>
            <w:r w:rsidRPr="001938FF">
              <w:rPr>
                <w:b/>
                <w:sz w:val="24"/>
                <w:szCs w:val="24"/>
              </w:rPr>
              <w:t>Supporting</w:t>
            </w:r>
            <w:r w:rsidRPr="001938FF">
              <w:rPr>
                <w:b/>
                <w:spacing w:val="-2"/>
                <w:sz w:val="24"/>
                <w:szCs w:val="24"/>
              </w:rPr>
              <w:t xml:space="preserve"> </w:t>
            </w:r>
            <w:r w:rsidRPr="001938FF">
              <w:rPr>
                <w:b/>
                <w:sz w:val="24"/>
                <w:szCs w:val="24"/>
              </w:rPr>
              <w:t>Clinicians</w:t>
            </w:r>
            <w:r w:rsidRPr="001938FF">
              <w:rPr>
                <w:b/>
                <w:spacing w:val="-5"/>
                <w:sz w:val="24"/>
                <w:szCs w:val="24"/>
              </w:rPr>
              <w:t xml:space="preserve"> </w:t>
            </w:r>
            <w:r w:rsidRPr="001938FF">
              <w:rPr>
                <w:b/>
                <w:sz w:val="24"/>
                <w:szCs w:val="24"/>
              </w:rPr>
              <w:t>with</w:t>
            </w:r>
            <w:r w:rsidRPr="001938FF">
              <w:rPr>
                <w:b/>
                <w:spacing w:val="-2"/>
                <w:sz w:val="24"/>
                <w:szCs w:val="24"/>
              </w:rPr>
              <w:t xml:space="preserve"> </w:t>
            </w:r>
            <w:r w:rsidRPr="001938FF">
              <w:rPr>
                <w:b/>
                <w:sz w:val="24"/>
                <w:szCs w:val="24"/>
              </w:rPr>
              <w:t>Changing</w:t>
            </w:r>
            <w:r w:rsidRPr="001938FF">
              <w:rPr>
                <w:b/>
                <w:spacing w:val="-2"/>
                <w:sz w:val="24"/>
                <w:szCs w:val="24"/>
              </w:rPr>
              <w:t xml:space="preserve"> </w:t>
            </w:r>
            <w:r w:rsidRPr="001938FF">
              <w:rPr>
                <w:b/>
                <w:sz w:val="24"/>
                <w:szCs w:val="24"/>
              </w:rPr>
              <w:t>Office</w:t>
            </w:r>
            <w:r w:rsidRPr="001938FF">
              <w:rPr>
                <w:b/>
                <w:spacing w:val="-3"/>
                <w:sz w:val="24"/>
                <w:szCs w:val="24"/>
              </w:rPr>
              <w:t xml:space="preserve"> </w:t>
            </w:r>
            <w:r w:rsidRPr="001938FF">
              <w:rPr>
                <w:b/>
                <w:sz w:val="24"/>
                <w:szCs w:val="24"/>
              </w:rPr>
              <w:t>Workflows</w:t>
            </w:r>
            <w:r w:rsidRPr="001938FF">
              <w:rPr>
                <w:b/>
                <w:spacing w:val="-3"/>
                <w:sz w:val="24"/>
                <w:szCs w:val="24"/>
              </w:rPr>
              <w:t xml:space="preserve"> </w:t>
            </w:r>
            <w:r w:rsidRPr="001938FF">
              <w:rPr>
                <w:b/>
                <w:sz w:val="24"/>
                <w:szCs w:val="24"/>
              </w:rPr>
              <w:t>/</w:t>
            </w:r>
            <w:r w:rsidRPr="001938FF">
              <w:rPr>
                <w:b/>
                <w:spacing w:val="-2"/>
                <w:sz w:val="24"/>
                <w:szCs w:val="24"/>
              </w:rPr>
              <w:t xml:space="preserve"> </w:t>
            </w:r>
            <w:r w:rsidRPr="001938FF">
              <w:rPr>
                <w:b/>
                <w:sz w:val="24"/>
                <w:szCs w:val="24"/>
              </w:rPr>
              <w:t>Business</w:t>
            </w:r>
            <w:r w:rsidRPr="001938FF">
              <w:rPr>
                <w:b/>
                <w:spacing w:val="-2"/>
                <w:sz w:val="24"/>
                <w:szCs w:val="24"/>
              </w:rPr>
              <w:t xml:space="preserve"> </w:t>
            </w:r>
            <w:r w:rsidRPr="001938FF">
              <w:rPr>
                <w:b/>
                <w:sz w:val="24"/>
                <w:szCs w:val="24"/>
              </w:rPr>
              <w:t>Processes</w:t>
            </w:r>
          </w:p>
        </w:tc>
      </w:tr>
      <w:tr w:rsidR="00B67195" w:rsidRPr="001938FF" w14:paraId="6748934B" w14:textId="77777777" w:rsidTr="006C3C76">
        <w:trPr>
          <w:trHeight w:val="2382"/>
        </w:trPr>
        <w:tc>
          <w:tcPr>
            <w:tcW w:w="3016" w:type="dxa"/>
          </w:tcPr>
          <w:p w14:paraId="6F8F5831" w14:textId="77777777" w:rsidR="00B67195" w:rsidRPr="001938FF" w:rsidRDefault="00B67195" w:rsidP="00703253">
            <w:pPr>
              <w:pStyle w:val="TableParagraph"/>
              <w:spacing w:line="259" w:lineRule="auto"/>
              <w:ind w:left="107" w:right="134"/>
              <w:rPr>
                <w:sz w:val="24"/>
                <w:szCs w:val="24"/>
              </w:rPr>
            </w:pPr>
            <w:r w:rsidRPr="001938FF">
              <w:rPr>
                <w:sz w:val="24"/>
                <w:szCs w:val="24"/>
              </w:rPr>
              <w:t>Develop enhanced provider</w:t>
            </w:r>
            <w:r w:rsidRPr="001938FF">
              <w:rPr>
                <w:spacing w:val="1"/>
                <w:sz w:val="24"/>
                <w:szCs w:val="24"/>
              </w:rPr>
              <w:t xml:space="preserve"> </w:t>
            </w:r>
            <w:r w:rsidRPr="001938FF">
              <w:rPr>
                <w:sz w:val="24"/>
                <w:szCs w:val="24"/>
              </w:rPr>
              <w:t>workflow / business</w:t>
            </w:r>
            <w:r w:rsidRPr="001938FF">
              <w:rPr>
                <w:spacing w:val="1"/>
                <w:sz w:val="24"/>
                <w:szCs w:val="24"/>
              </w:rPr>
              <w:t xml:space="preserve"> </w:t>
            </w:r>
            <w:r w:rsidRPr="001938FF">
              <w:rPr>
                <w:sz w:val="24"/>
                <w:szCs w:val="24"/>
              </w:rPr>
              <w:t>processes to better support</w:t>
            </w:r>
            <w:r w:rsidRPr="001938FF">
              <w:rPr>
                <w:spacing w:val="1"/>
                <w:sz w:val="24"/>
                <w:szCs w:val="24"/>
              </w:rPr>
              <w:t xml:space="preserve"> </w:t>
            </w:r>
            <w:r w:rsidRPr="001938FF">
              <w:rPr>
                <w:sz w:val="24"/>
                <w:szCs w:val="24"/>
              </w:rPr>
              <w:t>clinicians in accessing the</w:t>
            </w:r>
            <w:r w:rsidRPr="001938FF">
              <w:rPr>
                <w:spacing w:val="1"/>
                <w:sz w:val="24"/>
                <w:szCs w:val="24"/>
              </w:rPr>
              <w:t xml:space="preserve"> </w:t>
            </w:r>
            <w:r w:rsidRPr="001938FF">
              <w:rPr>
                <w:sz w:val="24"/>
                <w:szCs w:val="24"/>
              </w:rPr>
              <w:t>PDMP prior to prescribing</w:t>
            </w:r>
            <w:r w:rsidRPr="001938FF">
              <w:rPr>
                <w:spacing w:val="1"/>
                <w:sz w:val="24"/>
                <w:szCs w:val="24"/>
              </w:rPr>
              <w:t xml:space="preserve"> </w:t>
            </w:r>
            <w:r w:rsidRPr="001938FF">
              <w:rPr>
                <w:sz w:val="24"/>
                <w:szCs w:val="24"/>
              </w:rPr>
              <w:t>an opioid or other controlled</w:t>
            </w:r>
            <w:r w:rsidRPr="001938FF">
              <w:rPr>
                <w:spacing w:val="-57"/>
                <w:sz w:val="24"/>
                <w:szCs w:val="24"/>
              </w:rPr>
              <w:t xml:space="preserve"> </w:t>
            </w:r>
            <w:r w:rsidRPr="001938FF">
              <w:rPr>
                <w:sz w:val="24"/>
                <w:szCs w:val="24"/>
              </w:rPr>
              <w:t>substance</w:t>
            </w:r>
            <w:r w:rsidRPr="001938FF">
              <w:rPr>
                <w:spacing w:val="-2"/>
                <w:sz w:val="24"/>
                <w:szCs w:val="24"/>
              </w:rPr>
              <w:t xml:space="preserve"> </w:t>
            </w:r>
            <w:r w:rsidRPr="001938FF">
              <w:rPr>
                <w:sz w:val="24"/>
                <w:szCs w:val="24"/>
              </w:rPr>
              <w:t>to address the</w:t>
            </w:r>
          </w:p>
          <w:p w14:paraId="693748CF" w14:textId="77777777" w:rsidR="00B67195" w:rsidRPr="001938FF" w:rsidRDefault="00B67195" w:rsidP="00703253">
            <w:pPr>
              <w:pStyle w:val="TableParagraph"/>
              <w:spacing w:line="273" w:lineRule="exact"/>
              <w:ind w:left="107"/>
              <w:rPr>
                <w:sz w:val="24"/>
                <w:szCs w:val="24"/>
              </w:rPr>
            </w:pPr>
            <w:r w:rsidRPr="001938FF">
              <w:rPr>
                <w:sz w:val="24"/>
                <w:szCs w:val="24"/>
              </w:rPr>
              <w:t>issues</w:t>
            </w:r>
            <w:r w:rsidRPr="001938FF">
              <w:rPr>
                <w:spacing w:val="-2"/>
                <w:sz w:val="24"/>
                <w:szCs w:val="24"/>
              </w:rPr>
              <w:t xml:space="preserve"> </w:t>
            </w:r>
            <w:r w:rsidRPr="001938FF">
              <w:rPr>
                <w:sz w:val="24"/>
                <w:szCs w:val="24"/>
              </w:rPr>
              <w:t>which</w:t>
            </w:r>
            <w:r w:rsidRPr="001938FF">
              <w:rPr>
                <w:spacing w:val="-1"/>
                <w:sz w:val="24"/>
                <w:szCs w:val="24"/>
              </w:rPr>
              <w:t xml:space="preserve"> </w:t>
            </w:r>
            <w:r w:rsidRPr="001938FF">
              <w:rPr>
                <w:sz w:val="24"/>
                <w:szCs w:val="24"/>
              </w:rPr>
              <w:t>follow</w:t>
            </w:r>
          </w:p>
        </w:tc>
        <w:tc>
          <w:tcPr>
            <w:tcW w:w="4944" w:type="dxa"/>
          </w:tcPr>
          <w:p w14:paraId="08F11487" w14:textId="77777777" w:rsidR="00B67195" w:rsidRPr="001938FF" w:rsidRDefault="00B67195" w:rsidP="00703253">
            <w:pPr>
              <w:pStyle w:val="TableParagraph"/>
              <w:rPr>
                <w:sz w:val="24"/>
                <w:szCs w:val="24"/>
              </w:rPr>
            </w:pPr>
            <w:r w:rsidRPr="001938FF">
              <w:rPr>
                <w:sz w:val="24"/>
                <w:szCs w:val="24"/>
              </w:rPr>
              <w:t>EHR integration</w:t>
            </w:r>
            <w:r>
              <w:rPr>
                <w:sz w:val="24"/>
                <w:szCs w:val="24"/>
              </w:rPr>
              <w:t xml:space="preserve"> and e</w:t>
            </w:r>
            <w:r w:rsidRPr="001938FF">
              <w:rPr>
                <w:sz w:val="24"/>
                <w:szCs w:val="24"/>
              </w:rPr>
              <w:t xml:space="preserve">nhancements for establishing clinician delegates </w:t>
            </w:r>
            <w:r>
              <w:rPr>
                <w:sz w:val="24"/>
                <w:szCs w:val="24"/>
              </w:rPr>
              <w:t xml:space="preserve">are </w:t>
            </w:r>
            <w:r w:rsidRPr="001938FF">
              <w:rPr>
                <w:sz w:val="24"/>
                <w:szCs w:val="24"/>
              </w:rPr>
              <w:t xml:space="preserve">in place. Ability to perform ‘bulk patient search’ </w:t>
            </w:r>
            <w:r>
              <w:rPr>
                <w:sz w:val="24"/>
                <w:szCs w:val="24"/>
              </w:rPr>
              <w:t xml:space="preserve">has been </w:t>
            </w:r>
            <w:r w:rsidRPr="001938FF">
              <w:rPr>
                <w:sz w:val="24"/>
                <w:szCs w:val="24"/>
              </w:rPr>
              <w:t>implemented</w:t>
            </w:r>
            <w:r>
              <w:rPr>
                <w:sz w:val="24"/>
                <w:szCs w:val="24"/>
              </w:rPr>
              <w:t xml:space="preserve"> as well.</w:t>
            </w:r>
          </w:p>
        </w:tc>
        <w:tc>
          <w:tcPr>
            <w:tcW w:w="2699" w:type="dxa"/>
          </w:tcPr>
          <w:p w14:paraId="23AD4507" w14:textId="77777777" w:rsidR="00B67195" w:rsidRPr="001938FF" w:rsidRDefault="00B67195" w:rsidP="00703253">
            <w:pPr>
              <w:pStyle w:val="TableParagraph"/>
              <w:rPr>
                <w:sz w:val="24"/>
                <w:szCs w:val="24"/>
              </w:rPr>
            </w:pPr>
          </w:p>
        </w:tc>
        <w:tc>
          <w:tcPr>
            <w:tcW w:w="2793" w:type="dxa"/>
          </w:tcPr>
          <w:p w14:paraId="493DEA0B" w14:textId="77777777" w:rsidR="00B67195" w:rsidRPr="001938FF" w:rsidRDefault="00B67195" w:rsidP="00703253">
            <w:pPr>
              <w:pStyle w:val="TableParagraph"/>
              <w:rPr>
                <w:sz w:val="24"/>
                <w:szCs w:val="24"/>
              </w:rPr>
            </w:pPr>
            <w:r>
              <w:rPr>
                <w:sz w:val="24"/>
                <w:szCs w:val="24"/>
              </w:rPr>
              <w:t>The state attests that this milestone is c</w:t>
            </w:r>
            <w:r w:rsidRPr="001938FF">
              <w:rPr>
                <w:sz w:val="24"/>
                <w:szCs w:val="24"/>
              </w:rPr>
              <w:t>ompleted</w:t>
            </w:r>
            <w:r>
              <w:rPr>
                <w:sz w:val="24"/>
                <w:szCs w:val="24"/>
              </w:rPr>
              <w:t>.</w:t>
            </w:r>
          </w:p>
        </w:tc>
      </w:tr>
      <w:tr w:rsidR="00B67195" w:rsidRPr="001938FF" w14:paraId="3538410B" w14:textId="77777777" w:rsidTr="006C3C76">
        <w:trPr>
          <w:trHeight w:val="2380"/>
        </w:trPr>
        <w:tc>
          <w:tcPr>
            <w:tcW w:w="3016" w:type="dxa"/>
          </w:tcPr>
          <w:p w14:paraId="66478247" w14:textId="77777777" w:rsidR="00B67195" w:rsidRPr="001938FF" w:rsidRDefault="00B67195" w:rsidP="00703253">
            <w:pPr>
              <w:pStyle w:val="TableParagraph"/>
              <w:spacing w:line="259" w:lineRule="auto"/>
              <w:ind w:left="107" w:right="113"/>
              <w:rPr>
                <w:sz w:val="24"/>
                <w:szCs w:val="24"/>
              </w:rPr>
            </w:pPr>
            <w:r w:rsidRPr="001938FF">
              <w:rPr>
                <w:sz w:val="24"/>
                <w:szCs w:val="24"/>
              </w:rPr>
              <w:lastRenderedPageBreak/>
              <w:t>Develop enhanced</w:t>
            </w:r>
            <w:r w:rsidRPr="001938FF">
              <w:rPr>
                <w:spacing w:val="1"/>
                <w:sz w:val="24"/>
                <w:szCs w:val="24"/>
              </w:rPr>
              <w:t xml:space="preserve"> </w:t>
            </w:r>
            <w:r w:rsidRPr="001938FF">
              <w:rPr>
                <w:sz w:val="24"/>
                <w:szCs w:val="24"/>
              </w:rPr>
              <w:t>supports</w:t>
            </w:r>
            <w:r w:rsidRPr="001938FF">
              <w:rPr>
                <w:spacing w:val="-57"/>
                <w:sz w:val="24"/>
                <w:szCs w:val="24"/>
              </w:rPr>
              <w:t xml:space="preserve"> </w:t>
            </w:r>
            <w:r w:rsidRPr="001938FF">
              <w:rPr>
                <w:sz w:val="24"/>
                <w:szCs w:val="24"/>
              </w:rPr>
              <w:t>for clinician review of the</w:t>
            </w:r>
            <w:r w:rsidRPr="001938FF">
              <w:rPr>
                <w:spacing w:val="1"/>
                <w:sz w:val="24"/>
                <w:szCs w:val="24"/>
              </w:rPr>
              <w:t xml:space="preserve"> </w:t>
            </w:r>
            <w:r w:rsidRPr="001938FF">
              <w:rPr>
                <w:sz w:val="24"/>
                <w:szCs w:val="24"/>
              </w:rPr>
              <w:t>patients’ history of</w:t>
            </w:r>
            <w:r w:rsidRPr="001938FF">
              <w:rPr>
                <w:spacing w:val="1"/>
                <w:sz w:val="24"/>
                <w:szCs w:val="24"/>
              </w:rPr>
              <w:t xml:space="preserve"> </w:t>
            </w:r>
            <w:r w:rsidRPr="001938FF">
              <w:rPr>
                <w:sz w:val="24"/>
                <w:szCs w:val="24"/>
              </w:rPr>
              <w:t>controlled substance</w:t>
            </w:r>
            <w:r w:rsidRPr="001938FF">
              <w:rPr>
                <w:spacing w:val="1"/>
                <w:sz w:val="24"/>
                <w:szCs w:val="24"/>
              </w:rPr>
              <w:t xml:space="preserve"> </w:t>
            </w:r>
            <w:r w:rsidRPr="001938FF">
              <w:rPr>
                <w:sz w:val="24"/>
                <w:szCs w:val="24"/>
              </w:rPr>
              <w:t>prescriptions provided</w:t>
            </w:r>
            <w:r w:rsidRPr="001938FF">
              <w:rPr>
                <w:spacing w:val="1"/>
                <w:sz w:val="24"/>
                <w:szCs w:val="24"/>
              </w:rPr>
              <w:t xml:space="preserve"> </w:t>
            </w:r>
            <w:r w:rsidRPr="001938FF">
              <w:rPr>
                <w:sz w:val="24"/>
                <w:szCs w:val="24"/>
              </w:rPr>
              <w:t>through the PDMP—prior to</w:t>
            </w:r>
            <w:r w:rsidRPr="001938FF">
              <w:rPr>
                <w:spacing w:val="-57"/>
                <w:sz w:val="24"/>
                <w:szCs w:val="24"/>
              </w:rPr>
              <w:t xml:space="preserve"> </w:t>
            </w:r>
            <w:r w:rsidRPr="001938FF">
              <w:rPr>
                <w:sz w:val="24"/>
                <w:szCs w:val="24"/>
              </w:rPr>
              <w:t>the</w:t>
            </w:r>
            <w:r w:rsidRPr="001938FF">
              <w:rPr>
                <w:spacing w:val="-2"/>
                <w:sz w:val="24"/>
                <w:szCs w:val="24"/>
              </w:rPr>
              <w:t xml:space="preserve"> </w:t>
            </w:r>
            <w:r w:rsidRPr="001938FF">
              <w:rPr>
                <w:sz w:val="24"/>
                <w:szCs w:val="24"/>
              </w:rPr>
              <w:t>issuance</w:t>
            </w:r>
            <w:r w:rsidRPr="001938FF">
              <w:rPr>
                <w:spacing w:val="-1"/>
                <w:sz w:val="24"/>
                <w:szCs w:val="24"/>
              </w:rPr>
              <w:t xml:space="preserve"> </w:t>
            </w:r>
            <w:r w:rsidRPr="001938FF">
              <w:rPr>
                <w:sz w:val="24"/>
                <w:szCs w:val="24"/>
              </w:rPr>
              <w:t>of</w:t>
            </w:r>
            <w:r w:rsidRPr="001938FF">
              <w:rPr>
                <w:spacing w:val="1"/>
                <w:sz w:val="24"/>
                <w:szCs w:val="24"/>
              </w:rPr>
              <w:t xml:space="preserve"> </w:t>
            </w:r>
            <w:r w:rsidRPr="001938FF">
              <w:rPr>
                <w:sz w:val="24"/>
                <w:szCs w:val="24"/>
              </w:rPr>
              <w:t>an</w:t>
            </w:r>
            <w:r w:rsidRPr="001938FF">
              <w:rPr>
                <w:spacing w:val="-1"/>
                <w:sz w:val="24"/>
                <w:szCs w:val="24"/>
              </w:rPr>
              <w:t xml:space="preserve"> </w:t>
            </w:r>
            <w:r w:rsidRPr="001938FF">
              <w:rPr>
                <w:sz w:val="24"/>
                <w:szCs w:val="24"/>
              </w:rPr>
              <w:t>opioid</w:t>
            </w:r>
          </w:p>
          <w:p w14:paraId="605DDC6C" w14:textId="77777777" w:rsidR="00B67195" w:rsidRPr="001938FF" w:rsidRDefault="00B67195" w:rsidP="00703253">
            <w:pPr>
              <w:pStyle w:val="TableParagraph"/>
              <w:spacing w:line="273" w:lineRule="exact"/>
              <w:ind w:left="107"/>
              <w:rPr>
                <w:sz w:val="24"/>
                <w:szCs w:val="24"/>
              </w:rPr>
            </w:pPr>
            <w:r w:rsidRPr="001938FF">
              <w:rPr>
                <w:sz w:val="24"/>
                <w:szCs w:val="24"/>
              </w:rPr>
              <w:t>prescription</w:t>
            </w:r>
          </w:p>
        </w:tc>
        <w:tc>
          <w:tcPr>
            <w:tcW w:w="4944" w:type="dxa"/>
          </w:tcPr>
          <w:p w14:paraId="0BDDF407" w14:textId="77777777" w:rsidR="00B67195" w:rsidRPr="001938FF" w:rsidRDefault="00B67195" w:rsidP="00703253">
            <w:pPr>
              <w:ind w:left="10"/>
              <w:rPr>
                <w:rStyle w:val="Emphasis"/>
                <w:i w:val="0"/>
                <w:iCs w:val="0"/>
                <w:color w:val="141414"/>
                <w:sz w:val="24"/>
                <w:szCs w:val="24"/>
              </w:rPr>
            </w:pPr>
            <w:r w:rsidRPr="001938FF">
              <w:rPr>
                <w:rStyle w:val="Emphasis"/>
                <w:i w:val="0"/>
                <w:iCs w:val="0"/>
                <w:color w:val="141414"/>
                <w:sz w:val="24"/>
                <w:szCs w:val="24"/>
              </w:rPr>
              <w:t>Advanced patient support tool</w:t>
            </w:r>
            <w:r>
              <w:rPr>
                <w:rStyle w:val="Emphasis"/>
                <w:i w:val="0"/>
                <w:iCs w:val="0"/>
                <w:color w:val="141414"/>
                <w:sz w:val="24"/>
                <w:szCs w:val="24"/>
              </w:rPr>
              <w:t xml:space="preserve"> </w:t>
            </w:r>
            <w:proofErr w:type="spellStart"/>
            <w:r w:rsidRPr="001938FF">
              <w:rPr>
                <w:rStyle w:val="Emphasis"/>
                <w:i w:val="0"/>
                <w:iCs w:val="0"/>
                <w:color w:val="141414"/>
                <w:sz w:val="24"/>
                <w:szCs w:val="24"/>
              </w:rPr>
              <w:t>Visano</w:t>
            </w:r>
            <w:proofErr w:type="spellEnd"/>
            <w:r w:rsidRPr="001938FF">
              <w:rPr>
                <w:rStyle w:val="Emphasis"/>
                <w:i w:val="0"/>
                <w:iCs w:val="0"/>
                <w:color w:val="141414"/>
                <w:sz w:val="24"/>
                <w:szCs w:val="24"/>
              </w:rPr>
              <w:t xml:space="preserve"> </w:t>
            </w:r>
            <w:r>
              <w:rPr>
                <w:rStyle w:val="Emphasis"/>
                <w:i w:val="0"/>
                <w:iCs w:val="0"/>
                <w:color w:val="141414"/>
                <w:sz w:val="24"/>
                <w:szCs w:val="24"/>
              </w:rPr>
              <w:t xml:space="preserve">has been </w:t>
            </w:r>
            <w:r w:rsidRPr="001938FF">
              <w:rPr>
                <w:rStyle w:val="Emphasis"/>
                <w:i w:val="0"/>
                <w:iCs w:val="0"/>
                <w:color w:val="141414"/>
                <w:sz w:val="24"/>
                <w:szCs w:val="24"/>
              </w:rPr>
              <w:t xml:space="preserve">implemented. In addition to the existing </w:t>
            </w:r>
            <w:r>
              <w:rPr>
                <w:rStyle w:val="Emphasis"/>
                <w:i w:val="0"/>
                <w:iCs w:val="0"/>
                <w:color w:val="141414"/>
                <w:sz w:val="24"/>
                <w:szCs w:val="24"/>
              </w:rPr>
              <w:t>PDMP</w:t>
            </w:r>
            <w:r w:rsidRPr="001938FF">
              <w:rPr>
                <w:rStyle w:val="Emphasis"/>
                <w:i w:val="0"/>
                <w:iCs w:val="0"/>
                <w:color w:val="141414"/>
                <w:sz w:val="24"/>
                <w:szCs w:val="24"/>
              </w:rPr>
              <w:t xml:space="preserve"> functionality, </w:t>
            </w:r>
            <w:proofErr w:type="spellStart"/>
            <w:r w:rsidRPr="001938FF">
              <w:rPr>
                <w:rStyle w:val="Emphasis"/>
                <w:i w:val="0"/>
                <w:iCs w:val="0"/>
                <w:color w:val="141414"/>
                <w:sz w:val="24"/>
                <w:szCs w:val="24"/>
              </w:rPr>
              <w:t>Visano</w:t>
            </w:r>
            <w:proofErr w:type="spellEnd"/>
            <w:r w:rsidRPr="001938FF">
              <w:rPr>
                <w:rStyle w:val="Emphasis"/>
                <w:i w:val="0"/>
                <w:iCs w:val="0"/>
                <w:color w:val="141414"/>
                <w:sz w:val="24"/>
                <w:szCs w:val="24"/>
              </w:rPr>
              <w:t xml:space="preserve"> also offers a representation of the data in an interactive format to help prescribers, pharmacists</w:t>
            </w:r>
            <w:r>
              <w:rPr>
                <w:rStyle w:val="Emphasis"/>
                <w:i w:val="0"/>
                <w:iCs w:val="0"/>
                <w:color w:val="141414"/>
                <w:sz w:val="24"/>
                <w:szCs w:val="24"/>
              </w:rPr>
              <w:t xml:space="preserve">, </w:t>
            </w:r>
            <w:r w:rsidRPr="001938FF">
              <w:rPr>
                <w:rStyle w:val="Emphasis"/>
                <w:i w:val="0"/>
                <w:iCs w:val="0"/>
                <w:color w:val="141414"/>
                <w:sz w:val="24"/>
                <w:szCs w:val="24"/>
              </w:rPr>
              <w:t xml:space="preserve">and care teams access and more quickly and easily comprehend the data to aid in clinical decisions and provide improved patient safety and outcomes. </w:t>
            </w:r>
            <w:proofErr w:type="spellStart"/>
            <w:r w:rsidRPr="001938FF">
              <w:rPr>
                <w:rStyle w:val="Emphasis"/>
                <w:i w:val="0"/>
                <w:iCs w:val="0"/>
                <w:color w:val="141414"/>
                <w:sz w:val="24"/>
                <w:szCs w:val="24"/>
              </w:rPr>
              <w:t>Visano</w:t>
            </w:r>
            <w:proofErr w:type="spellEnd"/>
            <w:r w:rsidRPr="001938FF">
              <w:rPr>
                <w:rStyle w:val="Emphasis"/>
                <w:i w:val="0"/>
                <w:iCs w:val="0"/>
                <w:color w:val="141414"/>
                <w:sz w:val="24"/>
                <w:szCs w:val="24"/>
              </w:rPr>
              <w:t xml:space="preserve"> also provides tools and resources that support patients’ needs and connects them to treatment, when appropriate.</w:t>
            </w:r>
          </w:p>
          <w:p w14:paraId="5CE76D62" w14:textId="77777777" w:rsidR="00B67195" w:rsidRPr="001938FF" w:rsidRDefault="00B67195" w:rsidP="00703253">
            <w:pPr>
              <w:pStyle w:val="TableParagraph"/>
              <w:rPr>
                <w:sz w:val="24"/>
                <w:szCs w:val="24"/>
              </w:rPr>
            </w:pPr>
          </w:p>
        </w:tc>
        <w:tc>
          <w:tcPr>
            <w:tcW w:w="2699" w:type="dxa"/>
          </w:tcPr>
          <w:p w14:paraId="355C3553" w14:textId="77777777" w:rsidR="00B67195" w:rsidRPr="001938FF" w:rsidRDefault="00B67195" w:rsidP="00703253">
            <w:pPr>
              <w:pStyle w:val="TableParagraph"/>
              <w:rPr>
                <w:sz w:val="24"/>
                <w:szCs w:val="24"/>
              </w:rPr>
            </w:pPr>
          </w:p>
        </w:tc>
        <w:tc>
          <w:tcPr>
            <w:tcW w:w="2793" w:type="dxa"/>
          </w:tcPr>
          <w:p w14:paraId="2D767A22" w14:textId="77777777" w:rsidR="00B67195" w:rsidRPr="001938FF" w:rsidRDefault="00B67195" w:rsidP="00703253">
            <w:pPr>
              <w:pStyle w:val="TableParagraph"/>
              <w:rPr>
                <w:sz w:val="24"/>
                <w:szCs w:val="24"/>
              </w:rPr>
            </w:pPr>
            <w:r>
              <w:rPr>
                <w:sz w:val="24"/>
                <w:szCs w:val="24"/>
              </w:rPr>
              <w:t>The state attests that this milestone is c</w:t>
            </w:r>
            <w:r w:rsidRPr="001938FF">
              <w:rPr>
                <w:sz w:val="24"/>
                <w:szCs w:val="24"/>
              </w:rPr>
              <w:t>ompleted</w:t>
            </w:r>
            <w:r>
              <w:rPr>
                <w:sz w:val="24"/>
                <w:szCs w:val="24"/>
              </w:rPr>
              <w:t>.</w:t>
            </w:r>
          </w:p>
        </w:tc>
      </w:tr>
      <w:tr w:rsidR="00B67195" w:rsidRPr="001938FF" w14:paraId="675BE4F0" w14:textId="77777777" w:rsidTr="006C3C76">
        <w:trPr>
          <w:trHeight w:val="330"/>
        </w:trPr>
        <w:tc>
          <w:tcPr>
            <w:tcW w:w="13452" w:type="dxa"/>
            <w:gridSpan w:val="4"/>
            <w:shd w:val="clear" w:color="auto" w:fill="D9E2F3" w:themeFill="accent1" w:themeFillTint="33"/>
          </w:tcPr>
          <w:p w14:paraId="4A2422E7" w14:textId="77777777" w:rsidR="00B67195" w:rsidRPr="001938FF" w:rsidRDefault="00B67195" w:rsidP="00703253">
            <w:pPr>
              <w:pStyle w:val="TableParagraph"/>
              <w:spacing w:before="15"/>
              <w:ind w:left="107"/>
              <w:rPr>
                <w:b/>
                <w:sz w:val="24"/>
                <w:szCs w:val="24"/>
              </w:rPr>
            </w:pPr>
            <w:r w:rsidRPr="001938FF">
              <w:rPr>
                <w:b/>
                <w:sz w:val="24"/>
                <w:szCs w:val="24"/>
              </w:rPr>
              <w:t>Master</w:t>
            </w:r>
            <w:r w:rsidRPr="001938FF">
              <w:rPr>
                <w:b/>
                <w:spacing w:val="-2"/>
                <w:sz w:val="24"/>
                <w:szCs w:val="24"/>
              </w:rPr>
              <w:t xml:space="preserve"> </w:t>
            </w:r>
            <w:r w:rsidRPr="001938FF">
              <w:rPr>
                <w:b/>
                <w:sz w:val="24"/>
                <w:szCs w:val="24"/>
              </w:rPr>
              <w:t>Patient</w:t>
            </w:r>
            <w:r w:rsidRPr="001938FF">
              <w:rPr>
                <w:b/>
                <w:spacing w:val="-3"/>
                <w:sz w:val="24"/>
                <w:szCs w:val="24"/>
              </w:rPr>
              <w:t xml:space="preserve"> </w:t>
            </w:r>
            <w:r w:rsidRPr="001938FF">
              <w:rPr>
                <w:b/>
                <w:sz w:val="24"/>
                <w:szCs w:val="24"/>
              </w:rPr>
              <w:t>Index</w:t>
            </w:r>
            <w:r w:rsidRPr="001938FF">
              <w:rPr>
                <w:b/>
                <w:spacing w:val="-3"/>
                <w:sz w:val="24"/>
                <w:szCs w:val="24"/>
              </w:rPr>
              <w:t xml:space="preserve"> </w:t>
            </w:r>
            <w:r w:rsidRPr="001938FF">
              <w:rPr>
                <w:b/>
                <w:sz w:val="24"/>
                <w:szCs w:val="24"/>
              </w:rPr>
              <w:t>/</w:t>
            </w:r>
            <w:r w:rsidRPr="001938FF">
              <w:rPr>
                <w:b/>
                <w:spacing w:val="-2"/>
                <w:sz w:val="24"/>
                <w:szCs w:val="24"/>
              </w:rPr>
              <w:t xml:space="preserve"> </w:t>
            </w:r>
            <w:r w:rsidRPr="001938FF">
              <w:rPr>
                <w:b/>
                <w:sz w:val="24"/>
                <w:szCs w:val="24"/>
              </w:rPr>
              <w:t>Identity</w:t>
            </w:r>
            <w:r w:rsidRPr="001938FF">
              <w:rPr>
                <w:b/>
                <w:spacing w:val="-3"/>
                <w:sz w:val="24"/>
                <w:szCs w:val="24"/>
              </w:rPr>
              <w:t xml:space="preserve"> </w:t>
            </w:r>
            <w:r w:rsidRPr="001938FF">
              <w:rPr>
                <w:b/>
                <w:sz w:val="24"/>
                <w:szCs w:val="24"/>
              </w:rPr>
              <w:t>Management</w:t>
            </w:r>
          </w:p>
        </w:tc>
      </w:tr>
      <w:tr w:rsidR="00B67195" w:rsidRPr="001938FF" w14:paraId="358685A8" w14:textId="77777777" w:rsidTr="006C3C76">
        <w:trPr>
          <w:trHeight w:val="3024"/>
        </w:trPr>
        <w:tc>
          <w:tcPr>
            <w:tcW w:w="3016" w:type="dxa"/>
          </w:tcPr>
          <w:p w14:paraId="4B6AB00A" w14:textId="3A60B470" w:rsidR="00B67195" w:rsidRPr="00B67195" w:rsidRDefault="00B67195" w:rsidP="00B67195">
            <w:pPr>
              <w:pStyle w:val="TableParagraph"/>
              <w:spacing w:before="129" w:line="290" w:lineRule="atLeast"/>
              <w:ind w:left="107" w:right="127"/>
              <w:rPr>
                <w:sz w:val="24"/>
                <w:szCs w:val="24"/>
              </w:rPr>
            </w:pPr>
            <w:r w:rsidRPr="00B67195">
              <w:rPr>
                <w:bCs/>
                <w:sz w:val="24"/>
                <w:szCs w:val="24"/>
              </w:rPr>
              <w:t>Overall</w:t>
            </w:r>
            <w:r w:rsidRPr="00B67195">
              <w:rPr>
                <w:bCs/>
                <w:spacing w:val="-3"/>
                <w:sz w:val="24"/>
                <w:szCs w:val="24"/>
              </w:rPr>
              <w:t xml:space="preserve"> </w:t>
            </w:r>
            <w:r w:rsidRPr="00B67195">
              <w:rPr>
                <w:bCs/>
                <w:sz w:val="24"/>
                <w:szCs w:val="24"/>
              </w:rPr>
              <w:t>Objective</w:t>
            </w:r>
            <w:r w:rsidRPr="00B67195">
              <w:rPr>
                <w:bCs/>
                <w:spacing w:val="-3"/>
                <w:sz w:val="24"/>
                <w:szCs w:val="24"/>
              </w:rPr>
              <w:t xml:space="preserve"> </w:t>
            </w:r>
            <w:r w:rsidRPr="00B67195">
              <w:rPr>
                <w:bCs/>
                <w:sz w:val="24"/>
                <w:szCs w:val="24"/>
              </w:rPr>
              <w:t>for</w:t>
            </w:r>
            <w:r w:rsidRPr="00B67195">
              <w:rPr>
                <w:bCs/>
                <w:spacing w:val="-3"/>
                <w:sz w:val="24"/>
                <w:szCs w:val="24"/>
              </w:rPr>
              <w:t xml:space="preserve"> </w:t>
            </w:r>
            <w:r w:rsidRPr="00B67195">
              <w:rPr>
                <w:bCs/>
                <w:sz w:val="24"/>
                <w:szCs w:val="24"/>
              </w:rPr>
              <w:t>Enhancing</w:t>
            </w:r>
            <w:r w:rsidRPr="00B67195">
              <w:rPr>
                <w:bCs/>
                <w:spacing w:val="-3"/>
                <w:sz w:val="24"/>
                <w:szCs w:val="24"/>
              </w:rPr>
              <w:t xml:space="preserve"> </w:t>
            </w:r>
            <w:r w:rsidRPr="00B67195">
              <w:rPr>
                <w:bCs/>
                <w:sz w:val="24"/>
                <w:szCs w:val="24"/>
              </w:rPr>
              <w:t>PDMP</w:t>
            </w:r>
            <w:r w:rsidRPr="00B67195">
              <w:rPr>
                <w:bCs/>
                <w:spacing w:val="-4"/>
                <w:sz w:val="24"/>
                <w:szCs w:val="24"/>
              </w:rPr>
              <w:t xml:space="preserve"> </w:t>
            </w:r>
            <w:r w:rsidRPr="00B67195">
              <w:rPr>
                <w:bCs/>
                <w:sz w:val="24"/>
                <w:szCs w:val="24"/>
              </w:rPr>
              <w:t>Functionality</w:t>
            </w:r>
            <w:r w:rsidRPr="00B67195">
              <w:rPr>
                <w:bCs/>
                <w:spacing w:val="-2"/>
                <w:sz w:val="24"/>
                <w:szCs w:val="24"/>
              </w:rPr>
              <w:t xml:space="preserve"> </w:t>
            </w:r>
            <w:r w:rsidRPr="00B67195">
              <w:rPr>
                <w:bCs/>
                <w:sz w:val="24"/>
                <w:szCs w:val="24"/>
              </w:rPr>
              <w:t>&amp;</w:t>
            </w:r>
            <w:r w:rsidRPr="00B67195">
              <w:rPr>
                <w:bCs/>
                <w:spacing w:val="-3"/>
                <w:sz w:val="24"/>
                <w:szCs w:val="24"/>
              </w:rPr>
              <w:t xml:space="preserve"> </w:t>
            </w:r>
            <w:r w:rsidRPr="00B67195">
              <w:rPr>
                <w:bCs/>
                <w:sz w:val="24"/>
                <w:szCs w:val="24"/>
              </w:rPr>
              <w:t>Interoperability</w:t>
            </w:r>
          </w:p>
        </w:tc>
        <w:tc>
          <w:tcPr>
            <w:tcW w:w="4944" w:type="dxa"/>
            <w:shd w:val="clear" w:color="auto" w:fill="auto"/>
          </w:tcPr>
          <w:p w14:paraId="56F05C34" w14:textId="77777777" w:rsidR="00B67195" w:rsidRPr="00A27EC0" w:rsidRDefault="00B67195" w:rsidP="00B67195">
            <w:pPr>
              <w:pStyle w:val="TableParagraph"/>
              <w:rPr>
                <w:sz w:val="24"/>
                <w:szCs w:val="24"/>
              </w:rPr>
            </w:pPr>
            <w:r w:rsidRPr="00A27EC0">
              <w:rPr>
                <w:sz w:val="24"/>
                <w:szCs w:val="24"/>
              </w:rPr>
              <w:t>The Center for Health Information and Analysis (CHIA) maintains the MA All Payer Claims Database (APCD) Master Patient Index and reports on Massachusetts health insurance coverage, access, and use of health care services including mental health and substance use disorder services</w:t>
            </w:r>
            <w:proofErr w:type="gramStart"/>
            <w:r w:rsidRPr="00A27EC0">
              <w:rPr>
                <w:sz w:val="24"/>
                <w:szCs w:val="24"/>
              </w:rPr>
              <w:t xml:space="preserve">. </w:t>
            </w:r>
            <w:proofErr w:type="gramEnd"/>
            <w:r w:rsidRPr="00A27EC0">
              <w:rPr>
                <w:sz w:val="24"/>
                <w:szCs w:val="24"/>
              </w:rPr>
              <w:t>All payments for prescriptions to providers and retail pharmacies are part of the APCD which allows for the relationship between prescriptions and SUD care to be captured.</w:t>
            </w:r>
          </w:p>
        </w:tc>
        <w:tc>
          <w:tcPr>
            <w:tcW w:w="2699" w:type="dxa"/>
          </w:tcPr>
          <w:p w14:paraId="5E0E184C" w14:textId="77777777" w:rsidR="00B67195" w:rsidRPr="001938FF" w:rsidRDefault="00B67195" w:rsidP="00B67195">
            <w:pPr>
              <w:pStyle w:val="TableParagraph"/>
              <w:rPr>
                <w:sz w:val="24"/>
                <w:szCs w:val="24"/>
              </w:rPr>
            </w:pPr>
          </w:p>
        </w:tc>
        <w:tc>
          <w:tcPr>
            <w:tcW w:w="2793" w:type="dxa"/>
          </w:tcPr>
          <w:p w14:paraId="5DC6FA8B" w14:textId="77777777" w:rsidR="00B67195" w:rsidRPr="001938FF" w:rsidRDefault="00B67195" w:rsidP="00B67195">
            <w:pPr>
              <w:pStyle w:val="TableParagraph"/>
              <w:rPr>
                <w:sz w:val="24"/>
                <w:szCs w:val="24"/>
              </w:rPr>
            </w:pPr>
            <w:r>
              <w:rPr>
                <w:sz w:val="24"/>
                <w:szCs w:val="24"/>
              </w:rPr>
              <w:t>The state attests that this milestone is c</w:t>
            </w:r>
            <w:r w:rsidRPr="001938FF">
              <w:rPr>
                <w:sz w:val="24"/>
                <w:szCs w:val="24"/>
              </w:rPr>
              <w:t>ompleted</w:t>
            </w:r>
            <w:r>
              <w:rPr>
                <w:sz w:val="24"/>
                <w:szCs w:val="24"/>
              </w:rPr>
              <w:t>.</w:t>
            </w:r>
          </w:p>
        </w:tc>
      </w:tr>
      <w:tr w:rsidR="00B67195" w:rsidRPr="001938FF" w14:paraId="5FF96662" w14:textId="77777777" w:rsidTr="006C3C76">
        <w:trPr>
          <w:trHeight w:val="6480"/>
        </w:trPr>
        <w:tc>
          <w:tcPr>
            <w:tcW w:w="3016" w:type="dxa"/>
          </w:tcPr>
          <w:p w14:paraId="7DD9ABD1" w14:textId="77777777" w:rsidR="00B67195" w:rsidRDefault="00B67195" w:rsidP="00B67195">
            <w:pPr>
              <w:pStyle w:val="TableParagraph"/>
              <w:spacing w:line="259" w:lineRule="auto"/>
              <w:ind w:left="107" w:right="235"/>
              <w:rPr>
                <w:sz w:val="24"/>
              </w:rPr>
            </w:pPr>
            <w:r>
              <w:rPr>
                <w:sz w:val="24"/>
              </w:rPr>
              <w:lastRenderedPageBreak/>
              <w:t>Leverage the above</w:t>
            </w:r>
            <w:r>
              <w:rPr>
                <w:spacing w:val="1"/>
                <w:sz w:val="24"/>
              </w:rPr>
              <w:t xml:space="preserve"> </w:t>
            </w:r>
            <w:r>
              <w:rPr>
                <w:sz w:val="24"/>
              </w:rPr>
              <w:t>functionalities</w:t>
            </w:r>
            <w:r>
              <w:rPr>
                <w:spacing w:val="-4"/>
                <w:sz w:val="24"/>
              </w:rPr>
              <w:t xml:space="preserve"> </w:t>
            </w:r>
            <w:r>
              <w:rPr>
                <w:sz w:val="24"/>
              </w:rPr>
              <w:t>/</w:t>
            </w:r>
            <w:r>
              <w:rPr>
                <w:spacing w:val="-4"/>
                <w:sz w:val="24"/>
              </w:rPr>
              <w:t xml:space="preserve"> </w:t>
            </w:r>
            <w:r>
              <w:rPr>
                <w:sz w:val="24"/>
              </w:rPr>
              <w:t>capabilities</w:t>
            </w:r>
          </w:p>
          <w:p w14:paraId="22A1788C" w14:textId="77777777" w:rsidR="00B67195" w:rsidRDefault="00B67195" w:rsidP="00B67195">
            <w:pPr>
              <w:pStyle w:val="TableParagraph"/>
              <w:spacing w:line="259" w:lineRule="auto"/>
              <w:ind w:left="107" w:right="107"/>
              <w:rPr>
                <w:sz w:val="24"/>
              </w:rPr>
            </w:pPr>
            <w:r>
              <w:rPr>
                <w:sz w:val="24"/>
              </w:rPr>
              <w:t>/ supports (in concert with</w:t>
            </w:r>
            <w:r>
              <w:rPr>
                <w:spacing w:val="1"/>
                <w:sz w:val="24"/>
              </w:rPr>
              <w:t xml:space="preserve"> </w:t>
            </w:r>
            <w:r>
              <w:rPr>
                <w:sz w:val="24"/>
              </w:rPr>
              <w:t>any other state health IT, TA</w:t>
            </w:r>
            <w:r>
              <w:rPr>
                <w:spacing w:val="-57"/>
                <w:sz w:val="24"/>
              </w:rPr>
              <w:t xml:space="preserve"> </w:t>
            </w:r>
            <w:r>
              <w:rPr>
                <w:sz w:val="24"/>
              </w:rPr>
              <w:t>or workflow effort) to</w:t>
            </w:r>
            <w:r>
              <w:rPr>
                <w:spacing w:val="1"/>
                <w:sz w:val="24"/>
              </w:rPr>
              <w:t xml:space="preserve"> </w:t>
            </w:r>
            <w:r>
              <w:rPr>
                <w:sz w:val="24"/>
              </w:rPr>
              <w:t>implement effective controls</w:t>
            </w:r>
            <w:r>
              <w:rPr>
                <w:spacing w:val="-57"/>
                <w:sz w:val="24"/>
              </w:rPr>
              <w:t xml:space="preserve"> </w:t>
            </w:r>
            <w:r>
              <w:rPr>
                <w:sz w:val="24"/>
              </w:rPr>
              <w:t>to minimize the risk of</w:t>
            </w:r>
            <w:r>
              <w:rPr>
                <w:spacing w:val="1"/>
                <w:sz w:val="24"/>
              </w:rPr>
              <w:t xml:space="preserve"> </w:t>
            </w:r>
            <w:r>
              <w:rPr>
                <w:sz w:val="24"/>
              </w:rPr>
              <w:t>inappropriate opioid</w:t>
            </w:r>
            <w:r>
              <w:rPr>
                <w:spacing w:val="1"/>
                <w:sz w:val="24"/>
              </w:rPr>
              <w:t xml:space="preserve"> </w:t>
            </w:r>
            <w:r>
              <w:rPr>
                <w:sz w:val="24"/>
              </w:rPr>
              <w:t>overprescribing—and to</w:t>
            </w:r>
            <w:r>
              <w:rPr>
                <w:spacing w:val="1"/>
                <w:sz w:val="24"/>
              </w:rPr>
              <w:t xml:space="preserve"> </w:t>
            </w:r>
            <w:r>
              <w:rPr>
                <w:sz w:val="24"/>
              </w:rPr>
              <w:t>ensure that Medicaid does</w:t>
            </w:r>
            <w:r>
              <w:rPr>
                <w:spacing w:val="1"/>
                <w:sz w:val="24"/>
              </w:rPr>
              <w:t xml:space="preserve"> </w:t>
            </w:r>
            <w:r>
              <w:rPr>
                <w:sz w:val="24"/>
              </w:rPr>
              <w:t>not inappropriately</w:t>
            </w:r>
            <w:r>
              <w:rPr>
                <w:spacing w:val="-4"/>
                <w:sz w:val="24"/>
              </w:rPr>
              <w:t xml:space="preserve"> </w:t>
            </w:r>
            <w:r>
              <w:rPr>
                <w:sz w:val="24"/>
              </w:rPr>
              <w:t>pay</w:t>
            </w:r>
            <w:r>
              <w:rPr>
                <w:spacing w:val="-5"/>
                <w:sz w:val="24"/>
              </w:rPr>
              <w:t xml:space="preserve"> </w:t>
            </w:r>
            <w:r>
              <w:rPr>
                <w:sz w:val="24"/>
              </w:rPr>
              <w:t>for</w:t>
            </w:r>
          </w:p>
          <w:p w14:paraId="260BDBCF" w14:textId="279A6402" w:rsidR="00B67195" w:rsidRPr="404CC760" w:rsidRDefault="00B67195" w:rsidP="00B67195">
            <w:pPr>
              <w:pStyle w:val="TableParagraph"/>
              <w:spacing w:line="290" w:lineRule="atLeast"/>
              <w:ind w:left="107" w:right="127"/>
              <w:rPr>
                <w:b/>
                <w:bCs/>
                <w:sz w:val="24"/>
                <w:szCs w:val="24"/>
              </w:rPr>
            </w:pPr>
            <w:r>
              <w:rPr>
                <w:sz w:val="24"/>
              </w:rPr>
              <w:t>opioids</w:t>
            </w:r>
          </w:p>
        </w:tc>
        <w:tc>
          <w:tcPr>
            <w:tcW w:w="4944" w:type="dxa"/>
            <w:shd w:val="clear" w:color="auto" w:fill="auto"/>
          </w:tcPr>
          <w:p w14:paraId="68FB6FB3" w14:textId="77777777" w:rsidR="00B67195" w:rsidRPr="0066314A" w:rsidRDefault="00B67195" w:rsidP="00B67195">
            <w:pPr>
              <w:pStyle w:val="ListParagraph"/>
              <w:widowControl/>
              <w:numPr>
                <w:ilvl w:val="0"/>
                <w:numId w:val="4"/>
              </w:numPr>
              <w:autoSpaceDE/>
              <w:autoSpaceDN/>
              <w:textAlignment w:val="baseline"/>
              <w:rPr>
                <w:sz w:val="24"/>
                <w:szCs w:val="24"/>
                <w:bdr w:val="none" w:sz="0" w:space="0" w:color="auto" w:frame="1"/>
              </w:rPr>
            </w:pPr>
            <w:r>
              <w:rPr>
                <w:sz w:val="24"/>
                <w:szCs w:val="24"/>
                <w:bdr w:val="none" w:sz="0" w:space="0" w:color="auto" w:frame="1"/>
              </w:rPr>
              <w:t>In addition to the above overview and as part of the Commonwealth’s comprehensive response to the opioid epidemic, the following protocols and controls have been imple</w:t>
            </w:r>
            <w:r w:rsidRPr="00731E8C">
              <w:rPr>
                <w:sz w:val="24"/>
                <w:szCs w:val="24"/>
                <w:bdr w:val="none" w:sz="0" w:space="0" w:color="auto" w:frame="1"/>
              </w:rPr>
              <w:t>mented, including under</w:t>
            </w:r>
            <w:r>
              <w:rPr>
                <w:sz w:val="24"/>
                <w:szCs w:val="24"/>
                <w:bdr w:val="none" w:sz="0" w:space="0" w:color="auto" w:frame="1"/>
              </w:rPr>
              <w:t xml:space="preserve"> Massachusetts General Law c.94</w:t>
            </w:r>
            <w:proofErr w:type="gramStart"/>
            <w:r>
              <w:rPr>
                <w:sz w:val="24"/>
                <w:szCs w:val="24"/>
                <w:bdr w:val="none" w:sz="0" w:space="0" w:color="auto" w:frame="1"/>
              </w:rPr>
              <w:t>C:</w:t>
            </w:r>
            <w:r w:rsidRPr="0066314A">
              <w:rPr>
                <w:sz w:val="24"/>
                <w:szCs w:val="24"/>
                <w:bdr w:val="none" w:sz="0" w:space="0" w:color="auto" w:frame="1"/>
              </w:rPr>
              <w:t>Requirement</w:t>
            </w:r>
            <w:proofErr w:type="gramEnd"/>
            <w:r w:rsidRPr="0066314A">
              <w:rPr>
                <w:sz w:val="24"/>
                <w:szCs w:val="24"/>
                <w:bdr w:val="none" w:sz="0" w:space="0" w:color="auto" w:frame="1"/>
              </w:rPr>
              <w:t xml:space="preserve"> that the PDMP must be checked prior to each time a prescription for Schedule II or III narcotic or benzodiazepine is issued. </w:t>
            </w:r>
          </w:p>
          <w:p w14:paraId="10F9111A" w14:textId="77777777" w:rsidR="00B67195" w:rsidRPr="00047171" w:rsidRDefault="00B67195" w:rsidP="00B67195">
            <w:pPr>
              <w:pStyle w:val="ListParagraph"/>
              <w:widowControl/>
              <w:numPr>
                <w:ilvl w:val="0"/>
                <w:numId w:val="4"/>
              </w:numPr>
              <w:autoSpaceDE/>
              <w:autoSpaceDN/>
              <w:textAlignment w:val="baseline"/>
              <w:rPr>
                <w:sz w:val="24"/>
                <w:szCs w:val="24"/>
                <w:bdr w:val="none" w:sz="0" w:space="0" w:color="auto" w:frame="1"/>
              </w:rPr>
            </w:pPr>
            <w:r w:rsidRPr="0066314A">
              <w:rPr>
                <w:sz w:val="24"/>
                <w:szCs w:val="24"/>
                <w:bdr w:val="none" w:sz="0" w:space="0" w:color="auto" w:frame="1"/>
              </w:rPr>
              <w:t xml:space="preserve">Requirement that pharmacies must submit </w:t>
            </w:r>
            <w:r w:rsidRPr="00047171">
              <w:rPr>
                <w:sz w:val="24"/>
                <w:szCs w:val="24"/>
              </w:rPr>
              <w:t>data for all controlled substances dispensed.</w:t>
            </w:r>
          </w:p>
          <w:p w14:paraId="3E11DB93" w14:textId="77777777" w:rsidR="00B67195" w:rsidRPr="0094572F" w:rsidRDefault="00B67195" w:rsidP="00B67195">
            <w:pPr>
              <w:pStyle w:val="ListParagraph"/>
              <w:widowControl/>
              <w:numPr>
                <w:ilvl w:val="0"/>
                <w:numId w:val="4"/>
              </w:numPr>
              <w:autoSpaceDE/>
              <w:autoSpaceDN/>
              <w:textAlignment w:val="baseline"/>
              <w:rPr>
                <w:sz w:val="24"/>
                <w:szCs w:val="24"/>
                <w:bdr w:val="none" w:sz="0" w:space="0" w:color="auto" w:frame="1"/>
              </w:rPr>
            </w:pPr>
            <w:r w:rsidRPr="00047171">
              <w:rPr>
                <w:sz w:val="24"/>
                <w:szCs w:val="24"/>
              </w:rPr>
              <w:t>Establishment of a Prescription Monitoring Program Medical Review Group where MassHealth representatives attend.</w:t>
            </w:r>
          </w:p>
          <w:p w14:paraId="4E217B08" w14:textId="77777777" w:rsidR="00B67195" w:rsidRPr="00A27EC0" w:rsidRDefault="00B67195" w:rsidP="00B67195">
            <w:pPr>
              <w:widowControl/>
              <w:autoSpaceDE/>
              <w:autoSpaceDN/>
              <w:textAlignment w:val="baseline"/>
              <w:rPr>
                <w:sz w:val="24"/>
                <w:szCs w:val="24"/>
                <w:shd w:val="clear" w:color="auto" w:fill="FFFFFF"/>
              </w:rPr>
            </w:pPr>
            <w:r w:rsidRPr="00A27EC0">
              <w:rPr>
                <w:sz w:val="24"/>
                <w:szCs w:val="24"/>
                <w:bdr w:val="none" w:sz="0" w:space="0" w:color="auto" w:frame="1"/>
              </w:rPr>
              <w:t>The Medical Review Group reports to the MA Department of Public Health Drug Control Program and includes physicians, APRNs, physician assistants, dentists, and pharmacists</w:t>
            </w:r>
            <w:proofErr w:type="gramStart"/>
            <w:r w:rsidRPr="00A27EC0">
              <w:rPr>
                <w:sz w:val="24"/>
                <w:szCs w:val="24"/>
                <w:bdr w:val="none" w:sz="0" w:space="0" w:color="auto" w:frame="1"/>
              </w:rPr>
              <w:t xml:space="preserve">. </w:t>
            </w:r>
            <w:proofErr w:type="gramEnd"/>
            <w:r w:rsidRPr="00A27EC0">
              <w:rPr>
                <w:sz w:val="24"/>
                <w:szCs w:val="24"/>
                <w:bdr w:val="none" w:sz="0" w:space="0" w:color="auto" w:frame="1"/>
              </w:rPr>
              <w:t xml:space="preserve">The group convenes when </w:t>
            </w:r>
            <w:r w:rsidRPr="00A27EC0">
              <w:rPr>
                <w:sz w:val="24"/>
                <w:szCs w:val="24"/>
                <w:shd w:val="clear" w:color="auto" w:fill="FFFFFF"/>
              </w:rPr>
              <w:t>PDMP staff identify outlier prescribers or receive a complaint about a prescriber.</w:t>
            </w:r>
          </w:p>
          <w:p w14:paraId="7579B992" w14:textId="77777777" w:rsidR="00B67195" w:rsidRDefault="00B67195" w:rsidP="00B67195">
            <w:pPr>
              <w:widowControl/>
              <w:autoSpaceDE/>
              <w:autoSpaceDN/>
              <w:textAlignment w:val="baseline"/>
              <w:rPr>
                <w:sz w:val="24"/>
                <w:szCs w:val="24"/>
                <w:shd w:val="clear" w:color="auto" w:fill="FFFFFF"/>
              </w:rPr>
            </w:pPr>
          </w:p>
          <w:p w14:paraId="59D103CF" w14:textId="77777777" w:rsidR="00B67195" w:rsidRPr="00A27EC0" w:rsidRDefault="00B67195" w:rsidP="00B67195">
            <w:pPr>
              <w:widowControl/>
              <w:autoSpaceDE/>
              <w:autoSpaceDN/>
              <w:textAlignment w:val="baseline"/>
              <w:rPr>
                <w:sz w:val="24"/>
                <w:szCs w:val="24"/>
                <w:bdr w:val="none" w:sz="0" w:space="0" w:color="auto" w:frame="1"/>
              </w:rPr>
            </w:pPr>
            <w:r w:rsidRPr="00A27EC0">
              <w:rPr>
                <w:sz w:val="24"/>
                <w:szCs w:val="24"/>
                <w:shd w:val="clear" w:color="auto" w:fill="FFFFFF"/>
              </w:rPr>
              <w:t>MassHealth convenes an opioid workgroup every 2 weeks to review cases and,</w:t>
            </w:r>
            <w:r w:rsidRPr="00A27EC0">
              <w:rPr>
                <w:sz w:val="24"/>
                <w:szCs w:val="24"/>
                <w:bdr w:val="none" w:sz="0" w:space="0" w:color="auto" w:frame="1"/>
              </w:rPr>
              <w:t xml:space="preserve"> additionally, MassHealth’s Program Integrity Unit initiates investigations into patterns of over prescribing or inappropriate prescribing practices.</w:t>
            </w:r>
          </w:p>
          <w:p w14:paraId="2FFC5816" w14:textId="77777777" w:rsidR="00B67195" w:rsidRPr="00A27EC0" w:rsidRDefault="00B67195" w:rsidP="00B67195">
            <w:pPr>
              <w:pStyle w:val="TableParagraph"/>
              <w:rPr>
                <w:sz w:val="24"/>
                <w:szCs w:val="24"/>
              </w:rPr>
            </w:pPr>
          </w:p>
        </w:tc>
        <w:tc>
          <w:tcPr>
            <w:tcW w:w="2699" w:type="dxa"/>
          </w:tcPr>
          <w:p w14:paraId="428BFA16" w14:textId="77777777" w:rsidR="00B67195" w:rsidRPr="0066753C" w:rsidRDefault="00B67195" w:rsidP="00B67195">
            <w:pPr>
              <w:widowControl/>
              <w:autoSpaceDE/>
              <w:autoSpaceDN/>
              <w:ind w:left="250"/>
              <w:textAlignment w:val="baseline"/>
              <w:rPr>
                <w:sz w:val="24"/>
                <w:szCs w:val="24"/>
              </w:rPr>
            </w:pPr>
          </w:p>
          <w:p w14:paraId="7ECC0D32" w14:textId="77777777" w:rsidR="00B67195" w:rsidRPr="001938FF" w:rsidRDefault="00B67195" w:rsidP="00B67195">
            <w:pPr>
              <w:pStyle w:val="TableParagraph"/>
              <w:rPr>
                <w:sz w:val="24"/>
                <w:szCs w:val="24"/>
              </w:rPr>
            </w:pPr>
          </w:p>
        </w:tc>
        <w:tc>
          <w:tcPr>
            <w:tcW w:w="2793" w:type="dxa"/>
          </w:tcPr>
          <w:p w14:paraId="752322C2" w14:textId="4A7A6138" w:rsidR="00B67195" w:rsidRDefault="00B67195" w:rsidP="00B67195">
            <w:pPr>
              <w:pStyle w:val="TableParagraph"/>
              <w:rPr>
                <w:sz w:val="24"/>
                <w:szCs w:val="24"/>
              </w:rPr>
            </w:pPr>
            <w:r>
              <w:rPr>
                <w:sz w:val="24"/>
                <w:szCs w:val="24"/>
              </w:rPr>
              <w:t xml:space="preserve">The state attests that this milestone is completed. </w:t>
            </w:r>
            <w:r w:rsidR="006C3C76">
              <w:rPr>
                <w:sz w:val="24"/>
                <w:szCs w:val="24"/>
              </w:rPr>
              <w:t xml:space="preserve"> </w:t>
            </w:r>
            <w:r w:rsidRPr="00A27EC0">
              <w:rPr>
                <w:color w:val="242424"/>
                <w:sz w:val="24"/>
                <w:szCs w:val="24"/>
                <w:shd w:val="clear" w:color="auto" w:fill="FFFFFF"/>
              </w:rPr>
              <w:t xml:space="preserve">The Commonwealth pays for the PDMP System without CMS FFP funding. </w:t>
            </w:r>
            <w:r w:rsidR="006C3C76">
              <w:rPr>
                <w:color w:val="242424"/>
                <w:sz w:val="24"/>
                <w:szCs w:val="24"/>
                <w:shd w:val="clear" w:color="auto" w:fill="FFFFFF"/>
              </w:rPr>
              <w:t xml:space="preserve"> </w:t>
            </w:r>
            <w:r w:rsidRPr="00A27EC0">
              <w:rPr>
                <w:color w:val="000000"/>
                <w:sz w:val="24"/>
                <w:szCs w:val="24"/>
                <w:shd w:val="clear" w:color="auto" w:fill="FFFFFF"/>
              </w:rPr>
              <w:t>The PDMP meets all Federal and State security, privacy, and operational requirements.</w:t>
            </w:r>
          </w:p>
        </w:tc>
      </w:tr>
    </w:tbl>
    <w:p w14:paraId="53589835" w14:textId="77777777" w:rsidR="00D77D38" w:rsidRPr="001938FF" w:rsidRDefault="00D77D38" w:rsidP="00D77D38">
      <w:pPr>
        <w:rPr>
          <w:sz w:val="24"/>
          <w:szCs w:val="24"/>
        </w:rPr>
        <w:sectPr w:rsidR="00D77D38" w:rsidRPr="001938FF" w:rsidSect="001F4E24">
          <w:footerReference w:type="default" r:id="rId16"/>
          <w:pgSz w:w="15840" w:h="12240" w:orient="landscape"/>
          <w:pgMar w:top="400" w:right="400" w:bottom="360" w:left="1320" w:header="0" w:footer="1017" w:gutter="0"/>
          <w:cols w:space="720"/>
          <w:docGrid w:linePitch="299"/>
        </w:sectPr>
      </w:pPr>
    </w:p>
    <w:p w14:paraId="0BCC8770" w14:textId="77777777" w:rsidR="00D77D38" w:rsidRDefault="00D77D38" w:rsidP="00D77D38">
      <w:pPr>
        <w:pStyle w:val="BodyText"/>
        <w:rPr>
          <w:b/>
          <w:sz w:val="20"/>
        </w:rPr>
      </w:pPr>
    </w:p>
    <w:p w14:paraId="40747D0C" w14:textId="77777777" w:rsidR="00D77D38" w:rsidRDefault="00D77D38" w:rsidP="00D77D38">
      <w:pPr>
        <w:pStyle w:val="BodyText"/>
        <w:spacing w:before="4"/>
        <w:rPr>
          <w:b/>
          <w:sz w:val="13"/>
        </w:rPr>
      </w:pPr>
      <w:r>
        <w:rPr>
          <w:noProof/>
        </w:rPr>
        <mc:AlternateContent>
          <mc:Choice Requires="wps">
            <w:drawing>
              <wp:anchor distT="0" distB="0" distL="0" distR="0" simplePos="0" relativeHeight="251660288" behindDoc="1" locked="0" layoutInCell="1" allowOverlap="1" wp14:anchorId="4AE6524C" wp14:editId="00F00A26">
                <wp:simplePos x="0" y="0"/>
                <wp:positionH relativeFrom="page">
                  <wp:posOffset>914400</wp:posOffset>
                </wp:positionH>
                <wp:positionV relativeFrom="paragraph">
                  <wp:posOffset>113030</wp:posOffset>
                </wp:positionV>
                <wp:extent cx="1828800" cy="889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oel="http://schemas.microsoft.com/office/2019/extlst" xmlns:w16sdtdh="http://schemas.microsoft.com/office/word/2020/wordml/sdtdatahash">
            <w:pict>
              <v:rect w14:anchorId="5917EA0D" id="docshape3" o:spid="_x0000_s1026" style="position:absolute;margin-left:1in;margin-top:8.9pt;width:2in;height:.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" fillcolor="black" stroked="f">
                <w10:wrap type="topAndBottom" anchorx="page"/>
              </v:rect>
            </w:pict>
          </mc:Fallback>
        </mc:AlternateContent>
      </w:r>
    </w:p>
    <w:p w14:paraId="4FEE1963" w14:textId="77777777" w:rsidR="00D77D38" w:rsidRDefault="00D77D38" w:rsidP="00D77D38">
      <w:pPr>
        <w:spacing w:before="102"/>
        <w:ind w:left="119" w:right="1170"/>
        <w:rPr>
          <w:rFonts w:ascii="Calibri" w:hAnsi="Calibri"/>
          <w:sz w:val="20"/>
        </w:rPr>
      </w:pPr>
      <w:bookmarkStart w:id="1" w:name="_bookmark2"/>
      <w:bookmarkEnd w:id="1"/>
      <w:r>
        <w:rPr>
          <w:rFonts w:ascii="Calibri" w:hAnsi="Calibri"/>
          <w:sz w:val="20"/>
          <w:vertAlign w:val="superscript"/>
        </w:rPr>
        <w:t>3</w:t>
      </w:r>
      <w:r>
        <w:rPr>
          <w:rFonts w:ascii="Calibri" w:hAnsi="Calibri"/>
          <w:spacing w:val="-5"/>
          <w:sz w:val="20"/>
        </w:rPr>
        <w:t xml:space="preserve"> </w:t>
      </w:r>
      <w:r>
        <w:rPr>
          <w:rFonts w:ascii="Calibri" w:hAnsi="Calibri"/>
          <w:sz w:val="20"/>
        </w:rPr>
        <w:t>Shah</w:t>
      </w:r>
      <w:r>
        <w:rPr>
          <w:rFonts w:ascii="Calibri" w:hAnsi="Calibri"/>
          <w:spacing w:val="-2"/>
          <w:sz w:val="20"/>
        </w:rPr>
        <w:t xml:space="preserve"> </w:t>
      </w:r>
      <w:r>
        <w:rPr>
          <w:rFonts w:ascii="Calibri" w:hAnsi="Calibri"/>
          <w:sz w:val="20"/>
        </w:rPr>
        <w:t>A,</w:t>
      </w:r>
      <w:r>
        <w:rPr>
          <w:rFonts w:ascii="Calibri" w:hAnsi="Calibri"/>
          <w:spacing w:val="-3"/>
          <w:sz w:val="20"/>
        </w:rPr>
        <w:t xml:space="preserve"> </w:t>
      </w:r>
      <w:r>
        <w:rPr>
          <w:rFonts w:ascii="Calibri" w:hAnsi="Calibri"/>
          <w:sz w:val="20"/>
        </w:rPr>
        <w:t>Hayes</w:t>
      </w:r>
      <w:r>
        <w:rPr>
          <w:rFonts w:ascii="Calibri" w:hAnsi="Calibri"/>
          <w:spacing w:val="-4"/>
          <w:sz w:val="20"/>
        </w:rPr>
        <w:t xml:space="preserve"> </w:t>
      </w:r>
      <w:r>
        <w:rPr>
          <w:rFonts w:ascii="Calibri" w:hAnsi="Calibri"/>
          <w:sz w:val="20"/>
        </w:rPr>
        <w:t>CJ,</w:t>
      </w:r>
      <w:r>
        <w:rPr>
          <w:rFonts w:ascii="Calibri" w:hAnsi="Calibri"/>
          <w:spacing w:val="-3"/>
          <w:sz w:val="20"/>
        </w:rPr>
        <w:t xml:space="preserve"> </w:t>
      </w:r>
      <w:r>
        <w:rPr>
          <w:rFonts w:ascii="Calibri" w:hAnsi="Calibri"/>
          <w:sz w:val="20"/>
        </w:rPr>
        <w:t>Martin</w:t>
      </w:r>
      <w:r>
        <w:rPr>
          <w:rFonts w:ascii="Calibri" w:hAnsi="Calibri"/>
          <w:spacing w:val="-2"/>
          <w:sz w:val="20"/>
        </w:rPr>
        <w:t xml:space="preserve"> </w:t>
      </w:r>
      <w:r>
        <w:rPr>
          <w:rFonts w:ascii="Calibri" w:hAnsi="Calibri"/>
          <w:sz w:val="20"/>
        </w:rPr>
        <w:t>BC.</w:t>
      </w:r>
      <w:r>
        <w:rPr>
          <w:rFonts w:ascii="Calibri" w:hAnsi="Calibri"/>
          <w:spacing w:val="-2"/>
          <w:sz w:val="20"/>
        </w:rPr>
        <w:t xml:space="preserve"> </w:t>
      </w:r>
      <w:r>
        <w:rPr>
          <w:rFonts w:ascii="Calibri" w:hAnsi="Calibri"/>
          <w:sz w:val="20"/>
        </w:rPr>
        <w:t>Characteristics</w:t>
      </w:r>
      <w:r>
        <w:rPr>
          <w:rFonts w:ascii="Calibri" w:hAnsi="Calibri"/>
          <w:spacing w:val="-4"/>
          <w:sz w:val="20"/>
        </w:rPr>
        <w:t xml:space="preserve"> </w:t>
      </w:r>
      <w:r>
        <w:rPr>
          <w:rFonts w:ascii="Calibri" w:hAnsi="Calibri"/>
          <w:sz w:val="20"/>
        </w:rPr>
        <w:t>of</w:t>
      </w:r>
      <w:r>
        <w:rPr>
          <w:rFonts w:ascii="Calibri" w:hAnsi="Calibri"/>
          <w:spacing w:val="-4"/>
          <w:sz w:val="20"/>
        </w:rPr>
        <w:t xml:space="preserve"> </w:t>
      </w:r>
      <w:r>
        <w:rPr>
          <w:rFonts w:ascii="Calibri" w:hAnsi="Calibri"/>
          <w:sz w:val="20"/>
        </w:rPr>
        <w:t>Initial</w:t>
      </w:r>
      <w:r>
        <w:rPr>
          <w:rFonts w:ascii="Calibri" w:hAnsi="Calibri"/>
          <w:spacing w:val="-4"/>
          <w:sz w:val="20"/>
        </w:rPr>
        <w:t xml:space="preserve"> </w:t>
      </w:r>
      <w:r>
        <w:rPr>
          <w:rFonts w:ascii="Calibri" w:hAnsi="Calibri"/>
          <w:sz w:val="20"/>
        </w:rPr>
        <w:t>Prescription</w:t>
      </w:r>
      <w:r>
        <w:rPr>
          <w:rFonts w:ascii="Calibri" w:hAnsi="Calibri"/>
          <w:spacing w:val="-2"/>
          <w:sz w:val="20"/>
        </w:rPr>
        <w:t xml:space="preserve"> </w:t>
      </w:r>
      <w:r>
        <w:rPr>
          <w:rFonts w:ascii="Calibri" w:hAnsi="Calibri"/>
          <w:sz w:val="20"/>
        </w:rPr>
        <w:t>Episodes</w:t>
      </w:r>
      <w:r>
        <w:rPr>
          <w:rFonts w:ascii="Calibri" w:hAnsi="Calibri"/>
          <w:spacing w:val="-4"/>
          <w:sz w:val="20"/>
        </w:rPr>
        <w:t xml:space="preserve"> </w:t>
      </w:r>
      <w:r>
        <w:rPr>
          <w:rFonts w:ascii="Calibri" w:hAnsi="Calibri"/>
          <w:sz w:val="20"/>
        </w:rPr>
        <w:t>and</w:t>
      </w:r>
      <w:r>
        <w:rPr>
          <w:rFonts w:ascii="Calibri" w:hAnsi="Calibri"/>
          <w:spacing w:val="-3"/>
          <w:sz w:val="20"/>
        </w:rPr>
        <w:t xml:space="preserve"> </w:t>
      </w:r>
      <w:r>
        <w:rPr>
          <w:rFonts w:ascii="Calibri" w:hAnsi="Calibri"/>
          <w:sz w:val="20"/>
        </w:rPr>
        <w:t>Likelihood</w:t>
      </w:r>
      <w:r>
        <w:rPr>
          <w:rFonts w:ascii="Calibri" w:hAnsi="Calibri"/>
          <w:spacing w:val="-2"/>
          <w:sz w:val="20"/>
        </w:rPr>
        <w:t xml:space="preserve"> </w:t>
      </w:r>
      <w:r>
        <w:rPr>
          <w:rFonts w:ascii="Calibri" w:hAnsi="Calibri"/>
          <w:sz w:val="20"/>
        </w:rPr>
        <w:t>of</w:t>
      </w:r>
      <w:r>
        <w:rPr>
          <w:rFonts w:ascii="Calibri" w:hAnsi="Calibri"/>
          <w:spacing w:val="-5"/>
          <w:sz w:val="20"/>
        </w:rPr>
        <w:t xml:space="preserve"> </w:t>
      </w:r>
      <w:r>
        <w:rPr>
          <w:rFonts w:ascii="Calibri" w:hAnsi="Calibri"/>
          <w:sz w:val="20"/>
        </w:rPr>
        <w:t>Long-Term</w:t>
      </w:r>
      <w:r>
        <w:rPr>
          <w:rFonts w:ascii="Calibri" w:hAnsi="Calibri"/>
          <w:spacing w:val="-4"/>
          <w:sz w:val="20"/>
        </w:rPr>
        <w:t xml:space="preserve"> </w:t>
      </w:r>
      <w:r>
        <w:rPr>
          <w:rFonts w:ascii="Calibri" w:hAnsi="Calibri"/>
          <w:sz w:val="20"/>
        </w:rPr>
        <w:t>Opioid</w:t>
      </w:r>
      <w:r>
        <w:rPr>
          <w:rFonts w:ascii="Calibri" w:hAnsi="Calibri"/>
          <w:spacing w:val="1"/>
          <w:sz w:val="20"/>
        </w:rPr>
        <w:t xml:space="preserve"> </w:t>
      </w:r>
      <w:r>
        <w:rPr>
          <w:rFonts w:ascii="Calibri" w:hAnsi="Calibri"/>
          <w:sz w:val="20"/>
        </w:rPr>
        <w:t xml:space="preserve">Use — United States, 2006–2015. MMWR </w:t>
      </w:r>
      <w:proofErr w:type="spellStart"/>
      <w:r>
        <w:rPr>
          <w:rFonts w:ascii="Calibri" w:hAnsi="Calibri"/>
          <w:sz w:val="20"/>
        </w:rPr>
        <w:t>Morb</w:t>
      </w:r>
      <w:proofErr w:type="spellEnd"/>
      <w:r>
        <w:rPr>
          <w:rFonts w:ascii="Calibri" w:hAnsi="Calibri"/>
          <w:sz w:val="20"/>
        </w:rPr>
        <w:t xml:space="preserve"> Mortal </w:t>
      </w:r>
      <w:proofErr w:type="spellStart"/>
      <w:r>
        <w:rPr>
          <w:rFonts w:ascii="Calibri" w:hAnsi="Calibri"/>
          <w:sz w:val="20"/>
        </w:rPr>
        <w:t>Wkly</w:t>
      </w:r>
      <w:proofErr w:type="spellEnd"/>
      <w:r>
        <w:rPr>
          <w:rFonts w:ascii="Calibri" w:hAnsi="Calibri"/>
          <w:sz w:val="20"/>
        </w:rPr>
        <w:t xml:space="preserve"> Rep </w:t>
      </w:r>
      <w:proofErr w:type="gramStart"/>
      <w:r>
        <w:rPr>
          <w:rFonts w:ascii="Calibri" w:hAnsi="Calibri"/>
          <w:sz w:val="20"/>
        </w:rPr>
        <w:t>2017;66:265</w:t>
      </w:r>
      <w:proofErr w:type="gramEnd"/>
      <w:r>
        <w:rPr>
          <w:rFonts w:ascii="Calibri" w:hAnsi="Calibri"/>
          <w:sz w:val="20"/>
        </w:rPr>
        <w:t>–269. DOI:</w:t>
      </w:r>
      <w:r>
        <w:rPr>
          <w:rFonts w:ascii="Calibri" w:hAnsi="Calibri"/>
          <w:spacing w:val="1"/>
          <w:sz w:val="20"/>
        </w:rPr>
        <w:t xml:space="preserve"> </w:t>
      </w:r>
      <w:hyperlink r:id="rId17">
        <w:r>
          <w:rPr>
            <w:rFonts w:ascii="Calibri" w:hAnsi="Calibri"/>
            <w:color w:val="0563C1"/>
            <w:sz w:val="20"/>
            <w:u w:val="single" w:color="0563C1"/>
          </w:rPr>
          <w:t>http://dx.doi.org/10.15585/mmwr.mm6610a1</w:t>
        </w:r>
        <w:r>
          <w:rPr>
            <w:rFonts w:ascii="Calibri" w:hAnsi="Calibri"/>
            <w:sz w:val="20"/>
          </w:rPr>
          <w:t>.</w:t>
        </w:r>
      </w:hyperlink>
    </w:p>
    <w:p w14:paraId="7C50D79C" w14:textId="77777777" w:rsidR="00D77D38" w:rsidRDefault="00D77D38" w:rsidP="00D77D38">
      <w:pPr>
        <w:rPr>
          <w:rFonts w:ascii="Calibri" w:hAnsi="Calibri"/>
          <w:sz w:val="20"/>
        </w:rPr>
        <w:sectPr w:rsidR="00D77D38" w:rsidSect="00C863C7">
          <w:type w:val="continuous"/>
          <w:pgSz w:w="15840" w:h="12240" w:orient="landscape"/>
          <w:pgMar w:top="400" w:right="400" w:bottom="1200" w:left="1320" w:header="0" w:footer="1017" w:gutter="0"/>
          <w:cols w:space="720"/>
          <w:docGrid w:linePitch="299"/>
        </w:sectPr>
      </w:pPr>
    </w:p>
    <w:p w14:paraId="70FEFA93" w14:textId="77777777" w:rsidR="00D77D38" w:rsidRDefault="00D77D38" w:rsidP="00D77D38">
      <w:pPr>
        <w:pStyle w:val="BodyText"/>
        <w:rPr>
          <w:rFonts w:ascii="Calibri"/>
          <w:sz w:val="20"/>
        </w:rPr>
      </w:pPr>
    </w:p>
    <w:p w14:paraId="24D75610" w14:textId="691E5621" w:rsidR="00D77D38" w:rsidRDefault="00D77D38" w:rsidP="00D77D38">
      <w:pPr>
        <w:pStyle w:val="Heading1"/>
        <w:spacing w:before="90"/>
      </w:pPr>
      <w:r>
        <w:rPr>
          <w:u w:val="single"/>
        </w:rPr>
        <w:t>Section II</w:t>
      </w:r>
      <w:r>
        <w:rPr>
          <w:spacing w:val="-3"/>
          <w:u w:val="single"/>
        </w:rPr>
        <w:t xml:space="preserve"> </w:t>
      </w:r>
      <w:r>
        <w:rPr>
          <w:u w:val="single"/>
        </w:rPr>
        <w:t>–</w:t>
      </w:r>
      <w:r>
        <w:rPr>
          <w:spacing w:val="-3"/>
          <w:u w:val="single"/>
        </w:rPr>
        <w:t xml:space="preserve"> </w:t>
      </w:r>
      <w:r>
        <w:rPr>
          <w:u w:val="single"/>
        </w:rPr>
        <w:t>Implementation</w:t>
      </w:r>
      <w:r>
        <w:rPr>
          <w:spacing w:val="-3"/>
          <w:u w:val="single"/>
        </w:rPr>
        <w:t xml:space="preserve"> </w:t>
      </w:r>
      <w:r>
        <w:rPr>
          <w:u w:val="single"/>
        </w:rPr>
        <w:t>Administration</w:t>
      </w:r>
    </w:p>
    <w:p w14:paraId="740D6A65" w14:textId="77777777" w:rsidR="00D77D38" w:rsidRDefault="00D77D38" w:rsidP="00D77D38">
      <w:pPr>
        <w:pStyle w:val="BodyText"/>
        <w:spacing w:before="17" w:line="259" w:lineRule="auto"/>
        <w:ind w:left="120" w:right="1170"/>
      </w:pPr>
      <w:r>
        <w:t>Please</w:t>
      </w:r>
      <w:r>
        <w:rPr>
          <w:spacing w:val="-3"/>
        </w:rPr>
        <w:t xml:space="preserve"> </w:t>
      </w:r>
      <w:r>
        <w:t>provide</w:t>
      </w:r>
      <w:r>
        <w:rPr>
          <w:spacing w:val="-2"/>
        </w:rPr>
        <w:t xml:space="preserve"> </w:t>
      </w:r>
      <w:r>
        <w:t>the contact</w:t>
      </w:r>
      <w:r>
        <w:rPr>
          <w:spacing w:val="-2"/>
        </w:rPr>
        <w:t xml:space="preserve"> </w:t>
      </w:r>
      <w:r>
        <w:t>information</w:t>
      </w:r>
      <w:r>
        <w:rPr>
          <w:spacing w:val="-1"/>
        </w:rPr>
        <w:t xml:space="preserve"> </w:t>
      </w:r>
      <w:r>
        <w:t>for</w:t>
      </w:r>
      <w:r>
        <w:rPr>
          <w:spacing w:val="-2"/>
        </w:rPr>
        <w:t xml:space="preserve"> </w:t>
      </w:r>
      <w:r>
        <w:t>the</w:t>
      </w:r>
      <w:r>
        <w:rPr>
          <w:spacing w:val="-2"/>
        </w:rPr>
        <w:t xml:space="preserve"> </w:t>
      </w:r>
      <w:r>
        <w:t>state’s</w:t>
      </w:r>
      <w:r>
        <w:rPr>
          <w:spacing w:val="-2"/>
        </w:rPr>
        <w:t xml:space="preserve"> </w:t>
      </w:r>
      <w:r>
        <w:t>point</w:t>
      </w:r>
      <w:r>
        <w:rPr>
          <w:spacing w:val="-1"/>
        </w:rPr>
        <w:t xml:space="preserve"> </w:t>
      </w:r>
      <w:r>
        <w:t>of</w:t>
      </w:r>
      <w:r>
        <w:rPr>
          <w:spacing w:val="-2"/>
        </w:rPr>
        <w:t xml:space="preserve"> </w:t>
      </w:r>
      <w:r>
        <w:t>contact</w:t>
      </w:r>
      <w:r>
        <w:rPr>
          <w:spacing w:val="-1"/>
        </w:rPr>
        <w:t xml:space="preserve"> </w:t>
      </w:r>
      <w:r>
        <w:t>for</w:t>
      </w:r>
      <w:r>
        <w:rPr>
          <w:spacing w:val="-3"/>
        </w:rPr>
        <w:t xml:space="preserve"> </w:t>
      </w:r>
      <w:r>
        <w:t>the SUD</w:t>
      </w:r>
      <w:r>
        <w:rPr>
          <w:spacing w:val="-2"/>
        </w:rPr>
        <w:t xml:space="preserve"> </w:t>
      </w:r>
      <w:r>
        <w:t>Health</w:t>
      </w:r>
      <w:r>
        <w:rPr>
          <w:spacing w:val="1"/>
        </w:rPr>
        <w:t xml:space="preserve"> </w:t>
      </w:r>
      <w:r>
        <w:t>IT</w:t>
      </w:r>
      <w:r>
        <w:rPr>
          <w:spacing w:val="-57"/>
        </w:rPr>
        <w:t xml:space="preserve"> </w:t>
      </w:r>
      <w:r>
        <w:t>Plan.</w:t>
      </w:r>
    </w:p>
    <w:p w14:paraId="41B78E14" w14:textId="77777777" w:rsidR="00D77D38" w:rsidRDefault="00D77D38" w:rsidP="00D77D38">
      <w:pPr>
        <w:pStyle w:val="BodyText"/>
        <w:rPr>
          <w:sz w:val="26"/>
        </w:rPr>
      </w:pPr>
    </w:p>
    <w:p w14:paraId="39D26E5B" w14:textId="380A5964" w:rsidR="00D77D38" w:rsidRDefault="00D77D38" w:rsidP="00D77D38">
      <w:pPr>
        <w:pStyle w:val="BodyText"/>
        <w:ind w:left="120"/>
      </w:pPr>
      <w:r>
        <w:t>Name</w:t>
      </w:r>
      <w:r>
        <w:rPr>
          <w:spacing w:val="-3"/>
        </w:rPr>
        <w:t xml:space="preserve"> </w:t>
      </w:r>
      <w:r>
        <w:t>and</w:t>
      </w:r>
      <w:r>
        <w:rPr>
          <w:spacing w:val="-2"/>
        </w:rPr>
        <w:t xml:space="preserve"> </w:t>
      </w:r>
      <w:r>
        <w:t>Title:</w:t>
      </w:r>
      <w:r w:rsidR="00E75F31">
        <w:t xml:space="preserve">  Tracey Nicolosi, Director of Addiction Services</w:t>
      </w:r>
    </w:p>
    <w:p w14:paraId="58E071C6" w14:textId="193B995D" w:rsidR="00D77D38" w:rsidRDefault="00D77D38" w:rsidP="00D77D38">
      <w:pPr>
        <w:pStyle w:val="BodyText"/>
        <w:spacing w:before="22"/>
        <w:ind w:left="120"/>
      </w:pPr>
      <w:r>
        <w:t>Telephone</w:t>
      </w:r>
      <w:r>
        <w:rPr>
          <w:spacing w:val="-3"/>
        </w:rPr>
        <w:t xml:space="preserve"> </w:t>
      </w:r>
      <w:r>
        <w:t>Number:</w:t>
      </w:r>
      <w:r w:rsidR="00E75F31">
        <w:t xml:space="preserve"> (978) 518-5310</w:t>
      </w:r>
    </w:p>
    <w:p w14:paraId="3579952B" w14:textId="5963785E" w:rsidR="00D77D38" w:rsidRDefault="00D77D38" w:rsidP="00D77D38">
      <w:pPr>
        <w:pStyle w:val="BodyText"/>
        <w:spacing w:before="22"/>
        <w:ind w:left="120"/>
      </w:pPr>
      <w:r>
        <w:t>Email</w:t>
      </w:r>
      <w:r>
        <w:rPr>
          <w:spacing w:val="-3"/>
        </w:rPr>
        <w:t xml:space="preserve"> </w:t>
      </w:r>
      <w:r>
        <w:t>Address:</w:t>
      </w:r>
      <w:r w:rsidR="00E75F31">
        <w:t xml:space="preserve"> tracey.e.nicolosi@mass.gov</w:t>
      </w:r>
    </w:p>
    <w:p w14:paraId="65105453" w14:textId="77777777" w:rsidR="00FA38A7" w:rsidRDefault="00FA38A7" w:rsidP="00D77D38">
      <w:pPr>
        <w:pStyle w:val="Heading1"/>
        <w:spacing w:before="1"/>
        <w:rPr>
          <w:u w:val="single"/>
        </w:rPr>
      </w:pPr>
    </w:p>
    <w:p w14:paraId="366C770D" w14:textId="14751DCB" w:rsidR="00D77D38" w:rsidRDefault="00D77D38" w:rsidP="00D77D38">
      <w:pPr>
        <w:pStyle w:val="Heading1"/>
        <w:spacing w:before="1"/>
      </w:pPr>
      <w:r>
        <w:rPr>
          <w:u w:val="single"/>
        </w:rPr>
        <w:t>Section</w:t>
      </w:r>
      <w:r>
        <w:rPr>
          <w:spacing w:val="1"/>
          <w:u w:val="single"/>
        </w:rPr>
        <w:t xml:space="preserve"> </w:t>
      </w:r>
      <w:r>
        <w:rPr>
          <w:u w:val="single"/>
        </w:rPr>
        <w:t>III</w:t>
      </w:r>
      <w:r>
        <w:rPr>
          <w:spacing w:val="-2"/>
          <w:u w:val="single"/>
        </w:rPr>
        <w:t xml:space="preserve"> </w:t>
      </w:r>
      <w:r>
        <w:rPr>
          <w:u w:val="single"/>
        </w:rPr>
        <w:t>–</w:t>
      </w:r>
      <w:r>
        <w:rPr>
          <w:spacing w:val="-2"/>
          <w:u w:val="single"/>
        </w:rPr>
        <w:t xml:space="preserve"> </w:t>
      </w:r>
      <w:r>
        <w:rPr>
          <w:u w:val="single"/>
        </w:rPr>
        <w:t>Relevant</w:t>
      </w:r>
      <w:r>
        <w:rPr>
          <w:spacing w:val="-3"/>
          <w:u w:val="single"/>
        </w:rPr>
        <w:t xml:space="preserve"> </w:t>
      </w:r>
      <w:r>
        <w:rPr>
          <w:u w:val="single"/>
        </w:rPr>
        <w:t>Documents</w:t>
      </w:r>
    </w:p>
    <w:p w14:paraId="7A2007EF" w14:textId="758D9732" w:rsidR="00D77D38" w:rsidRDefault="00D77D38" w:rsidP="00D77D38">
      <w:pPr>
        <w:pStyle w:val="BodyText"/>
        <w:spacing w:before="16" w:line="259" w:lineRule="auto"/>
        <w:ind w:left="120" w:right="1582"/>
      </w:pPr>
      <w:r>
        <w:t>Please provide any additional documentation or information that the state deems relevant to</w:t>
      </w:r>
      <w:r w:rsidR="00DA55EB">
        <w:t xml:space="preserve"> </w:t>
      </w:r>
      <w:r>
        <w:t>successful</w:t>
      </w:r>
      <w:r>
        <w:rPr>
          <w:spacing w:val="-1"/>
        </w:rPr>
        <w:t xml:space="preserve"> </w:t>
      </w:r>
      <w:r>
        <w:t>execution of</w:t>
      </w:r>
      <w:r>
        <w:rPr>
          <w:spacing w:val="-1"/>
        </w:rPr>
        <w:t xml:space="preserve"> </w:t>
      </w:r>
      <w:r>
        <w:t>the</w:t>
      </w:r>
      <w:r>
        <w:rPr>
          <w:spacing w:val="-1"/>
        </w:rPr>
        <w:t xml:space="preserve"> </w:t>
      </w:r>
      <w:r w:rsidR="00781337">
        <w:t>SUD Health IT P</w:t>
      </w:r>
      <w:r>
        <w:t>lan.</w:t>
      </w:r>
    </w:p>
    <w:p w14:paraId="3D6805ED" w14:textId="77777777" w:rsidR="00FA38A7" w:rsidRDefault="00F10549" w:rsidP="00D77D38">
      <w:pPr>
        <w:pStyle w:val="BodyText"/>
        <w:spacing w:before="16" w:line="259" w:lineRule="auto"/>
        <w:ind w:left="120" w:right="1582"/>
      </w:pPr>
      <w:hyperlink r:id="rId18" w:history="1">
        <w:r w:rsidR="00A2136A" w:rsidRPr="00047171">
          <w:rPr>
            <w:rStyle w:val="Hyperlink"/>
          </w:rPr>
          <w:t>105 CMR 700.00: Implementation of MGL c.94C | Mass.gov</w:t>
        </w:r>
      </w:hyperlink>
      <w:r w:rsidR="00FA38A7">
        <w:t xml:space="preserve"> </w:t>
      </w:r>
    </w:p>
    <w:p w14:paraId="4D2206C6" w14:textId="5D5DF5DC" w:rsidR="00D77D38" w:rsidRDefault="00F10549" w:rsidP="00FA38A7">
      <w:pPr>
        <w:pStyle w:val="BodyText"/>
        <w:spacing w:before="16" w:line="259" w:lineRule="auto"/>
        <w:ind w:left="120" w:right="1582"/>
      </w:pPr>
      <w:hyperlink r:id="rId19" w:history="1">
        <w:r w:rsidR="00B577B2">
          <w:rPr>
            <w:rStyle w:val="Hyperlink"/>
          </w:rPr>
          <w:t>Massachusetts Prescription Awareness Tool (</w:t>
        </w:r>
        <w:proofErr w:type="spellStart"/>
        <w:r w:rsidR="00B577B2">
          <w:rPr>
            <w:rStyle w:val="Hyperlink"/>
          </w:rPr>
          <w:t>MassPAT</w:t>
        </w:r>
        <w:proofErr w:type="spellEnd"/>
        <w:r w:rsidR="00B577B2">
          <w:rPr>
            <w:rStyle w:val="Hyperlink"/>
          </w:rPr>
          <w:t>) | Mass.gov</w:t>
        </w:r>
      </w:hyperlink>
    </w:p>
    <w:sectPr w:rsidR="00D77D38" w:rsidSect="0066753C">
      <w:pgSz w:w="15840" w:h="12240" w:orient="landscape"/>
      <w:pgMar w:top="400" w:right="400" w:bottom="450" w:left="1320" w:header="0" w:footer="1017"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03D59E" w16cex:dateUtc="2022-06-22T16:08:00Z"/>
  <w16cex:commentExtensible w16cex:durableId="270BA10E" w16cex:dateUtc="2022-11-01T20:43:00Z"/>
  <w16cex:commentExtensible w16cex:durableId="277E38F3" w16cex:dateUtc="2023-01-27T16:50:00Z"/>
  <w16cex:commentExtensible w16cex:durableId="26C7AB45" w16cex:dateUtc="2022-11-03T14:59:00Z"/>
  <w16cex:commentExtensible w16cex:durableId="277E379D" w16cex:dateUtc="2023-01-27T16:44:00Z"/>
  <w16cex:commentExtensible w16cex:durableId="27051B85" w16cex:dateUtc="2022-10-27T22:00:00Z"/>
  <w16cex:commentExtensible w16cex:durableId="277E37FD" w16cex:dateUtc="2023-01-27T16:46:00Z"/>
  <w16cex:commentExtensible w16cex:durableId="27051BBD" w16cex:dateUtc="2022-10-27T22:01:00Z"/>
  <w16cex:commentExtensible w16cex:durableId="277E384D" w16cex:dateUtc="2023-01-27T16:47:00Z"/>
  <w16cex:commentExtensible w16cex:durableId="4DF94570" w16cex:dateUtc="2022-11-07T17:29:00Z"/>
  <w16cex:commentExtensible w16cex:durableId="277E38D8" w16cex:dateUtc="2023-01-27T16:49:00Z"/>
  <w16cex:commentExtensible w16cex:durableId="27051BEE" w16cex:dateUtc="2022-10-27T22:02:00Z"/>
  <w16cex:commentExtensible w16cex:durableId="277E38CC" w16cex:dateUtc="2023-01-27T16: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38568" w14:textId="77777777" w:rsidR="00DA6A07" w:rsidRDefault="00DA6A07" w:rsidP="001F4E24">
      <w:r>
        <w:separator/>
      </w:r>
    </w:p>
  </w:endnote>
  <w:endnote w:type="continuationSeparator" w:id="0">
    <w:p w14:paraId="200D4022" w14:textId="77777777" w:rsidR="00DA6A07" w:rsidRDefault="00DA6A07" w:rsidP="001F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636285"/>
      <w:docPartObj>
        <w:docPartGallery w:val="Page Numbers (Top of Page)"/>
        <w:docPartUnique/>
      </w:docPartObj>
    </w:sdtPr>
    <w:sdtEndPr/>
    <w:sdtContent>
      <w:p w14:paraId="362F5E8F" w14:textId="2C1F144E" w:rsidR="00B259B5" w:rsidRDefault="00B259B5" w:rsidP="00B259B5">
        <w:pPr>
          <w:pStyle w:val="Footer"/>
        </w:pPr>
      </w:p>
      <w:p w14:paraId="6C9C4192" w14:textId="31DB564D" w:rsidR="00B259B5" w:rsidRDefault="00B259B5" w:rsidP="00B259B5">
        <w:pPr>
          <w:pStyle w:val="Footer"/>
          <w:rPr>
            <w:sz w:val="20"/>
            <w:szCs w:val="20"/>
          </w:rPr>
        </w:pPr>
        <w:r w:rsidRPr="00B65789">
          <w:rPr>
            <w:sz w:val="20"/>
            <w:szCs w:val="20"/>
          </w:rPr>
          <w:t>MassHealth Medicaid</w:t>
        </w:r>
        <w:r>
          <w:rPr>
            <w:sz w:val="20"/>
            <w:szCs w:val="20"/>
          </w:rPr>
          <w:t xml:space="preserve"> and CHIP</w:t>
        </w:r>
        <w:r w:rsidRPr="00B65789">
          <w:rPr>
            <w:sz w:val="20"/>
            <w:szCs w:val="20"/>
          </w:rPr>
          <w:t xml:space="preserve"> Section 1115 Demonstration</w:t>
        </w:r>
        <w:r>
          <w:rPr>
            <w:sz w:val="20"/>
            <w:szCs w:val="20"/>
          </w:rPr>
          <w:tab/>
        </w:r>
        <w:r w:rsidR="00A27EC0">
          <w:rPr>
            <w:sz w:val="20"/>
            <w:szCs w:val="20"/>
          </w:rPr>
          <w:tab/>
        </w:r>
        <w:r w:rsidR="00A27EC0">
          <w:rPr>
            <w:sz w:val="20"/>
            <w:szCs w:val="20"/>
          </w:rPr>
          <w:tab/>
        </w:r>
        <w:r w:rsidR="00A27EC0">
          <w:rPr>
            <w:sz w:val="20"/>
            <w:szCs w:val="20"/>
          </w:rPr>
          <w:tab/>
        </w:r>
        <w:r w:rsidRPr="007E312A">
          <w:rPr>
            <w:sz w:val="20"/>
            <w:szCs w:val="20"/>
          </w:rPr>
          <w:t xml:space="preserve">Page </w:t>
        </w:r>
        <w:r w:rsidRPr="007E312A">
          <w:rPr>
            <w:b/>
            <w:bCs/>
            <w:sz w:val="20"/>
            <w:szCs w:val="20"/>
          </w:rPr>
          <w:fldChar w:fldCharType="begin"/>
        </w:r>
        <w:r w:rsidRPr="007E312A">
          <w:rPr>
            <w:b/>
            <w:bCs/>
            <w:sz w:val="20"/>
            <w:szCs w:val="20"/>
          </w:rPr>
          <w:instrText xml:space="preserve"> PAGE  \* Arabic  \* MERGEFORMAT </w:instrText>
        </w:r>
        <w:r w:rsidRPr="007E312A">
          <w:rPr>
            <w:b/>
            <w:bCs/>
            <w:sz w:val="20"/>
            <w:szCs w:val="20"/>
          </w:rPr>
          <w:fldChar w:fldCharType="separate"/>
        </w:r>
        <w:r>
          <w:rPr>
            <w:b/>
            <w:bCs/>
            <w:sz w:val="20"/>
            <w:szCs w:val="20"/>
          </w:rPr>
          <w:t>1</w:t>
        </w:r>
        <w:r w:rsidRPr="007E312A">
          <w:rPr>
            <w:b/>
            <w:bCs/>
            <w:sz w:val="20"/>
            <w:szCs w:val="20"/>
          </w:rPr>
          <w:fldChar w:fldCharType="end"/>
        </w:r>
        <w:r w:rsidRPr="007E312A">
          <w:rPr>
            <w:sz w:val="20"/>
            <w:szCs w:val="20"/>
          </w:rPr>
          <w:t xml:space="preserve"> of </w:t>
        </w:r>
        <w:r w:rsidRPr="007E312A">
          <w:rPr>
            <w:b/>
            <w:bCs/>
            <w:sz w:val="20"/>
            <w:szCs w:val="20"/>
          </w:rPr>
          <w:fldChar w:fldCharType="begin"/>
        </w:r>
        <w:r w:rsidRPr="007E312A">
          <w:rPr>
            <w:b/>
            <w:bCs/>
            <w:sz w:val="20"/>
            <w:szCs w:val="20"/>
          </w:rPr>
          <w:instrText xml:space="preserve"> NUMPAGES  \* Arabic  \* MERGEFORMAT </w:instrText>
        </w:r>
        <w:r w:rsidRPr="007E312A">
          <w:rPr>
            <w:b/>
            <w:bCs/>
            <w:sz w:val="20"/>
            <w:szCs w:val="20"/>
          </w:rPr>
          <w:fldChar w:fldCharType="separate"/>
        </w:r>
        <w:r>
          <w:rPr>
            <w:b/>
            <w:bCs/>
            <w:sz w:val="20"/>
            <w:szCs w:val="20"/>
          </w:rPr>
          <w:t>1</w:t>
        </w:r>
        <w:r w:rsidRPr="007E312A">
          <w:rPr>
            <w:b/>
            <w:bCs/>
            <w:sz w:val="20"/>
            <w:szCs w:val="20"/>
          </w:rPr>
          <w:fldChar w:fldCharType="end"/>
        </w:r>
      </w:p>
      <w:p w14:paraId="78B54933" w14:textId="25DB7EF7" w:rsidR="001F4E24" w:rsidRDefault="00B259B5">
        <w:pPr>
          <w:pStyle w:val="Footer"/>
        </w:pPr>
        <w:r w:rsidRPr="0046384F">
          <w:rPr>
            <w:sz w:val="20"/>
            <w:szCs w:val="20"/>
          </w:rPr>
          <w:t>Approval Period:</w:t>
        </w:r>
        <w:r>
          <w:rPr>
            <w:sz w:val="20"/>
            <w:szCs w:val="20"/>
          </w:rPr>
          <w:t xml:space="preserve"> October 1</w:t>
        </w:r>
        <w:r w:rsidRPr="0046384F">
          <w:rPr>
            <w:sz w:val="20"/>
            <w:szCs w:val="20"/>
          </w:rPr>
          <w:t>, 20</w:t>
        </w:r>
        <w:r>
          <w:rPr>
            <w:sz w:val="20"/>
            <w:szCs w:val="20"/>
          </w:rPr>
          <w:t>22</w:t>
        </w:r>
        <w:r w:rsidRPr="0046384F">
          <w:rPr>
            <w:sz w:val="20"/>
            <w:szCs w:val="20"/>
          </w:rPr>
          <w:t xml:space="preserve"> through </w:t>
        </w:r>
        <w:r>
          <w:rPr>
            <w:sz w:val="20"/>
            <w:szCs w:val="20"/>
          </w:rPr>
          <w:t>December 31</w:t>
        </w:r>
        <w:r w:rsidRPr="0046384F">
          <w:rPr>
            <w:sz w:val="20"/>
            <w:szCs w:val="20"/>
          </w:rPr>
          <w:t>, 202</w:t>
        </w:r>
        <w:r>
          <w:rPr>
            <w:sz w:val="20"/>
            <w:szCs w:val="20"/>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0438C" w14:textId="77777777" w:rsidR="00DA6A07" w:rsidRDefault="00DA6A07" w:rsidP="001F4E24">
      <w:r>
        <w:separator/>
      </w:r>
    </w:p>
  </w:footnote>
  <w:footnote w:type="continuationSeparator" w:id="0">
    <w:p w14:paraId="5C0926CE" w14:textId="77777777" w:rsidR="00DA6A07" w:rsidRDefault="00DA6A07" w:rsidP="001F4E24">
      <w:r>
        <w:continuationSeparator/>
      </w:r>
    </w:p>
  </w:footnote>
  <w:footnote w:id="1">
    <w:p w14:paraId="5623CD08" w14:textId="7329486D" w:rsidR="00670AE6" w:rsidRDefault="00670AE6">
      <w:pPr>
        <w:pStyle w:val="FootnoteText"/>
      </w:pPr>
      <w:r>
        <w:rPr>
          <w:rStyle w:val="FootnoteReference"/>
        </w:rPr>
        <w:footnoteRef/>
      </w:r>
      <w:r>
        <w:t xml:space="preserve"> </w:t>
      </w:r>
      <w:r>
        <w:rPr>
          <w:rFonts w:ascii="Calibri"/>
          <w:spacing w:val="-1"/>
        </w:rPr>
        <w:t>Available</w:t>
      </w:r>
      <w:r>
        <w:rPr>
          <w:rFonts w:ascii="Calibri"/>
          <w:spacing w:val="7"/>
        </w:rPr>
        <w:t xml:space="preserve"> </w:t>
      </w:r>
      <w:r>
        <w:rPr>
          <w:rFonts w:ascii="Calibri"/>
          <w:spacing w:val="-1"/>
        </w:rPr>
        <w:t>at</w:t>
      </w:r>
      <w:r>
        <w:rPr>
          <w:rFonts w:ascii="Calibri"/>
          <w:spacing w:val="9"/>
        </w:rPr>
        <w:t xml:space="preserve"> </w:t>
      </w:r>
      <w:r>
        <w:rPr>
          <w:rFonts w:ascii="Calibri"/>
          <w:spacing w:val="-1"/>
        </w:rPr>
        <w:t>https://</w:t>
      </w:r>
      <w:hyperlink r:id="rId1">
        <w:r>
          <w:rPr>
            <w:rFonts w:ascii="Calibri"/>
            <w:spacing w:val="-1"/>
          </w:rPr>
          <w:t>www.healthit.gov/playbook/opioid-epidemic-and-health-it.</w:t>
        </w:r>
      </w:hyperlink>
    </w:p>
  </w:footnote>
  <w:footnote w:id="2">
    <w:p w14:paraId="2F44A368" w14:textId="4B1B797D" w:rsidR="00670AE6" w:rsidRDefault="00670AE6">
      <w:pPr>
        <w:pStyle w:val="FootnoteText"/>
      </w:pPr>
      <w:r>
        <w:rPr>
          <w:rStyle w:val="FootnoteReference"/>
        </w:rPr>
        <w:footnoteRef/>
      </w:r>
      <w:r>
        <w:t xml:space="preserve"> </w:t>
      </w:r>
      <w:r w:rsidR="00692F83">
        <w:rPr>
          <w:rFonts w:ascii="Calibri"/>
          <w:spacing w:val="-1"/>
        </w:rPr>
        <w:t>Available</w:t>
      </w:r>
      <w:r w:rsidR="00692F83">
        <w:rPr>
          <w:rFonts w:ascii="Calibri"/>
          <w:spacing w:val="8"/>
        </w:rPr>
        <w:t xml:space="preserve"> </w:t>
      </w:r>
      <w:r w:rsidR="00692F83">
        <w:rPr>
          <w:rFonts w:ascii="Calibri"/>
          <w:spacing w:val="-1"/>
        </w:rPr>
        <w:t>at</w:t>
      </w:r>
      <w:r w:rsidR="00692F83">
        <w:rPr>
          <w:rFonts w:ascii="Calibri"/>
          <w:spacing w:val="9"/>
        </w:rPr>
        <w:t xml:space="preserve"> </w:t>
      </w:r>
      <w:r w:rsidR="00692F83">
        <w:rPr>
          <w:rFonts w:ascii="Calibri"/>
          <w:spacing w:val="-1"/>
        </w:rPr>
        <w:t>https://</w:t>
      </w:r>
      <w:hyperlink r:id="rId2">
        <w:r w:rsidR="00692F83">
          <w:rPr>
            <w:rFonts w:ascii="Calibri"/>
            <w:spacing w:val="-1"/>
          </w:rPr>
          <w:t>www.medicaid.gov/medicaid/data-and-systems/hie/index.html.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4C24"/>
    <w:multiLevelType w:val="hybridMultilevel"/>
    <w:tmpl w:val="9054944C"/>
    <w:lvl w:ilvl="0" w:tplc="D4962C36">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15:restartNumberingAfterBreak="0">
    <w:nsid w:val="4BB06FB7"/>
    <w:multiLevelType w:val="hybridMultilevel"/>
    <w:tmpl w:val="4404CFDE"/>
    <w:lvl w:ilvl="0" w:tplc="FB220B5C">
      <w:start w:val="1"/>
      <w:numFmt w:val="decimal"/>
      <w:lvlText w:val="%1."/>
      <w:lvlJc w:val="left"/>
      <w:pPr>
        <w:ind w:left="480" w:hanging="360"/>
      </w:pPr>
      <w:rPr>
        <w:rFonts w:ascii="Times New Roman" w:eastAsia="Times New Roman" w:hAnsi="Times New Roman" w:cs="Times New Roman" w:hint="default"/>
        <w:b/>
        <w:bCs/>
        <w:i w:val="0"/>
        <w:iCs w:val="0"/>
        <w:color w:val="4472C4"/>
        <w:w w:val="100"/>
        <w:sz w:val="24"/>
        <w:szCs w:val="24"/>
        <w:lang w:val="en-US" w:eastAsia="en-US" w:bidi="ar-SA"/>
      </w:rPr>
    </w:lvl>
    <w:lvl w:ilvl="1" w:tplc="29A2A81A">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tplc="5C84B654">
      <w:numFmt w:val="bullet"/>
      <w:lvlText w:val="o"/>
      <w:lvlJc w:val="left"/>
      <w:pPr>
        <w:ind w:left="1560" w:hanging="360"/>
      </w:pPr>
      <w:rPr>
        <w:rFonts w:ascii="Courier New" w:eastAsia="Courier New" w:hAnsi="Courier New" w:cs="Courier New" w:hint="default"/>
        <w:b w:val="0"/>
        <w:bCs w:val="0"/>
        <w:i w:val="0"/>
        <w:iCs w:val="0"/>
        <w:w w:val="99"/>
        <w:sz w:val="24"/>
        <w:szCs w:val="24"/>
        <w:lang w:val="en-US" w:eastAsia="en-US" w:bidi="ar-SA"/>
      </w:rPr>
    </w:lvl>
    <w:lvl w:ilvl="3" w:tplc="59068D0A">
      <w:numFmt w:val="bullet"/>
      <w:lvlText w:val="•"/>
      <w:lvlJc w:val="left"/>
      <w:pPr>
        <w:ind w:left="2680" w:hanging="360"/>
      </w:pPr>
      <w:rPr>
        <w:rFonts w:hint="default"/>
        <w:lang w:val="en-US" w:eastAsia="en-US" w:bidi="ar-SA"/>
      </w:rPr>
    </w:lvl>
    <w:lvl w:ilvl="4" w:tplc="5FB4D7B6">
      <w:numFmt w:val="bullet"/>
      <w:lvlText w:val="•"/>
      <w:lvlJc w:val="left"/>
      <w:pPr>
        <w:ind w:left="3800" w:hanging="360"/>
      </w:pPr>
      <w:rPr>
        <w:rFonts w:hint="default"/>
        <w:lang w:val="en-US" w:eastAsia="en-US" w:bidi="ar-SA"/>
      </w:rPr>
    </w:lvl>
    <w:lvl w:ilvl="5" w:tplc="DAFA3126">
      <w:numFmt w:val="bullet"/>
      <w:lvlText w:val="•"/>
      <w:lvlJc w:val="left"/>
      <w:pPr>
        <w:ind w:left="4920" w:hanging="360"/>
      </w:pPr>
      <w:rPr>
        <w:rFonts w:hint="default"/>
        <w:lang w:val="en-US" w:eastAsia="en-US" w:bidi="ar-SA"/>
      </w:rPr>
    </w:lvl>
    <w:lvl w:ilvl="6" w:tplc="FE3E1BFC">
      <w:numFmt w:val="bullet"/>
      <w:lvlText w:val="•"/>
      <w:lvlJc w:val="left"/>
      <w:pPr>
        <w:ind w:left="6040" w:hanging="360"/>
      </w:pPr>
      <w:rPr>
        <w:rFonts w:hint="default"/>
        <w:lang w:val="en-US" w:eastAsia="en-US" w:bidi="ar-SA"/>
      </w:rPr>
    </w:lvl>
    <w:lvl w:ilvl="7" w:tplc="F0E2D2BA">
      <w:numFmt w:val="bullet"/>
      <w:lvlText w:val="•"/>
      <w:lvlJc w:val="left"/>
      <w:pPr>
        <w:ind w:left="7160" w:hanging="360"/>
      </w:pPr>
      <w:rPr>
        <w:rFonts w:hint="default"/>
        <w:lang w:val="en-US" w:eastAsia="en-US" w:bidi="ar-SA"/>
      </w:rPr>
    </w:lvl>
    <w:lvl w:ilvl="8" w:tplc="AEBE61F2">
      <w:numFmt w:val="bullet"/>
      <w:lvlText w:val="•"/>
      <w:lvlJc w:val="left"/>
      <w:pPr>
        <w:ind w:left="8280" w:hanging="360"/>
      </w:pPr>
      <w:rPr>
        <w:rFonts w:hint="default"/>
        <w:lang w:val="en-US" w:eastAsia="en-US" w:bidi="ar-SA"/>
      </w:rPr>
    </w:lvl>
  </w:abstractNum>
  <w:abstractNum w:abstractNumId="2" w15:restartNumberingAfterBreak="0">
    <w:nsid w:val="4DFB6100"/>
    <w:multiLevelType w:val="hybridMultilevel"/>
    <w:tmpl w:val="30325F5E"/>
    <w:lvl w:ilvl="0" w:tplc="0FBE4158">
      <w:numFmt w:val="bullet"/>
      <w:lvlText w:val="-"/>
      <w:lvlJc w:val="left"/>
      <w:pPr>
        <w:ind w:left="440" w:hanging="360"/>
      </w:pPr>
      <w:rPr>
        <w:rFonts w:ascii="Times New Roman" w:eastAsia="Times New Roman"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 w15:restartNumberingAfterBreak="0">
    <w:nsid w:val="70AB239E"/>
    <w:multiLevelType w:val="hybridMultilevel"/>
    <w:tmpl w:val="43E61BEC"/>
    <w:lvl w:ilvl="0" w:tplc="B720E292">
      <w:start w:val="1"/>
      <w:numFmt w:val="lowerLetter"/>
      <w:lvlText w:val="%1."/>
      <w:lvlJc w:val="left"/>
      <w:pPr>
        <w:ind w:left="8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95820496">
      <w:numFmt w:val="bullet"/>
      <w:lvlText w:val="•"/>
      <w:lvlJc w:val="left"/>
      <w:pPr>
        <w:ind w:left="1808" w:hanging="360"/>
      </w:pPr>
      <w:rPr>
        <w:rFonts w:hint="default"/>
        <w:lang w:val="en-US" w:eastAsia="en-US" w:bidi="ar-SA"/>
      </w:rPr>
    </w:lvl>
    <w:lvl w:ilvl="2" w:tplc="2DDA8CE4">
      <w:numFmt w:val="bullet"/>
      <w:lvlText w:val="•"/>
      <w:lvlJc w:val="left"/>
      <w:pPr>
        <w:ind w:left="2776" w:hanging="360"/>
      </w:pPr>
      <w:rPr>
        <w:rFonts w:hint="default"/>
        <w:lang w:val="en-US" w:eastAsia="en-US" w:bidi="ar-SA"/>
      </w:rPr>
    </w:lvl>
    <w:lvl w:ilvl="3" w:tplc="8F6CC1C6">
      <w:numFmt w:val="bullet"/>
      <w:lvlText w:val="•"/>
      <w:lvlJc w:val="left"/>
      <w:pPr>
        <w:ind w:left="3744" w:hanging="360"/>
      </w:pPr>
      <w:rPr>
        <w:rFonts w:hint="default"/>
        <w:lang w:val="en-US" w:eastAsia="en-US" w:bidi="ar-SA"/>
      </w:rPr>
    </w:lvl>
    <w:lvl w:ilvl="4" w:tplc="6EC273A4">
      <w:numFmt w:val="bullet"/>
      <w:lvlText w:val="•"/>
      <w:lvlJc w:val="left"/>
      <w:pPr>
        <w:ind w:left="4712" w:hanging="360"/>
      </w:pPr>
      <w:rPr>
        <w:rFonts w:hint="default"/>
        <w:lang w:val="en-US" w:eastAsia="en-US" w:bidi="ar-SA"/>
      </w:rPr>
    </w:lvl>
    <w:lvl w:ilvl="5" w:tplc="C728BD2A">
      <w:numFmt w:val="bullet"/>
      <w:lvlText w:val="•"/>
      <w:lvlJc w:val="left"/>
      <w:pPr>
        <w:ind w:left="5680" w:hanging="360"/>
      </w:pPr>
      <w:rPr>
        <w:rFonts w:hint="default"/>
        <w:lang w:val="en-US" w:eastAsia="en-US" w:bidi="ar-SA"/>
      </w:rPr>
    </w:lvl>
    <w:lvl w:ilvl="6" w:tplc="92F0A63A">
      <w:numFmt w:val="bullet"/>
      <w:lvlText w:val="•"/>
      <w:lvlJc w:val="left"/>
      <w:pPr>
        <w:ind w:left="6648" w:hanging="360"/>
      </w:pPr>
      <w:rPr>
        <w:rFonts w:hint="default"/>
        <w:lang w:val="en-US" w:eastAsia="en-US" w:bidi="ar-SA"/>
      </w:rPr>
    </w:lvl>
    <w:lvl w:ilvl="7" w:tplc="90C2FBD8">
      <w:numFmt w:val="bullet"/>
      <w:lvlText w:val="•"/>
      <w:lvlJc w:val="left"/>
      <w:pPr>
        <w:ind w:left="7616" w:hanging="360"/>
      </w:pPr>
      <w:rPr>
        <w:rFonts w:hint="default"/>
        <w:lang w:val="en-US" w:eastAsia="en-US" w:bidi="ar-SA"/>
      </w:rPr>
    </w:lvl>
    <w:lvl w:ilvl="8" w:tplc="3974A0D2">
      <w:numFmt w:val="bullet"/>
      <w:lvlText w:val="•"/>
      <w:lvlJc w:val="left"/>
      <w:pPr>
        <w:ind w:left="8584" w:hanging="360"/>
      </w:pPr>
      <w:rPr>
        <w:rFonts w:hint="default"/>
        <w:lang w:val="en-US"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38"/>
    <w:rsid w:val="00024815"/>
    <w:rsid w:val="000420F4"/>
    <w:rsid w:val="00047171"/>
    <w:rsid w:val="00076E26"/>
    <w:rsid w:val="000859F1"/>
    <w:rsid w:val="000D09E4"/>
    <w:rsid w:val="000F3AC8"/>
    <w:rsid w:val="00105B54"/>
    <w:rsid w:val="0014458E"/>
    <w:rsid w:val="0016339B"/>
    <w:rsid w:val="00166A48"/>
    <w:rsid w:val="001938FF"/>
    <w:rsid w:val="001B18C0"/>
    <w:rsid w:val="001C23EA"/>
    <w:rsid w:val="001C3B4D"/>
    <w:rsid w:val="001C6844"/>
    <w:rsid w:val="001F4E24"/>
    <w:rsid w:val="002058A9"/>
    <w:rsid w:val="00211B1E"/>
    <w:rsid w:val="0021716E"/>
    <w:rsid w:val="00225D3B"/>
    <w:rsid w:val="002448B3"/>
    <w:rsid w:val="00247525"/>
    <w:rsid w:val="00253882"/>
    <w:rsid w:val="00293412"/>
    <w:rsid w:val="002C2D65"/>
    <w:rsid w:val="002E7576"/>
    <w:rsid w:val="00300497"/>
    <w:rsid w:val="00314C31"/>
    <w:rsid w:val="003165EE"/>
    <w:rsid w:val="003352B0"/>
    <w:rsid w:val="0034547E"/>
    <w:rsid w:val="00354224"/>
    <w:rsid w:val="003708D3"/>
    <w:rsid w:val="003A750F"/>
    <w:rsid w:val="003C2B9F"/>
    <w:rsid w:val="003F09C1"/>
    <w:rsid w:val="00431C9E"/>
    <w:rsid w:val="00441867"/>
    <w:rsid w:val="0046242A"/>
    <w:rsid w:val="00466DBF"/>
    <w:rsid w:val="0047288A"/>
    <w:rsid w:val="00475657"/>
    <w:rsid w:val="004939B5"/>
    <w:rsid w:val="004B1446"/>
    <w:rsid w:val="004B7A44"/>
    <w:rsid w:val="004D2530"/>
    <w:rsid w:val="00504055"/>
    <w:rsid w:val="00511037"/>
    <w:rsid w:val="0052252B"/>
    <w:rsid w:val="005277C3"/>
    <w:rsid w:val="00537CE9"/>
    <w:rsid w:val="0055154B"/>
    <w:rsid w:val="00555248"/>
    <w:rsid w:val="00560BFF"/>
    <w:rsid w:val="00577939"/>
    <w:rsid w:val="005841FB"/>
    <w:rsid w:val="00590DED"/>
    <w:rsid w:val="005C15CE"/>
    <w:rsid w:val="005E7243"/>
    <w:rsid w:val="0062507C"/>
    <w:rsid w:val="00636921"/>
    <w:rsid w:val="00640F2F"/>
    <w:rsid w:val="006502F4"/>
    <w:rsid w:val="0066314A"/>
    <w:rsid w:val="0066753C"/>
    <w:rsid w:val="00670AE6"/>
    <w:rsid w:val="00692F83"/>
    <w:rsid w:val="006C3C76"/>
    <w:rsid w:val="006D5098"/>
    <w:rsid w:val="007214C6"/>
    <w:rsid w:val="00731E8C"/>
    <w:rsid w:val="00772E73"/>
    <w:rsid w:val="0078013F"/>
    <w:rsid w:val="00781337"/>
    <w:rsid w:val="007877B8"/>
    <w:rsid w:val="00790BE1"/>
    <w:rsid w:val="007B0711"/>
    <w:rsid w:val="007B18D4"/>
    <w:rsid w:val="007D0AEF"/>
    <w:rsid w:val="007D237E"/>
    <w:rsid w:val="007D29B5"/>
    <w:rsid w:val="007D4C51"/>
    <w:rsid w:val="007E268C"/>
    <w:rsid w:val="007F2193"/>
    <w:rsid w:val="00806AB6"/>
    <w:rsid w:val="00807966"/>
    <w:rsid w:val="00810E64"/>
    <w:rsid w:val="008807CC"/>
    <w:rsid w:val="008F62DD"/>
    <w:rsid w:val="009103A1"/>
    <w:rsid w:val="00934985"/>
    <w:rsid w:val="0094572F"/>
    <w:rsid w:val="0095517F"/>
    <w:rsid w:val="00976BE4"/>
    <w:rsid w:val="009845A8"/>
    <w:rsid w:val="00992BAA"/>
    <w:rsid w:val="009D0E3C"/>
    <w:rsid w:val="009F7664"/>
    <w:rsid w:val="00A003ED"/>
    <w:rsid w:val="00A031CA"/>
    <w:rsid w:val="00A2136A"/>
    <w:rsid w:val="00A27EC0"/>
    <w:rsid w:val="00A61F5A"/>
    <w:rsid w:val="00A92078"/>
    <w:rsid w:val="00AA0BC6"/>
    <w:rsid w:val="00AB17EB"/>
    <w:rsid w:val="00AB3862"/>
    <w:rsid w:val="00AB67E5"/>
    <w:rsid w:val="00AF3D66"/>
    <w:rsid w:val="00AF4698"/>
    <w:rsid w:val="00B01B38"/>
    <w:rsid w:val="00B130C3"/>
    <w:rsid w:val="00B259B5"/>
    <w:rsid w:val="00B55F53"/>
    <w:rsid w:val="00B577B2"/>
    <w:rsid w:val="00B67195"/>
    <w:rsid w:val="00BE5082"/>
    <w:rsid w:val="00BF5F39"/>
    <w:rsid w:val="00C00C7B"/>
    <w:rsid w:val="00C15CB7"/>
    <w:rsid w:val="00C57556"/>
    <w:rsid w:val="00C863C7"/>
    <w:rsid w:val="00C902FA"/>
    <w:rsid w:val="00C941FC"/>
    <w:rsid w:val="00CC1E45"/>
    <w:rsid w:val="00CC44F6"/>
    <w:rsid w:val="00CD2A5B"/>
    <w:rsid w:val="00CE733A"/>
    <w:rsid w:val="00D67260"/>
    <w:rsid w:val="00D703F9"/>
    <w:rsid w:val="00D77D38"/>
    <w:rsid w:val="00DA55EB"/>
    <w:rsid w:val="00DA6A07"/>
    <w:rsid w:val="00DC6E99"/>
    <w:rsid w:val="00DD63DC"/>
    <w:rsid w:val="00E04E3D"/>
    <w:rsid w:val="00E076B9"/>
    <w:rsid w:val="00E316E3"/>
    <w:rsid w:val="00E631CA"/>
    <w:rsid w:val="00E75F31"/>
    <w:rsid w:val="00E96898"/>
    <w:rsid w:val="00EA5D62"/>
    <w:rsid w:val="00EC5D06"/>
    <w:rsid w:val="00EF3BF8"/>
    <w:rsid w:val="00F10549"/>
    <w:rsid w:val="00F5012F"/>
    <w:rsid w:val="00F62616"/>
    <w:rsid w:val="00FA38A7"/>
    <w:rsid w:val="00FC7E76"/>
    <w:rsid w:val="00FD3BBD"/>
    <w:rsid w:val="00FE3EBD"/>
    <w:rsid w:val="00FF47DD"/>
    <w:rsid w:val="259E84CD"/>
    <w:rsid w:val="38ED5A51"/>
    <w:rsid w:val="3E70C668"/>
    <w:rsid w:val="404CC760"/>
    <w:rsid w:val="5DA90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24882"/>
  <w15:chartTrackingRefBased/>
  <w15:docId w15:val="{5B51E733-A53B-4A27-9916-7CE94430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D3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D77D38"/>
    <w:pPr>
      <w:ind w:left="12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D3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D77D38"/>
    <w:rPr>
      <w:sz w:val="24"/>
      <w:szCs w:val="24"/>
    </w:rPr>
  </w:style>
  <w:style w:type="character" w:customStyle="1" w:styleId="BodyTextChar">
    <w:name w:val="Body Text Char"/>
    <w:basedOn w:val="DefaultParagraphFont"/>
    <w:link w:val="BodyText"/>
    <w:uiPriority w:val="1"/>
    <w:rsid w:val="00D77D38"/>
    <w:rPr>
      <w:rFonts w:ascii="Times New Roman" w:eastAsia="Times New Roman" w:hAnsi="Times New Roman" w:cs="Times New Roman"/>
      <w:sz w:val="24"/>
      <w:szCs w:val="24"/>
    </w:rPr>
  </w:style>
  <w:style w:type="paragraph" w:styleId="ListParagraph">
    <w:name w:val="List Paragraph"/>
    <w:basedOn w:val="Normal"/>
    <w:uiPriority w:val="1"/>
    <w:qFormat/>
    <w:rsid w:val="00D77D38"/>
    <w:pPr>
      <w:ind w:left="840" w:hanging="360"/>
    </w:pPr>
  </w:style>
  <w:style w:type="paragraph" w:customStyle="1" w:styleId="TableParagraph">
    <w:name w:val="Table Paragraph"/>
    <w:basedOn w:val="Normal"/>
    <w:uiPriority w:val="1"/>
    <w:qFormat/>
    <w:rsid w:val="00D77D38"/>
  </w:style>
  <w:style w:type="character" w:styleId="Emphasis">
    <w:name w:val="Emphasis"/>
    <w:basedOn w:val="DefaultParagraphFont"/>
    <w:uiPriority w:val="20"/>
    <w:qFormat/>
    <w:rsid w:val="001938FF"/>
    <w:rPr>
      <w:i/>
      <w:iCs/>
    </w:rPr>
  </w:style>
  <w:style w:type="paragraph" w:customStyle="1" w:styleId="xtableparagraph">
    <w:name w:val="x_tableparagraph"/>
    <w:basedOn w:val="Normal"/>
    <w:rsid w:val="004B1446"/>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1F4E24"/>
    <w:pPr>
      <w:tabs>
        <w:tab w:val="center" w:pos="4680"/>
        <w:tab w:val="right" w:pos="9360"/>
      </w:tabs>
    </w:pPr>
  </w:style>
  <w:style w:type="character" w:customStyle="1" w:styleId="HeaderChar">
    <w:name w:val="Header Char"/>
    <w:basedOn w:val="DefaultParagraphFont"/>
    <w:link w:val="Header"/>
    <w:uiPriority w:val="99"/>
    <w:rsid w:val="001F4E24"/>
    <w:rPr>
      <w:rFonts w:ascii="Times New Roman" w:eastAsia="Times New Roman" w:hAnsi="Times New Roman" w:cs="Times New Roman"/>
    </w:rPr>
  </w:style>
  <w:style w:type="paragraph" w:styleId="Footer">
    <w:name w:val="footer"/>
    <w:basedOn w:val="Normal"/>
    <w:link w:val="FooterChar"/>
    <w:uiPriority w:val="99"/>
    <w:unhideWhenUsed/>
    <w:rsid w:val="001F4E24"/>
    <w:pPr>
      <w:tabs>
        <w:tab w:val="center" w:pos="4680"/>
        <w:tab w:val="right" w:pos="9360"/>
      </w:tabs>
    </w:pPr>
  </w:style>
  <w:style w:type="character" w:customStyle="1" w:styleId="FooterChar">
    <w:name w:val="Footer Char"/>
    <w:basedOn w:val="DefaultParagraphFont"/>
    <w:link w:val="Footer"/>
    <w:uiPriority w:val="99"/>
    <w:rsid w:val="001F4E2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058A9"/>
    <w:rPr>
      <w:sz w:val="16"/>
      <w:szCs w:val="16"/>
    </w:rPr>
  </w:style>
  <w:style w:type="paragraph" w:styleId="CommentText">
    <w:name w:val="annotation text"/>
    <w:basedOn w:val="Normal"/>
    <w:link w:val="CommentTextChar"/>
    <w:uiPriority w:val="99"/>
    <w:unhideWhenUsed/>
    <w:rsid w:val="002058A9"/>
    <w:rPr>
      <w:sz w:val="20"/>
      <w:szCs w:val="20"/>
    </w:rPr>
  </w:style>
  <w:style w:type="character" w:customStyle="1" w:styleId="CommentTextChar">
    <w:name w:val="Comment Text Char"/>
    <w:basedOn w:val="DefaultParagraphFont"/>
    <w:link w:val="CommentText"/>
    <w:uiPriority w:val="99"/>
    <w:rsid w:val="00205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58A9"/>
    <w:rPr>
      <w:b/>
      <w:bCs/>
    </w:rPr>
  </w:style>
  <w:style w:type="character" w:customStyle="1" w:styleId="CommentSubjectChar">
    <w:name w:val="Comment Subject Char"/>
    <w:basedOn w:val="CommentTextChar"/>
    <w:link w:val="CommentSubject"/>
    <w:uiPriority w:val="99"/>
    <w:semiHidden/>
    <w:rsid w:val="002058A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577B2"/>
    <w:rPr>
      <w:color w:val="0000FF"/>
      <w:u w:val="single"/>
    </w:rPr>
  </w:style>
  <w:style w:type="character" w:styleId="FollowedHyperlink">
    <w:name w:val="FollowedHyperlink"/>
    <w:basedOn w:val="DefaultParagraphFont"/>
    <w:uiPriority w:val="99"/>
    <w:semiHidden/>
    <w:unhideWhenUsed/>
    <w:rsid w:val="006D5098"/>
    <w:rPr>
      <w:color w:val="954F72" w:themeColor="followedHyperlink"/>
      <w:u w:val="single"/>
    </w:rPr>
  </w:style>
  <w:style w:type="paragraph" w:styleId="Revision">
    <w:name w:val="Revision"/>
    <w:hidden/>
    <w:uiPriority w:val="99"/>
    <w:semiHidden/>
    <w:rsid w:val="00024815"/>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941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1FC"/>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34547E"/>
    <w:rPr>
      <w:sz w:val="20"/>
      <w:szCs w:val="20"/>
    </w:rPr>
  </w:style>
  <w:style w:type="character" w:customStyle="1" w:styleId="FootnoteTextChar">
    <w:name w:val="Footnote Text Char"/>
    <w:basedOn w:val="DefaultParagraphFont"/>
    <w:link w:val="FootnoteText"/>
    <w:uiPriority w:val="99"/>
    <w:semiHidden/>
    <w:rsid w:val="0034547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4547E"/>
    <w:rPr>
      <w:vertAlign w:val="superscript"/>
    </w:rPr>
  </w:style>
  <w:style w:type="character" w:styleId="UnresolvedMention">
    <w:name w:val="Unresolved Mention"/>
    <w:basedOn w:val="DefaultParagraphFont"/>
    <w:uiPriority w:val="99"/>
    <w:semiHidden/>
    <w:unhideWhenUsed/>
    <w:rsid w:val="00B67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85409">
      <w:bodyDiv w:val="1"/>
      <w:marLeft w:val="0"/>
      <w:marRight w:val="0"/>
      <w:marTop w:val="0"/>
      <w:marBottom w:val="0"/>
      <w:divBdr>
        <w:top w:val="none" w:sz="0" w:space="0" w:color="auto"/>
        <w:left w:val="none" w:sz="0" w:space="0" w:color="auto"/>
        <w:bottom w:val="none" w:sz="0" w:space="0" w:color="auto"/>
        <w:right w:val="none" w:sz="0" w:space="0" w:color="auto"/>
      </w:divBdr>
      <w:divsChild>
        <w:div w:id="668485896">
          <w:marLeft w:val="0"/>
          <w:marRight w:val="0"/>
          <w:marTop w:val="0"/>
          <w:marBottom w:val="0"/>
          <w:divBdr>
            <w:top w:val="none" w:sz="0" w:space="0" w:color="auto"/>
            <w:left w:val="none" w:sz="0" w:space="0" w:color="auto"/>
            <w:bottom w:val="none" w:sz="0" w:space="0" w:color="auto"/>
            <w:right w:val="none" w:sz="0" w:space="0" w:color="auto"/>
          </w:divBdr>
          <w:divsChild>
            <w:div w:id="7142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mass.gov/regulations/105-CMR-70000-implementation-of-mgl-c94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dx.doi.org/10.15585/mmwr.mm6610a1"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hyperlink" Target="https://www.mass.gov/guides/massachusetts-prescription-awareness-tool-masspa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www.medicaid.gov/medicaid/data-and-systems/hie/index.html" TargetMode="External"/><Relationship Id="rId1" Type="http://schemas.openxmlformats.org/officeDocument/2006/relationships/hyperlink" Target="http://www.healthit.gov/playbook/opioid-epidemic-and-health-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6" ma:contentTypeDescription="Create a new document." ma:contentTypeScope="" ma:versionID="9b01764bcd39a9049111f04bc66614a8">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9b9d55b7f9793d5b087049d3551b8f77"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6a8e296-5f29-4af2-954b-0de0d1e1f8bc"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Value>33</Value>
    </Document_x0020_Type_x0020_Descriptor>
    <Review_x0020_Comments xmlns="6b9f974d-4be1-4652-82ab-08a778657aa4" xsi:nil="true"/>
    <Divisions xmlns="6b9f974d-4be1-4652-82ab-08a778657aa4">DSRD</Divisions>
    <IconOverlay xmlns="http://schemas.microsoft.com/sharepoint/v4" xsi:nil="true"/>
    <Document_x0020_Type xmlns="6b9f974d-4be1-4652-82ab-08a778657aa4">10</Document_x0020_Type>
    <State xmlns="6b9f974d-4be1-4652-82ab-08a778657aa4">Massachusetts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20</Demo_x0020_Name>
    <_dlc_DocId xmlns="144ea41b-304c-4c03-99c4-debb02094f92">CMCS-1739211535-12856</_dlc_DocId>
    <_dlc_DocIdUrl xmlns="144ea41b-304c-4c03-99c4-debb02094f92">
      <Url>https://share.cms.gov/center/CMCS/SDG/_layouts/15/DocIdRedir.aspx?ID=CMCS-1739211535-12856</Url>
      <Description>CMCS-1739211535-12856</Description>
    </_dlc_DocIdUrl>
  </documentManagement>
</p:properties>
</file>

<file path=customXml/item8.xml><?xml version="1.0" encoding="utf-8"?>
<?mso-contentType ?>
<FormTemplates xmlns="http://schemas.microsoft.com/sharepoint/v3/contenttype/forms">
  <Display>NFListDisplayForm</Display>
  <Edit>NFListEditForm</Edit>
  <New>NFListEditForm</New>
</FormTemplat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DE7A0-EF6F-4AE6-AA1C-3E3624EF7BB6}">
  <ds:schemaRefs>
    <ds:schemaRef ds:uri="http://schemas.microsoft.com/sharepoint/v3/contenttype/forms/url"/>
  </ds:schemaRefs>
</ds:datastoreItem>
</file>

<file path=customXml/itemProps2.xml><?xml version="1.0" encoding="utf-8"?>
<ds:datastoreItem xmlns:ds="http://schemas.openxmlformats.org/officeDocument/2006/customXml" ds:itemID="{46047DE6-E8BE-4CB1-8266-158CB75748FD}">
  <ds:schemaRefs>
    <ds:schemaRef ds:uri="http://schemas.microsoft.com/office/2006/metadata/customXsn"/>
  </ds:schemaRefs>
</ds:datastoreItem>
</file>

<file path=customXml/itemProps3.xml><?xml version="1.0" encoding="utf-8"?>
<ds:datastoreItem xmlns:ds="http://schemas.openxmlformats.org/officeDocument/2006/customXml" ds:itemID="{DCF4EE9F-905E-4DEC-93A3-962EC34CD8FA}">
  <ds:schemaRefs/>
</ds:datastoreItem>
</file>

<file path=customXml/itemProps4.xml><?xml version="1.0" encoding="utf-8"?>
<ds:datastoreItem xmlns:ds="http://schemas.openxmlformats.org/officeDocument/2006/customXml" ds:itemID="{3A350F3F-6A0A-4A24-BF65-4BAE3D28C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A90C12-E121-4139-B6F9-94DD1683D0F9}">
  <ds:schemaRefs>
    <ds:schemaRef ds:uri="Microsoft.SharePoint.Taxonomy.ContentTypeSync"/>
  </ds:schemaRefs>
</ds:datastoreItem>
</file>

<file path=customXml/itemProps6.xml><?xml version="1.0" encoding="utf-8"?>
<ds:datastoreItem xmlns:ds="http://schemas.openxmlformats.org/officeDocument/2006/customXml" ds:itemID="{8986EB4B-4792-4A0F-ABB6-32E2F5C2A8A5}">
  <ds:schemaRefs>
    <ds:schemaRef ds:uri="http://schemas.microsoft.com/sharepoint/events"/>
  </ds:schemaRefs>
</ds:datastoreItem>
</file>

<file path=customXml/itemProps7.xml><?xml version="1.0" encoding="utf-8"?>
<ds:datastoreItem xmlns:ds="http://schemas.openxmlformats.org/officeDocument/2006/customXml" ds:itemID="{64863F5C-F671-4230-AA87-4C621F23EBAF}">
  <ds:schemaRefs>
    <ds:schemaRef ds:uri="http://schemas.microsoft.com/sharepoint/v3"/>
    <ds:schemaRef ds:uri="http://schemas.microsoft.com/sharepoint/v4"/>
    <ds:schemaRef ds:uri="http://purl.org/dc/terms/"/>
    <ds:schemaRef ds:uri="144ea41b-304c-4c03-99c4-debb02094f92"/>
    <ds:schemaRef ds:uri="http://schemas.microsoft.com/office/2006/documentManagement/types"/>
    <ds:schemaRef ds:uri="6b9f974d-4be1-4652-82ab-08a778657aa4"/>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bfed16da-a8ca-46ec-a4aa-c7c509893314"/>
    <ds:schemaRef ds:uri="http://www.w3.org/XML/1998/namespace"/>
    <ds:schemaRef ds:uri="http://purl.org/dc/dcmitype/"/>
  </ds:schemaRefs>
</ds:datastoreItem>
</file>

<file path=customXml/itemProps8.xml><?xml version="1.0" encoding="utf-8"?>
<ds:datastoreItem xmlns:ds="http://schemas.openxmlformats.org/officeDocument/2006/customXml" ds:itemID="{CF89FC88-985C-4DC4-8B95-04D1EC5B9153}">
  <ds:schemaRefs>
    <ds:schemaRef ds:uri="http://schemas.microsoft.com/sharepoint/v3/contenttype/forms"/>
  </ds:schemaRefs>
</ds:datastoreItem>
</file>

<file path=customXml/itemProps9.xml><?xml version="1.0" encoding="utf-8"?>
<ds:datastoreItem xmlns:ds="http://schemas.openxmlformats.org/officeDocument/2006/customXml" ds:itemID="{0147661F-65C7-4641-AB87-9F81917A3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1824</Words>
  <Characters>10674</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Nicolosi, Tracey E. (EHS)</dc:creator>
  <cp:keywords/>
  <dc:description/>
  <cp:lastModifiedBy>Rabia Khan</cp:lastModifiedBy>
  <cp:revision>6</cp:revision>
  <dcterms:created xsi:type="dcterms:W3CDTF">2023-02-23T14:44:00Z</dcterms:created>
  <dcterms:modified xsi:type="dcterms:W3CDTF">2023-03-01T15:47:00Z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_dlc_DocIdItemGuid">
    <vt:lpwstr>687cb197-4351-4e8c-9970-0b238faa3118</vt:lpwstr>
  </property>
  <property fmtid="{D5CDD505-2E9C-101B-9397-08002B2CF9AE}" pid="4" name="Comments">
    <vt:lpwstr/>
  </property>
</Properties>
</file>