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075" w:rsidP="006B1075" w:rsidRDefault="006B1075" w14:paraId="5CDF38D3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="006B1075" w:rsidP="006B1075" w:rsidRDefault="006B1075" w14:paraId="15F12995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Pr="002E44C5" w:rsidR="006B1075" w:rsidP="0D8EE78A" w:rsidRDefault="006B1075" w14:paraId="3661D1EB" w14:textId="36A89305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  <w:u w:val="single"/>
          <w:lang w:eastAsia="ru-RU"/>
        </w:rPr>
      </w:pPr>
      <w:r w:rsidRPr="0D8EE78A" w:rsidR="006B1075"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  <w:t xml:space="preserve">ATTACHMENT </w:t>
      </w:r>
      <w:r w:rsidRPr="0D8EE78A" w:rsidR="4D742A7E">
        <w:rPr>
          <w:rFonts w:ascii="Times New Roman" w:hAnsi="Times New Roman" w:eastAsia="Times New Roman" w:cs="Times New Roman"/>
          <w:sz w:val="24"/>
          <w:szCs w:val="24"/>
          <w:u w:val="single"/>
          <w:lang w:val="ru-RU" w:eastAsia="ru-RU"/>
        </w:rPr>
        <w:t>E</w:t>
      </w:r>
    </w:p>
    <w:p w:rsidRPr="006B1075" w:rsidR="006B1075" w:rsidP="006B1075" w:rsidRDefault="006B1075" w14:paraId="61BEF1EC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Pr="00CF3B73" w:rsidR="006B1075" w:rsidP="00210727" w:rsidRDefault="00CF3B73" w14:paraId="7553C47F" w14:textId="781D2209">
      <w:pPr>
        <w:ind w:left="57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July </w:t>
      </w:r>
      <w:r w:rsidRPr="004F054E">
        <w:rPr>
          <w:rFonts w:ascii="Times New Roman" w:hAnsi="Times New Roman" w:eastAsia="Times New Roman" w:cs="Times New Roman"/>
          <w:sz w:val="24"/>
          <w:szCs w:val="24"/>
          <w:lang w:eastAsia="ru-RU"/>
        </w:rPr>
        <w:t>16</w:t>
      </w:r>
      <w:r w:rsidRPr="006B1075" w:rsid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,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</w:t>
      </w:r>
    </w:p>
    <w:p w:rsidRPr="006B1075" w:rsidR="006B1075" w:rsidP="006B1075" w:rsidRDefault="006B1075" w14:paraId="29A62D35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Pr="006B1075" w:rsidR="006B1075" w:rsidP="006B1075" w:rsidRDefault="006B1075" w14:paraId="67210179" w14:textId="77777777">
      <w:pP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 w:rsidRP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To the Honorable Senate and House of Representatives: </w:t>
      </w:r>
    </w:p>
    <w:p w:rsidRPr="006B1075" w:rsidR="006B1075" w:rsidP="006B1075" w:rsidRDefault="006B1075" w14:paraId="78427A23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="006B1075" w:rsidP="006B1075" w:rsidRDefault="006B1075" w14:paraId="0971265C" w14:textId="1210AFCD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 w:rsidRP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Pursuant to Article LVI, as amended by Article XC, Section 3 of the Amendments to the Constitution of the Commonwealth of Massachusetts, I am returning to you for amendment Section </w:t>
      </w:r>
      <w:r w:rsidR="00210727">
        <w:rPr>
          <w:rFonts w:ascii="Times New Roman" w:hAnsi="Times New Roman" w:eastAsia="Times New Roman" w:cs="Times New Roman"/>
          <w:sz w:val="24"/>
          <w:szCs w:val="24"/>
          <w:lang w:eastAsia="ru-RU"/>
        </w:rPr>
        <w:t>8</w:t>
      </w:r>
      <w:r w:rsidRP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of House Bill No. </w:t>
      </w:r>
      <w:r w:rsidR="00210727">
        <w:rPr>
          <w:rFonts w:ascii="Times New Roman" w:hAnsi="Times New Roman" w:eastAsia="Times New Roman" w:cs="Times New Roman"/>
          <w:sz w:val="24"/>
          <w:szCs w:val="24"/>
          <w:lang w:eastAsia="ru-RU"/>
        </w:rPr>
        <w:t>4002</w:t>
      </w:r>
      <w:r w:rsidRP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, “An Act Making Appropriations for the Fiscal Year 202</w:t>
      </w:r>
      <w:r w:rsidR="00210727">
        <w:rPr>
          <w:rFonts w:ascii="Times New Roman" w:hAnsi="Times New Roman" w:eastAsia="Times New Roman" w:cs="Times New Roman"/>
          <w:sz w:val="24"/>
          <w:szCs w:val="24"/>
          <w:lang w:eastAsia="ru-RU"/>
        </w:rPr>
        <w:t>2</w:t>
      </w:r>
      <w:r w:rsidRPr="006B1075"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for the Maintenance of the Departments, Boards, Commissions, Institutions and Certain Activities of the Commonwealth, for Interest, Sinking Fund and Serial Bond Requirements and for Certain Permanent Improvements.”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ab/>
      </w:r>
    </w:p>
    <w:p w:rsidR="00210727" w:rsidP="006B1075" w:rsidRDefault="00210727" w14:paraId="25351308" w14:textId="0027DF4B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="00210727" w:rsidP="006B1075" w:rsidRDefault="00210727" w14:paraId="14ADFB5E" w14:textId="284E1BEF">
      <w:pPr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Section 8 attempts to establish a requirement for a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>n annual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staffing plan at the Division of Water Supply Protection within the Department of Conservation and Recreation</w:t>
      </w:r>
      <w:r w:rsidR="003016D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(DCR)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that would </w:t>
      </w:r>
      <w:r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>not be subject to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limitations or</w:t>
      </w:r>
      <w:r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restrictions on hiring, promotion, or staffing levels from any executive office or department.  As drafted, t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>he annual staffing plan conflict</w:t>
      </w:r>
      <w:r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>s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with the current statutory requirement </w:t>
      </w:r>
      <w:r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that </w:t>
      </w:r>
      <w:r w:rsidRPr="00E10F21"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the </w:t>
      </w:r>
      <w:r w:rsidR="003016DE">
        <w:rPr>
          <w:rFonts w:ascii="Times New Roman" w:hAnsi="Times New Roman" w:eastAsia="Times New Roman" w:cs="Times New Roman"/>
          <w:sz w:val="24"/>
          <w:szCs w:val="24"/>
          <w:lang w:eastAsia="ru-RU"/>
        </w:rPr>
        <w:t>DCR</w:t>
      </w:r>
      <w:r w:rsidRPr="00E10F21"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and the Massachusetts Water Resources Authority</w:t>
      </w:r>
      <w:r w:rsidR="00E10F21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jointly prepare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>an annual work plan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, which must include staffing levels.  Additionally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the proposed section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affects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employment conditions that are typically governed by collective bargaining agreements negotiated between the Commonwealth as the employer and the proper bargaining units.  It </w:t>
      </w:r>
      <w:proofErr w:type="gramStart"/>
      <w:r w:rsidR="003016DE">
        <w:rPr>
          <w:rFonts w:ascii="Times New Roman" w:hAnsi="Times New Roman" w:eastAsia="Times New Roman" w:cs="Times New Roman"/>
          <w:sz w:val="24"/>
          <w:szCs w:val="24"/>
          <w:lang w:eastAsia="ru-RU"/>
        </w:rPr>
        <w:t>would</w:t>
      </w:r>
      <w:proofErr w:type="gramEnd"/>
      <w:r w:rsidR="003016D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set a </w:t>
      </w:r>
      <w:r w:rsidR="004566BB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concerning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precedent </w:t>
      </w:r>
      <w:r w:rsidR="004566BB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if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statutory changes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effectively usurp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the critical collective bargaining process.  Additionally, the proposed changes would have the effect of undermining the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Commonwealth’s Office of Diversity and Equal Opportunity’s</w:t>
      </w:r>
      <w:r w:rsidDel="005A72FF"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ability to enforce diversity goals by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imposing a hiring freeze on agencies that fail to comply with affirmative action plan submission requirements.  I cannot approve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statutory changes that </w:t>
      </w:r>
      <w:r w:rsidR="003016D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would 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>eliminate this critical tool for a specific agency, department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,</w:t>
      </w:r>
      <w:r w:rsidR="00361207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or division of the Commonwealth.</w:t>
      </w:r>
    </w:p>
    <w:p w:rsidR="00361207" w:rsidP="006B1075" w:rsidRDefault="00361207" w14:paraId="6F577F7F" w14:textId="0AC32AAB">
      <w:pPr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="00361207" w:rsidP="006B1075" w:rsidRDefault="00361207" w14:paraId="7C489B96" w14:textId="5C024E1F">
      <w:pPr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However, it may be helpful to </w:t>
      </w:r>
      <w:r w:rsidR="0065103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require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that the Division’s annual work plan contain a specific plan for </w:t>
      </w:r>
      <w:r w:rsidR="00EC7C82">
        <w:rPr>
          <w:rFonts w:ascii="Times New Roman" w:hAnsi="Times New Roman" w:eastAsia="Times New Roman" w:cs="Times New Roman"/>
          <w:sz w:val="24"/>
          <w:szCs w:val="24"/>
          <w:lang w:eastAsia="ru-RU"/>
        </w:rPr>
        <w:t>expenditures that are related to staffing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 w:rsidR="00EC7C8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Therefore, </w:t>
      </w:r>
      <w:r w:rsidR="00EC7C8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I am proposing alternative language that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>specifies</w:t>
      </w:r>
      <w:r w:rsidR="00EC7C8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how an annual staffing plan </w:t>
      </w:r>
      <w:r w:rsidR="005A72FF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must </w:t>
      </w:r>
      <w:r w:rsidR="00EC7C8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fit into the existing annual work plan.  </w:t>
      </w:r>
    </w:p>
    <w:p w:rsidR="00EC7C82" w:rsidP="006B1075" w:rsidRDefault="00EC7C82" w14:paraId="1E345127" w14:textId="5819FC3D">
      <w:pPr>
        <w:ind w:firstLine="7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:rsidRPr="00210727" w:rsidR="00EC7C82" w:rsidP="002E44C5" w:rsidRDefault="00EC7C82" w14:paraId="77EE9D67" w14:textId="698FC7CD">
      <w:pPr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For the</w:t>
      </w:r>
      <w:r w:rsidR="00383E03">
        <w:rPr>
          <w:rFonts w:ascii="Times New Roman" w:hAnsi="Times New Roman" w:eastAsia="Times New Roman" w:cs="Times New Roman"/>
          <w:sz w:val="24"/>
          <w:szCs w:val="24"/>
          <w:lang w:eastAsia="ru-RU"/>
        </w:rPr>
        <w:t>se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reasons,</w:t>
      </w:r>
      <w:r w:rsidRPr="00EC7C82">
        <w:rPr>
          <w:rFonts w:ascii="Times New Roman" w:hAnsi="Times New Roman" w:eastAsia="Times New Roman" w:cs="Times New Roman"/>
          <w:sz w:val="24"/>
          <w:szCs w:val="24"/>
        </w:rPr>
        <w:t xml:space="preserve"> I recommend that Section </w:t>
      </w:r>
      <w:r>
        <w:rPr>
          <w:rFonts w:ascii="Times New Roman" w:hAnsi="Times New Roman" w:eastAsia="Times New Roman" w:cs="Times New Roman"/>
          <w:sz w:val="24"/>
          <w:szCs w:val="24"/>
        </w:rPr>
        <w:t>8</w:t>
      </w:r>
      <w:r w:rsidRPr="00EC7C82">
        <w:rPr>
          <w:rFonts w:ascii="Times New Roman" w:hAnsi="Times New Roman" w:eastAsia="Times New Roman" w:cs="Times New Roman"/>
          <w:sz w:val="24"/>
          <w:szCs w:val="24"/>
        </w:rPr>
        <w:t xml:space="preserve"> be amended by striking out the section and inserting in place thereof the following </w:t>
      </w:r>
      <w:proofErr w:type="gramStart"/>
      <w:r w:rsidRPr="00EC7C82">
        <w:rPr>
          <w:rFonts w:ascii="Times New Roman" w:hAnsi="Times New Roman" w:eastAsia="Times New Roman" w:cs="Times New Roman"/>
          <w:sz w:val="24"/>
          <w:szCs w:val="24"/>
        </w:rPr>
        <w:t>section:-</w:t>
      </w:r>
      <w:proofErr w:type="gramEnd"/>
    </w:p>
    <w:p w:rsidR="006B1075" w:rsidP="006B1075" w:rsidRDefault="006B1075" w14:paraId="2F716759" w14:textId="77777777">
      <w:pPr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 w:rsidR="0050611C" w:rsidP="002E44C5" w:rsidRDefault="0050611C" w14:paraId="7B9D1949" w14:textId="2F53C03C">
      <w:pPr>
        <w:keepNext/>
        <w:ind w:firstLine="72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SECTION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 Section 75 of said chapter 10, as appearing in the 2018 Official Edition, is hereby amended by inserting after the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word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“(c)”, in line 95, the following words:- ; provided,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lastRenderedPageBreak/>
        <w:t>however, that</w:t>
      </w:r>
      <w:r w:rsidR="00DC30FC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said salaries, staffing levels and other employee expenses s</w:t>
      </w:r>
      <w:r w:rsidR="006B1075">
        <w:rPr>
          <w:rFonts w:ascii="Times New Roman" w:hAnsi="Times New Roman" w:eastAsia="Times New Roman" w:cs="Times New Roman"/>
          <w:sz w:val="24"/>
          <w:szCs w:val="24"/>
          <w:lang w:eastAsia="ru-RU"/>
        </w:rPr>
        <w:t>o set forth shall be included in an annual staffing plan.</w:t>
      </w:r>
    </w:p>
    <w:p w:rsidR="0050611C" w:rsidP="002E44C5" w:rsidRDefault="0050611C" w14:paraId="54E00280" w14:textId="3588B021">
      <w:pPr>
        <w:keepNext/>
      </w:pPr>
    </w:p>
    <w:p w:rsidR="00EC7C82" w:rsidP="002E44C5" w:rsidRDefault="00EC7C82" w14:paraId="013706DF" w14:textId="77777777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Respectfully submitted,</w:t>
      </w:r>
    </w:p>
    <w:p w:rsidR="00EC7C82" w:rsidP="002E44C5" w:rsidRDefault="00EC7C82" w14:paraId="370F5375" w14:textId="77777777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</w:p>
    <w:p w:rsidR="00EC7C82" w:rsidP="002E44C5" w:rsidRDefault="00EC7C82" w14:paraId="62017D0E" w14:textId="77777777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</w:p>
    <w:p w:rsidR="00EC7C82" w:rsidP="002E44C5" w:rsidRDefault="00EC7C82" w14:paraId="6E276750" w14:textId="77777777">
      <w:pPr>
        <w:pStyle w:val="NoSpacing"/>
        <w:keepNext/>
        <w:ind w:left="4320" w:firstLine="720"/>
        <w:rPr>
          <w:rFonts w:ascii="Times New Roman" w:hAnsi="Times New Roman"/>
          <w:sz w:val="24"/>
          <w:szCs w:val="24"/>
        </w:rPr>
      </w:pPr>
    </w:p>
    <w:p w:rsidR="00EC7C82" w:rsidP="002E44C5" w:rsidRDefault="00EC7C82" w14:paraId="78B3511C" w14:textId="77777777">
      <w:pPr>
        <w:pStyle w:val="NoSpacing"/>
        <w:keepNext/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:rsidRPr="00EC7C82" w:rsidR="00EC7C82" w:rsidP="00EC7C82" w:rsidRDefault="00EC7C82" w14:paraId="123B927D" w14:textId="58FADF7D">
      <w:pPr>
        <w:ind w:left="72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7C82">
        <w:rPr>
          <w:rFonts w:ascii="Times New Roman" w:hAnsi="Times New Roman" w:cs="Times New Roman"/>
          <w:sz w:val="24"/>
          <w:szCs w:val="24"/>
        </w:rPr>
        <w:t>Governor</w:t>
      </w:r>
    </w:p>
    <w:p w:rsidR="00EC7C82" w:rsidP="0050611C" w:rsidRDefault="00EC7C82" w14:paraId="57D9BAC7" w14:textId="126F8DDE"/>
    <w:p w:rsidR="000D5AD9" w:rsidRDefault="004F054E" w14:paraId="0B376B10" w14:textId="77777777"/>
    <w:sectPr w:rsidR="000D5AD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C"/>
    <w:rsid w:val="000267E3"/>
    <w:rsid w:val="000355F6"/>
    <w:rsid w:val="001533F8"/>
    <w:rsid w:val="00210727"/>
    <w:rsid w:val="002E44C5"/>
    <w:rsid w:val="003016DE"/>
    <w:rsid w:val="00310076"/>
    <w:rsid w:val="00361207"/>
    <w:rsid w:val="00383E03"/>
    <w:rsid w:val="004566BB"/>
    <w:rsid w:val="004F054E"/>
    <w:rsid w:val="0050611C"/>
    <w:rsid w:val="005A72FF"/>
    <w:rsid w:val="0065103F"/>
    <w:rsid w:val="006B1075"/>
    <w:rsid w:val="00AF24A7"/>
    <w:rsid w:val="00CF3B73"/>
    <w:rsid w:val="00DC30FC"/>
    <w:rsid w:val="00E10F21"/>
    <w:rsid w:val="00EC7C82"/>
    <w:rsid w:val="0D8EE78A"/>
    <w:rsid w:val="4D7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0BF0"/>
  <w15:chartTrackingRefBased/>
  <w15:docId w15:val="{D4D36DB1-B6F8-42A5-BA47-841B5D2C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611C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1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07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B107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7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107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EC7C82"/>
    <w:pPr>
      <w:spacing w:after="0" w:line="240" w:lineRule="auto"/>
    </w:pPr>
    <w:rPr>
      <w:rFonts w:ascii="Arial" w:hAnsi="Arial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0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5" ma:contentTypeDescription="Create a new document." ma:contentTypeScope="" ma:versionID="7b9a8b576b8f9b53041967fc03513053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d2cb82d3da1b3517a7afaffd951e335a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F7768A-4C73-42BE-B3A3-86AFB60C8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F22B1-AD59-4801-8161-9DB3839C3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F1C83-082E-4F25-BA11-A1803144FCC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Lynch, Patrick E. (A&amp;F)</dc:creator>
  <keywords/>
  <dc:description/>
  <lastModifiedBy>Stephan, John (A&amp;F)</lastModifiedBy>
  <revision>4</revision>
  <dcterms:created xsi:type="dcterms:W3CDTF">2021-07-16T10:33:00.0000000Z</dcterms:created>
  <dcterms:modified xsi:type="dcterms:W3CDTF">2021-07-16T11:40:43.8788505Z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