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Pr="003648FD" w:rsidRDefault="009F59D1" w:rsidP="009F59D1">
      <w:pPr>
        <w:jc w:val="center"/>
      </w:pPr>
    </w:p>
    <w:p w:rsidR="009F59D1" w:rsidRDefault="009F59D1" w:rsidP="009F59D1">
      <w:pPr>
        <w:jc w:val="center"/>
      </w:pPr>
    </w:p>
    <w:p w:rsidR="009F59D1" w:rsidRPr="003648FD" w:rsidRDefault="009F59D1" w:rsidP="009F59D1">
      <w:pPr>
        <w:jc w:val="center"/>
      </w:pPr>
    </w:p>
    <w:p w:rsidR="00FA4413" w:rsidRPr="004B2944" w:rsidRDefault="00FA4413" w:rsidP="00A50131">
      <w:pPr>
        <w:pStyle w:val="NoSpacing"/>
        <w:jc w:val="center"/>
        <w:rPr>
          <w:rFonts w:ascii="Times New Roman" w:hAnsi="Times New Roman" w:cs="Arial"/>
          <w:sz w:val="24"/>
          <w:szCs w:val="28"/>
          <w:u w:val="single"/>
        </w:rPr>
      </w:pPr>
      <w:r w:rsidRPr="004B2944">
        <w:rPr>
          <w:rFonts w:ascii="Times New Roman" w:hAnsi="Times New Roman" w:cs="Arial"/>
          <w:sz w:val="24"/>
          <w:szCs w:val="28"/>
          <w:u w:val="single"/>
        </w:rPr>
        <w:t xml:space="preserve">ATTACHMENT </w:t>
      </w:r>
      <w:r w:rsidR="00AA5DEC">
        <w:rPr>
          <w:rFonts w:ascii="Times New Roman" w:hAnsi="Times New Roman" w:cs="Arial"/>
          <w:sz w:val="24"/>
          <w:szCs w:val="28"/>
          <w:u w:val="single"/>
        </w:rPr>
        <w:t>E</w:t>
      </w:r>
    </w:p>
    <w:p w:rsidR="00FA4413" w:rsidRDefault="00FA4413" w:rsidP="00C93AB2">
      <w:pPr>
        <w:pStyle w:val="NoSpacing"/>
        <w:ind w:left="3600" w:firstLine="720"/>
        <w:rPr>
          <w:rFonts w:ascii="Times New Roman" w:hAnsi="Times New Roman"/>
          <w:sz w:val="24"/>
          <w:szCs w:val="24"/>
        </w:rPr>
      </w:pPr>
    </w:p>
    <w:p w:rsidR="00C93AB2" w:rsidRDefault="004B2944" w:rsidP="004B2944">
      <w:pPr>
        <w:pStyle w:val="NoSpacing"/>
        <w:ind w:left="4320" w:firstLine="720"/>
        <w:rPr>
          <w:rFonts w:ascii="Times New Roman" w:hAnsi="Times New Roman"/>
          <w:sz w:val="24"/>
          <w:szCs w:val="24"/>
        </w:rPr>
      </w:pPr>
      <w:r>
        <w:rPr>
          <w:rFonts w:ascii="Times New Roman" w:hAnsi="Times New Roman"/>
          <w:sz w:val="24"/>
          <w:szCs w:val="24"/>
        </w:rPr>
        <w:t>July 31</w:t>
      </w:r>
      <w:r w:rsidR="00A50131">
        <w:rPr>
          <w:rFonts w:ascii="Times New Roman" w:hAnsi="Times New Roman"/>
          <w:sz w:val="24"/>
          <w:szCs w:val="24"/>
        </w:rPr>
        <w:t>, 2019</w:t>
      </w:r>
    </w:p>
    <w:p w:rsidR="00C93AB2" w:rsidRDefault="00C93AB2" w:rsidP="00C93AB2">
      <w:pPr>
        <w:pStyle w:val="NoSpacing"/>
        <w:rPr>
          <w:rFonts w:ascii="Times New Roman" w:hAnsi="Times New Roman"/>
          <w:sz w:val="24"/>
          <w:szCs w:val="24"/>
        </w:rPr>
      </w:pPr>
    </w:p>
    <w:p w:rsidR="00C93AB2" w:rsidRDefault="00C93AB2" w:rsidP="00C93AB2">
      <w:pPr>
        <w:pStyle w:val="NoSpacing"/>
        <w:rPr>
          <w:rFonts w:ascii="Times New Roman" w:hAnsi="Times New Roman"/>
          <w:sz w:val="24"/>
          <w:szCs w:val="24"/>
        </w:rPr>
      </w:pPr>
      <w:r>
        <w:rPr>
          <w:rFonts w:ascii="Times New Roman" w:hAnsi="Times New Roman"/>
          <w:sz w:val="24"/>
          <w:szCs w:val="24"/>
        </w:rPr>
        <w:t>To the Honorable Senate and House of Representatives</w:t>
      </w:r>
      <w:r w:rsidR="00FA4413">
        <w:rPr>
          <w:rFonts w:ascii="Times New Roman" w:hAnsi="Times New Roman"/>
          <w:sz w:val="24"/>
          <w:szCs w:val="24"/>
        </w:rPr>
        <w:t>,</w:t>
      </w:r>
      <w:r>
        <w:rPr>
          <w:rFonts w:ascii="Times New Roman" w:hAnsi="Times New Roman"/>
          <w:sz w:val="24"/>
          <w:szCs w:val="24"/>
        </w:rPr>
        <w:t xml:space="preserve"> </w:t>
      </w:r>
    </w:p>
    <w:p w:rsidR="00C93AB2" w:rsidRDefault="00C93AB2" w:rsidP="00C93AB2">
      <w:pPr>
        <w:pStyle w:val="NoSpacing"/>
        <w:rPr>
          <w:rFonts w:ascii="Times New Roman" w:hAnsi="Times New Roman"/>
          <w:sz w:val="24"/>
          <w:szCs w:val="24"/>
        </w:rPr>
      </w:pPr>
    </w:p>
    <w:p w:rsidR="00451E83" w:rsidRDefault="00C93AB2" w:rsidP="00EB4D9B">
      <w:pPr>
        <w:pStyle w:val="NoSpacing"/>
        <w:ind w:firstLine="720"/>
        <w:rPr>
          <w:rFonts w:ascii="Times New Roman" w:hAnsi="Times New Roman"/>
          <w:sz w:val="24"/>
          <w:szCs w:val="24"/>
        </w:rPr>
      </w:pPr>
      <w:r>
        <w:rPr>
          <w:rFonts w:ascii="Times New Roman" w:hAnsi="Times New Roman"/>
          <w:sz w:val="24"/>
          <w:szCs w:val="24"/>
        </w:rPr>
        <w:t>Pursuant to Article LVI, as amended by Article XC, Section 3 of the Amendments to the Constitution of the Commonwealth of Massachusetts, I am returning to you for amendment</w:t>
      </w:r>
      <w:r w:rsidR="00A85CDA">
        <w:rPr>
          <w:rFonts w:ascii="Times New Roman" w:hAnsi="Times New Roman"/>
          <w:sz w:val="24"/>
          <w:szCs w:val="24"/>
        </w:rPr>
        <w:t xml:space="preserve"> Section</w:t>
      </w:r>
      <w:r w:rsidR="00A50131">
        <w:rPr>
          <w:rFonts w:ascii="Times New Roman" w:hAnsi="Times New Roman"/>
          <w:sz w:val="24"/>
          <w:szCs w:val="24"/>
        </w:rPr>
        <w:t>s</w:t>
      </w:r>
      <w:r w:rsidR="00FE6BD6">
        <w:rPr>
          <w:rFonts w:ascii="Times New Roman" w:hAnsi="Times New Roman"/>
          <w:sz w:val="24"/>
          <w:szCs w:val="24"/>
        </w:rPr>
        <w:t xml:space="preserve"> </w:t>
      </w:r>
      <w:r w:rsidR="00A50131" w:rsidRPr="00A50131">
        <w:rPr>
          <w:rFonts w:ascii="Times New Roman" w:hAnsi="Times New Roman"/>
          <w:sz w:val="24"/>
          <w:szCs w:val="24"/>
        </w:rPr>
        <w:t>69</w:t>
      </w:r>
      <w:r w:rsidR="0088440D">
        <w:rPr>
          <w:rFonts w:ascii="Times New Roman" w:hAnsi="Times New Roman"/>
          <w:sz w:val="24"/>
          <w:szCs w:val="24"/>
        </w:rPr>
        <w:t>,</w:t>
      </w:r>
      <w:r w:rsidR="00A50131" w:rsidRPr="00A50131">
        <w:rPr>
          <w:rFonts w:ascii="Times New Roman" w:hAnsi="Times New Roman"/>
          <w:sz w:val="24"/>
          <w:szCs w:val="24"/>
        </w:rPr>
        <w:t xml:space="preserve"> 103</w:t>
      </w:r>
      <w:r w:rsidR="003A6F2C">
        <w:rPr>
          <w:rFonts w:ascii="Times New Roman" w:hAnsi="Times New Roman"/>
          <w:sz w:val="24"/>
          <w:szCs w:val="24"/>
        </w:rPr>
        <w:t>, 104</w:t>
      </w:r>
      <w:r w:rsidR="0088440D">
        <w:rPr>
          <w:rFonts w:ascii="Times New Roman" w:hAnsi="Times New Roman"/>
          <w:sz w:val="24"/>
          <w:szCs w:val="24"/>
        </w:rPr>
        <w:t xml:space="preserve"> and 108</w:t>
      </w:r>
      <w:r w:rsidR="00A50131">
        <w:rPr>
          <w:rFonts w:ascii="Times New Roman" w:hAnsi="Times New Roman"/>
          <w:sz w:val="24"/>
          <w:szCs w:val="24"/>
        </w:rPr>
        <w:t xml:space="preserve"> </w:t>
      </w:r>
      <w:r w:rsidR="00451E83">
        <w:rPr>
          <w:rFonts w:ascii="Times New Roman" w:hAnsi="Times New Roman"/>
          <w:sz w:val="24"/>
          <w:szCs w:val="24"/>
        </w:rPr>
        <w:t>of</w:t>
      </w:r>
      <w:r>
        <w:rPr>
          <w:rFonts w:ascii="Times New Roman" w:hAnsi="Times New Roman"/>
          <w:sz w:val="24"/>
          <w:szCs w:val="24"/>
        </w:rPr>
        <w:t xml:space="preserve"> </w:t>
      </w:r>
      <w:r w:rsidR="00B82587">
        <w:rPr>
          <w:rFonts w:ascii="Times New Roman" w:hAnsi="Times New Roman"/>
          <w:sz w:val="24"/>
          <w:szCs w:val="24"/>
        </w:rPr>
        <w:t>House</w:t>
      </w:r>
      <w:r>
        <w:rPr>
          <w:rFonts w:ascii="Times New Roman" w:hAnsi="Times New Roman"/>
          <w:sz w:val="24"/>
          <w:szCs w:val="24"/>
        </w:rPr>
        <w:t xml:space="preserve"> Bill </w:t>
      </w:r>
      <w:r w:rsidR="00AA5DEC">
        <w:rPr>
          <w:rFonts w:ascii="Times New Roman" w:hAnsi="Times New Roman"/>
          <w:sz w:val="24"/>
          <w:szCs w:val="24"/>
        </w:rPr>
        <w:t xml:space="preserve">No. </w:t>
      </w:r>
      <w:r w:rsidR="00451E83">
        <w:rPr>
          <w:rFonts w:ascii="Times New Roman" w:hAnsi="Times New Roman"/>
          <w:sz w:val="24"/>
          <w:szCs w:val="24"/>
        </w:rPr>
        <w:t>4</w:t>
      </w:r>
      <w:r w:rsidR="00A50131">
        <w:rPr>
          <w:rFonts w:ascii="Times New Roman" w:hAnsi="Times New Roman"/>
          <w:sz w:val="24"/>
          <w:szCs w:val="24"/>
        </w:rPr>
        <w:t>000</w:t>
      </w:r>
      <w:r w:rsidR="00451E83">
        <w:rPr>
          <w:rFonts w:ascii="Times New Roman" w:hAnsi="Times New Roman"/>
          <w:sz w:val="24"/>
          <w:szCs w:val="24"/>
        </w:rPr>
        <w:t>, “</w:t>
      </w:r>
      <w:r w:rsidR="00A50131" w:rsidRPr="00A50131">
        <w:rPr>
          <w:rFonts w:ascii="Times New Roman" w:hAnsi="Times New Roman"/>
          <w:sz w:val="24"/>
          <w:szCs w:val="24"/>
        </w:rPr>
        <w:t>An Act Making Appropriations for the Fiscal Year 20</w:t>
      </w:r>
      <w:r w:rsidR="00A50131">
        <w:rPr>
          <w:rFonts w:ascii="Times New Roman" w:hAnsi="Times New Roman"/>
          <w:sz w:val="24"/>
          <w:szCs w:val="24"/>
        </w:rPr>
        <w:t>20</w:t>
      </w:r>
      <w:r w:rsidR="00A50131" w:rsidRPr="00A50131">
        <w:rPr>
          <w:rFonts w:ascii="Times New Roman" w:hAnsi="Times New Roman"/>
          <w:sz w:val="24"/>
          <w:szCs w:val="24"/>
        </w:rPr>
        <w:t xml:space="preserve"> for the Maintenance of the Departments, Boards, Commissions, Institutions and Certain Activities of t</w:t>
      </w:r>
      <w:bookmarkStart w:id="0" w:name="_GoBack"/>
      <w:bookmarkEnd w:id="0"/>
      <w:r w:rsidR="00A50131" w:rsidRPr="00A50131">
        <w:rPr>
          <w:rFonts w:ascii="Times New Roman" w:hAnsi="Times New Roman"/>
          <w:sz w:val="24"/>
          <w:szCs w:val="24"/>
        </w:rPr>
        <w:t>he Commonwealth, for Interest, Sinking Fund and Serial Bond Requirements and for Certain Permanent Improvements</w:t>
      </w:r>
      <w:r w:rsidR="00A50131">
        <w:rPr>
          <w:rFonts w:ascii="Times New Roman" w:hAnsi="Times New Roman"/>
          <w:sz w:val="24"/>
          <w:szCs w:val="24"/>
        </w:rPr>
        <w:t>.”</w:t>
      </w:r>
    </w:p>
    <w:p w:rsidR="000003C3" w:rsidRDefault="000003C3" w:rsidP="00EB4D9B">
      <w:pPr>
        <w:pStyle w:val="NoSpacing"/>
        <w:ind w:firstLine="720"/>
        <w:rPr>
          <w:rFonts w:ascii="Times New Roman" w:hAnsi="Times New Roman"/>
          <w:sz w:val="24"/>
          <w:szCs w:val="24"/>
        </w:rPr>
      </w:pPr>
    </w:p>
    <w:p w:rsidR="000003C3" w:rsidRDefault="000003C3" w:rsidP="003F13BE">
      <w:pPr>
        <w:pStyle w:val="NoSpacing"/>
        <w:ind w:firstLine="720"/>
        <w:rPr>
          <w:rFonts w:ascii="Times New Roman" w:hAnsi="Times New Roman"/>
          <w:sz w:val="24"/>
          <w:szCs w:val="24"/>
        </w:rPr>
      </w:pPr>
      <w:r>
        <w:rPr>
          <w:rFonts w:ascii="Times New Roman" w:hAnsi="Times New Roman"/>
          <w:sz w:val="24"/>
          <w:szCs w:val="24"/>
        </w:rPr>
        <w:t>Section</w:t>
      </w:r>
      <w:r w:rsidR="00BA0162">
        <w:rPr>
          <w:rFonts w:ascii="Times New Roman" w:hAnsi="Times New Roman"/>
          <w:sz w:val="24"/>
          <w:szCs w:val="24"/>
        </w:rPr>
        <w:t>s</w:t>
      </w:r>
      <w:r>
        <w:rPr>
          <w:rFonts w:ascii="Times New Roman" w:hAnsi="Times New Roman"/>
          <w:sz w:val="24"/>
          <w:szCs w:val="24"/>
        </w:rPr>
        <w:t xml:space="preserve"> 69</w:t>
      </w:r>
      <w:r w:rsidR="0088440D">
        <w:rPr>
          <w:rFonts w:ascii="Times New Roman" w:hAnsi="Times New Roman"/>
          <w:sz w:val="24"/>
          <w:szCs w:val="24"/>
        </w:rPr>
        <w:t>,</w:t>
      </w:r>
      <w:r w:rsidR="00E10381">
        <w:rPr>
          <w:rFonts w:ascii="Times New Roman" w:hAnsi="Times New Roman"/>
          <w:sz w:val="24"/>
          <w:szCs w:val="24"/>
        </w:rPr>
        <w:t xml:space="preserve"> </w:t>
      </w:r>
      <w:r w:rsidR="00BA0162">
        <w:rPr>
          <w:rFonts w:ascii="Times New Roman" w:hAnsi="Times New Roman"/>
          <w:sz w:val="24"/>
          <w:szCs w:val="24"/>
        </w:rPr>
        <w:t>103</w:t>
      </w:r>
      <w:r w:rsidR="003A6F2C">
        <w:rPr>
          <w:rFonts w:ascii="Times New Roman" w:hAnsi="Times New Roman"/>
          <w:sz w:val="24"/>
          <w:szCs w:val="24"/>
        </w:rPr>
        <w:t>, 104</w:t>
      </w:r>
      <w:r w:rsidR="0088440D">
        <w:rPr>
          <w:rFonts w:ascii="Times New Roman" w:hAnsi="Times New Roman"/>
          <w:sz w:val="24"/>
          <w:szCs w:val="24"/>
        </w:rPr>
        <w:t xml:space="preserve"> and 108</w:t>
      </w:r>
      <w:r>
        <w:rPr>
          <w:rFonts w:ascii="Times New Roman" w:hAnsi="Times New Roman"/>
          <w:sz w:val="24"/>
          <w:szCs w:val="24"/>
        </w:rPr>
        <w:t xml:space="preserve"> modif</w:t>
      </w:r>
      <w:r w:rsidR="00BA0162">
        <w:rPr>
          <w:rFonts w:ascii="Times New Roman" w:hAnsi="Times New Roman"/>
          <w:sz w:val="24"/>
          <w:szCs w:val="24"/>
        </w:rPr>
        <w:t>y</w:t>
      </w:r>
      <w:r>
        <w:rPr>
          <w:rFonts w:ascii="Times New Roman" w:hAnsi="Times New Roman"/>
          <w:sz w:val="24"/>
          <w:szCs w:val="24"/>
        </w:rPr>
        <w:t xml:space="preserve"> the conditions by which the </w:t>
      </w:r>
      <w:r w:rsidR="00B75AE5">
        <w:rPr>
          <w:rFonts w:ascii="Times New Roman" w:hAnsi="Times New Roman"/>
          <w:sz w:val="24"/>
          <w:szCs w:val="24"/>
        </w:rPr>
        <w:t>De</w:t>
      </w:r>
      <w:r>
        <w:rPr>
          <w:rFonts w:ascii="Times New Roman" w:hAnsi="Times New Roman"/>
          <w:sz w:val="24"/>
          <w:szCs w:val="24"/>
        </w:rPr>
        <w:t xml:space="preserve">partment of </w:t>
      </w:r>
      <w:r w:rsidR="00B75AE5">
        <w:rPr>
          <w:rFonts w:ascii="Times New Roman" w:hAnsi="Times New Roman"/>
          <w:sz w:val="24"/>
          <w:szCs w:val="24"/>
        </w:rPr>
        <w:t>P</w:t>
      </w:r>
      <w:r>
        <w:rPr>
          <w:rFonts w:ascii="Times New Roman" w:hAnsi="Times New Roman"/>
          <w:sz w:val="24"/>
          <w:szCs w:val="24"/>
        </w:rPr>
        <w:t xml:space="preserve">ublic </w:t>
      </w:r>
      <w:r w:rsidR="00B75AE5">
        <w:rPr>
          <w:rFonts w:ascii="Times New Roman" w:hAnsi="Times New Roman"/>
          <w:sz w:val="24"/>
          <w:szCs w:val="24"/>
        </w:rPr>
        <w:t>U</w:t>
      </w:r>
      <w:r>
        <w:rPr>
          <w:rFonts w:ascii="Times New Roman" w:hAnsi="Times New Roman"/>
          <w:sz w:val="24"/>
          <w:szCs w:val="24"/>
        </w:rPr>
        <w:t xml:space="preserve">tilities </w:t>
      </w:r>
      <w:r w:rsidR="00B75AE5">
        <w:rPr>
          <w:rFonts w:ascii="Times New Roman" w:hAnsi="Times New Roman"/>
          <w:sz w:val="24"/>
          <w:szCs w:val="24"/>
        </w:rPr>
        <w:t xml:space="preserve">(the “Department”) </w:t>
      </w:r>
      <w:r>
        <w:rPr>
          <w:rFonts w:ascii="Times New Roman" w:hAnsi="Times New Roman"/>
          <w:sz w:val="24"/>
          <w:szCs w:val="24"/>
        </w:rPr>
        <w:t>may approve</w:t>
      </w:r>
      <w:r w:rsidR="00BA0162">
        <w:rPr>
          <w:rFonts w:ascii="Times New Roman" w:hAnsi="Times New Roman"/>
          <w:sz w:val="24"/>
          <w:szCs w:val="24"/>
        </w:rPr>
        <w:t xml:space="preserve"> certain</w:t>
      </w:r>
      <w:r w:rsidR="00B75AE5">
        <w:rPr>
          <w:rFonts w:ascii="Times New Roman" w:hAnsi="Times New Roman"/>
          <w:sz w:val="24"/>
          <w:szCs w:val="24"/>
        </w:rPr>
        <w:t xml:space="preserve"> long-term contracts resulting from solicitations for proposals for offshore wind energy generation conducted under Section 83C of Chap</w:t>
      </w:r>
      <w:r w:rsidR="00B75AE5" w:rsidRPr="00B75AE5">
        <w:rPr>
          <w:rFonts w:ascii="Times New Roman" w:hAnsi="Times New Roman"/>
          <w:sz w:val="24"/>
          <w:szCs w:val="24"/>
        </w:rPr>
        <w:t xml:space="preserve">ter 169 of the </w:t>
      </w:r>
      <w:r w:rsidR="00B75AE5">
        <w:rPr>
          <w:rFonts w:ascii="Times New Roman" w:hAnsi="Times New Roman"/>
          <w:sz w:val="24"/>
          <w:szCs w:val="24"/>
        </w:rPr>
        <w:t>A</w:t>
      </w:r>
      <w:r w:rsidR="00B75AE5" w:rsidRPr="00B75AE5">
        <w:rPr>
          <w:rFonts w:ascii="Times New Roman" w:hAnsi="Times New Roman"/>
          <w:sz w:val="24"/>
          <w:szCs w:val="24"/>
        </w:rPr>
        <w:t>cts of 2008</w:t>
      </w:r>
      <w:r w:rsidR="00B75AE5">
        <w:rPr>
          <w:rFonts w:ascii="Times New Roman" w:hAnsi="Times New Roman"/>
          <w:sz w:val="24"/>
          <w:szCs w:val="24"/>
        </w:rPr>
        <w:t>, the Green Communities Act (“Section 83C”), as inserted by Section 12 of Chapter 188 of the Acts of 2016. Section 83C requires that, following an initial procurement for offshore wind energy generation by no later than June 30, 2017, the Department shall not approve any long-term contract resulting from one or more subsequent solicitation</w:t>
      </w:r>
      <w:r w:rsidR="00C94A74">
        <w:rPr>
          <w:rFonts w:ascii="Times New Roman" w:hAnsi="Times New Roman"/>
          <w:sz w:val="24"/>
          <w:szCs w:val="24"/>
        </w:rPr>
        <w:t>s</w:t>
      </w:r>
      <w:r w:rsidR="00B75AE5">
        <w:rPr>
          <w:rFonts w:ascii="Times New Roman" w:hAnsi="Times New Roman"/>
          <w:sz w:val="24"/>
          <w:szCs w:val="24"/>
        </w:rPr>
        <w:t xml:space="preserve"> if the </w:t>
      </w:r>
      <w:r w:rsidR="00B75AE5" w:rsidRPr="00B75AE5">
        <w:rPr>
          <w:rFonts w:ascii="Times New Roman" w:hAnsi="Times New Roman"/>
          <w:sz w:val="24"/>
          <w:szCs w:val="24"/>
        </w:rPr>
        <w:t>levelized price per megawatt hour, plus associated transmission costs,</w:t>
      </w:r>
      <w:r w:rsidR="00B75AE5">
        <w:rPr>
          <w:rFonts w:ascii="Times New Roman" w:hAnsi="Times New Roman"/>
          <w:sz w:val="24"/>
          <w:szCs w:val="24"/>
        </w:rPr>
        <w:t xml:space="preserve"> exceed the comparable </w:t>
      </w:r>
      <w:r w:rsidR="003F13BE">
        <w:rPr>
          <w:rFonts w:ascii="Times New Roman" w:hAnsi="Times New Roman"/>
          <w:sz w:val="24"/>
          <w:szCs w:val="24"/>
        </w:rPr>
        <w:t>amounts</w:t>
      </w:r>
      <w:r w:rsidR="00B75AE5">
        <w:rPr>
          <w:rFonts w:ascii="Times New Roman" w:hAnsi="Times New Roman"/>
          <w:sz w:val="24"/>
          <w:szCs w:val="24"/>
        </w:rPr>
        <w:t xml:space="preserve"> resulting from</w:t>
      </w:r>
      <w:r w:rsidR="00CD3CD5">
        <w:rPr>
          <w:rFonts w:ascii="Times New Roman" w:hAnsi="Times New Roman"/>
          <w:sz w:val="24"/>
          <w:szCs w:val="24"/>
        </w:rPr>
        <w:t xml:space="preserve"> the p</w:t>
      </w:r>
      <w:r w:rsidR="008252B9">
        <w:rPr>
          <w:rFonts w:ascii="Times New Roman" w:hAnsi="Times New Roman"/>
          <w:sz w:val="24"/>
          <w:szCs w:val="24"/>
        </w:rPr>
        <w:t xml:space="preserve">revious </w:t>
      </w:r>
      <w:r w:rsidR="00B75AE5">
        <w:rPr>
          <w:rFonts w:ascii="Times New Roman" w:hAnsi="Times New Roman"/>
          <w:sz w:val="24"/>
          <w:szCs w:val="24"/>
        </w:rPr>
        <w:t xml:space="preserve">procurement. Section 69 of House Bill </w:t>
      </w:r>
      <w:r w:rsidR="00AA5DEC">
        <w:rPr>
          <w:rFonts w:ascii="Times New Roman" w:hAnsi="Times New Roman"/>
          <w:sz w:val="24"/>
          <w:szCs w:val="24"/>
        </w:rPr>
        <w:t xml:space="preserve">No. </w:t>
      </w:r>
      <w:r w:rsidR="00B75AE5">
        <w:rPr>
          <w:rFonts w:ascii="Times New Roman" w:hAnsi="Times New Roman"/>
          <w:sz w:val="24"/>
          <w:szCs w:val="24"/>
        </w:rPr>
        <w:t xml:space="preserve">4000 modifies this provision to require the Department to </w:t>
      </w:r>
      <w:r w:rsidR="00B75AE5" w:rsidRPr="00B75AE5">
        <w:rPr>
          <w:rFonts w:ascii="Times New Roman" w:hAnsi="Times New Roman"/>
          <w:sz w:val="24"/>
          <w:szCs w:val="24"/>
        </w:rPr>
        <w:t xml:space="preserve">adjust </w:t>
      </w:r>
      <w:r w:rsidR="00B75AE5">
        <w:rPr>
          <w:rFonts w:ascii="Times New Roman" w:hAnsi="Times New Roman"/>
          <w:sz w:val="24"/>
          <w:szCs w:val="24"/>
        </w:rPr>
        <w:t>the</w:t>
      </w:r>
      <w:r w:rsidR="003F13BE">
        <w:rPr>
          <w:rFonts w:ascii="Times New Roman" w:hAnsi="Times New Roman"/>
          <w:sz w:val="24"/>
          <w:szCs w:val="24"/>
        </w:rPr>
        <w:t xml:space="preserve"> price of the subsequent solicitation for </w:t>
      </w:r>
      <w:r w:rsidR="00347CF3">
        <w:rPr>
          <w:rFonts w:ascii="Times New Roman" w:hAnsi="Times New Roman"/>
          <w:sz w:val="24"/>
          <w:szCs w:val="24"/>
        </w:rPr>
        <w:t xml:space="preserve">the </w:t>
      </w:r>
      <w:r w:rsidR="00B75AE5" w:rsidRPr="00B75AE5">
        <w:rPr>
          <w:rFonts w:ascii="Times New Roman" w:hAnsi="Times New Roman"/>
          <w:sz w:val="24"/>
          <w:szCs w:val="24"/>
        </w:rPr>
        <w:t>availability of federal tax credits, inflation and incentives</w:t>
      </w:r>
      <w:r w:rsidR="003F13BE">
        <w:rPr>
          <w:rFonts w:ascii="Times New Roman" w:hAnsi="Times New Roman"/>
          <w:sz w:val="24"/>
          <w:szCs w:val="24"/>
        </w:rPr>
        <w:t xml:space="preserve">, and to exclude </w:t>
      </w:r>
      <w:r w:rsidR="00B75AE5" w:rsidRPr="00B75AE5">
        <w:rPr>
          <w:rFonts w:ascii="Times New Roman" w:hAnsi="Times New Roman"/>
          <w:sz w:val="24"/>
          <w:szCs w:val="24"/>
        </w:rPr>
        <w:t>mitigation efforts</w:t>
      </w:r>
      <w:r w:rsidR="003F13BE">
        <w:rPr>
          <w:rFonts w:ascii="Times New Roman" w:hAnsi="Times New Roman"/>
          <w:sz w:val="24"/>
          <w:szCs w:val="24"/>
        </w:rPr>
        <w:t xml:space="preserve"> designed to support</w:t>
      </w:r>
      <w:r w:rsidR="00B75AE5" w:rsidRPr="00B75AE5">
        <w:rPr>
          <w:rFonts w:ascii="Times New Roman" w:hAnsi="Times New Roman"/>
          <w:sz w:val="24"/>
          <w:szCs w:val="24"/>
        </w:rPr>
        <w:t xml:space="preserve"> employment and economic development</w:t>
      </w:r>
      <w:r w:rsidR="003F13BE">
        <w:rPr>
          <w:rFonts w:ascii="Times New Roman" w:hAnsi="Times New Roman"/>
          <w:sz w:val="24"/>
          <w:szCs w:val="24"/>
        </w:rPr>
        <w:t xml:space="preserve"> </w:t>
      </w:r>
      <w:r w:rsidR="00B75AE5" w:rsidRPr="00B75AE5">
        <w:rPr>
          <w:rFonts w:ascii="Times New Roman" w:hAnsi="Times New Roman"/>
          <w:sz w:val="24"/>
          <w:szCs w:val="24"/>
        </w:rPr>
        <w:t xml:space="preserve">in the </w:t>
      </w:r>
      <w:r w:rsidR="003F13BE">
        <w:rPr>
          <w:rFonts w:ascii="Times New Roman" w:hAnsi="Times New Roman"/>
          <w:sz w:val="24"/>
          <w:szCs w:val="24"/>
        </w:rPr>
        <w:t>C</w:t>
      </w:r>
      <w:r w:rsidR="00B75AE5" w:rsidRPr="00B75AE5">
        <w:rPr>
          <w:rFonts w:ascii="Times New Roman" w:hAnsi="Times New Roman"/>
          <w:sz w:val="24"/>
          <w:szCs w:val="24"/>
        </w:rPr>
        <w:t>ommonwealth</w:t>
      </w:r>
      <w:r w:rsidR="003F13BE">
        <w:rPr>
          <w:rFonts w:ascii="Times New Roman" w:hAnsi="Times New Roman"/>
          <w:sz w:val="24"/>
          <w:szCs w:val="24"/>
        </w:rPr>
        <w:t>.</w:t>
      </w:r>
      <w:r w:rsidR="00BA0162">
        <w:rPr>
          <w:rFonts w:ascii="Times New Roman" w:hAnsi="Times New Roman"/>
          <w:sz w:val="24"/>
          <w:szCs w:val="24"/>
        </w:rPr>
        <w:t xml:space="preserve"> Section</w:t>
      </w:r>
      <w:r w:rsidR="00423A8F">
        <w:rPr>
          <w:rFonts w:ascii="Times New Roman" w:hAnsi="Times New Roman"/>
          <w:sz w:val="24"/>
          <w:szCs w:val="24"/>
        </w:rPr>
        <w:t xml:space="preserve"> 103 in turn, </w:t>
      </w:r>
      <w:r w:rsidR="00126CA6">
        <w:rPr>
          <w:rFonts w:ascii="Times New Roman" w:hAnsi="Times New Roman"/>
          <w:sz w:val="24"/>
          <w:szCs w:val="24"/>
        </w:rPr>
        <w:t>appears intended to clarify that</w:t>
      </w:r>
      <w:r w:rsidR="00423A8F">
        <w:rPr>
          <w:rFonts w:ascii="Times New Roman" w:hAnsi="Times New Roman"/>
          <w:sz w:val="24"/>
          <w:szCs w:val="24"/>
        </w:rPr>
        <w:t xml:space="preserve"> this modification applies </w:t>
      </w:r>
      <w:r w:rsidR="00126CA6">
        <w:rPr>
          <w:rFonts w:ascii="Times New Roman" w:hAnsi="Times New Roman"/>
          <w:sz w:val="24"/>
          <w:szCs w:val="24"/>
        </w:rPr>
        <w:t>to the currently pending solicitation</w:t>
      </w:r>
      <w:r w:rsidR="00682660">
        <w:rPr>
          <w:rFonts w:ascii="Times New Roman" w:hAnsi="Times New Roman"/>
          <w:sz w:val="24"/>
          <w:szCs w:val="24"/>
        </w:rPr>
        <w:t xml:space="preserve"> issued in calendar year 2019,</w:t>
      </w:r>
      <w:r w:rsidR="00126CA6">
        <w:rPr>
          <w:rFonts w:ascii="Times New Roman" w:hAnsi="Times New Roman"/>
          <w:sz w:val="24"/>
          <w:szCs w:val="24"/>
        </w:rPr>
        <w:t xml:space="preserve"> but erroneously </w:t>
      </w:r>
      <w:r w:rsidR="00682660">
        <w:rPr>
          <w:rFonts w:ascii="Times New Roman" w:hAnsi="Times New Roman"/>
          <w:sz w:val="24"/>
          <w:szCs w:val="24"/>
        </w:rPr>
        <w:t>characterizes</w:t>
      </w:r>
      <w:r w:rsidR="00126CA6">
        <w:rPr>
          <w:rFonts w:ascii="Times New Roman" w:hAnsi="Times New Roman"/>
          <w:sz w:val="24"/>
          <w:szCs w:val="24"/>
        </w:rPr>
        <w:t xml:space="preserve"> it as being </w:t>
      </w:r>
      <w:r w:rsidR="00423A8F">
        <w:rPr>
          <w:rFonts w:ascii="Times New Roman" w:hAnsi="Times New Roman"/>
          <w:sz w:val="24"/>
          <w:szCs w:val="24"/>
        </w:rPr>
        <w:t>“subject” to the Department’s review as of July 1, 2019.</w:t>
      </w:r>
      <w:r w:rsidR="003A6F2C">
        <w:rPr>
          <w:rFonts w:ascii="Times New Roman" w:hAnsi="Times New Roman"/>
          <w:sz w:val="24"/>
          <w:szCs w:val="24"/>
        </w:rPr>
        <w:t xml:space="preserve"> Sections 104 and 108 operate to provide a sunset date for Section 69.  </w:t>
      </w:r>
    </w:p>
    <w:p w:rsidR="003F13BE" w:rsidRDefault="003F13BE" w:rsidP="003F13BE">
      <w:pPr>
        <w:pStyle w:val="NoSpacing"/>
        <w:ind w:firstLine="720"/>
        <w:rPr>
          <w:rFonts w:ascii="Times New Roman" w:hAnsi="Times New Roman"/>
          <w:sz w:val="24"/>
          <w:szCs w:val="24"/>
        </w:rPr>
      </w:pPr>
    </w:p>
    <w:p w:rsidR="000003C3" w:rsidRDefault="003F13BE" w:rsidP="00D16B2F">
      <w:pPr>
        <w:pStyle w:val="NoSpacing"/>
        <w:ind w:firstLine="720"/>
        <w:rPr>
          <w:rFonts w:ascii="Times New Roman" w:hAnsi="Times New Roman"/>
          <w:sz w:val="24"/>
          <w:szCs w:val="24"/>
        </w:rPr>
      </w:pPr>
      <w:r>
        <w:rPr>
          <w:rFonts w:ascii="Times New Roman" w:hAnsi="Times New Roman"/>
          <w:sz w:val="24"/>
          <w:szCs w:val="24"/>
        </w:rPr>
        <w:t xml:space="preserve">I </w:t>
      </w:r>
      <w:r w:rsidR="00452956">
        <w:rPr>
          <w:rFonts w:ascii="Times New Roman" w:hAnsi="Times New Roman"/>
          <w:sz w:val="24"/>
          <w:szCs w:val="24"/>
        </w:rPr>
        <w:t>support the underlying goals of Section 69</w:t>
      </w:r>
      <w:r w:rsidR="00A37A71">
        <w:rPr>
          <w:rFonts w:ascii="Times New Roman" w:hAnsi="Times New Roman"/>
          <w:sz w:val="24"/>
          <w:szCs w:val="24"/>
        </w:rPr>
        <w:t xml:space="preserve">, especially the consideration of the decline of federal tax credits </w:t>
      </w:r>
      <w:r w:rsidR="00452956">
        <w:rPr>
          <w:rFonts w:ascii="Times New Roman" w:hAnsi="Times New Roman"/>
          <w:sz w:val="24"/>
          <w:szCs w:val="24"/>
        </w:rPr>
        <w:t>in</w:t>
      </w:r>
      <w:r w:rsidR="00E52BF6">
        <w:rPr>
          <w:rFonts w:ascii="Times New Roman" w:hAnsi="Times New Roman"/>
          <w:sz w:val="24"/>
          <w:szCs w:val="24"/>
        </w:rPr>
        <w:t xml:space="preserve"> approving a long-term contract resulting from the current </w:t>
      </w:r>
      <w:r w:rsidR="00452956">
        <w:rPr>
          <w:rFonts w:ascii="Times New Roman" w:hAnsi="Times New Roman"/>
          <w:sz w:val="24"/>
          <w:szCs w:val="24"/>
        </w:rPr>
        <w:t xml:space="preserve">offshore wind </w:t>
      </w:r>
      <w:r w:rsidR="000E4C1F">
        <w:rPr>
          <w:rFonts w:ascii="Times New Roman" w:hAnsi="Times New Roman"/>
          <w:sz w:val="24"/>
          <w:szCs w:val="24"/>
        </w:rPr>
        <w:t>procurement</w:t>
      </w:r>
      <w:r w:rsidR="0038130D">
        <w:rPr>
          <w:rFonts w:ascii="Times New Roman" w:hAnsi="Times New Roman"/>
          <w:sz w:val="24"/>
          <w:szCs w:val="24"/>
        </w:rPr>
        <w:t xml:space="preserve">. However, </w:t>
      </w:r>
      <w:r w:rsidR="000E4C1F">
        <w:rPr>
          <w:rFonts w:ascii="Times New Roman" w:hAnsi="Times New Roman"/>
          <w:sz w:val="24"/>
          <w:szCs w:val="24"/>
        </w:rPr>
        <w:t>the</w:t>
      </w:r>
      <w:r w:rsidR="00491F28">
        <w:rPr>
          <w:rFonts w:ascii="Times New Roman" w:hAnsi="Times New Roman"/>
          <w:sz w:val="24"/>
          <w:szCs w:val="24"/>
        </w:rPr>
        <w:t xml:space="preserve"> </w:t>
      </w:r>
      <w:r w:rsidR="00646E2A">
        <w:rPr>
          <w:rFonts w:ascii="Times New Roman" w:hAnsi="Times New Roman"/>
          <w:sz w:val="24"/>
          <w:szCs w:val="24"/>
        </w:rPr>
        <w:t>timing</w:t>
      </w:r>
      <w:r w:rsidR="00491F28">
        <w:rPr>
          <w:rFonts w:ascii="Times New Roman" w:hAnsi="Times New Roman"/>
          <w:sz w:val="24"/>
          <w:szCs w:val="24"/>
        </w:rPr>
        <w:t xml:space="preserve"> of this amendment </w:t>
      </w:r>
      <w:r w:rsidR="00646E2A">
        <w:rPr>
          <w:rFonts w:ascii="Times New Roman" w:hAnsi="Times New Roman"/>
          <w:sz w:val="24"/>
          <w:szCs w:val="24"/>
        </w:rPr>
        <w:t xml:space="preserve">at this late stage will most certainly disrupt the procurement schedule and jeopardize the Commonwealth’s ability to take advantage of </w:t>
      </w:r>
      <w:r w:rsidR="00646E2A" w:rsidRPr="00646E2A">
        <w:rPr>
          <w:rFonts w:ascii="Times New Roman" w:hAnsi="Times New Roman"/>
          <w:i/>
          <w:iCs/>
          <w:sz w:val="24"/>
          <w:szCs w:val="24"/>
        </w:rPr>
        <w:t>any</w:t>
      </w:r>
      <w:r w:rsidR="00646E2A">
        <w:rPr>
          <w:rFonts w:ascii="Times New Roman" w:hAnsi="Times New Roman"/>
          <w:sz w:val="24"/>
          <w:szCs w:val="24"/>
        </w:rPr>
        <w:t xml:space="preserve"> cost savings from federal tax incentives. </w:t>
      </w:r>
      <w:r w:rsidR="00470140">
        <w:rPr>
          <w:rFonts w:ascii="Times New Roman" w:hAnsi="Times New Roman"/>
          <w:sz w:val="24"/>
          <w:szCs w:val="24"/>
        </w:rPr>
        <w:t xml:space="preserve">Under the current schedule, the bids for the current </w:t>
      </w:r>
      <w:r w:rsidR="00470140">
        <w:rPr>
          <w:rFonts w:ascii="Times New Roman" w:hAnsi="Times New Roman"/>
          <w:sz w:val="24"/>
          <w:szCs w:val="24"/>
        </w:rPr>
        <w:lastRenderedPageBreak/>
        <w:t xml:space="preserve">solicitation are due on August 9, 2019. In the event of a change of law occurring after the Department’s approval of the solicitation, the </w:t>
      </w:r>
      <w:r w:rsidR="003F3F93">
        <w:rPr>
          <w:rFonts w:ascii="Times New Roman" w:hAnsi="Times New Roman"/>
          <w:sz w:val="24"/>
          <w:szCs w:val="24"/>
        </w:rPr>
        <w:t>distribution companies and the Department of Energy Resources, in consultation with the Independent Evaluator, are obligated to return to the Department</w:t>
      </w:r>
      <w:r w:rsidR="002C59E8">
        <w:rPr>
          <w:rFonts w:ascii="Times New Roman" w:hAnsi="Times New Roman"/>
          <w:sz w:val="24"/>
          <w:szCs w:val="24"/>
        </w:rPr>
        <w:t xml:space="preserve"> </w:t>
      </w:r>
      <w:r w:rsidR="00470140">
        <w:rPr>
          <w:rFonts w:ascii="Times New Roman" w:hAnsi="Times New Roman"/>
          <w:sz w:val="24"/>
          <w:szCs w:val="24"/>
        </w:rPr>
        <w:t>to</w:t>
      </w:r>
      <w:r w:rsidR="002C59E8">
        <w:rPr>
          <w:rFonts w:ascii="Times New Roman" w:hAnsi="Times New Roman"/>
          <w:sz w:val="24"/>
          <w:szCs w:val="24"/>
        </w:rPr>
        <w:t xml:space="preserve"> either file a conforming report or </w:t>
      </w:r>
      <w:r w:rsidR="00470140">
        <w:rPr>
          <w:rFonts w:ascii="Times New Roman" w:hAnsi="Times New Roman"/>
          <w:sz w:val="24"/>
          <w:szCs w:val="24"/>
        </w:rPr>
        <w:t xml:space="preserve">seek amendments to the solicitation if needed. Because </w:t>
      </w:r>
      <w:r w:rsidR="002C59E8">
        <w:rPr>
          <w:rFonts w:ascii="Times New Roman" w:hAnsi="Times New Roman"/>
          <w:sz w:val="24"/>
          <w:szCs w:val="24"/>
        </w:rPr>
        <w:t xml:space="preserve">Section 69, as drafted, will require amendments to specify precisely how the declines in federal tax credits since 2017 would affect pricing and how “mitigation efforts” to support employment and economic development should be defined, it will </w:t>
      </w:r>
      <w:r w:rsidR="00CD03FD">
        <w:rPr>
          <w:rFonts w:ascii="Times New Roman" w:hAnsi="Times New Roman"/>
          <w:sz w:val="24"/>
          <w:szCs w:val="24"/>
        </w:rPr>
        <w:t xml:space="preserve">most likely </w:t>
      </w:r>
      <w:r w:rsidR="002C59E8">
        <w:rPr>
          <w:rFonts w:ascii="Times New Roman" w:hAnsi="Times New Roman"/>
          <w:sz w:val="24"/>
          <w:szCs w:val="24"/>
        </w:rPr>
        <w:t xml:space="preserve">result in a termination of the current solicitation and </w:t>
      </w:r>
      <w:r w:rsidR="00901E11">
        <w:rPr>
          <w:rFonts w:ascii="Times New Roman" w:hAnsi="Times New Roman"/>
          <w:sz w:val="24"/>
          <w:szCs w:val="24"/>
        </w:rPr>
        <w:t xml:space="preserve">reissuance </w:t>
      </w:r>
      <w:r w:rsidR="002C59E8">
        <w:rPr>
          <w:rFonts w:ascii="Times New Roman" w:hAnsi="Times New Roman"/>
          <w:sz w:val="24"/>
          <w:szCs w:val="24"/>
        </w:rPr>
        <w:t>at an unspecified later date</w:t>
      </w:r>
      <w:r w:rsidR="00B6048A">
        <w:rPr>
          <w:rFonts w:ascii="Times New Roman" w:hAnsi="Times New Roman"/>
          <w:sz w:val="24"/>
          <w:szCs w:val="24"/>
        </w:rPr>
        <w:t>,</w:t>
      </w:r>
      <w:r w:rsidR="00C824E1">
        <w:rPr>
          <w:rFonts w:ascii="Times New Roman" w:hAnsi="Times New Roman"/>
          <w:sz w:val="24"/>
          <w:szCs w:val="24"/>
        </w:rPr>
        <w:t xml:space="preserve"> following </w:t>
      </w:r>
      <w:r w:rsidR="00CE009E">
        <w:rPr>
          <w:rFonts w:ascii="Times New Roman" w:hAnsi="Times New Roman"/>
          <w:sz w:val="24"/>
          <w:szCs w:val="24"/>
        </w:rPr>
        <w:t>a full</w:t>
      </w:r>
      <w:r w:rsidR="00C824E1">
        <w:rPr>
          <w:rFonts w:ascii="Times New Roman" w:hAnsi="Times New Roman"/>
          <w:sz w:val="24"/>
          <w:szCs w:val="24"/>
        </w:rPr>
        <w:t xml:space="preserve"> adjudication by the Department</w:t>
      </w:r>
      <w:r w:rsidR="002C59E8">
        <w:rPr>
          <w:rFonts w:ascii="Times New Roman" w:hAnsi="Times New Roman"/>
          <w:sz w:val="24"/>
          <w:szCs w:val="24"/>
        </w:rPr>
        <w:t xml:space="preserve">. This delay, together with the time needed for the distribution companies to evaluate and select the winning bidder and to negotiate and execute </w:t>
      </w:r>
      <w:r w:rsidR="00606D8E">
        <w:rPr>
          <w:rFonts w:ascii="Times New Roman" w:hAnsi="Times New Roman"/>
          <w:sz w:val="24"/>
          <w:szCs w:val="24"/>
        </w:rPr>
        <w:t xml:space="preserve">a </w:t>
      </w:r>
      <w:r w:rsidR="002C59E8">
        <w:rPr>
          <w:rFonts w:ascii="Times New Roman" w:hAnsi="Times New Roman"/>
          <w:sz w:val="24"/>
          <w:szCs w:val="24"/>
        </w:rPr>
        <w:t xml:space="preserve">long-term contract, </w:t>
      </w:r>
      <w:r w:rsidR="00485698">
        <w:rPr>
          <w:rFonts w:ascii="Times New Roman" w:hAnsi="Times New Roman"/>
          <w:sz w:val="24"/>
          <w:szCs w:val="24"/>
        </w:rPr>
        <w:t>may</w:t>
      </w:r>
      <w:r w:rsidR="00BE0ABF">
        <w:rPr>
          <w:rFonts w:ascii="Times New Roman" w:hAnsi="Times New Roman"/>
          <w:sz w:val="24"/>
          <w:szCs w:val="24"/>
        </w:rPr>
        <w:t xml:space="preserve"> eliminate the ability of the </w:t>
      </w:r>
      <w:r w:rsidR="00646E2A">
        <w:rPr>
          <w:rFonts w:ascii="Times New Roman" w:hAnsi="Times New Roman"/>
          <w:sz w:val="24"/>
          <w:szCs w:val="24"/>
        </w:rPr>
        <w:t>winning bidder to make the investments necessary</w:t>
      </w:r>
      <w:r w:rsidR="00C40F0B">
        <w:rPr>
          <w:rFonts w:ascii="Times New Roman" w:hAnsi="Times New Roman"/>
          <w:sz w:val="24"/>
          <w:szCs w:val="24"/>
        </w:rPr>
        <w:t xml:space="preserve"> by the end of the </w:t>
      </w:r>
      <w:r w:rsidR="00606D8E">
        <w:rPr>
          <w:rFonts w:ascii="Times New Roman" w:hAnsi="Times New Roman"/>
          <w:sz w:val="24"/>
          <w:szCs w:val="24"/>
        </w:rPr>
        <w:t xml:space="preserve">calendar </w:t>
      </w:r>
      <w:r w:rsidR="00C40F0B">
        <w:rPr>
          <w:rFonts w:ascii="Times New Roman" w:hAnsi="Times New Roman"/>
          <w:sz w:val="24"/>
          <w:szCs w:val="24"/>
        </w:rPr>
        <w:t>year</w:t>
      </w:r>
      <w:r w:rsidR="00646E2A">
        <w:rPr>
          <w:rFonts w:ascii="Times New Roman" w:hAnsi="Times New Roman"/>
          <w:sz w:val="24"/>
          <w:szCs w:val="24"/>
        </w:rPr>
        <w:t xml:space="preserve"> to take advantage of the 2019 federal tax credit (</w:t>
      </w:r>
      <w:r w:rsidR="005B42B4">
        <w:rPr>
          <w:rFonts w:ascii="Times New Roman" w:hAnsi="Times New Roman"/>
          <w:sz w:val="24"/>
          <w:szCs w:val="24"/>
        </w:rPr>
        <w:t xml:space="preserve">this is </w:t>
      </w:r>
      <w:r w:rsidR="00C94877">
        <w:rPr>
          <w:rFonts w:ascii="Times New Roman" w:hAnsi="Times New Roman"/>
          <w:sz w:val="24"/>
          <w:szCs w:val="24"/>
        </w:rPr>
        <w:t>t</w:t>
      </w:r>
      <w:r w:rsidR="00646E2A">
        <w:rPr>
          <w:rFonts w:ascii="Times New Roman" w:hAnsi="Times New Roman"/>
          <w:sz w:val="24"/>
          <w:szCs w:val="24"/>
        </w:rPr>
        <w:t>he last year in which the credit is available)</w:t>
      </w:r>
      <w:r w:rsidR="00796A12">
        <w:rPr>
          <w:rFonts w:ascii="Times New Roman" w:hAnsi="Times New Roman"/>
          <w:sz w:val="24"/>
          <w:szCs w:val="24"/>
        </w:rPr>
        <w:t xml:space="preserve">. </w:t>
      </w:r>
      <w:r w:rsidR="00207689">
        <w:rPr>
          <w:rFonts w:ascii="Times New Roman" w:hAnsi="Times New Roman"/>
          <w:sz w:val="24"/>
          <w:szCs w:val="24"/>
        </w:rPr>
        <w:t>It</w:t>
      </w:r>
      <w:r w:rsidR="00796A12">
        <w:rPr>
          <w:rFonts w:ascii="Times New Roman" w:hAnsi="Times New Roman"/>
          <w:sz w:val="24"/>
          <w:szCs w:val="24"/>
        </w:rPr>
        <w:t xml:space="preserve"> also </w:t>
      </w:r>
      <w:r w:rsidR="00485698">
        <w:rPr>
          <w:rFonts w:ascii="Times New Roman" w:hAnsi="Times New Roman"/>
          <w:sz w:val="24"/>
          <w:szCs w:val="24"/>
        </w:rPr>
        <w:t xml:space="preserve">creates significant uncertainty for </w:t>
      </w:r>
      <w:r w:rsidR="000C62BC">
        <w:rPr>
          <w:rFonts w:ascii="Times New Roman" w:hAnsi="Times New Roman"/>
          <w:sz w:val="24"/>
          <w:szCs w:val="24"/>
        </w:rPr>
        <w:t xml:space="preserve">all </w:t>
      </w:r>
      <w:r w:rsidR="00207689">
        <w:rPr>
          <w:rFonts w:ascii="Times New Roman" w:hAnsi="Times New Roman"/>
          <w:sz w:val="24"/>
          <w:szCs w:val="24"/>
        </w:rPr>
        <w:t xml:space="preserve">potential bidders </w:t>
      </w:r>
      <w:r w:rsidR="00123463">
        <w:rPr>
          <w:rFonts w:ascii="Times New Roman" w:hAnsi="Times New Roman"/>
          <w:sz w:val="24"/>
          <w:szCs w:val="24"/>
        </w:rPr>
        <w:t>to</w:t>
      </w:r>
      <w:r w:rsidR="00207689">
        <w:rPr>
          <w:rFonts w:ascii="Times New Roman" w:hAnsi="Times New Roman"/>
          <w:sz w:val="24"/>
          <w:szCs w:val="24"/>
        </w:rPr>
        <w:t xml:space="preserve"> the current </w:t>
      </w:r>
      <w:r w:rsidR="00485698">
        <w:rPr>
          <w:rFonts w:ascii="Times New Roman" w:hAnsi="Times New Roman"/>
          <w:sz w:val="24"/>
          <w:szCs w:val="24"/>
        </w:rPr>
        <w:t>solicitation.</w:t>
      </w:r>
    </w:p>
    <w:p w:rsidR="00B6048A" w:rsidRDefault="00B6048A" w:rsidP="00646E2A">
      <w:pPr>
        <w:pStyle w:val="NoSpacing"/>
        <w:ind w:firstLine="720"/>
        <w:rPr>
          <w:rFonts w:ascii="Times New Roman" w:hAnsi="Times New Roman"/>
          <w:sz w:val="24"/>
          <w:szCs w:val="24"/>
        </w:rPr>
      </w:pPr>
    </w:p>
    <w:p w:rsidR="00B6048A" w:rsidRDefault="00C9206A" w:rsidP="00646E2A">
      <w:pPr>
        <w:pStyle w:val="NoSpacing"/>
        <w:ind w:firstLine="720"/>
        <w:rPr>
          <w:rFonts w:ascii="Times New Roman" w:hAnsi="Times New Roman"/>
          <w:sz w:val="24"/>
          <w:szCs w:val="24"/>
        </w:rPr>
      </w:pPr>
      <w:r>
        <w:rPr>
          <w:rFonts w:ascii="Times New Roman" w:hAnsi="Times New Roman"/>
          <w:sz w:val="24"/>
          <w:szCs w:val="24"/>
        </w:rPr>
        <w:t xml:space="preserve">To </w:t>
      </w:r>
      <w:r w:rsidR="00C178E1">
        <w:rPr>
          <w:rFonts w:ascii="Times New Roman" w:hAnsi="Times New Roman"/>
          <w:sz w:val="24"/>
          <w:szCs w:val="24"/>
        </w:rPr>
        <w:t xml:space="preserve">appropriately </w:t>
      </w:r>
      <w:r w:rsidR="00B07186">
        <w:rPr>
          <w:rFonts w:ascii="Times New Roman" w:hAnsi="Times New Roman"/>
          <w:sz w:val="24"/>
          <w:szCs w:val="24"/>
        </w:rPr>
        <w:t xml:space="preserve">take into account </w:t>
      </w:r>
      <w:r w:rsidR="00C178E1">
        <w:rPr>
          <w:rFonts w:ascii="Times New Roman" w:hAnsi="Times New Roman"/>
          <w:sz w:val="24"/>
          <w:szCs w:val="24"/>
        </w:rPr>
        <w:t xml:space="preserve">declines in federal tax incentives since 2017 </w:t>
      </w:r>
      <w:r w:rsidR="00676CCC">
        <w:rPr>
          <w:rFonts w:ascii="Times New Roman" w:hAnsi="Times New Roman"/>
          <w:sz w:val="24"/>
          <w:szCs w:val="24"/>
        </w:rPr>
        <w:t xml:space="preserve">without jeopardizing </w:t>
      </w:r>
      <w:r w:rsidR="005A0E71">
        <w:rPr>
          <w:rFonts w:ascii="Times New Roman" w:hAnsi="Times New Roman"/>
          <w:sz w:val="24"/>
          <w:szCs w:val="24"/>
        </w:rPr>
        <w:t>the current schedule for selecting a</w:t>
      </w:r>
      <w:r w:rsidR="0042031B">
        <w:rPr>
          <w:rFonts w:ascii="Times New Roman" w:hAnsi="Times New Roman"/>
          <w:sz w:val="24"/>
          <w:szCs w:val="24"/>
        </w:rPr>
        <w:t xml:space="preserve"> second</w:t>
      </w:r>
      <w:r w:rsidR="00F2157A">
        <w:rPr>
          <w:rFonts w:ascii="Times New Roman" w:hAnsi="Times New Roman"/>
          <w:sz w:val="24"/>
          <w:szCs w:val="24"/>
        </w:rPr>
        <w:t xml:space="preserve"> </w:t>
      </w:r>
      <w:r w:rsidR="005A0E71">
        <w:rPr>
          <w:rFonts w:ascii="Times New Roman" w:hAnsi="Times New Roman"/>
          <w:sz w:val="24"/>
          <w:szCs w:val="24"/>
        </w:rPr>
        <w:t>offshore wind proposal, I recommend that the pric</w:t>
      </w:r>
      <w:r w:rsidR="00A650C9">
        <w:rPr>
          <w:rFonts w:ascii="Times New Roman" w:hAnsi="Times New Roman"/>
          <w:sz w:val="24"/>
          <w:szCs w:val="24"/>
        </w:rPr>
        <w:t xml:space="preserve">e cap </w:t>
      </w:r>
      <w:r w:rsidR="007E170F">
        <w:rPr>
          <w:rFonts w:ascii="Times New Roman" w:hAnsi="Times New Roman"/>
          <w:sz w:val="24"/>
          <w:szCs w:val="24"/>
        </w:rPr>
        <w:t xml:space="preserve">required by </w:t>
      </w:r>
      <w:r w:rsidR="005A0E71">
        <w:rPr>
          <w:rFonts w:ascii="Times New Roman" w:hAnsi="Times New Roman"/>
          <w:sz w:val="24"/>
          <w:szCs w:val="24"/>
        </w:rPr>
        <w:t>Section 83C be removed altogether</w:t>
      </w:r>
      <w:r w:rsidR="007E170F">
        <w:rPr>
          <w:rFonts w:ascii="Times New Roman" w:hAnsi="Times New Roman"/>
          <w:sz w:val="24"/>
          <w:szCs w:val="24"/>
        </w:rPr>
        <w:t xml:space="preserve"> for this procurement</w:t>
      </w:r>
      <w:r w:rsidR="00E07F28">
        <w:rPr>
          <w:rFonts w:ascii="Times New Roman" w:hAnsi="Times New Roman"/>
          <w:sz w:val="24"/>
          <w:szCs w:val="24"/>
        </w:rPr>
        <w:t xml:space="preserve">. This </w:t>
      </w:r>
      <w:r w:rsidR="001C0CA5">
        <w:rPr>
          <w:rFonts w:ascii="Times New Roman" w:hAnsi="Times New Roman"/>
          <w:sz w:val="24"/>
          <w:szCs w:val="24"/>
        </w:rPr>
        <w:t xml:space="preserve">modification </w:t>
      </w:r>
      <w:r w:rsidR="005A0E71">
        <w:rPr>
          <w:rFonts w:ascii="Times New Roman" w:hAnsi="Times New Roman"/>
          <w:sz w:val="24"/>
          <w:szCs w:val="24"/>
        </w:rPr>
        <w:t xml:space="preserve">would allow the current solicitation to be completed </w:t>
      </w:r>
      <w:r w:rsidR="00522D39">
        <w:rPr>
          <w:rFonts w:ascii="Times New Roman" w:hAnsi="Times New Roman"/>
          <w:sz w:val="24"/>
          <w:szCs w:val="24"/>
        </w:rPr>
        <w:t xml:space="preserve">in this calendar year </w:t>
      </w:r>
      <w:r w:rsidR="005A0E71">
        <w:rPr>
          <w:rFonts w:ascii="Times New Roman" w:hAnsi="Times New Roman"/>
          <w:sz w:val="24"/>
          <w:szCs w:val="24"/>
        </w:rPr>
        <w:t>without a complex amendment</w:t>
      </w:r>
      <w:r w:rsidR="0036359E">
        <w:rPr>
          <w:rFonts w:ascii="Times New Roman" w:hAnsi="Times New Roman"/>
          <w:sz w:val="24"/>
          <w:szCs w:val="24"/>
        </w:rPr>
        <w:t xml:space="preserve"> requiring</w:t>
      </w:r>
      <w:r w:rsidR="00FD2AD0">
        <w:rPr>
          <w:rFonts w:ascii="Times New Roman" w:hAnsi="Times New Roman"/>
          <w:sz w:val="24"/>
          <w:szCs w:val="24"/>
        </w:rPr>
        <w:t xml:space="preserve"> </w:t>
      </w:r>
      <w:r w:rsidR="0036359E">
        <w:rPr>
          <w:rFonts w:ascii="Times New Roman" w:hAnsi="Times New Roman"/>
          <w:sz w:val="24"/>
          <w:szCs w:val="24"/>
        </w:rPr>
        <w:t>adjudication before the Department.</w:t>
      </w:r>
      <w:r w:rsidR="00943996">
        <w:rPr>
          <w:rFonts w:ascii="Times New Roman" w:hAnsi="Times New Roman"/>
          <w:sz w:val="24"/>
          <w:szCs w:val="24"/>
        </w:rPr>
        <w:t xml:space="preserve"> </w:t>
      </w:r>
      <w:r w:rsidR="003B1E93">
        <w:rPr>
          <w:rFonts w:ascii="Times New Roman" w:hAnsi="Times New Roman"/>
          <w:sz w:val="24"/>
          <w:szCs w:val="24"/>
        </w:rPr>
        <w:t>Further</w:t>
      </w:r>
      <w:r w:rsidR="00FF7B6A">
        <w:rPr>
          <w:rFonts w:ascii="Times New Roman" w:hAnsi="Times New Roman"/>
          <w:sz w:val="24"/>
          <w:szCs w:val="24"/>
        </w:rPr>
        <w:t>, t</w:t>
      </w:r>
      <w:r w:rsidR="00943996">
        <w:rPr>
          <w:rFonts w:ascii="Times New Roman" w:hAnsi="Times New Roman"/>
          <w:sz w:val="24"/>
          <w:szCs w:val="24"/>
        </w:rPr>
        <w:t>he current solicitation</w:t>
      </w:r>
      <w:r w:rsidR="007A5411">
        <w:rPr>
          <w:rFonts w:ascii="Times New Roman" w:hAnsi="Times New Roman"/>
          <w:sz w:val="24"/>
          <w:szCs w:val="24"/>
        </w:rPr>
        <w:t xml:space="preserve"> already</w:t>
      </w:r>
      <w:r w:rsidR="00943996">
        <w:rPr>
          <w:rFonts w:ascii="Times New Roman" w:hAnsi="Times New Roman"/>
          <w:sz w:val="24"/>
          <w:szCs w:val="24"/>
        </w:rPr>
        <w:t xml:space="preserve"> contains requirements for cost effectiveness and economic </w:t>
      </w:r>
      <w:r w:rsidR="00FC1912">
        <w:rPr>
          <w:rFonts w:ascii="Times New Roman" w:hAnsi="Times New Roman"/>
          <w:sz w:val="24"/>
          <w:szCs w:val="24"/>
        </w:rPr>
        <w:t>development</w:t>
      </w:r>
      <w:r w:rsidR="00943996">
        <w:rPr>
          <w:rFonts w:ascii="Times New Roman" w:hAnsi="Times New Roman"/>
          <w:sz w:val="24"/>
          <w:szCs w:val="24"/>
        </w:rPr>
        <w:t xml:space="preserve"> measures</w:t>
      </w:r>
      <w:r w:rsidR="002742E2">
        <w:rPr>
          <w:rFonts w:ascii="Times New Roman" w:hAnsi="Times New Roman"/>
          <w:sz w:val="24"/>
          <w:szCs w:val="24"/>
        </w:rPr>
        <w:t xml:space="preserve">, which </w:t>
      </w:r>
      <w:r w:rsidR="00FF7B6A">
        <w:rPr>
          <w:rFonts w:ascii="Times New Roman" w:hAnsi="Times New Roman"/>
          <w:sz w:val="24"/>
          <w:szCs w:val="24"/>
        </w:rPr>
        <w:t>I believe</w:t>
      </w:r>
      <w:r w:rsidR="00943996">
        <w:rPr>
          <w:rFonts w:ascii="Times New Roman" w:hAnsi="Times New Roman"/>
          <w:sz w:val="24"/>
          <w:szCs w:val="24"/>
        </w:rPr>
        <w:t xml:space="preserve"> sufficiently </w:t>
      </w:r>
      <w:r w:rsidR="00FF7B6A">
        <w:rPr>
          <w:rFonts w:ascii="Times New Roman" w:hAnsi="Times New Roman"/>
          <w:sz w:val="24"/>
          <w:szCs w:val="24"/>
        </w:rPr>
        <w:t xml:space="preserve">address our shared goals </w:t>
      </w:r>
      <w:r w:rsidR="00671C56">
        <w:rPr>
          <w:rFonts w:ascii="Times New Roman" w:hAnsi="Times New Roman"/>
          <w:sz w:val="24"/>
          <w:szCs w:val="24"/>
        </w:rPr>
        <w:t xml:space="preserve">of </w:t>
      </w:r>
      <w:r w:rsidR="00FF7B6A">
        <w:rPr>
          <w:rFonts w:ascii="Times New Roman" w:hAnsi="Times New Roman"/>
          <w:sz w:val="24"/>
          <w:szCs w:val="24"/>
        </w:rPr>
        <w:t>maximiz</w:t>
      </w:r>
      <w:r w:rsidR="00671C56">
        <w:rPr>
          <w:rFonts w:ascii="Times New Roman" w:hAnsi="Times New Roman"/>
          <w:sz w:val="24"/>
          <w:szCs w:val="24"/>
        </w:rPr>
        <w:t>ing</w:t>
      </w:r>
      <w:r w:rsidR="00FF7B6A">
        <w:rPr>
          <w:rFonts w:ascii="Times New Roman" w:hAnsi="Times New Roman"/>
          <w:sz w:val="24"/>
          <w:szCs w:val="24"/>
        </w:rPr>
        <w:t xml:space="preserve"> ratepayer savings and promot</w:t>
      </w:r>
      <w:r w:rsidR="00671C56">
        <w:rPr>
          <w:rFonts w:ascii="Times New Roman" w:hAnsi="Times New Roman"/>
          <w:sz w:val="24"/>
          <w:szCs w:val="24"/>
        </w:rPr>
        <w:t>ing</w:t>
      </w:r>
      <w:r w:rsidR="00FF7B6A">
        <w:rPr>
          <w:rFonts w:ascii="Times New Roman" w:hAnsi="Times New Roman"/>
          <w:sz w:val="24"/>
          <w:szCs w:val="24"/>
        </w:rPr>
        <w:t xml:space="preserve"> employment and economic growth in the Commonwealth.</w:t>
      </w:r>
    </w:p>
    <w:p w:rsidR="00DE7BAD" w:rsidRDefault="00DE7BAD" w:rsidP="00646E2A">
      <w:pPr>
        <w:pStyle w:val="NoSpacing"/>
        <w:ind w:firstLine="720"/>
        <w:rPr>
          <w:rFonts w:ascii="Times New Roman" w:hAnsi="Times New Roman"/>
          <w:sz w:val="24"/>
          <w:szCs w:val="24"/>
        </w:rPr>
      </w:pPr>
    </w:p>
    <w:p w:rsidR="00DE7BAD" w:rsidRDefault="00DE7BAD" w:rsidP="00646E2A">
      <w:pPr>
        <w:pStyle w:val="NoSpacing"/>
        <w:ind w:firstLine="720"/>
        <w:rPr>
          <w:rFonts w:ascii="Times New Roman" w:hAnsi="Times New Roman"/>
          <w:sz w:val="24"/>
          <w:szCs w:val="24"/>
        </w:rPr>
      </w:pPr>
      <w:r>
        <w:rPr>
          <w:rFonts w:ascii="Times New Roman" w:hAnsi="Times New Roman"/>
          <w:sz w:val="24"/>
          <w:szCs w:val="24"/>
        </w:rPr>
        <w:t xml:space="preserve">Because I agree that the price cap set forth in Section 83C should apply </w:t>
      </w:r>
      <w:r w:rsidR="001D5B3F" w:rsidRPr="0061456D">
        <w:rPr>
          <w:rFonts w:ascii="Times New Roman" w:hAnsi="Times New Roman"/>
          <w:sz w:val="24"/>
          <w:szCs w:val="24"/>
        </w:rPr>
        <w:t>to future solicitations</w:t>
      </w:r>
      <w:r>
        <w:rPr>
          <w:rFonts w:ascii="Times New Roman" w:hAnsi="Times New Roman"/>
          <w:sz w:val="24"/>
          <w:szCs w:val="24"/>
        </w:rPr>
        <w:t>, I am returning Section</w:t>
      </w:r>
      <w:r w:rsidR="003A6F2C">
        <w:rPr>
          <w:rFonts w:ascii="Times New Roman" w:hAnsi="Times New Roman"/>
          <w:sz w:val="24"/>
          <w:szCs w:val="24"/>
        </w:rPr>
        <w:t>s 104 and</w:t>
      </w:r>
      <w:r>
        <w:rPr>
          <w:rFonts w:ascii="Times New Roman" w:hAnsi="Times New Roman"/>
          <w:sz w:val="24"/>
          <w:szCs w:val="24"/>
        </w:rPr>
        <w:t xml:space="preserve"> 108 </w:t>
      </w:r>
      <w:r w:rsidR="003A6F2C">
        <w:rPr>
          <w:rFonts w:ascii="Times New Roman" w:hAnsi="Times New Roman"/>
          <w:sz w:val="24"/>
          <w:szCs w:val="24"/>
        </w:rPr>
        <w:t xml:space="preserve">for </w:t>
      </w:r>
      <w:r>
        <w:rPr>
          <w:rFonts w:ascii="Times New Roman" w:hAnsi="Times New Roman"/>
          <w:sz w:val="24"/>
          <w:szCs w:val="24"/>
        </w:rPr>
        <w:t>amendment</w:t>
      </w:r>
      <w:r w:rsidR="0088440D">
        <w:rPr>
          <w:rFonts w:ascii="Times New Roman" w:hAnsi="Times New Roman"/>
          <w:sz w:val="24"/>
          <w:szCs w:val="24"/>
        </w:rPr>
        <w:t xml:space="preserve"> </w:t>
      </w:r>
      <w:r w:rsidR="003A6F2C">
        <w:rPr>
          <w:rFonts w:ascii="Times New Roman" w:hAnsi="Times New Roman"/>
          <w:sz w:val="24"/>
          <w:szCs w:val="24"/>
        </w:rPr>
        <w:t xml:space="preserve">to implement an appropriate </w:t>
      </w:r>
      <w:r w:rsidR="0088440D">
        <w:rPr>
          <w:rFonts w:ascii="Times New Roman" w:hAnsi="Times New Roman"/>
          <w:sz w:val="24"/>
          <w:szCs w:val="24"/>
        </w:rPr>
        <w:t>sunset provision</w:t>
      </w:r>
      <w:r>
        <w:rPr>
          <w:rFonts w:ascii="Times New Roman" w:hAnsi="Times New Roman"/>
          <w:sz w:val="24"/>
          <w:szCs w:val="24"/>
        </w:rPr>
        <w:t>.</w:t>
      </w:r>
    </w:p>
    <w:p w:rsidR="00FF7B6A" w:rsidRDefault="00FF7B6A" w:rsidP="00646E2A">
      <w:pPr>
        <w:pStyle w:val="NoSpacing"/>
        <w:ind w:firstLine="720"/>
        <w:rPr>
          <w:rFonts w:ascii="Times New Roman" w:hAnsi="Times New Roman"/>
          <w:sz w:val="24"/>
          <w:szCs w:val="24"/>
        </w:rPr>
      </w:pPr>
    </w:p>
    <w:p w:rsidR="00245674" w:rsidRDefault="00FF7B6A" w:rsidP="00245674">
      <w:pPr>
        <w:pStyle w:val="NoSpacing"/>
        <w:ind w:firstLine="720"/>
        <w:rPr>
          <w:rFonts w:ascii="Times New Roman" w:hAnsi="Times New Roman"/>
          <w:sz w:val="24"/>
          <w:szCs w:val="24"/>
        </w:rPr>
      </w:pPr>
      <w:r>
        <w:rPr>
          <w:rFonts w:ascii="Times New Roman" w:hAnsi="Times New Roman"/>
          <w:sz w:val="24"/>
          <w:szCs w:val="24"/>
        </w:rPr>
        <w:t>For the reasons stated</w:t>
      </w:r>
      <w:r w:rsidR="00245674">
        <w:rPr>
          <w:rFonts w:ascii="Times New Roman" w:hAnsi="Times New Roman"/>
          <w:sz w:val="24"/>
          <w:szCs w:val="24"/>
        </w:rPr>
        <w:t xml:space="preserve"> above, I recommend that Section 69 be amended by striking out the text and </w:t>
      </w:r>
      <w:r w:rsidR="00AA5DEC">
        <w:rPr>
          <w:rFonts w:ascii="Times New Roman" w:hAnsi="Times New Roman"/>
          <w:sz w:val="24"/>
          <w:szCs w:val="24"/>
        </w:rPr>
        <w:t>inserting</w:t>
      </w:r>
      <w:r w:rsidR="00245674">
        <w:rPr>
          <w:rFonts w:ascii="Times New Roman" w:hAnsi="Times New Roman"/>
          <w:sz w:val="24"/>
          <w:szCs w:val="24"/>
        </w:rPr>
        <w:t xml:space="preserve"> in place thereof the following text:-</w:t>
      </w:r>
    </w:p>
    <w:p w:rsidR="00245674" w:rsidRDefault="00245674" w:rsidP="00245674">
      <w:pPr>
        <w:pStyle w:val="NoSpacing"/>
        <w:ind w:firstLine="720"/>
        <w:rPr>
          <w:rFonts w:ascii="Times New Roman" w:hAnsi="Times New Roman"/>
          <w:sz w:val="24"/>
          <w:szCs w:val="24"/>
        </w:rPr>
      </w:pPr>
    </w:p>
    <w:p w:rsidR="00245674" w:rsidRDefault="00245674" w:rsidP="00245674">
      <w:pPr>
        <w:pStyle w:val="NoSpacing"/>
        <w:ind w:firstLine="720"/>
        <w:rPr>
          <w:rFonts w:ascii="Times New Roman" w:hAnsi="Times New Roman"/>
          <w:sz w:val="24"/>
          <w:szCs w:val="24"/>
        </w:rPr>
      </w:pPr>
      <w:r>
        <w:rPr>
          <w:rFonts w:ascii="Times New Roman" w:hAnsi="Times New Roman"/>
          <w:sz w:val="24"/>
          <w:szCs w:val="24"/>
        </w:rPr>
        <w:t>SECTION 69. Subsection (b) of section 83C of chap</w:t>
      </w:r>
      <w:r w:rsidRPr="00B75AE5">
        <w:rPr>
          <w:rFonts w:ascii="Times New Roman" w:hAnsi="Times New Roman"/>
          <w:sz w:val="24"/>
          <w:szCs w:val="24"/>
        </w:rPr>
        <w:t xml:space="preserve">ter 169 of the </w:t>
      </w:r>
      <w:r>
        <w:rPr>
          <w:rFonts w:ascii="Times New Roman" w:hAnsi="Times New Roman"/>
          <w:sz w:val="24"/>
          <w:szCs w:val="24"/>
        </w:rPr>
        <w:t>a</w:t>
      </w:r>
      <w:r w:rsidRPr="00B75AE5">
        <w:rPr>
          <w:rFonts w:ascii="Times New Roman" w:hAnsi="Times New Roman"/>
          <w:sz w:val="24"/>
          <w:szCs w:val="24"/>
        </w:rPr>
        <w:t>cts of 2008</w:t>
      </w:r>
      <w:r>
        <w:rPr>
          <w:rFonts w:ascii="Times New Roman" w:hAnsi="Times New Roman"/>
          <w:sz w:val="24"/>
          <w:szCs w:val="24"/>
        </w:rPr>
        <w:t>, as inserted by section 12 of chapter 188 of the acts of 2016, is hereby amended by striking out, in the fifth sentence, the words, “provided</w:t>
      </w:r>
      <w:r w:rsidRPr="00245674">
        <w:rPr>
          <w:rFonts w:ascii="Times New Roman" w:hAnsi="Times New Roman"/>
          <w:sz w:val="24"/>
          <w:szCs w:val="24"/>
        </w:rPr>
        <w:t>, however, that the department of public utilities shall not approve a long-term contract that results from a subsequent solicitation and procurement period if the levelized price per megawatt hour, plus associated transmission costs, is greater than or equal to the levelized price per megawatt hour plus transmission costs that resulted from the previous procuremen</w:t>
      </w:r>
      <w:r>
        <w:rPr>
          <w:rFonts w:ascii="Times New Roman" w:hAnsi="Times New Roman"/>
          <w:sz w:val="24"/>
          <w:szCs w:val="24"/>
        </w:rPr>
        <w:t>t”.</w:t>
      </w:r>
    </w:p>
    <w:p w:rsidR="00991F5C" w:rsidRDefault="00991F5C" w:rsidP="00245674">
      <w:pPr>
        <w:pStyle w:val="NoSpacing"/>
        <w:ind w:firstLine="720"/>
        <w:rPr>
          <w:rFonts w:ascii="Times New Roman" w:hAnsi="Times New Roman"/>
          <w:sz w:val="24"/>
          <w:szCs w:val="24"/>
        </w:rPr>
      </w:pPr>
    </w:p>
    <w:p w:rsidR="00991F5C" w:rsidRDefault="00991F5C" w:rsidP="00245674">
      <w:pPr>
        <w:pStyle w:val="NoSpacing"/>
        <w:ind w:firstLine="720"/>
        <w:rPr>
          <w:rFonts w:ascii="Times New Roman" w:hAnsi="Times New Roman"/>
          <w:sz w:val="24"/>
          <w:szCs w:val="24"/>
        </w:rPr>
      </w:pPr>
      <w:r>
        <w:rPr>
          <w:rFonts w:ascii="Times New Roman" w:hAnsi="Times New Roman"/>
          <w:sz w:val="24"/>
          <w:szCs w:val="24"/>
        </w:rPr>
        <w:t xml:space="preserve">SECTION 69A.  </w:t>
      </w:r>
      <w:r>
        <w:rPr>
          <w:rFonts w:ascii="Times New Roman" w:hAnsi="Times New Roman"/>
          <w:sz w:val="24"/>
          <w:szCs w:val="24"/>
        </w:rPr>
        <w:t>Subsection (b) of section 83C of chap</w:t>
      </w:r>
      <w:r w:rsidRPr="00B75AE5">
        <w:rPr>
          <w:rFonts w:ascii="Times New Roman" w:hAnsi="Times New Roman"/>
          <w:sz w:val="24"/>
          <w:szCs w:val="24"/>
        </w:rPr>
        <w:t xml:space="preserve">ter 169 of the </w:t>
      </w:r>
      <w:r>
        <w:rPr>
          <w:rFonts w:ascii="Times New Roman" w:hAnsi="Times New Roman"/>
          <w:sz w:val="24"/>
          <w:szCs w:val="24"/>
        </w:rPr>
        <w:t>a</w:t>
      </w:r>
      <w:r w:rsidRPr="00B75AE5">
        <w:rPr>
          <w:rFonts w:ascii="Times New Roman" w:hAnsi="Times New Roman"/>
          <w:sz w:val="24"/>
          <w:szCs w:val="24"/>
        </w:rPr>
        <w:t>cts of 2008</w:t>
      </w:r>
      <w:r>
        <w:rPr>
          <w:rFonts w:ascii="Times New Roman" w:hAnsi="Times New Roman"/>
          <w:sz w:val="24"/>
          <w:szCs w:val="24"/>
        </w:rPr>
        <w:t xml:space="preserve">, as inserted by section 12 of chapter 188 of the acts of 2016, is hereby amended by </w:t>
      </w:r>
      <w:r>
        <w:rPr>
          <w:rFonts w:ascii="Times New Roman" w:hAnsi="Times New Roman"/>
          <w:sz w:val="24"/>
          <w:szCs w:val="24"/>
        </w:rPr>
        <w:t>adding</w:t>
      </w:r>
      <w:r>
        <w:rPr>
          <w:rFonts w:ascii="Times New Roman" w:hAnsi="Times New Roman"/>
          <w:sz w:val="24"/>
          <w:szCs w:val="24"/>
        </w:rPr>
        <w:t>, in the fifth sentence, the words, “provided</w:t>
      </w:r>
      <w:r w:rsidRPr="00245674">
        <w:rPr>
          <w:rFonts w:ascii="Times New Roman" w:hAnsi="Times New Roman"/>
          <w:sz w:val="24"/>
          <w:szCs w:val="24"/>
        </w:rPr>
        <w:t xml:space="preserve">, however, that the department of public utilities shall not approve a long-term contract that results from a subsequent solicitation and procurement period if the </w:t>
      </w:r>
      <w:proofErr w:type="spellStart"/>
      <w:r w:rsidRPr="00245674">
        <w:rPr>
          <w:rFonts w:ascii="Times New Roman" w:hAnsi="Times New Roman"/>
          <w:sz w:val="24"/>
          <w:szCs w:val="24"/>
        </w:rPr>
        <w:t>levelized</w:t>
      </w:r>
      <w:proofErr w:type="spellEnd"/>
      <w:r w:rsidRPr="00245674">
        <w:rPr>
          <w:rFonts w:ascii="Times New Roman" w:hAnsi="Times New Roman"/>
          <w:sz w:val="24"/>
          <w:szCs w:val="24"/>
        </w:rPr>
        <w:t xml:space="preserve"> price per megawatt hour, plus associated transmission costs, is greater than or equal to the </w:t>
      </w:r>
      <w:proofErr w:type="spellStart"/>
      <w:r w:rsidRPr="00245674">
        <w:rPr>
          <w:rFonts w:ascii="Times New Roman" w:hAnsi="Times New Roman"/>
          <w:sz w:val="24"/>
          <w:szCs w:val="24"/>
        </w:rPr>
        <w:t>levelized</w:t>
      </w:r>
      <w:proofErr w:type="spellEnd"/>
      <w:r w:rsidRPr="00245674">
        <w:rPr>
          <w:rFonts w:ascii="Times New Roman" w:hAnsi="Times New Roman"/>
          <w:sz w:val="24"/>
          <w:szCs w:val="24"/>
        </w:rPr>
        <w:t xml:space="preserve"> price per megawatt hour plus transmission costs that resulted from the previous procuremen</w:t>
      </w:r>
      <w:r>
        <w:rPr>
          <w:rFonts w:ascii="Times New Roman" w:hAnsi="Times New Roman"/>
          <w:sz w:val="24"/>
          <w:szCs w:val="24"/>
        </w:rPr>
        <w:t>t”.</w:t>
      </w:r>
    </w:p>
    <w:p w:rsidR="00C264A9" w:rsidRDefault="00C264A9" w:rsidP="00245674">
      <w:pPr>
        <w:pStyle w:val="NoSpacing"/>
        <w:ind w:firstLine="720"/>
        <w:rPr>
          <w:rFonts w:ascii="Times New Roman" w:hAnsi="Times New Roman"/>
          <w:sz w:val="24"/>
          <w:szCs w:val="24"/>
        </w:rPr>
      </w:pPr>
    </w:p>
    <w:p w:rsidR="00C264A9" w:rsidRDefault="00C264A9" w:rsidP="00245674">
      <w:pPr>
        <w:pStyle w:val="NoSpacing"/>
        <w:ind w:firstLine="720"/>
        <w:rPr>
          <w:rFonts w:ascii="Times New Roman" w:hAnsi="Times New Roman"/>
          <w:sz w:val="24"/>
          <w:szCs w:val="24"/>
        </w:rPr>
      </w:pPr>
      <w:r>
        <w:rPr>
          <w:rFonts w:ascii="Times New Roman" w:hAnsi="Times New Roman"/>
          <w:sz w:val="24"/>
          <w:szCs w:val="24"/>
        </w:rPr>
        <w:t xml:space="preserve">I </w:t>
      </w:r>
      <w:r w:rsidR="00AA5DEC">
        <w:rPr>
          <w:rFonts w:ascii="Times New Roman" w:hAnsi="Times New Roman"/>
          <w:sz w:val="24"/>
          <w:szCs w:val="24"/>
        </w:rPr>
        <w:t>also</w:t>
      </w:r>
      <w:r>
        <w:rPr>
          <w:rFonts w:ascii="Times New Roman" w:hAnsi="Times New Roman"/>
          <w:sz w:val="24"/>
          <w:szCs w:val="24"/>
        </w:rPr>
        <w:t xml:space="preserve"> recommend that Section 103</w:t>
      </w:r>
      <w:r w:rsidR="00D15D13">
        <w:rPr>
          <w:rFonts w:ascii="Times New Roman" w:hAnsi="Times New Roman"/>
          <w:sz w:val="24"/>
          <w:szCs w:val="24"/>
        </w:rPr>
        <w:t xml:space="preserve"> and Section 104</w:t>
      </w:r>
      <w:r>
        <w:rPr>
          <w:rFonts w:ascii="Times New Roman" w:hAnsi="Times New Roman"/>
          <w:sz w:val="24"/>
          <w:szCs w:val="24"/>
        </w:rPr>
        <w:t xml:space="preserve"> </w:t>
      </w:r>
      <w:r w:rsidR="00AA0958">
        <w:rPr>
          <w:rFonts w:ascii="Times New Roman" w:hAnsi="Times New Roman"/>
          <w:sz w:val="24"/>
          <w:szCs w:val="24"/>
        </w:rPr>
        <w:t xml:space="preserve">be amended by </w:t>
      </w:r>
      <w:r w:rsidR="009E4B4E">
        <w:rPr>
          <w:rFonts w:ascii="Times New Roman" w:hAnsi="Times New Roman"/>
          <w:sz w:val="24"/>
          <w:szCs w:val="24"/>
        </w:rPr>
        <w:t xml:space="preserve">striking out the text and </w:t>
      </w:r>
      <w:r w:rsidR="00AA5DEC">
        <w:rPr>
          <w:rFonts w:ascii="Times New Roman" w:hAnsi="Times New Roman"/>
          <w:sz w:val="24"/>
          <w:szCs w:val="24"/>
        </w:rPr>
        <w:t>inserting</w:t>
      </w:r>
      <w:r w:rsidR="009E4B4E">
        <w:rPr>
          <w:rFonts w:ascii="Times New Roman" w:hAnsi="Times New Roman"/>
          <w:sz w:val="24"/>
          <w:szCs w:val="24"/>
        </w:rPr>
        <w:t xml:space="preserve"> in place thereof the following text:-</w:t>
      </w:r>
    </w:p>
    <w:p w:rsidR="009E4B4E" w:rsidRDefault="009E4B4E" w:rsidP="00245674">
      <w:pPr>
        <w:pStyle w:val="NoSpacing"/>
        <w:ind w:firstLine="720"/>
        <w:rPr>
          <w:rFonts w:ascii="Times New Roman" w:hAnsi="Times New Roman"/>
          <w:sz w:val="24"/>
          <w:szCs w:val="24"/>
        </w:rPr>
      </w:pPr>
    </w:p>
    <w:p w:rsidR="009E4B4E" w:rsidRDefault="009E4B4E" w:rsidP="00245674">
      <w:pPr>
        <w:pStyle w:val="NoSpacing"/>
        <w:ind w:firstLine="720"/>
        <w:rPr>
          <w:rFonts w:ascii="Times New Roman" w:hAnsi="Times New Roman"/>
          <w:sz w:val="24"/>
          <w:szCs w:val="24"/>
        </w:rPr>
      </w:pPr>
      <w:r>
        <w:rPr>
          <w:rFonts w:ascii="Times New Roman" w:hAnsi="Times New Roman"/>
          <w:sz w:val="24"/>
          <w:szCs w:val="24"/>
        </w:rPr>
        <w:t xml:space="preserve">SECTION 103. </w:t>
      </w:r>
      <w:r w:rsidR="008C6A0D">
        <w:rPr>
          <w:rFonts w:ascii="Times New Roman" w:hAnsi="Times New Roman"/>
          <w:sz w:val="24"/>
          <w:szCs w:val="24"/>
        </w:rPr>
        <w:t xml:space="preserve">Section 69 shall apply </w:t>
      </w:r>
      <w:r w:rsidR="00745925">
        <w:rPr>
          <w:rFonts w:ascii="Times New Roman" w:hAnsi="Times New Roman"/>
          <w:sz w:val="24"/>
          <w:szCs w:val="24"/>
        </w:rPr>
        <w:t>to</w:t>
      </w:r>
      <w:r w:rsidR="000A5FCB">
        <w:rPr>
          <w:rFonts w:ascii="Times New Roman" w:hAnsi="Times New Roman"/>
          <w:sz w:val="24"/>
          <w:szCs w:val="24"/>
        </w:rPr>
        <w:t xml:space="preserve"> any</w:t>
      </w:r>
      <w:r w:rsidR="00745925">
        <w:rPr>
          <w:rFonts w:ascii="Times New Roman" w:hAnsi="Times New Roman"/>
          <w:sz w:val="24"/>
          <w:szCs w:val="24"/>
        </w:rPr>
        <w:t xml:space="preserve"> </w:t>
      </w:r>
      <w:r w:rsidR="00211549">
        <w:rPr>
          <w:rFonts w:ascii="Times New Roman" w:hAnsi="Times New Roman"/>
          <w:sz w:val="24"/>
          <w:szCs w:val="24"/>
        </w:rPr>
        <w:t xml:space="preserve">long-term contract </w:t>
      </w:r>
      <w:r w:rsidR="00567ADF">
        <w:rPr>
          <w:rFonts w:ascii="Times New Roman" w:hAnsi="Times New Roman"/>
          <w:sz w:val="24"/>
          <w:szCs w:val="24"/>
        </w:rPr>
        <w:t xml:space="preserve">that </w:t>
      </w:r>
      <w:r w:rsidR="009B4CE8">
        <w:rPr>
          <w:rFonts w:ascii="Times New Roman" w:hAnsi="Times New Roman"/>
          <w:sz w:val="24"/>
          <w:szCs w:val="24"/>
        </w:rPr>
        <w:t>result</w:t>
      </w:r>
      <w:r w:rsidR="00567ADF">
        <w:rPr>
          <w:rFonts w:ascii="Times New Roman" w:hAnsi="Times New Roman"/>
          <w:sz w:val="24"/>
          <w:szCs w:val="24"/>
        </w:rPr>
        <w:t>s</w:t>
      </w:r>
      <w:r w:rsidR="00211549">
        <w:rPr>
          <w:rFonts w:ascii="Times New Roman" w:hAnsi="Times New Roman"/>
          <w:sz w:val="24"/>
          <w:szCs w:val="24"/>
        </w:rPr>
        <w:t xml:space="preserve"> from a solicitation issued </w:t>
      </w:r>
      <w:r w:rsidR="00D91429">
        <w:rPr>
          <w:rFonts w:ascii="Times New Roman" w:hAnsi="Times New Roman"/>
          <w:sz w:val="24"/>
          <w:szCs w:val="24"/>
        </w:rPr>
        <w:t>in calendar year</w:t>
      </w:r>
      <w:r w:rsidR="00211549">
        <w:rPr>
          <w:rFonts w:ascii="Times New Roman" w:hAnsi="Times New Roman"/>
          <w:sz w:val="24"/>
          <w:szCs w:val="24"/>
        </w:rPr>
        <w:t xml:space="preserve"> 2019.</w:t>
      </w:r>
    </w:p>
    <w:p w:rsidR="00D15D13" w:rsidRDefault="00D15D13" w:rsidP="00245674">
      <w:pPr>
        <w:pStyle w:val="NoSpacing"/>
        <w:ind w:firstLine="720"/>
        <w:rPr>
          <w:rFonts w:ascii="Times New Roman" w:hAnsi="Times New Roman"/>
          <w:sz w:val="24"/>
          <w:szCs w:val="24"/>
        </w:rPr>
      </w:pPr>
    </w:p>
    <w:p w:rsidR="00D15D13" w:rsidRDefault="00D15D13" w:rsidP="00245674">
      <w:pPr>
        <w:pStyle w:val="NoSpacing"/>
        <w:ind w:firstLine="720"/>
        <w:rPr>
          <w:rFonts w:ascii="Times New Roman" w:hAnsi="Times New Roman"/>
          <w:sz w:val="24"/>
          <w:szCs w:val="24"/>
        </w:rPr>
      </w:pPr>
      <w:r>
        <w:rPr>
          <w:rFonts w:ascii="Times New Roman" w:hAnsi="Times New Roman"/>
          <w:sz w:val="24"/>
          <w:szCs w:val="24"/>
        </w:rPr>
        <w:t>SECTION 104. Section 69 is hereby repealed.</w:t>
      </w:r>
    </w:p>
    <w:p w:rsidR="0088440D" w:rsidRDefault="0088440D" w:rsidP="00245674">
      <w:pPr>
        <w:pStyle w:val="NoSpacing"/>
        <w:ind w:firstLine="720"/>
        <w:rPr>
          <w:rFonts w:ascii="Times New Roman" w:hAnsi="Times New Roman"/>
          <w:sz w:val="24"/>
          <w:szCs w:val="24"/>
        </w:rPr>
      </w:pPr>
    </w:p>
    <w:p w:rsidR="0088440D" w:rsidRDefault="0088440D" w:rsidP="00245674">
      <w:pPr>
        <w:pStyle w:val="NoSpacing"/>
        <w:ind w:firstLine="720"/>
        <w:rPr>
          <w:rFonts w:ascii="Times New Roman" w:hAnsi="Times New Roman"/>
          <w:sz w:val="24"/>
          <w:szCs w:val="24"/>
        </w:rPr>
      </w:pPr>
      <w:r>
        <w:rPr>
          <w:rFonts w:ascii="Times New Roman" w:hAnsi="Times New Roman"/>
          <w:sz w:val="24"/>
          <w:szCs w:val="24"/>
        </w:rPr>
        <w:t xml:space="preserve">I further </w:t>
      </w:r>
      <w:r w:rsidR="00AA5DEC">
        <w:rPr>
          <w:rFonts w:ascii="Times New Roman" w:hAnsi="Times New Roman"/>
          <w:sz w:val="24"/>
          <w:szCs w:val="24"/>
        </w:rPr>
        <w:t xml:space="preserve">recommend </w:t>
      </w:r>
      <w:r>
        <w:rPr>
          <w:rFonts w:ascii="Times New Roman" w:hAnsi="Times New Roman"/>
          <w:sz w:val="24"/>
          <w:szCs w:val="24"/>
        </w:rPr>
        <w:t xml:space="preserve">that Section 108 be amended by striking out the text and </w:t>
      </w:r>
      <w:r w:rsidR="00AA5DEC">
        <w:rPr>
          <w:rFonts w:ascii="Times New Roman" w:hAnsi="Times New Roman"/>
          <w:sz w:val="24"/>
          <w:szCs w:val="24"/>
        </w:rPr>
        <w:t xml:space="preserve">inserting </w:t>
      </w:r>
      <w:r>
        <w:rPr>
          <w:rFonts w:ascii="Times New Roman" w:hAnsi="Times New Roman"/>
          <w:sz w:val="24"/>
          <w:szCs w:val="24"/>
        </w:rPr>
        <w:t>in place thereof the following text:-</w:t>
      </w:r>
    </w:p>
    <w:p w:rsidR="0088440D" w:rsidRDefault="0088440D" w:rsidP="00245674">
      <w:pPr>
        <w:pStyle w:val="NoSpacing"/>
        <w:ind w:firstLine="720"/>
        <w:rPr>
          <w:rFonts w:ascii="Times New Roman" w:hAnsi="Times New Roman"/>
          <w:sz w:val="24"/>
          <w:szCs w:val="24"/>
        </w:rPr>
      </w:pPr>
    </w:p>
    <w:p w:rsidR="00727C43" w:rsidRDefault="00727C43" w:rsidP="00245674">
      <w:pPr>
        <w:pStyle w:val="NoSpacing"/>
        <w:ind w:firstLine="720"/>
        <w:rPr>
          <w:rFonts w:ascii="Times New Roman" w:hAnsi="Times New Roman"/>
          <w:sz w:val="24"/>
          <w:szCs w:val="24"/>
        </w:rPr>
      </w:pPr>
      <w:r>
        <w:rPr>
          <w:rFonts w:ascii="Times New Roman" w:hAnsi="Times New Roman"/>
          <w:sz w:val="24"/>
          <w:szCs w:val="24"/>
        </w:rPr>
        <w:t>SECTION 108. Section</w:t>
      </w:r>
      <w:r w:rsidR="00991F5C">
        <w:rPr>
          <w:rFonts w:ascii="Times New Roman" w:hAnsi="Times New Roman"/>
          <w:sz w:val="24"/>
          <w:szCs w:val="24"/>
        </w:rPr>
        <w:t>s 69A and</w:t>
      </w:r>
      <w:r>
        <w:rPr>
          <w:rFonts w:ascii="Times New Roman" w:hAnsi="Times New Roman"/>
          <w:sz w:val="24"/>
          <w:szCs w:val="24"/>
        </w:rPr>
        <w:t xml:space="preserve"> 104 shall</w:t>
      </w:r>
      <w:r w:rsidRPr="0088440D">
        <w:rPr>
          <w:rFonts w:ascii="Times New Roman" w:hAnsi="Times New Roman"/>
          <w:sz w:val="24"/>
          <w:szCs w:val="24"/>
        </w:rPr>
        <w:t xml:space="preserve"> take effect </w:t>
      </w:r>
      <w:r>
        <w:rPr>
          <w:rFonts w:ascii="Times New Roman" w:hAnsi="Times New Roman"/>
          <w:sz w:val="24"/>
          <w:szCs w:val="24"/>
        </w:rPr>
        <w:t xml:space="preserve">on </w:t>
      </w:r>
      <w:r w:rsidR="00991F5C">
        <w:rPr>
          <w:rFonts w:ascii="Times New Roman" w:hAnsi="Times New Roman"/>
          <w:sz w:val="24"/>
          <w:szCs w:val="24"/>
        </w:rPr>
        <w:t>January 1, 2021</w:t>
      </w:r>
      <w:r>
        <w:rPr>
          <w:rFonts w:ascii="Times New Roman" w:hAnsi="Times New Roman"/>
          <w:sz w:val="24"/>
          <w:szCs w:val="24"/>
        </w:rPr>
        <w:t>.</w:t>
      </w:r>
    </w:p>
    <w:p w:rsidR="00B27238" w:rsidRDefault="00B27238" w:rsidP="00B0238A">
      <w:pPr>
        <w:pStyle w:val="NoSpacing"/>
        <w:rPr>
          <w:rFonts w:ascii="Times New Roman" w:hAnsi="Times New Roman"/>
          <w:sz w:val="24"/>
          <w:szCs w:val="24"/>
        </w:rPr>
      </w:pPr>
    </w:p>
    <w:p w:rsidR="005754B4" w:rsidRDefault="005754B4" w:rsidP="00080266">
      <w:pPr>
        <w:pStyle w:val="NoSpacing"/>
        <w:rPr>
          <w:rFonts w:ascii="Times New Roman" w:hAnsi="Times New Roman"/>
          <w:sz w:val="24"/>
          <w:szCs w:val="24"/>
        </w:rPr>
      </w:pPr>
    </w:p>
    <w:p w:rsidR="00C93AB2" w:rsidRDefault="00C93AB2" w:rsidP="004B2944">
      <w:pPr>
        <w:pStyle w:val="NoSpacing"/>
        <w:ind w:left="4320" w:firstLine="720"/>
        <w:rPr>
          <w:rFonts w:ascii="Times New Roman" w:hAnsi="Times New Roman"/>
          <w:sz w:val="24"/>
          <w:szCs w:val="24"/>
        </w:rPr>
      </w:pPr>
      <w:r>
        <w:rPr>
          <w:rFonts w:ascii="Times New Roman" w:hAnsi="Times New Roman"/>
          <w:sz w:val="24"/>
          <w:szCs w:val="24"/>
        </w:rPr>
        <w:t>Respectfully submitted,</w:t>
      </w:r>
    </w:p>
    <w:p w:rsidR="00451321" w:rsidRDefault="00451321" w:rsidP="004B2944">
      <w:pPr>
        <w:pStyle w:val="NoSpacing"/>
        <w:ind w:left="720"/>
        <w:rPr>
          <w:rFonts w:ascii="Times New Roman" w:hAnsi="Times New Roman"/>
          <w:sz w:val="24"/>
          <w:szCs w:val="24"/>
        </w:rPr>
      </w:pPr>
    </w:p>
    <w:p w:rsidR="00A24FF8" w:rsidRDefault="00A24FF8" w:rsidP="004B2944">
      <w:pPr>
        <w:pStyle w:val="NoSpacing"/>
        <w:ind w:left="720"/>
        <w:rPr>
          <w:rFonts w:ascii="Times New Roman" w:hAnsi="Times New Roman"/>
          <w:sz w:val="24"/>
          <w:szCs w:val="24"/>
        </w:rPr>
      </w:pPr>
    </w:p>
    <w:p w:rsidR="00B0238A" w:rsidRDefault="00B0238A" w:rsidP="004B2944">
      <w:pPr>
        <w:pStyle w:val="NoSpacing"/>
        <w:ind w:left="4320" w:firstLine="720"/>
        <w:rPr>
          <w:rFonts w:ascii="Times New Roman" w:hAnsi="Times New Roman"/>
          <w:sz w:val="24"/>
          <w:szCs w:val="24"/>
        </w:rPr>
      </w:pPr>
    </w:p>
    <w:p w:rsidR="00C93AB2" w:rsidRDefault="00C93AB2" w:rsidP="004B2944">
      <w:pPr>
        <w:pStyle w:val="NoSpacing"/>
        <w:ind w:left="4320" w:firstLine="720"/>
        <w:rPr>
          <w:rFonts w:ascii="Times New Roman" w:hAnsi="Times New Roman"/>
          <w:sz w:val="24"/>
          <w:szCs w:val="24"/>
        </w:rPr>
      </w:pPr>
      <w:r>
        <w:rPr>
          <w:rFonts w:ascii="Times New Roman" w:hAnsi="Times New Roman"/>
          <w:sz w:val="24"/>
          <w:szCs w:val="24"/>
        </w:rPr>
        <w:t>Charles D. Baker</w:t>
      </w:r>
    </w:p>
    <w:p w:rsidR="00AA40E7" w:rsidRPr="00F468E5" w:rsidRDefault="00C93AB2" w:rsidP="004B2944">
      <w:pPr>
        <w:ind w:left="720"/>
      </w:pPr>
      <w:r>
        <w:tab/>
      </w:r>
      <w:r>
        <w:tab/>
      </w:r>
      <w:r>
        <w:tab/>
      </w:r>
      <w:r>
        <w:tab/>
      </w:r>
      <w:r>
        <w:tab/>
      </w:r>
      <w:r>
        <w:tab/>
        <w:t>Governor</w:t>
      </w:r>
    </w:p>
    <w:sectPr w:rsidR="00AA40E7" w:rsidRPr="00F468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E4" w:rsidRDefault="00DB57E4" w:rsidP="00905903">
      <w:r>
        <w:separator/>
      </w:r>
    </w:p>
  </w:endnote>
  <w:endnote w:type="continuationSeparator" w:id="0">
    <w:p w:rsidR="00DB57E4" w:rsidRDefault="00DB57E4" w:rsidP="0090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E4" w:rsidRDefault="00DB57E4" w:rsidP="00905903">
      <w:r>
        <w:separator/>
      </w:r>
    </w:p>
  </w:footnote>
  <w:footnote w:type="continuationSeparator" w:id="0">
    <w:p w:rsidR="00DB57E4" w:rsidRDefault="00DB57E4" w:rsidP="00905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7B1"/>
    <w:multiLevelType w:val="hybridMultilevel"/>
    <w:tmpl w:val="A88A47CE"/>
    <w:lvl w:ilvl="0" w:tplc="45F2CD8A">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425C04A6"/>
    <w:multiLevelType w:val="hybridMultilevel"/>
    <w:tmpl w:val="19702564"/>
    <w:lvl w:ilvl="0" w:tplc="BD9C8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ehui">
    <w15:presenceInfo w15:providerId="None" w15:userId="Tae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B2"/>
    <w:rsid w:val="000003C3"/>
    <w:rsid w:val="000106E8"/>
    <w:rsid w:val="00015666"/>
    <w:rsid w:val="00024BF2"/>
    <w:rsid w:val="00027CBE"/>
    <w:rsid w:val="000304BB"/>
    <w:rsid w:val="000313DD"/>
    <w:rsid w:val="000451EE"/>
    <w:rsid w:val="000524A8"/>
    <w:rsid w:val="00056B35"/>
    <w:rsid w:val="00057F7C"/>
    <w:rsid w:val="000635E4"/>
    <w:rsid w:val="0007718E"/>
    <w:rsid w:val="00080266"/>
    <w:rsid w:val="000818F0"/>
    <w:rsid w:val="000A0168"/>
    <w:rsid w:val="000A0E76"/>
    <w:rsid w:val="000A1538"/>
    <w:rsid w:val="000A1971"/>
    <w:rsid w:val="000A35EC"/>
    <w:rsid w:val="000A5FCB"/>
    <w:rsid w:val="000B1677"/>
    <w:rsid w:val="000B6940"/>
    <w:rsid w:val="000C3FF9"/>
    <w:rsid w:val="000C62BC"/>
    <w:rsid w:val="000C7A9D"/>
    <w:rsid w:val="000D03A8"/>
    <w:rsid w:val="000D37AB"/>
    <w:rsid w:val="000E2067"/>
    <w:rsid w:val="000E267B"/>
    <w:rsid w:val="000E46CB"/>
    <w:rsid w:val="000E4C1F"/>
    <w:rsid w:val="000E6099"/>
    <w:rsid w:val="000E67B6"/>
    <w:rsid w:val="000E6929"/>
    <w:rsid w:val="000F1E51"/>
    <w:rsid w:val="00105750"/>
    <w:rsid w:val="00107A08"/>
    <w:rsid w:val="00112153"/>
    <w:rsid w:val="0011318F"/>
    <w:rsid w:val="00113C53"/>
    <w:rsid w:val="00117606"/>
    <w:rsid w:val="00123463"/>
    <w:rsid w:val="00125FF7"/>
    <w:rsid w:val="00126CA6"/>
    <w:rsid w:val="00127A8A"/>
    <w:rsid w:val="001307F9"/>
    <w:rsid w:val="00131107"/>
    <w:rsid w:val="00134221"/>
    <w:rsid w:val="00136A4B"/>
    <w:rsid w:val="00142304"/>
    <w:rsid w:val="00143DA9"/>
    <w:rsid w:val="00164640"/>
    <w:rsid w:val="00166719"/>
    <w:rsid w:val="0017026C"/>
    <w:rsid w:val="00176960"/>
    <w:rsid w:val="00186CF0"/>
    <w:rsid w:val="00193AA3"/>
    <w:rsid w:val="00196095"/>
    <w:rsid w:val="0019681A"/>
    <w:rsid w:val="00197A76"/>
    <w:rsid w:val="001A0610"/>
    <w:rsid w:val="001A73A0"/>
    <w:rsid w:val="001B76C3"/>
    <w:rsid w:val="001C0CA5"/>
    <w:rsid w:val="001C2E2A"/>
    <w:rsid w:val="001C4644"/>
    <w:rsid w:val="001C7291"/>
    <w:rsid w:val="001C746E"/>
    <w:rsid w:val="001D0629"/>
    <w:rsid w:val="001D5B3F"/>
    <w:rsid w:val="001E4481"/>
    <w:rsid w:val="001E56C8"/>
    <w:rsid w:val="001F0403"/>
    <w:rsid w:val="001F3E68"/>
    <w:rsid w:val="001F5397"/>
    <w:rsid w:val="001F6884"/>
    <w:rsid w:val="0020658D"/>
    <w:rsid w:val="00207689"/>
    <w:rsid w:val="00211549"/>
    <w:rsid w:val="0022234E"/>
    <w:rsid w:val="002364A5"/>
    <w:rsid w:val="0024078C"/>
    <w:rsid w:val="00245674"/>
    <w:rsid w:val="0024622B"/>
    <w:rsid w:val="00250805"/>
    <w:rsid w:val="00257B2C"/>
    <w:rsid w:val="002609AA"/>
    <w:rsid w:val="00264B49"/>
    <w:rsid w:val="00267A28"/>
    <w:rsid w:val="0027060B"/>
    <w:rsid w:val="00273F8C"/>
    <w:rsid w:val="002742E2"/>
    <w:rsid w:val="00293190"/>
    <w:rsid w:val="002A6E47"/>
    <w:rsid w:val="002B43A8"/>
    <w:rsid w:val="002B7EE8"/>
    <w:rsid w:val="002C018C"/>
    <w:rsid w:val="002C59E8"/>
    <w:rsid w:val="002D2F3A"/>
    <w:rsid w:val="002E3B7C"/>
    <w:rsid w:val="002E78C0"/>
    <w:rsid w:val="002F6FE5"/>
    <w:rsid w:val="00323F4F"/>
    <w:rsid w:val="003246B7"/>
    <w:rsid w:val="00327B32"/>
    <w:rsid w:val="00334E95"/>
    <w:rsid w:val="0033616E"/>
    <w:rsid w:val="003408D0"/>
    <w:rsid w:val="00341897"/>
    <w:rsid w:val="00347CF3"/>
    <w:rsid w:val="00352488"/>
    <w:rsid w:val="003545F7"/>
    <w:rsid w:val="00356A73"/>
    <w:rsid w:val="00362428"/>
    <w:rsid w:val="0036359E"/>
    <w:rsid w:val="00366B8E"/>
    <w:rsid w:val="003800EE"/>
    <w:rsid w:val="0038130D"/>
    <w:rsid w:val="0038680C"/>
    <w:rsid w:val="003877D8"/>
    <w:rsid w:val="00387AA8"/>
    <w:rsid w:val="00387C70"/>
    <w:rsid w:val="003901DF"/>
    <w:rsid w:val="00391231"/>
    <w:rsid w:val="00391A4D"/>
    <w:rsid w:val="00391AA0"/>
    <w:rsid w:val="003A6F2C"/>
    <w:rsid w:val="003B12A1"/>
    <w:rsid w:val="003B1A9E"/>
    <w:rsid w:val="003B1E93"/>
    <w:rsid w:val="003C140D"/>
    <w:rsid w:val="003D1EDC"/>
    <w:rsid w:val="003E0E3C"/>
    <w:rsid w:val="003E3CC3"/>
    <w:rsid w:val="003E41AD"/>
    <w:rsid w:val="003E4208"/>
    <w:rsid w:val="003E4877"/>
    <w:rsid w:val="003F13BE"/>
    <w:rsid w:val="003F3196"/>
    <w:rsid w:val="003F33B9"/>
    <w:rsid w:val="003F3F93"/>
    <w:rsid w:val="00413EE7"/>
    <w:rsid w:val="004142EF"/>
    <w:rsid w:val="004158B6"/>
    <w:rsid w:val="00420051"/>
    <w:rsid w:val="0042031B"/>
    <w:rsid w:val="0042064D"/>
    <w:rsid w:val="0042068E"/>
    <w:rsid w:val="00420F3F"/>
    <w:rsid w:val="00423A8F"/>
    <w:rsid w:val="00427140"/>
    <w:rsid w:val="004312D2"/>
    <w:rsid w:val="004360EB"/>
    <w:rsid w:val="00444F28"/>
    <w:rsid w:val="00451321"/>
    <w:rsid w:val="00451E83"/>
    <w:rsid w:val="00452956"/>
    <w:rsid w:val="00461D81"/>
    <w:rsid w:val="00470140"/>
    <w:rsid w:val="0047260F"/>
    <w:rsid w:val="004776F8"/>
    <w:rsid w:val="00485698"/>
    <w:rsid w:val="00487BF4"/>
    <w:rsid w:val="00487DBC"/>
    <w:rsid w:val="00490C1E"/>
    <w:rsid w:val="00491F28"/>
    <w:rsid w:val="004958B5"/>
    <w:rsid w:val="004A456F"/>
    <w:rsid w:val="004A7884"/>
    <w:rsid w:val="004B2821"/>
    <w:rsid w:val="004B2944"/>
    <w:rsid w:val="004B7620"/>
    <w:rsid w:val="004C1754"/>
    <w:rsid w:val="004C345F"/>
    <w:rsid w:val="004C51D4"/>
    <w:rsid w:val="004D2D15"/>
    <w:rsid w:val="004D59F4"/>
    <w:rsid w:val="004E202C"/>
    <w:rsid w:val="004E31C5"/>
    <w:rsid w:val="004E59B7"/>
    <w:rsid w:val="004E6DD2"/>
    <w:rsid w:val="004E7801"/>
    <w:rsid w:val="005000A4"/>
    <w:rsid w:val="00502AB6"/>
    <w:rsid w:val="005037DE"/>
    <w:rsid w:val="005042BA"/>
    <w:rsid w:val="005126B1"/>
    <w:rsid w:val="00512ADB"/>
    <w:rsid w:val="00514DD2"/>
    <w:rsid w:val="0051594E"/>
    <w:rsid w:val="00516427"/>
    <w:rsid w:val="005219ED"/>
    <w:rsid w:val="00522D39"/>
    <w:rsid w:val="0052331E"/>
    <w:rsid w:val="0052525B"/>
    <w:rsid w:val="00525A36"/>
    <w:rsid w:val="00525C8B"/>
    <w:rsid w:val="00530311"/>
    <w:rsid w:val="00534444"/>
    <w:rsid w:val="00537682"/>
    <w:rsid w:val="00540FE6"/>
    <w:rsid w:val="0054526C"/>
    <w:rsid w:val="00563B73"/>
    <w:rsid w:val="00565FD1"/>
    <w:rsid w:val="00567ADF"/>
    <w:rsid w:val="00572F94"/>
    <w:rsid w:val="005738AD"/>
    <w:rsid w:val="00574646"/>
    <w:rsid w:val="005754B4"/>
    <w:rsid w:val="00580CE2"/>
    <w:rsid w:val="005824D6"/>
    <w:rsid w:val="00590069"/>
    <w:rsid w:val="00597777"/>
    <w:rsid w:val="005A0E71"/>
    <w:rsid w:val="005A4463"/>
    <w:rsid w:val="005B42B4"/>
    <w:rsid w:val="005B48C5"/>
    <w:rsid w:val="005C2154"/>
    <w:rsid w:val="005C2FBA"/>
    <w:rsid w:val="005C4564"/>
    <w:rsid w:val="005D4039"/>
    <w:rsid w:val="005F30F0"/>
    <w:rsid w:val="005F5046"/>
    <w:rsid w:val="00606D8E"/>
    <w:rsid w:val="006076EF"/>
    <w:rsid w:val="0061456D"/>
    <w:rsid w:val="006173B6"/>
    <w:rsid w:val="00622E22"/>
    <w:rsid w:val="006247C1"/>
    <w:rsid w:val="006248EE"/>
    <w:rsid w:val="0062683D"/>
    <w:rsid w:val="00632E81"/>
    <w:rsid w:val="00640437"/>
    <w:rsid w:val="00644D0A"/>
    <w:rsid w:val="00646E2A"/>
    <w:rsid w:val="00650A76"/>
    <w:rsid w:val="00652D4E"/>
    <w:rsid w:val="00655600"/>
    <w:rsid w:val="006575D4"/>
    <w:rsid w:val="00662EFC"/>
    <w:rsid w:val="0066615E"/>
    <w:rsid w:val="00671C56"/>
    <w:rsid w:val="00676CCC"/>
    <w:rsid w:val="00682660"/>
    <w:rsid w:val="00683785"/>
    <w:rsid w:val="00685B60"/>
    <w:rsid w:val="00687D52"/>
    <w:rsid w:val="00687DC6"/>
    <w:rsid w:val="0069150A"/>
    <w:rsid w:val="006B04E2"/>
    <w:rsid w:val="006B1FF8"/>
    <w:rsid w:val="006B52FD"/>
    <w:rsid w:val="006B5C4B"/>
    <w:rsid w:val="006B5CF1"/>
    <w:rsid w:val="006B6A75"/>
    <w:rsid w:val="006C5B78"/>
    <w:rsid w:val="006C69AD"/>
    <w:rsid w:val="006C7CA0"/>
    <w:rsid w:val="006D247C"/>
    <w:rsid w:val="006E7136"/>
    <w:rsid w:val="006F0320"/>
    <w:rsid w:val="006F1114"/>
    <w:rsid w:val="006F7AAC"/>
    <w:rsid w:val="00702454"/>
    <w:rsid w:val="007179D5"/>
    <w:rsid w:val="00727C43"/>
    <w:rsid w:val="007353E3"/>
    <w:rsid w:val="00737409"/>
    <w:rsid w:val="00741F2A"/>
    <w:rsid w:val="00742CB3"/>
    <w:rsid w:val="00745925"/>
    <w:rsid w:val="00752EB9"/>
    <w:rsid w:val="00756158"/>
    <w:rsid w:val="0075643F"/>
    <w:rsid w:val="00763C9C"/>
    <w:rsid w:val="00764F95"/>
    <w:rsid w:val="007713FA"/>
    <w:rsid w:val="0078063A"/>
    <w:rsid w:val="007824CD"/>
    <w:rsid w:val="00787A5B"/>
    <w:rsid w:val="0079413D"/>
    <w:rsid w:val="00796A12"/>
    <w:rsid w:val="007A03DA"/>
    <w:rsid w:val="007A5411"/>
    <w:rsid w:val="007A6DE4"/>
    <w:rsid w:val="007A7DE1"/>
    <w:rsid w:val="007B5595"/>
    <w:rsid w:val="007C2056"/>
    <w:rsid w:val="007C4CD2"/>
    <w:rsid w:val="007C7329"/>
    <w:rsid w:val="007D3391"/>
    <w:rsid w:val="007E12B9"/>
    <w:rsid w:val="007E170F"/>
    <w:rsid w:val="007E5586"/>
    <w:rsid w:val="007F047D"/>
    <w:rsid w:val="007F5FB3"/>
    <w:rsid w:val="007F6FC1"/>
    <w:rsid w:val="00811960"/>
    <w:rsid w:val="00812D3E"/>
    <w:rsid w:val="00821864"/>
    <w:rsid w:val="008252B9"/>
    <w:rsid w:val="00836B33"/>
    <w:rsid w:val="00860619"/>
    <w:rsid w:val="00865F00"/>
    <w:rsid w:val="00870877"/>
    <w:rsid w:val="00871785"/>
    <w:rsid w:val="008805A6"/>
    <w:rsid w:val="0088440D"/>
    <w:rsid w:val="00891303"/>
    <w:rsid w:val="008A7026"/>
    <w:rsid w:val="008B0644"/>
    <w:rsid w:val="008C0172"/>
    <w:rsid w:val="008C132B"/>
    <w:rsid w:val="008C6A0D"/>
    <w:rsid w:val="008D5CEC"/>
    <w:rsid w:val="008E6474"/>
    <w:rsid w:val="008F6A28"/>
    <w:rsid w:val="0090048B"/>
    <w:rsid w:val="00901613"/>
    <w:rsid w:val="00901E11"/>
    <w:rsid w:val="009032E8"/>
    <w:rsid w:val="00905903"/>
    <w:rsid w:val="00912BD5"/>
    <w:rsid w:val="00913D02"/>
    <w:rsid w:val="009144FA"/>
    <w:rsid w:val="00925675"/>
    <w:rsid w:val="009376E7"/>
    <w:rsid w:val="00941447"/>
    <w:rsid w:val="00943996"/>
    <w:rsid w:val="009521FF"/>
    <w:rsid w:val="00956D97"/>
    <w:rsid w:val="009605F1"/>
    <w:rsid w:val="00962911"/>
    <w:rsid w:val="009661B9"/>
    <w:rsid w:val="009705FC"/>
    <w:rsid w:val="00971387"/>
    <w:rsid w:val="00972715"/>
    <w:rsid w:val="00973428"/>
    <w:rsid w:val="0097551E"/>
    <w:rsid w:val="009758BB"/>
    <w:rsid w:val="00977C20"/>
    <w:rsid w:val="00980FB6"/>
    <w:rsid w:val="009864FF"/>
    <w:rsid w:val="00991F5C"/>
    <w:rsid w:val="009940EA"/>
    <w:rsid w:val="0099453C"/>
    <w:rsid w:val="009960BE"/>
    <w:rsid w:val="009A01D2"/>
    <w:rsid w:val="009A5098"/>
    <w:rsid w:val="009A77A5"/>
    <w:rsid w:val="009A7F57"/>
    <w:rsid w:val="009B4CE8"/>
    <w:rsid w:val="009E21E3"/>
    <w:rsid w:val="009E4B4E"/>
    <w:rsid w:val="009E4D9E"/>
    <w:rsid w:val="009F59D1"/>
    <w:rsid w:val="00A020E5"/>
    <w:rsid w:val="00A024E9"/>
    <w:rsid w:val="00A0437A"/>
    <w:rsid w:val="00A04E44"/>
    <w:rsid w:val="00A10788"/>
    <w:rsid w:val="00A13132"/>
    <w:rsid w:val="00A17489"/>
    <w:rsid w:val="00A24FF8"/>
    <w:rsid w:val="00A3248C"/>
    <w:rsid w:val="00A32762"/>
    <w:rsid w:val="00A34F65"/>
    <w:rsid w:val="00A37A71"/>
    <w:rsid w:val="00A37AA0"/>
    <w:rsid w:val="00A40A37"/>
    <w:rsid w:val="00A42FE9"/>
    <w:rsid w:val="00A50131"/>
    <w:rsid w:val="00A623A8"/>
    <w:rsid w:val="00A62F0A"/>
    <w:rsid w:val="00A650C9"/>
    <w:rsid w:val="00A6554C"/>
    <w:rsid w:val="00A72798"/>
    <w:rsid w:val="00A77567"/>
    <w:rsid w:val="00A81E0B"/>
    <w:rsid w:val="00A827DC"/>
    <w:rsid w:val="00A85CDA"/>
    <w:rsid w:val="00A85EC2"/>
    <w:rsid w:val="00A95F21"/>
    <w:rsid w:val="00A9741A"/>
    <w:rsid w:val="00AA0958"/>
    <w:rsid w:val="00AA10FE"/>
    <w:rsid w:val="00AA40E7"/>
    <w:rsid w:val="00AA5DEC"/>
    <w:rsid w:val="00AB364D"/>
    <w:rsid w:val="00AB3D7F"/>
    <w:rsid w:val="00AB6A6F"/>
    <w:rsid w:val="00AC1E68"/>
    <w:rsid w:val="00AC6914"/>
    <w:rsid w:val="00AC7466"/>
    <w:rsid w:val="00AD329A"/>
    <w:rsid w:val="00AE2394"/>
    <w:rsid w:val="00AE3D1B"/>
    <w:rsid w:val="00AE7FBA"/>
    <w:rsid w:val="00B0238A"/>
    <w:rsid w:val="00B07186"/>
    <w:rsid w:val="00B1041D"/>
    <w:rsid w:val="00B11790"/>
    <w:rsid w:val="00B26633"/>
    <w:rsid w:val="00B27238"/>
    <w:rsid w:val="00B27D35"/>
    <w:rsid w:val="00B308E8"/>
    <w:rsid w:val="00B30CBF"/>
    <w:rsid w:val="00B3170A"/>
    <w:rsid w:val="00B31F02"/>
    <w:rsid w:val="00B321D9"/>
    <w:rsid w:val="00B50E88"/>
    <w:rsid w:val="00B51D2C"/>
    <w:rsid w:val="00B603F7"/>
    <w:rsid w:val="00B6048A"/>
    <w:rsid w:val="00B75AE5"/>
    <w:rsid w:val="00B770BC"/>
    <w:rsid w:val="00B82587"/>
    <w:rsid w:val="00B91B20"/>
    <w:rsid w:val="00BA0162"/>
    <w:rsid w:val="00BC6F32"/>
    <w:rsid w:val="00BE0ABF"/>
    <w:rsid w:val="00BE5223"/>
    <w:rsid w:val="00BF037D"/>
    <w:rsid w:val="00BF6188"/>
    <w:rsid w:val="00C019C5"/>
    <w:rsid w:val="00C026FE"/>
    <w:rsid w:val="00C03971"/>
    <w:rsid w:val="00C07ADC"/>
    <w:rsid w:val="00C178E1"/>
    <w:rsid w:val="00C24B68"/>
    <w:rsid w:val="00C264A9"/>
    <w:rsid w:val="00C27A52"/>
    <w:rsid w:val="00C27D0E"/>
    <w:rsid w:val="00C30E25"/>
    <w:rsid w:val="00C31AB4"/>
    <w:rsid w:val="00C3521D"/>
    <w:rsid w:val="00C37C21"/>
    <w:rsid w:val="00C40F0B"/>
    <w:rsid w:val="00C41EC6"/>
    <w:rsid w:val="00C50291"/>
    <w:rsid w:val="00C536CF"/>
    <w:rsid w:val="00C76504"/>
    <w:rsid w:val="00C81A61"/>
    <w:rsid w:val="00C824E1"/>
    <w:rsid w:val="00C827D9"/>
    <w:rsid w:val="00C858D9"/>
    <w:rsid w:val="00C9206A"/>
    <w:rsid w:val="00C93AB2"/>
    <w:rsid w:val="00C94877"/>
    <w:rsid w:val="00C94A74"/>
    <w:rsid w:val="00C97FBB"/>
    <w:rsid w:val="00CA26A1"/>
    <w:rsid w:val="00CA5868"/>
    <w:rsid w:val="00CB410D"/>
    <w:rsid w:val="00CC3046"/>
    <w:rsid w:val="00CC4B56"/>
    <w:rsid w:val="00CD03FD"/>
    <w:rsid w:val="00CD1C00"/>
    <w:rsid w:val="00CD1ED1"/>
    <w:rsid w:val="00CD3CD5"/>
    <w:rsid w:val="00CD6184"/>
    <w:rsid w:val="00CD7066"/>
    <w:rsid w:val="00CE009E"/>
    <w:rsid w:val="00CE0749"/>
    <w:rsid w:val="00CE5CD2"/>
    <w:rsid w:val="00CF1678"/>
    <w:rsid w:val="00CF351B"/>
    <w:rsid w:val="00CF4AD4"/>
    <w:rsid w:val="00D01C2A"/>
    <w:rsid w:val="00D02306"/>
    <w:rsid w:val="00D0518B"/>
    <w:rsid w:val="00D1013B"/>
    <w:rsid w:val="00D1295D"/>
    <w:rsid w:val="00D15D13"/>
    <w:rsid w:val="00D16B2F"/>
    <w:rsid w:val="00D16C32"/>
    <w:rsid w:val="00D25FC4"/>
    <w:rsid w:val="00D32743"/>
    <w:rsid w:val="00D34FC4"/>
    <w:rsid w:val="00D3650A"/>
    <w:rsid w:val="00D404DC"/>
    <w:rsid w:val="00D51F16"/>
    <w:rsid w:val="00D53B36"/>
    <w:rsid w:val="00D575D0"/>
    <w:rsid w:val="00D6301F"/>
    <w:rsid w:val="00D63A5F"/>
    <w:rsid w:val="00D702CE"/>
    <w:rsid w:val="00D744BA"/>
    <w:rsid w:val="00D8009A"/>
    <w:rsid w:val="00D91429"/>
    <w:rsid w:val="00D925D1"/>
    <w:rsid w:val="00D92D7B"/>
    <w:rsid w:val="00DB44D4"/>
    <w:rsid w:val="00DB57E4"/>
    <w:rsid w:val="00DD0C76"/>
    <w:rsid w:val="00DD4B2E"/>
    <w:rsid w:val="00DD7B39"/>
    <w:rsid w:val="00DE2133"/>
    <w:rsid w:val="00DE3684"/>
    <w:rsid w:val="00DE7BAD"/>
    <w:rsid w:val="00DF03EF"/>
    <w:rsid w:val="00E061B0"/>
    <w:rsid w:val="00E070D7"/>
    <w:rsid w:val="00E07F28"/>
    <w:rsid w:val="00E10381"/>
    <w:rsid w:val="00E10F10"/>
    <w:rsid w:val="00E21B23"/>
    <w:rsid w:val="00E306E0"/>
    <w:rsid w:val="00E308A7"/>
    <w:rsid w:val="00E31D78"/>
    <w:rsid w:val="00E33261"/>
    <w:rsid w:val="00E34F26"/>
    <w:rsid w:val="00E437BF"/>
    <w:rsid w:val="00E43BC2"/>
    <w:rsid w:val="00E47731"/>
    <w:rsid w:val="00E52BF6"/>
    <w:rsid w:val="00E543DF"/>
    <w:rsid w:val="00E546E1"/>
    <w:rsid w:val="00E563CA"/>
    <w:rsid w:val="00E728C0"/>
    <w:rsid w:val="00E74F6D"/>
    <w:rsid w:val="00E77DE9"/>
    <w:rsid w:val="00E827FD"/>
    <w:rsid w:val="00E83B51"/>
    <w:rsid w:val="00E923A0"/>
    <w:rsid w:val="00E97198"/>
    <w:rsid w:val="00EA5CC0"/>
    <w:rsid w:val="00EB02D4"/>
    <w:rsid w:val="00EB36B1"/>
    <w:rsid w:val="00EB3F5B"/>
    <w:rsid w:val="00EB4D9B"/>
    <w:rsid w:val="00EB4F40"/>
    <w:rsid w:val="00EB77BE"/>
    <w:rsid w:val="00EC09E3"/>
    <w:rsid w:val="00EC4BCB"/>
    <w:rsid w:val="00EE0A42"/>
    <w:rsid w:val="00EF4DDD"/>
    <w:rsid w:val="00F008CA"/>
    <w:rsid w:val="00F00C8F"/>
    <w:rsid w:val="00F03488"/>
    <w:rsid w:val="00F0644C"/>
    <w:rsid w:val="00F066C0"/>
    <w:rsid w:val="00F0695F"/>
    <w:rsid w:val="00F113B9"/>
    <w:rsid w:val="00F12B2F"/>
    <w:rsid w:val="00F16812"/>
    <w:rsid w:val="00F211C2"/>
    <w:rsid w:val="00F2157A"/>
    <w:rsid w:val="00F27208"/>
    <w:rsid w:val="00F27887"/>
    <w:rsid w:val="00F27EA0"/>
    <w:rsid w:val="00F41185"/>
    <w:rsid w:val="00F4273F"/>
    <w:rsid w:val="00F468E5"/>
    <w:rsid w:val="00F50F8A"/>
    <w:rsid w:val="00F55C62"/>
    <w:rsid w:val="00F60586"/>
    <w:rsid w:val="00F6095D"/>
    <w:rsid w:val="00F63FE4"/>
    <w:rsid w:val="00F67824"/>
    <w:rsid w:val="00F73D41"/>
    <w:rsid w:val="00F83270"/>
    <w:rsid w:val="00F834BF"/>
    <w:rsid w:val="00F85F0F"/>
    <w:rsid w:val="00F92917"/>
    <w:rsid w:val="00F94A9D"/>
    <w:rsid w:val="00FA083D"/>
    <w:rsid w:val="00FA0FE0"/>
    <w:rsid w:val="00FA4413"/>
    <w:rsid w:val="00FA7789"/>
    <w:rsid w:val="00FA7D99"/>
    <w:rsid w:val="00FB657B"/>
    <w:rsid w:val="00FC1912"/>
    <w:rsid w:val="00FC3998"/>
    <w:rsid w:val="00FC3F08"/>
    <w:rsid w:val="00FC70C0"/>
    <w:rsid w:val="00FD1AEF"/>
    <w:rsid w:val="00FD2AD0"/>
    <w:rsid w:val="00FD4E1D"/>
    <w:rsid w:val="00FD5C50"/>
    <w:rsid w:val="00FE6BD6"/>
    <w:rsid w:val="00FE7B34"/>
    <w:rsid w:val="00FF249C"/>
    <w:rsid w:val="00FF54C4"/>
    <w:rsid w:val="00FF6605"/>
    <w:rsid w:val="00FF7B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D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AB2"/>
    <w:rPr>
      <w:rFonts w:ascii="Arial" w:eastAsia="Times New Roman" w:hAnsi="Arial" w:cs="Times New Roman"/>
    </w:rPr>
  </w:style>
  <w:style w:type="paragraph" w:styleId="NormalWeb">
    <w:name w:val="Normal (Web)"/>
    <w:basedOn w:val="Normal"/>
    <w:uiPriority w:val="99"/>
    <w:unhideWhenUsed/>
    <w:rsid w:val="00C93AB2"/>
    <w:pPr>
      <w:spacing w:after="150"/>
    </w:pPr>
  </w:style>
  <w:style w:type="paragraph" w:styleId="ListParagraph">
    <w:name w:val="List Paragraph"/>
    <w:basedOn w:val="Normal"/>
    <w:uiPriority w:val="34"/>
    <w:qFormat/>
    <w:rsid w:val="00D1013B"/>
    <w:pPr>
      <w:ind w:left="720"/>
      <w:contextualSpacing/>
    </w:pPr>
  </w:style>
  <w:style w:type="character" w:styleId="CommentReference">
    <w:name w:val="annotation reference"/>
    <w:basedOn w:val="DefaultParagraphFont"/>
    <w:uiPriority w:val="99"/>
    <w:semiHidden/>
    <w:unhideWhenUsed/>
    <w:rsid w:val="00912BD5"/>
    <w:rPr>
      <w:sz w:val="16"/>
      <w:szCs w:val="16"/>
    </w:rPr>
  </w:style>
  <w:style w:type="paragraph" w:styleId="CommentText">
    <w:name w:val="annotation text"/>
    <w:basedOn w:val="Normal"/>
    <w:link w:val="CommentTextChar"/>
    <w:uiPriority w:val="99"/>
    <w:semiHidden/>
    <w:unhideWhenUsed/>
    <w:rsid w:val="00912BD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12BD5"/>
    <w:rPr>
      <w:sz w:val="20"/>
      <w:szCs w:val="20"/>
    </w:rPr>
  </w:style>
  <w:style w:type="paragraph" w:styleId="CommentSubject">
    <w:name w:val="annotation subject"/>
    <w:basedOn w:val="CommentText"/>
    <w:next w:val="CommentText"/>
    <w:link w:val="CommentSubjectChar"/>
    <w:uiPriority w:val="99"/>
    <w:semiHidden/>
    <w:unhideWhenUsed/>
    <w:rsid w:val="00912BD5"/>
    <w:rPr>
      <w:b/>
      <w:bCs/>
    </w:rPr>
  </w:style>
  <w:style w:type="character" w:customStyle="1" w:styleId="CommentSubjectChar">
    <w:name w:val="Comment Subject Char"/>
    <w:basedOn w:val="CommentTextChar"/>
    <w:link w:val="CommentSubject"/>
    <w:uiPriority w:val="99"/>
    <w:semiHidden/>
    <w:rsid w:val="00912BD5"/>
    <w:rPr>
      <w:b/>
      <w:bCs/>
      <w:sz w:val="20"/>
      <w:szCs w:val="20"/>
    </w:rPr>
  </w:style>
  <w:style w:type="paragraph" w:styleId="BalloonText">
    <w:name w:val="Balloon Text"/>
    <w:basedOn w:val="Normal"/>
    <w:link w:val="BalloonTextChar"/>
    <w:uiPriority w:val="99"/>
    <w:semiHidden/>
    <w:unhideWhenUsed/>
    <w:rsid w:val="00912BD5"/>
    <w:rPr>
      <w:rFonts w:ascii="Tahoma" w:hAnsi="Tahoma" w:cs="Tahoma"/>
      <w:sz w:val="16"/>
      <w:szCs w:val="16"/>
    </w:rPr>
  </w:style>
  <w:style w:type="character" w:customStyle="1" w:styleId="BalloonTextChar">
    <w:name w:val="Balloon Text Char"/>
    <w:basedOn w:val="DefaultParagraphFont"/>
    <w:link w:val="BalloonText"/>
    <w:uiPriority w:val="99"/>
    <w:semiHidden/>
    <w:rsid w:val="00912BD5"/>
    <w:rPr>
      <w:rFonts w:ascii="Tahoma" w:hAnsi="Tahoma" w:cs="Tahoma"/>
      <w:sz w:val="16"/>
      <w:szCs w:val="16"/>
    </w:rPr>
  </w:style>
  <w:style w:type="paragraph" w:styleId="Header">
    <w:name w:val="header"/>
    <w:basedOn w:val="Normal"/>
    <w:link w:val="HeaderChar"/>
    <w:uiPriority w:val="99"/>
    <w:unhideWhenUsed/>
    <w:rsid w:val="00905903"/>
    <w:pPr>
      <w:tabs>
        <w:tab w:val="center" w:pos="4680"/>
        <w:tab w:val="right" w:pos="9360"/>
      </w:tabs>
    </w:pPr>
  </w:style>
  <w:style w:type="character" w:customStyle="1" w:styleId="HeaderChar">
    <w:name w:val="Header Char"/>
    <w:basedOn w:val="DefaultParagraphFont"/>
    <w:link w:val="Header"/>
    <w:uiPriority w:val="99"/>
    <w:rsid w:val="00905903"/>
  </w:style>
  <w:style w:type="paragraph" w:styleId="Footer">
    <w:name w:val="footer"/>
    <w:basedOn w:val="Normal"/>
    <w:link w:val="FooterChar"/>
    <w:uiPriority w:val="99"/>
    <w:unhideWhenUsed/>
    <w:rsid w:val="00905903"/>
    <w:pPr>
      <w:tabs>
        <w:tab w:val="center" w:pos="4680"/>
        <w:tab w:val="right" w:pos="9360"/>
      </w:tabs>
    </w:pPr>
  </w:style>
  <w:style w:type="character" w:customStyle="1" w:styleId="FooterChar">
    <w:name w:val="Footer Char"/>
    <w:basedOn w:val="DefaultParagraphFont"/>
    <w:link w:val="Footer"/>
    <w:uiPriority w:val="99"/>
    <w:rsid w:val="00905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D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AB2"/>
    <w:rPr>
      <w:rFonts w:ascii="Arial" w:eastAsia="Times New Roman" w:hAnsi="Arial" w:cs="Times New Roman"/>
    </w:rPr>
  </w:style>
  <w:style w:type="paragraph" w:styleId="NormalWeb">
    <w:name w:val="Normal (Web)"/>
    <w:basedOn w:val="Normal"/>
    <w:uiPriority w:val="99"/>
    <w:unhideWhenUsed/>
    <w:rsid w:val="00C93AB2"/>
    <w:pPr>
      <w:spacing w:after="150"/>
    </w:pPr>
  </w:style>
  <w:style w:type="paragraph" w:styleId="ListParagraph">
    <w:name w:val="List Paragraph"/>
    <w:basedOn w:val="Normal"/>
    <w:uiPriority w:val="34"/>
    <w:qFormat/>
    <w:rsid w:val="00D1013B"/>
    <w:pPr>
      <w:ind w:left="720"/>
      <w:contextualSpacing/>
    </w:pPr>
  </w:style>
  <w:style w:type="character" w:styleId="CommentReference">
    <w:name w:val="annotation reference"/>
    <w:basedOn w:val="DefaultParagraphFont"/>
    <w:uiPriority w:val="99"/>
    <w:semiHidden/>
    <w:unhideWhenUsed/>
    <w:rsid w:val="00912BD5"/>
    <w:rPr>
      <w:sz w:val="16"/>
      <w:szCs w:val="16"/>
    </w:rPr>
  </w:style>
  <w:style w:type="paragraph" w:styleId="CommentText">
    <w:name w:val="annotation text"/>
    <w:basedOn w:val="Normal"/>
    <w:link w:val="CommentTextChar"/>
    <w:uiPriority w:val="99"/>
    <w:semiHidden/>
    <w:unhideWhenUsed/>
    <w:rsid w:val="00912BD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12BD5"/>
    <w:rPr>
      <w:sz w:val="20"/>
      <w:szCs w:val="20"/>
    </w:rPr>
  </w:style>
  <w:style w:type="paragraph" w:styleId="CommentSubject">
    <w:name w:val="annotation subject"/>
    <w:basedOn w:val="CommentText"/>
    <w:next w:val="CommentText"/>
    <w:link w:val="CommentSubjectChar"/>
    <w:uiPriority w:val="99"/>
    <w:semiHidden/>
    <w:unhideWhenUsed/>
    <w:rsid w:val="00912BD5"/>
    <w:rPr>
      <w:b/>
      <w:bCs/>
    </w:rPr>
  </w:style>
  <w:style w:type="character" w:customStyle="1" w:styleId="CommentSubjectChar">
    <w:name w:val="Comment Subject Char"/>
    <w:basedOn w:val="CommentTextChar"/>
    <w:link w:val="CommentSubject"/>
    <w:uiPriority w:val="99"/>
    <w:semiHidden/>
    <w:rsid w:val="00912BD5"/>
    <w:rPr>
      <w:b/>
      <w:bCs/>
      <w:sz w:val="20"/>
      <w:szCs w:val="20"/>
    </w:rPr>
  </w:style>
  <w:style w:type="paragraph" w:styleId="BalloonText">
    <w:name w:val="Balloon Text"/>
    <w:basedOn w:val="Normal"/>
    <w:link w:val="BalloonTextChar"/>
    <w:uiPriority w:val="99"/>
    <w:semiHidden/>
    <w:unhideWhenUsed/>
    <w:rsid w:val="00912BD5"/>
    <w:rPr>
      <w:rFonts w:ascii="Tahoma" w:hAnsi="Tahoma" w:cs="Tahoma"/>
      <w:sz w:val="16"/>
      <w:szCs w:val="16"/>
    </w:rPr>
  </w:style>
  <w:style w:type="character" w:customStyle="1" w:styleId="BalloonTextChar">
    <w:name w:val="Balloon Text Char"/>
    <w:basedOn w:val="DefaultParagraphFont"/>
    <w:link w:val="BalloonText"/>
    <w:uiPriority w:val="99"/>
    <w:semiHidden/>
    <w:rsid w:val="00912BD5"/>
    <w:rPr>
      <w:rFonts w:ascii="Tahoma" w:hAnsi="Tahoma" w:cs="Tahoma"/>
      <w:sz w:val="16"/>
      <w:szCs w:val="16"/>
    </w:rPr>
  </w:style>
  <w:style w:type="paragraph" w:styleId="Header">
    <w:name w:val="header"/>
    <w:basedOn w:val="Normal"/>
    <w:link w:val="HeaderChar"/>
    <w:uiPriority w:val="99"/>
    <w:unhideWhenUsed/>
    <w:rsid w:val="00905903"/>
    <w:pPr>
      <w:tabs>
        <w:tab w:val="center" w:pos="4680"/>
        <w:tab w:val="right" w:pos="9360"/>
      </w:tabs>
    </w:pPr>
  </w:style>
  <w:style w:type="character" w:customStyle="1" w:styleId="HeaderChar">
    <w:name w:val="Header Char"/>
    <w:basedOn w:val="DefaultParagraphFont"/>
    <w:link w:val="Header"/>
    <w:uiPriority w:val="99"/>
    <w:rsid w:val="00905903"/>
  </w:style>
  <w:style w:type="paragraph" w:styleId="Footer">
    <w:name w:val="footer"/>
    <w:basedOn w:val="Normal"/>
    <w:link w:val="FooterChar"/>
    <w:uiPriority w:val="99"/>
    <w:unhideWhenUsed/>
    <w:rsid w:val="00905903"/>
    <w:pPr>
      <w:tabs>
        <w:tab w:val="center" w:pos="4680"/>
        <w:tab w:val="right" w:pos="9360"/>
      </w:tabs>
    </w:pPr>
  </w:style>
  <w:style w:type="character" w:customStyle="1" w:styleId="FooterChar">
    <w:name w:val="Footer Char"/>
    <w:basedOn w:val="DefaultParagraphFont"/>
    <w:link w:val="Footer"/>
    <w:uiPriority w:val="99"/>
    <w:rsid w:val="00905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31579">
      <w:bodyDiv w:val="1"/>
      <w:marLeft w:val="0"/>
      <w:marRight w:val="0"/>
      <w:marTop w:val="0"/>
      <w:marBottom w:val="0"/>
      <w:divBdr>
        <w:top w:val="none" w:sz="0" w:space="0" w:color="auto"/>
        <w:left w:val="none" w:sz="0" w:space="0" w:color="auto"/>
        <w:bottom w:val="none" w:sz="0" w:space="0" w:color="auto"/>
        <w:right w:val="none" w:sz="0" w:space="0" w:color="auto"/>
      </w:divBdr>
      <w:divsChild>
        <w:div w:id="2132018358">
          <w:marLeft w:val="0"/>
          <w:marRight w:val="0"/>
          <w:marTop w:val="0"/>
          <w:marBottom w:val="0"/>
          <w:divBdr>
            <w:top w:val="none" w:sz="0" w:space="0" w:color="auto"/>
            <w:left w:val="none" w:sz="0" w:space="0" w:color="auto"/>
            <w:bottom w:val="none" w:sz="0" w:space="0" w:color="auto"/>
            <w:right w:val="none" w:sz="0" w:space="0" w:color="auto"/>
          </w:divBdr>
          <w:divsChild>
            <w:div w:id="1845434880">
              <w:marLeft w:val="0"/>
              <w:marRight w:val="0"/>
              <w:marTop w:val="0"/>
              <w:marBottom w:val="0"/>
              <w:divBdr>
                <w:top w:val="none" w:sz="0" w:space="0" w:color="auto"/>
                <w:left w:val="none" w:sz="0" w:space="0" w:color="auto"/>
                <w:bottom w:val="none" w:sz="0" w:space="0" w:color="auto"/>
                <w:right w:val="none" w:sz="0" w:space="0" w:color="auto"/>
              </w:divBdr>
              <w:divsChild>
                <w:div w:id="1357000623">
                  <w:marLeft w:val="0"/>
                  <w:marRight w:val="0"/>
                  <w:marTop w:val="0"/>
                  <w:marBottom w:val="0"/>
                  <w:divBdr>
                    <w:top w:val="none" w:sz="0" w:space="0" w:color="auto"/>
                    <w:left w:val="none" w:sz="0" w:space="0" w:color="auto"/>
                    <w:bottom w:val="none" w:sz="0" w:space="0" w:color="auto"/>
                    <w:right w:val="none" w:sz="0" w:space="0" w:color="auto"/>
                  </w:divBdr>
                  <w:divsChild>
                    <w:div w:id="1204948361">
                      <w:marLeft w:val="-225"/>
                      <w:marRight w:val="-225"/>
                      <w:marTop w:val="0"/>
                      <w:marBottom w:val="0"/>
                      <w:divBdr>
                        <w:top w:val="none" w:sz="0" w:space="0" w:color="auto"/>
                        <w:left w:val="none" w:sz="0" w:space="0" w:color="auto"/>
                        <w:bottom w:val="none" w:sz="0" w:space="0" w:color="auto"/>
                        <w:right w:val="none" w:sz="0" w:space="0" w:color="auto"/>
                      </w:divBdr>
                      <w:divsChild>
                        <w:div w:id="2085446998">
                          <w:marLeft w:val="0"/>
                          <w:marRight w:val="0"/>
                          <w:marTop w:val="0"/>
                          <w:marBottom w:val="0"/>
                          <w:divBdr>
                            <w:top w:val="none" w:sz="0" w:space="0" w:color="auto"/>
                            <w:left w:val="none" w:sz="0" w:space="0" w:color="auto"/>
                            <w:bottom w:val="none" w:sz="0" w:space="0" w:color="auto"/>
                            <w:right w:val="none" w:sz="0" w:space="0" w:color="auto"/>
                          </w:divBdr>
                          <w:divsChild>
                            <w:div w:id="1510438840">
                              <w:marLeft w:val="-225"/>
                              <w:marRight w:val="-225"/>
                              <w:marTop w:val="0"/>
                              <w:marBottom w:val="0"/>
                              <w:divBdr>
                                <w:top w:val="none" w:sz="0" w:space="0" w:color="auto"/>
                                <w:left w:val="none" w:sz="0" w:space="0" w:color="auto"/>
                                <w:bottom w:val="none" w:sz="0" w:space="0" w:color="auto"/>
                                <w:right w:val="none" w:sz="0" w:space="0" w:color="auto"/>
                              </w:divBdr>
                              <w:divsChild>
                                <w:div w:id="14128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287606">
      <w:bodyDiv w:val="1"/>
      <w:marLeft w:val="0"/>
      <w:marRight w:val="0"/>
      <w:marTop w:val="0"/>
      <w:marBottom w:val="0"/>
      <w:divBdr>
        <w:top w:val="none" w:sz="0" w:space="0" w:color="auto"/>
        <w:left w:val="none" w:sz="0" w:space="0" w:color="auto"/>
        <w:bottom w:val="none" w:sz="0" w:space="0" w:color="auto"/>
        <w:right w:val="none" w:sz="0" w:space="0" w:color="auto"/>
      </w:divBdr>
    </w:div>
    <w:div w:id="1599291541">
      <w:bodyDiv w:val="1"/>
      <w:marLeft w:val="0"/>
      <w:marRight w:val="0"/>
      <w:marTop w:val="0"/>
      <w:marBottom w:val="0"/>
      <w:divBdr>
        <w:top w:val="none" w:sz="0" w:space="0" w:color="auto"/>
        <w:left w:val="none" w:sz="0" w:space="0" w:color="auto"/>
        <w:bottom w:val="none" w:sz="0" w:space="0" w:color="auto"/>
        <w:right w:val="none" w:sz="0" w:space="0" w:color="auto"/>
      </w:divBdr>
      <w:divsChild>
        <w:div w:id="649793239">
          <w:marLeft w:val="0"/>
          <w:marRight w:val="0"/>
          <w:marTop w:val="0"/>
          <w:marBottom w:val="0"/>
          <w:divBdr>
            <w:top w:val="none" w:sz="0" w:space="0" w:color="auto"/>
            <w:left w:val="none" w:sz="0" w:space="0" w:color="auto"/>
            <w:bottom w:val="none" w:sz="0" w:space="0" w:color="auto"/>
            <w:right w:val="none" w:sz="0" w:space="0" w:color="auto"/>
          </w:divBdr>
          <w:divsChild>
            <w:div w:id="1265459748">
              <w:marLeft w:val="0"/>
              <w:marRight w:val="0"/>
              <w:marTop w:val="0"/>
              <w:marBottom w:val="0"/>
              <w:divBdr>
                <w:top w:val="none" w:sz="0" w:space="0" w:color="auto"/>
                <w:left w:val="none" w:sz="0" w:space="0" w:color="auto"/>
                <w:bottom w:val="none" w:sz="0" w:space="0" w:color="auto"/>
                <w:right w:val="none" w:sz="0" w:space="0" w:color="auto"/>
              </w:divBdr>
              <w:divsChild>
                <w:div w:id="1235430802">
                  <w:marLeft w:val="0"/>
                  <w:marRight w:val="0"/>
                  <w:marTop w:val="0"/>
                  <w:marBottom w:val="0"/>
                  <w:divBdr>
                    <w:top w:val="none" w:sz="0" w:space="0" w:color="auto"/>
                    <w:left w:val="none" w:sz="0" w:space="0" w:color="auto"/>
                    <w:bottom w:val="none" w:sz="0" w:space="0" w:color="auto"/>
                    <w:right w:val="none" w:sz="0" w:space="0" w:color="auto"/>
                  </w:divBdr>
                  <w:divsChild>
                    <w:div w:id="300579013">
                      <w:marLeft w:val="-225"/>
                      <w:marRight w:val="-225"/>
                      <w:marTop w:val="0"/>
                      <w:marBottom w:val="0"/>
                      <w:divBdr>
                        <w:top w:val="none" w:sz="0" w:space="0" w:color="auto"/>
                        <w:left w:val="none" w:sz="0" w:space="0" w:color="auto"/>
                        <w:bottom w:val="none" w:sz="0" w:space="0" w:color="auto"/>
                        <w:right w:val="none" w:sz="0" w:space="0" w:color="auto"/>
                      </w:divBdr>
                      <w:divsChild>
                        <w:div w:id="988439836">
                          <w:marLeft w:val="0"/>
                          <w:marRight w:val="0"/>
                          <w:marTop w:val="0"/>
                          <w:marBottom w:val="0"/>
                          <w:divBdr>
                            <w:top w:val="none" w:sz="0" w:space="0" w:color="auto"/>
                            <w:left w:val="none" w:sz="0" w:space="0" w:color="auto"/>
                            <w:bottom w:val="none" w:sz="0" w:space="0" w:color="auto"/>
                            <w:right w:val="none" w:sz="0" w:space="0" w:color="auto"/>
                          </w:divBdr>
                          <w:divsChild>
                            <w:div w:id="1203977815">
                              <w:marLeft w:val="-225"/>
                              <w:marRight w:val="-225"/>
                              <w:marTop w:val="0"/>
                              <w:marBottom w:val="0"/>
                              <w:divBdr>
                                <w:top w:val="none" w:sz="0" w:space="0" w:color="auto"/>
                                <w:left w:val="none" w:sz="0" w:space="0" w:color="auto"/>
                                <w:bottom w:val="none" w:sz="0" w:space="0" w:color="auto"/>
                                <w:right w:val="none" w:sz="0" w:space="0" w:color="auto"/>
                              </w:divBdr>
                              <w:divsChild>
                                <w:div w:id="899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891504">
      <w:bodyDiv w:val="1"/>
      <w:marLeft w:val="0"/>
      <w:marRight w:val="0"/>
      <w:marTop w:val="0"/>
      <w:marBottom w:val="0"/>
      <w:divBdr>
        <w:top w:val="none" w:sz="0" w:space="0" w:color="auto"/>
        <w:left w:val="none" w:sz="0" w:space="0" w:color="auto"/>
        <w:bottom w:val="none" w:sz="0" w:space="0" w:color="auto"/>
        <w:right w:val="none" w:sz="0" w:space="0" w:color="auto"/>
      </w:divBdr>
      <w:divsChild>
        <w:div w:id="2027553935">
          <w:marLeft w:val="0"/>
          <w:marRight w:val="0"/>
          <w:marTop w:val="0"/>
          <w:marBottom w:val="0"/>
          <w:divBdr>
            <w:top w:val="none" w:sz="0" w:space="0" w:color="auto"/>
            <w:left w:val="none" w:sz="0" w:space="0" w:color="auto"/>
            <w:bottom w:val="none" w:sz="0" w:space="0" w:color="auto"/>
            <w:right w:val="none" w:sz="0" w:space="0" w:color="auto"/>
          </w:divBdr>
          <w:divsChild>
            <w:div w:id="1681349304">
              <w:marLeft w:val="0"/>
              <w:marRight w:val="0"/>
              <w:marTop w:val="0"/>
              <w:marBottom w:val="0"/>
              <w:divBdr>
                <w:top w:val="none" w:sz="0" w:space="0" w:color="auto"/>
                <w:left w:val="none" w:sz="0" w:space="0" w:color="auto"/>
                <w:bottom w:val="none" w:sz="0" w:space="0" w:color="auto"/>
                <w:right w:val="none" w:sz="0" w:space="0" w:color="auto"/>
              </w:divBdr>
              <w:divsChild>
                <w:div w:id="603463174">
                  <w:marLeft w:val="0"/>
                  <w:marRight w:val="0"/>
                  <w:marTop w:val="0"/>
                  <w:marBottom w:val="0"/>
                  <w:divBdr>
                    <w:top w:val="none" w:sz="0" w:space="0" w:color="auto"/>
                    <w:left w:val="none" w:sz="0" w:space="0" w:color="auto"/>
                    <w:bottom w:val="none" w:sz="0" w:space="0" w:color="auto"/>
                    <w:right w:val="none" w:sz="0" w:space="0" w:color="auto"/>
                  </w:divBdr>
                  <w:divsChild>
                    <w:div w:id="535894719">
                      <w:marLeft w:val="-225"/>
                      <w:marRight w:val="-225"/>
                      <w:marTop w:val="0"/>
                      <w:marBottom w:val="0"/>
                      <w:divBdr>
                        <w:top w:val="none" w:sz="0" w:space="0" w:color="auto"/>
                        <w:left w:val="none" w:sz="0" w:space="0" w:color="auto"/>
                        <w:bottom w:val="none" w:sz="0" w:space="0" w:color="auto"/>
                        <w:right w:val="none" w:sz="0" w:space="0" w:color="auto"/>
                      </w:divBdr>
                      <w:divsChild>
                        <w:div w:id="2020307693">
                          <w:marLeft w:val="0"/>
                          <w:marRight w:val="0"/>
                          <w:marTop w:val="0"/>
                          <w:marBottom w:val="0"/>
                          <w:divBdr>
                            <w:top w:val="none" w:sz="0" w:space="0" w:color="auto"/>
                            <w:left w:val="none" w:sz="0" w:space="0" w:color="auto"/>
                            <w:bottom w:val="none" w:sz="0" w:space="0" w:color="auto"/>
                            <w:right w:val="none" w:sz="0" w:space="0" w:color="auto"/>
                          </w:divBdr>
                          <w:divsChild>
                            <w:div w:id="1607926327">
                              <w:marLeft w:val="-225"/>
                              <w:marRight w:val="-225"/>
                              <w:marTop w:val="0"/>
                              <w:marBottom w:val="0"/>
                              <w:divBdr>
                                <w:top w:val="none" w:sz="0" w:space="0" w:color="auto"/>
                                <w:left w:val="none" w:sz="0" w:space="0" w:color="auto"/>
                                <w:bottom w:val="none" w:sz="0" w:space="0" w:color="auto"/>
                                <w:right w:val="none" w:sz="0" w:space="0" w:color="auto"/>
                              </w:divBdr>
                              <w:divsChild>
                                <w:div w:id="3767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John M. Stephan</cp:lastModifiedBy>
  <cp:revision>12</cp:revision>
  <cp:lastPrinted>2019-07-31T01:22:00Z</cp:lastPrinted>
  <dcterms:created xsi:type="dcterms:W3CDTF">2019-07-30T14:19:00Z</dcterms:created>
  <dcterms:modified xsi:type="dcterms:W3CDTF">2019-07-31T01:59:00Z</dcterms:modified>
</cp:coreProperties>
</file>