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Pr="005D339D" w:rsidRDefault="00C651C6" w:rsidP="0064301E">
      <w:pPr>
        <w:jc w:val="center"/>
      </w:pPr>
    </w:p>
    <w:p w:rsidR="00C651C6" w:rsidRPr="005D339D" w:rsidRDefault="00C651C6" w:rsidP="0064301E">
      <w:pPr>
        <w:jc w:val="center"/>
      </w:pPr>
    </w:p>
    <w:p w:rsidR="00C651C6" w:rsidRPr="005D339D" w:rsidRDefault="00C651C6" w:rsidP="0064301E">
      <w:pPr>
        <w:jc w:val="center"/>
      </w:pPr>
    </w:p>
    <w:p w:rsidR="00C651C6" w:rsidRPr="005D339D" w:rsidRDefault="00C651C6" w:rsidP="0064301E">
      <w:pPr>
        <w:jc w:val="center"/>
      </w:pPr>
    </w:p>
    <w:p w:rsidR="00C651C6" w:rsidRPr="005D339D" w:rsidRDefault="00C651C6" w:rsidP="0064301E">
      <w:pPr>
        <w:jc w:val="center"/>
      </w:pPr>
    </w:p>
    <w:p w:rsidR="00C651C6" w:rsidRPr="005D339D" w:rsidRDefault="00C651C6" w:rsidP="0064301E">
      <w:pPr>
        <w:jc w:val="center"/>
      </w:pPr>
    </w:p>
    <w:p w:rsidR="008032D2" w:rsidRDefault="008032D2" w:rsidP="0064301E">
      <w:pPr>
        <w:jc w:val="center"/>
        <w:rPr>
          <w:rFonts w:cs="Arial"/>
          <w:szCs w:val="28"/>
          <w:u w:val="single"/>
        </w:rPr>
      </w:pPr>
    </w:p>
    <w:p w:rsidR="008032D2" w:rsidRPr="004C3E40" w:rsidRDefault="008032D2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CD76FF" w:rsidRDefault="0064301E" w:rsidP="0064301E">
      <w:pPr>
        <w:jc w:val="center"/>
        <w:rPr>
          <w:rFonts w:cs="Arial"/>
          <w:szCs w:val="28"/>
          <w:u w:val="single"/>
        </w:rPr>
      </w:pPr>
      <w:r w:rsidRPr="00CD76FF">
        <w:rPr>
          <w:rFonts w:cs="Arial"/>
          <w:szCs w:val="28"/>
          <w:u w:val="single"/>
        </w:rPr>
        <w:t xml:space="preserve">ATTACHMENT </w:t>
      </w:r>
      <w:r w:rsidR="005662AA">
        <w:rPr>
          <w:rFonts w:cs="Arial"/>
          <w:szCs w:val="28"/>
          <w:u w:val="single"/>
        </w:rPr>
        <w:t>F</w:t>
      </w:r>
    </w:p>
    <w:p w:rsidR="0064301E" w:rsidRPr="00CD76FF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CD76FF">
        <w:rPr>
          <w:rFonts w:cs="Arial"/>
          <w:szCs w:val="28"/>
        </w:rPr>
        <w:t>Ju</w:t>
      </w:r>
      <w:r w:rsidR="002B3CEE" w:rsidRPr="00CD76FF">
        <w:rPr>
          <w:rFonts w:cs="Arial"/>
          <w:szCs w:val="28"/>
        </w:rPr>
        <w:t>ly</w:t>
      </w:r>
      <w:r w:rsidRPr="00CD76FF">
        <w:rPr>
          <w:rFonts w:cs="Arial"/>
          <w:szCs w:val="28"/>
        </w:rPr>
        <w:t xml:space="preserve"> </w:t>
      </w:r>
      <w:r w:rsidR="00090508" w:rsidRPr="00CD76FF">
        <w:rPr>
          <w:rFonts w:cs="Arial"/>
          <w:szCs w:val="28"/>
        </w:rPr>
        <w:t>26</w:t>
      </w:r>
      <w:r w:rsidRPr="00CD76FF">
        <w:rPr>
          <w:rFonts w:cs="Arial"/>
          <w:szCs w:val="28"/>
        </w:rPr>
        <w:t>, 201</w:t>
      </w:r>
      <w:r w:rsidR="00090508" w:rsidRPr="00CD76FF">
        <w:rPr>
          <w:rFonts w:cs="Arial"/>
          <w:szCs w:val="28"/>
        </w:rPr>
        <w:t>8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5D339D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Constitution, I am returning to you for amendment Section</w:t>
      </w:r>
      <w:r w:rsidR="004B3312">
        <w:rPr>
          <w:rFonts w:cs="Arial"/>
          <w:szCs w:val="28"/>
        </w:rPr>
        <w:t xml:space="preserve"> 62</w:t>
      </w:r>
      <w:r w:rsidR="00090508">
        <w:rPr>
          <w:rFonts w:cs="Arial"/>
          <w:szCs w:val="28"/>
        </w:rPr>
        <w:t xml:space="preserve"> </w:t>
      </w:r>
      <w:r w:rsidRPr="004C3E40">
        <w:rPr>
          <w:rFonts w:cs="Arial"/>
          <w:szCs w:val="28"/>
        </w:rPr>
        <w:t xml:space="preserve">of House Bill No. </w:t>
      </w:r>
      <w:r w:rsidR="00090508">
        <w:rPr>
          <w:rFonts w:cs="Arial"/>
          <w:szCs w:val="28"/>
        </w:rPr>
        <w:t>4</w:t>
      </w:r>
      <w:r w:rsidR="00F92689">
        <w:rPr>
          <w:rFonts w:cs="Arial"/>
          <w:szCs w:val="28"/>
        </w:rPr>
        <w:t>800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</w:t>
      </w:r>
      <w:r w:rsidR="00090508">
        <w:rPr>
          <w:rFonts w:cs="Arial"/>
          <w:szCs w:val="28"/>
        </w:rPr>
        <w:t>9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A650ED" w:rsidRDefault="00E74AD0" w:rsidP="00090508">
      <w:pPr>
        <w:ind w:firstLine="720"/>
      </w:pPr>
      <w:r>
        <w:t xml:space="preserve">Section </w:t>
      </w:r>
      <w:r w:rsidR="004B3312">
        <w:t>62</w:t>
      </w:r>
      <w:r w:rsidR="00090508">
        <w:t xml:space="preserve"> </w:t>
      </w:r>
      <w:r w:rsidR="001A5785">
        <w:t xml:space="preserve">caps future rental increases for the boat houses and yacht clubs that are located on </w:t>
      </w:r>
      <w:r w:rsidR="00CD76FF">
        <w:t>Department of Conservation and Recreation (“</w:t>
      </w:r>
      <w:r w:rsidR="001A5785">
        <w:t>DCR</w:t>
      </w:r>
      <w:r w:rsidR="00CD76FF">
        <w:t>”)</w:t>
      </w:r>
      <w:r w:rsidR="001A5785">
        <w:t xml:space="preserve"> property</w:t>
      </w:r>
      <w:r w:rsidR="007971E0">
        <w:t>, at 2% of the amounts paid as of January 1, 2015</w:t>
      </w:r>
      <w:r w:rsidR="001A5785">
        <w:t xml:space="preserve">. In Chapter 65 of the Acts of 2010, the Legislature </w:t>
      </w:r>
      <w:r w:rsidR="00D168F1">
        <w:t>authorized</w:t>
      </w:r>
      <w:r w:rsidR="001A5785">
        <w:t xml:space="preserve"> </w:t>
      </w:r>
      <w:r w:rsidR="00CD76FF">
        <w:t>DCR</w:t>
      </w:r>
      <w:r w:rsidR="001A5785">
        <w:t xml:space="preserve"> and the Division of Capital Asset Management and Maintenance</w:t>
      </w:r>
      <w:r w:rsidR="007971E0">
        <w:t xml:space="preserve"> to</w:t>
      </w:r>
      <w:r w:rsidR="001A5785">
        <w:t xml:space="preserve"> enter into leases with those boat houses and yacht clubs.  Part of the Legislature’s purpose was to progress toward market-based rents for these facilities, which enjoy unique waterfront benefits from their location which </w:t>
      </w:r>
      <w:r w:rsidR="00D168F1">
        <w:t>were</w:t>
      </w:r>
      <w:r w:rsidR="001A5785">
        <w:t xml:space="preserve"> not previously recognized in the amounts they paid to the Commonwealth.</w:t>
      </w:r>
    </w:p>
    <w:p w:rsidR="00090508" w:rsidRDefault="00090508" w:rsidP="00090508">
      <w:pPr>
        <w:ind w:firstLine="720"/>
      </w:pPr>
    </w:p>
    <w:p w:rsidR="00090508" w:rsidRDefault="001A5785" w:rsidP="00090508">
      <w:pPr>
        <w:ind w:firstLine="720"/>
      </w:pPr>
      <w:r>
        <w:t xml:space="preserve">Section 62 would </w:t>
      </w:r>
      <w:r w:rsidR="00FA68CC">
        <w:t>significantly</w:t>
      </w:r>
      <w:r>
        <w:t xml:space="preserve"> delay this progress. </w:t>
      </w:r>
      <w:r w:rsidR="004D7AC9">
        <w:t xml:space="preserve">The Commonwealth implemented Chapter 65 by first entering into permits with each facility, of shorter duration, while it worked with the facilities on the long-term leases. </w:t>
      </w:r>
      <w:r>
        <w:t xml:space="preserve">The amounts paid by these facilities </w:t>
      </w:r>
      <w:r w:rsidR="00D168F1">
        <w:t xml:space="preserve">under these permits </w:t>
      </w:r>
      <w:r w:rsidR="007971E0">
        <w:t xml:space="preserve">as of January 1, 2015, and even currently, </w:t>
      </w:r>
      <w:r>
        <w:t xml:space="preserve">are demonstrably below market rates.  </w:t>
      </w:r>
      <w:r w:rsidR="004D7AC9">
        <w:t xml:space="preserve">If rent increases are capped at the amounts specified in the conference report, the amounts paid by these facilities will never </w:t>
      </w:r>
      <w:r w:rsidR="00FA68CC">
        <w:t>reach comparability with</w:t>
      </w:r>
      <w:r w:rsidR="004D7AC9">
        <w:t xml:space="preserve"> market rates</w:t>
      </w:r>
      <w:r w:rsidR="007971E0">
        <w:t xml:space="preserve"> and a major part of the Legislature’s purpose will have been frustrated</w:t>
      </w:r>
      <w:r w:rsidR="004D7AC9">
        <w:t>.</w:t>
      </w:r>
    </w:p>
    <w:p w:rsidR="00E74AD0" w:rsidRPr="00581F33" w:rsidRDefault="00E74AD0" w:rsidP="00581F33">
      <w:pPr>
        <w:ind w:firstLine="720"/>
      </w:pPr>
    </w:p>
    <w:p w:rsidR="0064301E" w:rsidRDefault="00581F33" w:rsidP="00581F33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BD499F">
        <w:t xml:space="preserve">, I recommend that Section 62 </w:t>
      </w:r>
      <w:r w:rsidR="0064301E" w:rsidRPr="00581F33">
        <w:t>be amended by</w:t>
      </w:r>
      <w:r w:rsidR="005874F8">
        <w:t xml:space="preserve"> </w:t>
      </w:r>
      <w:r w:rsidR="000D7590">
        <w:t xml:space="preserve">striking out the </w:t>
      </w:r>
      <w:r w:rsidR="00137506">
        <w:t>text</w:t>
      </w:r>
      <w:r w:rsidR="000D7590">
        <w:t xml:space="preserve"> and inserting in place thereof the following </w:t>
      </w:r>
      <w:r w:rsidR="00137506">
        <w:t>text</w:t>
      </w:r>
      <w:r w:rsidR="00BD499F">
        <w:t>:-</w:t>
      </w:r>
    </w:p>
    <w:p w:rsidR="00BD499F" w:rsidRDefault="00BD499F" w:rsidP="00581F33">
      <w:pPr>
        <w:ind w:firstLine="720"/>
      </w:pPr>
    </w:p>
    <w:p w:rsidR="00BD499F" w:rsidRPr="00BD499F" w:rsidRDefault="00BD499F" w:rsidP="00BD499F">
      <w:r w:rsidRPr="00BD499F">
        <w:t xml:space="preserve">SECTION 62.  Chapter 65 of the acts of 2010, as amended by </w:t>
      </w:r>
      <w:r w:rsidRPr="00BD499F">
        <w:rPr>
          <w:bCs/>
        </w:rPr>
        <w:t>section 2 of chapter 143 of the acts of 2012 and chapter 282 of the acts of 2014,</w:t>
      </w:r>
      <w:r w:rsidRPr="00BD499F">
        <w:t xml:space="preserve"> is hereby further amended by inserting after section 2 the following section:-</w:t>
      </w:r>
    </w:p>
    <w:p w:rsidR="00BD499F" w:rsidRPr="00BD499F" w:rsidRDefault="00BD499F" w:rsidP="00BD499F"/>
    <w:p w:rsidR="00BD499F" w:rsidRPr="00BD499F" w:rsidRDefault="00BD499F" w:rsidP="00BD499F">
      <w:pPr>
        <w:ind w:firstLine="720"/>
        <w:rPr>
          <w:rFonts w:cs="Arial"/>
          <w:szCs w:val="28"/>
        </w:rPr>
      </w:pPr>
      <w:r w:rsidRPr="00BD499F">
        <w:lastRenderedPageBreak/>
        <w:t>Section 2A. Notwithstanding any general or special law to the contrary, the leases or other agreements executed under section 1 shall not require an annual rental payment increase of more than 4 per cent of the established rental</w:t>
      </w:r>
      <w:r w:rsidR="00D168F1">
        <w:t xml:space="preserve"> or permit</w:t>
      </w:r>
      <w:r w:rsidRPr="00BD499F">
        <w:t xml:space="preserve"> payment rate for each lease or other agreement as of January 1, 2018. This section shall not apply to any lease or other agreement execu</w:t>
      </w:r>
      <w:r>
        <w:t xml:space="preserve">ted by a club associated with an </w:t>
      </w:r>
      <w:r w:rsidRPr="00BD499F">
        <w:t>institution</w:t>
      </w:r>
      <w:r>
        <w:t xml:space="preserve"> of higher education</w:t>
      </w:r>
      <w:r w:rsidRPr="00BD499F">
        <w:t>.</w:t>
      </w:r>
    </w:p>
    <w:p w:rsidR="00C651C6" w:rsidRPr="004C3E40" w:rsidRDefault="00C651C6" w:rsidP="005D339D">
      <w:pPr>
        <w:rPr>
          <w:rFonts w:cs="Arial"/>
          <w:szCs w:val="28"/>
        </w:rPr>
      </w:pPr>
      <w:bookmarkStart w:id="0" w:name="_GoBack"/>
      <w:bookmarkEnd w:id="0"/>
    </w:p>
    <w:p w:rsidR="005D339D" w:rsidRDefault="005D339D" w:rsidP="005D339D">
      <w:pPr>
        <w:keepNext/>
        <w:ind w:left="3600" w:firstLine="1440"/>
        <w:rPr>
          <w:rFonts w:cs="Arial"/>
          <w:szCs w:val="28"/>
        </w:rPr>
      </w:pPr>
      <w:r>
        <w:rPr>
          <w:rFonts w:cs="Arial"/>
          <w:szCs w:val="28"/>
        </w:rPr>
        <w:t>Respectfully submitted,</w:t>
      </w:r>
    </w:p>
    <w:p w:rsidR="005D339D" w:rsidRDefault="005D339D" w:rsidP="005D339D">
      <w:pPr>
        <w:keepNext/>
        <w:ind w:left="3600" w:firstLine="1440"/>
        <w:rPr>
          <w:rFonts w:cs="Arial"/>
          <w:szCs w:val="28"/>
        </w:rPr>
      </w:pPr>
    </w:p>
    <w:p w:rsidR="005D339D" w:rsidRDefault="005D339D" w:rsidP="005D339D">
      <w:pPr>
        <w:keepNext/>
      </w:pPr>
    </w:p>
    <w:p w:rsidR="005D339D" w:rsidRDefault="005D339D" w:rsidP="005D339D">
      <w:pPr>
        <w:keepNext/>
      </w:pPr>
    </w:p>
    <w:p w:rsidR="005D339D" w:rsidRDefault="005D339D" w:rsidP="005D339D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Charles D. Baker</w:t>
      </w:r>
    </w:p>
    <w:p w:rsidR="005D339D" w:rsidRDefault="005D339D" w:rsidP="005D339D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0508"/>
    <w:rsid w:val="000975DD"/>
    <w:rsid w:val="000D7590"/>
    <w:rsid w:val="00106AD6"/>
    <w:rsid w:val="0011744B"/>
    <w:rsid w:val="00137506"/>
    <w:rsid w:val="00165C03"/>
    <w:rsid w:val="001768E4"/>
    <w:rsid w:val="001A5785"/>
    <w:rsid w:val="001C2CCF"/>
    <w:rsid w:val="001E2D83"/>
    <w:rsid w:val="001E61B7"/>
    <w:rsid w:val="0025328A"/>
    <w:rsid w:val="00254677"/>
    <w:rsid w:val="002B3CEE"/>
    <w:rsid w:val="002F560B"/>
    <w:rsid w:val="0034424C"/>
    <w:rsid w:val="00375520"/>
    <w:rsid w:val="003A1BA1"/>
    <w:rsid w:val="003B393B"/>
    <w:rsid w:val="00437EF1"/>
    <w:rsid w:val="00476DC5"/>
    <w:rsid w:val="004A41A6"/>
    <w:rsid w:val="004B3312"/>
    <w:rsid w:val="004C3E40"/>
    <w:rsid w:val="004D7AC9"/>
    <w:rsid w:val="005066D0"/>
    <w:rsid w:val="005662AA"/>
    <w:rsid w:val="00581F33"/>
    <w:rsid w:val="005874F8"/>
    <w:rsid w:val="00590528"/>
    <w:rsid w:val="005B18E3"/>
    <w:rsid w:val="005D339D"/>
    <w:rsid w:val="005E6CA8"/>
    <w:rsid w:val="005F03DD"/>
    <w:rsid w:val="0064301E"/>
    <w:rsid w:val="006E77DB"/>
    <w:rsid w:val="00702FD1"/>
    <w:rsid w:val="007376EA"/>
    <w:rsid w:val="007971E0"/>
    <w:rsid w:val="007C6F8C"/>
    <w:rsid w:val="008032D2"/>
    <w:rsid w:val="00816D34"/>
    <w:rsid w:val="008C7AC9"/>
    <w:rsid w:val="009100D2"/>
    <w:rsid w:val="00947DF4"/>
    <w:rsid w:val="009C6AC7"/>
    <w:rsid w:val="009F36C7"/>
    <w:rsid w:val="00A650ED"/>
    <w:rsid w:val="00A90CA0"/>
    <w:rsid w:val="00AB31FB"/>
    <w:rsid w:val="00AE0E8D"/>
    <w:rsid w:val="00B13872"/>
    <w:rsid w:val="00B37363"/>
    <w:rsid w:val="00BD499F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D76FF"/>
    <w:rsid w:val="00CE21AC"/>
    <w:rsid w:val="00D168F1"/>
    <w:rsid w:val="00D26694"/>
    <w:rsid w:val="00D76806"/>
    <w:rsid w:val="00DA6597"/>
    <w:rsid w:val="00DD41CD"/>
    <w:rsid w:val="00DD5090"/>
    <w:rsid w:val="00DF44DD"/>
    <w:rsid w:val="00E209D0"/>
    <w:rsid w:val="00E320B3"/>
    <w:rsid w:val="00E74AD0"/>
    <w:rsid w:val="00EB30E3"/>
    <w:rsid w:val="00F204CA"/>
    <w:rsid w:val="00F90A12"/>
    <w:rsid w:val="00F92689"/>
    <w:rsid w:val="00FA09A2"/>
    <w:rsid w:val="00FA68CC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John M. Stephan</cp:lastModifiedBy>
  <cp:revision>4</cp:revision>
  <cp:lastPrinted>2015-07-16T12:53:00Z</cp:lastPrinted>
  <dcterms:created xsi:type="dcterms:W3CDTF">2018-07-24T20:24:00Z</dcterms:created>
  <dcterms:modified xsi:type="dcterms:W3CDTF">2018-07-26T13:43:00Z</dcterms:modified>
</cp:coreProperties>
</file>