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Pr="001B477C" w:rsidRDefault="00C651C6" w:rsidP="0064301E">
      <w:pPr>
        <w:jc w:val="center"/>
      </w:pPr>
    </w:p>
    <w:p w:rsidR="00C651C6" w:rsidRPr="001B477C" w:rsidRDefault="00C651C6" w:rsidP="0064301E">
      <w:pPr>
        <w:jc w:val="center"/>
      </w:pPr>
    </w:p>
    <w:p w:rsidR="00C651C6" w:rsidRPr="001B477C" w:rsidRDefault="00C651C6" w:rsidP="0064301E">
      <w:pPr>
        <w:jc w:val="center"/>
      </w:pPr>
    </w:p>
    <w:p w:rsidR="00C651C6" w:rsidRPr="001B477C" w:rsidRDefault="00C651C6" w:rsidP="0064301E">
      <w:pPr>
        <w:jc w:val="center"/>
      </w:pPr>
    </w:p>
    <w:p w:rsidR="00C651C6" w:rsidRPr="001B477C" w:rsidRDefault="00C651C6" w:rsidP="0064301E">
      <w:pPr>
        <w:jc w:val="center"/>
      </w:pPr>
    </w:p>
    <w:p w:rsidR="00C651C6" w:rsidRPr="001B477C" w:rsidRDefault="00C651C6" w:rsidP="0064301E">
      <w:pPr>
        <w:jc w:val="center"/>
      </w:pPr>
    </w:p>
    <w:p w:rsidR="008032D2" w:rsidRPr="001B477C" w:rsidRDefault="008032D2" w:rsidP="0064301E">
      <w:pPr>
        <w:jc w:val="center"/>
      </w:pPr>
    </w:p>
    <w:p w:rsidR="008032D2" w:rsidRPr="004C3E40" w:rsidRDefault="008032D2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FD0C23" w:rsidRDefault="0064301E" w:rsidP="0064301E">
      <w:pPr>
        <w:jc w:val="center"/>
        <w:rPr>
          <w:rFonts w:cs="Arial"/>
          <w:szCs w:val="28"/>
          <w:u w:val="single"/>
        </w:rPr>
      </w:pPr>
      <w:r w:rsidRPr="00AE0E8D">
        <w:rPr>
          <w:rFonts w:cs="Arial"/>
          <w:szCs w:val="28"/>
          <w:u w:val="single"/>
        </w:rPr>
        <w:t xml:space="preserve">ATTACHMENT </w:t>
      </w:r>
      <w:r w:rsidR="0086000C">
        <w:rPr>
          <w:rFonts w:cs="Arial"/>
          <w:szCs w:val="28"/>
          <w:u w:val="single"/>
        </w:rPr>
        <w:t>K</w:t>
      </w:r>
    </w:p>
    <w:p w:rsidR="0064301E" w:rsidRPr="00FD0C23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FD0C23">
        <w:rPr>
          <w:rFonts w:cs="Arial"/>
          <w:szCs w:val="28"/>
        </w:rPr>
        <w:t>Ju</w:t>
      </w:r>
      <w:r w:rsidR="002B3CEE" w:rsidRPr="00FD0C23">
        <w:rPr>
          <w:rFonts w:cs="Arial"/>
          <w:szCs w:val="28"/>
        </w:rPr>
        <w:t>ly</w:t>
      </w:r>
      <w:r w:rsidRPr="00FD0C23">
        <w:rPr>
          <w:rFonts w:cs="Arial"/>
          <w:szCs w:val="28"/>
        </w:rPr>
        <w:t xml:space="preserve"> </w:t>
      </w:r>
      <w:r w:rsidR="00090508" w:rsidRPr="00FD0C23">
        <w:rPr>
          <w:rFonts w:cs="Arial"/>
          <w:szCs w:val="28"/>
        </w:rPr>
        <w:t>26</w:t>
      </w:r>
      <w:r w:rsidRPr="00FD0C23">
        <w:rPr>
          <w:rFonts w:cs="Arial"/>
          <w:szCs w:val="28"/>
        </w:rPr>
        <w:t>, 201</w:t>
      </w:r>
      <w:r w:rsidR="00090508" w:rsidRPr="00FD0C23">
        <w:rPr>
          <w:rFonts w:cs="Arial"/>
          <w:szCs w:val="28"/>
        </w:rPr>
        <w:t>8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1B477C">
      <w:pPr>
        <w:ind w:firstLine="720"/>
      </w:pPr>
      <w:r w:rsidRPr="004C3E40">
        <w:rPr>
          <w:rFonts w:cs="Arial"/>
          <w:szCs w:val="28"/>
        </w:rPr>
        <w:t>Pursuant to Article LVI, as amended by Article XC, Section 3 of the Amendments to the Constitution, I am returning to you for amendment Section</w:t>
      </w:r>
      <w:r w:rsidR="00090508">
        <w:rPr>
          <w:rFonts w:cs="Arial"/>
          <w:szCs w:val="28"/>
        </w:rPr>
        <w:t xml:space="preserve"> </w:t>
      </w:r>
      <w:r w:rsidR="00551EC6">
        <w:rPr>
          <w:rFonts w:cs="Arial"/>
          <w:szCs w:val="28"/>
        </w:rPr>
        <w:t>89</w:t>
      </w:r>
      <w:r w:rsidR="00090508">
        <w:rPr>
          <w:rFonts w:cs="Arial"/>
          <w:szCs w:val="28"/>
        </w:rPr>
        <w:t xml:space="preserve"> </w:t>
      </w:r>
      <w:r w:rsidRPr="004C3E40">
        <w:rPr>
          <w:rFonts w:cs="Arial"/>
          <w:szCs w:val="28"/>
        </w:rPr>
        <w:t xml:space="preserve">of House Bill No. </w:t>
      </w:r>
      <w:r w:rsidR="00090508">
        <w:rPr>
          <w:rFonts w:cs="Arial"/>
          <w:szCs w:val="28"/>
        </w:rPr>
        <w:t>4</w:t>
      </w:r>
      <w:r w:rsidR="00F92689">
        <w:rPr>
          <w:rFonts w:cs="Arial"/>
          <w:szCs w:val="28"/>
        </w:rPr>
        <w:t>800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</w:t>
      </w:r>
      <w:r w:rsidR="00090508">
        <w:rPr>
          <w:rFonts w:cs="Arial"/>
          <w:szCs w:val="28"/>
        </w:rPr>
        <w:t>9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A650ED" w:rsidRDefault="00E74AD0" w:rsidP="00090508">
      <w:pPr>
        <w:ind w:firstLine="720"/>
      </w:pPr>
      <w:r>
        <w:t xml:space="preserve">Section </w:t>
      </w:r>
      <w:r w:rsidR="006F29A7">
        <w:t xml:space="preserve">89 establishes a special commission to recommend the appropriate level of funding for </w:t>
      </w:r>
      <w:r w:rsidR="00E72A1F">
        <w:t>the Department of Correction</w:t>
      </w:r>
      <w:r w:rsidR="00A43C10">
        <w:t xml:space="preserve"> and for the various sheriff</w:t>
      </w:r>
      <w:r w:rsidR="006F29A7">
        <w:t>s</w:t>
      </w:r>
      <w:r w:rsidR="00A43C10">
        <w:t>’</w:t>
      </w:r>
      <w:r w:rsidR="006F29A7">
        <w:t xml:space="preserve"> offices. </w:t>
      </w:r>
      <w:r w:rsidR="00E72A1F">
        <w:t>I support continuing efforts to review and improve on our collective understanding of the funding needs of these important agencies.</w:t>
      </w:r>
    </w:p>
    <w:p w:rsidR="00090508" w:rsidRDefault="00090508" w:rsidP="00090508">
      <w:pPr>
        <w:ind w:firstLine="720"/>
      </w:pPr>
    </w:p>
    <w:p w:rsidR="00090508" w:rsidRDefault="00E72A1F" w:rsidP="001B477C">
      <w:pPr>
        <w:ind w:firstLine="720"/>
      </w:pPr>
      <w:r>
        <w:t xml:space="preserve">However, </w:t>
      </w:r>
      <w:r w:rsidR="00A301F4">
        <w:t xml:space="preserve">as written, </w:t>
      </w:r>
      <w:r>
        <w:t xml:space="preserve">section </w:t>
      </w:r>
      <w:r w:rsidR="00A301F4">
        <w:t xml:space="preserve">89 effectively delegates </w:t>
      </w:r>
      <w:r>
        <w:t xml:space="preserve">the authority to make appointments </w:t>
      </w:r>
      <w:r w:rsidR="00A301F4">
        <w:t xml:space="preserve">to the commission to </w:t>
      </w:r>
      <w:r>
        <w:t>six non-governmental organizations</w:t>
      </w:r>
      <w:r w:rsidR="00A301F4">
        <w:t xml:space="preserve">.  While each of these organizations may have valuable recommendations to make, the authority to </w:t>
      </w:r>
      <w:r w:rsidR="00E57CF5">
        <w:t>appoint</w:t>
      </w:r>
      <w:r w:rsidR="00A301F4">
        <w:t xml:space="preserve"> commission members should remain with the executive branch of government.</w:t>
      </w:r>
      <w:r>
        <w:t xml:space="preserve"> The section also does not clearly prevent commission members, some of whom </w:t>
      </w:r>
      <w:r w:rsidR="00A301F4">
        <w:t xml:space="preserve">regularly </w:t>
      </w:r>
      <w:r>
        <w:t xml:space="preserve">litigate against one or more of the correctional agencies, from using non-public data obtained as commission member in </w:t>
      </w:r>
      <w:r w:rsidR="00A301F4">
        <w:t xml:space="preserve">such </w:t>
      </w:r>
      <w:r>
        <w:t>litigation.</w:t>
      </w:r>
    </w:p>
    <w:p w:rsidR="00E74AD0" w:rsidRPr="00581F33" w:rsidRDefault="00E74AD0" w:rsidP="00581F33">
      <w:pPr>
        <w:ind w:firstLine="720"/>
      </w:pPr>
    </w:p>
    <w:p w:rsidR="0064301E" w:rsidRDefault="00581F33" w:rsidP="00581F33">
      <w:pPr>
        <w:ind w:firstLine="720"/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090508">
        <w:t xml:space="preserve">, I recommend that Section </w:t>
      </w:r>
      <w:r w:rsidR="00551EC6">
        <w:t>89</w:t>
      </w:r>
      <w:r w:rsidR="0064301E" w:rsidRPr="00581F33">
        <w:t xml:space="preserve"> be amended by</w:t>
      </w:r>
      <w:r w:rsidR="005874F8">
        <w:t xml:space="preserve"> </w:t>
      </w:r>
      <w:r w:rsidR="000D7590">
        <w:t xml:space="preserve">striking out the </w:t>
      </w:r>
      <w:r w:rsidR="00756ED6">
        <w:t>words, “</w:t>
      </w:r>
      <w:r w:rsidR="00756ED6" w:rsidRPr="00756ED6">
        <w:t>1 of whom shall be nominated by the Massachusetts Institute for a New Commonwealth, Inc., 1 of whom shall be nominated by the Pioneer Institute, Inc., 1 of whom shall be nominated by Prisoners' Legal Services, 1 of whom shall be nominated by the Massachusetts Bar Association, 1 of whom shall be nominated by the National Correctional Employees Union, Inc., 1 of whom shall be nominated by the Boston Bar Association,</w:t>
      </w:r>
      <w:r w:rsidR="00756ED6">
        <w:t>”</w:t>
      </w:r>
      <w:r w:rsidR="00756ED6" w:rsidRPr="00756ED6">
        <w:t xml:space="preserve"> </w:t>
      </w:r>
      <w:r w:rsidR="000D7590">
        <w:t xml:space="preserve">and inserting in place thereof the following </w:t>
      </w:r>
      <w:r w:rsidR="00756ED6">
        <w:t xml:space="preserve">words:- </w:t>
      </w:r>
      <w:r w:rsidR="00981DC3">
        <w:t xml:space="preserve">after considering </w:t>
      </w:r>
      <w:r w:rsidR="006D1C69">
        <w:t xml:space="preserve">any </w:t>
      </w:r>
      <w:r w:rsidR="00981DC3">
        <w:t xml:space="preserve">recommendations from </w:t>
      </w:r>
      <w:r w:rsidR="00756ED6" w:rsidRPr="00756ED6">
        <w:t>the Massachusetts Institute for a New Commonwealth, Inc., the Pioneer Institute, Inc., Prisoners' Legal Services, the Massachusetts Bar Association, the National Correctional Employees Union, Inc.</w:t>
      </w:r>
      <w:r w:rsidR="00981DC3">
        <w:t xml:space="preserve"> and the </w:t>
      </w:r>
      <w:r w:rsidR="00756ED6">
        <w:t xml:space="preserve">Boston Bar Association; </w:t>
      </w:r>
    </w:p>
    <w:p w:rsidR="00756ED6" w:rsidRDefault="00756ED6" w:rsidP="00581F33">
      <w:pPr>
        <w:ind w:firstLine="720"/>
      </w:pPr>
    </w:p>
    <w:p w:rsidR="00756ED6" w:rsidRPr="004C3E40" w:rsidRDefault="00756ED6" w:rsidP="00581F33">
      <w:pPr>
        <w:ind w:firstLine="720"/>
        <w:rPr>
          <w:rFonts w:cs="Arial"/>
          <w:szCs w:val="28"/>
        </w:rPr>
      </w:pPr>
      <w:r>
        <w:lastRenderedPageBreak/>
        <w:t>And by inserting in the second sentence of the sixth paragraph, after the words, “de-identified form,” the following words:-</w:t>
      </w:r>
      <w:r w:rsidR="006210F6">
        <w:t xml:space="preserve"> provided, however, that nonpublic information relating to a matter that is </w:t>
      </w:r>
      <w:r w:rsidR="00A301F4">
        <w:t xml:space="preserve">or may be </w:t>
      </w:r>
      <w:r w:rsidR="006210F6">
        <w:t xml:space="preserve">the subject of litigation shall not be </w:t>
      </w:r>
      <w:r w:rsidR="00A301F4">
        <w:t xml:space="preserve">disseminated </w:t>
      </w:r>
      <w:r w:rsidR="006210F6">
        <w:t xml:space="preserve">to any </w:t>
      </w:r>
      <w:r w:rsidR="00A301F4">
        <w:t>other person or entity, nor shall it be admitted as evidence in any administrative or court proceeding against the department of correction or any sheriff or sheriff’s department</w:t>
      </w:r>
      <w:r w:rsidR="006210F6">
        <w:t>;</w:t>
      </w:r>
      <w:r w:rsidR="00A301F4">
        <w:t xml:space="preserve"> provided further, that members of the commission who are not currently state employees shall be considered special state employees for purposes of chapter 268A</w:t>
      </w:r>
      <w:r w:rsidR="00ED39FA">
        <w:t xml:space="preserve"> of the General Laws</w:t>
      </w:r>
      <w:r w:rsidR="006210F6">
        <w:t>.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C651C6" w:rsidRPr="004C3E40" w:rsidRDefault="00C651C6" w:rsidP="0064301E">
      <w:pPr>
        <w:ind w:firstLine="720"/>
        <w:rPr>
          <w:rFonts w:cs="Arial"/>
          <w:szCs w:val="28"/>
        </w:rPr>
      </w:pPr>
    </w:p>
    <w:p w:rsidR="001B477C" w:rsidRDefault="001B477C" w:rsidP="001B477C">
      <w:pPr>
        <w:keepNext/>
        <w:ind w:left="3600" w:firstLine="1440"/>
        <w:rPr>
          <w:rFonts w:cs="Arial"/>
          <w:szCs w:val="28"/>
        </w:rPr>
      </w:pPr>
      <w:r>
        <w:rPr>
          <w:rFonts w:cs="Arial"/>
          <w:szCs w:val="28"/>
        </w:rPr>
        <w:t>Respectfully submitted,</w:t>
      </w:r>
    </w:p>
    <w:p w:rsidR="001B477C" w:rsidRDefault="001B477C" w:rsidP="001B477C">
      <w:pPr>
        <w:keepNext/>
        <w:ind w:left="3600" w:firstLine="1440"/>
        <w:rPr>
          <w:rFonts w:cs="Arial"/>
          <w:szCs w:val="28"/>
        </w:rPr>
      </w:pPr>
    </w:p>
    <w:p w:rsidR="001B477C" w:rsidRDefault="001B477C" w:rsidP="001B477C">
      <w:pPr>
        <w:keepNext/>
      </w:pPr>
    </w:p>
    <w:p w:rsidR="001B477C" w:rsidRDefault="001B477C" w:rsidP="001B477C">
      <w:pPr>
        <w:keepNext/>
      </w:pPr>
    </w:p>
    <w:p w:rsidR="001B477C" w:rsidRDefault="001B477C" w:rsidP="001B477C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Charles D. Baker</w:t>
      </w:r>
    </w:p>
    <w:p w:rsidR="001B477C" w:rsidRDefault="001B477C" w:rsidP="001B477C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:rsidR="007C6F8C" w:rsidRPr="004C3E40" w:rsidRDefault="007C6F8C" w:rsidP="0064301E">
      <w:bookmarkStart w:id="0" w:name="_GoBack"/>
      <w:bookmarkEnd w:id="0"/>
    </w:p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34ABE"/>
    <w:rsid w:val="00090508"/>
    <w:rsid w:val="000975DD"/>
    <w:rsid w:val="000D7590"/>
    <w:rsid w:val="00106AD6"/>
    <w:rsid w:val="0011744B"/>
    <w:rsid w:val="00137506"/>
    <w:rsid w:val="00165C03"/>
    <w:rsid w:val="001768E4"/>
    <w:rsid w:val="001B477C"/>
    <w:rsid w:val="001C2CCF"/>
    <w:rsid w:val="001E2D83"/>
    <w:rsid w:val="001E61B7"/>
    <w:rsid w:val="0025328A"/>
    <w:rsid w:val="00254677"/>
    <w:rsid w:val="002B3CEE"/>
    <w:rsid w:val="002F560B"/>
    <w:rsid w:val="0034424C"/>
    <w:rsid w:val="00375520"/>
    <w:rsid w:val="003A1BA1"/>
    <w:rsid w:val="003A4E63"/>
    <w:rsid w:val="003B393B"/>
    <w:rsid w:val="00437EF1"/>
    <w:rsid w:val="00476DC5"/>
    <w:rsid w:val="004A41A6"/>
    <w:rsid w:val="004C3E40"/>
    <w:rsid w:val="005066D0"/>
    <w:rsid w:val="005212A7"/>
    <w:rsid w:val="00551EC6"/>
    <w:rsid w:val="00581F33"/>
    <w:rsid w:val="005874F8"/>
    <w:rsid w:val="00590528"/>
    <w:rsid w:val="005B18E3"/>
    <w:rsid w:val="005D1F2B"/>
    <w:rsid w:val="005E6CA8"/>
    <w:rsid w:val="005F03DD"/>
    <w:rsid w:val="006210F6"/>
    <w:rsid w:val="0064301E"/>
    <w:rsid w:val="006D1C69"/>
    <w:rsid w:val="006E77DB"/>
    <w:rsid w:val="006F29A7"/>
    <w:rsid w:val="00702FD1"/>
    <w:rsid w:val="007376EA"/>
    <w:rsid w:val="00756ED6"/>
    <w:rsid w:val="007C6F8C"/>
    <w:rsid w:val="008032D2"/>
    <w:rsid w:val="00816D34"/>
    <w:rsid w:val="0086000C"/>
    <w:rsid w:val="008C7AC9"/>
    <w:rsid w:val="009100D2"/>
    <w:rsid w:val="00947DF4"/>
    <w:rsid w:val="00981DC3"/>
    <w:rsid w:val="009C6AC7"/>
    <w:rsid w:val="009F36C7"/>
    <w:rsid w:val="00A301F4"/>
    <w:rsid w:val="00A43C10"/>
    <w:rsid w:val="00A650ED"/>
    <w:rsid w:val="00A90CA0"/>
    <w:rsid w:val="00AB31FB"/>
    <w:rsid w:val="00AE0E8D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76806"/>
    <w:rsid w:val="00DA6597"/>
    <w:rsid w:val="00DD41CD"/>
    <w:rsid w:val="00DD5090"/>
    <w:rsid w:val="00DF44DD"/>
    <w:rsid w:val="00E209D0"/>
    <w:rsid w:val="00E320B3"/>
    <w:rsid w:val="00E57CF5"/>
    <w:rsid w:val="00E72A1F"/>
    <w:rsid w:val="00E74AD0"/>
    <w:rsid w:val="00EB30E3"/>
    <w:rsid w:val="00ED39FA"/>
    <w:rsid w:val="00F204CA"/>
    <w:rsid w:val="00F90A12"/>
    <w:rsid w:val="00F92689"/>
    <w:rsid w:val="00FA09A2"/>
    <w:rsid w:val="00FC5109"/>
    <w:rsid w:val="00FC759A"/>
    <w:rsid w:val="00FD0C23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*</dc:title>
  <dc:creator>David E. Sullivan</dc:creator>
  <cp:lastModifiedBy>John M. Stephan</cp:lastModifiedBy>
  <cp:revision>4</cp:revision>
  <cp:lastPrinted>2015-07-16T12:53:00Z</cp:lastPrinted>
  <dcterms:created xsi:type="dcterms:W3CDTF">2018-07-24T20:32:00Z</dcterms:created>
  <dcterms:modified xsi:type="dcterms:W3CDTF">2018-07-26T13:51:00Z</dcterms:modified>
</cp:coreProperties>
</file>