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48FD" w:rsidR="00C651C6" w:rsidP="0064301E" w:rsidRDefault="00C651C6" w14:paraId="69C42866" w14:textId="77777777">
      <w:pPr>
        <w:jc w:val="center"/>
      </w:pPr>
    </w:p>
    <w:p w:rsidRPr="003648FD" w:rsidR="00C651C6" w:rsidP="0064301E" w:rsidRDefault="00C651C6" w14:paraId="254EC1C0" w14:textId="77777777">
      <w:pPr>
        <w:jc w:val="center"/>
      </w:pPr>
    </w:p>
    <w:p w:rsidRPr="003648FD" w:rsidR="00C651C6" w:rsidP="0064301E" w:rsidRDefault="00C651C6" w14:paraId="596B9D6B" w14:textId="77777777">
      <w:pPr>
        <w:jc w:val="center"/>
      </w:pPr>
    </w:p>
    <w:p w:rsidRPr="003648FD" w:rsidR="00C651C6" w:rsidP="0064301E" w:rsidRDefault="00C651C6" w14:paraId="1082F455" w14:textId="77777777">
      <w:pPr>
        <w:jc w:val="center"/>
      </w:pPr>
    </w:p>
    <w:p w:rsidRPr="003648FD" w:rsidR="00C651C6" w:rsidP="0064301E" w:rsidRDefault="00C651C6" w14:paraId="0AE407EC" w14:textId="77777777">
      <w:pPr>
        <w:jc w:val="center"/>
      </w:pPr>
    </w:p>
    <w:p w:rsidRPr="003648FD" w:rsidR="008032D2" w:rsidP="0064301E" w:rsidRDefault="008032D2" w14:paraId="69108E32" w14:textId="77777777">
      <w:pPr>
        <w:jc w:val="center"/>
      </w:pPr>
    </w:p>
    <w:p w:rsidRPr="003648FD" w:rsidR="008032D2" w:rsidP="0064301E" w:rsidRDefault="008032D2" w14:paraId="3B2C0D79" w14:textId="77777777">
      <w:pPr>
        <w:jc w:val="center"/>
      </w:pPr>
    </w:p>
    <w:p w:rsidRPr="003648FD" w:rsidR="00552170" w:rsidP="0064301E" w:rsidRDefault="00552170" w14:paraId="240DB7B8" w14:textId="77777777">
      <w:pPr>
        <w:jc w:val="center"/>
      </w:pPr>
    </w:p>
    <w:p w:rsidRPr="003648FD" w:rsidR="00552170" w:rsidP="0064301E" w:rsidRDefault="00552170" w14:paraId="3D4DE2BD" w14:textId="77777777">
      <w:pPr>
        <w:jc w:val="center"/>
      </w:pPr>
    </w:p>
    <w:p w:rsidR="00C651C6" w:rsidP="0064301E" w:rsidRDefault="00C651C6" w14:paraId="70003EC7" w14:textId="77777777">
      <w:pPr>
        <w:jc w:val="center"/>
      </w:pPr>
    </w:p>
    <w:p w:rsidRPr="003648FD" w:rsidR="003648FD" w:rsidP="00524D21" w:rsidRDefault="003648FD" w14:paraId="54755B7E" w14:textId="77777777">
      <w:pPr>
        <w:jc w:val="center"/>
      </w:pPr>
    </w:p>
    <w:p w:rsidRPr="00AE0E8D" w:rsidR="0064301E" w:rsidP="0064301E" w:rsidRDefault="0064301E" w14:paraId="3543CCB6" w14:textId="7A31D4C5">
      <w:pPr>
        <w:jc w:val="center"/>
        <w:rPr>
          <w:rFonts w:cs="Arial"/>
          <w:szCs w:val="28"/>
          <w:u w:val="single"/>
        </w:rPr>
      </w:pPr>
      <w:r w:rsidRPr="00AE0E8D">
        <w:rPr>
          <w:rFonts w:cs="Arial"/>
          <w:szCs w:val="28"/>
          <w:u w:val="single"/>
        </w:rPr>
        <w:t xml:space="preserve">ATTACHMENT </w:t>
      </w:r>
      <w:r w:rsidR="000C4E7D">
        <w:rPr>
          <w:rFonts w:cs="Arial"/>
          <w:szCs w:val="28"/>
          <w:u w:val="single"/>
        </w:rPr>
        <w:t>O</w:t>
      </w:r>
    </w:p>
    <w:p w:rsidRPr="00AE0E8D" w:rsidR="0064301E" w:rsidP="0064301E" w:rsidRDefault="0064301E" w14:paraId="05113717" w14:textId="77777777">
      <w:pPr>
        <w:rPr>
          <w:rFonts w:cs="Arial"/>
          <w:szCs w:val="28"/>
        </w:rPr>
      </w:pPr>
    </w:p>
    <w:p w:rsidRPr="004C3E40" w:rsidR="0064301E" w:rsidP="004849C9" w:rsidRDefault="00D95EAC" w14:paraId="007B2016" w14:textId="76CBAD95">
      <w:pPr>
        <w:ind w:left="4320" w:firstLine="720"/>
        <w:rPr>
          <w:rFonts w:cs="Arial"/>
          <w:szCs w:val="28"/>
        </w:rPr>
      </w:pPr>
      <w:r>
        <w:rPr>
          <w:rFonts w:cs="Arial"/>
          <w:szCs w:val="28"/>
        </w:rPr>
        <w:t>July</w:t>
      </w:r>
      <w:r w:rsidR="001E5AC1">
        <w:rPr>
          <w:rFonts w:cs="Arial"/>
          <w:szCs w:val="28"/>
        </w:rPr>
        <w:t xml:space="preserve"> 1</w:t>
      </w:r>
      <w:r>
        <w:rPr>
          <w:rFonts w:cs="Arial"/>
          <w:szCs w:val="28"/>
        </w:rPr>
        <w:t>6</w:t>
      </w:r>
      <w:r w:rsidR="00552170">
        <w:rPr>
          <w:rFonts w:cs="Arial"/>
          <w:szCs w:val="28"/>
        </w:rPr>
        <w:t>, 20</w:t>
      </w:r>
      <w:r w:rsidR="001E5AC1">
        <w:rPr>
          <w:rFonts w:cs="Arial"/>
          <w:szCs w:val="28"/>
        </w:rPr>
        <w:t>2</w:t>
      </w:r>
      <w:r>
        <w:rPr>
          <w:rFonts w:cs="Arial"/>
          <w:szCs w:val="28"/>
        </w:rPr>
        <w:t>1</w:t>
      </w:r>
    </w:p>
    <w:p w:rsidRPr="004C3E40" w:rsidR="0064301E" w:rsidP="0064301E" w:rsidRDefault="0064301E" w14:paraId="0E8A9E59" w14:textId="77777777">
      <w:pPr>
        <w:rPr>
          <w:rFonts w:cs="Arial"/>
          <w:szCs w:val="28"/>
        </w:rPr>
      </w:pPr>
    </w:p>
    <w:p w:rsidRPr="004C3E40" w:rsidR="0064301E" w:rsidP="0064301E" w:rsidRDefault="0064301E" w14:paraId="76E97234" w14:textId="77777777">
      <w:pPr>
        <w:rPr>
          <w:rFonts w:cs="Arial"/>
          <w:szCs w:val="28"/>
        </w:rPr>
      </w:pPr>
      <w:r w:rsidRPr="004C3E40">
        <w:rPr>
          <w:rFonts w:cs="Arial"/>
          <w:szCs w:val="28"/>
        </w:rPr>
        <w:t xml:space="preserve">To the Honorable Senate and House of Representatives: </w:t>
      </w:r>
    </w:p>
    <w:p w:rsidRPr="004C3E40" w:rsidR="0064301E" w:rsidP="0064301E" w:rsidRDefault="0064301E" w14:paraId="74CF313B" w14:textId="77777777">
      <w:pPr>
        <w:rPr>
          <w:rFonts w:cs="Arial"/>
          <w:szCs w:val="28"/>
        </w:rPr>
      </w:pPr>
    </w:p>
    <w:p w:rsidRPr="00581F33" w:rsidR="0064301E" w:rsidP="007F628A" w:rsidRDefault="0064301E" w14:paraId="4BA0A217" w14:textId="7E8E923E">
      <w:pPr>
        <w:ind w:firstLine="720"/>
      </w:pPr>
      <w:r w:rsidRPr="004C3E40">
        <w:rPr>
          <w:rFonts w:cs="Arial"/>
          <w:szCs w:val="28"/>
        </w:rPr>
        <w:t>Pursuant to Article LVI, as amended by Article XC, Section 3 of the Amendments to the Constitution</w:t>
      </w:r>
      <w:r w:rsidR="0019366C">
        <w:rPr>
          <w:rFonts w:cs="Arial"/>
          <w:szCs w:val="28"/>
        </w:rPr>
        <w:t xml:space="preserve"> of the Commonwealth of Massachusetts</w:t>
      </w:r>
      <w:r w:rsidRPr="004C3E40">
        <w:rPr>
          <w:rFonts w:cs="Arial"/>
          <w:szCs w:val="28"/>
        </w:rPr>
        <w:t>, I am returning to you for amendment Section</w:t>
      </w:r>
      <w:r w:rsidR="00D95EAC">
        <w:rPr>
          <w:rFonts w:cs="Arial"/>
          <w:szCs w:val="28"/>
        </w:rPr>
        <w:t>s 116 and 117</w:t>
      </w:r>
      <w:r w:rsidR="00D87B5F">
        <w:rPr>
          <w:rFonts w:cs="Arial"/>
          <w:szCs w:val="28"/>
        </w:rPr>
        <w:t xml:space="preserve"> </w:t>
      </w:r>
      <w:r w:rsidRPr="004C3E40">
        <w:rPr>
          <w:rFonts w:cs="Arial"/>
          <w:szCs w:val="28"/>
        </w:rPr>
        <w:t xml:space="preserve">of House Bill No. </w:t>
      </w:r>
      <w:r w:rsidR="00D95EAC">
        <w:rPr>
          <w:rFonts w:cs="Arial"/>
          <w:szCs w:val="28"/>
        </w:rPr>
        <w:t>4002</w:t>
      </w:r>
      <w:r w:rsidRPr="004C3E40">
        <w:rPr>
          <w:rFonts w:cs="Arial"/>
          <w:szCs w:val="28"/>
        </w:rPr>
        <w:t xml:space="preserve">, “An Act Making Appropriations for the Fiscal Year </w:t>
      </w:r>
      <w:r w:rsidR="00495249">
        <w:rPr>
          <w:rFonts w:cs="Arial"/>
          <w:szCs w:val="28"/>
        </w:rPr>
        <w:t>202</w:t>
      </w:r>
      <w:r w:rsidR="00D95EAC">
        <w:rPr>
          <w:rFonts w:cs="Arial"/>
          <w:szCs w:val="28"/>
        </w:rPr>
        <w:t>2</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Pr="00581F33" w:rsidR="0064301E" w:rsidP="0064301E" w:rsidRDefault="0064301E" w14:paraId="6C77175B" w14:textId="77777777"/>
    <w:p w:rsidR="00A650ED" w:rsidP="00706620" w:rsidRDefault="00E74AD0" w14:paraId="2FC7F772" w14:textId="096B1904">
      <w:pPr>
        <w:ind w:firstLine="720"/>
      </w:pPr>
      <w:r>
        <w:t>Section</w:t>
      </w:r>
      <w:r w:rsidR="00D95EAC">
        <w:t>s 116 and 117</w:t>
      </w:r>
      <w:r w:rsidR="00090508">
        <w:t xml:space="preserve"> </w:t>
      </w:r>
      <w:r w:rsidR="004F0F4D">
        <w:t>require that grants allocated to Regional Tourism Councils through the Massachusetts Tourism Trust Fund</w:t>
      </w:r>
      <w:r w:rsidR="0090617D">
        <w:t xml:space="preserve"> for Fiscal Year 202</w:t>
      </w:r>
      <w:r w:rsidR="00706620">
        <w:t xml:space="preserve">2 </w:t>
      </w:r>
      <w:r w:rsidRPr="00706620" w:rsidR="00706620">
        <w:t xml:space="preserve">be distributed not later than September 1, </w:t>
      </w:r>
      <w:proofErr w:type="gramStart"/>
      <w:r w:rsidRPr="00706620" w:rsidR="00706620">
        <w:t>2021</w:t>
      </w:r>
      <w:proofErr w:type="gramEnd"/>
      <w:r w:rsidRPr="00706620" w:rsidR="00706620">
        <w:t xml:space="preserve"> for funds received from </w:t>
      </w:r>
      <w:r w:rsidR="00706620">
        <w:t>room occupancy taxes</w:t>
      </w:r>
      <w:r w:rsidRPr="00706620" w:rsidR="00706620">
        <w:t xml:space="preserve"> and not later than November 15, 2021 for the remainder of amounts</w:t>
      </w:r>
      <w:r w:rsidR="00706620">
        <w:t xml:space="preserve"> received from gaming revenue.</w:t>
      </w:r>
    </w:p>
    <w:p w:rsidR="0090617D" w:rsidP="00090508" w:rsidRDefault="0090617D" w14:paraId="3130850C" w14:textId="2D6CF95F">
      <w:pPr>
        <w:ind w:firstLine="720"/>
      </w:pPr>
    </w:p>
    <w:p w:rsidR="0090617D" w:rsidP="00090508" w:rsidRDefault="00706620" w14:paraId="48A78D73" w14:textId="0D105032">
      <w:pPr>
        <w:ind w:firstLine="720"/>
      </w:pPr>
      <w:r w:rsidR="00706620">
        <w:rPr/>
        <w:t>I strongly support the tourism industry in the Commonwealth and understand the goal of the sections.  However, the distribution</w:t>
      </w:r>
      <w:r w:rsidR="000C4E7D">
        <w:rPr/>
        <w:t xml:space="preserve"> dates set forth conflict with the </w:t>
      </w:r>
      <w:r w:rsidR="523BB5FC">
        <w:rPr/>
        <w:t xml:space="preserve">transfer </w:t>
      </w:r>
      <w:r w:rsidR="000C4E7D">
        <w:rPr/>
        <w:t>schedule utilized for such distributions</w:t>
      </w:r>
      <w:r w:rsidR="00E25D10">
        <w:rPr/>
        <w:t>,</w:t>
      </w:r>
      <w:r w:rsidR="000C4E7D">
        <w:rPr/>
        <w:t xml:space="preserve"> which </w:t>
      </w:r>
      <w:r w:rsidR="00E25D10">
        <w:rPr/>
        <w:t xml:space="preserve">provides for quarterly distributions. </w:t>
      </w:r>
      <w:r w:rsidR="00B33A7E">
        <w:rPr/>
        <w:t xml:space="preserve"> </w:t>
      </w:r>
      <w:r w:rsidR="000C4E7D">
        <w:rPr/>
        <w:t>As a result, I am proposing changes that adjust each distribution deadline to correspond with the end of the next quarter.</w:t>
      </w:r>
    </w:p>
    <w:p w:rsidRPr="00581F33" w:rsidR="00E74AD0" w:rsidP="0090617D" w:rsidRDefault="00E74AD0" w14:paraId="0CD20876" w14:textId="77777777"/>
    <w:p w:rsidR="0064301E" w:rsidP="00642FAE" w:rsidRDefault="00581F33" w14:paraId="709B49D1" w14:textId="571243E8">
      <w:pPr>
        <w:ind w:firstLine="720"/>
      </w:pPr>
      <w:r w:rsidRPr="00581F33">
        <w:t xml:space="preserve">For </w:t>
      </w:r>
      <w:r w:rsidR="00DD41CD">
        <w:t>these</w:t>
      </w:r>
      <w:r w:rsidRPr="00581F33">
        <w:t xml:space="preserve"> reason</w:t>
      </w:r>
      <w:r w:rsidR="00DD41CD">
        <w:t>s</w:t>
      </w:r>
      <w:r w:rsidR="00495249">
        <w:t>, I recommend that Section</w:t>
      </w:r>
      <w:r w:rsidR="00D95EAC">
        <w:t>s 116 and</w:t>
      </w:r>
      <w:r w:rsidR="00495249">
        <w:t xml:space="preserve"> 1</w:t>
      </w:r>
      <w:r w:rsidR="00D95EAC">
        <w:t>1</w:t>
      </w:r>
      <w:r w:rsidR="0090617D">
        <w:t>7</w:t>
      </w:r>
      <w:r w:rsidRPr="00581F33" w:rsidR="0064301E">
        <w:t xml:space="preserve"> be amended by</w:t>
      </w:r>
      <w:r w:rsidR="005874F8">
        <w:t xml:space="preserve"> </w:t>
      </w:r>
      <w:r w:rsidR="000D7590">
        <w:t xml:space="preserve">striking out the </w:t>
      </w:r>
      <w:r w:rsidR="00973B69">
        <w:t>section</w:t>
      </w:r>
      <w:r w:rsidR="00D95EAC">
        <w:t>s</w:t>
      </w:r>
      <w:r w:rsidR="000D7590">
        <w:t xml:space="preserve"> and inserting in place thereof the following </w:t>
      </w:r>
      <w:r w:rsidR="00D95EAC">
        <w:t xml:space="preserve">2 </w:t>
      </w:r>
      <w:proofErr w:type="gramStart"/>
      <w:r w:rsidR="00973B69">
        <w:t>section</w:t>
      </w:r>
      <w:r w:rsidR="00D95EAC">
        <w:t>s</w:t>
      </w:r>
      <w:r w:rsidR="00973B69">
        <w:t>:-</w:t>
      </w:r>
      <w:proofErr w:type="gramEnd"/>
    </w:p>
    <w:p w:rsidR="00973B69" w:rsidP="00642FAE" w:rsidRDefault="00973B69" w14:paraId="106BC48D" w14:textId="77777777">
      <w:pPr>
        <w:ind w:firstLine="720"/>
      </w:pPr>
    </w:p>
    <w:p w:rsidR="00D95EAC" w:rsidP="00D95EAC" w:rsidRDefault="00D95EAC" w14:paraId="15F24214" w14:textId="6098A556">
      <w:pPr>
        <w:keepNext/>
        <w:ind w:firstLine="720"/>
        <w:rPr>
          <w:rFonts w:cs="Arial"/>
          <w:szCs w:val="28"/>
        </w:rPr>
      </w:pPr>
      <w:r w:rsidRPr="00D95EAC">
        <w:rPr>
          <w:rFonts w:cs="Arial"/>
          <w:szCs w:val="28"/>
        </w:rPr>
        <w:t xml:space="preserve">SECTION 116. Notwithstanding any other general or special law to the contrary, grants from the amounts collected pursuant to subsection (a) of section 13T of chapter 23A of the General Laws allocated to regional tourism councils pursuant to clause (ii) of subsection (d) of said section 13T for fiscal year 2022 shall be distributed </w:t>
      </w:r>
      <w:r w:rsidR="00660A3B">
        <w:rPr>
          <w:rFonts w:cs="Arial"/>
          <w:szCs w:val="28"/>
        </w:rPr>
        <w:t xml:space="preserve">no later than September 30, </w:t>
      </w:r>
      <w:proofErr w:type="gramStart"/>
      <w:r w:rsidR="00660A3B">
        <w:rPr>
          <w:rFonts w:cs="Arial"/>
          <w:szCs w:val="28"/>
        </w:rPr>
        <w:t>2021</w:t>
      </w:r>
      <w:proofErr w:type="gramEnd"/>
      <w:r w:rsidR="00660A3B">
        <w:rPr>
          <w:rFonts w:cs="Arial"/>
          <w:szCs w:val="28"/>
        </w:rPr>
        <w:t xml:space="preserve"> </w:t>
      </w:r>
      <w:r w:rsidRPr="00D95EAC">
        <w:rPr>
          <w:rFonts w:cs="Arial"/>
          <w:szCs w:val="28"/>
        </w:rPr>
        <w:t xml:space="preserve">pursuant to </w:t>
      </w:r>
      <w:r w:rsidR="00660A3B">
        <w:rPr>
          <w:rFonts w:cs="Arial"/>
          <w:szCs w:val="28"/>
        </w:rPr>
        <w:t>a transfer</w:t>
      </w:r>
      <w:r w:rsidRPr="00D95EAC">
        <w:rPr>
          <w:rFonts w:cs="Arial"/>
          <w:szCs w:val="28"/>
        </w:rPr>
        <w:t xml:space="preserve"> schedule determined by the executive office </w:t>
      </w:r>
      <w:r w:rsidR="00B43D05">
        <w:rPr>
          <w:rFonts w:cs="Arial"/>
          <w:szCs w:val="28"/>
        </w:rPr>
        <w:t>for</w:t>
      </w:r>
      <w:r w:rsidRPr="00D95EAC" w:rsidR="00B43D05">
        <w:rPr>
          <w:rFonts w:cs="Arial"/>
          <w:szCs w:val="28"/>
        </w:rPr>
        <w:t xml:space="preserve"> </w:t>
      </w:r>
      <w:r w:rsidRPr="00D95EAC">
        <w:rPr>
          <w:rFonts w:cs="Arial"/>
          <w:szCs w:val="28"/>
        </w:rPr>
        <w:t xml:space="preserve">administration and finance. </w:t>
      </w:r>
    </w:p>
    <w:p w:rsidRPr="00D95EAC" w:rsidR="00D95EAC" w:rsidP="00D95EAC" w:rsidRDefault="00D95EAC" w14:paraId="67042745" w14:textId="77777777">
      <w:pPr>
        <w:keepNext/>
        <w:ind w:firstLine="720"/>
        <w:rPr>
          <w:rFonts w:cs="Arial"/>
          <w:szCs w:val="28"/>
        </w:rPr>
      </w:pPr>
    </w:p>
    <w:p w:rsidR="00C651C6" w:rsidP="00D95EAC" w:rsidRDefault="00D95EAC" w14:paraId="2ABF1DC6" w14:textId="5B0BBD71">
      <w:pPr>
        <w:keepNext/>
        <w:ind w:firstLine="720"/>
        <w:rPr>
          <w:rFonts w:cs="Arial"/>
          <w:szCs w:val="28"/>
        </w:rPr>
      </w:pPr>
      <w:r w:rsidRPr="00D95EAC">
        <w:rPr>
          <w:rFonts w:cs="Arial"/>
          <w:szCs w:val="28"/>
        </w:rPr>
        <w:t xml:space="preserve">SECTION 117. Notwithstanding any other general or special law to the contrary, grants from the amounts collected pursuant to subsection (b) of section 13T of chapter 23A of the </w:t>
      </w:r>
      <w:r w:rsidRPr="00D95EAC">
        <w:rPr>
          <w:rFonts w:cs="Arial"/>
          <w:szCs w:val="28"/>
        </w:rPr>
        <w:lastRenderedPageBreak/>
        <w:t xml:space="preserve">General Laws allocated to regional tourism councils pursuant to clause (ii) of subsection (d) of said section 13T for fiscal year 2021 shall be distributed </w:t>
      </w:r>
      <w:r w:rsidR="00660A3B">
        <w:rPr>
          <w:rFonts w:cs="Arial"/>
          <w:szCs w:val="28"/>
        </w:rPr>
        <w:t xml:space="preserve">no later than December 30, </w:t>
      </w:r>
      <w:proofErr w:type="gramStart"/>
      <w:r w:rsidR="00660A3B">
        <w:rPr>
          <w:rFonts w:cs="Arial"/>
          <w:szCs w:val="28"/>
        </w:rPr>
        <w:t>2021</w:t>
      </w:r>
      <w:proofErr w:type="gramEnd"/>
      <w:r w:rsidR="00660A3B">
        <w:rPr>
          <w:rFonts w:cs="Arial"/>
          <w:szCs w:val="28"/>
        </w:rPr>
        <w:t xml:space="preserve"> </w:t>
      </w:r>
      <w:r w:rsidRPr="00D95EAC">
        <w:rPr>
          <w:rFonts w:cs="Arial"/>
          <w:szCs w:val="28"/>
        </w:rPr>
        <w:t>pursuant to a</w:t>
      </w:r>
      <w:r w:rsidR="00660A3B">
        <w:rPr>
          <w:rFonts w:cs="Arial"/>
          <w:szCs w:val="28"/>
        </w:rPr>
        <w:t xml:space="preserve"> transfer</w:t>
      </w:r>
      <w:r w:rsidRPr="00D95EAC">
        <w:rPr>
          <w:rFonts w:cs="Arial"/>
          <w:szCs w:val="28"/>
        </w:rPr>
        <w:t xml:space="preserve"> schedule determined by the </w:t>
      </w:r>
      <w:r>
        <w:rPr>
          <w:rFonts w:cs="Arial"/>
          <w:szCs w:val="28"/>
        </w:rPr>
        <w:t>e</w:t>
      </w:r>
      <w:r w:rsidRPr="00D95EAC">
        <w:rPr>
          <w:rFonts w:cs="Arial"/>
          <w:szCs w:val="28"/>
        </w:rPr>
        <w:t xml:space="preserve">xecutive </w:t>
      </w:r>
      <w:r>
        <w:rPr>
          <w:rFonts w:cs="Arial"/>
          <w:szCs w:val="28"/>
        </w:rPr>
        <w:t>o</w:t>
      </w:r>
      <w:r w:rsidRPr="00D95EAC">
        <w:rPr>
          <w:rFonts w:cs="Arial"/>
          <w:szCs w:val="28"/>
        </w:rPr>
        <w:t xml:space="preserve">ffice </w:t>
      </w:r>
      <w:r w:rsidR="00B43D05">
        <w:rPr>
          <w:rFonts w:cs="Arial"/>
          <w:szCs w:val="28"/>
        </w:rPr>
        <w:t>for</w:t>
      </w:r>
      <w:r w:rsidRPr="00D95EAC" w:rsidR="00B43D05">
        <w:rPr>
          <w:rFonts w:cs="Arial"/>
          <w:szCs w:val="28"/>
        </w:rPr>
        <w:t xml:space="preserve"> </w:t>
      </w:r>
      <w:r>
        <w:rPr>
          <w:rFonts w:cs="Arial"/>
          <w:szCs w:val="28"/>
        </w:rPr>
        <w:t>a</w:t>
      </w:r>
      <w:r w:rsidRPr="00D95EAC">
        <w:rPr>
          <w:rFonts w:cs="Arial"/>
          <w:szCs w:val="28"/>
        </w:rPr>
        <w:t xml:space="preserve">dministration and </w:t>
      </w:r>
      <w:r>
        <w:rPr>
          <w:rFonts w:cs="Arial"/>
          <w:szCs w:val="28"/>
        </w:rPr>
        <w:t>f</w:t>
      </w:r>
      <w:r w:rsidRPr="00D95EAC">
        <w:rPr>
          <w:rFonts w:cs="Arial"/>
          <w:szCs w:val="28"/>
        </w:rPr>
        <w:t>inance.</w:t>
      </w:r>
    </w:p>
    <w:p w:rsidRPr="004C3E40" w:rsidR="00552170" w:rsidP="00552170" w:rsidRDefault="00552170" w14:paraId="00E5EEDA" w14:textId="77777777">
      <w:pPr>
        <w:keepNext/>
        <w:ind w:firstLine="720"/>
        <w:rPr>
          <w:rFonts w:cs="Arial"/>
          <w:szCs w:val="28"/>
        </w:rPr>
      </w:pPr>
    </w:p>
    <w:p w:rsidR="00552170" w:rsidP="00552170" w:rsidRDefault="00552170" w14:paraId="1008E456" w14:textId="77777777">
      <w:pPr>
        <w:pStyle w:val="NoSpacing"/>
        <w:keepNext/>
        <w:ind w:left="4320" w:firstLine="720"/>
        <w:rPr>
          <w:rFonts w:ascii="Times New Roman" w:hAnsi="Times New Roman"/>
          <w:sz w:val="24"/>
          <w:szCs w:val="24"/>
        </w:rPr>
      </w:pPr>
      <w:r>
        <w:rPr>
          <w:rFonts w:ascii="Times New Roman" w:hAnsi="Times New Roman"/>
          <w:sz w:val="24"/>
          <w:szCs w:val="24"/>
        </w:rPr>
        <w:t>Respectfully submitted,</w:t>
      </w:r>
    </w:p>
    <w:p w:rsidR="00552170" w:rsidP="00552170" w:rsidRDefault="00552170" w14:paraId="402C6121" w14:textId="77777777">
      <w:pPr>
        <w:pStyle w:val="NoSpacing"/>
        <w:ind w:left="4320" w:firstLine="720"/>
        <w:rPr>
          <w:rFonts w:ascii="Times New Roman" w:hAnsi="Times New Roman"/>
          <w:sz w:val="24"/>
          <w:szCs w:val="24"/>
        </w:rPr>
      </w:pPr>
    </w:p>
    <w:p w:rsidR="00552170" w:rsidP="00552170" w:rsidRDefault="00552170" w14:paraId="01970293" w14:textId="77777777">
      <w:pPr>
        <w:pStyle w:val="NoSpacing"/>
        <w:ind w:left="4320" w:firstLine="720"/>
        <w:rPr>
          <w:rFonts w:ascii="Times New Roman" w:hAnsi="Times New Roman"/>
          <w:sz w:val="24"/>
          <w:szCs w:val="24"/>
        </w:rPr>
      </w:pPr>
    </w:p>
    <w:p w:rsidR="00552170" w:rsidP="00552170" w:rsidRDefault="00552170" w14:paraId="194A7974" w14:textId="77777777">
      <w:pPr>
        <w:pStyle w:val="NoSpacing"/>
        <w:ind w:left="4320" w:firstLine="720"/>
        <w:rPr>
          <w:rFonts w:ascii="Times New Roman" w:hAnsi="Times New Roman"/>
          <w:sz w:val="24"/>
          <w:szCs w:val="24"/>
        </w:rPr>
      </w:pPr>
    </w:p>
    <w:p w:rsidR="00552170" w:rsidP="00552170" w:rsidRDefault="00552170" w14:paraId="59220585" w14:textId="77777777">
      <w:pPr>
        <w:pStyle w:val="NoSpacing"/>
        <w:ind w:left="4320" w:firstLine="720"/>
        <w:rPr>
          <w:rFonts w:ascii="Times New Roman" w:hAnsi="Times New Roman"/>
          <w:sz w:val="24"/>
          <w:szCs w:val="24"/>
        </w:rPr>
      </w:pPr>
      <w:r>
        <w:rPr>
          <w:rFonts w:ascii="Times New Roman" w:hAnsi="Times New Roman"/>
          <w:sz w:val="24"/>
          <w:szCs w:val="24"/>
        </w:rPr>
        <w:t>Charles D. Baker</w:t>
      </w:r>
    </w:p>
    <w:p w:rsidR="00552170" w:rsidP="00552170" w:rsidRDefault="00552170" w14:paraId="093AB55F" w14:textId="77777777">
      <w:pPr>
        <w:ind w:left="720"/>
      </w:pPr>
      <w:r>
        <w:tab/>
      </w:r>
      <w:r>
        <w:tab/>
      </w:r>
      <w:r>
        <w:tab/>
      </w:r>
      <w:r>
        <w:tab/>
      </w:r>
      <w:r>
        <w:tab/>
      </w:r>
      <w:r>
        <w:tab/>
      </w:r>
      <w:r>
        <w:t>Governor</w:t>
      </w:r>
    </w:p>
    <w:p w:rsidR="007C6F8C" w:rsidP="0064301E" w:rsidRDefault="007C6F8C" w14:paraId="2C4CA47A" w14:textId="46A23C4C"/>
    <w:p w:rsidRPr="004C3E40" w:rsidR="001E5AC1" w:rsidP="0064301E" w:rsidRDefault="001E5AC1" w14:paraId="58F01416" w14:textId="77777777"/>
    <w:sectPr w:rsidRPr="004C3E40" w:rsidR="001E5AC1" w:rsidSect="00524D21">
      <w:footerReference w:type="even" r:id="rId10"/>
      <w:footerReference w:type="default" r:id="rId11"/>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5086" w:rsidP="00524D21" w:rsidRDefault="00B95086" w14:paraId="1E8338F4" w14:textId="77777777">
      <w:r>
        <w:separator/>
      </w:r>
    </w:p>
  </w:endnote>
  <w:endnote w:type="continuationSeparator" w:id="0">
    <w:p w:rsidR="00B95086" w:rsidP="00524D21" w:rsidRDefault="00B95086" w14:paraId="6E89E1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6231221"/>
      <w:docPartObj>
        <w:docPartGallery w:val="Page Numbers (Bottom of Page)"/>
        <w:docPartUnique/>
      </w:docPartObj>
    </w:sdtPr>
    <w:sdtEndPr>
      <w:rPr>
        <w:rStyle w:val="PageNumber"/>
      </w:rPr>
    </w:sdtEndPr>
    <w:sdtContent>
      <w:p w:rsidR="00524D21" w:rsidP="00524D21" w:rsidRDefault="00524D21" w14:paraId="6A5D0448" w14:textId="23ABF8A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524D21" w:rsidRDefault="00524D21" w14:paraId="599954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9103750"/>
      <w:docPartObj>
        <w:docPartGallery w:val="Page Numbers (Bottom of Page)"/>
        <w:docPartUnique/>
      </w:docPartObj>
    </w:sdtPr>
    <w:sdtEndPr>
      <w:rPr>
        <w:rStyle w:val="PageNumber"/>
      </w:rPr>
    </w:sdtEndPr>
    <w:sdtContent>
      <w:p w:rsidR="00524D21" w:rsidP="00524D21" w:rsidRDefault="00524D21" w14:paraId="047C22FE" w14:textId="707A2DE8">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524D21" w:rsidRDefault="00524D21" w14:paraId="6327AF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5086" w:rsidP="00524D21" w:rsidRDefault="00B95086" w14:paraId="7CED1819" w14:textId="77777777">
      <w:r>
        <w:separator/>
      </w:r>
    </w:p>
  </w:footnote>
  <w:footnote w:type="continuationSeparator" w:id="0">
    <w:p w:rsidR="00B95086" w:rsidP="00524D21" w:rsidRDefault="00B95086" w14:paraId="77020AD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966A4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67B54E40"/>
    <w:multiLevelType w:val="hybridMultilevel"/>
    <w:tmpl w:val="490CAE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1E"/>
    <w:rsid w:val="00034ABE"/>
    <w:rsid w:val="00042329"/>
    <w:rsid w:val="00090508"/>
    <w:rsid w:val="000975DD"/>
    <w:rsid w:val="000C4E7D"/>
    <w:rsid w:val="000D7590"/>
    <w:rsid w:val="000F1209"/>
    <w:rsid w:val="00106AD6"/>
    <w:rsid w:val="00113DF6"/>
    <w:rsid w:val="0011744B"/>
    <w:rsid w:val="00137506"/>
    <w:rsid w:val="00165C03"/>
    <w:rsid w:val="001768E4"/>
    <w:rsid w:val="0019366C"/>
    <w:rsid w:val="001C2CCF"/>
    <w:rsid w:val="001E2D83"/>
    <w:rsid w:val="001E5AC1"/>
    <w:rsid w:val="001E61B7"/>
    <w:rsid w:val="00221D4A"/>
    <w:rsid w:val="0025328A"/>
    <w:rsid w:val="00254677"/>
    <w:rsid w:val="002B3CEE"/>
    <w:rsid w:val="002B5043"/>
    <w:rsid w:val="002F560B"/>
    <w:rsid w:val="00315C3F"/>
    <w:rsid w:val="00332F27"/>
    <w:rsid w:val="0034424C"/>
    <w:rsid w:val="003648FD"/>
    <w:rsid w:val="00375520"/>
    <w:rsid w:val="003A1BA1"/>
    <w:rsid w:val="003B393B"/>
    <w:rsid w:val="003F4913"/>
    <w:rsid w:val="0043228B"/>
    <w:rsid w:val="00437EF1"/>
    <w:rsid w:val="00476DC5"/>
    <w:rsid w:val="004849C9"/>
    <w:rsid w:val="00495249"/>
    <w:rsid w:val="004A41A6"/>
    <w:rsid w:val="004C3E40"/>
    <w:rsid w:val="004D7B01"/>
    <w:rsid w:val="004F0F4D"/>
    <w:rsid w:val="004F25E6"/>
    <w:rsid w:val="005066D0"/>
    <w:rsid w:val="00524D21"/>
    <w:rsid w:val="00535C34"/>
    <w:rsid w:val="00552170"/>
    <w:rsid w:val="00581F33"/>
    <w:rsid w:val="005874F8"/>
    <w:rsid w:val="00590528"/>
    <w:rsid w:val="005B18E3"/>
    <w:rsid w:val="005B7F09"/>
    <w:rsid w:val="005E09AE"/>
    <w:rsid w:val="005E6CA8"/>
    <w:rsid w:val="005F03DD"/>
    <w:rsid w:val="00642FAE"/>
    <w:rsid w:val="0064301E"/>
    <w:rsid w:val="00660A3B"/>
    <w:rsid w:val="00692143"/>
    <w:rsid w:val="006B3ED3"/>
    <w:rsid w:val="006E77DB"/>
    <w:rsid w:val="00702FD1"/>
    <w:rsid w:val="00706620"/>
    <w:rsid w:val="0071190E"/>
    <w:rsid w:val="007376EA"/>
    <w:rsid w:val="007942F8"/>
    <w:rsid w:val="007C6F8C"/>
    <w:rsid w:val="007E6336"/>
    <w:rsid w:val="007F628A"/>
    <w:rsid w:val="008032D2"/>
    <w:rsid w:val="00816D34"/>
    <w:rsid w:val="008A1B89"/>
    <w:rsid w:val="008C7AC9"/>
    <w:rsid w:val="008F0703"/>
    <w:rsid w:val="0090617D"/>
    <w:rsid w:val="009100D2"/>
    <w:rsid w:val="00926CF7"/>
    <w:rsid w:val="00947DF4"/>
    <w:rsid w:val="00973B69"/>
    <w:rsid w:val="009C6AC7"/>
    <w:rsid w:val="009F36C7"/>
    <w:rsid w:val="00A650ED"/>
    <w:rsid w:val="00A90CA0"/>
    <w:rsid w:val="00AB31FB"/>
    <w:rsid w:val="00AE0E8D"/>
    <w:rsid w:val="00B13872"/>
    <w:rsid w:val="00B33A7E"/>
    <w:rsid w:val="00B37363"/>
    <w:rsid w:val="00B43D05"/>
    <w:rsid w:val="00B95086"/>
    <w:rsid w:val="00BD6811"/>
    <w:rsid w:val="00BE354A"/>
    <w:rsid w:val="00C065EB"/>
    <w:rsid w:val="00C1296A"/>
    <w:rsid w:val="00C13CA7"/>
    <w:rsid w:val="00C41494"/>
    <w:rsid w:val="00C651C6"/>
    <w:rsid w:val="00C70ECB"/>
    <w:rsid w:val="00C90AD5"/>
    <w:rsid w:val="00CB7415"/>
    <w:rsid w:val="00CE21AC"/>
    <w:rsid w:val="00D26694"/>
    <w:rsid w:val="00D454DA"/>
    <w:rsid w:val="00D6473A"/>
    <w:rsid w:val="00D6650F"/>
    <w:rsid w:val="00D76806"/>
    <w:rsid w:val="00D87B5F"/>
    <w:rsid w:val="00D95EAC"/>
    <w:rsid w:val="00DA6597"/>
    <w:rsid w:val="00DD41CD"/>
    <w:rsid w:val="00DD5090"/>
    <w:rsid w:val="00DF44DD"/>
    <w:rsid w:val="00E209D0"/>
    <w:rsid w:val="00E25D10"/>
    <w:rsid w:val="00E320B3"/>
    <w:rsid w:val="00E662F9"/>
    <w:rsid w:val="00E74AD0"/>
    <w:rsid w:val="00EB30E3"/>
    <w:rsid w:val="00F204CA"/>
    <w:rsid w:val="00F63FF4"/>
    <w:rsid w:val="00F90A12"/>
    <w:rsid w:val="00F92689"/>
    <w:rsid w:val="00FA09A2"/>
    <w:rsid w:val="00FC5109"/>
    <w:rsid w:val="00FC759A"/>
    <w:rsid w:val="00FE4CBB"/>
    <w:rsid w:val="523BB5FC"/>
    <w:rsid w:val="7E03D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A38C7"/>
  <w15:docId w15:val="{AAEC7BA7-59FB-46BB-A2D9-9D93B3FE71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styleId="BalloonTextChar" w:customStyle="1">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styleId="CommentTextChar" w:customStyle="1">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styleId="CommentSubjectChar" w:customStyle="1">
    <w:name w:val="Comment Subject Char"/>
    <w:basedOn w:val="CommentTextChar"/>
    <w:link w:val="CommentSubject"/>
    <w:rsid w:val="009100D2"/>
    <w:rPr>
      <w:b/>
      <w:bCs/>
    </w:rPr>
  </w:style>
  <w:style w:type="paragraph" w:styleId="NoSpacing">
    <w:name w:val="No Spacing"/>
    <w:uiPriority w:val="1"/>
    <w:qFormat/>
    <w:rsid w:val="00552170"/>
    <w:rPr>
      <w:rFonts w:ascii="Arial" w:hAnsi="Arial"/>
      <w:sz w:val="22"/>
      <w:szCs w:val="22"/>
    </w:rPr>
  </w:style>
  <w:style w:type="paragraph" w:styleId="Footer">
    <w:name w:val="footer"/>
    <w:basedOn w:val="Normal"/>
    <w:link w:val="FooterChar"/>
    <w:unhideWhenUsed/>
    <w:rsid w:val="00524D21"/>
    <w:pPr>
      <w:tabs>
        <w:tab w:val="center" w:pos="4680"/>
        <w:tab w:val="right" w:pos="9360"/>
      </w:tabs>
    </w:pPr>
  </w:style>
  <w:style w:type="character" w:styleId="FooterChar" w:customStyle="1">
    <w:name w:val="Footer Char"/>
    <w:basedOn w:val="DefaultParagraphFont"/>
    <w:link w:val="Footer"/>
    <w:rsid w:val="00524D21"/>
    <w:rPr>
      <w:sz w:val="24"/>
      <w:szCs w:val="24"/>
    </w:rPr>
  </w:style>
  <w:style w:type="character" w:styleId="PageNumber">
    <w:name w:val="page number"/>
    <w:basedOn w:val="DefaultParagraphFont"/>
    <w:semiHidden/>
    <w:unhideWhenUsed/>
    <w:rsid w:val="00524D21"/>
  </w:style>
  <w:style w:type="paragraph" w:styleId="ListParagraph">
    <w:name w:val="List Paragraph"/>
    <w:basedOn w:val="Normal"/>
    <w:uiPriority w:val="34"/>
    <w:qFormat/>
    <w:rsid w:val="00706620"/>
    <w:pPr>
      <w:spacing w:after="200" w:line="276" w:lineRule="auto"/>
      <w:ind w:left="720"/>
      <w:contextualSpacing/>
    </w:pPr>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615310">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51354128c573460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e5937ad-be5d-4937-9774-011d2600dc7c}"/>
      </w:docPartPr>
      <w:docPartBody>
        <w:p w14:paraId="672D386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5" ma:contentTypeDescription="Create a new document." ma:contentTypeScope="" ma:versionID="7b9a8b576b8f9b53041967fc03513053">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d2cb82d3da1b3517a7afaffd951e335a"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072B8-B010-4AEF-B355-45544931BD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C6A98-6B60-4307-9593-D21F8375E75D}">
  <ds:schemaRefs>
    <ds:schemaRef ds:uri="http://schemas.microsoft.com/sharepoint/v3/contenttype/forms"/>
  </ds:schemaRefs>
</ds:datastoreItem>
</file>

<file path=customXml/itemProps3.xml><?xml version="1.0" encoding="utf-8"?>
<ds:datastoreItem xmlns:ds="http://schemas.openxmlformats.org/officeDocument/2006/customXml" ds:itemID="{76A2E9D7-C537-4997-9BEC-3AD2E6A95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 Of 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ATTACHMENT *</dc:title>
  <dc:creator>David E. Sullivan</dc:creator>
  <lastModifiedBy>Stephan, John (A&amp;F)</lastModifiedBy>
  <revision>5</revision>
  <lastPrinted>2015-07-16T12:53:00.0000000Z</lastPrinted>
  <dcterms:created xsi:type="dcterms:W3CDTF">2021-07-16T10:41:00.0000000Z</dcterms:created>
  <dcterms:modified xsi:type="dcterms:W3CDTF">2021-07-16T12:24:55.3576828Z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