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A67C" w14:textId="72DE28B2" w:rsidR="544079B4" w:rsidRDefault="544079B4" w:rsidP="544079B4">
      <w:pPr>
        <w:pStyle w:val="NoSpacing"/>
        <w:jc w:val="center"/>
        <w:rPr>
          <w:rFonts w:ascii="Times New Roman" w:hAnsi="Times New Roman" w:cs="Arial"/>
          <w:color w:val="000000" w:themeColor="text1"/>
          <w:sz w:val="24"/>
          <w:szCs w:val="24"/>
          <w:u w:val="single"/>
        </w:rPr>
      </w:pPr>
    </w:p>
    <w:p w14:paraId="59CD381A" w14:textId="4A48A052" w:rsidR="544079B4" w:rsidRDefault="544079B4" w:rsidP="544079B4">
      <w:pPr>
        <w:pStyle w:val="NoSpacing"/>
        <w:jc w:val="center"/>
        <w:rPr>
          <w:rFonts w:ascii="Times New Roman" w:hAnsi="Times New Roman" w:cs="Arial"/>
          <w:color w:val="000000" w:themeColor="text1"/>
          <w:sz w:val="24"/>
          <w:szCs w:val="24"/>
          <w:u w:val="single"/>
        </w:rPr>
      </w:pPr>
    </w:p>
    <w:p w14:paraId="556AA9E8" w14:textId="1DD6C34B" w:rsidR="544079B4" w:rsidRDefault="544079B4" w:rsidP="544079B4">
      <w:pPr>
        <w:pStyle w:val="NoSpacing"/>
        <w:jc w:val="center"/>
        <w:rPr>
          <w:rFonts w:ascii="Times New Roman" w:hAnsi="Times New Roman" w:cs="Arial"/>
          <w:color w:val="000000" w:themeColor="text1"/>
          <w:sz w:val="24"/>
          <w:szCs w:val="24"/>
          <w:u w:val="single"/>
        </w:rPr>
      </w:pPr>
    </w:p>
    <w:p w14:paraId="786F2F91" w14:textId="66B73862" w:rsidR="544079B4" w:rsidRDefault="544079B4" w:rsidP="544079B4">
      <w:pPr>
        <w:pStyle w:val="NoSpacing"/>
        <w:jc w:val="center"/>
        <w:rPr>
          <w:rFonts w:ascii="Times New Roman" w:hAnsi="Times New Roman" w:cs="Arial"/>
          <w:color w:val="000000" w:themeColor="text1"/>
          <w:sz w:val="24"/>
          <w:szCs w:val="24"/>
          <w:u w:val="single"/>
        </w:rPr>
      </w:pPr>
    </w:p>
    <w:p w14:paraId="4CC30C0D" w14:textId="2EEFA6AB" w:rsidR="544079B4" w:rsidRDefault="544079B4" w:rsidP="544079B4">
      <w:pPr>
        <w:pStyle w:val="NoSpacing"/>
        <w:jc w:val="center"/>
        <w:rPr>
          <w:rFonts w:ascii="Times New Roman" w:hAnsi="Times New Roman" w:cs="Arial"/>
          <w:color w:val="000000" w:themeColor="text1"/>
          <w:sz w:val="24"/>
          <w:szCs w:val="24"/>
          <w:u w:val="single"/>
        </w:rPr>
      </w:pPr>
    </w:p>
    <w:p w14:paraId="32D185F3" w14:textId="4C8EC50A" w:rsidR="544079B4" w:rsidRDefault="544079B4" w:rsidP="544079B4">
      <w:pPr>
        <w:pStyle w:val="NoSpacing"/>
        <w:jc w:val="center"/>
        <w:rPr>
          <w:rFonts w:ascii="Times New Roman" w:hAnsi="Times New Roman" w:cs="Arial"/>
          <w:color w:val="000000" w:themeColor="text1"/>
          <w:sz w:val="24"/>
          <w:szCs w:val="24"/>
          <w:u w:val="single"/>
        </w:rPr>
      </w:pPr>
    </w:p>
    <w:p w14:paraId="7B9B46C4" w14:textId="33FD15A3" w:rsidR="544079B4" w:rsidRDefault="544079B4" w:rsidP="544079B4">
      <w:pPr>
        <w:pStyle w:val="NoSpacing"/>
        <w:jc w:val="center"/>
        <w:rPr>
          <w:rFonts w:ascii="Times New Roman" w:hAnsi="Times New Roman" w:cs="Arial"/>
          <w:color w:val="000000" w:themeColor="text1"/>
          <w:sz w:val="24"/>
          <w:szCs w:val="24"/>
          <w:u w:val="single"/>
        </w:rPr>
      </w:pPr>
    </w:p>
    <w:p w14:paraId="77398740" w14:textId="3B9A528A" w:rsidR="544079B4" w:rsidRDefault="544079B4" w:rsidP="544079B4">
      <w:pPr>
        <w:pStyle w:val="NoSpacing"/>
        <w:jc w:val="center"/>
        <w:rPr>
          <w:rFonts w:ascii="Times New Roman" w:hAnsi="Times New Roman" w:cs="Arial"/>
          <w:color w:val="000000" w:themeColor="text1"/>
          <w:sz w:val="24"/>
          <w:szCs w:val="24"/>
          <w:u w:val="single"/>
        </w:rPr>
      </w:pPr>
    </w:p>
    <w:p w14:paraId="19D23B71" w14:textId="0497961A" w:rsidR="544079B4" w:rsidRDefault="544079B4" w:rsidP="544079B4">
      <w:pPr>
        <w:pStyle w:val="NoSpacing"/>
        <w:jc w:val="center"/>
        <w:rPr>
          <w:rFonts w:ascii="Times New Roman" w:hAnsi="Times New Roman" w:cs="Arial"/>
          <w:color w:val="000000" w:themeColor="text1"/>
          <w:sz w:val="24"/>
          <w:szCs w:val="24"/>
          <w:u w:val="single"/>
        </w:rPr>
      </w:pPr>
    </w:p>
    <w:p w14:paraId="013D874F" w14:textId="663824B2" w:rsidR="544079B4" w:rsidRDefault="544079B4" w:rsidP="544079B4">
      <w:pPr>
        <w:pStyle w:val="NoSpacing"/>
        <w:jc w:val="center"/>
        <w:rPr>
          <w:rFonts w:ascii="Times New Roman" w:hAnsi="Times New Roman" w:cs="Arial"/>
          <w:color w:val="000000" w:themeColor="text1"/>
          <w:sz w:val="24"/>
          <w:szCs w:val="24"/>
          <w:u w:val="single"/>
        </w:rPr>
      </w:pPr>
    </w:p>
    <w:p w14:paraId="32F98BC4" w14:textId="363034A9" w:rsidR="00464D5A" w:rsidRPr="007F275C" w:rsidRDefault="00464D5A" w:rsidP="771B5BCE">
      <w:pPr>
        <w:pStyle w:val="NoSpacing"/>
        <w:jc w:val="center"/>
        <w:rPr>
          <w:rFonts w:ascii="Times New Roman" w:hAnsi="Times New Roman" w:cs="Arial"/>
          <w:color w:val="000000" w:themeColor="text1"/>
          <w:sz w:val="24"/>
          <w:szCs w:val="24"/>
          <w:highlight w:val="yellow"/>
          <w:u w:val="single"/>
        </w:rPr>
      </w:pPr>
      <w:r w:rsidRPr="544079B4">
        <w:rPr>
          <w:rFonts w:ascii="Times New Roman" w:hAnsi="Times New Roman" w:cs="Arial"/>
          <w:color w:val="000000" w:themeColor="text1"/>
          <w:sz w:val="24"/>
          <w:szCs w:val="24"/>
          <w:u w:val="single"/>
        </w:rPr>
        <w:t>ATTACHMENT O</w:t>
      </w:r>
    </w:p>
    <w:p w14:paraId="2A73BB44" w14:textId="77777777" w:rsidR="00464D5A" w:rsidRPr="007F275C" w:rsidRDefault="00464D5A" w:rsidP="00464D5A">
      <w:pPr>
        <w:pStyle w:val="NoSpacing"/>
        <w:ind w:left="3600" w:firstLine="720"/>
        <w:rPr>
          <w:rFonts w:ascii="Times New Roman" w:hAnsi="Times New Roman"/>
          <w:color w:val="000000" w:themeColor="text1"/>
          <w:sz w:val="24"/>
          <w:szCs w:val="24"/>
        </w:rPr>
      </w:pPr>
    </w:p>
    <w:p w14:paraId="34E3EA1C" w14:textId="46EF7F4F" w:rsidR="00464D5A" w:rsidRPr="007F275C" w:rsidRDefault="00207E49" w:rsidP="007F275C">
      <w:pPr>
        <w:pStyle w:val="NoSpacing"/>
        <w:ind w:left="5040" w:firstLine="720"/>
        <w:rPr>
          <w:rFonts w:ascii="Times New Roman" w:hAnsi="Times New Roman"/>
          <w:color w:val="000000" w:themeColor="text1"/>
          <w:sz w:val="24"/>
          <w:szCs w:val="24"/>
        </w:rPr>
      </w:pPr>
      <w:r w:rsidRPr="2B4E7DD5">
        <w:rPr>
          <w:rFonts w:ascii="Times New Roman" w:hAnsi="Times New Roman"/>
          <w:color w:val="000000" w:themeColor="text1"/>
          <w:sz w:val="24"/>
          <w:szCs w:val="24"/>
        </w:rPr>
        <w:t xml:space="preserve">July </w:t>
      </w:r>
      <w:r w:rsidR="00F402FE">
        <w:rPr>
          <w:rFonts w:ascii="Times New Roman" w:hAnsi="Times New Roman"/>
          <w:color w:val="000000" w:themeColor="text1"/>
          <w:sz w:val="24"/>
          <w:szCs w:val="24"/>
        </w:rPr>
        <w:t>28</w:t>
      </w:r>
      <w:r w:rsidR="00464D5A" w:rsidRPr="2B4E7DD5">
        <w:rPr>
          <w:rFonts w:ascii="Times New Roman" w:hAnsi="Times New Roman"/>
          <w:color w:val="000000" w:themeColor="text1"/>
          <w:sz w:val="24"/>
          <w:szCs w:val="24"/>
        </w:rPr>
        <w:t>, 202</w:t>
      </w:r>
      <w:r w:rsidR="00EA2642" w:rsidRPr="2B4E7DD5">
        <w:rPr>
          <w:rFonts w:ascii="Times New Roman" w:hAnsi="Times New Roman"/>
          <w:color w:val="000000" w:themeColor="text1"/>
          <w:sz w:val="24"/>
          <w:szCs w:val="24"/>
        </w:rPr>
        <w:t>2</w:t>
      </w:r>
    </w:p>
    <w:p w14:paraId="2698F5D0" w14:textId="77777777" w:rsidR="00464D5A" w:rsidRPr="007F275C" w:rsidRDefault="00464D5A" w:rsidP="00464D5A">
      <w:pPr>
        <w:pStyle w:val="NoSpacing"/>
        <w:rPr>
          <w:rFonts w:ascii="Times New Roman" w:hAnsi="Times New Roman"/>
          <w:color w:val="000000" w:themeColor="text1"/>
          <w:sz w:val="24"/>
          <w:szCs w:val="24"/>
        </w:rPr>
      </w:pPr>
    </w:p>
    <w:p w14:paraId="551AE488" w14:textId="77777777" w:rsidR="00464D5A" w:rsidRPr="007F275C" w:rsidRDefault="00464D5A" w:rsidP="00464D5A">
      <w:pPr>
        <w:pStyle w:val="NoSpacing"/>
        <w:rPr>
          <w:rFonts w:ascii="Times New Roman" w:hAnsi="Times New Roman"/>
          <w:color w:val="000000" w:themeColor="text1"/>
          <w:sz w:val="24"/>
          <w:szCs w:val="24"/>
        </w:rPr>
      </w:pPr>
      <w:r w:rsidRPr="007F275C">
        <w:rPr>
          <w:rFonts w:ascii="Times New Roman" w:hAnsi="Times New Roman"/>
          <w:color w:val="000000" w:themeColor="text1"/>
          <w:sz w:val="24"/>
          <w:szCs w:val="24"/>
        </w:rPr>
        <w:t xml:space="preserve">To the Honorable Senate and House of Representatives, </w:t>
      </w:r>
    </w:p>
    <w:p w14:paraId="03BE298D" w14:textId="77777777" w:rsidR="00464D5A" w:rsidRPr="007F275C" w:rsidRDefault="00464D5A" w:rsidP="00464D5A">
      <w:pPr>
        <w:pStyle w:val="NoSpacing"/>
        <w:rPr>
          <w:rFonts w:ascii="Times New Roman" w:hAnsi="Times New Roman"/>
          <w:color w:val="000000" w:themeColor="text1"/>
          <w:sz w:val="24"/>
          <w:szCs w:val="24"/>
        </w:rPr>
      </w:pPr>
    </w:p>
    <w:p w14:paraId="748D79B1" w14:textId="398A2E2F" w:rsidR="00652D07" w:rsidRDefault="0005331E" w:rsidP="00652D07">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652D07">
        <w:rPr>
          <w:rStyle w:val="normaltextrun"/>
          <w:color w:val="000000" w:themeColor="text1"/>
          <w:shd w:val="clear" w:color="auto" w:fill="FFFFFF"/>
        </w:rPr>
        <w:t xml:space="preserve"> </w:t>
      </w:r>
      <w:r w:rsidR="00F45C9A">
        <w:rPr>
          <w:rStyle w:val="normaltextrun"/>
          <w:color w:val="000000" w:themeColor="text1"/>
          <w:shd w:val="clear" w:color="auto" w:fill="FFFFFF"/>
        </w:rPr>
        <w:t xml:space="preserve">109 </w:t>
      </w:r>
      <w:r w:rsidRPr="007F275C">
        <w:rPr>
          <w:rStyle w:val="normaltextrun"/>
          <w:color w:val="000000" w:themeColor="text1"/>
          <w:shd w:val="clear" w:color="auto" w:fill="FFFFFF"/>
        </w:rPr>
        <w:t xml:space="preserve">of House Bill No. </w:t>
      </w:r>
      <w:r w:rsidR="00652D07">
        <w:rPr>
          <w:rStyle w:val="normaltextrun"/>
          <w:color w:val="000000" w:themeColor="text1"/>
          <w:shd w:val="clear" w:color="auto" w:fill="FFFFFF"/>
        </w:rPr>
        <w:t>5050</w:t>
      </w:r>
      <w:r w:rsidRPr="007F275C">
        <w:rPr>
          <w:rStyle w:val="normaltextrun"/>
          <w:color w:val="000000" w:themeColor="text1"/>
          <w:shd w:val="clear" w:color="auto" w:fill="FFFFFF"/>
        </w:rPr>
        <w:t>, “An Act Making Appropriations for the Fiscal Year 20</w:t>
      </w:r>
      <w:r w:rsidR="00B17371">
        <w:rPr>
          <w:rStyle w:val="normaltextrun"/>
          <w:color w:val="000000" w:themeColor="text1"/>
          <w:shd w:val="clear" w:color="auto" w:fill="FFFFFF"/>
        </w:rPr>
        <w:t>23</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13167232" w14:textId="77777777" w:rsidR="00652D07" w:rsidRDefault="00652D07" w:rsidP="00652D07">
      <w:pPr>
        <w:pStyle w:val="paragraph"/>
        <w:spacing w:before="0" w:beforeAutospacing="0" w:after="0" w:afterAutospacing="0"/>
        <w:ind w:firstLine="720"/>
        <w:textAlignment w:val="baseline"/>
        <w:rPr>
          <w:rStyle w:val="normaltextrun"/>
          <w:color w:val="000000" w:themeColor="text1"/>
          <w:shd w:val="clear" w:color="auto" w:fill="FFFFFF"/>
        </w:rPr>
      </w:pPr>
    </w:p>
    <w:p w14:paraId="1E3BC66D" w14:textId="5CF92CBF" w:rsidR="00B45474" w:rsidRDefault="54361F13" w:rsidP="68390897">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 xml:space="preserve">Section </w:t>
      </w:r>
      <w:r w:rsidR="1714DDF0">
        <w:rPr>
          <w:rStyle w:val="normaltextrun"/>
          <w:color w:val="000000" w:themeColor="text1"/>
          <w:shd w:val="clear" w:color="auto" w:fill="FFFFFF"/>
        </w:rPr>
        <w:t>109</w:t>
      </w:r>
      <w:r w:rsidR="3B01125E" w:rsidRPr="007F275C">
        <w:rPr>
          <w:rStyle w:val="normaltextrun"/>
          <w:color w:val="000000" w:themeColor="text1"/>
          <w:shd w:val="clear" w:color="auto" w:fill="FFFFFF"/>
        </w:rPr>
        <w:t xml:space="preserve"> </w:t>
      </w:r>
      <w:r w:rsidRPr="007F275C">
        <w:rPr>
          <w:rStyle w:val="normaltextrun"/>
          <w:color w:val="000000" w:themeColor="text1"/>
          <w:shd w:val="clear" w:color="auto" w:fill="FFFFFF"/>
        </w:rPr>
        <w:t>propose</w:t>
      </w:r>
      <w:r w:rsidR="52775B6C">
        <w:rPr>
          <w:rStyle w:val="normaltextrun"/>
          <w:color w:val="000000" w:themeColor="text1"/>
          <w:shd w:val="clear" w:color="auto" w:fill="FFFFFF"/>
        </w:rPr>
        <w:t xml:space="preserve">s to </w:t>
      </w:r>
      <w:r w:rsidR="1714DDF0">
        <w:rPr>
          <w:rStyle w:val="normaltextrun"/>
          <w:color w:val="000000" w:themeColor="text1"/>
          <w:shd w:val="clear" w:color="auto" w:fill="FFFFFF"/>
        </w:rPr>
        <w:t>make changes to membership of the South Boston Community Development Foundation which was established in 1997 to mitigate impact</w:t>
      </w:r>
      <w:r w:rsidR="1714DDF0" w:rsidRPr="02EFE707">
        <w:rPr>
          <w:rStyle w:val="normaltextrun"/>
          <w:color w:val="000000" w:themeColor="text1"/>
        </w:rPr>
        <w:t>s</w:t>
      </w:r>
      <w:r w:rsidR="1714DDF0">
        <w:rPr>
          <w:rStyle w:val="normaltextrun"/>
          <w:color w:val="000000" w:themeColor="text1"/>
          <w:shd w:val="clear" w:color="auto" w:fill="FFFFFF"/>
        </w:rPr>
        <w:t xml:space="preserve"> on the South Boston community </w:t>
      </w:r>
      <w:r w:rsidR="1714DDF0" w:rsidRPr="02EFE707">
        <w:rPr>
          <w:rStyle w:val="normaltextrun"/>
          <w:color w:val="000000" w:themeColor="text1"/>
        </w:rPr>
        <w:t>resulting from</w:t>
      </w:r>
      <w:r w:rsidR="1714DDF0">
        <w:rPr>
          <w:rStyle w:val="normaltextrun"/>
          <w:color w:val="000000" w:themeColor="text1"/>
          <w:shd w:val="clear" w:color="auto" w:fill="FFFFFF"/>
        </w:rPr>
        <w:t xml:space="preserve"> construction of the Boston Convention and Exhibition Center (“BCEC”) in South Boston.  The Foundation receives financial contributions from the Massachusetts Convention Center Authority (“MCCA”) from certain events that are hosted at the BCEC as well as a portion of </w:t>
      </w:r>
      <w:r w:rsidR="264D6C93">
        <w:rPr>
          <w:rStyle w:val="normaltextrun"/>
          <w:color w:val="000000" w:themeColor="text1"/>
          <w:shd w:val="clear" w:color="auto" w:fill="FFFFFF"/>
        </w:rPr>
        <w:t xml:space="preserve">on-site </w:t>
      </w:r>
      <w:r w:rsidR="1714DDF0">
        <w:rPr>
          <w:rStyle w:val="normaltextrun"/>
          <w:color w:val="000000" w:themeColor="text1"/>
          <w:shd w:val="clear" w:color="auto" w:fill="FFFFFF"/>
        </w:rPr>
        <w:t xml:space="preserve">parking revenue.  The Foundation </w:t>
      </w:r>
      <w:r w:rsidR="264D6C93">
        <w:rPr>
          <w:rStyle w:val="normaltextrun"/>
          <w:color w:val="000000" w:themeColor="text1"/>
          <w:shd w:val="clear" w:color="auto" w:fill="FFFFFF"/>
        </w:rPr>
        <w:t xml:space="preserve">is then able to </w:t>
      </w:r>
      <w:r w:rsidR="264D6C93" w:rsidRPr="009A20D1">
        <w:rPr>
          <w:rStyle w:val="normaltextrun"/>
          <w:color w:val="000000" w:themeColor="text1"/>
          <w:shd w:val="clear" w:color="auto" w:fill="FFFFFF"/>
        </w:rPr>
        <w:t>dispense funds for the benefit of the South Boston residential, charitable</w:t>
      </w:r>
      <w:r w:rsidR="264D6C93" w:rsidRPr="02EFE707">
        <w:rPr>
          <w:rStyle w:val="normaltextrun"/>
          <w:color w:val="000000" w:themeColor="text1"/>
        </w:rPr>
        <w:t>,</w:t>
      </w:r>
      <w:r w:rsidR="264D6C93" w:rsidRPr="009A20D1">
        <w:rPr>
          <w:rStyle w:val="normaltextrun"/>
          <w:color w:val="000000" w:themeColor="text1"/>
          <w:shd w:val="clear" w:color="auto" w:fill="FFFFFF"/>
        </w:rPr>
        <w:t xml:space="preserve"> and business communities</w:t>
      </w:r>
      <w:r w:rsidR="264D6C93">
        <w:rPr>
          <w:rStyle w:val="normaltextrun"/>
          <w:color w:val="000000" w:themeColor="text1"/>
          <w:shd w:val="clear" w:color="auto" w:fill="FFFFFF"/>
        </w:rPr>
        <w:t xml:space="preserve">. </w:t>
      </w:r>
    </w:p>
    <w:p w14:paraId="67B0BAA1" w14:textId="1B463A1F" w:rsidR="00C570AA" w:rsidRDefault="00C570AA" w:rsidP="003872D8">
      <w:pPr>
        <w:pStyle w:val="paragraph"/>
        <w:spacing w:before="0" w:beforeAutospacing="0" w:after="0" w:afterAutospacing="0"/>
        <w:ind w:firstLine="720"/>
        <w:textAlignment w:val="baseline"/>
        <w:rPr>
          <w:rStyle w:val="normaltextrun"/>
          <w:color w:val="000000" w:themeColor="text1"/>
          <w:shd w:val="clear" w:color="auto" w:fill="FFFFFF"/>
        </w:rPr>
      </w:pPr>
    </w:p>
    <w:p w14:paraId="3C7B6093" w14:textId="68AD4B35" w:rsidR="00E92F8B" w:rsidRDefault="431A1402" w:rsidP="3840E4E9">
      <w:pPr>
        <w:pStyle w:val="paragraph"/>
        <w:spacing w:before="0" w:beforeAutospacing="0" w:after="0" w:afterAutospacing="0"/>
        <w:ind w:firstLine="720"/>
        <w:textAlignment w:val="baseline"/>
        <w:rPr>
          <w:rStyle w:val="normaltextrun"/>
          <w:color w:val="000000" w:themeColor="text1"/>
        </w:rPr>
      </w:pPr>
      <w:r>
        <w:rPr>
          <w:rStyle w:val="normaltextrun"/>
          <w:color w:val="000000" w:themeColor="text1"/>
          <w:shd w:val="clear" w:color="auto" w:fill="FFFFFF"/>
        </w:rPr>
        <w:t>This section would add two members to the Foundation</w:t>
      </w:r>
      <w:r w:rsidR="69FE96F6">
        <w:rPr>
          <w:rStyle w:val="normaltextrun"/>
          <w:color w:val="000000" w:themeColor="text1"/>
          <w:shd w:val="clear" w:color="auto" w:fill="FFFFFF"/>
        </w:rPr>
        <w:t>.  One would be</w:t>
      </w:r>
      <w:r w:rsidR="69FE96F6" w:rsidRPr="00261715">
        <w:rPr>
          <w:rStyle w:val="normaltextrun"/>
          <w:color w:val="000000" w:themeColor="text1"/>
          <w:shd w:val="clear" w:color="auto" w:fill="FFFFFF"/>
        </w:rPr>
        <w:t xml:space="preserve"> appointed by the </w:t>
      </w:r>
      <w:r w:rsidR="69FE96F6">
        <w:rPr>
          <w:rStyle w:val="normaltextrun"/>
          <w:color w:val="000000" w:themeColor="text1"/>
          <w:shd w:val="clear" w:color="auto" w:fill="FFFFFF"/>
        </w:rPr>
        <w:t xml:space="preserve">state </w:t>
      </w:r>
      <w:r w:rsidR="69FE96F6" w:rsidRPr="00261715">
        <w:rPr>
          <w:rStyle w:val="normaltextrun"/>
          <w:color w:val="000000" w:themeColor="text1"/>
          <w:shd w:val="clear" w:color="auto" w:fill="FFFFFF"/>
        </w:rPr>
        <w:t xml:space="preserve">senator from the first Suffolk district </w:t>
      </w:r>
      <w:r w:rsidR="69FE96F6">
        <w:rPr>
          <w:rStyle w:val="normaltextrun"/>
          <w:color w:val="000000" w:themeColor="text1"/>
          <w:shd w:val="clear" w:color="auto" w:fill="FFFFFF"/>
        </w:rPr>
        <w:t xml:space="preserve">and would be required to be </w:t>
      </w:r>
      <w:r w:rsidR="69FE96F6" w:rsidRPr="00261715">
        <w:rPr>
          <w:rStyle w:val="normaltextrun"/>
          <w:color w:val="000000" w:themeColor="text1"/>
          <w:shd w:val="clear" w:color="auto" w:fill="FFFFFF"/>
        </w:rPr>
        <w:t>a veteran or active-duty service member</w:t>
      </w:r>
      <w:r w:rsidR="69FE96F6" w:rsidRPr="7C5E43E4">
        <w:rPr>
          <w:rStyle w:val="normaltextrun"/>
          <w:color w:val="000000" w:themeColor="text1"/>
        </w:rPr>
        <w:t>,</w:t>
      </w:r>
      <w:r w:rsidR="69FE96F6">
        <w:rPr>
          <w:rStyle w:val="normaltextrun"/>
          <w:color w:val="000000" w:themeColor="text1"/>
          <w:shd w:val="clear" w:color="auto" w:fill="FFFFFF"/>
        </w:rPr>
        <w:t xml:space="preserve"> and one </w:t>
      </w:r>
      <w:r w:rsidR="69FE96F6" w:rsidRPr="7C5E43E4">
        <w:rPr>
          <w:rStyle w:val="normaltextrun"/>
          <w:color w:val="000000" w:themeColor="text1"/>
        </w:rPr>
        <w:t xml:space="preserve">would be </w:t>
      </w:r>
      <w:r w:rsidR="69FE96F6">
        <w:rPr>
          <w:rStyle w:val="normaltextrun"/>
          <w:color w:val="000000" w:themeColor="text1"/>
          <w:shd w:val="clear" w:color="auto" w:fill="FFFFFF"/>
        </w:rPr>
        <w:t xml:space="preserve">appointed by the state representative from the fourth Suffolk district who would be required to be </w:t>
      </w:r>
      <w:r w:rsidR="69FE96F6" w:rsidRPr="00261715">
        <w:rPr>
          <w:rStyle w:val="normaltextrun"/>
          <w:color w:val="000000" w:themeColor="text1"/>
          <w:shd w:val="clear" w:color="auto" w:fill="FFFFFF"/>
        </w:rPr>
        <w:t>a member of the local hospitality workforce</w:t>
      </w:r>
      <w:r w:rsidR="69FE96F6">
        <w:rPr>
          <w:rStyle w:val="normaltextrun"/>
          <w:color w:val="000000" w:themeColor="text1"/>
          <w:shd w:val="clear" w:color="auto" w:fill="FFFFFF"/>
        </w:rPr>
        <w:t xml:space="preserve">.  </w:t>
      </w:r>
      <w:r w:rsidR="637B82A4">
        <w:rPr>
          <w:rStyle w:val="normaltextrun"/>
          <w:color w:val="000000" w:themeColor="text1"/>
          <w:shd w:val="clear" w:color="auto" w:fill="FFFFFF"/>
        </w:rPr>
        <w:t>The Foundation</w:t>
      </w:r>
      <w:r w:rsidR="1714DDF0">
        <w:rPr>
          <w:rStyle w:val="normaltextrun"/>
          <w:color w:val="000000" w:themeColor="text1"/>
          <w:shd w:val="clear" w:color="auto" w:fill="FFFFFF"/>
        </w:rPr>
        <w:t xml:space="preserve"> currently permits the state senator and state representative or their designees to sit on the </w:t>
      </w:r>
      <w:proofErr w:type="gramStart"/>
      <w:r w:rsidR="1714DDF0">
        <w:rPr>
          <w:rStyle w:val="normaltextrun"/>
          <w:color w:val="000000" w:themeColor="text1"/>
          <w:shd w:val="clear" w:color="auto" w:fill="FFFFFF"/>
        </w:rPr>
        <w:t>board</w:t>
      </w:r>
      <w:proofErr w:type="gramEnd"/>
      <w:r w:rsidR="1714DDF0">
        <w:rPr>
          <w:rStyle w:val="normaltextrun"/>
          <w:color w:val="000000" w:themeColor="text1"/>
          <w:shd w:val="clear" w:color="auto" w:fill="FFFFFF"/>
        </w:rPr>
        <w:t xml:space="preserve"> but </w:t>
      </w:r>
      <w:r w:rsidR="544AAA20" w:rsidRPr="7C5E43E4">
        <w:rPr>
          <w:rStyle w:val="normaltextrun"/>
          <w:color w:val="000000" w:themeColor="text1"/>
        </w:rPr>
        <w:t>this participation comes without</w:t>
      </w:r>
      <w:r w:rsidR="544AAA20">
        <w:rPr>
          <w:rStyle w:val="normaltextrun"/>
          <w:color w:val="000000" w:themeColor="text1"/>
          <w:shd w:val="clear" w:color="auto" w:fill="FFFFFF"/>
        </w:rPr>
        <w:t xml:space="preserve"> voting rights over the distribution of </w:t>
      </w:r>
      <w:r w:rsidR="544AAA20" w:rsidRPr="7C5E43E4">
        <w:rPr>
          <w:rStyle w:val="normaltextrun"/>
          <w:color w:val="000000" w:themeColor="text1"/>
        </w:rPr>
        <w:t xml:space="preserve">Foundation </w:t>
      </w:r>
      <w:r w:rsidR="544AAA20">
        <w:rPr>
          <w:rStyle w:val="normaltextrun"/>
          <w:color w:val="000000" w:themeColor="text1"/>
          <w:shd w:val="clear" w:color="auto" w:fill="FFFFFF"/>
        </w:rPr>
        <w:t>funds.  The section as enacted by the Legislature would remove this restriction</w:t>
      </w:r>
      <w:r>
        <w:rPr>
          <w:rStyle w:val="normaltextrun"/>
          <w:color w:val="000000" w:themeColor="text1"/>
          <w:shd w:val="clear" w:color="auto" w:fill="FFFFFF"/>
        </w:rPr>
        <w:t xml:space="preserve">.  </w:t>
      </w:r>
    </w:p>
    <w:p w14:paraId="3CD937A1" w14:textId="44F47CC3" w:rsidR="00E92F8B" w:rsidRDefault="00E92F8B" w:rsidP="3840E4E9">
      <w:pPr>
        <w:pStyle w:val="paragraph"/>
        <w:spacing w:before="0" w:beforeAutospacing="0" w:after="0" w:afterAutospacing="0"/>
        <w:ind w:firstLine="720"/>
        <w:textAlignment w:val="baseline"/>
        <w:rPr>
          <w:rStyle w:val="normaltextrun"/>
          <w:color w:val="000000" w:themeColor="text1"/>
        </w:rPr>
      </w:pPr>
    </w:p>
    <w:p w14:paraId="14D6C44B" w14:textId="32515598" w:rsidR="00261715" w:rsidRPr="007F275C" w:rsidRDefault="431A1402" w:rsidP="7C5E43E4">
      <w:pPr>
        <w:pStyle w:val="paragraph"/>
        <w:spacing w:before="0" w:beforeAutospacing="0" w:after="0" w:afterAutospacing="0"/>
        <w:ind w:firstLine="720"/>
        <w:textAlignment w:val="baseline"/>
        <w:rPr>
          <w:rStyle w:val="normaltextrun"/>
          <w:color w:val="000000" w:themeColor="text1"/>
          <w:shd w:val="clear" w:color="auto" w:fill="FFFFFF"/>
        </w:rPr>
      </w:pPr>
      <w:r>
        <w:rPr>
          <w:rStyle w:val="normaltextrun"/>
          <w:color w:val="000000" w:themeColor="text1"/>
          <w:shd w:val="clear" w:color="auto" w:fill="FFFFFF"/>
        </w:rPr>
        <w:t xml:space="preserve">I am concerned about making a change that would allow </w:t>
      </w:r>
      <w:r w:rsidR="544AAA20">
        <w:rPr>
          <w:rStyle w:val="normaltextrun"/>
          <w:color w:val="000000" w:themeColor="text1"/>
          <w:shd w:val="clear" w:color="auto" w:fill="FFFFFF"/>
        </w:rPr>
        <w:t xml:space="preserve">elected members of the Legislature </w:t>
      </w:r>
      <w:r w:rsidR="16D8BAA6">
        <w:rPr>
          <w:rStyle w:val="normaltextrun"/>
          <w:color w:val="000000" w:themeColor="text1"/>
          <w:shd w:val="clear" w:color="auto" w:fill="FFFFFF"/>
        </w:rPr>
        <w:t xml:space="preserve">to </w:t>
      </w:r>
      <w:r>
        <w:rPr>
          <w:rStyle w:val="normaltextrun"/>
          <w:color w:val="000000" w:themeColor="text1"/>
          <w:shd w:val="clear" w:color="auto" w:fill="FFFFFF"/>
        </w:rPr>
        <w:t xml:space="preserve">direct funds </w:t>
      </w:r>
      <w:r w:rsidR="544AAA20">
        <w:rPr>
          <w:rStyle w:val="normaltextrun"/>
          <w:color w:val="000000" w:themeColor="text1"/>
          <w:shd w:val="clear" w:color="auto" w:fill="FFFFFF"/>
        </w:rPr>
        <w:t>in their districts outside of the legislative process</w:t>
      </w:r>
      <w:r>
        <w:rPr>
          <w:rStyle w:val="normaltextrun"/>
          <w:color w:val="000000" w:themeColor="text1"/>
          <w:shd w:val="clear" w:color="auto" w:fill="FFFFFF"/>
        </w:rPr>
        <w:t xml:space="preserve"> and </w:t>
      </w:r>
      <w:r w:rsidRPr="6EC99A27">
        <w:rPr>
          <w:rStyle w:val="normaltextrun"/>
          <w:color w:val="000000" w:themeColor="text1"/>
        </w:rPr>
        <w:t xml:space="preserve">outside of </w:t>
      </w:r>
      <w:r>
        <w:rPr>
          <w:rStyle w:val="normaltextrun"/>
          <w:color w:val="000000" w:themeColor="text1"/>
          <w:shd w:val="clear" w:color="auto" w:fill="FFFFFF"/>
        </w:rPr>
        <w:t>the</w:t>
      </w:r>
      <w:r w:rsidR="16D8BAA6">
        <w:rPr>
          <w:rStyle w:val="normaltextrun"/>
          <w:color w:val="000000" w:themeColor="text1"/>
          <w:shd w:val="clear" w:color="auto" w:fill="FFFFFF"/>
        </w:rPr>
        <w:t xml:space="preserve">ir </w:t>
      </w:r>
      <w:r w:rsidR="16D8BAA6" w:rsidRPr="6EC99A27">
        <w:rPr>
          <w:rStyle w:val="normaltextrun"/>
          <w:color w:val="000000" w:themeColor="text1"/>
        </w:rPr>
        <w:t>official capacity</w:t>
      </w:r>
      <w:r w:rsidR="16D8BAA6">
        <w:rPr>
          <w:rStyle w:val="normaltextrun"/>
          <w:color w:val="000000" w:themeColor="text1"/>
          <w:shd w:val="clear" w:color="auto" w:fill="FFFFFF"/>
        </w:rPr>
        <w:t xml:space="preserve"> as elected officials.</w:t>
      </w:r>
      <w:r w:rsidR="00F402FE">
        <w:rPr>
          <w:rStyle w:val="normaltextrun"/>
          <w:color w:val="000000" w:themeColor="text1"/>
          <w:shd w:val="clear" w:color="auto" w:fill="FFFFFF"/>
        </w:rPr>
        <w:t xml:space="preserve">  I </w:t>
      </w:r>
      <w:r w:rsidR="69FE96F6">
        <w:rPr>
          <w:rStyle w:val="normaltextrun"/>
          <w:color w:val="000000" w:themeColor="text1"/>
          <w:shd w:val="clear" w:color="auto" w:fill="FFFFFF"/>
        </w:rPr>
        <w:t>am therefore proposing an amendment to the section that would allow the two additional members described above to join the Foundation; however, I would propose that the other provisions governing board membership remain intact.</w:t>
      </w:r>
    </w:p>
    <w:p w14:paraId="17476288" w14:textId="77777777" w:rsidR="00E92F8B" w:rsidRPr="007F275C" w:rsidRDefault="00E92F8B" w:rsidP="001A34E8">
      <w:pPr>
        <w:pStyle w:val="paragraph"/>
        <w:spacing w:before="0" w:beforeAutospacing="0" w:after="0" w:afterAutospacing="0"/>
        <w:textAlignment w:val="baseline"/>
        <w:rPr>
          <w:rStyle w:val="normaltextrun"/>
          <w:color w:val="000000" w:themeColor="text1"/>
          <w:shd w:val="clear" w:color="auto" w:fill="FFFFFF"/>
        </w:rPr>
      </w:pPr>
    </w:p>
    <w:p w14:paraId="74330C26" w14:textId="36685E44" w:rsidR="00B45474" w:rsidRDefault="7448EDC2" w:rsidP="68390897">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lastRenderedPageBreak/>
        <w:t xml:space="preserve">For the reasons stated above, I recommend that </w:t>
      </w:r>
      <w:r w:rsidR="1EFD07B9" w:rsidRPr="007F275C">
        <w:rPr>
          <w:rStyle w:val="normaltextrun"/>
          <w:color w:val="000000" w:themeColor="text1"/>
          <w:shd w:val="clear" w:color="auto" w:fill="FFFFFF"/>
        </w:rPr>
        <w:t>s</w:t>
      </w:r>
      <w:r w:rsidRPr="007F275C">
        <w:rPr>
          <w:rStyle w:val="normaltextrun"/>
          <w:color w:val="000000" w:themeColor="text1"/>
          <w:shd w:val="clear" w:color="auto" w:fill="FFFFFF"/>
        </w:rPr>
        <w:t>ection</w:t>
      </w:r>
      <w:r w:rsidR="397B53A5" w:rsidRPr="007F275C">
        <w:rPr>
          <w:rStyle w:val="normaltextrun"/>
          <w:color w:val="000000" w:themeColor="text1"/>
          <w:shd w:val="clear" w:color="auto" w:fill="FFFFFF"/>
        </w:rPr>
        <w:t xml:space="preserve"> </w:t>
      </w:r>
      <w:r w:rsidR="637B82A4">
        <w:rPr>
          <w:rStyle w:val="normaltextrun"/>
          <w:color w:val="000000" w:themeColor="text1"/>
          <w:shd w:val="clear" w:color="auto" w:fill="FFFFFF"/>
        </w:rPr>
        <w:t>109</w:t>
      </w:r>
      <w:r w:rsidR="397B53A5" w:rsidRPr="007F275C">
        <w:rPr>
          <w:rStyle w:val="normaltextrun"/>
          <w:color w:val="000000" w:themeColor="text1"/>
          <w:shd w:val="clear" w:color="auto" w:fill="FFFFFF"/>
        </w:rPr>
        <w:t xml:space="preserve"> </w:t>
      </w:r>
      <w:r w:rsidRPr="007F275C">
        <w:rPr>
          <w:rStyle w:val="normaltextrun"/>
          <w:color w:val="000000" w:themeColor="text1"/>
          <w:shd w:val="clear" w:color="auto" w:fill="FFFFFF"/>
        </w:rPr>
        <w:t>be amended by striking out</w:t>
      </w:r>
      <w:r w:rsidR="5DE981D3">
        <w:rPr>
          <w:rStyle w:val="normaltextrun"/>
          <w:color w:val="000000" w:themeColor="text1"/>
          <w:shd w:val="clear" w:color="auto" w:fill="FFFFFF"/>
        </w:rPr>
        <w:t xml:space="preserve"> </w:t>
      </w:r>
      <w:r w:rsidR="544AAA20">
        <w:rPr>
          <w:rStyle w:val="normaltextrun"/>
          <w:color w:val="000000" w:themeColor="text1"/>
          <w:shd w:val="clear" w:color="auto" w:fill="FFFFFF"/>
        </w:rPr>
        <w:t xml:space="preserve">the section and inserting in place thereof the following </w:t>
      </w:r>
      <w:proofErr w:type="gramStart"/>
      <w:r w:rsidR="544AAA20">
        <w:rPr>
          <w:rStyle w:val="normaltextrun"/>
          <w:color w:val="000000" w:themeColor="text1"/>
          <w:shd w:val="clear" w:color="auto" w:fill="FFFFFF"/>
        </w:rPr>
        <w:t>section:-</w:t>
      </w:r>
      <w:proofErr w:type="gramEnd"/>
    </w:p>
    <w:p w14:paraId="2621626C" w14:textId="1D4A19DB" w:rsidR="771B5BCE" w:rsidRDefault="771B5BCE" w:rsidP="771B5BCE">
      <w:pPr>
        <w:pStyle w:val="paragraph"/>
        <w:spacing w:before="0" w:beforeAutospacing="0" w:after="0" w:afterAutospacing="0"/>
        <w:ind w:firstLine="720"/>
        <w:rPr>
          <w:rStyle w:val="normaltextrun"/>
          <w:color w:val="000000" w:themeColor="text1"/>
        </w:rPr>
      </w:pPr>
    </w:p>
    <w:p w14:paraId="667F2D10" w14:textId="483656C6" w:rsidR="00CB0DBE" w:rsidRDefault="00B45474" w:rsidP="00B45474">
      <w:pPr>
        <w:pStyle w:val="paragraph"/>
        <w:spacing w:after="0"/>
        <w:ind w:firstLine="720"/>
        <w:textAlignment w:val="baseline"/>
        <w:rPr>
          <w:rStyle w:val="normaltextrun"/>
          <w:color w:val="000000" w:themeColor="text1"/>
        </w:rPr>
      </w:pPr>
      <w:r w:rsidRPr="00B45474">
        <w:rPr>
          <w:rStyle w:val="normaltextrun"/>
          <w:color w:val="000000" w:themeColor="text1"/>
        </w:rPr>
        <w:t>SECTION 109. Paragraph (</w:t>
      </w:r>
      <w:proofErr w:type="spellStart"/>
      <w:r w:rsidR="00CB0DBE">
        <w:rPr>
          <w:rStyle w:val="normaltextrun"/>
          <w:color w:val="000000" w:themeColor="text1"/>
        </w:rPr>
        <w:t>i</w:t>
      </w:r>
      <w:proofErr w:type="spellEnd"/>
      <w:r w:rsidRPr="00B45474">
        <w:rPr>
          <w:rStyle w:val="normaltextrun"/>
          <w:color w:val="000000" w:themeColor="text1"/>
        </w:rPr>
        <w:t>) of</w:t>
      </w:r>
      <w:r w:rsidR="00CB0DBE">
        <w:rPr>
          <w:rStyle w:val="normaltextrun"/>
          <w:color w:val="000000" w:themeColor="text1"/>
        </w:rPr>
        <w:t xml:space="preserve"> subsection (g) of</w:t>
      </w:r>
      <w:r w:rsidRPr="00B45474">
        <w:rPr>
          <w:rStyle w:val="normaltextrun"/>
          <w:color w:val="000000" w:themeColor="text1"/>
        </w:rPr>
        <w:t xml:space="preserve"> section 4 of chapter 152 of the acts of 1997, as amended by chapter 256 of the acts of 2006, is hereby further amended </w:t>
      </w:r>
      <w:r w:rsidR="00CB0DBE">
        <w:rPr>
          <w:rStyle w:val="normaltextrun"/>
          <w:color w:val="000000" w:themeColor="text1"/>
        </w:rPr>
        <w:t>by inserting after the words “</w:t>
      </w:r>
      <w:r w:rsidR="00CB0DBE" w:rsidRPr="00CB0DBE">
        <w:rPr>
          <w:rStyle w:val="normaltextrun"/>
          <w:color w:val="000000" w:themeColor="text1"/>
        </w:rPr>
        <w:t>the representative from the fourth Suffolk district or his designee, who shall be a non-voting member;</w:t>
      </w:r>
      <w:r w:rsidR="00CB0DBE">
        <w:rPr>
          <w:rStyle w:val="normaltextrun"/>
          <w:color w:val="000000" w:themeColor="text1"/>
        </w:rPr>
        <w:t xml:space="preserve">” the following words:- </w:t>
      </w:r>
      <w:r w:rsidR="00CB0DBE" w:rsidRPr="00CB0DBE">
        <w:rPr>
          <w:rStyle w:val="normaltextrun"/>
          <w:color w:val="000000" w:themeColor="text1"/>
        </w:rPr>
        <w:t>1 member appointed by the senator from the first Suffolk district who shall be a veteran or active duty service member</w:t>
      </w:r>
      <w:r w:rsidR="00CB0DBE">
        <w:rPr>
          <w:rStyle w:val="normaltextrun"/>
          <w:color w:val="000000" w:themeColor="text1"/>
        </w:rPr>
        <w:t xml:space="preserve">; </w:t>
      </w:r>
      <w:r w:rsidR="001844E7">
        <w:rPr>
          <w:rStyle w:val="normaltextrun"/>
          <w:color w:val="000000" w:themeColor="text1"/>
        </w:rPr>
        <w:t>1</w:t>
      </w:r>
      <w:r w:rsidR="001844E7" w:rsidRPr="001844E7">
        <w:rPr>
          <w:rStyle w:val="normaltextrun"/>
          <w:color w:val="000000" w:themeColor="text1"/>
        </w:rPr>
        <w:t xml:space="preserve"> member appointed by the representative of the fourth Suffolk district</w:t>
      </w:r>
      <w:r w:rsidR="001844E7">
        <w:rPr>
          <w:rStyle w:val="normaltextrun"/>
          <w:color w:val="000000" w:themeColor="text1"/>
        </w:rPr>
        <w:t xml:space="preserve">, who shall be a member of </w:t>
      </w:r>
      <w:r w:rsidR="001844E7" w:rsidRPr="001844E7">
        <w:rPr>
          <w:rStyle w:val="normaltextrun"/>
          <w:color w:val="000000" w:themeColor="text1"/>
        </w:rPr>
        <w:t>the local hospitality workforce</w:t>
      </w:r>
      <w:r w:rsidR="001844E7">
        <w:rPr>
          <w:rStyle w:val="normaltextrun"/>
          <w:color w:val="000000" w:themeColor="text1"/>
        </w:rPr>
        <w:t>;.</w:t>
      </w:r>
    </w:p>
    <w:p w14:paraId="49650640" w14:textId="17325894" w:rsidR="00C64A5F" w:rsidRDefault="00C64A5F" w:rsidP="00C64A5F">
      <w:pPr>
        <w:pStyle w:val="paragraph"/>
        <w:shd w:val="clear" w:color="auto" w:fill="FFFFFF"/>
        <w:spacing w:before="0" w:beforeAutospacing="0" w:after="0" w:afterAutospacing="0"/>
        <w:ind w:firstLine="570"/>
        <w:jc w:val="both"/>
        <w:textAlignment w:val="baseline"/>
        <w:rPr>
          <w:color w:val="000000" w:themeColor="text1"/>
        </w:rPr>
      </w:pPr>
    </w:p>
    <w:p w14:paraId="017CD640" w14:textId="77777777" w:rsidR="007F275C" w:rsidRPr="007F275C" w:rsidRDefault="007F275C" w:rsidP="68390897">
      <w:pPr>
        <w:pStyle w:val="paragraph"/>
        <w:shd w:val="clear" w:color="auto" w:fill="FFFFFF" w:themeFill="background1"/>
        <w:spacing w:before="0" w:beforeAutospacing="0" w:after="0" w:afterAutospacing="0"/>
        <w:ind w:firstLine="570"/>
        <w:jc w:val="both"/>
        <w:textAlignment w:val="baseline"/>
        <w:rPr>
          <w:color w:val="000000" w:themeColor="text1"/>
        </w:rPr>
      </w:pPr>
    </w:p>
    <w:p w14:paraId="5FBD2298" w14:textId="19601C12" w:rsidR="00C64A5F" w:rsidRPr="007F275C" w:rsidRDefault="007F275C">
      <w:pPr>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Respectfully submitted,</w:t>
      </w:r>
    </w:p>
    <w:p w14:paraId="1B3CD47F" w14:textId="07B0CC6E" w:rsidR="007F275C" w:rsidRPr="007F275C" w:rsidRDefault="007F275C">
      <w:pPr>
        <w:rPr>
          <w:rFonts w:ascii="Times New Roman" w:hAnsi="Times New Roman" w:cs="Times New Roman"/>
          <w:color w:val="000000" w:themeColor="text1"/>
          <w:sz w:val="24"/>
          <w:szCs w:val="24"/>
        </w:rPr>
      </w:pPr>
    </w:p>
    <w:p w14:paraId="249F5119" w14:textId="4FCD79B6" w:rsidR="007F275C" w:rsidRPr="007F275C" w:rsidRDefault="007F275C" w:rsidP="007F275C">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Charles D. Baker</w:t>
      </w:r>
    </w:p>
    <w:p w14:paraId="18C30C44" w14:textId="5E00B17B" w:rsidR="007F275C" w:rsidRPr="007F275C" w:rsidRDefault="007F275C">
      <w:pPr>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Governor</w:t>
      </w:r>
    </w:p>
    <w:p w14:paraId="02ED88D4" w14:textId="77777777" w:rsidR="00C64A5F" w:rsidRPr="007F275C" w:rsidRDefault="00C64A5F">
      <w:pPr>
        <w:rPr>
          <w:color w:val="000000" w:themeColor="text1"/>
        </w:rPr>
      </w:pPr>
    </w:p>
    <w:sectPr w:rsidR="00C64A5F" w:rsidRPr="007F2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64994"/>
    <w:rsid w:val="00070061"/>
    <w:rsid w:val="000867B6"/>
    <w:rsid w:val="000B34A6"/>
    <w:rsid w:val="000C230B"/>
    <w:rsid w:val="000D63B4"/>
    <w:rsid w:val="000E7771"/>
    <w:rsid w:val="000F74B2"/>
    <w:rsid w:val="00103739"/>
    <w:rsid w:val="0010798F"/>
    <w:rsid w:val="00121951"/>
    <w:rsid w:val="00154F9E"/>
    <w:rsid w:val="00171DDE"/>
    <w:rsid w:val="001844E7"/>
    <w:rsid w:val="001A1C17"/>
    <w:rsid w:val="001A34E8"/>
    <w:rsid w:val="001C1904"/>
    <w:rsid w:val="001C6096"/>
    <w:rsid w:val="001E2BDA"/>
    <w:rsid w:val="00201F0F"/>
    <w:rsid w:val="00207E49"/>
    <w:rsid w:val="002465AA"/>
    <w:rsid w:val="00261715"/>
    <w:rsid w:val="002829D3"/>
    <w:rsid w:val="0028663B"/>
    <w:rsid w:val="002A4C1C"/>
    <w:rsid w:val="002A579E"/>
    <w:rsid w:val="002B4551"/>
    <w:rsid w:val="002C43B8"/>
    <w:rsid w:val="002D2D31"/>
    <w:rsid w:val="002D4D5B"/>
    <w:rsid w:val="002F5752"/>
    <w:rsid w:val="002F7E60"/>
    <w:rsid w:val="00310076"/>
    <w:rsid w:val="00352C23"/>
    <w:rsid w:val="00363719"/>
    <w:rsid w:val="00364208"/>
    <w:rsid w:val="00365E1E"/>
    <w:rsid w:val="00366858"/>
    <w:rsid w:val="00375D74"/>
    <w:rsid w:val="003872D8"/>
    <w:rsid w:val="00396F13"/>
    <w:rsid w:val="003A4DDA"/>
    <w:rsid w:val="003D0CEF"/>
    <w:rsid w:val="003D7780"/>
    <w:rsid w:val="00410ED7"/>
    <w:rsid w:val="004134C9"/>
    <w:rsid w:val="0041758D"/>
    <w:rsid w:val="00434878"/>
    <w:rsid w:val="0044190A"/>
    <w:rsid w:val="00446C3D"/>
    <w:rsid w:val="004511EE"/>
    <w:rsid w:val="004514D8"/>
    <w:rsid w:val="00464D5A"/>
    <w:rsid w:val="004839EA"/>
    <w:rsid w:val="00494C38"/>
    <w:rsid w:val="004E336B"/>
    <w:rsid w:val="00504E74"/>
    <w:rsid w:val="00566F05"/>
    <w:rsid w:val="00574D76"/>
    <w:rsid w:val="00577F01"/>
    <w:rsid w:val="0058254C"/>
    <w:rsid w:val="005849DB"/>
    <w:rsid w:val="00590AE5"/>
    <w:rsid w:val="00596540"/>
    <w:rsid w:val="005A406C"/>
    <w:rsid w:val="005D1A4B"/>
    <w:rsid w:val="005D55E0"/>
    <w:rsid w:val="005F79D0"/>
    <w:rsid w:val="00621108"/>
    <w:rsid w:val="006243F9"/>
    <w:rsid w:val="00646976"/>
    <w:rsid w:val="00652D07"/>
    <w:rsid w:val="00672739"/>
    <w:rsid w:val="00676834"/>
    <w:rsid w:val="006849F6"/>
    <w:rsid w:val="006A024A"/>
    <w:rsid w:val="006B0FC3"/>
    <w:rsid w:val="006C4469"/>
    <w:rsid w:val="006C644A"/>
    <w:rsid w:val="006D17A0"/>
    <w:rsid w:val="006F02F9"/>
    <w:rsid w:val="0071217C"/>
    <w:rsid w:val="00713E11"/>
    <w:rsid w:val="00722C2D"/>
    <w:rsid w:val="007244B3"/>
    <w:rsid w:val="00727EFB"/>
    <w:rsid w:val="007354C2"/>
    <w:rsid w:val="007543B0"/>
    <w:rsid w:val="00767B1D"/>
    <w:rsid w:val="00777BC8"/>
    <w:rsid w:val="00782A8B"/>
    <w:rsid w:val="007A1959"/>
    <w:rsid w:val="007C2FAD"/>
    <w:rsid w:val="007C343C"/>
    <w:rsid w:val="007F275C"/>
    <w:rsid w:val="00826FA9"/>
    <w:rsid w:val="00846372"/>
    <w:rsid w:val="008544A9"/>
    <w:rsid w:val="00880C8B"/>
    <w:rsid w:val="008A0650"/>
    <w:rsid w:val="008B1044"/>
    <w:rsid w:val="008B4C80"/>
    <w:rsid w:val="008B59FF"/>
    <w:rsid w:val="008D5DA3"/>
    <w:rsid w:val="008F426E"/>
    <w:rsid w:val="0091062A"/>
    <w:rsid w:val="00927696"/>
    <w:rsid w:val="00933304"/>
    <w:rsid w:val="00947542"/>
    <w:rsid w:val="009506FE"/>
    <w:rsid w:val="0095552B"/>
    <w:rsid w:val="00972A0C"/>
    <w:rsid w:val="009A20D1"/>
    <w:rsid w:val="009A3E3B"/>
    <w:rsid w:val="009B63D0"/>
    <w:rsid w:val="009F3F21"/>
    <w:rsid w:val="00A012E3"/>
    <w:rsid w:val="00A130DB"/>
    <w:rsid w:val="00A26734"/>
    <w:rsid w:val="00A461F1"/>
    <w:rsid w:val="00A546C7"/>
    <w:rsid w:val="00A76FA7"/>
    <w:rsid w:val="00A82A30"/>
    <w:rsid w:val="00AA2F49"/>
    <w:rsid w:val="00AA44B6"/>
    <w:rsid w:val="00AD4969"/>
    <w:rsid w:val="00AE7E11"/>
    <w:rsid w:val="00AF3F38"/>
    <w:rsid w:val="00B0428A"/>
    <w:rsid w:val="00B122B0"/>
    <w:rsid w:val="00B17371"/>
    <w:rsid w:val="00B45474"/>
    <w:rsid w:val="00B5567F"/>
    <w:rsid w:val="00B717F7"/>
    <w:rsid w:val="00B77C18"/>
    <w:rsid w:val="00B90794"/>
    <w:rsid w:val="00B94A9C"/>
    <w:rsid w:val="00BB1B71"/>
    <w:rsid w:val="00BC036C"/>
    <w:rsid w:val="00BC581C"/>
    <w:rsid w:val="00BD032C"/>
    <w:rsid w:val="00BE2CD7"/>
    <w:rsid w:val="00BE5212"/>
    <w:rsid w:val="00BE672E"/>
    <w:rsid w:val="00C02620"/>
    <w:rsid w:val="00C02D7B"/>
    <w:rsid w:val="00C07D39"/>
    <w:rsid w:val="00C108CF"/>
    <w:rsid w:val="00C171EA"/>
    <w:rsid w:val="00C32F23"/>
    <w:rsid w:val="00C33F35"/>
    <w:rsid w:val="00C34F07"/>
    <w:rsid w:val="00C551A3"/>
    <w:rsid w:val="00C570AA"/>
    <w:rsid w:val="00C64A5F"/>
    <w:rsid w:val="00C71036"/>
    <w:rsid w:val="00C759EE"/>
    <w:rsid w:val="00C75F89"/>
    <w:rsid w:val="00C81995"/>
    <w:rsid w:val="00C83169"/>
    <w:rsid w:val="00C91A57"/>
    <w:rsid w:val="00CA1A9A"/>
    <w:rsid w:val="00CA45F0"/>
    <w:rsid w:val="00CA61AB"/>
    <w:rsid w:val="00CB0DBE"/>
    <w:rsid w:val="00CE525D"/>
    <w:rsid w:val="00CF1819"/>
    <w:rsid w:val="00CF793E"/>
    <w:rsid w:val="00D043F5"/>
    <w:rsid w:val="00D33E6E"/>
    <w:rsid w:val="00D42923"/>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A2642"/>
    <w:rsid w:val="00ED4F66"/>
    <w:rsid w:val="00ED7B7B"/>
    <w:rsid w:val="00EE1853"/>
    <w:rsid w:val="00F051CF"/>
    <w:rsid w:val="00F070D0"/>
    <w:rsid w:val="00F33F89"/>
    <w:rsid w:val="00F402FE"/>
    <w:rsid w:val="00F45C9A"/>
    <w:rsid w:val="00F525E4"/>
    <w:rsid w:val="00F71C19"/>
    <w:rsid w:val="00F75D90"/>
    <w:rsid w:val="00F83B32"/>
    <w:rsid w:val="00F90DDC"/>
    <w:rsid w:val="00FF31B4"/>
    <w:rsid w:val="02EFE707"/>
    <w:rsid w:val="062D1525"/>
    <w:rsid w:val="0A5A77B0"/>
    <w:rsid w:val="0A724BB0"/>
    <w:rsid w:val="0F21904F"/>
    <w:rsid w:val="110A5F13"/>
    <w:rsid w:val="1279CD35"/>
    <w:rsid w:val="15465E8A"/>
    <w:rsid w:val="16D8BAA6"/>
    <w:rsid w:val="170B4A2B"/>
    <w:rsid w:val="1714DDF0"/>
    <w:rsid w:val="1737A65B"/>
    <w:rsid w:val="1B331653"/>
    <w:rsid w:val="1E5041C7"/>
    <w:rsid w:val="1EFD07B9"/>
    <w:rsid w:val="20C7BCA8"/>
    <w:rsid w:val="22C2208A"/>
    <w:rsid w:val="264D6C93"/>
    <w:rsid w:val="2B4E7DD5"/>
    <w:rsid w:val="2FCFCC01"/>
    <w:rsid w:val="30A1AFC4"/>
    <w:rsid w:val="3251554A"/>
    <w:rsid w:val="32B33E8F"/>
    <w:rsid w:val="336D73C6"/>
    <w:rsid w:val="3840E4E9"/>
    <w:rsid w:val="397B53A5"/>
    <w:rsid w:val="3B01125E"/>
    <w:rsid w:val="3B5F5D4E"/>
    <w:rsid w:val="3BB26A76"/>
    <w:rsid w:val="3EFB5A3D"/>
    <w:rsid w:val="41A1F13C"/>
    <w:rsid w:val="431A1402"/>
    <w:rsid w:val="47D8D793"/>
    <w:rsid w:val="47F31B21"/>
    <w:rsid w:val="4801AFA8"/>
    <w:rsid w:val="495DFBD7"/>
    <w:rsid w:val="4B80C4BE"/>
    <w:rsid w:val="4CD520CB"/>
    <w:rsid w:val="52775B6C"/>
    <w:rsid w:val="52B8D2E9"/>
    <w:rsid w:val="54361F13"/>
    <w:rsid w:val="544079B4"/>
    <w:rsid w:val="544AAA20"/>
    <w:rsid w:val="5A4EF246"/>
    <w:rsid w:val="5A5B93E8"/>
    <w:rsid w:val="5DE981D3"/>
    <w:rsid w:val="617D8807"/>
    <w:rsid w:val="637B82A4"/>
    <w:rsid w:val="64AB58ED"/>
    <w:rsid w:val="65C21419"/>
    <w:rsid w:val="672EB5EC"/>
    <w:rsid w:val="68390897"/>
    <w:rsid w:val="69FE96F6"/>
    <w:rsid w:val="6E202129"/>
    <w:rsid w:val="6EC99A27"/>
    <w:rsid w:val="6FBBF18A"/>
    <w:rsid w:val="7448EDC2"/>
    <w:rsid w:val="771B5BCE"/>
    <w:rsid w:val="78BAC662"/>
    <w:rsid w:val="7926A322"/>
    <w:rsid w:val="7AACF77B"/>
    <w:rsid w:val="7C5E43E4"/>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B42FB-A4EB-4BF4-AD7D-C7369E616500}">
  <ds:schemaRefs>
    <ds:schemaRef ds:uri="http://schemas.microsoft.com/sharepoint/v3/contenttype/forms"/>
  </ds:schemaRefs>
</ds:datastoreItem>
</file>

<file path=customXml/itemProps2.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84CBBB-3D7D-4CA4-B205-2881E951E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Company>Commonwealth of Massachusetts</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2022-07-28T13:55:00Z</dcterms:created>
  <dcterms:modified xsi:type="dcterms:W3CDTF">2022-07-28T13:55:00Z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