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A7B6" w14:textId="344FDBE6" w:rsidR="00464D5A" w:rsidRPr="007F275C" w:rsidRDefault="00464D5A" w:rsidP="2FA0C219">
      <w:pPr>
        <w:pStyle w:val="NoSpacing"/>
        <w:jc w:val="center"/>
        <w:rPr>
          <w:rFonts w:ascii="Times New Roman" w:hAnsi="Times New Roman" w:cs="Arial"/>
          <w:color w:val="000000" w:themeColor="text1"/>
          <w:sz w:val="24"/>
          <w:szCs w:val="24"/>
          <w:u w:val="single"/>
        </w:rPr>
      </w:pPr>
    </w:p>
    <w:p w14:paraId="7912C2FB" w14:textId="19A85791" w:rsidR="00464D5A" w:rsidRPr="007F275C" w:rsidRDefault="00464D5A" w:rsidP="2FA0C219">
      <w:pPr>
        <w:pStyle w:val="NoSpacing"/>
        <w:jc w:val="center"/>
        <w:rPr>
          <w:rFonts w:ascii="Times New Roman" w:hAnsi="Times New Roman" w:cs="Arial"/>
          <w:color w:val="000000" w:themeColor="text1"/>
          <w:sz w:val="24"/>
          <w:szCs w:val="24"/>
          <w:u w:val="single"/>
        </w:rPr>
      </w:pPr>
    </w:p>
    <w:p w14:paraId="324A59DF" w14:textId="42C39508" w:rsidR="00464D5A" w:rsidRPr="007F275C" w:rsidRDefault="00464D5A" w:rsidP="2FA0C219">
      <w:pPr>
        <w:pStyle w:val="NoSpacing"/>
        <w:jc w:val="center"/>
        <w:rPr>
          <w:rFonts w:ascii="Times New Roman" w:hAnsi="Times New Roman" w:cs="Arial"/>
          <w:color w:val="000000" w:themeColor="text1"/>
          <w:sz w:val="24"/>
          <w:szCs w:val="24"/>
          <w:u w:val="single"/>
        </w:rPr>
      </w:pPr>
    </w:p>
    <w:p w14:paraId="3B5233A2" w14:textId="426F58AE" w:rsidR="00464D5A" w:rsidRPr="007F275C" w:rsidRDefault="00464D5A" w:rsidP="2FA0C219">
      <w:pPr>
        <w:pStyle w:val="NoSpacing"/>
        <w:jc w:val="center"/>
        <w:rPr>
          <w:rFonts w:ascii="Times New Roman" w:hAnsi="Times New Roman" w:cs="Arial"/>
          <w:color w:val="000000" w:themeColor="text1"/>
          <w:sz w:val="24"/>
          <w:szCs w:val="24"/>
          <w:u w:val="single"/>
        </w:rPr>
      </w:pPr>
    </w:p>
    <w:p w14:paraId="54E493F0" w14:textId="2D736F88" w:rsidR="00464D5A" w:rsidRPr="007F275C" w:rsidRDefault="00464D5A" w:rsidP="2FA0C219">
      <w:pPr>
        <w:pStyle w:val="NoSpacing"/>
        <w:jc w:val="center"/>
        <w:rPr>
          <w:rFonts w:ascii="Times New Roman" w:hAnsi="Times New Roman" w:cs="Arial"/>
          <w:color w:val="000000" w:themeColor="text1"/>
          <w:sz w:val="24"/>
          <w:szCs w:val="24"/>
          <w:u w:val="single"/>
        </w:rPr>
      </w:pPr>
    </w:p>
    <w:p w14:paraId="6F84CC52" w14:textId="6D9AD376" w:rsidR="00464D5A" w:rsidRPr="007F275C" w:rsidRDefault="00464D5A" w:rsidP="2FA0C219">
      <w:pPr>
        <w:pStyle w:val="NoSpacing"/>
        <w:jc w:val="center"/>
        <w:rPr>
          <w:rFonts w:ascii="Times New Roman" w:hAnsi="Times New Roman" w:cs="Arial"/>
          <w:color w:val="000000" w:themeColor="text1"/>
          <w:sz w:val="24"/>
          <w:szCs w:val="24"/>
          <w:u w:val="single"/>
        </w:rPr>
      </w:pPr>
    </w:p>
    <w:p w14:paraId="359962E2" w14:textId="2B7D2D86" w:rsidR="00464D5A" w:rsidRPr="007F275C" w:rsidRDefault="00464D5A" w:rsidP="2FA0C219">
      <w:pPr>
        <w:pStyle w:val="NoSpacing"/>
        <w:jc w:val="center"/>
        <w:rPr>
          <w:rFonts w:ascii="Times New Roman" w:hAnsi="Times New Roman" w:cs="Arial"/>
          <w:color w:val="000000" w:themeColor="text1"/>
          <w:sz w:val="24"/>
          <w:szCs w:val="24"/>
          <w:u w:val="single"/>
        </w:rPr>
      </w:pPr>
    </w:p>
    <w:p w14:paraId="6D147948" w14:textId="0199C66F" w:rsidR="00464D5A" w:rsidRPr="007F275C" w:rsidRDefault="00464D5A" w:rsidP="2FA0C219">
      <w:pPr>
        <w:pStyle w:val="NoSpacing"/>
        <w:jc w:val="center"/>
        <w:rPr>
          <w:rFonts w:ascii="Times New Roman" w:hAnsi="Times New Roman" w:cs="Arial"/>
          <w:color w:val="000000" w:themeColor="text1"/>
          <w:sz w:val="24"/>
          <w:szCs w:val="24"/>
          <w:u w:val="single"/>
        </w:rPr>
      </w:pPr>
    </w:p>
    <w:p w14:paraId="52A474E3" w14:textId="2EEE4EC6" w:rsidR="00464D5A" w:rsidRPr="007F275C" w:rsidRDefault="00464D5A" w:rsidP="2FA0C219">
      <w:pPr>
        <w:pStyle w:val="NoSpacing"/>
        <w:jc w:val="center"/>
        <w:rPr>
          <w:rFonts w:ascii="Times New Roman" w:hAnsi="Times New Roman" w:cs="Arial"/>
          <w:color w:val="000000" w:themeColor="text1"/>
          <w:sz w:val="24"/>
          <w:szCs w:val="24"/>
          <w:u w:val="single"/>
        </w:rPr>
      </w:pPr>
    </w:p>
    <w:p w14:paraId="65495403" w14:textId="4DB66CA7" w:rsidR="00464D5A" w:rsidRPr="007F275C" w:rsidRDefault="00464D5A" w:rsidP="2FA0C219">
      <w:pPr>
        <w:pStyle w:val="NoSpacing"/>
        <w:jc w:val="center"/>
        <w:rPr>
          <w:rFonts w:ascii="Times New Roman" w:hAnsi="Times New Roman" w:cs="Arial"/>
          <w:color w:val="000000" w:themeColor="text1"/>
          <w:sz w:val="24"/>
          <w:szCs w:val="24"/>
          <w:u w:val="single"/>
        </w:rPr>
      </w:pPr>
    </w:p>
    <w:p w14:paraId="32F98BC4" w14:textId="08D7A0B7" w:rsidR="00464D5A" w:rsidRPr="007F275C" w:rsidRDefault="00464D5A" w:rsidP="3BD38521">
      <w:pPr>
        <w:pStyle w:val="NoSpacing"/>
        <w:jc w:val="center"/>
        <w:rPr>
          <w:rFonts w:ascii="Times New Roman" w:hAnsi="Times New Roman" w:cs="Arial"/>
          <w:color w:val="000000" w:themeColor="text1"/>
          <w:sz w:val="24"/>
          <w:szCs w:val="24"/>
          <w:highlight w:val="yellow"/>
          <w:u w:val="single"/>
        </w:rPr>
      </w:pPr>
      <w:r w:rsidRPr="2FA0C219">
        <w:rPr>
          <w:rFonts w:ascii="Times New Roman" w:hAnsi="Times New Roman" w:cs="Arial"/>
          <w:color w:val="000000" w:themeColor="text1"/>
          <w:sz w:val="24"/>
          <w:szCs w:val="24"/>
          <w:u w:val="single"/>
        </w:rPr>
        <w:t>ATTACHMENT Q</w:t>
      </w:r>
    </w:p>
    <w:p w14:paraId="2A73BB44" w14:textId="77777777" w:rsidR="00464D5A" w:rsidRPr="007F275C" w:rsidRDefault="00464D5A" w:rsidP="00B0552B">
      <w:pPr>
        <w:pStyle w:val="NoSpacing"/>
        <w:ind w:left="3600" w:firstLine="720"/>
        <w:rPr>
          <w:rFonts w:ascii="Times New Roman" w:hAnsi="Times New Roman"/>
          <w:color w:val="000000" w:themeColor="text1"/>
          <w:sz w:val="24"/>
          <w:szCs w:val="24"/>
        </w:rPr>
      </w:pPr>
    </w:p>
    <w:p w14:paraId="34E3EA1C" w14:textId="333E36FB" w:rsidR="00464D5A" w:rsidRPr="007F275C" w:rsidRDefault="00207E49" w:rsidP="3BD38521">
      <w:pPr>
        <w:pStyle w:val="NoSpacing"/>
        <w:ind w:left="5040"/>
        <w:rPr>
          <w:rFonts w:ascii="Times New Roman" w:hAnsi="Times New Roman"/>
          <w:color w:val="000000" w:themeColor="text1"/>
          <w:sz w:val="24"/>
          <w:szCs w:val="24"/>
        </w:rPr>
      </w:pPr>
      <w:r w:rsidRPr="3BD38521">
        <w:rPr>
          <w:rFonts w:ascii="Times New Roman" w:hAnsi="Times New Roman"/>
          <w:color w:val="000000" w:themeColor="text1"/>
          <w:sz w:val="24"/>
          <w:szCs w:val="24"/>
        </w:rPr>
        <w:t xml:space="preserve">July </w:t>
      </w:r>
      <w:r w:rsidR="008A6ABB" w:rsidRPr="3BD38521">
        <w:rPr>
          <w:rFonts w:ascii="Times New Roman" w:hAnsi="Times New Roman"/>
          <w:color w:val="000000" w:themeColor="text1"/>
          <w:sz w:val="24"/>
          <w:szCs w:val="24"/>
        </w:rPr>
        <w:t>28</w:t>
      </w:r>
      <w:r w:rsidR="00464D5A" w:rsidRPr="3BD38521">
        <w:rPr>
          <w:rFonts w:ascii="Times New Roman" w:hAnsi="Times New Roman"/>
          <w:color w:val="000000" w:themeColor="text1"/>
          <w:sz w:val="24"/>
          <w:szCs w:val="24"/>
        </w:rPr>
        <w:t>, 202</w:t>
      </w:r>
      <w:r w:rsidR="00C34EBD" w:rsidRPr="3BD38521">
        <w:rPr>
          <w:rFonts w:ascii="Times New Roman" w:hAnsi="Times New Roman"/>
          <w:color w:val="000000" w:themeColor="text1"/>
          <w:sz w:val="24"/>
          <w:szCs w:val="24"/>
        </w:rPr>
        <w:t>2</w:t>
      </w:r>
    </w:p>
    <w:p w14:paraId="2698F5D0" w14:textId="77777777" w:rsidR="00464D5A" w:rsidRPr="007F275C" w:rsidRDefault="00464D5A" w:rsidP="00B0552B">
      <w:pPr>
        <w:pStyle w:val="NoSpacing"/>
        <w:rPr>
          <w:rFonts w:ascii="Times New Roman" w:hAnsi="Times New Roman"/>
          <w:color w:val="000000" w:themeColor="text1"/>
          <w:sz w:val="24"/>
          <w:szCs w:val="24"/>
        </w:rPr>
      </w:pPr>
    </w:p>
    <w:p w14:paraId="551AE488" w14:textId="77777777" w:rsidR="00464D5A" w:rsidRPr="007F275C" w:rsidRDefault="00464D5A" w:rsidP="00B0552B">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B0552B">
      <w:pPr>
        <w:pStyle w:val="NoSpacing"/>
        <w:rPr>
          <w:rFonts w:ascii="Times New Roman" w:hAnsi="Times New Roman"/>
          <w:color w:val="000000" w:themeColor="text1"/>
          <w:sz w:val="24"/>
          <w:szCs w:val="24"/>
        </w:rPr>
      </w:pPr>
    </w:p>
    <w:p w14:paraId="13167232" w14:textId="49B78BD5" w:rsidR="00652D07" w:rsidRDefault="0005331E" w:rsidP="00B0552B">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Pr>
          <w:rStyle w:val="normaltextrun"/>
          <w:color w:val="000000" w:themeColor="text1"/>
          <w:shd w:val="clear" w:color="auto" w:fill="FFFFFF"/>
        </w:rPr>
        <w:t xml:space="preserve"> </w:t>
      </w:r>
      <w:r w:rsidR="00F3554A">
        <w:rPr>
          <w:rStyle w:val="normaltextrun"/>
          <w:color w:val="000000" w:themeColor="text1"/>
          <w:shd w:val="clear" w:color="auto" w:fill="FFFFFF"/>
        </w:rPr>
        <w:t>132</w:t>
      </w:r>
      <w:r w:rsidR="0074178B">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1566AD">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Default="0074178B" w:rsidP="00B0552B">
      <w:pPr>
        <w:pStyle w:val="paragraph"/>
        <w:spacing w:before="0" w:beforeAutospacing="0" w:after="0" w:afterAutospacing="0"/>
        <w:ind w:firstLine="720"/>
        <w:textAlignment w:val="baseline"/>
        <w:rPr>
          <w:rStyle w:val="normaltextrun"/>
          <w:color w:val="000000" w:themeColor="text1"/>
          <w:shd w:val="clear" w:color="auto" w:fill="FFFFFF"/>
        </w:rPr>
      </w:pPr>
    </w:p>
    <w:p w14:paraId="5671C8CF" w14:textId="6D6D1CBB" w:rsidR="001F4442" w:rsidRDefault="0074178B" w:rsidP="00B0552B">
      <w:pPr>
        <w:spacing w:after="0" w:line="240" w:lineRule="auto"/>
        <w:ind w:firstLine="720"/>
        <w:rPr>
          <w:rFonts w:ascii="Times New Roman" w:hAnsi="Times New Roman" w:cs="Times New Roman"/>
          <w:sz w:val="24"/>
          <w:szCs w:val="24"/>
        </w:rPr>
      </w:pPr>
      <w:r w:rsidRPr="779BFB47">
        <w:rPr>
          <w:rFonts w:ascii="Times New Roman" w:hAnsi="Times New Roman" w:cs="Times New Roman"/>
          <w:sz w:val="24"/>
          <w:szCs w:val="24"/>
        </w:rPr>
        <w:t xml:space="preserve">Section </w:t>
      </w:r>
      <w:r w:rsidR="00CC2E87" w:rsidRPr="779BFB47">
        <w:rPr>
          <w:rFonts w:ascii="Times New Roman" w:hAnsi="Times New Roman" w:cs="Times New Roman"/>
          <w:sz w:val="24"/>
          <w:szCs w:val="24"/>
        </w:rPr>
        <w:t>132</w:t>
      </w:r>
      <w:r w:rsidRPr="779BFB47">
        <w:rPr>
          <w:rFonts w:ascii="Times New Roman" w:hAnsi="Times New Roman" w:cs="Times New Roman"/>
          <w:sz w:val="24"/>
          <w:szCs w:val="24"/>
        </w:rPr>
        <w:t xml:space="preserve"> </w:t>
      </w:r>
      <w:r w:rsidR="00F33B06" w:rsidRPr="779BFB47">
        <w:rPr>
          <w:rFonts w:ascii="Times New Roman" w:hAnsi="Times New Roman" w:cs="Times New Roman"/>
          <w:sz w:val="24"/>
          <w:szCs w:val="24"/>
        </w:rPr>
        <w:t xml:space="preserve">would </w:t>
      </w:r>
      <w:r w:rsidR="00CC2E87" w:rsidRPr="779BFB47">
        <w:rPr>
          <w:rFonts w:ascii="Times New Roman" w:hAnsi="Times New Roman" w:cs="Times New Roman"/>
          <w:sz w:val="24"/>
          <w:szCs w:val="24"/>
        </w:rPr>
        <w:t xml:space="preserve">revive and continue until May 31, 2024, the special legislative commission to study and examine the Commonwealth’s civil service law established in the 2020 Police Reform Act. </w:t>
      </w:r>
      <w:r w:rsidR="0040049E" w:rsidRPr="779BFB47">
        <w:rPr>
          <w:rFonts w:ascii="Times New Roman" w:hAnsi="Times New Roman" w:cs="Times New Roman"/>
          <w:sz w:val="24"/>
          <w:szCs w:val="24"/>
        </w:rPr>
        <w:t xml:space="preserve"> As</w:t>
      </w:r>
      <w:r w:rsidR="001F4442" w:rsidRPr="779BFB47">
        <w:rPr>
          <w:rFonts w:ascii="Times New Roman" w:hAnsi="Times New Roman" w:cs="Times New Roman"/>
          <w:sz w:val="24"/>
          <w:szCs w:val="24"/>
        </w:rPr>
        <w:t xml:space="preserve"> drafted, it would require that the appointed members of the commission shall be reappointed by their appointing authorities at the start of the upcoming legislative session.  However, </w:t>
      </w:r>
      <w:proofErr w:type="gramStart"/>
      <w:r w:rsidR="001F4442" w:rsidRPr="779BFB47">
        <w:rPr>
          <w:rFonts w:ascii="Times New Roman" w:hAnsi="Times New Roman" w:cs="Times New Roman"/>
          <w:sz w:val="24"/>
          <w:szCs w:val="24"/>
        </w:rPr>
        <w:t>as a result of</w:t>
      </w:r>
      <w:proofErr w:type="gramEnd"/>
      <w:r w:rsidR="001F4442" w:rsidRPr="779BFB47">
        <w:rPr>
          <w:rFonts w:ascii="Times New Roman" w:hAnsi="Times New Roman" w:cs="Times New Roman"/>
          <w:sz w:val="24"/>
          <w:szCs w:val="24"/>
        </w:rPr>
        <w:t xml:space="preserve"> changes in statewide constitutional offices there will be different appointing authorities as of January 2023, and no guarantee that the appointed members will still be available to continue to serve on this commission.  As a result, I am recommending an amendment that would strike this requirement. </w:t>
      </w:r>
    </w:p>
    <w:p w14:paraId="2CA6FEF8" w14:textId="77777777" w:rsidR="0040049E" w:rsidRDefault="0040049E" w:rsidP="00B0552B">
      <w:pPr>
        <w:spacing w:after="0" w:line="240" w:lineRule="auto"/>
        <w:ind w:firstLine="720"/>
        <w:rPr>
          <w:rFonts w:ascii="Times New Roman" w:hAnsi="Times New Roman" w:cs="Times New Roman"/>
          <w:sz w:val="24"/>
          <w:szCs w:val="24"/>
        </w:rPr>
      </w:pPr>
    </w:p>
    <w:p w14:paraId="1DCDD688" w14:textId="57B197CD" w:rsidR="0074178B" w:rsidRDefault="0074178B" w:rsidP="00B0552B">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For these reasons, I recommend that the bill be amended by striking </w:t>
      </w:r>
      <w:r w:rsidR="00F33B06">
        <w:rPr>
          <w:rFonts w:ascii="Times New Roman" w:hAnsi="Times New Roman" w:cs="Times New Roman"/>
          <w:sz w:val="24"/>
          <w:szCs w:val="24"/>
        </w:rPr>
        <w:t xml:space="preserve">out </w:t>
      </w:r>
      <w:r w:rsidR="001F4442">
        <w:rPr>
          <w:rFonts w:ascii="Times New Roman" w:hAnsi="Times New Roman" w:cs="Times New Roman"/>
          <w:sz w:val="24"/>
          <w:szCs w:val="24"/>
        </w:rPr>
        <w:t>S</w:t>
      </w:r>
      <w:r w:rsidRPr="00B7603B">
        <w:rPr>
          <w:rFonts w:ascii="Times New Roman" w:hAnsi="Times New Roman" w:cs="Times New Roman"/>
          <w:sz w:val="24"/>
          <w:szCs w:val="24"/>
        </w:rPr>
        <w:t xml:space="preserve">ection </w:t>
      </w:r>
      <w:r w:rsidR="001F4442">
        <w:rPr>
          <w:rFonts w:ascii="Times New Roman" w:hAnsi="Times New Roman" w:cs="Times New Roman"/>
          <w:sz w:val="24"/>
          <w:szCs w:val="24"/>
        </w:rPr>
        <w:t>132</w:t>
      </w:r>
      <w:r w:rsidRPr="00B7603B">
        <w:rPr>
          <w:rFonts w:ascii="Times New Roman" w:hAnsi="Times New Roman" w:cs="Times New Roman"/>
          <w:sz w:val="24"/>
          <w:szCs w:val="24"/>
        </w:rPr>
        <w:t xml:space="preserve"> and inserting in place thereof the following </w:t>
      </w:r>
      <w:proofErr w:type="gramStart"/>
      <w:r w:rsidRPr="00B7603B">
        <w:rPr>
          <w:rFonts w:ascii="Times New Roman" w:hAnsi="Times New Roman" w:cs="Times New Roman"/>
          <w:sz w:val="24"/>
          <w:szCs w:val="24"/>
        </w:rPr>
        <w:t>section:-</w:t>
      </w:r>
      <w:proofErr w:type="gramEnd"/>
    </w:p>
    <w:p w14:paraId="5319661E" w14:textId="77777777" w:rsidR="0040049E" w:rsidRPr="00B7603B" w:rsidRDefault="0040049E" w:rsidP="00B0552B">
      <w:pPr>
        <w:spacing w:after="0" w:line="240" w:lineRule="auto"/>
        <w:ind w:firstLine="720"/>
        <w:rPr>
          <w:rFonts w:ascii="Times New Roman" w:hAnsi="Times New Roman" w:cs="Times New Roman"/>
          <w:sz w:val="24"/>
          <w:szCs w:val="24"/>
        </w:rPr>
      </w:pPr>
    </w:p>
    <w:p w14:paraId="7AA81559" w14:textId="1C01C879" w:rsidR="00F33B06" w:rsidRPr="007F275C" w:rsidRDefault="00F3554A" w:rsidP="00B0552B">
      <w:pPr>
        <w:pStyle w:val="paragraph"/>
        <w:shd w:val="clear" w:color="auto" w:fill="FFFFFF" w:themeFill="background1"/>
        <w:spacing w:before="0" w:beforeAutospacing="0" w:after="0" w:afterAutospacing="0"/>
        <w:ind w:firstLine="570"/>
        <w:textAlignment w:val="baseline"/>
        <w:rPr>
          <w:color w:val="000000" w:themeColor="text1"/>
        </w:rPr>
      </w:pPr>
      <w:r w:rsidRPr="779BFB47">
        <w:rPr>
          <w:color w:val="000000" w:themeColor="text1"/>
        </w:rPr>
        <w:t>SECTION 132.</w:t>
      </w:r>
      <w:r w:rsidR="00B2467B">
        <w:rPr>
          <w:color w:val="000000" w:themeColor="text1"/>
        </w:rPr>
        <w:t xml:space="preserve"> </w:t>
      </w:r>
      <w:r w:rsidRPr="779BFB47">
        <w:rPr>
          <w:color w:val="000000" w:themeColor="text1"/>
        </w:rPr>
        <w:t xml:space="preserve"> Upon the start of the legislative session beginning </w:t>
      </w:r>
      <w:r w:rsidR="00CC2E87" w:rsidRPr="779BFB47">
        <w:rPr>
          <w:color w:val="000000" w:themeColor="text1"/>
        </w:rPr>
        <w:t xml:space="preserve">on </w:t>
      </w:r>
      <w:r w:rsidRPr="779BFB47">
        <w:rPr>
          <w:color w:val="000000" w:themeColor="text1"/>
        </w:rPr>
        <w:t>January</w:t>
      </w:r>
      <w:r w:rsidR="00CC2E87" w:rsidRPr="779BFB47">
        <w:rPr>
          <w:color w:val="000000" w:themeColor="text1"/>
        </w:rPr>
        <w:t xml:space="preserve"> 4,</w:t>
      </w:r>
      <w:r w:rsidRPr="779BFB47">
        <w:rPr>
          <w:color w:val="000000" w:themeColor="text1"/>
        </w:rPr>
        <w:t xml:space="preserve"> 2023, the special legislative commission established in section 107 of chapter 253 of the acts of 2020 to study and examine the civil service law, is hereby </w:t>
      </w:r>
      <w:proofErr w:type="gramStart"/>
      <w:r w:rsidRPr="779BFB47">
        <w:rPr>
          <w:color w:val="000000" w:themeColor="text1"/>
        </w:rPr>
        <w:t>revived</w:t>
      </w:r>
      <w:proofErr w:type="gramEnd"/>
      <w:r w:rsidRPr="779BFB47">
        <w:rPr>
          <w:color w:val="000000" w:themeColor="text1"/>
        </w:rPr>
        <w:t xml:space="preserve"> and continued to May 31, 2024. </w:t>
      </w:r>
      <w:r w:rsidR="00B0552B">
        <w:rPr>
          <w:color w:val="000000" w:themeColor="text1"/>
        </w:rPr>
        <w:t xml:space="preserve"> </w:t>
      </w:r>
      <w:r w:rsidRPr="779BFB47">
        <w:rPr>
          <w:color w:val="000000" w:themeColor="text1"/>
        </w:rPr>
        <w:t>The commission shall submit a report of its study and any recommendations, together with any draft legislation necessary to carry those recommendations into effect, by filing the same with the governor, the speaker of the house of representatives, the president of the senate, and the clerks of the house of representatives and the senate not later than May 31, 2024.</w:t>
      </w:r>
    </w:p>
    <w:p w14:paraId="73D73BF7" w14:textId="77777777" w:rsidR="00CC2E87" w:rsidRDefault="007F275C" w:rsidP="00B0552B">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p>
    <w:p w14:paraId="72097520" w14:textId="5FF5A5E5" w:rsidR="2FA0C219" w:rsidRDefault="2FA0C219" w:rsidP="2FA0C219">
      <w:pPr>
        <w:spacing w:after="0"/>
        <w:ind w:left="4320" w:firstLine="720"/>
        <w:rPr>
          <w:rFonts w:ascii="Times New Roman" w:hAnsi="Times New Roman" w:cs="Times New Roman"/>
          <w:color w:val="000000" w:themeColor="text1"/>
          <w:sz w:val="24"/>
          <w:szCs w:val="24"/>
        </w:rPr>
      </w:pPr>
    </w:p>
    <w:p w14:paraId="404E643A" w14:textId="14AF5905" w:rsidR="2FA0C219" w:rsidRDefault="2FA0C219" w:rsidP="2FA0C219">
      <w:pPr>
        <w:spacing w:after="0"/>
        <w:ind w:left="4320" w:firstLine="720"/>
        <w:rPr>
          <w:rFonts w:ascii="Times New Roman" w:hAnsi="Times New Roman" w:cs="Times New Roman"/>
          <w:color w:val="000000" w:themeColor="text1"/>
          <w:sz w:val="24"/>
          <w:szCs w:val="24"/>
        </w:rPr>
      </w:pPr>
    </w:p>
    <w:p w14:paraId="673176CD" w14:textId="71B313F7" w:rsidR="2FA0C219" w:rsidRDefault="2FA0C219" w:rsidP="2FA0C219">
      <w:pPr>
        <w:spacing w:after="0"/>
        <w:ind w:left="4320" w:firstLine="720"/>
        <w:rPr>
          <w:rFonts w:ascii="Times New Roman" w:hAnsi="Times New Roman" w:cs="Times New Roman"/>
          <w:color w:val="000000" w:themeColor="text1"/>
          <w:sz w:val="24"/>
          <w:szCs w:val="24"/>
        </w:rPr>
      </w:pPr>
    </w:p>
    <w:p w14:paraId="6C26097B" w14:textId="6BA27004" w:rsidR="2FA0C219" w:rsidRDefault="2FA0C219" w:rsidP="2FA0C219">
      <w:pPr>
        <w:spacing w:after="0"/>
        <w:ind w:left="4320" w:firstLine="720"/>
        <w:rPr>
          <w:rFonts w:ascii="Times New Roman" w:hAnsi="Times New Roman" w:cs="Times New Roman"/>
          <w:color w:val="000000" w:themeColor="text1"/>
          <w:sz w:val="24"/>
          <w:szCs w:val="24"/>
        </w:rPr>
      </w:pPr>
    </w:p>
    <w:p w14:paraId="5BB06FB5" w14:textId="64D163D2" w:rsidR="2FA0C219" w:rsidRDefault="2FA0C219" w:rsidP="2FA0C219">
      <w:pPr>
        <w:spacing w:after="0"/>
        <w:ind w:left="4320" w:firstLine="720"/>
        <w:rPr>
          <w:rFonts w:ascii="Times New Roman" w:hAnsi="Times New Roman" w:cs="Times New Roman"/>
          <w:color w:val="000000" w:themeColor="text1"/>
          <w:sz w:val="24"/>
          <w:szCs w:val="24"/>
        </w:rPr>
      </w:pPr>
    </w:p>
    <w:p w14:paraId="3B55E18F" w14:textId="0A8816C8" w:rsidR="2FA0C219" w:rsidRDefault="2FA0C219" w:rsidP="2FA0C219">
      <w:pPr>
        <w:spacing w:after="0"/>
        <w:ind w:left="4320" w:firstLine="720"/>
        <w:rPr>
          <w:rFonts w:ascii="Times New Roman" w:hAnsi="Times New Roman" w:cs="Times New Roman"/>
          <w:color w:val="000000" w:themeColor="text1"/>
          <w:sz w:val="24"/>
          <w:szCs w:val="24"/>
        </w:rPr>
      </w:pPr>
    </w:p>
    <w:p w14:paraId="04F33D1E" w14:textId="5B5D0A5B" w:rsidR="2FA0C219" w:rsidRDefault="2FA0C219" w:rsidP="2FA0C219">
      <w:pPr>
        <w:spacing w:after="0"/>
        <w:ind w:left="4320" w:firstLine="720"/>
        <w:rPr>
          <w:rFonts w:ascii="Times New Roman" w:hAnsi="Times New Roman" w:cs="Times New Roman"/>
          <w:color w:val="000000" w:themeColor="text1"/>
          <w:sz w:val="24"/>
          <w:szCs w:val="24"/>
        </w:rPr>
      </w:pPr>
    </w:p>
    <w:p w14:paraId="5FBD2298" w14:textId="100D9343" w:rsidR="00C64A5F" w:rsidRPr="007F275C" w:rsidRDefault="007F275C" w:rsidP="00B0552B">
      <w:pPr>
        <w:spacing w:after="0"/>
        <w:ind w:left="4320" w:firstLine="72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Respectfully submitted,</w:t>
      </w:r>
    </w:p>
    <w:p w14:paraId="1B3CD47F" w14:textId="07B0CC6E" w:rsidR="007F275C" w:rsidRDefault="007F275C" w:rsidP="00B0552B">
      <w:pPr>
        <w:spacing w:after="0"/>
        <w:rPr>
          <w:rFonts w:ascii="Times New Roman" w:hAnsi="Times New Roman" w:cs="Times New Roman"/>
          <w:color w:val="000000" w:themeColor="text1"/>
          <w:sz w:val="24"/>
          <w:szCs w:val="24"/>
        </w:rPr>
      </w:pPr>
    </w:p>
    <w:p w14:paraId="35222C17" w14:textId="77777777" w:rsidR="008A6ABB" w:rsidRPr="007F275C" w:rsidRDefault="008A6ABB" w:rsidP="00B0552B">
      <w:pPr>
        <w:spacing w:after="0"/>
        <w:rPr>
          <w:rFonts w:ascii="Times New Roman" w:hAnsi="Times New Roman" w:cs="Times New Roman"/>
          <w:color w:val="000000" w:themeColor="text1"/>
          <w:sz w:val="24"/>
          <w:szCs w:val="24"/>
        </w:rPr>
      </w:pPr>
    </w:p>
    <w:p w14:paraId="249F5119" w14:textId="4FCD79B6" w:rsidR="007F275C" w:rsidRPr="007F275C" w:rsidRDefault="007F275C" w:rsidP="00B0552B">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02ED88D4" w14:textId="4E8D801B" w:rsidR="00C64A5F" w:rsidRPr="00F33B06" w:rsidRDefault="007F275C" w:rsidP="00B0552B">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sectPr w:rsidR="00C64A5F" w:rsidRPr="00F3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566AD"/>
    <w:rsid w:val="00171DDE"/>
    <w:rsid w:val="001A1C17"/>
    <w:rsid w:val="001A34E8"/>
    <w:rsid w:val="001B273B"/>
    <w:rsid w:val="001C1904"/>
    <w:rsid w:val="001C6096"/>
    <w:rsid w:val="001E2BDA"/>
    <w:rsid w:val="001F4442"/>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40049E"/>
    <w:rsid w:val="00410ED7"/>
    <w:rsid w:val="004134C9"/>
    <w:rsid w:val="0041758D"/>
    <w:rsid w:val="00434878"/>
    <w:rsid w:val="0044190A"/>
    <w:rsid w:val="00446C3D"/>
    <w:rsid w:val="004511EE"/>
    <w:rsid w:val="004514D8"/>
    <w:rsid w:val="00464D5A"/>
    <w:rsid w:val="004839EA"/>
    <w:rsid w:val="00494C38"/>
    <w:rsid w:val="004E336B"/>
    <w:rsid w:val="00504E74"/>
    <w:rsid w:val="00566F05"/>
    <w:rsid w:val="00574D76"/>
    <w:rsid w:val="00577F01"/>
    <w:rsid w:val="0058254C"/>
    <w:rsid w:val="005849DB"/>
    <w:rsid w:val="00590AE5"/>
    <w:rsid w:val="00596540"/>
    <w:rsid w:val="005A406C"/>
    <w:rsid w:val="005C56F7"/>
    <w:rsid w:val="005D1A4B"/>
    <w:rsid w:val="005D55E0"/>
    <w:rsid w:val="005F79D0"/>
    <w:rsid w:val="00621108"/>
    <w:rsid w:val="006243F9"/>
    <w:rsid w:val="00646976"/>
    <w:rsid w:val="00652D07"/>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4178B"/>
    <w:rsid w:val="007543B0"/>
    <w:rsid w:val="00767B1D"/>
    <w:rsid w:val="00777BC8"/>
    <w:rsid w:val="00782A8B"/>
    <w:rsid w:val="007A1959"/>
    <w:rsid w:val="007A3AEC"/>
    <w:rsid w:val="007C2FAD"/>
    <w:rsid w:val="007C343C"/>
    <w:rsid w:val="007E5CE7"/>
    <w:rsid w:val="007F275C"/>
    <w:rsid w:val="00826FA9"/>
    <w:rsid w:val="00837CFA"/>
    <w:rsid w:val="00846372"/>
    <w:rsid w:val="008544A9"/>
    <w:rsid w:val="00880C8B"/>
    <w:rsid w:val="008A0650"/>
    <w:rsid w:val="008A6ABB"/>
    <w:rsid w:val="008B1044"/>
    <w:rsid w:val="008B4C80"/>
    <w:rsid w:val="008B59FF"/>
    <w:rsid w:val="008D5DA3"/>
    <w:rsid w:val="008F426E"/>
    <w:rsid w:val="0091062A"/>
    <w:rsid w:val="00927696"/>
    <w:rsid w:val="00933304"/>
    <w:rsid w:val="00947542"/>
    <w:rsid w:val="009506FE"/>
    <w:rsid w:val="0095552B"/>
    <w:rsid w:val="00955C21"/>
    <w:rsid w:val="00972A0C"/>
    <w:rsid w:val="009A3E3B"/>
    <w:rsid w:val="009B63D0"/>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0552B"/>
    <w:rsid w:val="00B122B0"/>
    <w:rsid w:val="00B2467B"/>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EBD"/>
    <w:rsid w:val="00C34F07"/>
    <w:rsid w:val="00C551A3"/>
    <w:rsid w:val="00C64A5F"/>
    <w:rsid w:val="00C71036"/>
    <w:rsid w:val="00C759EE"/>
    <w:rsid w:val="00C75F89"/>
    <w:rsid w:val="00C81995"/>
    <w:rsid w:val="00C83169"/>
    <w:rsid w:val="00C91A57"/>
    <w:rsid w:val="00CA1A9A"/>
    <w:rsid w:val="00CA45F0"/>
    <w:rsid w:val="00CA61AB"/>
    <w:rsid w:val="00CC2E87"/>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EF77C2"/>
    <w:rsid w:val="00F051CF"/>
    <w:rsid w:val="00F070D0"/>
    <w:rsid w:val="00F33B06"/>
    <w:rsid w:val="00F33F89"/>
    <w:rsid w:val="00F3554A"/>
    <w:rsid w:val="00F525E4"/>
    <w:rsid w:val="00F71C19"/>
    <w:rsid w:val="00F8246B"/>
    <w:rsid w:val="00F83B32"/>
    <w:rsid w:val="00F90DDC"/>
    <w:rsid w:val="00FF31B4"/>
    <w:rsid w:val="062D1525"/>
    <w:rsid w:val="06AD2148"/>
    <w:rsid w:val="0A5A77B0"/>
    <w:rsid w:val="0F21904F"/>
    <w:rsid w:val="110A5F13"/>
    <w:rsid w:val="1279CD35"/>
    <w:rsid w:val="15465E8A"/>
    <w:rsid w:val="161B37A4"/>
    <w:rsid w:val="170B4A2B"/>
    <w:rsid w:val="1B331653"/>
    <w:rsid w:val="1E5041C7"/>
    <w:rsid w:val="2FA0C219"/>
    <w:rsid w:val="2FCFCC01"/>
    <w:rsid w:val="32B33E8F"/>
    <w:rsid w:val="3BB26A76"/>
    <w:rsid w:val="3BD38521"/>
    <w:rsid w:val="3EFB5A3D"/>
    <w:rsid w:val="41A1F13C"/>
    <w:rsid w:val="47D8D793"/>
    <w:rsid w:val="47F31B21"/>
    <w:rsid w:val="495DFBD7"/>
    <w:rsid w:val="4B80C4BE"/>
    <w:rsid w:val="52B8D2E9"/>
    <w:rsid w:val="5A4EF246"/>
    <w:rsid w:val="64AB58ED"/>
    <w:rsid w:val="663BE1E7"/>
    <w:rsid w:val="672EB5EC"/>
    <w:rsid w:val="779BFB47"/>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03624-02F9-4A72-BFD8-49FDCB550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Company>Commonwealth of Massachusetts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2022-07-28T13:55:00Z</dcterms:created>
  <dcterms:modified xsi:type="dcterms:W3CDTF">2022-07-28T13:55:00Z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