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0"/>
      </w:pPr>
      <w:r>
        <w:rPr/>
        <w:t>Attachment</w:t>
      </w:r>
      <w:r>
        <w:rPr>
          <w:spacing w:val="-5"/>
        </w:rPr>
        <w:t> </w:t>
      </w:r>
      <w:r>
        <w:rPr>
          <w:spacing w:val="-10"/>
        </w:rPr>
        <w:t>Z</w:t>
      </w:r>
    </w:p>
    <w:p>
      <w:pPr>
        <w:pStyle w:val="Title"/>
      </w:pPr>
      <w:r>
        <w:rPr/>
        <w:t>Approved</w:t>
      </w:r>
      <w:r>
        <w:rPr>
          <w:spacing w:val="-4"/>
        </w:rPr>
        <w:t> </w:t>
      </w:r>
      <w:r>
        <w:rPr/>
        <w:t>List</w:t>
      </w:r>
      <w:r>
        <w:rPr>
          <w:spacing w:val="-3"/>
        </w:rPr>
        <w:t> </w:t>
      </w:r>
      <w:r>
        <w:rPr/>
        <w:t>of</w:t>
      </w:r>
      <w:r>
        <w:rPr>
          <w:spacing w:val="-2"/>
        </w:rPr>
        <w:t> </w:t>
      </w:r>
      <w:r>
        <w:rPr/>
        <w:t>Designated</w:t>
      </w:r>
      <w:r>
        <w:rPr>
          <w:spacing w:val="-2"/>
        </w:rPr>
        <w:t> </w:t>
      </w:r>
      <w:r>
        <w:rPr/>
        <w:t>State</w:t>
      </w:r>
      <w:r>
        <w:rPr>
          <w:spacing w:val="-2"/>
        </w:rPr>
        <w:t> </w:t>
      </w:r>
      <w:r>
        <w:rPr/>
        <w:t>Health</w:t>
      </w:r>
      <w:r>
        <w:rPr>
          <w:spacing w:val="-2"/>
        </w:rPr>
        <w:t> </w:t>
      </w:r>
      <w:r>
        <w:rPr/>
        <w:t>Programs</w:t>
      </w:r>
      <w:r>
        <w:rPr>
          <w:spacing w:val="-1"/>
        </w:rPr>
        <w:t> </w:t>
      </w:r>
      <w:r>
        <w:rPr>
          <w:spacing w:val="-2"/>
        </w:rPr>
        <w:t>(DSHPs)</w:t>
      </w:r>
    </w:p>
    <w:p>
      <w:pPr>
        <w:spacing w:before="276"/>
        <w:ind w:left="100" w:right="98" w:firstLine="0"/>
        <w:jc w:val="left"/>
        <w:rPr>
          <w:i/>
          <w:sz w:val="24"/>
        </w:rPr>
      </w:pPr>
      <w:r>
        <w:rPr>
          <w:i/>
          <w:sz w:val="24"/>
        </w:rPr>
        <w:t>The</w:t>
      </w:r>
      <w:r>
        <w:rPr>
          <w:i/>
          <w:spacing w:val="-4"/>
          <w:sz w:val="24"/>
        </w:rPr>
        <w:t> </w:t>
      </w:r>
      <w:r>
        <w:rPr>
          <w:i/>
          <w:sz w:val="24"/>
        </w:rPr>
        <w:t>DSHP-eligible</w:t>
      </w:r>
      <w:r>
        <w:rPr>
          <w:i/>
          <w:spacing w:val="-4"/>
          <w:sz w:val="24"/>
        </w:rPr>
        <w:t> </w:t>
      </w:r>
      <w:r>
        <w:rPr>
          <w:i/>
          <w:sz w:val="24"/>
        </w:rPr>
        <w:t>expenditures</w:t>
      </w:r>
      <w:r>
        <w:rPr>
          <w:i/>
          <w:spacing w:val="-3"/>
          <w:sz w:val="24"/>
        </w:rPr>
        <w:t> </w:t>
      </w:r>
      <w:r>
        <w:rPr>
          <w:i/>
          <w:sz w:val="24"/>
        </w:rPr>
        <w:t>in</w:t>
      </w:r>
      <w:r>
        <w:rPr>
          <w:i/>
          <w:spacing w:val="-3"/>
          <w:sz w:val="24"/>
        </w:rPr>
        <w:t> </w:t>
      </w:r>
      <w:r>
        <w:rPr>
          <w:i/>
          <w:sz w:val="24"/>
        </w:rPr>
        <w:t>this</w:t>
      </w:r>
      <w:r>
        <w:rPr>
          <w:i/>
          <w:spacing w:val="-3"/>
          <w:sz w:val="24"/>
        </w:rPr>
        <w:t> </w:t>
      </w:r>
      <w:r>
        <w:rPr>
          <w:i/>
          <w:sz w:val="24"/>
        </w:rPr>
        <w:t>list</w:t>
      </w:r>
      <w:r>
        <w:rPr>
          <w:i/>
          <w:spacing w:val="-3"/>
          <w:sz w:val="24"/>
        </w:rPr>
        <w:t> </w:t>
      </w:r>
      <w:r>
        <w:rPr>
          <w:i/>
          <w:sz w:val="24"/>
        </w:rPr>
        <w:t>exclude</w:t>
      </w:r>
      <w:r>
        <w:rPr>
          <w:i/>
          <w:spacing w:val="-4"/>
          <w:sz w:val="24"/>
        </w:rPr>
        <w:t> </w:t>
      </w:r>
      <w:r>
        <w:rPr>
          <w:i/>
          <w:sz w:val="24"/>
        </w:rPr>
        <w:t>prohibited</w:t>
      </w:r>
      <w:r>
        <w:rPr>
          <w:i/>
          <w:spacing w:val="-3"/>
          <w:sz w:val="24"/>
        </w:rPr>
        <w:t> </w:t>
      </w:r>
      <w:r>
        <w:rPr>
          <w:i/>
          <w:sz w:val="24"/>
        </w:rPr>
        <w:t>costs,</w:t>
      </w:r>
      <w:r>
        <w:rPr>
          <w:i/>
          <w:spacing w:val="-3"/>
          <w:sz w:val="24"/>
        </w:rPr>
        <w:t> </w:t>
      </w:r>
      <w:r>
        <w:rPr>
          <w:i/>
          <w:sz w:val="24"/>
        </w:rPr>
        <w:t>in</w:t>
      </w:r>
      <w:r>
        <w:rPr>
          <w:i/>
          <w:spacing w:val="-3"/>
          <w:sz w:val="24"/>
        </w:rPr>
        <w:t> </w:t>
      </w:r>
      <w:r>
        <w:rPr>
          <w:i/>
          <w:sz w:val="24"/>
        </w:rPr>
        <w:t>accordance</w:t>
      </w:r>
      <w:r>
        <w:rPr>
          <w:i/>
          <w:spacing w:val="-4"/>
          <w:sz w:val="24"/>
        </w:rPr>
        <w:t> </w:t>
      </w:r>
      <w:r>
        <w:rPr>
          <w:i/>
          <w:sz w:val="24"/>
        </w:rPr>
        <w:t>with</w:t>
      </w:r>
      <w:r>
        <w:rPr>
          <w:i/>
          <w:spacing w:val="-3"/>
          <w:sz w:val="24"/>
        </w:rPr>
        <w:t> </w:t>
      </w:r>
      <w:r>
        <w:rPr>
          <w:i/>
          <w:sz w:val="24"/>
        </w:rPr>
        <w:t>STC</w:t>
      </w:r>
      <w:r>
        <w:rPr>
          <w:i/>
          <w:sz w:val="24"/>
        </w:rPr>
        <w:t> </w:t>
      </w:r>
      <w:r>
        <w:rPr>
          <w:i/>
          <w:spacing w:val="-2"/>
          <w:sz w:val="24"/>
        </w:rPr>
        <w:t>23.2.</w:t>
      </w:r>
    </w:p>
    <w:p>
      <w:pPr>
        <w:pStyle w:val="BodyText"/>
        <w:spacing w:before="46"/>
        <w:rPr>
          <w:i/>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5"/>
        <w:gridCol w:w="5311"/>
        <w:gridCol w:w="2064"/>
      </w:tblGrid>
      <w:tr>
        <w:trPr>
          <w:trHeight w:val="506" w:hRule="atLeast"/>
        </w:trPr>
        <w:tc>
          <w:tcPr>
            <w:tcW w:w="1975" w:type="dxa"/>
            <w:shd w:val="clear" w:color="auto" w:fill="D9E1F3"/>
          </w:tcPr>
          <w:p>
            <w:pPr>
              <w:pStyle w:val="TableParagraph"/>
              <w:spacing w:before="125"/>
              <w:ind w:left="31" w:right="20"/>
              <w:jc w:val="center"/>
              <w:rPr>
                <w:b/>
                <w:sz w:val="22"/>
              </w:rPr>
            </w:pPr>
            <w:r>
              <w:rPr>
                <w:b/>
                <w:spacing w:val="-2"/>
                <w:sz w:val="22"/>
              </w:rPr>
              <w:t>Program</w:t>
            </w:r>
          </w:p>
        </w:tc>
        <w:tc>
          <w:tcPr>
            <w:tcW w:w="5311" w:type="dxa"/>
            <w:shd w:val="clear" w:color="auto" w:fill="D9E1F3"/>
          </w:tcPr>
          <w:p>
            <w:pPr>
              <w:pStyle w:val="TableParagraph"/>
              <w:spacing w:before="125"/>
              <w:ind w:left="13"/>
              <w:jc w:val="center"/>
              <w:rPr>
                <w:b/>
                <w:sz w:val="22"/>
              </w:rPr>
            </w:pPr>
            <w:r>
              <w:rPr>
                <w:b/>
                <w:spacing w:val="-2"/>
                <w:sz w:val="22"/>
              </w:rPr>
              <w:t>Description</w:t>
            </w:r>
          </w:p>
        </w:tc>
        <w:tc>
          <w:tcPr>
            <w:tcW w:w="2064" w:type="dxa"/>
            <w:shd w:val="clear" w:color="auto" w:fill="D9E1F3"/>
          </w:tcPr>
          <w:p>
            <w:pPr>
              <w:pStyle w:val="TableParagraph"/>
              <w:spacing w:line="254" w:lineRule="exact"/>
              <w:ind w:left="401" w:hanging="60"/>
              <w:rPr>
                <w:b/>
                <w:sz w:val="22"/>
              </w:rPr>
            </w:pPr>
            <w:r>
              <w:rPr>
                <w:b/>
                <w:spacing w:val="-2"/>
                <w:sz w:val="22"/>
              </w:rPr>
              <w:t>DSHP-Eligible Expenditures</w:t>
            </w:r>
          </w:p>
        </w:tc>
      </w:tr>
      <w:tr>
        <w:trPr>
          <w:trHeight w:val="2020" w:hRule="atLeast"/>
        </w:trPr>
        <w:tc>
          <w:tcPr>
            <w:tcW w:w="1975" w:type="dxa"/>
          </w:tcPr>
          <w:p>
            <w:pPr>
              <w:pStyle w:val="TableParagraph"/>
              <w:rPr>
                <w:i/>
                <w:sz w:val="22"/>
              </w:rPr>
            </w:pPr>
          </w:p>
          <w:p>
            <w:pPr>
              <w:pStyle w:val="TableParagraph"/>
              <w:spacing w:before="248"/>
              <w:rPr>
                <w:i/>
                <w:sz w:val="22"/>
              </w:rPr>
            </w:pPr>
          </w:p>
          <w:p>
            <w:pPr>
              <w:pStyle w:val="TableParagraph"/>
              <w:spacing w:before="1"/>
              <w:ind w:left="650" w:hanging="413"/>
              <w:rPr>
                <w:sz w:val="22"/>
              </w:rPr>
            </w:pPr>
            <w:r>
              <w:rPr>
                <w:sz w:val="22"/>
              </w:rPr>
              <w:t>Family</w:t>
            </w:r>
            <w:r>
              <w:rPr>
                <w:spacing w:val="-14"/>
                <w:sz w:val="22"/>
              </w:rPr>
              <w:t> </w:t>
            </w:r>
            <w:r>
              <w:rPr>
                <w:sz w:val="22"/>
              </w:rPr>
              <w:t>Resource </w:t>
            </w:r>
            <w:r>
              <w:rPr>
                <w:spacing w:val="-2"/>
                <w:sz w:val="22"/>
              </w:rPr>
              <w:t>Centers</w:t>
            </w:r>
          </w:p>
        </w:tc>
        <w:tc>
          <w:tcPr>
            <w:tcW w:w="5311" w:type="dxa"/>
          </w:tcPr>
          <w:p>
            <w:pPr>
              <w:pStyle w:val="TableParagraph"/>
              <w:ind w:left="108" w:right="96"/>
              <w:rPr>
                <w:sz w:val="22"/>
              </w:rPr>
            </w:pPr>
            <w:r>
              <w:rPr>
                <w:sz w:val="22"/>
              </w:rPr>
              <w:t>The</w:t>
            </w:r>
            <w:r>
              <w:rPr>
                <w:spacing w:val="-5"/>
                <w:sz w:val="22"/>
              </w:rPr>
              <w:t> </w:t>
            </w:r>
            <w:r>
              <w:rPr>
                <w:sz w:val="22"/>
              </w:rPr>
              <w:t>Massachusetts</w:t>
            </w:r>
            <w:r>
              <w:rPr>
                <w:spacing w:val="-5"/>
                <w:sz w:val="22"/>
              </w:rPr>
              <w:t> </w:t>
            </w:r>
            <w:r>
              <w:rPr>
                <w:sz w:val="22"/>
              </w:rPr>
              <w:t>Family</w:t>
            </w:r>
            <w:r>
              <w:rPr>
                <w:spacing w:val="-8"/>
                <w:sz w:val="22"/>
              </w:rPr>
              <w:t> </w:t>
            </w:r>
            <w:r>
              <w:rPr>
                <w:sz w:val="22"/>
              </w:rPr>
              <w:t>Resource</w:t>
            </w:r>
            <w:r>
              <w:rPr>
                <w:spacing w:val="-5"/>
                <w:sz w:val="22"/>
              </w:rPr>
              <w:t> </w:t>
            </w:r>
            <w:r>
              <w:rPr>
                <w:sz w:val="22"/>
              </w:rPr>
              <w:t>Centers</w:t>
            </w:r>
            <w:r>
              <w:rPr>
                <w:spacing w:val="-7"/>
                <w:sz w:val="22"/>
              </w:rPr>
              <w:t> </w:t>
            </w:r>
            <w:r>
              <w:rPr>
                <w:sz w:val="22"/>
              </w:rPr>
              <w:t>(FRCs)</w:t>
            </w:r>
            <w:r>
              <w:rPr>
                <w:spacing w:val="-4"/>
                <w:sz w:val="22"/>
              </w:rPr>
              <w:t> </w:t>
            </w:r>
            <w:r>
              <w:rPr>
                <w:sz w:val="22"/>
              </w:rPr>
              <w:t>help families and individuals resolve challenges, strengthen their bonds, connect to others, and engage in their communities. They provide clinical and community support for children who are experiencing mental/behavioral health challenges by connecting them to a licensed mental health clinician and through</w:t>
            </w:r>
          </w:p>
          <w:p>
            <w:pPr>
              <w:pStyle w:val="TableParagraph"/>
              <w:spacing w:line="233" w:lineRule="exact"/>
              <w:ind w:left="108"/>
              <w:rPr>
                <w:sz w:val="22"/>
              </w:rPr>
            </w:pPr>
            <w:r>
              <w:rPr>
                <w:sz w:val="22"/>
              </w:rPr>
              <w:t>programs</w:t>
            </w:r>
            <w:r>
              <w:rPr>
                <w:spacing w:val="-3"/>
                <w:sz w:val="22"/>
              </w:rPr>
              <w:t> </w:t>
            </w:r>
            <w:r>
              <w:rPr>
                <w:sz w:val="22"/>
              </w:rPr>
              <w:t>and</w:t>
            </w:r>
            <w:r>
              <w:rPr>
                <w:spacing w:val="-4"/>
                <w:sz w:val="22"/>
              </w:rPr>
              <w:t> </w:t>
            </w:r>
            <w:r>
              <w:rPr>
                <w:sz w:val="22"/>
              </w:rPr>
              <w:t>activities</w:t>
            </w:r>
            <w:r>
              <w:rPr>
                <w:spacing w:val="-3"/>
                <w:sz w:val="22"/>
              </w:rPr>
              <w:t> </w:t>
            </w:r>
            <w:r>
              <w:rPr>
                <w:sz w:val="22"/>
              </w:rPr>
              <w:t>offered</w:t>
            </w:r>
            <w:r>
              <w:rPr>
                <w:spacing w:val="-4"/>
                <w:sz w:val="22"/>
              </w:rPr>
              <w:t> </w:t>
            </w:r>
            <w:r>
              <w:rPr>
                <w:sz w:val="22"/>
              </w:rPr>
              <w:t>at</w:t>
            </w:r>
            <w:r>
              <w:rPr>
                <w:spacing w:val="-4"/>
                <w:sz w:val="22"/>
              </w:rPr>
              <w:t> </w:t>
            </w:r>
            <w:r>
              <w:rPr>
                <w:sz w:val="22"/>
              </w:rPr>
              <w:t>the</w:t>
            </w:r>
            <w:r>
              <w:rPr>
                <w:spacing w:val="-2"/>
                <w:sz w:val="22"/>
              </w:rPr>
              <w:t> </w:t>
            </w:r>
            <w:r>
              <w:rPr>
                <w:spacing w:val="-4"/>
                <w:sz w:val="22"/>
              </w:rPr>
              <w:t>FRC.</w:t>
            </w:r>
          </w:p>
        </w:tc>
        <w:tc>
          <w:tcPr>
            <w:tcW w:w="2064" w:type="dxa"/>
          </w:tcPr>
          <w:p>
            <w:pPr>
              <w:pStyle w:val="TableParagraph"/>
              <w:rPr>
                <w:i/>
                <w:sz w:val="22"/>
              </w:rPr>
            </w:pPr>
          </w:p>
          <w:p>
            <w:pPr>
              <w:pStyle w:val="TableParagraph"/>
              <w:rPr>
                <w:i/>
                <w:sz w:val="22"/>
              </w:rPr>
            </w:pPr>
          </w:p>
          <w:p>
            <w:pPr>
              <w:pStyle w:val="TableParagraph"/>
              <w:spacing w:before="123"/>
              <w:rPr>
                <w:i/>
                <w:sz w:val="22"/>
              </w:rPr>
            </w:pPr>
          </w:p>
          <w:p>
            <w:pPr>
              <w:pStyle w:val="TableParagraph"/>
              <w:ind w:left="13" w:right="1"/>
              <w:jc w:val="center"/>
              <w:rPr>
                <w:sz w:val="22"/>
              </w:rPr>
            </w:pPr>
            <w:r>
              <w:rPr>
                <w:spacing w:val="-2"/>
                <w:sz w:val="22"/>
              </w:rPr>
              <w:t>$26,000,000</w:t>
            </w:r>
          </w:p>
        </w:tc>
      </w:tr>
      <w:tr>
        <w:trPr>
          <w:trHeight w:val="909" w:hRule="atLeast"/>
        </w:trPr>
        <w:tc>
          <w:tcPr>
            <w:tcW w:w="1975" w:type="dxa"/>
          </w:tcPr>
          <w:p>
            <w:pPr>
              <w:pStyle w:val="TableParagraph"/>
              <w:spacing w:before="75"/>
              <w:ind w:left="32" w:right="19"/>
              <w:jc w:val="center"/>
              <w:rPr>
                <w:sz w:val="22"/>
              </w:rPr>
            </w:pPr>
            <w:r>
              <w:rPr>
                <w:sz w:val="22"/>
              </w:rPr>
              <w:t>Oral</w:t>
            </w:r>
            <w:r>
              <w:rPr>
                <w:spacing w:val="-14"/>
                <w:sz w:val="22"/>
              </w:rPr>
              <w:t> </w:t>
            </w:r>
            <w:r>
              <w:rPr>
                <w:sz w:val="22"/>
              </w:rPr>
              <w:t>Healthcare</w:t>
            </w:r>
            <w:r>
              <w:rPr>
                <w:spacing w:val="-14"/>
                <w:sz w:val="22"/>
              </w:rPr>
              <w:t> </w:t>
            </w:r>
            <w:r>
              <w:rPr>
                <w:sz w:val="22"/>
              </w:rPr>
              <w:t>for </w:t>
            </w:r>
            <w:r>
              <w:rPr>
                <w:spacing w:val="-2"/>
                <w:sz w:val="22"/>
              </w:rPr>
              <w:t>Developmentally Disabled</w:t>
            </w:r>
          </w:p>
        </w:tc>
        <w:tc>
          <w:tcPr>
            <w:tcW w:w="5311" w:type="dxa"/>
          </w:tcPr>
          <w:p>
            <w:pPr>
              <w:pStyle w:val="TableParagraph"/>
              <w:spacing w:before="75"/>
              <w:ind w:left="108" w:right="96"/>
              <w:rPr>
                <w:sz w:val="22"/>
              </w:rPr>
            </w:pPr>
            <w:r>
              <w:rPr>
                <w:sz w:val="22"/>
              </w:rPr>
              <w:t>Dental care services for individuals with intellectual disabilities</w:t>
            </w:r>
            <w:r>
              <w:rPr>
                <w:spacing w:val="-4"/>
                <w:sz w:val="22"/>
              </w:rPr>
              <w:t> </w:t>
            </w:r>
            <w:r>
              <w:rPr>
                <w:sz w:val="22"/>
              </w:rPr>
              <w:t>that</w:t>
            </w:r>
            <w:r>
              <w:rPr>
                <w:spacing w:val="-6"/>
                <w:sz w:val="22"/>
              </w:rPr>
              <w:t> </w:t>
            </w:r>
            <w:r>
              <w:rPr>
                <w:sz w:val="22"/>
              </w:rPr>
              <w:t>cannot</w:t>
            </w:r>
            <w:r>
              <w:rPr>
                <w:spacing w:val="-3"/>
                <w:sz w:val="22"/>
              </w:rPr>
              <w:t> </w:t>
            </w:r>
            <w:r>
              <w:rPr>
                <w:sz w:val="22"/>
              </w:rPr>
              <w:t>be</w:t>
            </w:r>
            <w:r>
              <w:rPr>
                <w:spacing w:val="-4"/>
                <w:sz w:val="22"/>
              </w:rPr>
              <w:t> </w:t>
            </w:r>
            <w:r>
              <w:rPr>
                <w:sz w:val="22"/>
              </w:rPr>
              <w:t>served</w:t>
            </w:r>
            <w:r>
              <w:rPr>
                <w:spacing w:val="-7"/>
                <w:sz w:val="22"/>
              </w:rPr>
              <w:t> </w:t>
            </w:r>
            <w:r>
              <w:rPr>
                <w:sz w:val="22"/>
              </w:rPr>
              <w:t>in</w:t>
            </w:r>
            <w:r>
              <w:rPr>
                <w:spacing w:val="-7"/>
                <w:sz w:val="22"/>
              </w:rPr>
              <w:t> </w:t>
            </w:r>
            <w:r>
              <w:rPr>
                <w:sz w:val="22"/>
              </w:rPr>
              <w:t>traditional</w:t>
            </w:r>
            <w:r>
              <w:rPr>
                <w:spacing w:val="-3"/>
                <w:sz w:val="22"/>
              </w:rPr>
              <w:t> </w:t>
            </w:r>
            <w:r>
              <w:rPr>
                <w:sz w:val="22"/>
              </w:rPr>
              <w:t>dental</w:t>
            </w:r>
            <w:r>
              <w:rPr>
                <w:spacing w:val="-3"/>
                <w:sz w:val="22"/>
              </w:rPr>
              <w:t> </w:t>
            </w:r>
            <w:r>
              <w:rPr>
                <w:sz w:val="22"/>
              </w:rPr>
              <w:t>care </w:t>
            </w:r>
            <w:r>
              <w:rPr>
                <w:spacing w:val="-2"/>
                <w:sz w:val="22"/>
              </w:rPr>
              <w:t>settings.</w:t>
            </w:r>
          </w:p>
        </w:tc>
        <w:tc>
          <w:tcPr>
            <w:tcW w:w="2064" w:type="dxa"/>
          </w:tcPr>
          <w:p>
            <w:pPr>
              <w:pStyle w:val="TableParagraph"/>
              <w:spacing w:before="73"/>
              <w:rPr>
                <w:i/>
                <w:sz w:val="22"/>
              </w:rPr>
            </w:pPr>
          </w:p>
          <w:p>
            <w:pPr>
              <w:pStyle w:val="TableParagraph"/>
              <w:spacing w:before="1"/>
              <w:ind w:left="13" w:right="3"/>
              <w:jc w:val="center"/>
              <w:rPr>
                <w:sz w:val="22"/>
              </w:rPr>
            </w:pPr>
            <w:r>
              <w:rPr>
                <w:spacing w:val="-2"/>
                <w:sz w:val="22"/>
              </w:rPr>
              <w:t>$1,445,018</w:t>
            </w:r>
          </w:p>
        </w:tc>
      </w:tr>
      <w:tr>
        <w:trPr>
          <w:trHeight w:val="1516" w:hRule="atLeast"/>
        </w:trPr>
        <w:tc>
          <w:tcPr>
            <w:tcW w:w="1975" w:type="dxa"/>
          </w:tcPr>
          <w:p>
            <w:pPr>
              <w:pStyle w:val="TableParagraph"/>
              <w:spacing w:before="124"/>
              <w:rPr>
                <w:i/>
                <w:sz w:val="22"/>
              </w:rPr>
            </w:pPr>
          </w:p>
          <w:p>
            <w:pPr>
              <w:pStyle w:val="TableParagraph"/>
              <w:ind w:left="31" w:right="21"/>
              <w:jc w:val="center"/>
              <w:rPr>
                <w:sz w:val="22"/>
              </w:rPr>
            </w:pPr>
            <w:r>
              <w:rPr>
                <w:sz w:val="22"/>
              </w:rPr>
              <w:t>Community and School</w:t>
            </w:r>
            <w:r>
              <w:rPr>
                <w:spacing w:val="-14"/>
                <w:sz w:val="22"/>
              </w:rPr>
              <w:t> </w:t>
            </w:r>
            <w:r>
              <w:rPr>
                <w:sz w:val="22"/>
              </w:rPr>
              <w:t>Therapeutic </w:t>
            </w:r>
            <w:r>
              <w:rPr>
                <w:spacing w:val="-2"/>
                <w:sz w:val="22"/>
              </w:rPr>
              <w:t>Support</w:t>
            </w:r>
          </w:p>
        </w:tc>
        <w:tc>
          <w:tcPr>
            <w:tcW w:w="5311" w:type="dxa"/>
          </w:tcPr>
          <w:p>
            <w:pPr>
              <w:pStyle w:val="TableParagraph"/>
              <w:ind w:left="108" w:right="96"/>
              <w:rPr>
                <w:sz w:val="22"/>
              </w:rPr>
            </w:pPr>
            <w:r>
              <w:rPr>
                <w:sz w:val="22"/>
              </w:rPr>
              <w:t>Support to families of children with mental health challenges,</w:t>
            </w:r>
            <w:r>
              <w:rPr>
                <w:spacing w:val="-1"/>
                <w:sz w:val="22"/>
              </w:rPr>
              <w:t> </w:t>
            </w:r>
            <w:r>
              <w:rPr>
                <w:sz w:val="22"/>
              </w:rPr>
              <w:t>and school and</w:t>
            </w:r>
            <w:r>
              <w:rPr>
                <w:spacing w:val="-1"/>
                <w:sz w:val="22"/>
              </w:rPr>
              <w:t> </w:t>
            </w:r>
            <w:r>
              <w:rPr>
                <w:sz w:val="22"/>
              </w:rPr>
              <w:t>community</w:t>
            </w:r>
            <w:r>
              <w:rPr>
                <w:spacing w:val="-1"/>
                <w:sz w:val="22"/>
              </w:rPr>
              <w:t> </w:t>
            </w:r>
            <w:r>
              <w:rPr>
                <w:sz w:val="22"/>
              </w:rPr>
              <w:t>interventions that improve</w:t>
            </w:r>
            <w:r>
              <w:rPr>
                <w:spacing w:val="-6"/>
                <w:sz w:val="22"/>
              </w:rPr>
              <w:t> </w:t>
            </w:r>
            <w:r>
              <w:rPr>
                <w:sz w:val="22"/>
              </w:rPr>
              <w:t>access</w:t>
            </w:r>
            <w:r>
              <w:rPr>
                <w:spacing w:val="-6"/>
                <w:sz w:val="22"/>
              </w:rPr>
              <w:t> </w:t>
            </w:r>
            <w:r>
              <w:rPr>
                <w:sz w:val="22"/>
              </w:rPr>
              <w:t>to</w:t>
            </w:r>
            <w:r>
              <w:rPr>
                <w:spacing w:val="-7"/>
                <w:sz w:val="22"/>
              </w:rPr>
              <w:t> </w:t>
            </w:r>
            <w:r>
              <w:rPr>
                <w:sz w:val="22"/>
              </w:rPr>
              <w:t>services.</w:t>
            </w:r>
            <w:r>
              <w:rPr>
                <w:spacing w:val="40"/>
                <w:sz w:val="22"/>
              </w:rPr>
              <w:t> </w:t>
            </w:r>
            <w:r>
              <w:rPr>
                <w:sz w:val="22"/>
              </w:rPr>
              <w:t>Services</w:t>
            </w:r>
            <w:r>
              <w:rPr>
                <w:spacing w:val="-4"/>
                <w:sz w:val="22"/>
              </w:rPr>
              <w:t> </w:t>
            </w:r>
            <w:r>
              <w:rPr>
                <w:sz w:val="22"/>
              </w:rPr>
              <w:t>include</w:t>
            </w:r>
            <w:r>
              <w:rPr>
                <w:spacing w:val="-4"/>
                <w:sz w:val="22"/>
              </w:rPr>
              <w:t> </w:t>
            </w:r>
            <w:r>
              <w:rPr>
                <w:sz w:val="22"/>
              </w:rPr>
              <w:t>information and referral, individual and community advocacy and parent support groups, express yourself and community</w:t>
            </w:r>
          </w:p>
          <w:p>
            <w:pPr>
              <w:pStyle w:val="TableParagraph"/>
              <w:spacing w:line="233" w:lineRule="exact"/>
              <w:ind w:left="108"/>
              <w:rPr>
                <w:sz w:val="22"/>
              </w:rPr>
            </w:pPr>
            <w:r>
              <w:rPr>
                <w:sz w:val="22"/>
              </w:rPr>
              <w:t>interventions</w:t>
            </w:r>
            <w:r>
              <w:rPr>
                <w:spacing w:val="-8"/>
                <w:sz w:val="22"/>
              </w:rPr>
              <w:t> </w:t>
            </w:r>
            <w:r>
              <w:rPr>
                <w:sz w:val="22"/>
              </w:rPr>
              <w:t>post</w:t>
            </w:r>
            <w:r>
              <w:rPr>
                <w:spacing w:val="-6"/>
                <w:sz w:val="22"/>
              </w:rPr>
              <w:t> </w:t>
            </w:r>
            <w:r>
              <w:rPr>
                <w:sz w:val="22"/>
              </w:rPr>
              <w:t>traumatic</w:t>
            </w:r>
            <w:r>
              <w:rPr>
                <w:spacing w:val="-7"/>
                <w:sz w:val="22"/>
              </w:rPr>
              <w:t> </w:t>
            </w:r>
            <w:r>
              <w:rPr>
                <w:spacing w:val="-2"/>
                <w:sz w:val="22"/>
              </w:rPr>
              <w:t>events.</w:t>
            </w:r>
          </w:p>
        </w:tc>
        <w:tc>
          <w:tcPr>
            <w:tcW w:w="2064" w:type="dxa"/>
          </w:tcPr>
          <w:p>
            <w:pPr>
              <w:pStyle w:val="TableParagraph"/>
              <w:rPr>
                <w:i/>
                <w:sz w:val="22"/>
              </w:rPr>
            </w:pPr>
          </w:p>
          <w:p>
            <w:pPr>
              <w:pStyle w:val="TableParagraph"/>
              <w:spacing w:before="126"/>
              <w:rPr>
                <w:i/>
                <w:sz w:val="22"/>
              </w:rPr>
            </w:pPr>
          </w:p>
          <w:p>
            <w:pPr>
              <w:pStyle w:val="TableParagraph"/>
              <w:ind w:left="13" w:right="3"/>
              <w:jc w:val="center"/>
              <w:rPr>
                <w:sz w:val="22"/>
              </w:rPr>
            </w:pPr>
            <w:r>
              <w:rPr>
                <w:spacing w:val="-2"/>
                <w:sz w:val="22"/>
              </w:rPr>
              <w:t>$3,070,765</w:t>
            </w:r>
          </w:p>
        </w:tc>
      </w:tr>
      <w:tr>
        <w:trPr>
          <w:trHeight w:val="760" w:hRule="atLeast"/>
        </w:trPr>
        <w:tc>
          <w:tcPr>
            <w:tcW w:w="1975" w:type="dxa"/>
          </w:tcPr>
          <w:p>
            <w:pPr>
              <w:pStyle w:val="TableParagraph"/>
              <w:spacing w:before="253"/>
              <w:ind w:left="31" w:right="19"/>
              <w:jc w:val="center"/>
              <w:rPr>
                <w:sz w:val="22"/>
              </w:rPr>
            </w:pPr>
            <w:r>
              <w:rPr>
                <w:sz w:val="22"/>
              </w:rPr>
              <w:t>Day</w:t>
            </w:r>
            <w:r>
              <w:rPr>
                <w:spacing w:val="-2"/>
                <w:sz w:val="22"/>
              </w:rPr>
              <w:t> services</w:t>
            </w:r>
          </w:p>
        </w:tc>
        <w:tc>
          <w:tcPr>
            <w:tcW w:w="5311" w:type="dxa"/>
          </w:tcPr>
          <w:p>
            <w:pPr>
              <w:pStyle w:val="TableParagraph"/>
              <w:spacing w:line="252" w:lineRule="exact"/>
              <w:ind w:left="108" w:right="96"/>
              <w:rPr>
                <w:sz w:val="22"/>
              </w:rPr>
            </w:pPr>
            <w:r>
              <w:rPr>
                <w:sz w:val="22"/>
              </w:rPr>
              <w:t>Day Services - Support voluntary, highly structured, therapeutic</w:t>
            </w:r>
            <w:r>
              <w:rPr>
                <w:spacing w:val="-8"/>
                <w:sz w:val="22"/>
              </w:rPr>
              <w:t> </w:t>
            </w:r>
            <w:r>
              <w:rPr>
                <w:sz w:val="22"/>
              </w:rPr>
              <w:t>milieu</w:t>
            </w:r>
            <w:r>
              <w:rPr>
                <w:spacing w:val="-7"/>
                <w:sz w:val="22"/>
              </w:rPr>
              <w:t> </w:t>
            </w:r>
            <w:r>
              <w:rPr>
                <w:sz w:val="22"/>
              </w:rPr>
              <w:t>for</w:t>
            </w:r>
            <w:r>
              <w:rPr>
                <w:spacing w:val="-6"/>
                <w:sz w:val="22"/>
              </w:rPr>
              <w:t> </w:t>
            </w:r>
            <w:r>
              <w:rPr>
                <w:sz w:val="22"/>
              </w:rPr>
              <w:t>children</w:t>
            </w:r>
            <w:r>
              <w:rPr>
                <w:spacing w:val="-7"/>
                <w:sz w:val="22"/>
              </w:rPr>
              <w:t> </w:t>
            </w:r>
            <w:r>
              <w:rPr>
                <w:sz w:val="22"/>
              </w:rPr>
              <w:t>and/or</w:t>
            </w:r>
            <w:r>
              <w:rPr>
                <w:spacing w:val="-6"/>
                <w:sz w:val="22"/>
              </w:rPr>
              <w:t> </w:t>
            </w:r>
            <w:r>
              <w:rPr>
                <w:sz w:val="22"/>
              </w:rPr>
              <w:t>adolescents</w:t>
            </w:r>
            <w:r>
              <w:rPr>
                <w:spacing w:val="-7"/>
                <w:sz w:val="22"/>
              </w:rPr>
              <w:t> </w:t>
            </w:r>
            <w:r>
              <w:rPr>
                <w:sz w:val="22"/>
              </w:rPr>
              <w:t>who have serious emotional disturbance or mental illness.</w:t>
            </w:r>
          </w:p>
        </w:tc>
        <w:tc>
          <w:tcPr>
            <w:tcW w:w="2064" w:type="dxa"/>
          </w:tcPr>
          <w:p>
            <w:pPr>
              <w:pStyle w:val="TableParagraph"/>
              <w:spacing w:before="253"/>
              <w:ind w:left="13" w:right="3"/>
              <w:jc w:val="center"/>
              <w:rPr>
                <w:sz w:val="22"/>
              </w:rPr>
            </w:pPr>
            <w:r>
              <w:rPr>
                <w:spacing w:val="-2"/>
                <w:sz w:val="22"/>
              </w:rPr>
              <w:t>$9,811,273</w:t>
            </w:r>
          </w:p>
        </w:tc>
      </w:tr>
      <w:tr>
        <w:trPr>
          <w:trHeight w:val="1012" w:hRule="atLeast"/>
        </w:trPr>
        <w:tc>
          <w:tcPr>
            <w:tcW w:w="1975" w:type="dxa"/>
          </w:tcPr>
          <w:p>
            <w:pPr>
              <w:pStyle w:val="TableParagraph"/>
              <w:spacing w:before="125"/>
              <w:ind w:left="285" w:right="275" w:firstLine="1"/>
              <w:jc w:val="center"/>
              <w:rPr>
                <w:sz w:val="22"/>
              </w:rPr>
            </w:pPr>
            <w:r>
              <w:rPr>
                <w:sz w:val="22"/>
              </w:rPr>
              <w:t>Individual and Family</w:t>
            </w:r>
            <w:r>
              <w:rPr>
                <w:spacing w:val="-14"/>
                <w:sz w:val="22"/>
              </w:rPr>
              <w:t> </w:t>
            </w:r>
            <w:r>
              <w:rPr>
                <w:sz w:val="22"/>
              </w:rPr>
              <w:t>Flexible </w:t>
            </w:r>
            <w:r>
              <w:rPr>
                <w:spacing w:val="-2"/>
                <w:sz w:val="22"/>
              </w:rPr>
              <w:t>Support</w:t>
            </w:r>
          </w:p>
        </w:tc>
        <w:tc>
          <w:tcPr>
            <w:tcW w:w="5311" w:type="dxa"/>
          </w:tcPr>
          <w:p>
            <w:pPr>
              <w:pStyle w:val="TableParagraph"/>
              <w:ind w:left="108" w:right="96"/>
              <w:rPr>
                <w:sz w:val="22"/>
              </w:rPr>
            </w:pPr>
            <w:r>
              <w:rPr>
                <w:sz w:val="22"/>
              </w:rPr>
              <w:t>Individual and Family Flexible Support - Support voluntary, highly structured, therapeutic milieu for children</w:t>
            </w:r>
            <w:r>
              <w:rPr>
                <w:spacing w:val="-6"/>
                <w:sz w:val="22"/>
              </w:rPr>
              <w:t> </w:t>
            </w:r>
            <w:r>
              <w:rPr>
                <w:sz w:val="22"/>
              </w:rPr>
              <w:t>and/or</w:t>
            </w:r>
            <w:r>
              <w:rPr>
                <w:spacing w:val="-6"/>
                <w:sz w:val="22"/>
              </w:rPr>
              <w:t> </w:t>
            </w:r>
            <w:r>
              <w:rPr>
                <w:sz w:val="22"/>
              </w:rPr>
              <w:t>adolescents</w:t>
            </w:r>
            <w:r>
              <w:rPr>
                <w:spacing w:val="-8"/>
                <w:sz w:val="22"/>
              </w:rPr>
              <w:t> </w:t>
            </w:r>
            <w:r>
              <w:rPr>
                <w:sz w:val="22"/>
              </w:rPr>
              <w:t>who</w:t>
            </w:r>
            <w:r>
              <w:rPr>
                <w:spacing w:val="-6"/>
                <w:sz w:val="22"/>
              </w:rPr>
              <w:t> </w:t>
            </w:r>
            <w:r>
              <w:rPr>
                <w:sz w:val="22"/>
              </w:rPr>
              <w:t>have</w:t>
            </w:r>
            <w:r>
              <w:rPr>
                <w:spacing w:val="-8"/>
                <w:sz w:val="22"/>
              </w:rPr>
              <w:t> </w:t>
            </w:r>
            <w:r>
              <w:rPr>
                <w:sz w:val="22"/>
              </w:rPr>
              <w:t>serious</w:t>
            </w:r>
            <w:r>
              <w:rPr>
                <w:spacing w:val="-6"/>
                <w:sz w:val="22"/>
              </w:rPr>
              <w:t> </w:t>
            </w:r>
            <w:r>
              <w:rPr>
                <w:sz w:val="22"/>
              </w:rPr>
              <w:t>emotional</w:t>
            </w:r>
          </w:p>
          <w:p>
            <w:pPr>
              <w:pStyle w:val="TableParagraph"/>
              <w:spacing w:line="235" w:lineRule="exact"/>
              <w:ind w:left="108"/>
              <w:rPr>
                <w:sz w:val="22"/>
              </w:rPr>
            </w:pPr>
            <w:r>
              <w:rPr>
                <w:sz w:val="22"/>
              </w:rPr>
              <w:t>disturbance</w:t>
            </w:r>
            <w:r>
              <w:rPr>
                <w:spacing w:val="-4"/>
                <w:sz w:val="22"/>
              </w:rPr>
              <w:t> </w:t>
            </w:r>
            <w:r>
              <w:rPr>
                <w:sz w:val="22"/>
              </w:rPr>
              <w:t>or</w:t>
            </w:r>
            <w:r>
              <w:rPr>
                <w:spacing w:val="-4"/>
                <w:sz w:val="22"/>
              </w:rPr>
              <w:t> </w:t>
            </w:r>
            <w:r>
              <w:rPr>
                <w:sz w:val="22"/>
              </w:rPr>
              <w:t>mental</w:t>
            </w:r>
            <w:r>
              <w:rPr>
                <w:spacing w:val="-1"/>
                <w:sz w:val="22"/>
              </w:rPr>
              <w:t> </w:t>
            </w:r>
            <w:r>
              <w:rPr>
                <w:spacing w:val="-2"/>
                <w:sz w:val="22"/>
              </w:rPr>
              <w:t>illness.</w:t>
            </w:r>
          </w:p>
        </w:tc>
        <w:tc>
          <w:tcPr>
            <w:tcW w:w="2064" w:type="dxa"/>
          </w:tcPr>
          <w:p>
            <w:pPr>
              <w:pStyle w:val="TableParagraph"/>
              <w:spacing w:before="124"/>
              <w:rPr>
                <w:i/>
                <w:sz w:val="22"/>
              </w:rPr>
            </w:pPr>
          </w:p>
          <w:p>
            <w:pPr>
              <w:pStyle w:val="TableParagraph"/>
              <w:ind w:left="13" w:right="1"/>
              <w:jc w:val="center"/>
              <w:rPr>
                <w:sz w:val="22"/>
              </w:rPr>
            </w:pPr>
            <w:r>
              <w:rPr>
                <w:spacing w:val="-2"/>
                <w:sz w:val="22"/>
              </w:rPr>
              <w:t>$25,158,407</w:t>
            </w:r>
          </w:p>
        </w:tc>
      </w:tr>
      <w:tr>
        <w:trPr>
          <w:trHeight w:val="1770" w:hRule="atLeast"/>
        </w:trPr>
        <w:tc>
          <w:tcPr>
            <w:tcW w:w="1975" w:type="dxa"/>
          </w:tcPr>
          <w:p>
            <w:pPr>
              <w:pStyle w:val="TableParagraph"/>
              <w:spacing w:before="251"/>
              <w:rPr>
                <w:i/>
                <w:sz w:val="22"/>
              </w:rPr>
            </w:pPr>
          </w:p>
          <w:p>
            <w:pPr>
              <w:pStyle w:val="TableParagraph"/>
              <w:spacing w:before="1"/>
              <w:ind w:left="158" w:right="146" w:hanging="1"/>
              <w:jc w:val="center"/>
              <w:rPr>
                <w:sz w:val="22"/>
              </w:rPr>
            </w:pPr>
            <w:r>
              <w:rPr>
                <w:sz w:val="22"/>
              </w:rPr>
              <w:t>MA Child Psychiatric</w:t>
            </w:r>
            <w:r>
              <w:rPr>
                <w:spacing w:val="-14"/>
                <w:sz w:val="22"/>
              </w:rPr>
              <w:t> </w:t>
            </w:r>
            <w:r>
              <w:rPr>
                <w:sz w:val="22"/>
              </w:rPr>
              <w:t>Access </w:t>
            </w:r>
            <w:r>
              <w:rPr>
                <w:spacing w:val="-2"/>
                <w:sz w:val="22"/>
              </w:rPr>
              <w:t>Project</w:t>
            </w:r>
          </w:p>
        </w:tc>
        <w:tc>
          <w:tcPr>
            <w:tcW w:w="5311" w:type="dxa"/>
          </w:tcPr>
          <w:p>
            <w:pPr>
              <w:pStyle w:val="TableParagraph"/>
              <w:ind w:left="108" w:right="259"/>
              <w:rPr>
                <w:sz w:val="22"/>
              </w:rPr>
            </w:pPr>
            <w:r>
              <w:rPr>
                <w:sz w:val="22"/>
              </w:rPr>
              <w:t>Massachusetts Child Psychiatric Access Project (MCPAP) provides quick access to psychiatric consultation and facilitates referrals for accessing ongoing behavioral health care. We encourage and supports</w:t>
            </w:r>
            <w:r>
              <w:rPr>
                <w:spacing w:val="-7"/>
                <w:sz w:val="22"/>
              </w:rPr>
              <w:t> </w:t>
            </w:r>
            <w:r>
              <w:rPr>
                <w:sz w:val="22"/>
              </w:rPr>
              <w:t>PCPs</w:t>
            </w:r>
            <w:r>
              <w:rPr>
                <w:spacing w:val="-7"/>
                <w:sz w:val="22"/>
              </w:rPr>
              <w:t> </w:t>
            </w:r>
            <w:r>
              <w:rPr>
                <w:sz w:val="22"/>
              </w:rPr>
              <w:t>integrating</w:t>
            </w:r>
            <w:r>
              <w:rPr>
                <w:spacing w:val="-7"/>
                <w:sz w:val="22"/>
              </w:rPr>
              <w:t> </w:t>
            </w:r>
            <w:r>
              <w:rPr>
                <w:sz w:val="22"/>
              </w:rPr>
              <w:t>behavioral</w:t>
            </w:r>
            <w:r>
              <w:rPr>
                <w:spacing w:val="-6"/>
                <w:sz w:val="22"/>
              </w:rPr>
              <w:t> </w:t>
            </w:r>
            <w:r>
              <w:rPr>
                <w:sz w:val="22"/>
              </w:rPr>
              <w:t>health</w:t>
            </w:r>
            <w:r>
              <w:rPr>
                <w:spacing w:val="-10"/>
                <w:sz w:val="22"/>
              </w:rPr>
              <w:t> </w:t>
            </w:r>
            <w:r>
              <w:rPr>
                <w:sz w:val="22"/>
              </w:rPr>
              <w:t>resources into their practices and work with behavioral health</w:t>
            </w:r>
          </w:p>
          <w:p>
            <w:pPr>
              <w:pStyle w:val="TableParagraph"/>
              <w:spacing w:line="235" w:lineRule="exact"/>
              <w:ind w:left="108"/>
              <w:rPr>
                <w:sz w:val="22"/>
              </w:rPr>
            </w:pPr>
            <w:r>
              <w:rPr>
                <w:sz w:val="22"/>
              </w:rPr>
              <w:t>providers</w:t>
            </w:r>
            <w:r>
              <w:rPr>
                <w:spacing w:val="-3"/>
                <w:sz w:val="22"/>
              </w:rPr>
              <w:t> </w:t>
            </w:r>
            <w:r>
              <w:rPr>
                <w:sz w:val="22"/>
              </w:rPr>
              <w:t>as</w:t>
            </w:r>
            <w:r>
              <w:rPr>
                <w:spacing w:val="-4"/>
                <w:sz w:val="22"/>
              </w:rPr>
              <w:t> </w:t>
            </w:r>
            <w:r>
              <w:rPr>
                <w:sz w:val="22"/>
              </w:rPr>
              <w:t>well</w:t>
            </w:r>
            <w:r>
              <w:rPr>
                <w:spacing w:val="-2"/>
                <w:sz w:val="22"/>
              </w:rPr>
              <w:t> </w:t>
            </w:r>
            <w:r>
              <w:rPr>
                <w:sz w:val="22"/>
              </w:rPr>
              <w:t>as</w:t>
            </w:r>
            <w:r>
              <w:rPr>
                <w:spacing w:val="-4"/>
                <w:sz w:val="22"/>
              </w:rPr>
              <w:t> </w:t>
            </w:r>
            <w:r>
              <w:rPr>
                <w:sz w:val="22"/>
              </w:rPr>
              <w:t>primary</w:t>
            </w:r>
            <w:r>
              <w:rPr>
                <w:spacing w:val="-3"/>
                <w:sz w:val="22"/>
              </w:rPr>
              <w:t> </w:t>
            </w:r>
            <w:r>
              <w:rPr>
                <w:sz w:val="22"/>
              </w:rPr>
              <w:t>care</w:t>
            </w:r>
            <w:r>
              <w:rPr>
                <w:spacing w:val="-2"/>
                <w:sz w:val="22"/>
              </w:rPr>
              <w:t> providers.</w:t>
            </w:r>
          </w:p>
        </w:tc>
        <w:tc>
          <w:tcPr>
            <w:tcW w:w="2064" w:type="dxa"/>
          </w:tcPr>
          <w:p>
            <w:pPr>
              <w:pStyle w:val="TableParagraph"/>
              <w:rPr>
                <w:i/>
                <w:sz w:val="22"/>
              </w:rPr>
            </w:pPr>
          </w:p>
          <w:p>
            <w:pPr>
              <w:pStyle w:val="TableParagraph"/>
              <w:spacing w:before="250"/>
              <w:rPr>
                <w:i/>
                <w:sz w:val="22"/>
              </w:rPr>
            </w:pPr>
          </w:p>
          <w:p>
            <w:pPr>
              <w:pStyle w:val="TableParagraph"/>
              <w:spacing w:before="1"/>
              <w:ind w:left="13" w:right="3"/>
              <w:jc w:val="center"/>
              <w:rPr>
                <w:sz w:val="22"/>
              </w:rPr>
            </w:pPr>
            <w:r>
              <w:rPr>
                <w:spacing w:val="-2"/>
                <w:sz w:val="22"/>
              </w:rPr>
              <w:t>$4,258,890</w:t>
            </w:r>
          </w:p>
        </w:tc>
      </w:tr>
      <w:tr>
        <w:trPr>
          <w:trHeight w:val="758" w:hRule="atLeast"/>
        </w:trPr>
        <w:tc>
          <w:tcPr>
            <w:tcW w:w="1975" w:type="dxa"/>
          </w:tcPr>
          <w:p>
            <w:pPr>
              <w:pStyle w:val="TableParagraph"/>
              <w:ind w:left="587" w:hanging="209"/>
              <w:rPr>
                <w:sz w:val="22"/>
              </w:rPr>
            </w:pPr>
            <w:r>
              <w:rPr>
                <w:sz w:val="22"/>
              </w:rPr>
              <w:t>Recovery</w:t>
            </w:r>
            <w:r>
              <w:rPr>
                <w:spacing w:val="-14"/>
                <w:sz w:val="22"/>
              </w:rPr>
              <w:t> </w:t>
            </w:r>
            <w:r>
              <w:rPr>
                <w:sz w:val="22"/>
              </w:rPr>
              <w:t>and </w:t>
            </w:r>
            <w:r>
              <w:rPr>
                <w:spacing w:val="-2"/>
                <w:sz w:val="22"/>
              </w:rPr>
              <w:t>Learning</w:t>
            </w:r>
          </w:p>
          <w:p>
            <w:pPr>
              <w:pStyle w:val="TableParagraph"/>
              <w:spacing w:line="233" w:lineRule="exact"/>
              <w:ind w:left="460"/>
              <w:rPr>
                <w:sz w:val="22"/>
              </w:rPr>
            </w:pPr>
            <w:r>
              <w:rPr>
                <w:spacing w:val="-2"/>
                <w:sz w:val="22"/>
              </w:rPr>
              <w:t>Community</w:t>
            </w:r>
          </w:p>
        </w:tc>
        <w:tc>
          <w:tcPr>
            <w:tcW w:w="5311" w:type="dxa"/>
          </w:tcPr>
          <w:p>
            <w:pPr>
              <w:pStyle w:val="TableParagraph"/>
              <w:spacing w:before="250"/>
              <w:ind w:left="108"/>
              <w:rPr>
                <w:sz w:val="22"/>
              </w:rPr>
            </w:pPr>
            <w:r>
              <w:rPr>
                <w:sz w:val="22"/>
              </w:rPr>
              <w:t>Peer</w:t>
            </w:r>
            <w:r>
              <w:rPr>
                <w:spacing w:val="-5"/>
                <w:sz w:val="22"/>
              </w:rPr>
              <w:t> </w:t>
            </w:r>
            <w:r>
              <w:rPr>
                <w:sz w:val="22"/>
              </w:rPr>
              <w:t>to</w:t>
            </w:r>
            <w:r>
              <w:rPr>
                <w:spacing w:val="-2"/>
                <w:sz w:val="22"/>
              </w:rPr>
              <w:t> </w:t>
            </w:r>
            <w:r>
              <w:rPr>
                <w:sz w:val="22"/>
              </w:rPr>
              <w:t>peer</w:t>
            </w:r>
            <w:r>
              <w:rPr>
                <w:spacing w:val="-4"/>
                <w:sz w:val="22"/>
              </w:rPr>
              <w:t> </w:t>
            </w:r>
            <w:r>
              <w:rPr>
                <w:sz w:val="22"/>
              </w:rPr>
              <w:t>services</w:t>
            </w:r>
            <w:r>
              <w:rPr>
                <w:spacing w:val="-4"/>
                <w:sz w:val="22"/>
              </w:rPr>
              <w:t> </w:t>
            </w:r>
            <w:r>
              <w:rPr>
                <w:sz w:val="22"/>
              </w:rPr>
              <w:t>that</w:t>
            </w:r>
            <w:r>
              <w:rPr>
                <w:spacing w:val="-1"/>
                <w:sz w:val="22"/>
              </w:rPr>
              <w:t> </w:t>
            </w:r>
            <w:r>
              <w:rPr>
                <w:sz w:val="22"/>
              </w:rPr>
              <w:t>are</w:t>
            </w:r>
            <w:r>
              <w:rPr>
                <w:spacing w:val="-2"/>
                <w:sz w:val="22"/>
              </w:rPr>
              <w:t> </w:t>
            </w:r>
            <w:r>
              <w:rPr>
                <w:sz w:val="22"/>
              </w:rPr>
              <w:t>recovery</w:t>
            </w:r>
            <w:r>
              <w:rPr>
                <w:spacing w:val="-2"/>
                <w:sz w:val="22"/>
              </w:rPr>
              <w:t> based.</w:t>
            </w:r>
          </w:p>
        </w:tc>
        <w:tc>
          <w:tcPr>
            <w:tcW w:w="2064" w:type="dxa"/>
          </w:tcPr>
          <w:p>
            <w:pPr>
              <w:pStyle w:val="TableParagraph"/>
              <w:spacing w:before="250"/>
              <w:ind w:left="13" w:right="3"/>
              <w:jc w:val="center"/>
              <w:rPr>
                <w:sz w:val="22"/>
              </w:rPr>
            </w:pPr>
            <w:r>
              <w:rPr>
                <w:spacing w:val="-2"/>
                <w:sz w:val="22"/>
              </w:rPr>
              <w:t>$6,050,304</w:t>
            </w:r>
          </w:p>
        </w:tc>
      </w:tr>
      <w:tr>
        <w:trPr>
          <w:trHeight w:val="1264" w:hRule="atLeast"/>
        </w:trPr>
        <w:tc>
          <w:tcPr>
            <w:tcW w:w="1975" w:type="dxa"/>
          </w:tcPr>
          <w:p>
            <w:pPr>
              <w:pStyle w:val="TableParagraph"/>
              <w:spacing w:before="124"/>
              <w:rPr>
                <w:i/>
                <w:sz w:val="22"/>
              </w:rPr>
            </w:pPr>
          </w:p>
          <w:p>
            <w:pPr>
              <w:pStyle w:val="TableParagraph"/>
              <w:ind w:left="177" w:right="162" w:firstLine="285"/>
              <w:rPr>
                <w:sz w:val="22"/>
              </w:rPr>
            </w:pPr>
            <w:r>
              <w:rPr>
                <w:sz w:val="22"/>
              </w:rPr>
              <w:t>Growth and Nutrition</w:t>
            </w:r>
            <w:r>
              <w:rPr>
                <w:spacing w:val="-14"/>
                <w:sz w:val="22"/>
              </w:rPr>
              <w:t> </w:t>
            </w:r>
            <w:r>
              <w:rPr>
                <w:sz w:val="22"/>
              </w:rPr>
              <w:t>Program</w:t>
            </w:r>
          </w:p>
        </w:tc>
        <w:tc>
          <w:tcPr>
            <w:tcW w:w="5311" w:type="dxa"/>
          </w:tcPr>
          <w:p>
            <w:pPr>
              <w:pStyle w:val="TableParagraph"/>
              <w:ind w:left="108" w:right="96" w:firstLine="60"/>
              <w:rPr>
                <w:sz w:val="22"/>
              </w:rPr>
            </w:pPr>
            <w:r>
              <w:rPr>
                <w:sz w:val="22"/>
              </w:rPr>
              <w:t>The Growth and Nutrition Program (GNP) provides multidisciplinary outpatient</w:t>
            </w:r>
            <w:r>
              <w:rPr>
                <w:spacing w:val="-1"/>
                <w:sz w:val="22"/>
              </w:rPr>
              <w:t> </w:t>
            </w:r>
            <w:r>
              <w:rPr>
                <w:sz w:val="22"/>
              </w:rPr>
              <w:t>evaluation</w:t>
            </w:r>
            <w:r>
              <w:rPr>
                <w:spacing w:val="-2"/>
                <w:sz w:val="22"/>
              </w:rPr>
              <w:t> </w:t>
            </w:r>
            <w:r>
              <w:rPr>
                <w:sz w:val="22"/>
              </w:rPr>
              <w:t>and</w:t>
            </w:r>
            <w:r>
              <w:rPr>
                <w:spacing w:val="-2"/>
                <w:sz w:val="22"/>
              </w:rPr>
              <w:t> </w:t>
            </w:r>
            <w:r>
              <w:rPr>
                <w:sz w:val="22"/>
              </w:rPr>
              <w:t>treatment for children under the age of 7 with growth delay, also referred</w:t>
            </w:r>
            <w:r>
              <w:rPr>
                <w:spacing w:val="-7"/>
                <w:sz w:val="22"/>
              </w:rPr>
              <w:t> </w:t>
            </w:r>
            <w:r>
              <w:rPr>
                <w:sz w:val="22"/>
              </w:rPr>
              <w:t>to</w:t>
            </w:r>
            <w:r>
              <w:rPr>
                <w:spacing w:val="-4"/>
                <w:sz w:val="22"/>
              </w:rPr>
              <w:t> </w:t>
            </w:r>
            <w:r>
              <w:rPr>
                <w:sz w:val="22"/>
              </w:rPr>
              <w:t>as</w:t>
            </w:r>
            <w:r>
              <w:rPr>
                <w:spacing w:val="-6"/>
                <w:sz w:val="22"/>
              </w:rPr>
              <w:t> </w:t>
            </w:r>
            <w:r>
              <w:rPr>
                <w:sz w:val="22"/>
              </w:rPr>
              <w:t>"failure</w:t>
            </w:r>
            <w:r>
              <w:rPr>
                <w:spacing w:val="-6"/>
                <w:sz w:val="22"/>
              </w:rPr>
              <w:t> </w:t>
            </w:r>
            <w:r>
              <w:rPr>
                <w:sz w:val="22"/>
              </w:rPr>
              <w:t>to</w:t>
            </w:r>
            <w:r>
              <w:rPr>
                <w:spacing w:val="-4"/>
                <w:sz w:val="22"/>
              </w:rPr>
              <w:t> </w:t>
            </w:r>
            <w:r>
              <w:rPr>
                <w:sz w:val="22"/>
              </w:rPr>
              <w:t>thrive",</w:t>
            </w:r>
            <w:r>
              <w:rPr>
                <w:spacing w:val="-4"/>
                <w:sz w:val="22"/>
              </w:rPr>
              <w:t> </w:t>
            </w:r>
            <w:r>
              <w:rPr>
                <w:sz w:val="22"/>
              </w:rPr>
              <w:t>via</w:t>
            </w:r>
            <w:r>
              <w:rPr>
                <w:spacing w:val="-4"/>
                <w:sz w:val="22"/>
              </w:rPr>
              <w:t> </w:t>
            </w:r>
            <w:r>
              <w:rPr>
                <w:sz w:val="22"/>
              </w:rPr>
              <w:t>six</w:t>
            </w:r>
            <w:r>
              <w:rPr>
                <w:spacing w:val="-4"/>
                <w:sz w:val="22"/>
              </w:rPr>
              <w:t> </w:t>
            </w:r>
            <w:r>
              <w:rPr>
                <w:sz w:val="22"/>
              </w:rPr>
              <w:t>contracted</w:t>
            </w:r>
            <w:r>
              <w:rPr>
                <w:spacing w:val="-4"/>
                <w:sz w:val="22"/>
              </w:rPr>
              <w:t> </w:t>
            </w:r>
            <w:r>
              <w:rPr>
                <w:sz w:val="22"/>
              </w:rPr>
              <w:t>health</w:t>
            </w:r>
          </w:p>
          <w:p>
            <w:pPr>
              <w:pStyle w:val="TableParagraph"/>
              <w:spacing w:line="233" w:lineRule="exact"/>
              <w:ind w:left="108"/>
              <w:rPr>
                <w:sz w:val="22"/>
              </w:rPr>
            </w:pPr>
            <w:r>
              <w:rPr>
                <w:sz w:val="22"/>
              </w:rPr>
              <w:t>care</w:t>
            </w:r>
            <w:r>
              <w:rPr>
                <w:spacing w:val="-5"/>
                <w:sz w:val="22"/>
              </w:rPr>
              <w:t> </w:t>
            </w:r>
            <w:r>
              <w:rPr>
                <w:sz w:val="22"/>
              </w:rPr>
              <w:t>institutions</w:t>
            </w:r>
            <w:r>
              <w:rPr>
                <w:spacing w:val="-3"/>
                <w:sz w:val="22"/>
              </w:rPr>
              <w:t> </w:t>
            </w:r>
            <w:r>
              <w:rPr>
                <w:sz w:val="22"/>
              </w:rPr>
              <w:t>across</w:t>
            </w:r>
            <w:r>
              <w:rPr>
                <w:spacing w:val="-5"/>
                <w:sz w:val="22"/>
              </w:rPr>
              <w:t> </w:t>
            </w:r>
            <w:r>
              <w:rPr>
                <w:sz w:val="22"/>
              </w:rPr>
              <w:t>the</w:t>
            </w:r>
            <w:r>
              <w:rPr>
                <w:spacing w:val="-4"/>
                <w:sz w:val="22"/>
              </w:rPr>
              <w:t> </w:t>
            </w:r>
            <w:r>
              <w:rPr>
                <w:spacing w:val="-2"/>
                <w:sz w:val="22"/>
              </w:rPr>
              <w:t>state.</w:t>
            </w:r>
          </w:p>
        </w:tc>
        <w:tc>
          <w:tcPr>
            <w:tcW w:w="2064" w:type="dxa"/>
          </w:tcPr>
          <w:p>
            <w:pPr>
              <w:pStyle w:val="TableParagraph"/>
              <w:spacing w:before="251"/>
              <w:rPr>
                <w:i/>
                <w:sz w:val="22"/>
              </w:rPr>
            </w:pPr>
          </w:p>
          <w:p>
            <w:pPr>
              <w:pStyle w:val="TableParagraph"/>
              <w:spacing w:before="1"/>
              <w:ind w:left="13" w:right="3"/>
              <w:jc w:val="center"/>
              <w:rPr>
                <w:sz w:val="22"/>
              </w:rPr>
            </w:pPr>
            <w:r>
              <w:rPr>
                <w:spacing w:val="-2"/>
                <w:sz w:val="22"/>
              </w:rPr>
              <w:t>$2,623,585</w:t>
            </w:r>
          </w:p>
        </w:tc>
      </w:tr>
      <w:tr>
        <w:trPr>
          <w:trHeight w:val="505" w:hRule="atLeast"/>
        </w:trPr>
        <w:tc>
          <w:tcPr>
            <w:tcW w:w="1975" w:type="dxa"/>
          </w:tcPr>
          <w:p>
            <w:pPr>
              <w:pStyle w:val="TableParagraph"/>
              <w:spacing w:before="125"/>
              <w:ind w:left="31" w:right="21"/>
              <w:jc w:val="center"/>
              <w:rPr>
                <w:sz w:val="22"/>
              </w:rPr>
            </w:pPr>
            <w:r>
              <w:rPr>
                <w:sz w:val="22"/>
              </w:rPr>
              <w:t>Multiple</w:t>
            </w:r>
            <w:r>
              <w:rPr>
                <w:spacing w:val="-2"/>
                <w:sz w:val="22"/>
              </w:rPr>
              <w:t> Sclerosis</w:t>
            </w:r>
          </w:p>
        </w:tc>
        <w:tc>
          <w:tcPr>
            <w:tcW w:w="5311" w:type="dxa"/>
          </w:tcPr>
          <w:p>
            <w:pPr>
              <w:pStyle w:val="TableParagraph"/>
              <w:spacing w:line="254" w:lineRule="exact"/>
              <w:ind w:left="108" w:right="96"/>
              <w:rPr>
                <w:sz w:val="22"/>
              </w:rPr>
            </w:pPr>
            <w:r>
              <w:rPr>
                <w:sz w:val="22"/>
              </w:rPr>
              <w:t>Multiple</w:t>
            </w:r>
            <w:r>
              <w:rPr>
                <w:spacing w:val="-9"/>
                <w:sz w:val="22"/>
              </w:rPr>
              <w:t> </w:t>
            </w:r>
            <w:r>
              <w:rPr>
                <w:sz w:val="22"/>
              </w:rPr>
              <w:t>sclerosis</w:t>
            </w:r>
            <w:r>
              <w:rPr>
                <w:spacing w:val="-7"/>
                <w:sz w:val="22"/>
              </w:rPr>
              <w:t> </w:t>
            </w:r>
            <w:r>
              <w:rPr>
                <w:sz w:val="22"/>
              </w:rPr>
              <w:t>screening,</w:t>
            </w:r>
            <w:r>
              <w:rPr>
                <w:spacing w:val="-7"/>
                <w:sz w:val="22"/>
              </w:rPr>
              <w:t> </w:t>
            </w:r>
            <w:r>
              <w:rPr>
                <w:sz w:val="22"/>
              </w:rPr>
              <w:t>information,</w:t>
            </w:r>
            <w:r>
              <w:rPr>
                <w:spacing w:val="-7"/>
                <w:sz w:val="22"/>
              </w:rPr>
              <w:t> </w:t>
            </w:r>
            <w:r>
              <w:rPr>
                <w:sz w:val="22"/>
              </w:rPr>
              <w:t>education</w:t>
            </w:r>
            <w:r>
              <w:rPr>
                <w:spacing w:val="-9"/>
                <w:sz w:val="22"/>
              </w:rPr>
              <w:t> </w:t>
            </w:r>
            <w:r>
              <w:rPr>
                <w:sz w:val="22"/>
              </w:rPr>
              <w:t>and treatment programs and the Multiple Sclerosis Home</w:t>
            </w:r>
          </w:p>
        </w:tc>
        <w:tc>
          <w:tcPr>
            <w:tcW w:w="2064" w:type="dxa"/>
          </w:tcPr>
          <w:p>
            <w:pPr>
              <w:pStyle w:val="TableParagraph"/>
              <w:spacing w:before="125"/>
              <w:ind w:left="13" w:right="1"/>
              <w:jc w:val="center"/>
              <w:rPr>
                <w:sz w:val="22"/>
              </w:rPr>
            </w:pPr>
            <w:r>
              <w:rPr>
                <w:spacing w:val="-2"/>
                <w:sz w:val="22"/>
              </w:rPr>
              <w:t>$150,000</w:t>
            </w:r>
          </w:p>
        </w:tc>
      </w:tr>
    </w:tbl>
    <w:p>
      <w:pPr>
        <w:spacing w:after="0"/>
        <w:jc w:val="center"/>
        <w:rPr>
          <w:sz w:val="22"/>
        </w:rPr>
        <w:sectPr>
          <w:headerReference w:type="default" r:id="rId5"/>
          <w:footerReference w:type="default" r:id="rId6"/>
          <w:type w:val="continuous"/>
          <w:pgSz w:w="12240" w:h="15840"/>
          <w:pgMar w:header="730" w:footer="983" w:top="1340" w:bottom="1180" w:left="1340" w:right="1340"/>
          <w:pgNumType w:start="1"/>
        </w:sectPr>
      </w:pPr>
    </w:p>
    <w:p>
      <w:pPr>
        <w:pStyle w:val="BodyText"/>
        <w:rPr>
          <w:i/>
          <w:sz w:val="7"/>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5"/>
        <w:gridCol w:w="5311"/>
        <w:gridCol w:w="2064"/>
      </w:tblGrid>
      <w:tr>
        <w:trPr>
          <w:trHeight w:val="505" w:hRule="atLeast"/>
        </w:trPr>
        <w:tc>
          <w:tcPr>
            <w:tcW w:w="1975" w:type="dxa"/>
            <w:shd w:val="clear" w:color="auto" w:fill="D9E1F3"/>
          </w:tcPr>
          <w:p>
            <w:pPr>
              <w:pStyle w:val="TableParagraph"/>
              <w:spacing w:before="125"/>
              <w:ind w:left="31" w:right="20"/>
              <w:jc w:val="center"/>
              <w:rPr>
                <w:b/>
                <w:sz w:val="22"/>
              </w:rPr>
            </w:pPr>
            <w:r>
              <w:rPr>
                <w:b/>
                <w:spacing w:val="-2"/>
                <w:sz w:val="22"/>
              </w:rPr>
              <w:t>Program</w:t>
            </w:r>
          </w:p>
        </w:tc>
        <w:tc>
          <w:tcPr>
            <w:tcW w:w="5311" w:type="dxa"/>
            <w:shd w:val="clear" w:color="auto" w:fill="D9E1F3"/>
          </w:tcPr>
          <w:p>
            <w:pPr>
              <w:pStyle w:val="TableParagraph"/>
              <w:spacing w:before="125"/>
              <w:ind w:left="13"/>
              <w:jc w:val="center"/>
              <w:rPr>
                <w:b/>
                <w:sz w:val="22"/>
              </w:rPr>
            </w:pPr>
            <w:r>
              <w:rPr>
                <w:b/>
                <w:spacing w:val="-2"/>
                <w:sz w:val="22"/>
              </w:rPr>
              <w:t>Description</w:t>
            </w:r>
          </w:p>
        </w:tc>
        <w:tc>
          <w:tcPr>
            <w:tcW w:w="2064" w:type="dxa"/>
            <w:shd w:val="clear" w:color="auto" w:fill="D9E1F3"/>
          </w:tcPr>
          <w:p>
            <w:pPr>
              <w:pStyle w:val="TableParagraph"/>
              <w:spacing w:line="254" w:lineRule="exact"/>
              <w:ind w:left="401" w:hanging="60"/>
              <w:rPr>
                <w:b/>
                <w:sz w:val="22"/>
              </w:rPr>
            </w:pPr>
            <w:r>
              <w:rPr>
                <w:b/>
                <w:spacing w:val="-2"/>
                <w:sz w:val="22"/>
              </w:rPr>
              <w:t>DSHP-Eligible Expenditures</w:t>
            </w:r>
          </w:p>
        </w:tc>
      </w:tr>
      <w:tr>
        <w:trPr>
          <w:trHeight w:val="755" w:hRule="atLeast"/>
        </w:trPr>
        <w:tc>
          <w:tcPr>
            <w:tcW w:w="1975" w:type="dxa"/>
          </w:tcPr>
          <w:p>
            <w:pPr>
              <w:pStyle w:val="TableParagraph"/>
              <w:rPr>
                <w:sz w:val="20"/>
              </w:rPr>
            </w:pPr>
          </w:p>
        </w:tc>
        <w:tc>
          <w:tcPr>
            <w:tcW w:w="5311" w:type="dxa"/>
          </w:tcPr>
          <w:p>
            <w:pPr>
              <w:pStyle w:val="TableParagraph"/>
              <w:spacing w:line="249" w:lineRule="exact"/>
              <w:ind w:left="108"/>
              <w:rPr>
                <w:sz w:val="22"/>
              </w:rPr>
            </w:pPr>
            <w:r>
              <w:rPr>
                <w:sz w:val="22"/>
              </w:rPr>
              <w:t>Living</w:t>
            </w:r>
            <w:r>
              <w:rPr>
                <w:spacing w:val="-5"/>
                <w:sz w:val="22"/>
              </w:rPr>
              <w:t> </w:t>
            </w:r>
            <w:r>
              <w:rPr>
                <w:sz w:val="22"/>
              </w:rPr>
              <w:t>Independently</w:t>
            </w:r>
            <w:r>
              <w:rPr>
                <w:spacing w:val="-5"/>
                <w:sz w:val="22"/>
              </w:rPr>
              <w:t> </w:t>
            </w:r>
            <w:r>
              <w:rPr>
                <w:sz w:val="22"/>
              </w:rPr>
              <w:t>Navigating</w:t>
            </w:r>
            <w:r>
              <w:rPr>
                <w:spacing w:val="-5"/>
                <w:sz w:val="22"/>
              </w:rPr>
              <w:t> </w:t>
            </w:r>
            <w:r>
              <w:rPr>
                <w:sz w:val="22"/>
              </w:rPr>
              <w:t>Key</w:t>
            </w:r>
            <w:r>
              <w:rPr>
                <w:spacing w:val="-5"/>
                <w:sz w:val="22"/>
              </w:rPr>
              <w:t> </w:t>
            </w:r>
            <w:r>
              <w:rPr>
                <w:sz w:val="22"/>
              </w:rPr>
              <w:t>Services</w:t>
            </w:r>
            <w:r>
              <w:rPr>
                <w:spacing w:val="-5"/>
                <w:sz w:val="22"/>
              </w:rPr>
              <w:t> </w:t>
            </w:r>
            <w:r>
              <w:rPr>
                <w:spacing w:val="-2"/>
                <w:sz w:val="22"/>
              </w:rPr>
              <w:t>program</w:t>
            </w:r>
          </w:p>
          <w:p>
            <w:pPr>
              <w:pStyle w:val="TableParagraph"/>
              <w:spacing w:line="252" w:lineRule="exact"/>
              <w:ind w:left="108" w:right="96"/>
              <w:rPr>
                <w:sz w:val="22"/>
              </w:rPr>
            </w:pPr>
            <w:r>
              <w:rPr>
                <w:sz w:val="22"/>
              </w:rPr>
              <w:t>administered</w:t>
            </w:r>
            <w:r>
              <w:rPr>
                <w:spacing w:val="-4"/>
                <w:sz w:val="22"/>
              </w:rPr>
              <w:t> </w:t>
            </w:r>
            <w:r>
              <w:rPr>
                <w:sz w:val="22"/>
              </w:rPr>
              <w:t>by</w:t>
            </w:r>
            <w:r>
              <w:rPr>
                <w:spacing w:val="-7"/>
                <w:sz w:val="22"/>
              </w:rPr>
              <w:t> </w:t>
            </w:r>
            <w:r>
              <w:rPr>
                <w:sz w:val="22"/>
              </w:rPr>
              <w:t>the</w:t>
            </w:r>
            <w:r>
              <w:rPr>
                <w:spacing w:val="-4"/>
                <w:sz w:val="22"/>
              </w:rPr>
              <w:t> </w:t>
            </w:r>
            <w:r>
              <w:rPr>
                <w:sz w:val="22"/>
              </w:rPr>
              <w:t>Greater</w:t>
            </w:r>
            <w:r>
              <w:rPr>
                <w:spacing w:val="-6"/>
                <w:sz w:val="22"/>
              </w:rPr>
              <w:t> </w:t>
            </w:r>
            <w:r>
              <w:rPr>
                <w:sz w:val="22"/>
              </w:rPr>
              <w:t>New</w:t>
            </w:r>
            <w:r>
              <w:rPr>
                <w:spacing w:val="-5"/>
                <w:sz w:val="22"/>
              </w:rPr>
              <w:t> </w:t>
            </w:r>
            <w:r>
              <w:rPr>
                <w:sz w:val="22"/>
              </w:rPr>
              <w:t>England</w:t>
            </w:r>
            <w:r>
              <w:rPr>
                <w:spacing w:val="-4"/>
                <w:sz w:val="22"/>
              </w:rPr>
              <w:t> </w:t>
            </w:r>
            <w:r>
              <w:rPr>
                <w:sz w:val="22"/>
              </w:rPr>
              <w:t>Chapter</w:t>
            </w:r>
            <w:r>
              <w:rPr>
                <w:spacing w:val="-6"/>
                <w:sz w:val="22"/>
              </w:rPr>
              <w:t> </w:t>
            </w:r>
            <w:r>
              <w:rPr>
                <w:sz w:val="22"/>
              </w:rPr>
              <w:t>of</w:t>
            </w:r>
            <w:r>
              <w:rPr>
                <w:spacing w:val="-6"/>
                <w:sz w:val="22"/>
              </w:rPr>
              <w:t> </w:t>
            </w:r>
            <w:r>
              <w:rPr>
                <w:sz w:val="22"/>
              </w:rPr>
              <w:t>the National Multiple Sclerosis Society.</w:t>
            </w:r>
          </w:p>
        </w:tc>
        <w:tc>
          <w:tcPr>
            <w:tcW w:w="2064" w:type="dxa"/>
          </w:tcPr>
          <w:p>
            <w:pPr>
              <w:pStyle w:val="TableParagraph"/>
              <w:rPr>
                <w:sz w:val="20"/>
              </w:rPr>
            </w:pPr>
          </w:p>
        </w:tc>
      </w:tr>
      <w:tr>
        <w:trPr>
          <w:trHeight w:val="760" w:hRule="atLeast"/>
        </w:trPr>
        <w:tc>
          <w:tcPr>
            <w:tcW w:w="1975" w:type="dxa"/>
          </w:tcPr>
          <w:p>
            <w:pPr>
              <w:pStyle w:val="TableParagraph"/>
              <w:spacing w:before="253"/>
              <w:ind w:left="31" w:right="20"/>
              <w:jc w:val="center"/>
              <w:rPr>
                <w:sz w:val="22"/>
              </w:rPr>
            </w:pPr>
            <w:r>
              <w:rPr>
                <w:sz w:val="22"/>
              </w:rPr>
              <w:t>Naloxone</w:t>
            </w:r>
            <w:r>
              <w:rPr>
                <w:spacing w:val="-4"/>
                <w:sz w:val="22"/>
              </w:rPr>
              <w:t> </w:t>
            </w:r>
            <w:r>
              <w:rPr>
                <w:spacing w:val="-2"/>
                <w:sz w:val="22"/>
              </w:rPr>
              <w:t>Project</w:t>
            </w:r>
          </w:p>
        </w:tc>
        <w:tc>
          <w:tcPr>
            <w:tcW w:w="5311" w:type="dxa"/>
          </w:tcPr>
          <w:p>
            <w:pPr>
              <w:pStyle w:val="TableParagraph"/>
              <w:spacing w:line="252" w:lineRule="exact"/>
              <w:ind w:left="108" w:right="96"/>
              <w:rPr>
                <w:sz w:val="22"/>
              </w:rPr>
            </w:pPr>
            <w:r>
              <w:rPr>
                <w:sz w:val="22"/>
              </w:rPr>
              <w:t>This funding provides naloxone to first responders. DPH tracks</w:t>
            </w:r>
            <w:r>
              <w:rPr>
                <w:spacing w:val="-6"/>
                <w:sz w:val="22"/>
              </w:rPr>
              <w:t> </w:t>
            </w:r>
            <w:r>
              <w:rPr>
                <w:sz w:val="22"/>
              </w:rPr>
              <w:t>first</w:t>
            </w:r>
            <w:r>
              <w:rPr>
                <w:spacing w:val="-4"/>
                <w:sz w:val="22"/>
              </w:rPr>
              <w:t> </w:t>
            </w:r>
            <w:r>
              <w:rPr>
                <w:sz w:val="22"/>
              </w:rPr>
              <w:t>responder</w:t>
            </w:r>
            <w:r>
              <w:rPr>
                <w:spacing w:val="-6"/>
                <w:sz w:val="22"/>
              </w:rPr>
              <w:t> </w:t>
            </w:r>
            <w:r>
              <w:rPr>
                <w:sz w:val="22"/>
              </w:rPr>
              <w:t>recipients</w:t>
            </w:r>
            <w:r>
              <w:rPr>
                <w:spacing w:val="-6"/>
                <w:sz w:val="22"/>
              </w:rPr>
              <w:t> </w:t>
            </w:r>
            <w:r>
              <w:rPr>
                <w:sz w:val="22"/>
              </w:rPr>
              <w:t>of</w:t>
            </w:r>
            <w:r>
              <w:rPr>
                <w:spacing w:val="-4"/>
                <w:sz w:val="22"/>
              </w:rPr>
              <w:t> </w:t>
            </w:r>
            <w:r>
              <w:rPr>
                <w:sz w:val="22"/>
              </w:rPr>
              <w:t>units</w:t>
            </w:r>
            <w:r>
              <w:rPr>
                <w:spacing w:val="-4"/>
                <w:sz w:val="22"/>
              </w:rPr>
              <w:t> </w:t>
            </w:r>
            <w:r>
              <w:rPr>
                <w:sz w:val="22"/>
              </w:rPr>
              <w:t>naloxone,</w:t>
            </w:r>
            <w:r>
              <w:rPr>
                <w:spacing w:val="-4"/>
                <w:sz w:val="22"/>
              </w:rPr>
              <w:t> </w:t>
            </w:r>
            <w:r>
              <w:rPr>
                <w:sz w:val="22"/>
              </w:rPr>
              <w:t>but</w:t>
            </w:r>
            <w:r>
              <w:rPr>
                <w:spacing w:val="-6"/>
                <w:sz w:val="22"/>
              </w:rPr>
              <w:t> </w:t>
            </w:r>
            <w:r>
              <w:rPr>
                <w:sz w:val="22"/>
              </w:rPr>
              <w:t>not who naloxone was administered to.</w:t>
            </w:r>
          </w:p>
        </w:tc>
        <w:tc>
          <w:tcPr>
            <w:tcW w:w="2064" w:type="dxa"/>
          </w:tcPr>
          <w:p>
            <w:pPr>
              <w:pStyle w:val="TableParagraph"/>
              <w:spacing w:before="253"/>
              <w:ind w:left="13" w:right="3"/>
              <w:jc w:val="center"/>
              <w:rPr>
                <w:sz w:val="22"/>
              </w:rPr>
            </w:pPr>
            <w:r>
              <w:rPr>
                <w:spacing w:val="-2"/>
                <w:sz w:val="22"/>
              </w:rPr>
              <w:t>$1,250,413</w:t>
            </w:r>
          </w:p>
        </w:tc>
      </w:tr>
      <w:tr>
        <w:trPr>
          <w:trHeight w:val="3035" w:hRule="atLeast"/>
        </w:trPr>
        <w:tc>
          <w:tcPr>
            <w:tcW w:w="1975" w:type="dxa"/>
          </w:tcPr>
          <w:p>
            <w:pPr>
              <w:pStyle w:val="TableParagraph"/>
              <w:rPr>
                <w:i/>
                <w:sz w:val="22"/>
              </w:rPr>
            </w:pPr>
          </w:p>
          <w:p>
            <w:pPr>
              <w:pStyle w:val="TableParagraph"/>
              <w:rPr>
                <w:i/>
                <w:sz w:val="22"/>
              </w:rPr>
            </w:pPr>
          </w:p>
          <w:p>
            <w:pPr>
              <w:pStyle w:val="TableParagraph"/>
              <w:spacing w:before="252"/>
              <w:rPr>
                <w:i/>
                <w:sz w:val="22"/>
              </w:rPr>
            </w:pPr>
          </w:p>
          <w:p>
            <w:pPr>
              <w:pStyle w:val="TableParagraph"/>
              <w:ind w:left="139" w:right="129" w:firstLine="1"/>
              <w:jc w:val="center"/>
              <w:rPr>
                <w:sz w:val="22"/>
              </w:rPr>
            </w:pPr>
            <w:r>
              <w:rPr>
                <w:spacing w:val="-2"/>
                <w:sz w:val="22"/>
              </w:rPr>
              <w:t>Postpartum </w:t>
            </w:r>
            <w:r>
              <w:rPr>
                <w:sz w:val="22"/>
              </w:rPr>
              <w:t>Community</w:t>
            </w:r>
            <w:r>
              <w:rPr>
                <w:spacing w:val="-14"/>
                <w:sz w:val="22"/>
              </w:rPr>
              <w:t> </w:t>
            </w:r>
            <w:r>
              <w:rPr>
                <w:sz w:val="22"/>
              </w:rPr>
              <w:t>Health Workers Pilot </w:t>
            </w:r>
            <w:r>
              <w:rPr>
                <w:spacing w:val="-2"/>
                <w:sz w:val="22"/>
              </w:rPr>
              <w:t>Program</w:t>
            </w:r>
          </w:p>
        </w:tc>
        <w:tc>
          <w:tcPr>
            <w:tcW w:w="5311" w:type="dxa"/>
          </w:tcPr>
          <w:p>
            <w:pPr>
              <w:pStyle w:val="TableParagraph"/>
              <w:ind w:left="108" w:right="96"/>
              <w:rPr>
                <w:sz w:val="22"/>
              </w:rPr>
            </w:pPr>
            <w:r>
              <w:rPr>
                <w:sz w:val="22"/>
              </w:rPr>
              <w:t>The pilot program operates from community health centers in the cities of Holyoke, Lynn, Worcester, Fall River</w:t>
            </w:r>
            <w:r>
              <w:rPr>
                <w:spacing w:val="-5"/>
                <w:sz w:val="22"/>
              </w:rPr>
              <w:t> </w:t>
            </w:r>
            <w:r>
              <w:rPr>
                <w:sz w:val="22"/>
              </w:rPr>
              <w:t>and</w:t>
            </w:r>
            <w:r>
              <w:rPr>
                <w:spacing w:val="-3"/>
                <w:sz w:val="22"/>
              </w:rPr>
              <w:t> </w:t>
            </w:r>
            <w:r>
              <w:rPr>
                <w:sz w:val="22"/>
              </w:rPr>
              <w:t>Salem</w:t>
            </w:r>
            <w:r>
              <w:rPr>
                <w:spacing w:val="-3"/>
                <w:sz w:val="22"/>
              </w:rPr>
              <w:t> </w:t>
            </w:r>
            <w:r>
              <w:rPr>
                <w:sz w:val="22"/>
              </w:rPr>
              <w:t>and</w:t>
            </w:r>
            <w:r>
              <w:rPr>
                <w:spacing w:val="-3"/>
                <w:sz w:val="22"/>
              </w:rPr>
              <w:t> </w:t>
            </w:r>
            <w:r>
              <w:rPr>
                <w:sz w:val="22"/>
              </w:rPr>
              <w:t>the</w:t>
            </w:r>
            <w:r>
              <w:rPr>
                <w:spacing w:val="-3"/>
                <w:sz w:val="22"/>
              </w:rPr>
              <w:t> </w:t>
            </w:r>
            <w:r>
              <w:rPr>
                <w:sz w:val="22"/>
              </w:rPr>
              <w:t>Jamaica</w:t>
            </w:r>
            <w:r>
              <w:rPr>
                <w:spacing w:val="-3"/>
                <w:sz w:val="22"/>
              </w:rPr>
              <w:t> </w:t>
            </w:r>
            <w:r>
              <w:rPr>
                <w:sz w:val="22"/>
              </w:rPr>
              <w:t>Plain</w:t>
            </w:r>
            <w:r>
              <w:rPr>
                <w:spacing w:val="-3"/>
                <w:sz w:val="22"/>
              </w:rPr>
              <w:t> </w:t>
            </w:r>
            <w:r>
              <w:rPr>
                <w:sz w:val="22"/>
              </w:rPr>
              <w:t>section</w:t>
            </w:r>
            <w:r>
              <w:rPr>
                <w:spacing w:val="-3"/>
                <w:sz w:val="22"/>
              </w:rPr>
              <w:t> </w:t>
            </w:r>
            <w:r>
              <w:rPr>
                <w:sz w:val="22"/>
              </w:rPr>
              <w:t>of</w:t>
            </w:r>
            <w:r>
              <w:rPr>
                <w:spacing w:val="-5"/>
                <w:sz w:val="22"/>
              </w:rPr>
              <w:t> </w:t>
            </w:r>
            <w:r>
              <w:rPr>
                <w:sz w:val="22"/>
              </w:rPr>
              <w:t>the</w:t>
            </w:r>
            <w:r>
              <w:rPr>
                <w:spacing w:val="-3"/>
                <w:sz w:val="22"/>
              </w:rPr>
              <w:t> </w:t>
            </w:r>
            <w:r>
              <w:rPr>
                <w:sz w:val="22"/>
              </w:rPr>
              <w:t>city of Boston. The program funds the salaries of</w:t>
            </w:r>
          </w:p>
          <w:p>
            <w:pPr>
              <w:pStyle w:val="TableParagraph"/>
              <w:ind w:left="108" w:right="259"/>
              <w:rPr>
                <w:sz w:val="22"/>
              </w:rPr>
            </w:pPr>
            <w:r>
              <w:rPr>
                <w:sz w:val="22"/>
              </w:rPr>
              <w:t>Community Health Workers (CHWs) who are public health</w:t>
            </w:r>
            <w:r>
              <w:rPr>
                <w:spacing w:val="-5"/>
                <w:sz w:val="22"/>
              </w:rPr>
              <w:t> </w:t>
            </w:r>
            <w:r>
              <w:rPr>
                <w:sz w:val="22"/>
              </w:rPr>
              <w:t>workers</w:t>
            </w:r>
            <w:r>
              <w:rPr>
                <w:spacing w:val="-5"/>
                <w:sz w:val="22"/>
              </w:rPr>
              <w:t> </w:t>
            </w:r>
            <w:r>
              <w:rPr>
                <w:sz w:val="22"/>
              </w:rPr>
              <w:t>who</w:t>
            </w:r>
            <w:r>
              <w:rPr>
                <w:spacing w:val="-5"/>
                <w:sz w:val="22"/>
              </w:rPr>
              <w:t> </w:t>
            </w:r>
            <w:r>
              <w:rPr>
                <w:sz w:val="22"/>
              </w:rPr>
              <w:t>apply</w:t>
            </w:r>
            <w:r>
              <w:rPr>
                <w:spacing w:val="-7"/>
                <w:sz w:val="22"/>
              </w:rPr>
              <w:t> </w:t>
            </w:r>
            <w:r>
              <w:rPr>
                <w:sz w:val="22"/>
              </w:rPr>
              <w:t>their</w:t>
            </w:r>
            <w:r>
              <w:rPr>
                <w:spacing w:val="-7"/>
                <w:sz w:val="22"/>
              </w:rPr>
              <w:t> </w:t>
            </w:r>
            <w:r>
              <w:rPr>
                <w:sz w:val="22"/>
              </w:rPr>
              <w:t>unique</w:t>
            </w:r>
            <w:r>
              <w:rPr>
                <w:spacing w:val="-5"/>
                <w:sz w:val="22"/>
              </w:rPr>
              <w:t> </w:t>
            </w:r>
            <w:r>
              <w:rPr>
                <w:sz w:val="22"/>
              </w:rPr>
              <w:t>understanding</w:t>
            </w:r>
            <w:r>
              <w:rPr>
                <w:spacing w:val="-7"/>
                <w:sz w:val="22"/>
              </w:rPr>
              <w:t> </w:t>
            </w:r>
            <w:r>
              <w:rPr>
                <w:sz w:val="22"/>
              </w:rPr>
              <w:t>of the experience, language and/or culture of the populations</w:t>
            </w:r>
            <w:r>
              <w:rPr>
                <w:spacing w:val="-3"/>
                <w:sz w:val="22"/>
              </w:rPr>
              <w:t> </w:t>
            </w:r>
            <w:r>
              <w:rPr>
                <w:sz w:val="22"/>
              </w:rPr>
              <w:t>they</w:t>
            </w:r>
            <w:r>
              <w:rPr>
                <w:spacing w:val="-4"/>
                <w:sz w:val="22"/>
              </w:rPr>
              <w:t> </w:t>
            </w:r>
            <w:r>
              <w:rPr>
                <w:sz w:val="22"/>
              </w:rPr>
              <w:t>serve</w:t>
            </w:r>
            <w:r>
              <w:rPr>
                <w:spacing w:val="-3"/>
                <w:sz w:val="22"/>
              </w:rPr>
              <w:t> </w:t>
            </w:r>
            <w:r>
              <w:rPr>
                <w:sz w:val="22"/>
              </w:rPr>
              <w:t>in</w:t>
            </w:r>
            <w:r>
              <w:rPr>
                <w:spacing w:val="-1"/>
                <w:sz w:val="22"/>
              </w:rPr>
              <w:t> </w:t>
            </w:r>
            <w:r>
              <w:rPr>
                <w:sz w:val="22"/>
              </w:rPr>
              <w:t>order</w:t>
            </w:r>
            <w:r>
              <w:rPr>
                <w:spacing w:val="-3"/>
                <w:sz w:val="22"/>
              </w:rPr>
              <w:t> </w:t>
            </w:r>
            <w:r>
              <w:rPr>
                <w:sz w:val="22"/>
              </w:rPr>
              <w:t>to</w:t>
            </w:r>
            <w:r>
              <w:rPr>
                <w:spacing w:val="-1"/>
                <w:sz w:val="22"/>
              </w:rPr>
              <w:t> </w:t>
            </w:r>
            <w:r>
              <w:rPr>
                <w:sz w:val="22"/>
              </w:rPr>
              <w:t>carry</w:t>
            </w:r>
            <w:r>
              <w:rPr>
                <w:spacing w:val="-1"/>
                <w:sz w:val="22"/>
              </w:rPr>
              <w:t> </w:t>
            </w:r>
            <w:r>
              <w:rPr>
                <w:sz w:val="22"/>
              </w:rPr>
              <w:t>out</w:t>
            </w:r>
            <w:r>
              <w:rPr>
                <w:spacing w:val="-3"/>
                <w:sz w:val="22"/>
              </w:rPr>
              <w:t> </w:t>
            </w:r>
            <w:r>
              <w:rPr>
                <w:sz w:val="22"/>
              </w:rPr>
              <w:t>one</w:t>
            </w:r>
            <w:r>
              <w:rPr>
                <w:spacing w:val="-1"/>
                <w:sz w:val="22"/>
              </w:rPr>
              <w:t> </w:t>
            </w:r>
            <w:r>
              <w:rPr>
                <w:sz w:val="22"/>
              </w:rPr>
              <w:t>or</w:t>
            </w:r>
            <w:r>
              <w:rPr>
                <w:spacing w:val="-3"/>
                <w:sz w:val="22"/>
              </w:rPr>
              <w:t> </w:t>
            </w:r>
            <w:r>
              <w:rPr>
                <w:sz w:val="22"/>
              </w:rPr>
              <w:t>more of the following roles: providing culturally appropriate health education, information and outreach in community-based settings, such as homes, schools,</w:t>
            </w:r>
          </w:p>
          <w:p>
            <w:pPr>
              <w:pStyle w:val="TableParagraph"/>
              <w:spacing w:line="234" w:lineRule="exact"/>
              <w:ind w:left="108"/>
              <w:rPr>
                <w:sz w:val="22"/>
              </w:rPr>
            </w:pPr>
            <w:r>
              <w:rPr>
                <w:sz w:val="22"/>
              </w:rPr>
              <w:t>clinics,</w:t>
            </w:r>
            <w:r>
              <w:rPr>
                <w:spacing w:val="-4"/>
                <w:sz w:val="22"/>
              </w:rPr>
              <w:t> </w:t>
            </w:r>
            <w:r>
              <w:rPr>
                <w:sz w:val="22"/>
              </w:rPr>
              <w:t>shelters,</w:t>
            </w:r>
            <w:r>
              <w:rPr>
                <w:spacing w:val="-6"/>
                <w:sz w:val="22"/>
              </w:rPr>
              <w:t> </w:t>
            </w:r>
            <w:r>
              <w:rPr>
                <w:sz w:val="22"/>
              </w:rPr>
              <w:t>local</w:t>
            </w:r>
            <w:r>
              <w:rPr>
                <w:spacing w:val="-3"/>
                <w:sz w:val="22"/>
              </w:rPr>
              <w:t> </w:t>
            </w:r>
            <w:r>
              <w:rPr>
                <w:sz w:val="22"/>
              </w:rPr>
              <w:t>businesses</w:t>
            </w:r>
            <w:r>
              <w:rPr>
                <w:spacing w:val="-4"/>
                <w:sz w:val="22"/>
              </w:rPr>
              <w:t> </w:t>
            </w:r>
            <w:r>
              <w:rPr>
                <w:sz w:val="22"/>
              </w:rPr>
              <w:t>and</w:t>
            </w:r>
            <w:r>
              <w:rPr>
                <w:spacing w:val="-6"/>
                <w:sz w:val="22"/>
              </w:rPr>
              <w:t> </w:t>
            </w:r>
            <w:r>
              <w:rPr>
                <w:sz w:val="22"/>
              </w:rPr>
              <w:t>community</w:t>
            </w:r>
            <w:r>
              <w:rPr>
                <w:spacing w:val="-3"/>
                <w:sz w:val="22"/>
              </w:rPr>
              <w:t> </w:t>
            </w:r>
            <w:r>
              <w:rPr>
                <w:spacing w:val="-2"/>
                <w:sz w:val="22"/>
              </w:rPr>
              <w:t>centers.</w:t>
            </w:r>
          </w:p>
        </w:tc>
        <w:tc>
          <w:tcPr>
            <w:tcW w:w="2064" w:type="dxa"/>
          </w:tcPr>
          <w:p>
            <w:pPr>
              <w:pStyle w:val="TableParagraph"/>
              <w:rPr>
                <w:i/>
                <w:sz w:val="22"/>
              </w:rPr>
            </w:pPr>
          </w:p>
          <w:p>
            <w:pPr>
              <w:pStyle w:val="TableParagraph"/>
              <w:rPr>
                <w:i/>
                <w:sz w:val="22"/>
              </w:rPr>
            </w:pPr>
          </w:p>
          <w:p>
            <w:pPr>
              <w:pStyle w:val="TableParagraph"/>
              <w:rPr>
                <w:i/>
                <w:sz w:val="22"/>
              </w:rPr>
            </w:pPr>
          </w:p>
          <w:p>
            <w:pPr>
              <w:pStyle w:val="TableParagraph"/>
              <w:rPr>
                <w:i/>
                <w:sz w:val="22"/>
              </w:rPr>
            </w:pPr>
          </w:p>
          <w:p>
            <w:pPr>
              <w:pStyle w:val="TableParagraph"/>
              <w:spacing w:before="125"/>
              <w:rPr>
                <w:i/>
                <w:sz w:val="22"/>
              </w:rPr>
            </w:pPr>
          </w:p>
          <w:p>
            <w:pPr>
              <w:pStyle w:val="TableParagraph"/>
              <w:ind w:left="13" w:right="1"/>
              <w:jc w:val="center"/>
              <w:rPr>
                <w:sz w:val="22"/>
              </w:rPr>
            </w:pPr>
            <w:r>
              <w:rPr>
                <w:spacing w:val="-2"/>
                <w:sz w:val="22"/>
              </w:rPr>
              <w:t>$660,731</w:t>
            </w:r>
          </w:p>
        </w:tc>
      </w:tr>
      <w:tr>
        <w:trPr>
          <w:trHeight w:val="1012" w:hRule="atLeast"/>
        </w:trPr>
        <w:tc>
          <w:tcPr>
            <w:tcW w:w="1975" w:type="dxa"/>
          </w:tcPr>
          <w:p>
            <w:pPr>
              <w:pStyle w:val="TableParagraph"/>
              <w:spacing w:before="125"/>
              <w:ind w:left="484" w:right="443" w:hanging="32"/>
              <w:jc w:val="both"/>
              <w:rPr>
                <w:sz w:val="22"/>
              </w:rPr>
            </w:pPr>
            <w:r>
              <w:rPr>
                <w:spacing w:val="-2"/>
                <w:sz w:val="22"/>
              </w:rPr>
              <w:t>Prescription Monitoring Program</w:t>
            </w:r>
          </w:p>
        </w:tc>
        <w:tc>
          <w:tcPr>
            <w:tcW w:w="5311" w:type="dxa"/>
          </w:tcPr>
          <w:p>
            <w:pPr>
              <w:pStyle w:val="TableParagraph"/>
              <w:ind w:left="108" w:right="149"/>
              <w:rPr>
                <w:sz w:val="22"/>
              </w:rPr>
            </w:pPr>
            <w:r>
              <w:rPr>
                <w:sz w:val="22"/>
              </w:rPr>
              <w:t>The Prescription Monitoring Program tracks statewide Schedule II-V prescriptions. With this system in place, we</w:t>
            </w:r>
            <w:r>
              <w:rPr>
                <w:spacing w:val="-3"/>
                <w:sz w:val="22"/>
              </w:rPr>
              <w:t> </w:t>
            </w:r>
            <w:r>
              <w:rPr>
                <w:sz w:val="22"/>
              </w:rPr>
              <w:t>can</w:t>
            </w:r>
            <w:r>
              <w:rPr>
                <w:spacing w:val="-3"/>
                <w:sz w:val="22"/>
              </w:rPr>
              <w:t> </w:t>
            </w:r>
            <w:r>
              <w:rPr>
                <w:sz w:val="22"/>
              </w:rPr>
              <w:t>give</w:t>
            </w:r>
            <w:r>
              <w:rPr>
                <w:spacing w:val="-3"/>
                <w:sz w:val="22"/>
              </w:rPr>
              <w:t> </w:t>
            </w:r>
            <w:r>
              <w:rPr>
                <w:sz w:val="22"/>
              </w:rPr>
              <w:t>practitioners</w:t>
            </w:r>
            <w:r>
              <w:rPr>
                <w:spacing w:val="-5"/>
                <w:sz w:val="22"/>
              </w:rPr>
              <w:t> </w:t>
            </w:r>
            <w:r>
              <w:rPr>
                <w:sz w:val="22"/>
              </w:rPr>
              <w:t>the</w:t>
            </w:r>
            <w:r>
              <w:rPr>
                <w:spacing w:val="-3"/>
                <w:sz w:val="22"/>
              </w:rPr>
              <w:t> </w:t>
            </w:r>
            <w:r>
              <w:rPr>
                <w:sz w:val="22"/>
              </w:rPr>
              <w:t>tools</w:t>
            </w:r>
            <w:r>
              <w:rPr>
                <w:spacing w:val="-5"/>
                <w:sz w:val="22"/>
              </w:rPr>
              <w:t> </w:t>
            </w:r>
            <w:r>
              <w:rPr>
                <w:sz w:val="22"/>
              </w:rPr>
              <w:t>they</w:t>
            </w:r>
            <w:r>
              <w:rPr>
                <w:spacing w:val="-6"/>
                <w:sz w:val="22"/>
              </w:rPr>
              <w:t> </w:t>
            </w:r>
            <w:r>
              <w:rPr>
                <w:sz w:val="22"/>
              </w:rPr>
              <w:t>need</w:t>
            </w:r>
            <w:r>
              <w:rPr>
                <w:spacing w:val="-6"/>
                <w:sz w:val="22"/>
              </w:rPr>
              <w:t> </w:t>
            </w:r>
            <w:r>
              <w:rPr>
                <w:sz w:val="22"/>
              </w:rPr>
              <w:t>to</w:t>
            </w:r>
            <w:r>
              <w:rPr>
                <w:spacing w:val="-6"/>
                <w:sz w:val="22"/>
              </w:rPr>
              <w:t> </w:t>
            </w:r>
            <w:r>
              <w:rPr>
                <w:sz w:val="22"/>
              </w:rPr>
              <w:t>make</w:t>
            </w:r>
            <w:r>
              <w:rPr>
                <w:spacing w:val="-3"/>
                <w:sz w:val="22"/>
              </w:rPr>
              <w:t> </w:t>
            </w:r>
            <w:r>
              <w:rPr>
                <w:sz w:val="22"/>
              </w:rPr>
              <w:t>the</w:t>
            </w:r>
          </w:p>
          <w:p>
            <w:pPr>
              <w:pStyle w:val="TableParagraph"/>
              <w:spacing w:line="235" w:lineRule="exact"/>
              <w:ind w:left="108"/>
              <w:rPr>
                <w:sz w:val="22"/>
              </w:rPr>
            </w:pPr>
            <w:r>
              <w:rPr>
                <w:sz w:val="22"/>
              </w:rPr>
              <w:t>best</w:t>
            </w:r>
            <w:r>
              <w:rPr>
                <w:spacing w:val="-5"/>
                <w:sz w:val="22"/>
              </w:rPr>
              <w:t> </w:t>
            </w:r>
            <w:r>
              <w:rPr>
                <w:sz w:val="22"/>
              </w:rPr>
              <w:t>clinical</w:t>
            </w:r>
            <w:r>
              <w:rPr>
                <w:spacing w:val="-1"/>
                <w:sz w:val="22"/>
              </w:rPr>
              <w:t> </w:t>
            </w:r>
            <w:r>
              <w:rPr>
                <w:spacing w:val="-2"/>
                <w:sz w:val="22"/>
              </w:rPr>
              <w:t>decisions.</w:t>
            </w:r>
          </w:p>
        </w:tc>
        <w:tc>
          <w:tcPr>
            <w:tcW w:w="2064" w:type="dxa"/>
          </w:tcPr>
          <w:p>
            <w:pPr>
              <w:pStyle w:val="TableParagraph"/>
              <w:spacing w:before="124"/>
              <w:rPr>
                <w:i/>
                <w:sz w:val="22"/>
              </w:rPr>
            </w:pPr>
          </w:p>
          <w:p>
            <w:pPr>
              <w:pStyle w:val="TableParagraph"/>
              <w:ind w:left="13" w:right="3"/>
              <w:jc w:val="center"/>
              <w:rPr>
                <w:sz w:val="22"/>
              </w:rPr>
            </w:pPr>
            <w:r>
              <w:rPr>
                <w:spacing w:val="-2"/>
                <w:sz w:val="22"/>
              </w:rPr>
              <w:t>$2,322,392</w:t>
            </w:r>
          </w:p>
        </w:tc>
      </w:tr>
      <w:tr>
        <w:trPr>
          <w:trHeight w:val="880" w:hRule="atLeast"/>
        </w:trPr>
        <w:tc>
          <w:tcPr>
            <w:tcW w:w="1975" w:type="dxa"/>
          </w:tcPr>
          <w:p>
            <w:pPr>
              <w:pStyle w:val="TableParagraph"/>
              <w:spacing w:before="58"/>
              <w:ind w:left="460" w:right="448" w:hanging="3"/>
              <w:jc w:val="center"/>
              <w:rPr>
                <w:sz w:val="22"/>
              </w:rPr>
            </w:pPr>
            <w:r>
              <w:rPr>
                <w:spacing w:val="-2"/>
                <w:sz w:val="22"/>
              </w:rPr>
              <w:t>Enhanced Community Options</w:t>
            </w:r>
          </w:p>
        </w:tc>
        <w:tc>
          <w:tcPr>
            <w:tcW w:w="5311" w:type="dxa"/>
          </w:tcPr>
          <w:p>
            <w:pPr>
              <w:pStyle w:val="TableParagraph"/>
              <w:spacing w:before="185"/>
              <w:ind w:left="107" w:right="259"/>
              <w:rPr>
                <w:sz w:val="22"/>
              </w:rPr>
            </w:pPr>
            <w:r>
              <w:rPr>
                <w:sz w:val="22"/>
              </w:rPr>
              <w:t>Home</w:t>
            </w:r>
            <w:r>
              <w:rPr>
                <w:spacing w:val="-5"/>
                <w:sz w:val="22"/>
              </w:rPr>
              <w:t> </w:t>
            </w:r>
            <w:r>
              <w:rPr>
                <w:sz w:val="22"/>
              </w:rPr>
              <w:t>care</w:t>
            </w:r>
            <w:r>
              <w:rPr>
                <w:spacing w:val="-7"/>
                <w:sz w:val="22"/>
              </w:rPr>
              <w:t> </w:t>
            </w:r>
            <w:r>
              <w:rPr>
                <w:sz w:val="22"/>
              </w:rPr>
              <w:t>services</w:t>
            </w:r>
            <w:r>
              <w:rPr>
                <w:spacing w:val="-7"/>
                <w:sz w:val="22"/>
              </w:rPr>
              <w:t> </w:t>
            </w:r>
            <w:r>
              <w:rPr>
                <w:sz w:val="22"/>
              </w:rPr>
              <w:t>to</w:t>
            </w:r>
            <w:r>
              <w:rPr>
                <w:spacing w:val="-5"/>
                <w:sz w:val="22"/>
              </w:rPr>
              <w:t> </w:t>
            </w:r>
            <w:r>
              <w:rPr>
                <w:sz w:val="22"/>
              </w:rPr>
              <w:t>non-MassHealth</w:t>
            </w:r>
            <w:r>
              <w:rPr>
                <w:spacing w:val="-5"/>
                <w:sz w:val="22"/>
              </w:rPr>
              <w:t> </w:t>
            </w:r>
            <w:r>
              <w:rPr>
                <w:sz w:val="22"/>
              </w:rPr>
              <w:t>clients</w:t>
            </w:r>
            <w:r>
              <w:rPr>
                <w:spacing w:val="-5"/>
                <w:sz w:val="22"/>
              </w:rPr>
              <w:t> </w:t>
            </w:r>
            <w:r>
              <w:rPr>
                <w:sz w:val="22"/>
              </w:rPr>
              <w:t>at</w:t>
            </w:r>
            <w:r>
              <w:rPr>
                <w:spacing w:val="-4"/>
                <w:sz w:val="22"/>
              </w:rPr>
              <w:t> </w:t>
            </w:r>
            <w:r>
              <w:rPr>
                <w:sz w:val="22"/>
              </w:rPr>
              <w:t>a nursing home level of care.</w:t>
            </w:r>
          </w:p>
        </w:tc>
        <w:tc>
          <w:tcPr>
            <w:tcW w:w="2064" w:type="dxa"/>
          </w:tcPr>
          <w:p>
            <w:pPr>
              <w:pStyle w:val="TableParagraph"/>
              <w:spacing w:before="59"/>
              <w:rPr>
                <w:i/>
                <w:sz w:val="22"/>
              </w:rPr>
            </w:pPr>
          </w:p>
          <w:p>
            <w:pPr>
              <w:pStyle w:val="TableParagraph"/>
              <w:spacing w:before="1"/>
              <w:ind w:left="13" w:right="1"/>
              <w:jc w:val="center"/>
              <w:rPr>
                <w:sz w:val="22"/>
              </w:rPr>
            </w:pPr>
            <w:r>
              <w:rPr>
                <w:spacing w:val="-2"/>
                <w:sz w:val="22"/>
              </w:rPr>
              <w:t>$155,003,148</w:t>
            </w:r>
          </w:p>
        </w:tc>
      </w:tr>
      <w:tr>
        <w:trPr>
          <w:trHeight w:val="1264" w:hRule="atLeast"/>
        </w:trPr>
        <w:tc>
          <w:tcPr>
            <w:tcW w:w="1975" w:type="dxa"/>
          </w:tcPr>
          <w:p>
            <w:pPr>
              <w:pStyle w:val="TableParagraph"/>
              <w:spacing w:before="124"/>
              <w:rPr>
                <w:i/>
                <w:sz w:val="22"/>
              </w:rPr>
            </w:pPr>
          </w:p>
          <w:p>
            <w:pPr>
              <w:pStyle w:val="TableParagraph"/>
              <w:ind w:left="573" w:hanging="413"/>
              <w:rPr>
                <w:sz w:val="22"/>
              </w:rPr>
            </w:pPr>
            <w:r>
              <w:rPr>
                <w:sz w:val="22"/>
              </w:rPr>
              <w:t>Grants</w:t>
            </w:r>
            <w:r>
              <w:rPr>
                <w:spacing w:val="-14"/>
                <w:sz w:val="22"/>
              </w:rPr>
              <w:t> </w:t>
            </w:r>
            <w:r>
              <w:rPr>
                <w:sz w:val="22"/>
              </w:rPr>
              <w:t>to</w:t>
            </w:r>
            <w:r>
              <w:rPr>
                <w:spacing w:val="-14"/>
                <w:sz w:val="22"/>
              </w:rPr>
              <w:t> </w:t>
            </w:r>
            <w:r>
              <w:rPr>
                <w:sz w:val="22"/>
              </w:rPr>
              <w:t>Councils on Aging</w:t>
            </w:r>
          </w:p>
        </w:tc>
        <w:tc>
          <w:tcPr>
            <w:tcW w:w="5311" w:type="dxa"/>
          </w:tcPr>
          <w:p>
            <w:pPr>
              <w:pStyle w:val="TableParagraph"/>
              <w:ind w:left="108" w:right="96"/>
              <w:rPr>
                <w:sz w:val="22"/>
              </w:rPr>
            </w:pPr>
            <w:r>
              <w:rPr>
                <w:sz w:val="22"/>
              </w:rPr>
              <w:t>EOEA distributes grants to 350 cities and towns to support local councils on aging, which provide meals, information</w:t>
            </w:r>
            <w:r>
              <w:rPr>
                <w:spacing w:val="-7"/>
                <w:sz w:val="22"/>
              </w:rPr>
              <w:t> </w:t>
            </w:r>
            <w:r>
              <w:rPr>
                <w:sz w:val="22"/>
              </w:rPr>
              <w:t>and</w:t>
            </w:r>
            <w:r>
              <w:rPr>
                <w:spacing w:val="-4"/>
                <w:sz w:val="22"/>
              </w:rPr>
              <w:t> </w:t>
            </w:r>
            <w:r>
              <w:rPr>
                <w:sz w:val="22"/>
              </w:rPr>
              <w:t>referrals,</w:t>
            </w:r>
            <w:r>
              <w:rPr>
                <w:spacing w:val="-4"/>
                <w:sz w:val="22"/>
              </w:rPr>
              <w:t> </w:t>
            </w:r>
            <w:r>
              <w:rPr>
                <w:sz w:val="22"/>
              </w:rPr>
              <w:t>activities</w:t>
            </w:r>
            <w:r>
              <w:rPr>
                <w:spacing w:val="-4"/>
                <w:sz w:val="22"/>
              </w:rPr>
              <w:t> </w:t>
            </w:r>
            <w:r>
              <w:rPr>
                <w:sz w:val="22"/>
              </w:rPr>
              <w:t>and</w:t>
            </w:r>
            <w:r>
              <w:rPr>
                <w:spacing w:val="-7"/>
                <w:sz w:val="22"/>
              </w:rPr>
              <w:t> </w:t>
            </w:r>
            <w:r>
              <w:rPr>
                <w:sz w:val="22"/>
              </w:rPr>
              <w:t>other</w:t>
            </w:r>
            <w:r>
              <w:rPr>
                <w:spacing w:val="-6"/>
                <w:sz w:val="22"/>
              </w:rPr>
              <w:t> </w:t>
            </w:r>
            <w:r>
              <w:rPr>
                <w:sz w:val="22"/>
              </w:rPr>
              <w:t>services</w:t>
            </w:r>
            <w:r>
              <w:rPr>
                <w:spacing w:val="-6"/>
                <w:sz w:val="22"/>
              </w:rPr>
              <w:t> </w:t>
            </w:r>
            <w:r>
              <w:rPr>
                <w:sz w:val="22"/>
              </w:rPr>
              <w:t>to older adults. The grants are distributed by statutory</w:t>
            </w:r>
          </w:p>
          <w:p>
            <w:pPr>
              <w:pStyle w:val="TableParagraph"/>
              <w:spacing w:line="233" w:lineRule="exact"/>
              <w:ind w:left="108"/>
              <w:rPr>
                <w:sz w:val="22"/>
              </w:rPr>
            </w:pPr>
            <w:r>
              <w:rPr>
                <w:spacing w:val="-2"/>
                <w:sz w:val="22"/>
              </w:rPr>
              <w:t>formula.</w:t>
            </w:r>
          </w:p>
        </w:tc>
        <w:tc>
          <w:tcPr>
            <w:tcW w:w="2064" w:type="dxa"/>
          </w:tcPr>
          <w:p>
            <w:pPr>
              <w:pStyle w:val="TableParagraph"/>
              <w:spacing w:before="251"/>
              <w:rPr>
                <w:i/>
                <w:sz w:val="22"/>
              </w:rPr>
            </w:pPr>
          </w:p>
          <w:p>
            <w:pPr>
              <w:pStyle w:val="TableParagraph"/>
              <w:spacing w:before="1"/>
              <w:ind w:left="13" w:right="1"/>
              <w:jc w:val="center"/>
              <w:rPr>
                <w:sz w:val="22"/>
              </w:rPr>
            </w:pPr>
            <w:r>
              <w:rPr>
                <w:spacing w:val="-2"/>
                <w:sz w:val="22"/>
              </w:rPr>
              <w:t>$56,000,000</w:t>
            </w:r>
          </w:p>
        </w:tc>
      </w:tr>
      <w:tr>
        <w:trPr>
          <w:trHeight w:val="758" w:hRule="atLeast"/>
        </w:trPr>
        <w:tc>
          <w:tcPr>
            <w:tcW w:w="1975" w:type="dxa"/>
          </w:tcPr>
          <w:p>
            <w:pPr>
              <w:pStyle w:val="TableParagraph"/>
              <w:spacing w:line="251" w:lineRule="exact"/>
              <w:ind w:left="225" w:firstLine="14"/>
              <w:rPr>
                <w:sz w:val="22"/>
              </w:rPr>
            </w:pPr>
            <w:r>
              <w:rPr>
                <w:sz w:val="22"/>
              </w:rPr>
              <w:t>Home</w:t>
            </w:r>
            <w:r>
              <w:rPr>
                <w:spacing w:val="-4"/>
                <w:sz w:val="22"/>
              </w:rPr>
              <w:t> </w:t>
            </w:r>
            <w:r>
              <w:rPr>
                <w:sz w:val="22"/>
              </w:rPr>
              <w:t>Care</w:t>
            </w:r>
            <w:r>
              <w:rPr>
                <w:spacing w:val="-2"/>
                <w:sz w:val="22"/>
              </w:rPr>
              <w:t> </w:t>
            </w:r>
            <w:r>
              <w:rPr>
                <w:spacing w:val="-4"/>
                <w:sz w:val="22"/>
              </w:rPr>
              <w:t>Case</w:t>
            </w:r>
          </w:p>
          <w:p>
            <w:pPr>
              <w:pStyle w:val="TableParagraph"/>
              <w:spacing w:line="252" w:lineRule="exact"/>
              <w:ind w:left="681" w:right="212" w:hanging="456"/>
              <w:rPr>
                <w:sz w:val="22"/>
              </w:rPr>
            </w:pPr>
            <w:r>
              <w:rPr>
                <w:sz w:val="22"/>
              </w:rPr>
              <w:t>Management</w:t>
            </w:r>
            <w:r>
              <w:rPr>
                <w:spacing w:val="-14"/>
                <w:sz w:val="22"/>
              </w:rPr>
              <w:t> </w:t>
            </w:r>
            <w:r>
              <w:rPr>
                <w:sz w:val="22"/>
              </w:rPr>
              <w:t>and </w:t>
            </w:r>
            <w:r>
              <w:rPr>
                <w:spacing w:val="-4"/>
                <w:sz w:val="22"/>
              </w:rPr>
              <w:t>Admin</w:t>
            </w:r>
          </w:p>
        </w:tc>
        <w:tc>
          <w:tcPr>
            <w:tcW w:w="5311" w:type="dxa"/>
          </w:tcPr>
          <w:p>
            <w:pPr>
              <w:pStyle w:val="TableParagraph"/>
              <w:spacing w:before="125"/>
              <w:ind w:left="108" w:right="96"/>
              <w:rPr>
                <w:sz w:val="22"/>
              </w:rPr>
            </w:pPr>
            <w:r>
              <w:rPr>
                <w:sz w:val="22"/>
              </w:rPr>
              <w:t>Administrative</w:t>
            </w:r>
            <w:r>
              <w:rPr>
                <w:spacing w:val="-6"/>
                <w:sz w:val="22"/>
              </w:rPr>
              <w:t> </w:t>
            </w:r>
            <w:r>
              <w:rPr>
                <w:sz w:val="22"/>
              </w:rPr>
              <w:t>costs</w:t>
            </w:r>
            <w:r>
              <w:rPr>
                <w:spacing w:val="-6"/>
                <w:sz w:val="22"/>
              </w:rPr>
              <w:t> </w:t>
            </w:r>
            <w:r>
              <w:rPr>
                <w:sz w:val="22"/>
              </w:rPr>
              <w:t>associated</w:t>
            </w:r>
            <w:r>
              <w:rPr>
                <w:spacing w:val="-6"/>
                <w:sz w:val="22"/>
              </w:rPr>
              <w:t> </w:t>
            </w:r>
            <w:r>
              <w:rPr>
                <w:sz w:val="22"/>
              </w:rPr>
              <w:t>with</w:t>
            </w:r>
            <w:r>
              <w:rPr>
                <w:spacing w:val="-8"/>
                <w:sz w:val="22"/>
              </w:rPr>
              <w:t> </w:t>
            </w:r>
            <w:r>
              <w:rPr>
                <w:sz w:val="22"/>
              </w:rPr>
              <w:t>home</w:t>
            </w:r>
            <w:r>
              <w:rPr>
                <w:spacing w:val="-6"/>
                <w:sz w:val="22"/>
              </w:rPr>
              <w:t> </w:t>
            </w:r>
            <w:r>
              <w:rPr>
                <w:sz w:val="22"/>
              </w:rPr>
              <w:t>care</w:t>
            </w:r>
            <w:r>
              <w:rPr>
                <w:spacing w:val="-7"/>
                <w:sz w:val="22"/>
              </w:rPr>
              <w:t> </w:t>
            </w:r>
            <w:r>
              <w:rPr>
                <w:sz w:val="22"/>
              </w:rPr>
              <w:t>case </w:t>
            </w:r>
            <w:r>
              <w:rPr>
                <w:spacing w:val="-2"/>
                <w:sz w:val="22"/>
              </w:rPr>
              <w:t>management.</w:t>
            </w:r>
          </w:p>
        </w:tc>
        <w:tc>
          <w:tcPr>
            <w:tcW w:w="2064" w:type="dxa"/>
          </w:tcPr>
          <w:p>
            <w:pPr>
              <w:pStyle w:val="TableParagraph"/>
              <w:spacing w:before="252"/>
              <w:ind w:left="13" w:right="1"/>
              <w:jc w:val="center"/>
              <w:rPr>
                <w:sz w:val="22"/>
              </w:rPr>
            </w:pPr>
            <w:r>
              <w:rPr>
                <w:spacing w:val="-2"/>
                <w:sz w:val="22"/>
              </w:rPr>
              <w:t>$102,365,388</w:t>
            </w:r>
          </w:p>
        </w:tc>
      </w:tr>
      <w:tr>
        <w:trPr>
          <w:trHeight w:val="647" w:hRule="atLeast"/>
        </w:trPr>
        <w:tc>
          <w:tcPr>
            <w:tcW w:w="1975" w:type="dxa"/>
          </w:tcPr>
          <w:p>
            <w:pPr>
              <w:pStyle w:val="TableParagraph"/>
              <w:spacing w:before="70"/>
              <w:ind w:left="614" w:hanging="133"/>
              <w:rPr>
                <w:sz w:val="22"/>
              </w:rPr>
            </w:pPr>
            <w:r>
              <w:rPr>
                <w:sz w:val="22"/>
              </w:rPr>
              <w:t>Home</w:t>
            </w:r>
            <w:r>
              <w:rPr>
                <w:spacing w:val="-14"/>
                <w:sz w:val="22"/>
              </w:rPr>
              <w:t> </w:t>
            </w:r>
            <w:r>
              <w:rPr>
                <w:sz w:val="22"/>
              </w:rPr>
              <w:t>Care </w:t>
            </w:r>
            <w:r>
              <w:rPr>
                <w:spacing w:val="-2"/>
                <w:sz w:val="22"/>
              </w:rPr>
              <w:t>Services</w:t>
            </w:r>
          </w:p>
        </w:tc>
        <w:tc>
          <w:tcPr>
            <w:tcW w:w="5311" w:type="dxa"/>
          </w:tcPr>
          <w:p>
            <w:pPr>
              <w:pStyle w:val="TableParagraph"/>
              <w:spacing w:before="70"/>
              <w:ind w:left="108" w:right="96"/>
              <w:rPr>
                <w:sz w:val="22"/>
              </w:rPr>
            </w:pPr>
            <w:r>
              <w:rPr>
                <w:sz w:val="22"/>
              </w:rPr>
              <w:t>Services</w:t>
            </w:r>
            <w:r>
              <w:rPr>
                <w:spacing w:val="-5"/>
                <w:sz w:val="22"/>
              </w:rPr>
              <w:t> </w:t>
            </w:r>
            <w:r>
              <w:rPr>
                <w:sz w:val="22"/>
              </w:rPr>
              <w:t>provided</w:t>
            </w:r>
            <w:r>
              <w:rPr>
                <w:spacing w:val="-4"/>
                <w:sz w:val="22"/>
              </w:rPr>
              <w:t> </w:t>
            </w:r>
            <w:r>
              <w:rPr>
                <w:sz w:val="22"/>
              </w:rPr>
              <w:t>to</w:t>
            </w:r>
            <w:r>
              <w:rPr>
                <w:spacing w:val="-6"/>
                <w:sz w:val="22"/>
              </w:rPr>
              <w:t> </w:t>
            </w:r>
            <w:r>
              <w:rPr>
                <w:sz w:val="22"/>
              </w:rPr>
              <w:t>clients</w:t>
            </w:r>
            <w:r>
              <w:rPr>
                <w:spacing w:val="-5"/>
                <w:sz w:val="22"/>
              </w:rPr>
              <w:t> </w:t>
            </w:r>
            <w:r>
              <w:rPr>
                <w:sz w:val="22"/>
              </w:rPr>
              <w:t>in</w:t>
            </w:r>
            <w:r>
              <w:rPr>
                <w:spacing w:val="-4"/>
                <w:sz w:val="22"/>
              </w:rPr>
              <w:t> </w:t>
            </w:r>
            <w:r>
              <w:rPr>
                <w:sz w:val="22"/>
              </w:rPr>
              <w:t>home</w:t>
            </w:r>
            <w:r>
              <w:rPr>
                <w:spacing w:val="-5"/>
                <w:sz w:val="22"/>
              </w:rPr>
              <w:t> </w:t>
            </w:r>
            <w:r>
              <w:rPr>
                <w:sz w:val="22"/>
              </w:rPr>
              <w:t>settings</w:t>
            </w:r>
            <w:r>
              <w:rPr>
                <w:spacing w:val="-5"/>
                <w:sz w:val="22"/>
              </w:rPr>
              <w:t> </w:t>
            </w:r>
            <w:r>
              <w:rPr>
                <w:sz w:val="22"/>
              </w:rPr>
              <w:t>to</w:t>
            </w:r>
            <w:r>
              <w:rPr>
                <w:spacing w:val="-4"/>
                <w:sz w:val="22"/>
              </w:rPr>
              <w:t> </w:t>
            </w:r>
            <w:r>
              <w:rPr>
                <w:sz w:val="22"/>
              </w:rPr>
              <w:t>support activities of daily living.</w:t>
            </w:r>
          </w:p>
        </w:tc>
        <w:tc>
          <w:tcPr>
            <w:tcW w:w="2064" w:type="dxa"/>
          </w:tcPr>
          <w:p>
            <w:pPr>
              <w:pStyle w:val="TableParagraph"/>
              <w:spacing w:before="197"/>
              <w:ind w:left="13" w:right="1"/>
              <w:jc w:val="center"/>
              <w:rPr>
                <w:sz w:val="22"/>
              </w:rPr>
            </w:pPr>
            <w:r>
              <w:rPr>
                <w:spacing w:val="-2"/>
                <w:sz w:val="22"/>
              </w:rPr>
              <w:t>$214,707,336</w:t>
            </w:r>
          </w:p>
        </w:tc>
      </w:tr>
      <w:tr>
        <w:trPr>
          <w:trHeight w:val="628" w:hRule="atLeast"/>
        </w:trPr>
        <w:tc>
          <w:tcPr>
            <w:tcW w:w="1975" w:type="dxa"/>
          </w:tcPr>
          <w:p>
            <w:pPr>
              <w:pStyle w:val="TableParagraph"/>
              <w:spacing w:before="61"/>
              <w:ind w:left="511" w:right="443" w:hanging="58"/>
              <w:rPr>
                <w:sz w:val="22"/>
              </w:rPr>
            </w:pPr>
            <w:r>
              <w:rPr>
                <w:spacing w:val="-2"/>
                <w:sz w:val="22"/>
              </w:rPr>
              <w:t>Prescription Advantage</w:t>
            </w:r>
          </w:p>
        </w:tc>
        <w:tc>
          <w:tcPr>
            <w:tcW w:w="5311" w:type="dxa"/>
          </w:tcPr>
          <w:p>
            <w:pPr>
              <w:pStyle w:val="TableParagraph"/>
              <w:spacing w:before="188"/>
              <w:ind w:left="107"/>
              <w:rPr>
                <w:sz w:val="22"/>
              </w:rPr>
            </w:pPr>
            <w:r>
              <w:rPr>
                <w:sz w:val="22"/>
              </w:rPr>
              <w:t>Supplementary</w:t>
            </w:r>
            <w:r>
              <w:rPr>
                <w:spacing w:val="-5"/>
                <w:sz w:val="22"/>
              </w:rPr>
              <w:t> </w:t>
            </w:r>
            <w:r>
              <w:rPr>
                <w:sz w:val="22"/>
              </w:rPr>
              <w:t>prescription</w:t>
            </w:r>
            <w:r>
              <w:rPr>
                <w:spacing w:val="-8"/>
                <w:sz w:val="22"/>
              </w:rPr>
              <w:t> </w:t>
            </w:r>
            <w:r>
              <w:rPr>
                <w:sz w:val="22"/>
              </w:rPr>
              <w:t>drug</w:t>
            </w:r>
            <w:r>
              <w:rPr>
                <w:spacing w:val="-5"/>
                <w:sz w:val="22"/>
              </w:rPr>
              <w:t> </w:t>
            </w:r>
            <w:r>
              <w:rPr>
                <w:sz w:val="22"/>
              </w:rPr>
              <w:t>benefit</w:t>
            </w:r>
            <w:r>
              <w:rPr>
                <w:spacing w:val="-3"/>
                <w:sz w:val="22"/>
              </w:rPr>
              <w:t> </w:t>
            </w:r>
            <w:r>
              <w:rPr>
                <w:spacing w:val="-2"/>
                <w:sz w:val="22"/>
              </w:rPr>
              <w:t>program.</w:t>
            </w:r>
          </w:p>
        </w:tc>
        <w:tc>
          <w:tcPr>
            <w:tcW w:w="2064" w:type="dxa"/>
          </w:tcPr>
          <w:p>
            <w:pPr>
              <w:pStyle w:val="TableParagraph"/>
              <w:spacing w:before="188"/>
              <w:ind w:left="13" w:right="1"/>
              <w:jc w:val="center"/>
              <w:rPr>
                <w:sz w:val="22"/>
              </w:rPr>
            </w:pPr>
            <w:r>
              <w:rPr>
                <w:spacing w:val="-2"/>
                <w:sz w:val="22"/>
              </w:rPr>
              <w:t>$29,709,562</w:t>
            </w:r>
          </w:p>
        </w:tc>
      </w:tr>
      <w:tr>
        <w:trPr>
          <w:trHeight w:val="1012" w:hRule="atLeast"/>
        </w:trPr>
        <w:tc>
          <w:tcPr>
            <w:tcW w:w="1975" w:type="dxa"/>
          </w:tcPr>
          <w:p>
            <w:pPr>
              <w:pStyle w:val="TableParagraph"/>
              <w:spacing w:before="125"/>
              <w:ind w:left="251" w:right="243" w:firstLine="3"/>
              <w:jc w:val="center"/>
              <w:rPr>
                <w:sz w:val="22"/>
              </w:rPr>
            </w:pPr>
            <w:r>
              <w:rPr>
                <w:sz w:val="22"/>
              </w:rPr>
              <w:t>Turning 22 Program</w:t>
            </w:r>
            <w:r>
              <w:rPr>
                <w:spacing w:val="-14"/>
                <w:sz w:val="22"/>
              </w:rPr>
              <w:t> </w:t>
            </w:r>
            <w:r>
              <w:rPr>
                <w:sz w:val="22"/>
              </w:rPr>
              <w:t>–</w:t>
            </w:r>
            <w:r>
              <w:rPr>
                <w:spacing w:val="-14"/>
                <w:sz w:val="22"/>
              </w:rPr>
              <w:t> </w:t>
            </w:r>
            <w:r>
              <w:rPr>
                <w:sz w:val="22"/>
              </w:rPr>
              <w:t>client </w:t>
            </w:r>
            <w:r>
              <w:rPr>
                <w:spacing w:val="-2"/>
                <w:sz w:val="22"/>
              </w:rPr>
              <w:t>supplies</w:t>
            </w:r>
          </w:p>
        </w:tc>
        <w:tc>
          <w:tcPr>
            <w:tcW w:w="5311" w:type="dxa"/>
          </w:tcPr>
          <w:p>
            <w:pPr>
              <w:pStyle w:val="TableParagraph"/>
              <w:spacing w:before="1"/>
              <w:ind w:left="108" w:right="96"/>
              <w:rPr>
                <w:sz w:val="22"/>
              </w:rPr>
            </w:pPr>
            <w:r>
              <w:rPr>
                <w:sz w:val="22"/>
              </w:rPr>
              <w:t>Supplies, equipment and devices related to a client’s vision</w:t>
            </w:r>
            <w:r>
              <w:rPr>
                <w:spacing w:val="-4"/>
                <w:sz w:val="22"/>
              </w:rPr>
              <w:t> </w:t>
            </w:r>
            <w:r>
              <w:rPr>
                <w:sz w:val="22"/>
              </w:rPr>
              <w:t>loss</w:t>
            </w:r>
            <w:r>
              <w:rPr>
                <w:spacing w:val="-5"/>
                <w:sz w:val="22"/>
              </w:rPr>
              <w:t> </w:t>
            </w:r>
            <w:r>
              <w:rPr>
                <w:sz w:val="22"/>
              </w:rPr>
              <w:t>(i.e.</w:t>
            </w:r>
            <w:r>
              <w:rPr>
                <w:spacing w:val="-6"/>
                <w:sz w:val="22"/>
              </w:rPr>
              <w:t> </w:t>
            </w:r>
            <w:r>
              <w:rPr>
                <w:sz w:val="22"/>
              </w:rPr>
              <w:t>magnifiers,</w:t>
            </w:r>
            <w:r>
              <w:rPr>
                <w:spacing w:val="-6"/>
                <w:sz w:val="22"/>
              </w:rPr>
              <w:t> </w:t>
            </w:r>
            <w:r>
              <w:rPr>
                <w:sz w:val="22"/>
              </w:rPr>
              <w:t>low</w:t>
            </w:r>
            <w:r>
              <w:rPr>
                <w:spacing w:val="-5"/>
                <w:sz w:val="22"/>
              </w:rPr>
              <w:t> </w:t>
            </w:r>
            <w:r>
              <w:rPr>
                <w:sz w:val="22"/>
              </w:rPr>
              <w:t>vision</w:t>
            </w:r>
            <w:r>
              <w:rPr>
                <w:spacing w:val="-6"/>
                <w:sz w:val="22"/>
              </w:rPr>
              <w:t> </w:t>
            </w:r>
            <w:r>
              <w:rPr>
                <w:sz w:val="22"/>
              </w:rPr>
              <w:t>lamps,</w:t>
            </w:r>
            <w:r>
              <w:rPr>
                <w:spacing w:val="-4"/>
                <w:sz w:val="22"/>
              </w:rPr>
              <w:t> </w:t>
            </w:r>
            <w:r>
              <w:rPr>
                <w:sz w:val="22"/>
              </w:rPr>
              <w:t>braille</w:t>
            </w:r>
            <w:r>
              <w:rPr>
                <w:spacing w:val="-4"/>
                <w:sz w:val="22"/>
              </w:rPr>
              <w:t> </w:t>
            </w:r>
            <w:r>
              <w:rPr>
                <w:sz w:val="22"/>
              </w:rPr>
              <w:t>and large print writing devices, assistive listening devices,</w:t>
            </w:r>
          </w:p>
          <w:p>
            <w:pPr>
              <w:pStyle w:val="TableParagraph"/>
              <w:spacing w:line="233" w:lineRule="exact"/>
              <w:ind w:left="108"/>
              <w:rPr>
                <w:sz w:val="22"/>
              </w:rPr>
            </w:pPr>
            <w:r>
              <w:rPr>
                <w:sz w:val="22"/>
              </w:rPr>
              <w:t>adaptive</w:t>
            </w:r>
            <w:r>
              <w:rPr>
                <w:spacing w:val="-7"/>
                <w:sz w:val="22"/>
              </w:rPr>
              <w:t> </w:t>
            </w:r>
            <w:r>
              <w:rPr>
                <w:sz w:val="22"/>
              </w:rPr>
              <w:t>kitchen</w:t>
            </w:r>
            <w:r>
              <w:rPr>
                <w:spacing w:val="-2"/>
                <w:sz w:val="22"/>
              </w:rPr>
              <w:t> </w:t>
            </w:r>
            <w:r>
              <w:rPr>
                <w:sz w:val="22"/>
              </w:rPr>
              <w:t>aids,</w:t>
            </w:r>
            <w:r>
              <w:rPr>
                <w:spacing w:val="-5"/>
                <w:sz w:val="22"/>
              </w:rPr>
              <w:t> </w:t>
            </w:r>
            <w:r>
              <w:rPr>
                <w:spacing w:val="-4"/>
                <w:sz w:val="22"/>
              </w:rPr>
              <w:t>etc.</w:t>
            </w:r>
          </w:p>
        </w:tc>
        <w:tc>
          <w:tcPr>
            <w:tcW w:w="2064" w:type="dxa"/>
          </w:tcPr>
          <w:p>
            <w:pPr>
              <w:pStyle w:val="TableParagraph"/>
              <w:spacing w:before="127"/>
              <w:rPr>
                <w:i/>
                <w:sz w:val="22"/>
              </w:rPr>
            </w:pPr>
          </w:p>
          <w:p>
            <w:pPr>
              <w:pStyle w:val="TableParagraph"/>
              <w:ind w:left="13" w:right="1"/>
              <w:jc w:val="center"/>
              <w:rPr>
                <w:sz w:val="22"/>
              </w:rPr>
            </w:pPr>
            <w:r>
              <w:rPr>
                <w:spacing w:val="-2"/>
                <w:sz w:val="22"/>
              </w:rPr>
              <w:t>$58,536</w:t>
            </w:r>
          </w:p>
        </w:tc>
      </w:tr>
      <w:tr>
        <w:trPr>
          <w:trHeight w:val="863" w:hRule="atLeast"/>
        </w:trPr>
        <w:tc>
          <w:tcPr>
            <w:tcW w:w="1975" w:type="dxa"/>
          </w:tcPr>
          <w:p>
            <w:pPr>
              <w:pStyle w:val="TableParagraph"/>
              <w:spacing w:before="51"/>
              <w:ind w:left="137" w:right="126"/>
              <w:jc w:val="center"/>
              <w:rPr>
                <w:sz w:val="22"/>
              </w:rPr>
            </w:pPr>
            <w:r>
              <w:rPr>
                <w:sz w:val="22"/>
              </w:rPr>
              <w:t>Turning 22 Program</w:t>
            </w:r>
            <w:r>
              <w:rPr>
                <w:spacing w:val="-14"/>
                <w:sz w:val="22"/>
              </w:rPr>
              <w:t> </w:t>
            </w:r>
            <w:r>
              <w:rPr>
                <w:sz w:val="22"/>
              </w:rPr>
              <w:t>–</w:t>
            </w:r>
            <w:r>
              <w:rPr>
                <w:spacing w:val="-14"/>
                <w:sz w:val="22"/>
              </w:rPr>
              <w:t> </w:t>
            </w:r>
            <w:r>
              <w:rPr>
                <w:sz w:val="22"/>
              </w:rPr>
              <w:t>co-op </w:t>
            </w:r>
            <w:r>
              <w:rPr>
                <w:spacing w:val="-2"/>
                <w:sz w:val="22"/>
              </w:rPr>
              <w:t>funding</w:t>
            </w:r>
          </w:p>
        </w:tc>
        <w:tc>
          <w:tcPr>
            <w:tcW w:w="5311" w:type="dxa"/>
          </w:tcPr>
          <w:p>
            <w:pPr>
              <w:pStyle w:val="TableParagraph"/>
              <w:spacing w:before="51"/>
              <w:ind w:left="108" w:right="96"/>
              <w:rPr>
                <w:sz w:val="22"/>
              </w:rPr>
            </w:pPr>
            <w:r>
              <w:rPr>
                <w:sz w:val="22"/>
              </w:rPr>
              <w:t>Supplemental services in the form of additional staff assistance</w:t>
            </w:r>
            <w:r>
              <w:rPr>
                <w:spacing w:val="-6"/>
                <w:sz w:val="22"/>
              </w:rPr>
              <w:t> </w:t>
            </w:r>
            <w:r>
              <w:rPr>
                <w:sz w:val="22"/>
              </w:rPr>
              <w:t>(1:1)</w:t>
            </w:r>
            <w:r>
              <w:rPr>
                <w:spacing w:val="-6"/>
                <w:sz w:val="22"/>
              </w:rPr>
              <w:t> </w:t>
            </w:r>
            <w:r>
              <w:rPr>
                <w:sz w:val="22"/>
              </w:rPr>
              <w:t>to</w:t>
            </w:r>
            <w:r>
              <w:rPr>
                <w:spacing w:val="-4"/>
                <w:sz w:val="22"/>
              </w:rPr>
              <w:t> </w:t>
            </w:r>
            <w:r>
              <w:rPr>
                <w:sz w:val="22"/>
              </w:rPr>
              <w:t>enable</w:t>
            </w:r>
            <w:r>
              <w:rPr>
                <w:spacing w:val="-4"/>
                <w:sz w:val="22"/>
              </w:rPr>
              <w:t> </w:t>
            </w:r>
            <w:r>
              <w:rPr>
                <w:sz w:val="22"/>
              </w:rPr>
              <w:t>client</w:t>
            </w:r>
            <w:r>
              <w:rPr>
                <w:spacing w:val="-3"/>
                <w:sz w:val="22"/>
              </w:rPr>
              <w:t> </w:t>
            </w:r>
            <w:r>
              <w:rPr>
                <w:sz w:val="22"/>
              </w:rPr>
              <w:t>participation</w:t>
            </w:r>
            <w:r>
              <w:rPr>
                <w:spacing w:val="-7"/>
                <w:sz w:val="22"/>
              </w:rPr>
              <w:t> </w:t>
            </w:r>
            <w:r>
              <w:rPr>
                <w:sz w:val="22"/>
              </w:rPr>
              <w:t>in</w:t>
            </w:r>
            <w:r>
              <w:rPr>
                <w:spacing w:val="-7"/>
                <w:sz w:val="22"/>
              </w:rPr>
              <w:t> </w:t>
            </w:r>
            <w:r>
              <w:rPr>
                <w:sz w:val="22"/>
              </w:rPr>
              <w:t>the</w:t>
            </w:r>
            <w:r>
              <w:rPr>
                <w:spacing w:val="-4"/>
                <w:sz w:val="22"/>
              </w:rPr>
              <w:t> </w:t>
            </w:r>
            <w:r>
              <w:rPr>
                <w:sz w:val="22"/>
              </w:rPr>
              <w:t>day habilitation program.</w:t>
            </w:r>
          </w:p>
        </w:tc>
        <w:tc>
          <w:tcPr>
            <w:tcW w:w="2064" w:type="dxa"/>
          </w:tcPr>
          <w:p>
            <w:pPr>
              <w:pStyle w:val="TableParagraph"/>
              <w:spacing w:before="52"/>
              <w:rPr>
                <w:i/>
                <w:sz w:val="22"/>
              </w:rPr>
            </w:pPr>
          </w:p>
          <w:p>
            <w:pPr>
              <w:pStyle w:val="TableParagraph"/>
              <w:ind w:left="13"/>
              <w:jc w:val="center"/>
              <w:rPr>
                <w:sz w:val="22"/>
              </w:rPr>
            </w:pPr>
            <w:r>
              <w:rPr>
                <w:spacing w:val="-2"/>
                <w:sz w:val="22"/>
              </w:rPr>
              <w:t>$713,970</w:t>
            </w:r>
          </w:p>
        </w:tc>
      </w:tr>
    </w:tbl>
    <w:p>
      <w:pPr>
        <w:spacing w:after="0"/>
        <w:jc w:val="center"/>
        <w:rPr>
          <w:sz w:val="22"/>
        </w:rPr>
        <w:sectPr>
          <w:pgSz w:w="12240" w:h="15840"/>
          <w:pgMar w:header="730" w:footer="983" w:top="1340" w:bottom="1180" w:left="1340" w:right="1340"/>
        </w:sectPr>
      </w:pPr>
    </w:p>
    <w:p>
      <w:pPr>
        <w:pStyle w:val="BodyText"/>
        <w:rPr>
          <w:i/>
          <w:sz w:val="7"/>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5"/>
        <w:gridCol w:w="5311"/>
        <w:gridCol w:w="2064"/>
      </w:tblGrid>
      <w:tr>
        <w:trPr>
          <w:trHeight w:val="505" w:hRule="atLeast"/>
        </w:trPr>
        <w:tc>
          <w:tcPr>
            <w:tcW w:w="1975" w:type="dxa"/>
            <w:shd w:val="clear" w:color="auto" w:fill="D9E1F3"/>
          </w:tcPr>
          <w:p>
            <w:pPr>
              <w:pStyle w:val="TableParagraph"/>
              <w:spacing w:before="125"/>
              <w:ind w:left="31" w:right="20"/>
              <w:jc w:val="center"/>
              <w:rPr>
                <w:b/>
                <w:sz w:val="22"/>
              </w:rPr>
            </w:pPr>
            <w:r>
              <w:rPr>
                <w:b/>
                <w:spacing w:val="-2"/>
                <w:sz w:val="22"/>
              </w:rPr>
              <w:t>Program</w:t>
            </w:r>
          </w:p>
        </w:tc>
        <w:tc>
          <w:tcPr>
            <w:tcW w:w="5311" w:type="dxa"/>
            <w:shd w:val="clear" w:color="auto" w:fill="D9E1F3"/>
          </w:tcPr>
          <w:p>
            <w:pPr>
              <w:pStyle w:val="TableParagraph"/>
              <w:spacing w:before="125"/>
              <w:ind w:left="13"/>
              <w:jc w:val="center"/>
              <w:rPr>
                <w:b/>
                <w:sz w:val="22"/>
              </w:rPr>
            </w:pPr>
            <w:r>
              <w:rPr>
                <w:b/>
                <w:spacing w:val="-2"/>
                <w:sz w:val="22"/>
              </w:rPr>
              <w:t>Description</w:t>
            </w:r>
          </w:p>
        </w:tc>
        <w:tc>
          <w:tcPr>
            <w:tcW w:w="2064" w:type="dxa"/>
            <w:shd w:val="clear" w:color="auto" w:fill="D9E1F3"/>
          </w:tcPr>
          <w:p>
            <w:pPr>
              <w:pStyle w:val="TableParagraph"/>
              <w:spacing w:line="254" w:lineRule="exact"/>
              <w:ind w:left="401" w:hanging="60"/>
              <w:rPr>
                <w:b/>
                <w:sz w:val="22"/>
              </w:rPr>
            </w:pPr>
            <w:r>
              <w:rPr>
                <w:b/>
                <w:spacing w:val="-2"/>
                <w:sz w:val="22"/>
              </w:rPr>
              <w:t>DSHP-Eligible Expenditures</w:t>
            </w:r>
          </w:p>
        </w:tc>
      </w:tr>
      <w:tr>
        <w:trPr>
          <w:trHeight w:val="1010" w:hRule="atLeast"/>
        </w:trPr>
        <w:tc>
          <w:tcPr>
            <w:tcW w:w="1975" w:type="dxa"/>
          </w:tcPr>
          <w:p>
            <w:pPr>
              <w:pStyle w:val="TableParagraph"/>
              <w:spacing w:before="123"/>
              <w:ind w:left="467" w:right="454" w:firstLine="26"/>
              <w:jc w:val="both"/>
              <w:rPr>
                <w:sz w:val="22"/>
              </w:rPr>
            </w:pPr>
            <w:r>
              <w:rPr>
                <w:sz w:val="22"/>
              </w:rPr>
              <w:t>Turning</w:t>
            </w:r>
            <w:r>
              <w:rPr>
                <w:spacing w:val="-6"/>
                <w:sz w:val="22"/>
              </w:rPr>
              <w:t> </w:t>
            </w:r>
            <w:r>
              <w:rPr>
                <w:sz w:val="22"/>
              </w:rPr>
              <w:t>22 Program – </w:t>
            </w:r>
            <w:r>
              <w:rPr>
                <w:spacing w:val="-2"/>
                <w:sz w:val="22"/>
              </w:rPr>
              <w:t>homemaker</w:t>
            </w:r>
          </w:p>
        </w:tc>
        <w:tc>
          <w:tcPr>
            <w:tcW w:w="5311" w:type="dxa"/>
          </w:tcPr>
          <w:p>
            <w:pPr>
              <w:pStyle w:val="TableParagraph"/>
              <w:ind w:left="108" w:right="116"/>
              <w:jc w:val="both"/>
              <w:rPr>
                <w:sz w:val="22"/>
              </w:rPr>
            </w:pPr>
            <w:r>
              <w:rPr>
                <w:sz w:val="22"/>
              </w:rPr>
              <w:t>Services</w:t>
            </w:r>
            <w:r>
              <w:rPr>
                <w:spacing w:val="-3"/>
                <w:sz w:val="22"/>
              </w:rPr>
              <w:t> </w:t>
            </w:r>
            <w:r>
              <w:rPr>
                <w:sz w:val="22"/>
              </w:rPr>
              <w:t>to</w:t>
            </w:r>
            <w:r>
              <w:rPr>
                <w:spacing w:val="-4"/>
                <w:sz w:val="22"/>
              </w:rPr>
              <w:t> </w:t>
            </w:r>
            <w:r>
              <w:rPr>
                <w:sz w:val="22"/>
              </w:rPr>
              <w:t>clients</w:t>
            </w:r>
            <w:r>
              <w:rPr>
                <w:spacing w:val="-1"/>
                <w:sz w:val="22"/>
              </w:rPr>
              <w:t> </w:t>
            </w:r>
            <w:r>
              <w:rPr>
                <w:sz w:val="22"/>
              </w:rPr>
              <w:t>with</w:t>
            </w:r>
            <w:r>
              <w:rPr>
                <w:spacing w:val="-1"/>
                <w:sz w:val="22"/>
              </w:rPr>
              <w:t> </w:t>
            </w:r>
            <w:r>
              <w:rPr>
                <w:sz w:val="22"/>
              </w:rPr>
              <w:t>additional</w:t>
            </w:r>
            <w:r>
              <w:rPr>
                <w:spacing w:val="-3"/>
                <w:sz w:val="22"/>
              </w:rPr>
              <w:t> </w:t>
            </w:r>
            <w:r>
              <w:rPr>
                <w:sz w:val="22"/>
              </w:rPr>
              <w:t>medical needs</w:t>
            </w:r>
            <w:r>
              <w:rPr>
                <w:spacing w:val="-3"/>
                <w:sz w:val="22"/>
              </w:rPr>
              <w:t> </w:t>
            </w:r>
            <w:r>
              <w:rPr>
                <w:sz w:val="22"/>
              </w:rPr>
              <w:t>to</w:t>
            </w:r>
            <w:r>
              <w:rPr>
                <w:spacing w:val="-1"/>
                <w:sz w:val="22"/>
              </w:rPr>
              <w:t> </w:t>
            </w:r>
            <w:r>
              <w:rPr>
                <w:sz w:val="22"/>
              </w:rPr>
              <w:t>assist them to</w:t>
            </w:r>
            <w:r>
              <w:rPr>
                <w:spacing w:val="-1"/>
                <w:sz w:val="22"/>
              </w:rPr>
              <w:t> </w:t>
            </w:r>
            <w:r>
              <w:rPr>
                <w:sz w:val="22"/>
              </w:rPr>
              <w:t>continue to live safely and independently</w:t>
            </w:r>
            <w:r>
              <w:rPr>
                <w:spacing w:val="-1"/>
                <w:sz w:val="22"/>
              </w:rPr>
              <w:t> </w:t>
            </w:r>
            <w:r>
              <w:rPr>
                <w:sz w:val="22"/>
              </w:rPr>
              <w:t>in</w:t>
            </w:r>
            <w:r>
              <w:rPr>
                <w:spacing w:val="-1"/>
                <w:sz w:val="22"/>
              </w:rPr>
              <w:t> </w:t>
            </w:r>
            <w:r>
              <w:rPr>
                <w:sz w:val="22"/>
              </w:rPr>
              <w:t>their home.</w:t>
            </w:r>
            <w:r>
              <w:rPr>
                <w:spacing w:val="-6"/>
                <w:sz w:val="22"/>
              </w:rPr>
              <w:t> </w:t>
            </w:r>
            <w:r>
              <w:rPr>
                <w:sz w:val="22"/>
              </w:rPr>
              <w:t>Services</w:t>
            </w:r>
            <w:r>
              <w:rPr>
                <w:spacing w:val="-3"/>
                <w:sz w:val="22"/>
              </w:rPr>
              <w:t> </w:t>
            </w:r>
            <w:r>
              <w:rPr>
                <w:sz w:val="22"/>
              </w:rPr>
              <w:t>are</w:t>
            </w:r>
            <w:r>
              <w:rPr>
                <w:spacing w:val="-5"/>
                <w:sz w:val="22"/>
              </w:rPr>
              <w:t> </w:t>
            </w:r>
            <w:r>
              <w:rPr>
                <w:sz w:val="22"/>
              </w:rPr>
              <w:t>typically</w:t>
            </w:r>
            <w:r>
              <w:rPr>
                <w:spacing w:val="-2"/>
                <w:sz w:val="22"/>
              </w:rPr>
              <w:t> </w:t>
            </w:r>
            <w:r>
              <w:rPr>
                <w:sz w:val="22"/>
              </w:rPr>
              <w:t>limited</w:t>
            </w:r>
            <w:r>
              <w:rPr>
                <w:spacing w:val="-3"/>
                <w:sz w:val="22"/>
              </w:rPr>
              <w:t> </w:t>
            </w:r>
            <w:r>
              <w:rPr>
                <w:sz w:val="22"/>
              </w:rPr>
              <w:t>to</w:t>
            </w:r>
            <w:r>
              <w:rPr>
                <w:spacing w:val="-6"/>
                <w:sz w:val="22"/>
              </w:rPr>
              <w:t> </w:t>
            </w:r>
            <w:r>
              <w:rPr>
                <w:sz w:val="22"/>
              </w:rPr>
              <w:t>household</w:t>
            </w:r>
            <w:r>
              <w:rPr>
                <w:spacing w:val="-2"/>
                <w:sz w:val="22"/>
              </w:rPr>
              <w:t> support</w:t>
            </w:r>
          </w:p>
          <w:p>
            <w:pPr>
              <w:pStyle w:val="TableParagraph"/>
              <w:spacing w:line="235" w:lineRule="exact"/>
              <w:ind w:left="108"/>
              <w:jc w:val="both"/>
              <w:rPr>
                <w:sz w:val="22"/>
              </w:rPr>
            </w:pPr>
            <w:r>
              <w:rPr>
                <w:sz w:val="22"/>
              </w:rPr>
              <w:t>and</w:t>
            </w:r>
            <w:r>
              <w:rPr>
                <w:spacing w:val="-4"/>
                <w:sz w:val="22"/>
              </w:rPr>
              <w:t> </w:t>
            </w:r>
            <w:r>
              <w:rPr>
                <w:sz w:val="22"/>
              </w:rPr>
              <w:t>does</w:t>
            </w:r>
            <w:r>
              <w:rPr>
                <w:spacing w:val="-4"/>
                <w:sz w:val="22"/>
              </w:rPr>
              <w:t> </w:t>
            </w:r>
            <w:r>
              <w:rPr>
                <w:sz w:val="22"/>
              </w:rPr>
              <w:t>not</w:t>
            </w:r>
            <w:r>
              <w:rPr>
                <w:spacing w:val="-3"/>
                <w:sz w:val="22"/>
              </w:rPr>
              <w:t> </w:t>
            </w:r>
            <w:r>
              <w:rPr>
                <w:sz w:val="22"/>
              </w:rPr>
              <w:t>include</w:t>
            </w:r>
            <w:r>
              <w:rPr>
                <w:spacing w:val="-4"/>
                <w:sz w:val="22"/>
              </w:rPr>
              <w:t> </w:t>
            </w:r>
            <w:r>
              <w:rPr>
                <w:sz w:val="22"/>
              </w:rPr>
              <w:t>personal</w:t>
            </w:r>
            <w:r>
              <w:rPr>
                <w:spacing w:val="-2"/>
                <w:sz w:val="22"/>
              </w:rPr>
              <w:t> care.</w:t>
            </w:r>
          </w:p>
        </w:tc>
        <w:tc>
          <w:tcPr>
            <w:tcW w:w="2064" w:type="dxa"/>
          </w:tcPr>
          <w:p>
            <w:pPr>
              <w:pStyle w:val="TableParagraph"/>
              <w:spacing w:before="122"/>
              <w:rPr>
                <w:i/>
                <w:sz w:val="22"/>
              </w:rPr>
            </w:pPr>
          </w:p>
          <w:p>
            <w:pPr>
              <w:pStyle w:val="TableParagraph"/>
              <w:ind w:left="13" w:right="1"/>
              <w:jc w:val="center"/>
              <w:rPr>
                <w:sz w:val="22"/>
              </w:rPr>
            </w:pPr>
            <w:r>
              <w:rPr>
                <w:spacing w:val="-2"/>
                <w:sz w:val="22"/>
              </w:rPr>
              <w:t>$48,912</w:t>
            </w:r>
          </w:p>
        </w:tc>
      </w:tr>
      <w:tr>
        <w:trPr>
          <w:trHeight w:val="700" w:hRule="atLeast"/>
        </w:trPr>
        <w:tc>
          <w:tcPr>
            <w:tcW w:w="1975" w:type="dxa"/>
          </w:tcPr>
          <w:p>
            <w:pPr>
              <w:pStyle w:val="TableParagraph"/>
              <w:spacing w:before="97"/>
              <w:ind w:left="124" w:firstLine="369"/>
              <w:rPr>
                <w:sz w:val="22"/>
              </w:rPr>
            </w:pPr>
            <w:r>
              <w:rPr>
                <w:sz w:val="22"/>
              </w:rPr>
              <w:t>Turning 22 Program</w:t>
            </w:r>
            <w:r>
              <w:rPr>
                <w:spacing w:val="-14"/>
                <w:sz w:val="22"/>
              </w:rPr>
              <w:t> </w:t>
            </w:r>
            <w:r>
              <w:rPr>
                <w:sz w:val="22"/>
              </w:rPr>
              <w:t>–</w:t>
            </w:r>
            <w:r>
              <w:rPr>
                <w:spacing w:val="-14"/>
                <w:sz w:val="22"/>
              </w:rPr>
              <w:t> </w:t>
            </w:r>
            <w:r>
              <w:rPr>
                <w:sz w:val="22"/>
              </w:rPr>
              <w:t>mobility</w:t>
            </w:r>
          </w:p>
        </w:tc>
        <w:tc>
          <w:tcPr>
            <w:tcW w:w="5311" w:type="dxa"/>
          </w:tcPr>
          <w:p>
            <w:pPr>
              <w:pStyle w:val="TableParagraph"/>
              <w:spacing w:before="97"/>
              <w:ind w:left="108" w:right="259"/>
              <w:rPr>
                <w:sz w:val="22"/>
              </w:rPr>
            </w:pPr>
            <w:r>
              <w:rPr>
                <w:sz w:val="22"/>
              </w:rPr>
              <w:t>Orientation</w:t>
            </w:r>
            <w:r>
              <w:rPr>
                <w:spacing w:val="-8"/>
                <w:sz w:val="22"/>
              </w:rPr>
              <w:t> </w:t>
            </w:r>
            <w:r>
              <w:rPr>
                <w:sz w:val="22"/>
              </w:rPr>
              <w:t>and</w:t>
            </w:r>
            <w:r>
              <w:rPr>
                <w:spacing w:val="-8"/>
                <w:sz w:val="22"/>
              </w:rPr>
              <w:t> </w:t>
            </w:r>
            <w:r>
              <w:rPr>
                <w:sz w:val="22"/>
              </w:rPr>
              <w:t>mobility</w:t>
            </w:r>
            <w:r>
              <w:rPr>
                <w:spacing w:val="-5"/>
                <w:sz w:val="22"/>
              </w:rPr>
              <w:t> </w:t>
            </w:r>
            <w:r>
              <w:rPr>
                <w:sz w:val="22"/>
              </w:rPr>
              <w:t>services</w:t>
            </w:r>
            <w:r>
              <w:rPr>
                <w:spacing w:val="-7"/>
                <w:sz w:val="22"/>
              </w:rPr>
              <w:t> </w:t>
            </w:r>
            <w:r>
              <w:rPr>
                <w:sz w:val="22"/>
              </w:rPr>
              <w:t>including</w:t>
            </w:r>
            <w:r>
              <w:rPr>
                <w:spacing w:val="-8"/>
                <w:sz w:val="22"/>
              </w:rPr>
              <w:t> </w:t>
            </w:r>
            <w:r>
              <w:rPr>
                <w:sz w:val="22"/>
              </w:rPr>
              <w:t>travel training, for the blind and visually impaired.</w:t>
            </w:r>
          </w:p>
        </w:tc>
        <w:tc>
          <w:tcPr>
            <w:tcW w:w="2064" w:type="dxa"/>
          </w:tcPr>
          <w:p>
            <w:pPr>
              <w:pStyle w:val="TableParagraph"/>
              <w:spacing w:before="221"/>
              <w:ind w:left="13" w:right="1"/>
              <w:jc w:val="center"/>
              <w:rPr>
                <w:sz w:val="22"/>
              </w:rPr>
            </w:pPr>
            <w:r>
              <w:rPr>
                <w:spacing w:val="-2"/>
                <w:sz w:val="22"/>
              </w:rPr>
              <w:t>$287,823</w:t>
            </w:r>
          </w:p>
        </w:tc>
      </w:tr>
      <w:tr>
        <w:trPr>
          <w:trHeight w:val="1264" w:hRule="atLeast"/>
        </w:trPr>
        <w:tc>
          <w:tcPr>
            <w:tcW w:w="1975" w:type="dxa"/>
          </w:tcPr>
          <w:p>
            <w:pPr>
              <w:pStyle w:val="TableParagraph"/>
              <w:spacing w:before="124"/>
              <w:rPr>
                <w:i/>
                <w:sz w:val="22"/>
              </w:rPr>
            </w:pPr>
          </w:p>
          <w:p>
            <w:pPr>
              <w:pStyle w:val="TableParagraph"/>
              <w:ind w:left="203" w:firstLine="290"/>
              <w:rPr>
                <w:sz w:val="22"/>
              </w:rPr>
            </w:pPr>
            <w:r>
              <w:rPr>
                <w:sz w:val="22"/>
              </w:rPr>
              <w:t>Turning 22 Program</w:t>
            </w:r>
            <w:r>
              <w:rPr>
                <w:spacing w:val="-14"/>
                <w:sz w:val="22"/>
              </w:rPr>
              <w:t> </w:t>
            </w:r>
            <w:r>
              <w:rPr>
                <w:sz w:val="22"/>
              </w:rPr>
              <w:t>–</w:t>
            </w:r>
            <w:r>
              <w:rPr>
                <w:spacing w:val="-14"/>
                <w:sz w:val="22"/>
              </w:rPr>
              <w:t> </w:t>
            </w:r>
            <w:r>
              <w:rPr>
                <w:sz w:val="22"/>
              </w:rPr>
              <w:t>respite</w:t>
            </w:r>
          </w:p>
        </w:tc>
        <w:tc>
          <w:tcPr>
            <w:tcW w:w="5311" w:type="dxa"/>
          </w:tcPr>
          <w:p>
            <w:pPr>
              <w:pStyle w:val="TableParagraph"/>
              <w:ind w:left="108" w:right="254"/>
              <w:rPr>
                <w:sz w:val="22"/>
              </w:rPr>
            </w:pPr>
            <w:r>
              <w:rPr>
                <w:sz w:val="22"/>
              </w:rPr>
              <w:t>Supervision</w:t>
            </w:r>
            <w:r>
              <w:rPr>
                <w:spacing w:val="-4"/>
                <w:sz w:val="22"/>
              </w:rPr>
              <w:t> </w:t>
            </w:r>
            <w:r>
              <w:rPr>
                <w:sz w:val="22"/>
              </w:rPr>
              <w:t>and</w:t>
            </w:r>
            <w:r>
              <w:rPr>
                <w:spacing w:val="-4"/>
                <w:sz w:val="22"/>
              </w:rPr>
              <w:t> </w:t>
            </w:r>
            <w:r>
              <w:rPr>
                <w:sz w:val="22"/>
              </w:rPr>
              <w:t>care</w:t>
            </w:r>
            <w:r>
              <w:rPr>
                <w:spacing w:val="-4"/>
                <w:sz w:val="22"/>
              </w:rPr>
              <w:t> </w:t>
            </w:r>
            <w:r>
              <w:rPr>
                <w:sz w:val="22"/>
              </w:rPr>
              <w:t>provided</w:t>
            </w:r>
            <w:r>
              <w:rPr>
                <w:spacing w:val="-4"/>
                <w:sz w:val="22"/>
              </w:rPr>
              <w:t> </w:t>
            </w:r>
            <w:r>
              <w:rPr>
                <w:sz w:val="22"/>
              </w:rPr>
              <w:t>in</w:t>
            </w:r>
            <w:r>
              <w:rPr>
                <w:spacing w:val="-7"/>
                <w:sz w:val="22"/>
              </w:rPr>
              <w:t> </w:t>
            </w:r>
            <w:r>
              <w:rPr>
                <w:sz w:val="22"/>
              </w:rPr>
              <w:t>the</w:t>
            </w:r>
            <w:r>
              <w:rPr>
                <w:spacing w:val="-6"/>
                <w:sz w:val="22"/>
              </w:rPr>
              <w:t> </w:t>
            </w:r>
            <w:r>
              <w:rPr>
                <w:sz w:val="22"/>
              </w:rPr>
              <w:t>home</w:t>
            </w:r>
            <w:r>
              <w:rPr>
                <w:spacing w:val="-4"/>
                <w:sz w:val="22"/>
              </w:rPr>
              <w:t> </w:t>
            </w:r>
            <w:r>
              <w:rPr>
                <w:sz w:val="22"/>
              </w:rPr>
              <w:t>of</w:t>
            </w:r>
            <w:r>
              <w:rPr>
                <w:spacing w:val="-3"/>
                <w:sz w:val="22"/>
              </w:rPr>
              <w:t> </w:t>
            </w:r>
            <w:r>
              <w:rPr>
                <w:sz w:val="22"/>
              </w:rPr>
              <w:t>the</w:t>
            </w:r>
            <w:r>
              <w:rPr>
                <w:spacing w:val="-4"/>
                <w:sz w:val="22"/>
              </w:rPr>
              <w:t> </w:t>
            </w:r>
            <w:r>
              <w:rPr>
                <w:sz w:val="22"/>
              </w:rPr>
              <w:t>client, by qualified staff, on a short-term basis, including on a short-term overnight basis,</w:t>
            </w:r>
            <w:r>
              <w:rPr>
                <w:spacing w:val="-3"/>
                <w:sz w:val="22"/>
              </w:rPr>
              <w:t> </w:t>
            </w:r>
            <w:r>
              <w:rPr>
                <w:sz w:val="22"/>
              </w:rPr>
              <w:t>where</w:t>
            </w:r>
            <w:r>
              <w:rPr>
                <w:spacing w:val="-2"/>
                <w:sz w:val="22"/>
              </w:rPr>
              <w:t> </w:t>
            </w:r>
            <w:r>
              <w:rPr>
                <w:sz w:val="22"/>
              </w:rPr>
              <w:t>there</w:t>
            </w:r>
            <w:r>
              <w:rPr>
                <w:spacing w:val="-2"/>
                <w:sz w:val="22"/>
              </w:rPr>
              <w:t> </w:t>
            </w:r>
            <w:r>
              <w:rPr>
                <w:sz w:val="22"/>
              </w:rPr>
              <w:t>is an</w:t>
            </w:r>
            <w:r>
              <w:rPr>
                <w:spacing w:val="-3"/>
                <w:sz w:val="22"/>
              </w:rPr>
              <w:t> </w:t>
            </w:r>
            <w:r>
              <w:rPr>
                <w:sz w:val="22"/>
              </w:rPr>
              <w:t>absence</w:t>
            </w:r>
            <w:r>
              <w:rPr>
                <w:spacing w:val="-2"/>
                <w:sz w:val="22"/>
              </w:rPr>
              <w:t> </w:t>
            </w:r>
            <w:r>
              <w:rPr>
                <w:sz w:val="22"/>
              </w:rPr>
              <w:t>or need for relief of those persons who normally provide</w:t>
            </w:r>
          </w:p>
          <w:p>
            <w:pPr>
              <w:pStyle w:val="TableParagraph"/>
              <w:spacing w:line="233" w:lineRule="exact"/>
              <w:ind w:left="108"/>
              <w:rPr>
                <w:sz w:val="22"/>
              </w:rPr>
            </w:pPr>
            <w:r>
              <w:rPr>
                <w:sz w:val="22"/>
              </w:rPr>
              <w:t>care</w:t>
            </w:r>
            <w:r>
              <w:rPr>
                <w:spacing w:val="-4"/>
                <w:sz w:val="22"/>
              </w:rPr>
              <w:t> </w:t>
            </w:r>
            <w:r>
              <w:rPr>
                <w:sz w:val="22"/>
              </w:rPr>
              <w:t>for</w:t>
            </w:r>
            <w:r>
              <w:rPr>
                <w:spacing w:val="-1"/>
                <w:sz w:val="22"/>
              </w:rPr>
              <w:t> </w:t>
            </w:r>
            <w:r>
              <w:rPr>
                <w:sz w:val="22"/>
              </w:rPr>
              <w:t>the</w:t>
            </w:r>
            <w:r>
              <w:rPr>
                <w:spacing w:val="-1"/>
                <w:sz w:val="22"/>
              </w:rPr>
              <w:t> </w:t>
            </w:r>
            <w:r>
              <w:rPr>
                <w:spacing w:val="-2"/>
                <w:sz w:val="22"/>
              </w:rPr>
              <w:t>participant.</w:t>
            </w:r>
          </w:p>
        </w:tc>
        <w:tc>
          <w:tcPr>
            <w:tcW w:w="2064" w:type="dxa"/>
          </w:tcPr>
          <w:p>
            <w:pPr>
              <w:pStyle w:val="TableParagraph"/>
              <w:spacing w:before="251"/>
              <w:rPr>
                <w:i/>
                <w:sz w:val="22"/>
              </w:rPr>
            </w:pPr>
          </w:p>
          <w:p>
            <w:pPr>
              <w:pStyle w:val="TableParagraph"/>
              <w:spacing w:before="1"/>
              <w:ind w:left="13" w:right="1"/>
              <w:jc w:val="center"/>
              <w:rPr>
                <w:sz w:val="22"/>
              </w:rPr>
            </w:pPr>
            <w:r>
              <w:rPr>
                <w:spacing w:val="-2"/>
                <w:sz w:val="22"/>
              </w:rPr>
              <w:t>$445,584</w:t>
            </w:r>
          </w:p>
        </w:tc>
      </w:tr>
      <w:tr>
        <w:trPr>
          <w:trHeight w:val="760" w:hRule="atLeast"/>
        </w:trPr>
        <w:tc>
          <w:tcPr>
            <w:tcW w:w="1975" w:type="dxa"/>
          </w:tcPr>
          <w:p>
            <w:pPr>
              <w:pStyle w:val="TableParagraph"/>
              <w:spacing w:before="125"/>
              <w:ind w:left="155" w:firstLine="338"/>
              <w:rPr>
                <w:sz w:val="22"/>
              </w:rPr>
            </w:pPr>
            <w:r>
              <w:rPr>
                <w:sz w:val="22"/>
              </w:rPr>
              <w:t>Turning 22 Program</w:t>
            </w:r>
            <w:r>
              <w:rPr>
                <w:spacing w:val="-14"/>
                <w:sz w:val="22"/>
              </w:rPr>
              <w:t> </w:t>
            </w:r>
            <w:r>
              <w:rPr>
                <w:sz w:val="22"/>
              </w:rPr>
              <w:t>–</w:t>
            </w:r>
            <w:r>
              <w:rPr>
                <w:spacing w:val="-14"/>
                <w:sz w:val="22"/>
              </w:rPr>
              <w:t> </w:t>
            </w:r>
            <w:r>
              <w:rPr>
                <w:sz w:val="22"/>
              </w:rPr>
              <w:t>training</w:t>
            </w:r>
          </w:p>
        </w:tc>
        <w:tc>
          <w:tcPr>
            <w:tcW w:w="5311" w:type="dxa"/>
          </w:tcPr>
          <w:p>
            <w:pPr>
              <w:pStyle w:val="TableParagraph"/>
              <w:spacing w:line="251" w:lineRule="exact"/>
              <w:ind w:left="108"/>
              <w:rPr>
                <w:sz w:val="22"/>
              </w:rPr>
            </w:pPr>
            <w:r>
              <w:rPr>
                <w:sz w:val="22"/>
              </w:rPr>
              <w:t>Specialized</w:t>
            </w:r>
            <w:r>
              <w:rPr>
                <w:spacing w:val="-6"/>
                <w:sz w:val="22"/>
              </w:rPr>
              <w:t> </w:t>
            </w:r>
            <w:r>
              <w:rPr>
                <w:sz w:val="22"/>
              </w:rPr>
              <w:t>training</w:t>
            </w:r>
            <w:r>
              <w:rPr>
                <w:spacing w:val="-5"/>
                <w:sz w:val="22"/>
              </w:rPr>
              <w:t> </w:t>
            </w:r>
            <w:r>
              <w:rPr>
                <w:sz w:val="22"/>
              </w:rPr>
              <w:t>provided</w:t>
            </w:r>
            <w:r>
              <w:rPr>
                <w:spacing w:val="-2"/>
                <w:sz w:val="22"/>
              </w:rPr>
              <w:t> </w:t>
            </w:r>
            <w:r>
              <w:rPr>
                <w:sz w:val="22"/>
              </w:rPr>
              <w:t>to</w:t>
            </w:r>
            <w:r>
              <w:rPr>
                <w:spacing w:val="-5"/>
                <w:sz w:val="22"/>
              </w:rPr>
              <w:t> </w:t>
            </w:r>
            <w:r>
              <w:rPr>
                <w:sz w:val="22"/>
              </w:rPr>
              <w:t>the</w:t>
            </w:r>
            <w:r>
              <w:rPr>
                <w:spacing w:val="-5"/>
                <w:sz w:val="22"/>
              </w:rPr>
              <w:t> </w:t>
            </w:r>
            <w:r>
              <w:rPr>
                <w:sz w:val="22"/>
              </w:rPr>
              <w:t>client</w:t>
            </w:r>
            <w:r>
              <w:rPr>
                <w:spacing w:val="-1"/>
                <w:sz w:val="22"/>
              </w:rPr>
              <w:t> </w:t>
            </w:r>
            <w:r>
              <w:rPr>
                <w:sz w:val="22"/>
              </w:rPr>
              <w:t>to</w:t>
            </w:r>
            <w:r>
              <w:rPr>
                <w:spacing w:val="-2"/>
                <w:sz w:val="22"/>
              </w:rPr>
              <w:t> </w:t>
            </w:r>
            <w:r>
              <w:rPr>
                <w:spacing w:val="-4"/>
                <w:sz w:val="22"/>
              </w:rPr>
              <w:t>gain</w:t>
            </w:r>
          </w:p>
          <w:p>
            <w:pPr>
              <w:pStyle w:val="TableParagraph"/>
              <w:spacing w:line="252" w:lineRule="exact"/>
              <w:ind w:left="108" w:right="96"/>
              <w:rPr>
                <w:sz w:val="22"/>
              </w:rPr>
            </w:pPr>
            <w:r>
              <w:rPr>
                <w:sz w:val="22"/>
              </w:rPr>
              <w:t>community,</w:t>
            </w:r>
            <w:r>
              <w:rPr>
                <w:spacing w:val="-7"/>
                <w:sz w:val="22"/>
              </w:rPr>
              <w:t> </w:t>
            </w:r>
            <w:r>
              <w:rPr>
                <w:sz w:val="22"/>
              </w:rPr>
              <w:t>independent</w:t>
            </w:r>
            <w:r>
              <w:rPr>
                <w:spacing w:val="-4"/>
                <w:sz w:val="22"/>
              </w:rPr>
              <w:t> </w:t>
            </w:r>
            <w:r>
              <w:rPr>
                <w:sz w:val="22"/>
              </w:rPr>
              <w:t>living</w:t>
            </w:r>
            <w:r>
              <w:rPr>
                <w:spacing w:val="-5"/>
                <w:sz w:val="22"/>
              </w:rPr>
              <w:t> </w:t>
            </w:r>
            <w:r>
              <w:rPr>
                <w:sz w:val="22"/>
              </w:rPr>
              <w:t>skills</w:t>
            </w:r>
            <w:r>
              <w:rPr>
                <w:spacing w:val="-5"/>
                <w:sz w:val="22"/>
              </w:rPr>
              <w:t> </w:t>
            </w:r>
            <w:r>
              <w:rPr>
                <w:sz w:val="22"/>
              </w:rPr>
              <w:t>and</w:t>
            </w:r>
            <w:r>
              <w:rPr>
                <w:spacing w:val="-7"/>
                <w:sz w:val="22"/>
              </w:rPr>
              <w:t> </w:t>
            </w:r>
            <w:r>
              <w:rPr>
                <w:sz w:val="22"/>
              </w:rPr>
              <w:t>instruction</w:t>
            </w:r>
            <w:r>
              <w:rPr>
                <w:spacing w:val="-7"/>
                <w:sz w:val="22"/>
              </w:rPr>
              <w:t> </w:t>
            </w:r>
            <w:r>
              <w:rPr>
                <w:sz w:val="22"/>
              </w:rPr>
              <w:t>as</w:t>
            </w:r>
            <w:r>
              <w:rPr>
                <w:spacing w:val="-5"/>
                <w:sz w:val="22"/>
              </w:rPr>
              <w:t> </w:t>
            </w:r>
            <w:r>
              <w:rPr>
                <w:sz w:val="22"/>
              </w:rPr>
              <w:t>it relates to their vision and/or hearing loss.</w:t>
            </w:r>
          </w:p>
        </w:tc>
        <w:tc>
          <w:tcPr>
            <w:tcW w:w="2064" w:type="dxa"/>
          </w:tcPr>
          <w:p>
            <w:pPr>
              <w:pStyle w:val="TableParagraph"/>
              <w:spacing w:before="253"/>
              <w:ind w:left="13" w:right="1"/>
              <w:jc w:val="center"/>
              <w:rPr>
                <w:sz w:val="22"/>
              </w:rPr>
            </w:pPr>
            <w:r>
              <w:rPr>
                <w:spacing w:val="-2"/>
                <w:sz w:val="22"/>
              </w:rPr>
              <w:t>$160,637</w:t>
            </w:r>
          </w:p>
        </w:tc>
      </w:tr>
      <w:tr>
        <w:trPr>
          <w:trHeight w:val="758" w:hRule="atLeast"/>
        </w:trPr>
        <w:tc>
          <w:tcPr>
            <w:tcW w:w="1975" w:type="dxa"/>
          </w:tcPr>
          <w:p>
            <w:pPr>
              <w:pStyle w:val="TableParagraph"/>
              <w:ind w:left="227" w:right="215" w:hanging="1"/>
              <w:jc w:val="center"/>
              <w:rPr>
                <w:sz w:val="22"/>
              </w:rPr>
            </w:pPr>
            <w:r>
              <w:rPr>
                <w:sz w:val="22"/>
              </w:rPr>
              <w:t>Turning 22 Program</w:t>
            </w:r>
            <w:r>
              <w:rPr>
                <w:spacing w:val="-14"/>
                <w:sz w:val="22"/>
              </w:rPr>
              <w:t> </w:t>
            </w:r>
            <w:r>
              <w:rPr>
                <w:sz w:val="22"/>
              </w:rPr>
              <w:t>–</w:t>
            </w:r>
            <w:r>
              <w:rPr>
                <w:spacing w:val="-14"/>
                <w:sz w:val="22"/>
              </w:rPr>
              <w:t> </w:t>
            </w:r>
            <w:r>
              <w:rPr>
                <w:sz w:val="22"/>
              </w:rPr>
              <w:t>vision</w:t>
            </w:r>
          </w:p>
          <w:p>
            <w:pPr>
              <w:pStyle w:val="TableParagraph"/>
              <w:spacing w:line="233" w:lineRule="exact"/>
              <w:ind w:left="31" w:right="22"/>
              <w:jc w:val="center"/>
              <w:rPr>
                <w:sz w:val="22"/>
              </w:rPr>
            </w:pPr>
            <w:r>
              <w:rPr>
                <w:spacing w:val="-4"/>
                <w:sz w:val="22"/>
              </w:rPr>
              <w:t>aids</w:t>
            </w:r>
          </w:p>
        </w:tc>
        <w:tc>
          <w:tcPr>
            <w:tcW w:w="5311" w:type="dxa"/>
          </w:tcPr>
          <w:p>
            <w:pPr>
              <w:pStyle w:val="TableParagraph"/>
              <w:ind w:left="108" w:right="259"/>
              <w:rPr>
                <w:sz w:val="22"/>
              </w:rPr>
            </w:pPr>
            <w:r>
              <w:rPr>
                <w:sz w:val="22"/>
              </w:rPr>
              <w:t>"Specialized</w:t>
            </w:r>
            <w:r>
              <w:rPr>
                <w:spacing w:val="-4"/>
                <w:sz w:val="22"/>
              </w:rPr>
              <w:t> </w:t>
            </w:r>
            <w:r>
              <w:rPr>
                <w:sz w:val="22"/>
              </w:rPr>
              <w:t>vision</w:t>
            </w:r>
            <w:r>
              <w:rPr>
                <w:spacing w:val="-4"/>
                <w:sz w:val="22"/>
              </w:rPr>
              <w:t> </w:t>
            </w:r>
            <w:r>
              <w:rPr>
                <w:sz w:val="22"/>
              </w:rPr>
              <w:t>aids</w:t>
            </w:r>
            <w:r>
              <w:rPr>
                <w:spacing w:val="-6"/>
                <w:sz w:val="22"/>
              </w:rPr>
              <w:t> </w:t>
            </w:r>
            <w:r>
              <w:rPr>
                <w:sz w:val="22"/>
              </w:rPr>
              <w:t>necessary</w:t>
            </w:r>
            <w:r>
              <w:rPr>
                <w:spacing w:val="-7"/>
                <w:sz w:val="22"/>
              </w:rPr>
              <w:t> </w:t>
            </w:r>
            <w:r>
              <w:rPr>
                <w:sz w:val="22"/>
              </w:rPr>
              <w:t>for</w:t>
            </w:r>
            <w:r>
              <w:rPr>
                <w:spacing w:val="-6"/>
                <w:sz w:val="22"/>
              </w:rPr>
              <w:t> </w:t>
            </w:r>
            <w:r>
              <w:rPr>
                <w:sz w:val="22"/>
              </w:rPr>
              <w:t>the</w:t>
            </w:r>
            <w:r>
              <w:rPr>
                <w:spacing w:val="-6"/>
                <w:sz w:val="22"/>
              </w:rPr>
              <w:t> </w:t>
            </w:r>
            <w:r>
              <w:rPr>
                <w:sz w:val="22"/>
              </w:rPr>
              <w:t>client</w:t>
            </w:r>
            <w:r>
              <w:rPr>
                <w:spacing w:val="-6"/>
                <w:sz w:val="22"/>
              </w:rPr>
              <w:t> </w:t>
            </w:r>
            <w:r>
              <w:rPr>
                <w:sz w:val="22"/>
              </w:rPr>
              <w:t>to enhance functional vision and are not covered by</w:t>
            </w:r>
          </w:p>
          <w:p>
            <w:pPr>
              <w:pStyle w:val="TableParagraph"/>
              <w:spacing w:line="233" w:lineRule="exact"/>
              <w:ind w:left="108"/>
              <w:rPr>
                <w:sz w:val="22"/>
              </w:rPr>
            </w:pPr>
            <w:r>
              <w:rPr>
                <w:spacing w:val="-2"/>
                <w:sz w:val="22"/>
              </w:rPr>
              <w:t>insurance.</w:t>
            </w:r>
          </w:p>
        </w:tc>
        <w:tc>
          <w:tcPr>
            <w:tcW w:w="2064" w:type="dxa"/>
          </w:tcPr>
          <w:p>
            <w:pPr>
              <w:pStyle w:val="TableParagraph"/>
              <w:spacing w:before="250"/>
              <w:ind w:left="13" w:right="1"/>
              <w:jc w:val="center"/>
              <w:rPr>
                <w:sz w:val="22"/>
              </w:rPr>
            </w:pPr>
            <w:r>
              <w:rPr>
                <w:spacing w:val="-2"/>
                <w:sz w:val="22"/>
              </w:rPr>
              <w:t>$19,534</w:t>
            </w:r>
          </w:p>
        </w:tc>
      </w:tr>
      <w:tr>
        <w:trPr>
          <w:trHeight w:val="757" w:hRule="atLeast"/>
        </w:trPr>
        <w:tc>
          <w:tcPr>
            <w:tcW w:w="1975" w:type="dxa"/>
          </w:tcPr>
          <w:p>
            <w:pPr>
              <w:pStyle w:val="TableParagraph"/>
              <w:spacing w:before="253"/>
              <w:ind w:left="31" w:right="20"/>
              <w:jc w:val="center"/>
              <w:rPr>
                <w:sz w:val="22"/>
              </w:rPr>
            </w:pPr>
            <w:r>
              <w:rPr>
                <w:sz w:val="22"/>
              </w:rPr>
              <w:t>Veteran’s</w:t>
            </w:r>
            <w:r>
              <w:rPr>
                <w:spacing w:val="-5"/>
                <w:sz w:val="22"/>
              </w:rPr>
              <w:t> </w:t>
            </w:r>
            <w:r>
              <w:rPr>
                <w:spacing w:val="-2"/>
                <w:sz w:val="22"/>
              </w:rPr>
              <w:t>Benefits</w:t>
            </w:r>
          </w:p>
        </w:tc>
        <w:tc>
          <w:tcPr>
            <w:tcW w:w="5311" w:type="dxa"/>
          </w:tcPr>
          <w:p>
            <w:pPr>
              <w:pStyle w:val="TableParagraph"/>
              <w:spacing w:line="251" w:lineRule="exact"/>
              <w:ind w:left="108"/>
              <w:rPr>
                <w:sz w:val="22"/>
              </w:rPr>
            </w:pPr>
            <w:r>
              <w:rPr>
                <w:sz w:val="22"/>
              </w:rPr>
              <w:t>Provide</w:t>
            </w:r>
            <w:r>
              <w:rPr>
                <w:spacing w:val="-4"/>
                <w:sz w:val="22"/>
              </w:rPr>
              <w:t> </w:t>
            </w:r>
            <w:r>
              <w:rPr>
                <w:sz w:val="22"/>
              </w:rPr>
              <w:t>financial</w:t>
            </w:r>
            <w:r>
              <w:rPr>
                <w:spacing w:val="-6"/>
                <w:sz w:val="22"/>
              </w:rPr>
              <w:t> </w:t>
            </w:r>
            <w:r>
              <w:rPr>
                <w:sz w:val="22"/>
              </w:rPr>
              <w:t>support</w:t>
            </w:r>
            <w:r>
              <w:rPr>
                <w:spacing w:val="-5"/>
                <w:sz w:val="22"/>
              </w:rPr>
              <w:t> </w:t>
            </w:r>
            <w:r>
              <w:rPr>
                <w:sz w:val="22"/>
              </w:rPr>
              <w:t>for</w:t>
            </w:r>
            <w:r>
              <w:rPr>
                <w:spacing w:val="-3"/>
                <w:sz w:val="22"/>
              </w:rPr>
              <w:t> </w:t>
            </w:r>
            <w:r>
              <w:rPr>
                <w:sz w:val="22"/>
              </w:rPr>
              <w:t>food,</w:t>
            </w:r>
            <w:r>
              <w:rPr>
                <w:spacing w:val="-3"/>
                <w:sz w:val="22"/>
              </w:rPr>
              <w:t> </w:t>
            </w:r>
            <w:r>
              <w:rPr>
                <w:sz w:val="22"/>
              </w:rPr>
              <w:t>shelter,</w:t>
            </w:r>
            <w:r>
              <w:rPr>
                <w:spacing w:val="-4"/>
                <w:sz w:val="22"/>
              </w:rPr>
              <w:t> </w:t>
            </w:r>
            <w:r>
              <w:rPr>
                <w:sz w:val="22"/>
              </w:rPr>
              <w:t>clothing,</w:t>
            </w:r>
            <w:r>
              <w:rPr>
                <w:spacing w:val="-6"/>
                <w:sz w:val="22"/>
              </w:rPr>
              <w:t> </w:t>
            </w:r>
            <w:r>
              <w:rPr>
                <w:spacing w:val="-4"/>
                <w:sz w:val="22"/>
              </w:rPr>
              <w:t>fuel,</w:t>
            </w:r>
          </w:p>
          <w:p>
            <w:pPr>
              <w:pStyle w:val="TableParagraph"/>
              <w:spacing w:line="252" w:lineRule="exact"/>
              <w:ind w:left="108" w:right="96"/>
              <w:rPr>
                <w:sz w:val="22"/>
              </w:rPr>
            </w:pPr>
            <w:r>
              <w:rPr>
                <w:sz w:val="22"/>
              </w:rPr>
              <w:t>medical care, and dental assistance to eligible veterans and</w:t>
            </w:r>
            <w:r>
              <w:rPr>
                <w:spacing w:val="-5"/>
                <w:sz w:val="22"/>
              </w:rPr>
              <w:t> </w:t>
            </w:r>
            <w:r>
              <w:rPr>
                <w:sz w:val="22"/>
              </w:rPr>
              <w:t>their</w:t>
            </w:r>
            <w:r>
              <w:rPr>
                <w:spacing w:val="-4"/>
                <w:sz w:val="22"/>
              </w:rPr>
              <w:t> </w:t>
            </w:r>
            <w:r>
              <w:rPr>
                <w:sz w:val="22"/>
              </w:rPr>
              <w:t>dependents</w:t>
            </w:r>
            <w:r>
              <w:rPr>
                <w:spacing w:val="-7"/>
                <w:sz w:val="22"/>
              </w:rPr>
              <w:t> </w:t>
            </w:r>
            <w:r>
              <w:rPr>
                <w:sz w:val="22"/>
              </w:rPr>
              <w:t>based</w:t>
            </w:r>
            <w:r>
              <w:rPr>
                <w:spacing w:val="-8"/>
                <w:sz w:val="22"/>
              </w:rPr>
              <w:t> </w:t>
            </w:r>
            <w:r>
              <w:rPr>
                <w:sz w:val="22"/>
              </w:rPr>
              <w:t>on</w:t>
            </w:r>
            <w:r>
              <w:rPr>
                <w:spacing w:val="-5"/>
                <w:sz w:val="22"/>
              </w:rPr>
              <w:t> </w:t>
            </w:r>
            <w:r>
              <w:rPr>
                <w:sz w:val="22"/>
              </w:rPr>
              <w:t>a</w:t>
            </w:r>
            <w:r>
              <w:rPr>
                <w:spacing w:val="-5"/>
                <w:sz w:val="22"/>
              </w:rPr>
              <w:t> </w:t>
            </w:r>
            <w:r>
              <w:rPr>
                <w:sz w:val="22"/>
              </w:rPr>
              <w:t>means-test</w:t>
            </w:r>
            <w:r>
              <w:rPr>
                <w:spacing w:val="-4"/>
                <w:sz w:val="22"/>
              </w:rPr>
              <w:t> </w:t>
            </w:r>
            <w:r>
              <w:rPr>
                <w:sz w:val="22"/>
              </w:rPr>
              <w:t>requirements.</w:t>
            </w:r>
          </w:p>
        </w:tc>
        <w:tc>
          <w:tcPr>
            <w:tcW w:w="2064" w:type="dxa"/>
          </w:tcPr>
          <w:p>
            <w:pPr>
              <w:pStyle w:val="TableParagraph"/>
              <w:spacing w:before="253"/>
              <w:ind w:left="13" w:right="1"/>
              <w:jc w:val="center"/>
              <w:rPr>
                <w:sz w:val="22"/>
              </w:rPr>
            </w:pPr>
            <w:r>
              <w:rPr>
                <w:spacing w:val="-2"/>
                <w:sz w:val="22"/>
              </w:rPr>
              <w:t>$132,260,362</w:t>
            </w:r>
          </w:p>
        </w:tc>
      </w:tr>
      <w:tr>
        <w:trPr>
          <w:trHeight w:val="1770" w:hRule="atLeast"/>
        </w:trPr>
        <w:tc>
          <w:tcPr>
            <w:tcW w:w="1975" w:type="dxa"/>
          </w:tcPr>
          <w:p>
            <w:pPr>
              <w:pStyle w:val="TableParagraph"/>
              <w:rPr>
                <w:i/>
                <w:sz w:val="22"/>
              </w:rPr>
            </w:pPr>
          </w:p>
          <w:p>
            <w:pPr>
              <w:pStyle w:val="TableParagraph"/>
              <w:spacing w:before="126"/>
              <w:rPr>
                <w:i/>
                <w:sz w:val="22"/>
              </w:rPr>
            </w:pPr>
          </w:p>
          <w:p>
            <w:pPr>
              <w:pStyle w:val="TableParagraph"/>
              <w:ind w:left="544" w:right="171" w:hanging="363"/>
              <w:rPr>
                <w:sz w:val="22"/>
              </w:rPr>
            </w:pPr>
            <w:r>
              <w:rPr>
                <w:sz w:val="22"/>
              </w:rPr>
              <w:t>Behavioral</w:t>
            </w:r>
            <w:r>
              <w:rPr>
                <w:spacing w:val="-14"/>
                <w:sz w:val="22"/>
              </w:rPr>
              <w:t> </w:t>
            </w:r>
            <w:r>
              <w:rPr>
                <w:sz w:val="22"/>
              </w:rPr>
              <w:t>Health Help Line</w:t>
            </w:r>
          </w:p>
        </w:tc>
        <w:tc>
          <w:tcPr>
            <w:tcW w:w="5311" w:type="dxa"/>
          </w:tcPr>
          <w:p>
            <w:pPr>
              <w:pStyle w:val="TableParagraph"/>
              <w:spacing w:before="1"/>
              <w:ind w:left="107" w:right="96"/>
              <w:rPr>
                <w:sz w:val="22"/>
              </w:rPr>
            </w:pPr>
            <w:r>
              <w:rPr>
                <w:sz w:val="22"/>
              </w:rPr>
              <w:t>The Behavioral Health Help Line (BHHL) connects individuals and families to the full range of treatment services</w:t>
            </w:r>
            <w:r>
              <w:rPr>
                <w:spacing w:val="-1"/>
                <w:sz w:val="22"/>
              </w:rPr>
              <w:t> </w:t>
            </w:r>
            <w:r>
              <w:rPr>
                <w:sz w:val="22"/>
              </w:rPr>
              <w:t>for</w:t>
            </w:r>
            <w:r>
              <w:rPr>
                <w:spacing w:val="-3"/>
                <w:sz w:val="22"/>
              </w:rPr>
              <w:t> </w:t>
            </w:r>
            <w:r>
              <w:rPr>
                <w:sz w:val="22"/>
              </w:rPr>
              <w:t>mental health</w:t>
            </w:r>
            <w:r>
              <w:rPr>
                <w:spacing w:val="-1"/>
                <w:sz w:val="22"/>
              </w:rPr>
              <w:t> </w:t>
            </w:r>
            <w:r>
              <w:rPr>
                <w:sz w:val="22"/>
              </w:rPr>
              <w:t>and</w:t>
            </w:r>
            <w:r>
              <w:rPr>
                <w:spacing w:val="-1"/>
                <w:sz w:val="22"/>
              </w:rPr>
              <w:t> </w:t>
            </w:r>
            <w:r>
              <w:rPr>
                <w:sz w:val="22"/>
              </w:rPr>
              <w:t>substance</w:t>
            </w:r>
            <w:r>
              <w:rPr>
                <w:spacing w:val="-1"/>
                <w:sz w:val="22"/>
              </w:rPr>
              <w:t> </w:t>
            </w:r>
            <w:r>
              <w:rPr>
                <w:sz w:val="22"/>
              </w:rPr>
              <w:t>use</w:t>
            </w:r>
            <w:r>
              <w:rPr>
                <w:spacing w:val="-1"/>
                <w:sz w:val="22"/>
              </w:rPr>
              <w:t> </w:t>
            </w:r>
            <w:r>
              <w:rPr>
                <w:sz w:val="22"/>
              </w:rPr>
              <w:t>offered</w:t>
            </w:r>
            <w:r>
              <w:rPr>
                <w:spacing w:val="-4"/>
                <w:sz w:val="22"/>
              </w:rPr>
              <w:t> </w:t>
            </w:r>
            <w:r>
              <w:rPr>
                <w:sz w:val="22"/>
              </w:rPr>
              <w:t>in Massachusetts, including outpatient, urgent, and immediate</w:t>
            </w:r>
            <w:r>
              <w:rPr>
                <w:spacing w:val="-4"/>
                <w:sz w:val="22"/>
              </w:rPr>
              <w:t> </w:t>
            </w:r>
            <w:r>
              <w:rPr>
                <w:sz w:val="22"/>
              </w:rPr>
              <w:t>crisis</w:t>
            </w:r>
            <w:r>
              <w:rPr>
                <w:spacing w:val="-4"/>
                <w:sz w:val="22"/>
              </w:rPr>
              <w:t> </w:t>
            </w:r>
            <w:r>
              <w:rPr>
                <w:sz w:val="22"/>
              </w:rPr>
              <w:t>care.</w:t>
            </w:r>
            <w:r>
              <w:rPr>
                <w:spacing w:val="-5"/>
                <w:sz w:val="22"/>
              </w:rPr>
              <w:t> </w:t>
            </w:r>
            <w:r>
              <w:rPr>
                <w:sz w:val="22"/>
              </w:rPr>
              <w:t>Call</w:t>
            </w:r>
            <w:r>
              <w:rPr>
                <w:spacing w:val="-6"/>
                <w:sz w:val="22"/>
              </w:rPr>
              <w:t> </w:t>
            </w:r>
            <w:r>
              <w:rPr>
                <w:sz w:val="22"/>
              </w:rPr>
              <w:t>for</w:t>
            </w:r>
            <w:r>
              <w:rPr>
                <w:spacing w:val="-6"/>
                <w:sz w:val="22"/>
              </w:rPr>
              <w:t> </w:t>
            </w:r>
            <w:r>
              <w:rPr>
                <w:sz w:val="22"/>
              </w:rPr>
              <w:t>real-time</w:t>
            </w:r>
            <w:r>
              <w:rPr>
                <w:spacing w:val="-6"/>
                <w:sz w:val="22"/>
              </w:rPr>
              <w:t> </w:t>
            </w:r>
            <w:r>
              <w:rPr>
                <w:sz w:val="22"/>
              </w:rPr>
              <w:t>support,</w:t>
            </w:r>
            <w:r>
              <w:rPr>
                <w:spacing w:val="-7"/>
                <w:sz w:val="22"/>
              </w:rPr>
              <w:t> </w:t>
            </w:r>
            <w:r>
              <w:rPr>
                <w:sz w:val="22"/>
              </w:rPr>
              <w:t>initial clinical assessment, and connection to the right</w:t>
            </w:r>
          </w:p>
          <w:p>
            <w:pPr>
              <w:pStyle w:val="TableParagraph"/>
              <w:spacing w:line="232" w:lineRule="exact"/>
              <w:ind w:left="108"/>
              <w:rPr>
                <w:sz w:val="22"/>
              </w:rPr>
            </w:pPr>
            <w:r>
              <w:rPr>
                <w:sz w:val="22"/>
              </w:rPr>
              <w:t>evaluation</w:t>
            </w:r>
            <w:r>
              <w:rPr>
                <w:spacing w:val="-5"/>
                <w:sz w:val="22"/>
              </w:rPr>
              <w:t> </w:t>
            </w:r>
            <w:r>
              <w:rPr>
                <w:sz w:val="22"/>
              </w:rPr>
              <w:t>and</w:t>
            </w:r>
            <w:r>
              <w:rPr>
                <w:spacing w:val="-5"/>
                <w:sz w:val="22"/>
              </w:rPr>
              <w:t> </w:t>
            </w:r>
            <w:r>
              <w:rPr>
                <w:spacing w:val="-2"/>
                <w:sz w:val="22"/>
              </w:rPr>
              <w:t>treatment.</w:t>
            </w:r>
          </w:p>
        </w:tc>
        <w:tc>
          <w:tcPr>
            <w:tcW w:w="2064" w:type="dxa"/>
          </w:tcPr>
          <w:p>
            <w:pPr>
              <w:pStyle w:val="TableParagraph"/>
              <w:rPr>
                <w:i/>
                <w:sz w:val="22"/>
              </w:rPr>
            </w:pPr>
          </w:p>
          <w:p>
            <w:pPr>
              <w:pStyle w:val="TableParagraph"/>
              <w:rPr>
                <w:i/>
                <w:sz w:val="22"/>
              </w:rPr>
            </w:pPr>
          </w:p>
          <w:p>
            <w:pPr>
              <w:pStyle w:val="TableParagraph"/>
              <w:rPr>
                <w:i/>
                <w:sz w:val="22"/>
              </w:rPr>
            </w:pPr>
          </w:p>
          <w:p>
            <w:pPr>
              <w:pStyle w:val="TableParagraph"/>
              <w:ind w:left="13" w:right="3"/>
              <w:jc w:val="center"/>
              <w:rPr>
                <w:sz w:val="22"/>
              </w:rPr>
            </w:pPr>
            <w:r>
              <w:rPr>
                <w:spacing w:val="-2"/>
                <w:sz w:val="22"/>
              </w:rPr>
              <w:t>$4,770,920</w:t>
            </w:r>
          </w:p>
        </w:tc>
      </w:tr>
      <w:tr>
        <w:trPr>
          <w:trHeight w:val="666" w:hRule="atLeast"/>
        </w:trPr>
        <w:tc>
          <w:tcPr>
            <w:tcW w:w="1975" w:type="dxa"/>
          </w:tcPr>
          <w:p>
            <w:pPr>
              <w:pStyle w:val="TableParagraph"/>
              <w:spacing w:before="80"/>
              <w:ind w:left="607" w:right="444" w:hanging="149"/>
              <w:rPr>
                <w:sz w:val="22"/>
              </w:rPr>
            </w:pPr>
            <w:r>
              <w:rPr>
                <w:sz w:val="22"/>
              </w:rPr>
              <w:t>Head</w:t>
            </w:r>
            <w:r>
              <w:rPr>
                <w:spacing w:val="-14"/>
                <w:sz w:val="22"/>
              </w:rPr>
              <w:t> </w:t>
            </w:r>
            <w:r>
              <w:rPr>
                <w:sz w:val="22"/>
              </w:rPr>
              <w:t>Injury </w:t>
            </w:r>
            <w:r>
              <w:rPr>
                <w:spacing w:val="-2"/>
                <w:sz w:val="22"/>
              </w:rPr>
              <w:t>Program</w:t>
            </w:r>
          </w:p>
        </w:tc>
        <w:tc>
          <w:tcPr>
            <w:tcW w:w="5311" w:type="dxa"/>
          </w:tcPr>
          <w:p>
            <w:pPr>
              <w:pStyle w:val="TableParagraph"/>
              <w:spacing w:before="80"/>
              <w:ind w:left="108" w:right="96"/>
              <w:rPr>
                <w:sz w:val="22"/>
              </w:rPr>
            </w:pPr>
            <w:r>
              <w:rPr>
                <w:sz w:val="22"/>
              </w:rPr>
              <w:t>Provides</w:t>
            </w:r>
            <w:r>
              <w:rPr>
                <w:spacing w:val="-7"/>
                <w:sz w:val="22"/>
              </w:rPr>
              <w:t> </w:t>
            </w:r>
            <w:r>
              <w:rPr>
                <w:sz w:val="22"/>
              </w:rPr>
              <w:t>services</w:t>
            </w:r>
            <w:r>
              <w:rPr>
                <w:spacing w:val="-7"/>
                <w:sz w:val="22"/>
              </w:rPr>
              <w:t> </w:t>
            </w:r>
            <w:r>
              <w:rPr>
                <w:sz w:val="22"/>
              </w:rPr>
              <w:t>to</w:t>
            </w:r>
            <w:r>
              <w:rPr>
                <w:spacing w:val="-6"/>
                <w:sz w:val="22"/>
              </w:rPr>
              <w:t> </w:t>
            </w:r>
            <w:r>
              <w:rPr>
                <w:sz w:val="22"/>
              </w:rPr>
              <w:t>eligible</w:t>
            </w:r>
            <w:r>
              <w:rPr>
                <w:spacing w:val="-6"/>
                <w:sz w:val="22"/>
              </w:rPr>
              <w:t> </w:t>
            </w:r>
            <w:r>
              <w:rPr>
                <w:sz w:val="22"/>
              </w:rPr>
              <w:t>people</w:t>
            </w:r>
            <w:r>
              <w:rPr>
                <w:spacing w:val="-6"/>
                <w:sz w:val="22"/>
              </w:rPr>
              <w:t> </w:t>
            </w:r>
            <w:r>
              <w:rPr>
                <w:sz w:val="22"/>
              </w:rPr>
              <w:t>with</w:t>
            </w:r>
            <w:r>
              <w:rPr>
                <w:spacing w:val="-8"/>
                <w:sz w:val="22"/>
              </w:rPr>
              <w:t> </w:t>
            </w:r>
            <w:r>
              <w:rPr>
                <w:sz w:val="22"/>
              </w:rPr>
              <w:t>external traumatic brain injuries</w:t>
            </w:r>
          </w:p>
        </w:tc>
        <w:tc>
          <w:tcPr>
            <w:tcW w:w="2064" w:type="dxa"/>
          </w:tcPr>
          <w:p>
            <w:pPr>
              <w:pStyle w:val="TableParagraph"/>
              <w:spacing w:before="204"/>
              <w:ind w:left="13" w:right="1"/>
              <w:jc w:val="center"/>
              <w:rPr>
                <w:sz w:val="22"/>
              </w:rPr>
            </w:pPr>
            <w:r>
              <w:rPr>
                <w:spacing w:val="-2"/>
                <w:sz w:val="22"/>
              </w:rPr>
              <w:t>$39,347,194</w:t>
            </w:r>
          </w:p>
        </w:tc>
      </w:tr>
      <w:tr>
        <w:trPr>
          <w:trHeight w:val="1770" w:hRule="atLeast"/>
        </w:trPr>
        <w:tc>
          <w:tcPr>
            <w:tcW w:w="1975" w:type="dxa"/>
          </w:tcPr>
          <w:p>
            <w:pPr>
              <w:pStyle w:val="TableParagraph"/>
              <w:rPr>
                <w:i/>
                <w:sz w:val="22"/>
              </w:rPr>
            </w:pPr>
          </w:p>
          <w:p>
            <w:pPr>
              <w:pStyle w:val="TableParagraph"/>
              <w:spacing w:before="123"/>
              <w:rPr>
                <w:i/>
                <w:sz w:val="22"/>
              </w:rPr>
            </w:pPr>
          </w:p>
          <w:p>
            <w:pPr>
              <w:pStyle w:val="TableParagraph"/>
              <w:ind w:left="110" w:right="95" w:firstLine="309"/>
              <w:rPr>
                <w:sz w:val="22"/>
              </w:rPr>
            </w:pPr>
            <w:r>
              <w:rPr>
                <w:sz w:val="22"/>
              </w:rPr>
              <w:t>Transition to Adulthood</w:t>
            </w:r>
            <w:r>
              <w:rPr>
                <w:spacing w:val="-14"/>
                <w:sz w:val="22"/>
              </w:rPr>
              <w:t> </w:t>
            </w:r>
            <w:r>
              <w:rPr>
                <w:sz w:val="22"/>
              </w:rPr>
              <w:t>Program</w:t>
            </w:r>
          </w:p>
        </w:tc>
        <w:tc>
          <w:tcPr>
            <w:tcW w:w="5311" w:type="dxa"/>
          </w:tcPr>
          <w:p>
            <w:pPr>
              <w:pStyle w:val="TableParagraph"/>
              <w:ind w:left="108" w:right="96"/>
              <w:rPr>
                <w:sz w:val="22"/>
              </w:rPr>
            </w:pPr>
            <w:r>
              <w:rPr>
                <w:sz w:val="22"/>
              </w:rPr>
              <w:t>Turning</w:t>
            </w:r>
            <w:r>
              <w:rPr>
                <w:spacing w:val="-5"/>
                <w:sz w:val="22"/>
              </w:rPr>
              <w:t> </w:t>
            </w:r>
            <w:r>
              <w:rPr>
                <w:sz w:val="22"/>
              </w:rPr>
              <w:t>22</w:t>
            </w:r>
            <w:r>
              <w:rPr>
                <w:spacing w:val="-5"/>
                <w:sz w:val="22"/>
              </w:rPr>
              <w:t> </w:t>
            </w:r>
            <w:r>
              <w:rPr>
                <w:sz w:val="22"/>
              </w:rPr>
              <w:t>Services</w:t>
            </w:r>
            <w:r>
              <w:rPr>
                <w:spacing w:val="-5"/>
                <w:sz w:val="22"/>
              </w:rPr>
              <w:t> </w:t>
            </w:r>
            <w:r>
              <w:rPr>
                <w:sz w:val="22"/>
              </w:rPr>
              <w:t>(TAC)</w:t>
            </w:r>
            <w:r>
              <w:rPr>
                <w:spacing w:val="-7"/>
                <w:sz w:val="22"/>
              </w:rPr>
              <w:t> </w:t>
            </w:r>
            <w:r>
              <w:rPr>
                <w:sz w:val="22"/>
              </w:rPr>
              <w:t>help</w:t>
            </w:r>
            <w:r>
              <w:rPr>
                <w:spacing w:val="-8"/>
                <w:sz w:val="22"/>
              </w:rPr>
              <w:t> </w:t>
            </w:r>
            <w:r>
              <w:rPr>
                <w:sz w:val="22"/>
              </w:rPr>
              <w:t>students</w:t>
            </w:r>
            <w:r>
              <w:rPr>
                <w:spacing w:val="-5"/>
                <w:sz w:val="22"/>
              </w:rPr>
              <w:t> </w:t>
            </w:r>
            <w:r>
              <w:rPr>
                <w:sz w:val="22"/>
              </w:rPr>
              <w:t>with</w:t>
            </w:r>
            <w:r>
              <w:rPr>
                <w:spacing w:val="-5"/>
                <w:sz w:val="22"/>
              </w:rPr>
              <w:t> </w:t>
            </w:r>
            <w:r>
              <w:rPr>
                <w:sz w:val="22"/>
              </w:rPr>
              <w:t>disabilities prepare for the transition from special education to adulthood, regardless of their type of disability.</w:t>
            </w:r>
          </w:p>
          <w:p>
            <w:pPr>
              <w:pStyle w:val="TableParagraph"/>
              <w:ind w:left="108" w:right="96"/>
              <w:rPr>
                <w:sz w:val="22"/>
              </w:rPr>
            </w:pPr>
            <w:r>
              <w:rPr>
                <w:sz w:val="22"/>
              </w:rPr>
              <w:t>Examples</w:t>
            </w:r>
            <w:r>
              <w:rPr>
                <w:spacing w:val="-6"/>
                <w:sz w:val="22"/>
              </w:rPr>
              <w:t> </w:t>
            </w:r>
            <w:r>
              <w:rPr>
                <w:sz w:val="22"/>
              </w:rPr>
              <w:t>of</w:t>
            </w:r>
            <w:r>
              <w:rPr>
                <w:spacing w:val="-6"/>
                <w:sz w:val="22"/>
              </w:rPr>
              <w:t> </w:t>
            </w:r>
            <w:r>
              <w:rPr>
                <w:sz w:val="22"/>
              </w:rPr>
              <w:t>services</w:t>
            </w:r>
            <w:r>
              <w:rPr>
                <w:spacing w:val="-6"/>
                <w:sz w:val="22"/>
              </w:rPr>
              <w:t> </w:t>
            </w:r>
            <w:r>
              <w:rPr>
                <w:sz w:val="22"/>
              </w:rPr>
              <w:t>range</w:t>
            </w:r>
            <w:r>
              <w:rPr>
                <w:spacing w:val="-6"/>
                <w:sz w:val="22"/>
              </w:rPr>
              <w:t> </w:t>
            </w:r>
            <w:r>
              <w:rPr>
                <w:sz w:val="22"/>
              </w:rPr>
              <w:t>from</w:t>
            </w:r>
            <w:r>
              <w:rPr>
                <w:spacing w:val="-4"/>
                <w:sz w:val="22"/>
              </w:rPr>
              <w:t> </w:t>
            </w:r>
            <w:r>
              <w:rPr>
                <w:sz w:val="22"/>
              </w:rPr>
              <w:t>Transition</w:t>
            </w:r>
            <w:r>
              <w:rPr>
                <w:spacing w:val="-7"/>
                <w:sz w:val="22"/>
              </w:rPr>
              <w:t> </w:t>
            </w:r>
            <w:r>
              <w:rPr>
                <w:sz w:val="22"/>
              </w:rPr>
              <w:t>to</w:t>
            </w:r>
            <w:r>
              <w:rPr>
                <w:spacing w:val="-5"/>
                <w:sz w:val="22"/>
              </w:rPr>
              <w:t> </w:t>
            </w:r>
            <w:r>
              <w:rPr>
                <w:sz w:val="22"/>
              </w:rPr>
              <w:t>Adulthood Programming,</w:t>
            </w:r>
            <w:r>
              <w:rPr>
                <w:spacing w:val="40"/>
                <w:sz w:val="22"/>
              </w:rPr>
              <w:t> </w:t>
            </w:r>
            <w:r>
              <w:rPr>
                <w:sz w:val="22"/>
              </w:rPr>
              <w:t>Employment and Day Services, Adult Long Term Residential - services and occupancy for</w:t>
            </w:r>
          </w:p>
          <w:p>
            <w:pPr>
              <w:pStyle w:val="TableParagraph"/>
              <w:spacing w:line="235" w:lineRule="exact"/>
              <w:ind w:left="108"/>
              <w:rPr>
                <w:sz w:val="22"/>
              </w:rPr>
            </w:pPr>
            <w:r>
              <w:rPr>
                <w:sz w:val="22"/>
              </w:rPr>
              <w:t>consumers,</w:t>
            </w:r>
            <w:r>
              <w:rPr>
                <w:spacing w:val="-4"/>
                <w:sz w:val="22"/>
              </w:rPr>
              <w:t> etc.</w:t>
            </w:r>
          </w:p>
        </w:tc>
        <w:tc>
          <w:tcPr>
            <w:tcW w:w="2064" w:type="dxa"/>
          </w:tcPr>
          <w:p>
            <w:pPr>
              <w:pStyle w:val="TableParagraph"/>
              <w:rPr>
                <w:i/>
                <w:sz w:val="22"/>
              </w:rPr>
            </w:pPr>
          </w:p>
          <w:p>
            <w:pPr>
              <w:pStyle w:val="TableParagraph"/>
              <w:spacing w:before="250"/>
              <w:rPr>
                <w:i/>
                <w:sz w:val="22"/>
              </w:rPr>
            </w:pPr>
          </w:p>
          <w:p>
            <w:pPr>
              <w:pStyle w:val="TableParagraph"/>
              <w:spacing w:before="1"/>
              <w:ind w:left="13" w:right="3"/>
              <w:jc w:val="center"/>
              <w:rPr>
                <w:sz w:val="22"/>
              </w:rPr>
            </w:pPr>
            <w:r>
              <w:rPr>
                <w:spacing w:val="-2"/>
                <w:sz w:val="22"/>
              </w:rPr>
              <w:t>$6,013,549</w:t>
            </w:r>
          </w:p>
        </w:tc>
      </w:tr>
      <w:tr>
        <w:trPr>
          <w:trHeight w:val="2022" w:hRule="atLeast"/>
        </w:trPr>
        <w:tc>
          <w:tcPr>
            <w:tcW w:w="1975" w:type="dxa"/>
          </w:tcPr>
          <w:p>
            <w:pPr>
              <w:pStyle w:val="TableParagraph"/>
              <w:rPr>
                <w:i/>
                <w:sz w:val="22"/>
              </w:rPr>
            </w:pPr>
          </w:p>
          <w:p>
            <w:pPr>
              <w:pStyle w:val="TableParagraph"/>
              <w:spacing w:before="123"/>
              <w:rPr>
                <w:i/>
                <w:sz w:val="22"/>
              </w:rPr>
            </w:pPr>
          </w:p>
          <w:p>
            <w:pPr>
              <w:pStyle w:val="TableParagraph"/>
              <w:ind w:left="31" w:right="21"/>
              <w:jc w:val="center"/>
              <w:rPr>
                <w:sz w:val="22"/>
              </w:rPr>
            </w:pPr>
            <w:r>
              <w:rPr>
                <w:sz w:val="22"/>
              </w:rPr>
              <w:t>Suicide</w:t>
            </w:r>
            <w:r>
              <w:rPr>
                <w:spacing w:val="-14"/>
                <w:sz w:val="22"/>
              </w:rPr>
              <w:t> </w:t>
            </w:r>
            <w:r>
              <w:rPr>
                <w:sz w:val="22"/>
              </w:rPr>
              <w:t>Prevention and Intervention </w:t>
            </w:r>
            <w:r>
              <w:rPr>
                <w:spacing w:val="-2"/>
                <w:sz w:val="22"/>
              </w:rPr>
              <w:t>Program</w:t>
            </w:r>
          </w:p>
        </w:tc>
        <w:tc>
          <w:tcPr>
            <w:tcW w:w="5311" w:type="dxa"/>
          </w:tcPr>
          <w:p>
            <w:pPr>
              <w:pStyle w:val="TableParagraph"/>
              <w:ind w:left="108" w:right="149"/>
              <w:rPr>
                <w:sz w:val="22"/>
              </w:rPr>
            </w:pPr>
            <w:r>
              <w:rPr>
                <w:sz w:val="22"/>
              </w:rPr>
              <w:t>The Program provides support to community agencies, education and training for professionals and caregivers, and funds programs working with youth, veterans and older adults. We use data to identify populations and geographic areas of the state that need assistance. We also support and encourage communities to collaborate across</w:t>
            </w:r>
            <w:r>
              <w:rPr>
                <w:spacing w:val="-6"/>
                <w:sz w:val="22"/>
              </w:rPr>
              <w:t> </w:t>
            </w:r>
            <w:r>
              <w:rPr>
                <w:sz w:val="22"/>
              </w:rPr>
              <w:t>disciplines</w:t>
            </w:r>
            <w:r>
              <w:rPr>
                <w:spacing w:val="-6"/>
                <w:sz w:val="22"/>
              </w:rPr>
              <w:t> </w:t>
            </w:r>
            <w:r>
              <w:rPr>
                <w:sz w:val="22"/>
              </w:rPr>
              <w:t>to</w:t>
            </w:r>
            <w:r>
              <w:rPr>
                <w:spacing w:val="-6"/>
                <w:sz w:val="22"/>
              </w:rPr>
              <w:t> </w:t>
            </w:r>
            <w:r>
              <w:rPr>
                <w:sz w:val="22"/>
              </w:rPr>
              <w:t>prevent</w:t>
            </w:r>
            <w:r>
              <w:rPr>
                <w:spacing w:val="-5"/>
                <w:sz w:val="22"/>
              </w:rPr>
              <w:t> </w:t>
            </w:r>
            <w:r>
              <w:rPr>
                <w:sz w:val="22"/>
              </w:rPr>
              <w:t>suicide</w:t>
            </w:r>
            <w:r>
              <w:rPr>
                <w:spacing w:val="-6"/>
                <w:sz w:val="22"/>
              </w:rPr>
              <w:t> </w:t>
            </w:r>
            <w:r>
              <w:rPr>
                <w:sz w:val="22"/>
              </w:rPr>
              <w:t>and</w:t>
            </w:r>
            <w:r>
              <w:rPr>
                <w:spacing w:val="-6"/>
                <w:sz w:val="22"/>
              </w:rPr>
              <w:t> </w:t>
            </w:r>
            <w:r>
              <w:rPr>
                <w:sz w:val="22"/>
              </w:rPr>
              <w:t>suicide</w:t>
            </w:r>
            <w:r>
              <w:rPr>
                <w:spacing w:val="-6"/>
                <w:sz w:val="22"/>
              </w:rPr>
              <w:t> </w:t>
            </w:r>
            <w:r>
              <w:rPr>
                <w:sz w:val="22"/>
              </w:rPr>
              <w:t>attempts</w:t>
            </w:r>
          </w:p>
          <w:p>
            <w:pPr>
              <w:pStyle w:val="TableParagraph"/>
              <w:spacing w:line="233" w:lineRule="exact"/>
              <w:ind w:left="108"/>
              <w:rPr>
                <w:sz w:val="22"/>
              </w:rPr>
            </w:pPr>
            <w:r>
              <w:rPr>
                <w:sz w:val="22"/>
              </w:rPr>
              <w:t>across</w:t>
            </w:r>
            <w:r>
              <w:rPr>
                <w:spacing w:val="-4"/>
                <w:sz w:val="22"/>
              </w:rPr>
              <w:t> </w:t>
            </w:r>
            <w:r>
              <w:rPr>
                <w:sz w:val="22"/>
              </w:rPr>
              <w:t>the</w:t>
            </w:r>
            <w:r>
              <w:rPr>
                <w:spacing w:val="-3"/>
                <w:sz w:val="22"/>
              </w:rPr>
              <w:t> </w:t>
            </w:r>
            <w:r>
              <w:rPr>
                <w:spacing w:val="-2"/>
                <w:sz w:val="22"/>
              </w:rPr>
              <w:t>lifespan.</w:t>
            </w:r>
          </w:p>
        </w:tc>
        <w:tc>
          <w:tcPr>
            <w:tcW w:w="2064" w:type="dxa"/>
          </w:tcPr>
          <w:p>
            <w:pPr>
              <w:pStyle w:val="TableParagraph"/>
              <w:rPr>
                <w:i/>
                <w:sz w:val="22"/>
              </w:rPr>
            </w:pPr>
          </w:p>
          <w:p>
            <w:pPr>
              <w:pStyle w:val="TableParagraph"/>
              <w:rPr>
                <w:i/>
                <w:sz w:val="22"/>
              </w:rPr>
            </w:pPr>
          </w:p>
          <w:p>
            <w:pPr>
              <w:pStyle w:val="TableParagraph"/>
              <w:spacing w:before="125"/>
              <w:rPr>
                <w:i/>
                <w:sz w:val="22"/>
              </w:rPr>
            </w:pPr>
          </w:p>
          <w:p>
            <w:pPr>
              <w:pStyle w:val="TableParagraph"/>
              <w:ind w:left="13" w:right="1"/>
              <w:jc w:val="center"/>
              <w:rPr>
                <w:sz w:val="22"/>
              </w:rPr>
            </w:pPr>
            <w:r>
              <w:rPr>
                <w:spacing w:val="-2"/>
                <w:sz w:val="22"/>
              </w:rPr>
              <w:t>$16,828,289</w:t>
            </w:r>
          </w:p>
        </w:tc>
      </w:tr>
      <w:tr>
        <w:trPr>
          <w:trHeight w:val="760" w:hRule="atLeast"/>
        </w:trPr>
        <w:tc>
          <w:tcPr>
            <w:tcW w:w="1975" w:type="dxa"/>
          </w:tcPr>
          <w:p>
            <w:pPr>
              <w:pStyle w:val="TableParagraph"/>
              <w:spacing w:line="251" w:lineRule="exact"/>
              <w:ind w:left="31" w:right="23"/>
              <w:jc w:val="center"/>
              <w:rPr>
                <w:sz w:val="22"/>
              </w:rPr>
            </w:pPr>
            <w:r>
              <w:rPr>
                <w:spacing w:val="-2"/>
                <w:sz w:val="22"/>
              </w:rPr>
              <w:t>Universal</w:t>
            </w:r>
          </w:p>
          <w:p>
            <w:pPr>
              <w:pStyle w:val="TableParagraph"/>
              <w:spacing w:line="252" w:lineRule="exact"/>
              <w:ind w:left="31" w:right="19"/>
              <w:jc w:val="center"/>
              <w:rPr>
                <w:sz w:val="22"/>
              </w:rPr>
            </w:pPr>
            <w:r>
              <w:rPr>
                <w:spacing w:val="-2"/>
                <w:sz w:val="22"/>
              </w:rPr>
              <w:t>Immunization Program</w:t>
            </w:r>
          </w:p>
        </w:tc>
        <w:tc>
          <w:tcPr>
            <w:tcW w:w="5311" w:type="dxa"/>
          </w:tcPr>
          <w:p>
            <w:pPr>
              <w:pStyle w:val="TableParagraph"/>
              <w:spacing w:before="125"/>
              <w:ind w:left="108" w:right="96"/>
              <w:rPr>
                <w:sz w:val="22"/>
              </w:rPr>
            </w:pPr>
            <w:r>
              <w:rPr>
                <w:sz w:val="22"/>
              </w:rPr>
              <w:t>The state account supports the purchase of vaccines for un/underinsured</w:t>
            </w:r>
            <w:r>
              <w:rPr>
                <w:spacing w:val="-8"/>
                <w:sz w:val="22"/>
              </w:rPr>
              <w:t> </w:t>
            </w:r>
            <w:r>
              <w:rPr>
                <w:sz w:val="22"/>
              </w:rPr>
              <w:t>adults</w:t>
            </w:r>
            <w:r>
              <w:rPr>
                <w:spacing w:val="-7"/>
                <w:sz w:val="22"/>
              </w:rPr>
              <w:t> </w:t>
            </w:r>
            <w:r>
              <w:rPr>
                <w:sz w:val="22"/>
              </w:rPr>
              <w:t>(over</w:t>
            </w:r>
            <w:r>
              <w:rPr>
                <w:spacing w:val="-5"/>
                <w:sz w:val="22"/>
              </w:rPr>
              <w:t> </w:t>
            </w:r>
            <w:r>
              <w:rPr>
                <w:sz w:val="22"/>
              </w:rPr>
              <w:t>18</w:t>
            </w:r>
            <w:r>
              <w:rPr>
                <w:spacing w:val="-5"/>
                <w:sz w:val="22"/>
              </w:rPr>
              <w:t> </w:t>
            </w:r>
            <w:r>
              <w:rPr>
                <w:sz w:val="22"/>
              </w:rPr>
              <w:t>years</w:t>
            </w:r>
            <w:r>
              <w:rPr>
                <w:spacing w:val="-5"/>
                <w:sz w:val="22"/>
              </w:rPr>
              <w:t> </w:t>
            </w:r>
            <w:r>
              <w:rPr>
                <w:sz w:val="22"/>
              </w:rPr>
              <w:t>of</w:t>
            </w:r>
            <w:r>
              <w:rPr>
                <w:spacing w:val="-7"/>
                <w:sz w:val="22"/>
              </w:rPr>
              <w:t> </w:t>
            </w:r>
            <w:r>
              <w:rPr>
                <w:sz w:val="22"/>
              </w:rPr>
              <w:t>age)</w:t>
            </w:r>
            <w:r>
              <w:rPr>
                <w:spacing w:val="-5"/>
                <w:sz w:val="22"/>
              </w:rPr>
              <w:t> </w:t>
            </w:r>
            <w:r>
              <w:rPr>
                <w:sz w:val="22"/>
              </w:rPr>
              <w:t>vaccinated</w:t>
            </w:r>
          </w:p>
        </w:tc>
        <w:tc>
          <w:tcPr>
            <w:tcW w:w="2064" w:type="dxa"/>
          </w:tcPr>
          <w:p>
            <w:pPr>
              <w:pStyle w:val="TableParagraph"/>
              <w:spacing w:before="252"/>
              <w:ind w:left="13" w:right="3"/>
              <w:jc w:val="center"/>
              <w:rPr>
                <w:sz w:val="22"/>
              </w:rPr>
            </w:pPr>
            <w:r>
              <w:rPr>
                <w:spacing w:val="-2"/>
                <w:sz w:val="22"/>
              </w:rPr>
              <w:t>$4,089,640</w:t>
            </w:r>
          </w:p>
        </w:tc>
      </w:tr>
    </w:tbl>
    <w:p>
      <w:pPr>
        <w:spacing w:after="0"/>
        <w:jc w:val="center"/>
        <w:rPr>
          <w:sz w:val="22"/>
        </w:rPr>
        <w:sectPr>
          <w:pgSz w:w="12240" w:h="15840"/>
          <w:pgMar w:header="730" w:footer="983" w:top="1340" w:bottom="1180" w:left="1340" w:right="1340"/>
        </w:sectPr>
      </w:pPr>
    </w:p>
    <w:p>
      <w:pPr>
        <w:pStyle w:val="BodyText"/>
        <w:rPr>
          <w:i/>
          <w:sz w:val="7"/>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5"/>
        <w:gridCol w:w="5311"/>
        <w:gridCol w:w="2064"/>
      </w:tblGrid>
      <w:tr>
        <w:trPr>
          <w:trHeight w:val="505" w:hRule="atLeast"/>
        </w:trPr>
        <w:tc>
          <w:tcPr>
            <w:tcW w:w="1975" w:type="dxa"/>
            <w:shd w:val="clear" w:color="auto" w:fill="D9E1F3"/>
          </w:tcPr>
          <w:p>
            <w:pPr>
              <w:pStyle w:val="TableParagraph"/>
              <w:spacing w:before="125"/>
              <w:ind w:left="566"/>
              <w:rPr>
                <w:b/>
                <w:sz w:val="22"/>
              </w:rPr>
            </w:pPr>
            <w:r>
              <w:rPr>
                <w:b/>
                <w:spacing w:val="-2"/>
                <w:sz w:val="22"/>
              </w:rPr>
              <w:t>Program</w:t>
            </w:r>
          </w:p>
        </w:tc>
        <w:tc>
          <w:tcPr>
            <w:tcW w:w="5311" w:type="dxa"/>
            <w:shd w:val="clear" w:color="auto" w:fill="D9E1F3"/>
          </w:tcPr>
          <w:p>
            <w:pPr>
              <w:pStyle w:val="TableParagraph"/>
              <w:spacing w:before="125"/>
              <w:ind w:left="13"/>
              <w:jc w:val="center"/>
              <w:rPr>
                <w:b/>
                <w:sz w:val="22"/>
              </w:rPr>
            </w:pPr>
            <w:r>
              <w:rPr>
                <w:b/>
                <w:spacing w:val="-2"/>
                <w:sz w:val="22"/>
              </w:rPr>
              <w:t>Description</w:t>
            </w:r>
          </w:p>
        </w:tc>
        <w:tc>
          <w:tcPr>
            <w:tcW w:w="2064" w:type="dxa"/>
            <w:shd w:val="clear" w:color="auto" w:fill="D9E1F3"/>
          </w:tcPr>
          <w:p>
            <w:pPr>
              <w:pStyle w:val="TableParagraph"/>
              <w:spacing w:line="254" w:lineRule="exact"/>
              <w:ind w:left="401" w:hanging="60"/>
              <w:rPr>
                <w:b/>
                <w:sz w:val="22"/>
              </w:rPr>
            </w:pPr>
            <w:r>
              <w:rPr>
                <w:b/>
                <w:spacing w:val="-2"/>
                <w:sz w:val="22"/>
              </w:rPr>
              <w:t>DSHP-Eligible Expenditures</w:t>
            </w:r>
          </w:p>
        </w:tc>
      </w:tr>
      <w:tr>
        <w:trPr>
          <w:trHeight w:val="503" w:hRule="atLeast"/>
        </w:trPr>
        <w:tc>
          <w:tcPr>
            <w:tcW w:w="1975" w:type="dxa"/>
          </w:tcPr>
          <w:p>
            <w:pPr>
              <w:pStyle w:val="TableParagraph"/>
              <w:rPr>
                <w:sz w:val="20"/>
              </w:rPr>
            </w:pPr>
          </w:p>
        </w:tc>
        <w:tc>
          <w:tcPr>
            <w:tcW w:w="5311" w:type="dxa"/>
          </w:tcPr>
          <w:p>
            <w:pPr>
              <w:pStyle w:val="TableParagraph"/>
              <w:spacing w:line="249" w:lineRule="exact"/>
              <w:ind w:left="108"/>
              <w:rPr>
                <w:sz w:val="22"/>
              </w:rPr>
            </w:pPr>
            <w:r>
              <w:rPr>
                <w:sz w:val="22"/>
              </w:rPr>
              <w:t>at</w:t>
            </w:r>
            <w:r>
              <w:rPr>
                <w:spacing w:val="-3"/>
                <w:sz w:val="22"/>
              </w:rPr>
              <w:t> </w:t>
            </w:r>
            <w:r>
              <w:rPr>
                <w:sz w:val="22"/>
              </w:rPr>
              <w:t>public</w:t>
            </w:r>
            <w:r>
              <w:rPr>
                <w:spacing w:val="-4"/>
                <w:sz w:val="22"/>
              </w:rPr>
              <w:t> </w:t>
            </w:r>
            <w:r>
              <w:rPr>
                <w:sz w:val="22"/>
              </w:rPr>
              <w:t>provider</w:t>
            </w:r>
            <w:r>
              <w:rPr>
                <w:spacing w:val="-6"/>
                <w:sz w:val="22"/>
              </w:rPr>
              <w:t> </w:t>
            </w:r>
            <w:r>
              <w:rPr>
                <w:sz w:val="22"/>
              </w:rPr>
              <w:t>sites</w:t>
            </w:r>
            <w:r>
              <w:rPr>
                <w:spacing w:val="-5"/>
                <w:sz w:val="22"/>
              </w:rPr>
              <w:t> </w:t>
            </w:r>
            <w:r>
              <w:rPr>
                <w:sz w:val="22"/>
              </w:rPr>
              <w:t>(CHCs,</w:t>
            </w:r>
            <w:r>
              <w:rPr>
                <w:spacing w:val="-4"/>
                <w:sz w:val="22"/>
              </w:rPr>
              <w:t> </w:t>
            </w:r>
            <w:r>
              <w:rPr>
                <w:sz w:val="22"/>
              </w:rPr>
              <w:t>LBOHs,</w:t>
            </w:r>
            <w:r>
              <w:rPr>
                <w:spacing w:val="-4"/>
                <w:sz w:val="22"/>
              </w:rPr>
              <w:t> </w:t>
            </w:r>
            <w:r>
              <w:rPr>
                <w:sz w:val="22"/>
              </w:rPr>
              <w:t>HOCs,</w:t>
            </w:r>
            <w:r>
              <w:rPr>
                <w:spacing w:val="-3"/>
                <w:sz w:val="22"/>
              </w:rPr>
              <w:t> </w:t>
            </w:r>
            <w:r>
              <w:rPr>
                <w:spacing w:val="-5"/>
                <w:sz w:val="22"/>
              </w:rPr>
              <w:t>STI</w:t>
            </w:r>
          </w:p>
          <w:p>
            <w:pPr>
              <w:pStyle w:val="TableParagraph"/>
              <w:spacing w:line="233" w:lineRule="exact" w:before="1"/>
              <w:ind w:left="108"/>
              <w:rPr>
                <w:sz w:val="22"/>
              </w:rPr>
            </w:pPr>
            <w:r>
              <w:rPr>
                <w:sz w:val="22"/>
              </w:rPr>
              <w:t>clinics,</w:t>
            </w:r>
            <w:r>
              <w:rPr>
                <w:spacing w:val="-4"/>
                <w:sz w:val="22"/>
              </w:rPr>
              <w:t> </w:t>
            </w:r>
            <w:r>
              <w:rPr>
                <w:spacing w:val="-2"/>
                <w:sz w:val="22"/>
              </w:rPr>
              <w:t>etc.).</w:t>
            </w:r>
          </w:p>
        </w:tc>
        <w:tc>
          <w:tcPr>
            <w:tcW w:w="2064" w:type="dxa"/>
          </w:tcPr>
          <w:p>
            <w:pPr>
              <w:pStyle w:val="TableParagraph"/>
              <w:rPr>
                <w:sz w:val="20"/>
              </w:rPr>
            </w:pPr>
          </w:p>
        </w:tc>
      </w:tr>
      <w:tr>
        <w:trPr>
          <w:trHeight w:val="1518" w:hRule="atLeast"/>
        </w:trPr>
        <w:tc>
          <w:tcPr>
            <w:tcW w:w="1975" w:type="dxa"/>
          </w:tcPr>
          <w:p>
            <w:pPr>
              <w:pStyle w:val="TableParagraph"/>
              <w:spacing w:before="251"/>
              <w:rPr>
                <w:i/>
                <w:sz w:val="22"/>
              </w:rPr>
            </w:pPr>
          </w:p>
          <w:p>
            <w:pPr>
              <w:pStyle w:val="TableParagraph"/>
              <w:spacing w:before="1"/>
              <w:ind w:left="614" w:right="347" w:hanging="255"/>
              <w:rPr>
                <w:sz w:val="22"/>
              </w:rPr>
            </w:pPr>
            <w:r>
              <w:rPr>
                <w:sz w:val="22"/>
              </w:rPr>
              <w:t>Clinical</w:t>
            </w:r>
            <w:r>
              <w:rPr>
                <w:spacing w:val="-14"/>
                <w:sz w:val="22"/>
              </w:rPr>
              <w:t> </w:t>
            </w:r>
            <w:r>
              <w:rPr>
                <w:sz w:val="22"/>
              </w:rPr>
              <w:t>Team </w:t>
            </w:r>
            <w:r>
              <w:rPr>
                <w:spacing w:val="-2"/>
                <w:sz w:val="22"/>
              </w:rPr>
              <w:t>Services</w:t>
            </w:r>
          </w:p>
        </w:tc>
        <w:tc>
          <w:tcPr>
            <w:tcW w:w="5311" w:type="dxa"/>
          </w:tcPr>
          <w:p>
            <w:pPr>
              <w:pStyle w:val="TableParagraph"/>
              <w:ind w:left="108" w:right="96"/>
              <w:rPr>
                <w:sz w:val="22"/>
              </w:rPr>
            </w:pPr>
            <w:r>
              <w:rPr>
                <w:sz w:val="22"/>
              </w:rPr>
              <w:t>This service provides a clinical resource team with expertise in intellectual disabilities, autism spectrum disorder,</w:t>
            </w:r>
            <w:r>
              <w:rPr>
                <w:spacing w:val="-5"/>
                <w:sz w:val="22"/>
              </w:rPr>
              <w:t> </w:t>
            </w:r>
            <w:r>
              <w:rPr>
                <w:sz w:val="22"/>
              </w:rPr>
              <w:t>behavior</w:t>
            </w:r>
            <w:r>
              <w:rPr>
                <w:spacing w:val="-4"/>
                <w:sz w:val="22"/>
              </w:rPr>
              <w:t> </w:t>
            </w:r>
            <w:r>
              <w:rPr>
                <w:sz w:val="22"/>
              </w:rPr>
              <w:t>analysis</w:t>
            </w:r>
            <w:r>
              <w:rPr>
                <w:spacing w:val="-7"/>
                <w:sz w:val="22"/>
              </w:rPr>
              <w:t> </w:t>
            </w:r>
            <w:r>
              <w:rPr>
                <w:sz w:val="22"/>
              </w:rPr>
              <w:t>and</w:t>
            </w:r>
            <w:r>
              <w:rPr>
                <w:spacing w:val="-5"/>
                <w:sz w:val="22"/>
              </w:rPr>
              <w:t> </w:t>
            </w:r>
            <w:r>
              <w:rPr>
                <w:sz w:val="22"/>
              </w:rPr>
              <w:t>therapy,</w:t>
            </w:r>
            <w:r>
              <w:rPr>
                <w:spacing w:val="-5"/>
                <w:sz w:val="22"/>
              </w:rPr>
              <w:t> </w:t>
            </w:r>
            <w:r>
              <w:rPr>
                <w:sz w:val="22"/>
              </w:rPr>
              <w:t>and</w:t>
            </w:r>
            <w:r>
              <w:rPr>
                <w:spacing w:val="-5"/>
                <w:sz w:val="22"/>
              </w:rPr>
              <w:t> </w:t>
            </w:r>
            <w:r>
              <w:rPr>
                <w:sz w:val="22"/>
              </w:rPr>
              <w:t>other</w:t>
            </w:r>
            <w:r>
              <w:rPr>
                <w:spacing w:val="-7"/>
                <w:sz w:val="22"/>
              </w:rPr>
              <w:t> </w:t>
            </w:r>
            <w:r>
              <w:rPr>
                <w:sz w:val="22"/>
              </w:rPr>
              <w:t>clinical interventions to prevent and/or mitigate acute behavioral</w:t>
            </w:r>
          </w:p>
          <w:p>
            <w:pPr>
              <w:pStyle w:val="TableParagraph"/>
              <w:spacing w:line="252" w:lineRule="exact"/>
              <w:ind w:left="108" w:right="96"/>
              <w:rPr>
                <w:sz w:val="22"/>
              </w:rPr>
            </w:pPr>
            <w:r>
              <w:rPr>
                <w:sz w:val="22"/>
              </w:rPr>
              <w:t>and/or</w:t>
            </w:r>
            <w:r>
              <w:rPr>
                <w:spacing w:val="-2"/>
                <w:sz w:val="22"/>
              </w:rPr>
              <w:t> </w:t>
            </w:r>
            <w:r>
              <w:rPr>
                <w:sz w:val="22"/>
              </w:rPr>
              <w:t>psychiatric</w:t>
            </w:r>
            <w:r>
              <w:rPr>
                <w:spacing w:val="-3"/>
                <w:sz w:val="22"/>
              </w:rPr>
              <w:t> </w:t>
            </w:r>
            <w:r>
              <w:rPr>
                <w:sz w:val="22"/>
              </w:rPr>
              <w:t>episodes</w:t>
            </w:r>
            <w:r>
              <w:rPr>
                <w:spacing w:val="-5"/>
                <w:sz w:val="22"/>
              </w:rPr>
              <w:t> </w:t>
            </w:r>
            <w:r>
              <w:rPr>
                <w:sz w:val="22"/>
              </w:rPr>
              <w:t>which</w:t>
            </w:r>
            <w:r>
              <w:rPr>
                <w:spacing w:val="-6"/>
                <w:sz w:val="22"/>
              </w:rPr>
              <w:t> </w:t>
            </w:r>
            <w:r>
              <w:rPr>
                <w:sz w:val="22"/>
              </w:rPr>
              <w:t>may</w:t>
            </w:r>
            <w:r>
              <w:rPr>
                <w:spacing w:val="-6"/>
                <w:sz w:val="22"/>
              </w:rPr>
              <w:t> </w:t>
            </w:r>
            <w:r>
              <w:rPr>
                <w:sz w:val="22"/>
              </w:rPr>
              <w:t>result</w:t>
            </w:r>
            <w:r>
              <w:rPr>
                <w:spacing w:val="-2"/>
                <w:sz w:val="22"/>
              </w:rPr>
              <w:t> </w:t>
            </w:r>
            <w:r>
              <w:rPr>
                <w:sz w:val="22"/>
              </w:rPr>
              <w:t>in</w:t>
            </w:r>
            <w:r>
              <w:rPr>
                <w:spacing w:val="-6"/>
                <w:sz w:val="22"/>
              </w:rPr>
              <w:t> </w:t>
            </w:r>
            <w:r>
              <w:rPr>
                <w:sz w:val="22"/>
              </w:rPr>
              <w:t>an</w:t>
            </w:r>
            <w:r>
              <w:rPr>
                <w:spacing w:val="-3"/>
                <w:sz w:val="22"/>
              </w:rPr>
              <w:t> </w:t>
            </w:r>
            <w:r>
              <w:rPr>
                <w:sz w:val="22"/>
              </w:rPr>
              <w:t>out</w:t>
            </w:r>
            <w:r>
              <w:rPr>
                <w:spacing w:val="-5"/>
                <w:sz w:val="22"/>
              </w:rPr>
              <w:t> </w:t>
            </w:r>
            <w:r>
              <w:rPr>
                <w:sz w:val="22"/>
              </w:rPr>
              <w:t>of home placement.</w:t>
            </w:r>
          </w:p>
        </w:tc>
        <w:tc>
          <w:tcPr>
            <w:tcW w:w="2064" w:type="dxa"/>
          </w:tcPr>
          <w:p>
            <w:pPr>
              <w:pStyle w:val="TableParagraph"/>
              <w:rPr>
                <w:i/>
                <w:sz w:val="22"/>
              </w:rPr>
            </w:pPr>
          </w:p>
          <w:p>
            <w:pPr>
              <w:pStyle w:val="TableParagraph"/>
              <w:spacing w:before="126"/>
              <w:rPr>
                <w:i/>
                <w:sz w:val="22"/>
              </w:rPr>
            </w:pPr>
          </w:p>
          <w:p>
            <w:pPr>
              <w:pStyle w:val="TableParagraph"/>
              <w:ind w:left="13" w:right="1"/>
              <w:jc w:val="center"/>
              <w:rPr>
                <w:sz w:val="22"/>
              </w:rPr>
            </w:pPr>
            <w:r>
              <w:rPr>
                <w:spacing w:val="-2"/>
                <w:sz w:val="22"/>
              </w:rPr>
              <w:t>$15,000,000</w:t>
            </w:r>
          </w:p>
        </w:tc>
      </w:tr>
      <w:tr>
        <w:trPr>
          <w:trHeight w:val="251" w:hRule="atLeast"/>
        </w:trPr>
        <w:tc>
          <w:tcPr>
            <w:tcW w:w="7286" w:type="dxa"/>
            <w:gridSpan w:val="2"/>
          </w:tcPr>
          <w:p>
            <w:pPr>
              <w:pStyle w:val="TableParagraph"/>
              <w:spacing w:line="232" w:lineRule="exact"/>
              <w:ind w:left="107"/>
              <w:rPr>
                <w:b/>
                <w:sz w:val="22"/>
              </w:rPr>
            </w:pPr>
            <w:r>
              <w:rPr>
                <w:b/>
                <w:sz w:val="22"/>
              </w:rPr>
              <w:t>Total</w:t>
            </w:r>
            <w:r>
              <w:rPr>
                <w:b/>
                <w:spacing w:val="-6"/>
                <w:sz w:val="22"/>
              </w:rPr>
              <w:t> </w:t>
            </w:r>
            <w:r>
              <w:rPr>
                <w:b/>
                <w:sz w:val="22"/>
              </w:rPr>
              <w:t>Allowable</w:t>
            </w:r>
            <w:r>
              <w:rPr>
                <w:b/>
                <w:spacing w:val="-6"/>
                <w:sz w:val="22"/>
              </w:rPr>
              <w:t> </w:t>
            </w:r>
            <w:r>
              <w:rPr>
                <w:b/>
                <w:sz w:val="22"/>
              </w:rPr>
              <w:t>DSHP-Eligible</w:t>
            </w:r>
            <w:r>
              <w:rPr>
                <w:b/>
                <w:spacing w:val="-5"/>
                <w:sz w:val="22"/>
              </w:rPr>
              <w:t> </w:t>
            </w:r>
            <w:r>
              <w:rPr>
                <w:b/>
                <w:spacing w:val="-2"/>
                <w:sz w:val="22"/>
              </w:rPr>
              <w:t>Expenditures</w:t>
            </w:r>
          </w:p>
        </w:tc>
        <w:tc>
          <w:tcPr>
            <w:tcW w:w="2064" w:type="dxa"/>
          </w:tcPr>
          <w:p>
            <w:pPr>
              <w:pStyle w:val="TableParagraph"/>
              <w:spacing w:line="232" w:lineRule="exact"/>
              <w:ind w:left="13" w:right="1"/>
              <w:jc w:val="center"/>
              <w:rPr>
                <w:sz w:val="22"/>
              </w:rPr>
            </w:pPr>
            <w:r>
              <w:rPr>
                <w:spacing w:val="-2"/>
                <w:sz w:val="22"/>
              </w:rPr>
              <w:t>$860,632,161</w:t>
            </w:r>
          </w:p>
        </w:tc>
      </w:tr>
      <w:tr>
        <w:trPr>
          <w:trHeight w:val="253" w:hRule="atLeast"/>
        </w:trPr>
        <w:tc>
          <w:tcPr>
            <w:tcW w:w="7286" w:type="dxa"/>
            <w:gridSpan w:val="2"/>
          </w:tcPr>
          <w:p>
            <w:pPr>
              <w:pStyle w:val="TableParagraph"/>
              <w:spacing w:line="234" w:lineRule="exact"/>
              <w:ind w:left="107"/>
              <w:rPr>
                <w:b/>
                <w:sz w:val="22"/>
              </w:rPr>
            </w:pPr>
            <w:r>
              <w:rPr>
                <w:b/>
                <w:sz w:val="22"/>
              </w:rPr>
              <w:t>Total</w:t>
            </w:r>
            <w:r>
              <w:rPr>
                <w:b/>
                <w:spacing w:val="-5"/>
                <w:sz w:val="22"/>
              </w:rPr>
              <w:t> </w:t>
            </w:r>
            <w:r>
              <w:rPr>
                <w:b/>
                <w:sz w:val="22"/>
              </w:rPr>
              <w:t>Allowable</w:t>
            </w:r>
            <w:r>
              <w:rPr>
                <w:b/>
                <w:spacing w:val="-6"/>
                <w:sz w:val="22"/>
              </w:rPr>
              <w:t> </w:t>
            </w:r>
            <w:r>
              <w:rPr>
                <w:b/>
                <w:sz w:val="22"/>
              </w:rPr>
              <w:t>DSHP-Eligible</w:t>
            </w:r>
            <w:r>
              <w:rPr>
                <w:b/>
                <w:spacing w:val="-6"/>
                <w:sz w:val="22"/>
              </w:rPr>
              <w:t> </w:t>
            </w:r>
            <w:r>
              <w:rPr>
                <w:b/>
                <w:sz w:val="22"/>
              </w:rPr>
              <w:t>Expenditures</w:t>
            </w:r>
            <w:r>
              <w:rPr>
                <w:b/>
                <w:spacing w:val="-7"/>
                <w:sz w:val="22"/>
              </w:rPr>
              <w:t> </w:t>
            </w:r>
            <w:r>
              <w:rPr>
                <w:b/>
                <w:sz w:val="22"/>
              </w:rPr>
              <w:t>with</w:t>
            </w:r>
            <w:r>
              <w:rPr>
                <w:b/>
                <w:spacing w:val="-8"/>
                <w:sz w:val="22"/>
              </w:rPr>
              <w:t> </w:t>
            </w:r>
            <w:r>
              <w:rPr>
                <w:b/>
                <w:spacing w:val="-2"/>
                <w:sz w:val="22"/>
              </w:rPr>
              <w:t>Adjustment</w:t>
            </w:r>
          </w:p>
        </w:tc>
        <w:tc>
          <w:tcPr>
            <w:tcW w:w="2064" w:type="dxa"/>
          </w:tcPr>
          <w:p>
            <w:pPr>
              <w:pStyle w:val="TableParagraph"/>
              <w:spacing w:line="234" w:lineRule="exact"/>
              <w:ind w:left="13" w:right="1"/>
              <w:jc w:val="center"/>
              <w:rPr>
                <w:sz w:val="22"/>
              </w:rPr>
            </w:pPr>
            <w:r>
              <w:rPr>
                <w:spacing w:val="-2"/>
                <w:sz w:val="22"/>
              </w:rPr>
              <w:t>$826,206,875</w:t>
            </w:r>
          </w:p>
        </w:tc>
      </w:tr>
      <w:tr>
        <w:trPr>
          <w:trHeight w:val="505" w:hRule="atLeast"/>
        </w:trPr>
        <w:tc>
          <w:tcPr>
            <w:tcW w:w="7286" w:type="dxa"/>
            <w:gridSpan w:val="2"/>
          </w:tcPr>
          <w:p>
            <w:pPr>
              <w:pStyle w:val="TableParagraph"/>
              <w:spacing w:line="252" w:lineRule="exact"/>
              <w:ind w:left="107"/>
              <w:rPr>
                <w:sz w:val="22"/>
              </w:rPr>
            </w:pPr>
            <w:r>
              <w:rPr>
                <w:b/>
                <w:sz w:val="22"/>
              </w:rPr>
              <w:t>Total</w:t>
            </w:r>
            <w:r>
              <w:rPr>
                <w:b/>
                <w:spacing w:val="-2"/>
                <w:sz w:val="22"/>
              </w:rPr>
              <w:t> </w:t>
            </w:r>
            <w:r>
              <w:rPr>
                <w:b/>
                <w:sz w:val="22"/>
              </w:rPr>
              <w:t>DSHP</w:t>
            </w:r>
            <w:r>
              <w:rPr>
                <w:b/>
                <w:spacing w:val="-4"/>
                <w:sz w:val="22"/>
              </w:rPr>
              <w:t> </w:t>
            </w:r>
            <w:r>
              <w:rPr>
                <w:b/>
                <w:sz w:val="22"/>
              </w:rPr>
              <w:t>Cap.</w:t>
            </w:r>
            <w:r>
              <w:rPr>
                <w:b/>
                <w:spacing w:val="-3"/>
                <w:sz w:val="22"/>
              </w:rPr>
              <w:t> </w:t>
            </w:r>
            <w:r>
              <w:rPr>
                <w:sz w:val="22"/>
              </w:rPr>
              <w:t>The</w:t>
            </w:r>
            <w:r>
              <w:rPr>
                <w:spacing w:val="-5"/>
                <w:sz w:val="22"/>
              </w:rPr>
              <w:t> </w:t>
            </w:r>
            <w:r>
              <w:rPr>
                <w:sz w:val="22"/>
              </w:rPr>
              <w:t>Commonwealth</w:t>
            </w:r>
            <w:r>
              <w:rPr>
                <w:spacing w:val="-6"/>
                <w:sz w:val="22"/>
              </w:rPr>
              <w:t> </w:t>
            </w:r>
            <w:r>
              <w:rPr>
                <w:sz w:val="22"/>
              </w:rPr>
              <w:t>must</w:t>
            </w:r>
            <w:r>
              <w:rPr>
                <w:spacing w:val="-2"/>
                <w:sz w:val="22"/>
              </w:rPr>
              <w:t> </w:t>
            </w:r>
            <w:r>
              <w:rPr>
                <w:sz w:val="22"/>
              </w:rPr>
              <w:t>not</w:t>
            </w:r>
            <w:r>
              <w:rPr>
                <w:spacing w:val="-2"/>
                <w:sz w:val="22"/>
              </w:rPr>
              <w:t> </w:t>
            </w:r>
            <w:r>
              <w:rPr>
                <w:sz w:val="22"/>
              </w:rPr>
              <w:t>claim</w:t>
            </w:r>
            <w:r>
              <w:rPr>
                <w:spacing w:val="-2"/>
                <w:sz w:val="22"/>
              </w:rPr>
              <w:t> </w:t>
            </w:r>
            <w:r>
              <w:rPr>
                <w:sz w:val="22"/>
              </w:rPr>
              <w:t>more</w:t>
            </w:r>
            <w:r>
              <w:rPr>
                <w:spacing w:val="-5"/>
                <w:sz w:val="22"/>
              </w:rPr>
              <w:t> </w:t>
            </w:r>
            <w:r>
              <w:rPr>
                <w:sz w:val="22"/>
              </w:rPr>
              <w:t>than</w:t>
            </w:r>
            <w:r>
              <w:rPr>
                <w:spacing w:val="-3"/>
                <w:sz w:val="22"/>
              </w:rPr>
              <w:t> </w:t>
            </w:r>
            <w:r>
              <w:rPr>
                <w:sz w:val="22"/>
              </w:rPr>
              <w:t>the</w:t>
            </w:r>
            <w:r>
              <w:rPr>
                <w:spacing w:val="-3"/>
                <w:sz w:val="22"/>
              </w:rPr>
              <w:t> </w:t>
            </w:r>
            <w:r>
              <w:rPr>
                <w:sz w:val="22"/>
              </w:rPr>
              <w:t>capped amount of DSHP.</w:t>
            </w:r>
          </w:p>
        </w:tc>
        <w:tc>
          <w:tcPr>
            <w:tcW w:w="2064" w:type="dxa"/>
          </w:tcPr>
          <w:p>
            <w:pPr>
              <w:pStyle w:val="TableParagraph"/>
              <w:spacing w:before="125"/>
              <w:ind w:left="13" w:right="1"/>
              <w:jc w:val="center"/>
              <w:rPr>
                <w:sz w:val="22"/>
              </w:rPr>
            </w:pPr>
            <w:r>
              <w:rPr>
                <w:spacing w:val="-2"/>
                <w:sz w:val="22"/>
              </w:rPr>
              <w:t>$647,500,000</w:t>
            </w:r>
          </w:p>
        </w:tc>
      </w:tr>
    </w:tbl>
    <w:sectPr>
      <w:pgSz w:w="12240" w:h="15840"/>
      <w:pgMar w:header="730" w:footer="983" w:top="1340" w:bottom="11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40544">
              <wp:simplePos x="0" y="0"/>
              <wp:positionH relativeFrom="page">
                <wp:posOffset>901573</wp:posOffset>
              </wp:positionH>
              <wp:positionV relativeFrom="page">
                <wp:posOffset>9294468</wp:posOffset>
              </wp:positionV>
              <wp:extent cx="3214370" cy="3105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214370" cy="310515"/>
                      </a:xfrm>
                      <a:prstGeom prst="rect">
                        <a:avLst/>
                      </a:prstGeom>
                    </wps:spPr>
                    <wps:txbx>
                      <w:txbxContent>
                        <w:p>
                          <w:pPr>
                            <w:pStyle w:val="BodyText"/>
                            <w:spacing w:before="10"/>
                            <w:ind w:left="20" w:right="18"/>
                          </w:pPr>
                          <w:r>
                            <w:rPr/>
                            <w:t>MassHealth Medicaid and CHIP Section 1115 Demonstration Approval</w:t>
                          </w:r>
                          <w:r>
                            <w:rPr>
                              <w:spacing w:val="-5"/>
                            </w:rPr>
                            <w:t> </w:t>
                          </w:r>
                          <w:r>
                            <w:rPr/>
                            <w:t>Period:</w:t>
                          </w:r>
                          <w:r>
                            <w:rPr>
                              <w:spacing w:val="-5"/>
                            </w:rPr>
                            <w:t> </w:t>
                          </w:r>
                          <w:r>
                            <w:rPr/>
                            <w:t>October</w:t>
                          </w:r>
                          <w:r>
                            <w:rPr>
                              <w:spacing w:val="-7"/>
                            </w:rPr>
                            <w:t> </w:t>
                          </w:r>
                          <w:r>
                            <w:rPr/>
                            <w:t>1,</w:t>
                          </w:r>
                          <w:r>
                            <w:rPr>
                              <w:spacing w:val="-7"/>
                            </w:rPr>
                            <w:t> </w:t>
                          </w:r>
                          <w:r>
                            <w:rPr/>
                            <w:t>2022</w:t>
                          </w:r>
                          <w:r>
                            <w:rPr>
                              <w:spacing w:val="-4"/>
                            </w:rPr>
                            <w:t> </w:t>
                          </w:r>
                          <w:r>
                            <w:rPr/>
                            <w:t>through</w:t>
                          </w:r>
                          <w:r>
                            <w:rPr>
                              <w:spacing w:val="-4"/>
                            </w:rPr>
                            <w:t> </w:t>
                          </w:r>
                          <w:r>
                            <w:rPr/>
                            <w:t>December</w:t>
                          </w:r>
                          <w:r>
                            <w:rPr>
                              <w:spacing w:val="-4"/>
                            </w:rPr>
                            <w:t> </w:t>
                          </w:r>
                          <w:r>
                            <w:rPr/>
                            <w:t>31,</w:t>
                          </w:r>
                          <w:r>
                            <w:rPr>
                              <w:spacing w:val="-4"/>
                            </w:rPr>
                            <w:t> </w:t>
                          </w:r>
                          <w:r>
                            <w:rPr/>
                            <w:t>2027</w:t>
                          </w:r>
                        </w:p>
                      </w:txbxContent>
                    </wps:txbx>
                    <wps:bodyPr wrap="square" lIns="0" tIns="0" rIns="0" bIns="0" rtlCol="0">
                      <a:noAutofit/>
                    </wps:bodyPr>
                  </wps:wsp>
                </a:graphicData>
              </a:graphic>
            </wp:anchor>
          </w:drawing>
        </mc:Choice>
        <mc:Fallback>
          <w:pict>
            <v:shape style="position:absolute;margin-left:70.990044pt;margin-top:731.8479pt;width:253.1pt;height:24.45pt;mso-position-horizontal-relative:page;mso-position-vertical-relative:page;z-index:-15975936" type="#_x0000_t202" id="docshape2" filled="false" stroked="false">
              <v:textbox inset="0,0,0,0">
                <w:txbxContent>
                  <w:p>
                    <w:pPr>
                      <w:pStyle w:val="BodyText"/>
                      <w:spacing w:before="10"/>
                      <w:ind w:left="20" w:right="18"/>
                    </w:pPr>
                    <w:r>
                      <w:rPr/>
                      <w:t>MassHealth Medicaid and CHIP Section 1115 Demonstration Approval</w:t>
                    </w:r>
                    <w:r>
                      <w:rPr>
                        <w:spacing w:val="-5"/>
                      </w:rPr>
                      <w:t> </w:t>
                    </w:r>
                    <w:r>
                      <w:rPr/>
                      <w:t>Period:</w:t>
                    </w:r>
                    <w:r>
                      <w:rPr>
                        <w:spacing w:val="-5"/>
                      </w:rPr>
                      <w:t> </w:t>
                    </w:r>
                    <w:r>
                      <w:rPr/>
                      <w:t>October</w:t>
                    </w:r>
                    <w:r>
                      <w:rPr>
                        <w:spacing w:val="-7"/>
                      </w:rPr>
                      <w:t> </w:t>
                    </w:r>
                    <w:r>
                      <w:rPr/>
                      <w:t>1,</w:t>
                    </w:r>
                    <w:r>
                      <w:rPr>
                        <w:spacing w:val="-7"/>
                      </w:rPr>
                      <w:t> </w:t>
                    </w:r>
                    <w:r>
                      <w:rPr/>
                      <w:t>2022</w:t>
                    </w:r>
                    <w:r>
                      <w:rPr>
                        <w:spacing w:val="-4"/>
                      </w:rPr>
                      <w:t> </w:t>
                    </w:r>
                    <w:r>
                      <w:rPr/>
                      <w:t>through</w:t>
                    </w:r>
                    <w:r>
                      <w:rPr>
                        <w:spacing w:val="-4"/>
                      </w:rPr>
                      <w:t> </w:t>
                    </w:r>
                    <w:r>
                      <w:rPr/>
                      <w:t>December</w:t>
                    </w:r>
                    <w:r>
                      <w:rPr>
                        <w:spacing w:val="-4"/>
                      </w:rPr>
                      <w:t> </w:t>
                    </w:r>
                    <w:r>
                      <w:rPr/>
                      <w:t>31,</w:t>
                    </w:r>
                    <w:r>
                      <w:rPr>
                        <w:spacing w:val="-4"/>
                      </w:rPr>
                      <w:t> </w:t>
                    </w:r>
                    <w:r>
                      <w:rPr/>
                      <w:t>2027</w:t>
                    </w:r>
                  </w:p>
                </w:txbxContent>
              </v:textbox>
              <w10:wrap type="none"/>
            </v:shape>
          </w:pict>
        </mc:Fallback>
      </mc:AlternateContent>
    </w:r>
    <w:r>
      <w:rPr/>
      <mc:AlternateContent>
        <mc:Choice Requires="wps">
          <w:drawing>
            <wp:anchor distT="0" distB="0" distL="0" distR="0" allowOverlap="1" layoutInCell="1" locked="0" behindDoc="1" simplePos="0" relativeHeight="487341056">
              <wp:simplePos x="0" y="0"/>
              <wp:positionH relativeFrom="page">
                <wp:posOffset>6270652</wp:posOffset>
              </wp:positionH>
              <wp:positionV relativeFrom="page">
                <wp:posOffset>9294468</wp:posOffset>
              </wp:positionV>
              <wp:extent cx="6007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00710" cy="165735"/>
                      </a:xfrm>
                      <a:prstGeom prst="rect">
                        <a:avLst/>
                      </a:prstGeom>
                    </wps:spPr>
                    <wps:txbx>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4"/>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a:noAutofit/>
                    </wps:bodyPr>
                  </wps:wsp>
                </a:graphicData>
              </a:graphic>
            </wp:anchor>
          </w:drawing>
        </mc:Choice>
        <mc:Fallback>
          <w:pict>
            <v:shape style="position:absolute;margin-left:493.752197pt;margin-top:731.8479pt;width:47.3pt;height:13.05pt;mso-position-horizontal-relative:page;mso-position-vertical-relative:page;z-index:-15975424" type="#_x0000_t202" id="docshape3" filled="false" stroked="false">
              <v:textbox inset="0,0,0,0">
                <w:txbxContent>
                  <w:p>
                    <w:pPr>
                      <w:spacing w:before="10"/>
                      <w:ind w:left="20" w:right="0" w:firstLine="0"/>
                      <w:jc w:val="left"/>
                      <w:rPr>
                        <w:b/>
                        <w:sz w:val="20"/>
                      </w:rPr>
                    </w:pPr>
                    <w:r>
                      <w:rPr>
                        <w:sz w:val="20"/>
                      </w:rPr>
                      <w:t>Page</w:t>
                    </w:r>
                    <w:r>
                      <w:rPr>
                        <w:spacing w:val="-2"/>
                        <w:sz w:val="20"/>
                      </w:rPr>
                      <w:t> </w:t>
                    </w:r>
                    <w:r>
                      <w:rPr>
                        <w:b/>
                        <w:sz w:val="20"/>
                      </w:rPr>
                      <w:fldChar w:fldCharType="begin"/>
                    </w:r>
                    <w:r>
                      <w:rPr>
                        <w:b/>
                        <w:sz w:val="20"/>
                      </w:rPr>
                      <w:instrText> PAGE </w:instrText>
                    </w:r>
                    <w:r>
                      <w:rPr>
                        <w:b/>
                        <w:sz w:val="20"/>
                      </w:rPr>
                      <w:fldChar w:fldCharType="separate"/>
                    </w:r>
                    <w:r>
                      <w:rPr>
                        <w:b/>
                        <w:sz w:val="20"/>
                      </w:rPr>
                      <w:t>1</w:t>
                    </w:r>
                    <w:r>
                      <w:rPr>
                        <w:b/>
                        <w:sz w:val="20"/>
                      </w:rPr>
                      <w:fldChar w:fldCharType="end"/>
                    </w:r>
                    <w:r>
                      <w:rPr>
                        <w:b/>
                        <w:spacing w:val="-1"/>
                        <w:sz w:val="20"/>
                      </w:rPr>
                      <w:t> </w:t>
                    </w:r>
                    <w:r>
                      <w:rPr>
                        <w:sz w:val="20"/>
                      </w:rPr>
                      <w:t>of</w:t>
                    </w:r>
                    <w:r>
                      <w:rPr>
                        <w:spacing w:val="-4"/>
                        <w:sz w:val="20"/>
                      </w:rPr>
                      <w:t> </w:t>
                    </w:r>
                    <w:r>
                      <w:rPr>
                        <w:b/>
                        <w:spacing w:val="-10"/>
                        <w:sz w:val="20"/>
                      </w:rPr>
                      <w:fldChar w:fldCharType="begin"/>
                    </w:r>
                    <w:r>
                      <w:rPr>
                        <w:b/>
                        <w:spacing w:val="-10"/>
                        <w:sz w:val="20"/>
                      </w:rPr>
                      <w:instrText> NUMPAGES </w:instrText>
                    </w:r>
                    <w:r>
                      <w:rPr>
                        <w:b/>
                        <w:spacing w:val="-10"/>
                        <w:sz w:val="20"/>
                      </w:rPr>
                      <w:fldChar w:fldCharType="separate"/>
                    </w:r>
                    <w:r>
                      <w:rPr>
                        <w:b/>
                        <w:spacing w:val="-10"/>
                        <w:sz w:val="20"/>
                      </w:rPr>
                      <w:t>4</w:t>
                    </w:r>
                    <w:r>
                      <w:rPr>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40032">
              <wp:simplePos x="0" y="0"/>
              <wp:positionH relativeFrom="page">
                <wp:posOffset>901700</wp:posOffset>
              </wp:positionH>
              <wp:positionV relativeFrom="page">
                <wp:posOffset>450653</wp:posOffset>
              </wp:positionV>
              <wp:extent cx="7277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27710" cy="165735"/>
                      </a:xfrm>
                      <a:prstGeom prst="rect">
                        <a:avLst/>
                      </a:prstGeom>
                    </wps:spPr>
                    <wps:txbx>
                      <w:txbxContent>
                        <w:p>
                          <w:pPr>
                            <w:pStyle w:val="BodyText"/>
                            <w:spacing w:before="10"/>
                            <w:ind w:left="20"/>
                          </w:pPr>
                          <w:r>
                            <w:rPr/>
                            <w:t>Attachment</w:t>
                          </w:r>
                          <w:r>
                            <w:rPr>
                              <w:spacing w:val="-9"/>
                            </w:rPr>
                            <w:t> </w:t>
                          </w:r>
                          <w:r>
                            <w:rPr>
                              <w:spacing w:val="-10"/>
                            </w:rPr>
                            <w:t>Z</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484512pt;width:57.3pt;height:13.05pt;mso-position-horizontal-relative:page;mso-position-vertical-relative:page;z-index:-15976448" type="#_x0000_t202" id="docshape1" filled="false" stroked="false">
              <v:textbox inset="0,0,0,0">
                <w:txbxContent>
                  <w:p>
                    <w:pPr>
                      <w:pStyle w:val="BodyText"/>
                      <w:spacing w:before="10"/>
                      <w:ind w:left="20"/>
                    </w:pPr>
                    <w:r>
                      <w:rPr/>
                      <w:t>Attachment</w:t>
                    </w:r>
                    <w:r>
                      <w:rPr>
                        <w:spacing w:val="-9"/>
                      </w:rPr>
                      <w:t> </w:t>
                    </w:r>
                    <w:r>
                      <w:rPr>
                        <w:spacing w:val="-10"/>
                      </w:rPr>
                      <w:t>Z</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ind w:right="1"/>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Center For Medicaid Services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Rabia (CMS/CMCS)</dc:creator>
  <dc:description/>
  <dcterms:created xsi:type="dcterms:W3CDTF">2024-07-11T14:03:00Z</dcterms:created>
  <dcterms:modified xsi:type="dcterms:W3CDTF">2024-07-11T14:03:00Z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reated">
    <vt:filetime>2024-07-11T00:00:00Z</vt:filetime>
  </property>
  <property fmtid="{D5CDD505-2E9C-101B-9397-08002B2CF9AE}" pid="4" name="Creator">
    <vt:lpwstr>Acrobat PDFMaker 24 for Word</vt:lpwstr>
  </property>
  <property fmtid="{D5CDD505-2E9C-101B-9397-08002B2CF9AE}" pid="5" name="LastSaved">
    <vt:filetime>2024-07-11T00:00:00Z</vt:filetime>
  </property>
  <property fmtid="{D5CDD505-2E9C-101B-9397-08002B2CF9AE}" pid="6" name="MediaServiceImageTags">
    <vt:lpwstr/>
  </property>
  <property fmtid="{D5CDD505-2E9C-101B-9397-08002B2CF9AE}" pid="7" name="Producer">
    <vt:lpwstr>Adobe PDF Library 24.2.159</vt:lpwstr>
  </property>
  <property fmtid="{D5CDD505-2E9C-101B-9397-08002B2CF9AE}" pid="8" name="SourceModified">
    <vt:lpwstr/>
  </property>
  <property fmtid="{D5CDD505-2E9C-101B-9397-08002B2CF9AE}" pid="9" name="_dlc_DocIdItemGuid">
    <vt:lpwstr>14944896-025a-4abd-90a8-143609194fdf</vt:lpwstr>
  </property>
</Properties>
</file>