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10" w:rsidRDefault="00287B10" w:rsidP="00287B10">
      <w:pPr>
        <w:pStyle w:val="BodyText"/>
        <w:spacing w:before="9"/>
        <w:rPr>
          <w:rFonts w:ascii="Times New Roman"/>
          <w:sz w:val="14"/>
        </w:rPr>
      </w:pPr>
    </w:p>
    <w:p w:rsidR="00287B10" w:rsidRDefault="00287B10" w:rsidP="00287B10">
      <w:pPr>
        <w:pStyle w:val="Heading2"/>
      </w:pPr>
      <w:r>
        <w:t>Attachment 1:</w:t>
      </w:r>
    </w:p>
    <w:p w:rsidR="00287B10" w:rsidRDefault="00287B10" w:rsidP="00287B10">
      <w:pPr>
        <w:pStyle w:val="BodyText"/>
        <w:spacing w:before="7" w:line="244" w:lineRule="auto"/>
        <w:ind w:left="4140" w:right="3983"/>
        <w:jc w:val="center"/>
      </w:pPr>
      <w:r>
        <w:t>Transfer of Site Notification Elements 105 CMR 100.745(D)</w:t>
      </w:r>
    </w:p>
    <w:p w:rsidR="00287B10" w:rsidRDefault="00287B10" w:rsidP="00287B10">
      <w:pPr>
        <w:pStyle w:val="BodyText"/>
        <w:spacing w:before="5"/>
        <w:rPr>
          <w:sz w:val="21"/>
        </w:rPr>
      </w:pPr>
    </w:p>
    <w:p w:rsidR="00287B10" w:rsidRDefault="00287B10" w:rsidP="00287B10">
      <w:pPr>
        <w:pStyle w:val="ListParagraph"/>
        <w:numPr>
          <w:ilvl w:val="0"/>
          <w:numId w:val="1"/>
        </w:numPr>
        <w:tabs>
          <w:tab w:val="left" w:pos="2033"/>
        </w:tabs>
        <w:ind w:right="1150"/>
        <w:jc w:val="both"/>
      </w:pPr>
      <w:r>
        <w:rPr>
          <w:b/>
          <w:u w:val="thick"/>
        </w:rPr>
        <w:t>Description of the Reasons for the Proposed/Requested Transfer of Site</w:t>
      </w:r>
      <w:r>
        <w:rPr>
          <w:b/>
        </w:rPr>
        <w:t xml:space="preserve">: </w:t>
      </w:r>
      <w:r>
        <w:t>See application form, Section</w:t>
      </w:r>
      <w:r>
        <w:rPr>
          <w:spacing w:val="-13"/>
        </w:rPr>
        <w:t xml:space="preserve"> </w:t>
      </w:r>
      <w:r>
        <w:t>2.1.</w:t>
      </w:r>
    </w:p>
    <w:p w:rsidR="00287B10" w:rsidRDefault="00287B10" w:rsidP="00287B10">
      <w:pPr>
        <w:pStyle w:val="BodyText"/>
        <w:spacing w:before="4"/>
      </w:pPr>
    </w:p>
    <w:p w:rsidR="00287B10" w:rsidRDefault="00287B10" w:rsidP="00287B10">
      <w:pPr>
        <w:pStyle w:val="ListParagraph"/>
        <w:numPr>
          <w:ilvl w:val="0"/>
          <w:numId w:val="1"/>
        </w:numPr>
        <w:tabs>
          <w:tab w:val="left" w:pos="2033"/>
        </w:tabs>
        <w:spacing w:before="1"/>
        <w:jc w:val="both"/>
      </w:pPr>
      <w:r>
        <w:rPr>
          <w:b/>
          <w:u w:val="thick"/>
        </w:rPr>
        <w:t>Current and Proposed Sites-Gross Square Feet, Primary Service Areas</w:t>
      </w:r>
      <w:r>
        <w:rPr>
          <w:b/>
        </w:rPr>
        <w:t xml:space="preserve">: </w:t>
      </w:r>
      <w:r>
        <w:t>Both the Athol MRI unit and the Heywood unit are housed in MRI trailers on a 410 SF pad. Currently, the mobile MRI at Athol is located on a dedicated parking pad, adjacent to the Emergency and Imaging Departments. At Heywood, the mobile MRI would temporarily be in a similar location, a dedicated parking pad near the Emergency and Imaging Departments.</w:t>
      </w:r>
      <w:r>
        <w:rPr>
          <w:spacing w:val="-14"/>
        </w:rPr>
        <w:t xml:space="preserve"> </w:t>
      </w:r>
      <w:r>
        <w:t>The</w:t>
      </w:r>
      <w:r>
        <w:rPr>
          <w:spacing w:val="-15"/>
        </w:rPr>
        <w:t xml:space="preserve"> </w:t>
      </w:r>
      <w:r>
        <w:t>Athol</w:t>
      </w:r>
      <w:r>
        <w:rPr>
          <w:spacing w:val="-17"/>
        </w:rPr>
        <w:t xml:space="preserve"> </w:t>
      </w:r>
      <w:r>
        <w:t>MRI</w:t>
      </w:r>
      <w:r>
        <w:rPr>
          <w:spacing w:val="-14"/>
        </w:rPr>
        <w:t xml:space="preserve"> </w:t>
      </w:r>
      <w:r>
        <w:t>unit</w:t>
      </w:r>
      <w:r>
        <w:rPr>
          <w:spacing w:val="-15"/>
        </w:rPr>
        <w:t xml:space="preserve"> </w:t>
      </w:r>
      <w:r>
        <w:t>serves</w:t>
      </w:r>
      <w:r>
        <w:rPr>
          <w:spacing w:val="-17"/>
        </w:rPr>
        <w:t xml:space="preserve"> </w:t>
      </w:r>
      <w:r>
        <w:t>only</w:t>
      </w:r>
      <w:r>
        <w:rPr>
          <w:spacing w:val="-12"/>
        </w:rPr>
        <w:t xml:space="preserve"> </w:t>
      </w:r>
      <w:r>
        <w:t>outpatients</w:t>
      </w:r>
      <w:r>
        <w:rPr>
          <w:spacing w:val="-14"/>
        </w:rPr>
        <w:t xml:space="preserve"> </w:t>
      </w:r>
      <w:r>
        <w:t>and</w:t>
      </w:r>
      <w:r>
        <w:rPr>
          <w:spacing w:val="-14"/>
        </w:rPr>
        <w:t xml:space="preserve"> </w:t>
      </w:r>
      <w:r>
        <w:t>has</w:t>
      </w:r>
      <w:r>
        <w:rPr>
          <w:spacing w:val="-17"/>
        </w:rPr>
        <w:t xml:space="preserve"> </w:t>
      </w:r>
      <w:r>
        <w:t>minimal</w:t>
      </w:r>
      <w:r>
        <w:rPr>
          <w:spacing w:val="-15"/>
        </w:rPr>
        <w:t xml:space="preserve"> </w:t>
      </w:r>
      <w:r>
        <w:t>demand.</w:t>
      </w:r>
      <w:r>
        <w:rPr>
          <w:spacing w:val="31"/>
        </w:rPr>
        <w:t xml:space="preserve"> </w:t>
      </w:r>
      <w:r>
        <w:t>Upon relocation of the unit to Heywood Hospital, Athol patients and patients in Athol’s primary service</w:t>
      </w:r>
      <w:r>
        <w:rPr>
          <w:spacing w:val="-8"/>
        </w:rPr>
        <w:t xml:space="preserve"> </w:t>
      </w:r>
      <w:r>
        <w:t>area</w:t>
      </w:r>
      <w:r>
        <w:rPr>
          <w:spacing w:val="-10"/>
        </w:rPr>
        <w:t xml:space="preserve"> </w:t>
      </w:r>
      <w:r>
        <w:t>will</w:t>
      </w:r>
      <w:r>
        <w:rPr>
          <w:spacing w:val="-8"/>
        </w:rPr>
        <w:t xml:space="preserve"> </w:t>
      </w:r>
      <w:r>
        <w:t>have</w:t>
      </w:r>
      <w:r>
        <w:rPr>
          <w:spacing w:val="-10"/>
        </w:rPr>
        <w:t xml:space="preserve"> </w:t>
      </w:r>
      <w:r>
        <w:t>timely</w:t>
      </w:r>
      <w:r>
        <w:rPr>
          <w:spacing w:val="-6"/>
        </w:rPr>
        <w:t xml:space="preserve"> </w:t>
      </w:r>
      <w:r>
        <w:t>access</w:t>
      </w:r>
      <w:r>
        <w:rPr>
          <w:spacing w:val="-12"/>
        </w:rPr>
        <w:t xml:space="preserve"> </w:t>
      </w:r>
      <w:r>
        <w:t>to</w:t>
      </w:r>
      <w:r>
        <w:rPr>
          <w:spacing w:val="-10"/>
        </w:rPr>
        <w:t xml:space="preserve"> </w:t>
      </w:r>
      <w:r>
        <w:t>the</w:t>
      </w:r>
      <w:r>
        <w:rPr>
          <w:spacing w:val="-10"/>
        </w:rPr>
        <w:t xml:space="preserve"> </w:t>
      </w:r>
      <w:r>
        <w:t>unit</w:t>
      </w:r>
      <w:r>
        <w:rPr>
          <w:spacing w:val="-7"/>
        </w:rPr>
        <w:t xml:space="preserve"> </w:t>
      </w:r>
      <w:r>
        <w:t>at</w:t>
      </w:r>
      <w:r>
        <w:rPr>
          <w:spacing w:val="-11"/>
        </w:rPr>
        <w:t xml:space="preserve"> </w:t>
      </w:r>
      <w:r>
        <w:t>Heywood,</w:t>
      </w:r>
      <w:r>
        <w:rPr>
          <w:spacing w:val="-6"/>
        </w:rPr>
        <w:t xml:space="preserve"> </w:t>
      </w:r>
      <w:r>
        <w:t>Athol’s</w:t>
      </w:r>
      <w:r>
        <w:rPr>
          <w:spacing w:val="-7"/>
        </w:rPr>
        <w:t xml:space="preserve"> </w:t>
      </w:r>
      <w:r>
        <w:t>corporate</w:t>
      </w:r>
      <w:r>
        <w:rPr>
          <w:spacing w:val="-7"/>
        </w:rPr>
        <w:t xml:space="preserve"> </w:t>
      </w:r>
      <w:r>
        <w:t>affiliate,</w:t>
      </w:r>
      <w:r>
        <w:rPr>
          <w:spacing w:val="-10"/>
        </w:rPr>
        <w:t xml:space="preserve"> </w:t>
      </w:r>
      <w:r>
        <w:t>for their MRI</w:t>
      </w:r>
      <w:r>
        <w:rPr>
          <w:spacing w:val="-3"/>
        </w:rPr>
        <w:t xml:space="preserve"> </w:t>
      </w:r>
      <w:r>
        <w:t>services.</w:t>
      </w:r>
    </w:p>
    <w:p w:rsidR="00287B10" w:rsidRDefault="00287B10" w:rsidP="00287B10">
      <w:pPr>
        <w:pStyle w:val="BodyText"/>
      </w:pPr>
    </w:p>
    <w:p w:rsidR="00287B10" w:rsidRDefault="00287B10" w:rsidP="00287B10">
      <w:pPr>
        <w:pStyle w:val="BodyText"/>
        <w:ind w:left="2032" w:right="1152"/>
        <w:jc w:val="both"/>
      </w:pPr>
      <w:r>
        <w:t xml:space="preserve">The following towns comprise Athol’s primary service area: </w:t>
      </w:r>
      <w:r>
        <w:rPr>
          <w:color w:val="030000"/>
        </w:rPr>
        <w:t>Athol, Erving, New Salem, Orange, Petersham, Phillipston, Royalston, Warwick, and Wendell. Heywood patients and patients in Heywood’s primary service area will also have timely access to the unit. Heywood’s primary service area is comprised of the following towns: Gardner, Hubbardston, Fitchburg, Leominster, Luneburg, Ashburnham, Ashby, Townsend, Templeton, Winchendon, Westminster.</w:t>
      </w:r>
    </w:p>
    <w:p w:rsidR="00287B10" w:rsidRDefault="00287B10" w:rsidP="00287B10">
      <w:pPr>
        <w:pStyle w:val="BodyText"/>
      </w:pPr>
    </w:p>
    <w:p w:rsidR="00287B10" w:rsidRDefault="00287B10" w:rsidP="00287B10">
      <w:pPr>
        <w:pStyle w:val="ListParagraph"/>
        <w:numPr>
          <w:ilvl w:val="0"/>
          <w:numId w:val="1"/>
        </w:numPr>
        <w:tabs>
          <w:tab w:val="left" w:pos="2033"/>
        </w:tabs>
        <w:ind w:right="1151"/>
        <w:jc w:val="both"/>
      </w:pPr>
      <w:r>
        <w:rPr>
          <w:b/>
          <w:u w:val="thick"/>
        </w:rPr>
        <w:t>Description/Comparison of Existing and Proposed Patient Population Served</w:t>
      </w:r>
      <w:r>
        <w:rPr>
          <w:b/>
        </w:rPr>
        <w:t xml:space="preserve">: </w:t>
      </w:r>
      <w:r>
        <w:t>As indicated above, the MRI unit that currently services Athol is underutilized and serves outpatients only. Upon relocation of the unit to Heywood Hospital, Athol patients and patients in Athol’s primary service area will have timely access to the unit at Heywood, Athol’s corporate affiliate, for their MRI</w:t>
      </w:r>
      <w:r>
        <w:rPr>
          <w:spacing w:val="-4"/>
        </w:rPr>
        <w:t xml:space="preserve"> </w:t>
      </w:r>
      <w:r>
        <w:t>services.</w:t>
      </w:r>
    </w:p>
    <w:p w:rsidR="00287B10" w:rsidRDefault="00287B10" w:rsidP="00287B10">
      <w:pPr>
        <w:pStyle w:val="BodyText"/>
      </w:pPr>
    </w:p>
    <w:p w:rsidR="00287B10" w:rsidRDefault="00287B10" w:rsidP="00287B10">
      <w:pPr>
        <w:pStyle w:val="ListParagraph"/>
        <w:numPr>
          <w:ilvl w:val="0"/>
          <w:numId w:val="1"/>
        </w:numPr>
        <w:tabs>
          <w:tab w:val="left" w:pos="2033"/>
        </w:tabs>
        <w:jc w:val="both"/>
      </w:pPr>
      <w:r>
        <w:rPr>
          <w:b/>
          <w:u w:val="thick"/>
        </w:rPr>
        <w:t>Description of Impact on Patient Access and on Price/Cost</w:t>
      </w:r>
      <w:r>
        <w:rPr>
          <w:b/>
          <w:sz w:val="23"/>
        </w:rPr>
        <w:t xml:space="preserve">: </w:t>
      </w:r>
      <w:r>
        <w:t>The proposed transfer of site will not adversely affect patient access. The patient needs at Athol will be met by the</w:t>
      </w:r>
      <w:r>
        <w:rPr>
          <w:spacing w:val="-7"/>
        </w:rPr>
        <w:t xml:space="preserve"> </w:t>
      </w:r>
      <w:r>
        <w:t>unit</w:t>
      </w:r>
      <w:r>
        <w:rPr>
          <w:spacing w:val="-7"/>
        </w:rPr>
        <w:t xml:space="preserve"> </w:t>
      </w:r>
      <w:r>
        <w:t>at</w:t>
      </w:r>
      <w:r>
        <w:rPr>
          <w:spacing w:val="-7"/>
        </w:rPr>
        <w:t xml:space="preserve"> </w:t>
      </w:r>
      <w:r>
        <w:t>Heywood,</w:t>
      </w:r>
      <w:r>
        <w:rPr>
          <w:spacing w:val="-8"/>
        </w:rPr>
        <w:t xml:space="preserve"> </w:t>
      </w:r>
      <w:r>
        <w:t>and</w:t>
      </w:r>
      <w:r>
        <w:rPr>
          <w:spacing w:val="-9"/>
        </w:rPr>
        <w:t xml:space="preserve"> </w:t>
      </w:r>
      <w:r>
        <w:t>the</w:t>
      </w:r>
      <w:r>
        <w:rPr>
          <w:spacing w:val="-8"/>
        </w:rPr>
        <w:t xml:space="preserve"> </w:t>
      </w:r>
      <w:r>
        <w:t>relocation</w:t>
      </w:r>
      <w:r>
        <w:rPr>
          <w:spacing w:val="-7"/>
        </w:rPr>
        <w:t xml:space="preserve"> </w:t>
      </w:r>
      <w:r>
        <w:t>will</w:t>
      </w:r>
      <w:r>
        <w:rPr>
          <w:spacing w:val="-6"/>
        </w:rPr>
        <w:t xml:space="preserve"> </w:t>
      </w:r>
      <w:r>
        <w:t>ensure</w:t>
      </w:r>
      <w:r>
        <w:rPr>
          <w:spacing w:val="-6"/>
        </w:rPr>
        <w:t xml:space="preserve"> </w:t>
      </w:r>
      <w:r>
        <w:t>continuity</w:t>
      </w:r>
      <w:r>
        <w:rPr>
          <w:spacing w:val="-8"/>
        </w:rPr>
        <w:t xml:space="preserve"> </w:t>
      </w:r>
      <w:r>
        <w:t>of</w:t>
      </w:r>
      <w:r>
        <w:rPr>
          <w:spacing w:val="-7"/>
        </w:rPr>
        <w:t xml:space="preserve"> </w:t>
      </w:r>
      <w:r>
        <w:t>MRI</w:t>
      </w:r>
      <w:r>
        <w:rPr>
          <w:spacing w:val="-5"/>
        </w:rPr>
        <w:t xml:space="preserve"> </w:t>
      </w:r>
      <w:r>
        <w:t>services</w:t>
      </w:r>
      <w:r>
        <w:rPr>
          <w:spacing w:val="-6"/>
        </w:rPr>
        <w:t xml:space="preserve"> </w:t>
      </w:r>
      <w:r>
        <w:t>for</w:t>
      </w:r>
      <w:r>
        <w:rPr>
          <w:spacing w:val="-4"/>
        </w:rPr>
        <w:t xml:space="preserve"> </w:t>
      </w:r>
      <w:r>
        <w:t>patients at Heywood during it surgical pavilion construction project, while also providing access for</w:t>
      </w:r>
      <w:r>
        <w:rPr>
          <w:spacing w:val="-9"/>
        </w:rPr>
        <w:t xml:space="preserve"> </w:t>
      </w:r>
      <w:r>
        <w:t>Athol</w:t>
      </w:r>
      <w:r>
        <w:rPr>
          <w:spacing w:val="-11"/>
        </w:rPr>
        <w:t xml:space="preserve"> </w:t>
      </w:r>
      <w:r>
        <w:t>patients.</w:t>
      </w:r>
      <w:r>
        <w:rPr>
          <w:spacing w:val="-8"/>
        </w:rPr>
        <w:t xml:space="preserve"> </w:t>
      </w:r>
      <w:r>
        <w:t>The</w:t>
      </w:r>
      <w:r>
        <w:rPr>
          <w:spacing w:val="-10"/>
        </w:rPr>
        <w:t xml:space="preserve"> </w:t>
      </w:r>
      <w:r>
        <w:t>transfer</w:t>
      </w:r>
      <w:r>
        <w:rPr>
          <w:spacing w:val="-9"/>
        </w:rPr>
        <w:t xml:space="preserve"> </w:t>
      </w:r>
      <w:r>
        <w:t>of</w:t>
      </w:r>
      <w:r>
        <w:rPr>
          <w:spacing w:val="-9"/>
        </w:rPr>
        <w:t xml:space="preserve"> </w:t>
      </w:r>
      <w:r>
        <w:t>site</w:t>
      </w:r>
      <w:r>
        <w:rPr>
          <w:spacing w:val="-9"/>
        </w:rPr>
        <w:t xml:space="preserve"> </w:t>
      </w:r>
      <w:r>
        <w:t>is</w:t>
      </w:r>
      <w:r>
        <w:rPr>
          <w:spacing w:val="-7"/>
        </w:rPr>
        <w:t xml:space="preserve"> </w:t>
      </w:r>
      <w:r>
        <w:t>not</w:t>
      </w:r>
      <w:r>
        <w:rPr>
          <w:spacing w:val="-9"/>
        </w:rPr>
        <w:t xml:space="preserve"> </w:t>
      </w:r>
      <w:r>
        <w:t>expected</w:t>
      </w:r>
      <w:r>
        <w:rPr>
          <w:spacing w:val="-8"/>
        </w:rPr>
        <w:t xml:space="preserve"> </w:t>
      </w:r>
      <w:r>
        <w:t>to</w:t>
      </w:r>
      <w:r>
        <w:rPr>
          <w:spacing w:val="-10"/>
        </w:rPr>
        <w:t xml:space="preserve"> </w:t>
      </w:r>
      <w:r>
        <w:t>have</w:t>
      </w:r>
      <w:r>
        <w:rPr>
          <w:spacing w:val="-10"/>
        </w:rPr>
        <w:t xml:space="preserve"> </w:t>
      </w:r>
      <w:r>
        <w:t>an</w:t>
      </w:r>
      <w:r>
        <w:rPr>
          <w:spacing w:val="-11"/>
        </w:rPr>
        <w:t xml:space="preserve"> </w:t>
      </w:r>
      <w:r>
        <w:t>adverse</w:t>
      </w:r>
      <w:r>
        <w:rPr>
          <w:spacing w:val="-9"/>
        </w:rPr>
        <w:t xml:space="preserve"> </w:t>
      </w:r>
      <w:r>
        <w:t>impact</w:t>
      </w:r>
      <w:r>
        <w:rPr>
          <w:spacing w:val="-9"/>
        </w:rPr>
        <w:t xml:space="preserve"> </w:t>
      </w:r>
      <w:r>
        <w:t>on</w:t>
      </w:r>
      <w:r>
        <w:rPr>
          <w:spacing w:val="-8"/>
        </w:rPr>
        <w:t xml:space="preserve"> </w:t>
      </w:r>
      <w:r>
        <w:t>price, total medical expenditure, provider costs, or other recognized measures of health care spending.</w:t>
      </w:r>
    </w:p>
    <w:p w:rsidR="00287B10" w:rsidRDefault="00287B10" w:rsidP="00287B10">
      <w:pPr>
        <w:pStyle w:val="BodyText"/>
        <w:spacing w:before="2"/>
      </w:pPr>
    </w:p>
    <w:p w:rsidR="00287B10" w:rsidRDefault="00287B10" w:rsidP="00287B10">
      <w:pPr>
        <w:pStyle w:val="ListParagraph"/>
        <w:numPr>
          <w:ilvl w:val="0"/>
          <w:numId w:val="1"/>
        </w:numPr>
        <w:tabs>
          <w:tab w:val="left" w:pos="2033"/>
        </w:tabs>
        <w:ind w:right="1224"/>
        <w:jc w:val="both"/>
      </w:pPr>
      <w:r>
        <w:rPr>
          <w:b/>
          <w:u w:val="thick"/>
        </w:rPr>
        <w:t>Attestation of Anticipated Expenditures Associated with Proposed Transfer</w:t>
      </w:r>
      <w:r>
        <w:rPr>
          <w:b/>
          <w:sz w:val="23"/>
        </w:rPr>
        <w:t xml:space="preserve">: </w:t>
      </w:r>
      <w:r>
        <w:t>The only expenditures associated with the relocation of the Athol MRI unit to the Heywood Hospital</w:t>
      </w:r>
      <w:r>
        <w:rPr>
          <w:spacing w:val="-8"/>
        </w:rPr>
        <w:t xml:space="preserve"> </w:t>
      </w:r>
      <w:r>
        <w:t>campus</w:t>
      </w:r>
      <w:r>
        <w:rPr>
          <w:spacing w:val="-4"/>
        </w:rPr>
        <w:t xml:space="preserve"> </w:t>
      </w:r>
      <w:r>
        <w:t>are</w:t>
      </w:r>
      <w:r>
        <w:rPr>
          <w:spacing w:val="-3"/>
        </w:rPr>
        <w:t xml:space="preserve"> </w:t>
      </w:r>
      <w:r>
        <w:t>a</w:t>
      </w:r>
      <w:r>
        <w:rPr>
          <w:spacing w:val="-6"/>
        </w:rPr>
        <w:t xml:space="preserve"> </w:t>
      </w:r>
      <w:r>
        <w:t>total</w:t>
      </w:r>
      <w:r>
        <w:rPr>
          <w:spacing w:val="-7"/>
        </w:rPr>
        <w:t xml:space="preserve"> </w:t>
      </w:r>
      <w:r>
        <w:t>of</w:t>
      </w:r>
      <w:r>
        <w:rPr>
          <w:spacing w:val="-5"/>
        </w:rPr>
        <w:t xml:space="preserve"> </w:t>
      </w:r>
      <w:r>
        <w:t>approximately</w:t>
      </w:r>
      <w:r>
        <w:rPr>
          <w:spacing w:val="-6"/>
        </w:rPr>
        <w:t xml:space="preserve"> </w:t>
      </w:r>
      <w:r>
        <w:t>$60,000</w:t>
      </w:r>
      <w:r>
        <w:rPr>
          <w:spacing w:val="-6"/>
        </w:rPr>
        <w:t xml:space="preserve"> </w:t>
      </w:r>
      <w:r>
        <w:t>for</w:t>
      </w:r>
      <w:r>
        <w:rPr>
          <w:spacing w:val="-3"/>
        </w:rPr>
        <w:t xml:space="preserve"> </w:t>
      </w:r>
      <w:r>
        <w:t>dedicated</w:t>
      </w:r>
      <w:r>
        <w:rPr>
          <w:spacing w:val="-3"/>
        </w:rPr>
        <w:t xml:space="preserve"> </w:t>
      </w:r>
      <w:r>
        <w:t>electrical</w:t>
      </w:r>
      <w:r>
        <w:rPr>
          <w:spacing w:val="-6"/>
        </w:rPr>
        <w:t xml:space="preserve"> </w:t>
      </w:r>
      <w:r>
        <w:t>wiring,</w:t>
      </w:r>
      <w:r>
        <w:rPr>
          <w:spacing w:val="-5"/>
        </w:rPr>
        <w:t xml:space="preserve"> </w:t>
      </w:r>
      <w:r>
        <w:t>the construction of a temporary enclosure from the MRI trailer entry door to the Heywood building, and placement of a temporary pad under the</w:t>
      </w:r>
      <w:r>
        <w:rPr>
          <w:spacing w:val="21"/>
        </w:rPr>
        <w:t xml:space="preserve"> </w:t>
      </w:r>
      <w:r>
        <w:t>trailer.</w:t>
      </w:r>
    </w:p>
    <w:p w:rsidR="00287B10" w:rsidRDefault="00287B10" w:rsidP="00287B10">
      <w:pPr>
        <w:pStyle w:val="BodyText"/>
        <w:spacing w:before="3"/>
      </w:pPr>
    </w:p>
    <w:p w:rsidR="00287B10" w:rsidRDefault="00287B10" w:rsidP="00287B10">
      <w:pPr>
        <w:pStyle w:val="ListParagraph"/>
        <w:numPr>
          <w:ilvl w:val="0"/>
          <w:numId w:val="1"/>
        </w:numPr>
        <w:tabs>
          <w:tab w:val="left" w:pos="2033"/>
        </w:tabs>
        <w:ind w:right="1224"/>
        <w:jc w:val="both"/>
      </w:pPr>
      <w:r>
        <w:rPr>
          <w:b/>
          <w:u w:val="thick"/>
        </w:rPr>
        <w:t>Documentation of Sufficient Interest in the Proposed Site</w:t>
      </w:r>
      <w:r>
        <w:rPr>
          <w:b/>
          <w:sz w:val="23"/>
        </w:rPr>
        <w:t xml:space="preserve">: </w:t>
      </w:r>
      <w:r>
        <w:rPr>
          <w:sz w:val="23"/>
        </w:rPr>
        <w:t>H</w:t>
      </w:r>
      <w:r>
        <w:t xml:space="preserve">eywood Hospital owns the site on which it is located. The site is appropriately zoned for the delivery of </w:t>
      </w:r>
      <w:r>
        <w:rPr>
          <w:spacing w:val="-2"/>
        </w:rPr>
        <w:t xml:space="preserve">MRI </w:t>
      </w:r>
      <w:r>
        <w:t>services.</w:t>
      </w:r>
    </w:p>
    <w:p w:rsidR="00287B10" w:rsidRDefault="00287B10" w:rsidP="00287B10">
      <w:pPr>
        <w:pStyle w:val="BodyText"/>
        <w:spacing w:before="3"/>
      </w:pPr>
    </w:p>
    <w:p w:rsidR="00287B10" w:rsidRDefault="00287B10" w:rsidP="00287B10">
      <w:pPr>
        <w:pStyle w:val="ListParagraph"/>
        <w:numPr>
          <w:ilvl w:val="0"/>
          <w:numId w:val="1"/>
        </w:numPr>
        <w:tabs>
          <w:tab w:val="left" w:pos="2033"/>
        </w:tabs>
        <w:ind w:right="0" w:hanging="361"/>
      </w:pPr>
      <w:r>
        <w:rPr>
          <w:b/>
          <w:u w:val="thick"/>
        </w:rPr>
        <w:t>Affidavit of Truthfulness</w:t>
      </w:r>
      <w:r>
        <w:t>. See Attachment</w:t>
      </w:r>
      <w:r>
        <w:rPr>
          <w:spacing w:val="-17"/>
        </w:rPr>
        <w:t xml:space="preserve"> </w:t>
      </w:r>
      <w:r>
        <w:t>2</w:t>
      </w:r>
    </w:p>
    <w:p w:rsidR="00287B10" w:rsidRDefault="00287B10" w:rsidP="00287B10">
      <w:pPr>
        <w:sectPr w:rsidR="00287B10" w:rsidSect="00287B10">
          <w:headerReference w:type="default" r:id="rId7"/>
          <w:footerReference w:type="default" r:id="rId8"/>
          <w:pgSz w:w="12240" w:h="15840"/>
          <w:pgMar w:top="1160" w:right="280" w:bottom="820" w:left="200" w:header="720" w:footer="623" w:gutter="0"/>
          <w:cols w:space="720"/>
        </w:sectPr>
      </w:pPr>
    </w:p>
    <w:p w:rsidR="00287B10" w:rsidRDefault="00287B10" w:rsidP="00287B10">
      <w:pPr>
        <w:pStyle w:val="BodyText"/>
        <w:rPr>
          <w:sz w:val="20"/>
        </w:rPr>
      </w:pPr>
    </w:p>
    <w:p w:rsidR="00287B10" w:rsidRDefault="00287B10" w:rsidP="00287B10">
      <w:pPr>
        <w:pStyle w:val="BodyText"/>
        <w:rPr>
          <w:sz w:val="20"/>
        </w:rPr>
      </w:pPr>
    </w:p>
    <w:p w:rsidR="00287B10" w:rsidRDefault="00287B10" w:rsidP="00287B10">
      <w:pPr>
        <w:pStyle w:val="BodyText"/>
        <w:rPr>
          <w:sz w:val="17"/>
        </w:rPr>
      </w:pPr>
    </w:p>
    <w:p w:rsidR="00287B10" w:rsidRDefault="00287B10" w:rsidP="00287B10">
      <w:pPr>
        <w:pStyle w:val="Heading2"/>
      </w:pPr>
      <w:r>
        <w:t>Attachment 2:</w:t>
      </w:r>
    </w:p>
    <w:p w:rsidR="00287B10" w:rsidRDefault="00287B10" w:rsidP="00780D68">
      <w:pPr>
        <w:pStyle w:val="BodyText"/>
        <w:spacing w:before="9"/>
        <w:ind w:left="4138" w:right="3983"/>
        <w:jc w:val="center"/>
        <w:rPr>
          <w:sz w:val="19"/>
        </w:rPr>
      </w:pPr>
      <w:r>
        <w:t>Affidavit of Truthfulness</w:t>
      </w:r>
    </w:p>
    <w:p w:rsidR="00287B10" w:rsidRDefault="00287B10" w:rsidP="00AB55CE">
      <w:pPr>
        <w:pStyle w:val="Heading1"/>
        <w:tabs>
          <w:tab w:val="left" w:pos="4576"/>
        </w:tabs>
        <w:ind w:left="4217"/>
        <w:rPr>
          <w:b w:val="0"/>
          <w:sz w:val="21"/>
        </w:rPr>
      </w:pPr>
      <w:r>
        <w:rPr>
          <w:b w:val="0"/>
        </w:rPr>
        <w:t>-</w:t>
      </w:r>
      <w:r>
        <w:rPr>
          <w:b w:val="0"/>
        </w:rPr>
        <w:tab/>
      </w:r>
      <w:r>
        <w:t>SEE NEXT PAGE</w:t>
      </w:r>
      <w:r>
        <w:rPr>
          <w:spacing w:val="3"/>
        </w:rPr>
        <w:t xml:space="preserve"> </w:t>
      </w:r>
      <w:r>
        <w:t>-</w:t>
      </w:r>
    </w:p>
    <w:p w:rsidR="00287B10" w:rsidRDefault="00287B10" w:rsidP="00287B10">
      <w:pPr>
        <w:pStyle w:val="BodyText"/>
        <w:ind w:left="82"/>
        <w:jc w:val="center"/>
        <w:rPr>
          <w:rFonts w:ascii="Times New Roman"/>
        </w:rPr>
      </w:pPr>
      <w:r>
        <w:rPr>
          <w:rFonts w:ascii="Times New Roman"/>
        </w:rPr>
        <w:t>2</w:t>
      </w:r>
    </w:p>
    <w:p w:rsidR="00287B10" w:rsidRDefault="00287B10" w:rsidP="00287B10">
      <w:pPr>
        <w:jc w:val="center"/>
        <w:rPr>
          <w:rFonts w:ascii="Times New Roman"/>
        </w:rPr>
        <w:sectPr w:rsidR="00287B10">
          <w:pgSz w:w="12240" w:h="15840"/>
          <w:pgMar w:top="1160" w:right="280" w:bottom="820" w:left="200" w:header="720" w:footer="623" w:gutter="0"/>
          <w:cols w:space="720"/>
        </w:sectPr>
      </w:pPr>
    </w:p>
    <w:p w:rsidR="00161623" w:rsidRDefault="00161623" w:rsidP="00287B10">
      <w:pPr>
        <w:spacing w:before="78"/>
        <w:ind w:left="140"/>
        <w:rPr>
          <w:noProof/>
          <w:lang w:bidi="ar-SA"/>
        </w:rPr>
      </w:pPr>
    </w:p>
    <w:p w:rsidR="00287B10" w:rsidRPr="002D4AF3" w:rsidRDefault="00287B10" w:rsidP="00161623">
      <w:pPr>
        <w:spacing w:before="78"/>
        <w:rPr>
          <w:sz w:val="16"/>
        </w:rPr>
      </w:pPr>
      <w:r w:rsidRPr="002D4AF3">
        <w:rPr>
          <w:sz w:val="16"/>
        </w:rPr>
        <w:t>DocuSign Envelope ID: 3C194BC8-877D-42FF-B588-7C2A3728E8E3</w:t>
      </w:r>
    </w:p>
    <w:p w:rsidR="00287B10" w:rsidRPr="002D4AF3" w:rsidRDefault="00287B10" w:rsidP="00287B10">
      <w:pPr>
        <w:spacing w:before="106" w:line="285" w:lineRule="auto"/>
        <w:ind w:left="2348" w:right="4"/>
        <w:jc w:val="center"/>
        <w:rPr>
          <w:b/>
          <w:sz w:val="32"/>
        </w:rPr>
      </w:pPr>
      <w:r w:rsidRPr="002D4AF3">
        <w:rPr>
          <w:noProof/>
          <w:lang w:bidi="ar-SA"/>
        </w:rPr>
        <w:drawing>
          <wp:inline distT="0" distB="0" distL="0" distR="0">
            <wp:extent cx="1001312" cy="1013162"/>
            <wp:effectExtent l="0" t="0" r="8890" b="0"/>
            <wp:docPr id="3" name="image2.jpeg" descr="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1312" cy="1013162"/>
                    </a:xfrm>
                    <a:prstGeom prst="rect">
                      <a:avLst/>
                    </a:prstGeom>
                  </pic:spPr>
                </pic:pic>
              </a:graphicData>
            </a:graphic>
          </wp:inline>
        </w:drawing>
      </w:r>
      <w:r w:rsidRPr="002D4AF3">
        <w:rPr>
          <w:b/>
          <w:spacing w:val="-9"/>
          <w:w w:val="105"/>
          <w:sz w:val="32"/>
        </w:rPr>
        <w:t>Massachu</w:t>
      </w:r>
      <w:r w:rsidRPr="002D4AF3">
        <w:rPr>
          <w:b/>
          <w:spacing w:val="7"/>
          <w:w w:val="105"/>
          <w:sz w:val="32"/>
        </w:rPr>
        <w:t>setts</w:t>
      </w:r>
      <w:r w:rsidRPr="002D4AF3">
        <w:rPr>
          <w:b/>
          <w:spacing w:val="-46"/>
          <w:w w:val="105"/>
          <w:sz w:val="32"/>
        </w:rPr>
        <w:t xml:space="preserve"> </w:t>
      </w:r>
      <w:r w:rsidRPr="002D4AF3">
        <w:rPr>
          <w:b/>
          <w:w w:val="105"/>
          <w:sz w:val="32"/>
        </w:rPr>
        <w:t xml:space="preserve">Department of Public Health </w:t>
      </w:r>
      <w:r w:rsidRPr="002D4AF3">
        <w:rPr>
          <w:b/>
          <w:spacing w:val="2"/>
          <w:w w:val="105"/>
          <w:sz w:val="32"/>
        </w:rPr>
        <w:t>Det</w:t>
      </w:r>
      <w:r w:rsidR="0098628B" w:rsidRPr="002D4AF3">
        <w:rPr>
          <w:b/>
          <w:spacing w:val="2"/>
          <w:w w:val="105"/>
          <w:sz w:val="32"/>
        </w:rPr>
        <w:t>erminat</w:t>
      </w:r>
      <w:r w:rsidRPr="002D4AF3">
        <w:rPr>
          <w:b/>
          <w:w w:val="105"/>
          <w:sz w:val="32"/>
        </w:rPr>
        <w:t>ion of</w:t>
      </w:r>
      <w:r w:rsidRPr="002D4AF3">
        <w:rPr>
          <w:b/>
          <w:spacing w:val="-55"/>
          <w:w w:val="105"/>
          <w:sz w:val="32"/>
        </w:rPr>
        <w:t xml:space="preserve"> </w:t>
      </w:r>
      <w:r w:rsidRPr="002D4AF3">
        <w:rPr>
          <w:b/>
          <w:w w:val="105"/>
          <w:sz w:val="32"/>
        </w:rPr>
        <w:t>Need</w:t>
      </w:r>
    </w:p>
    <w:p w:rsidR="00287B10" w:rsidRPr="002D4AF3" w:rsidRDefault="00287B10" w:rsidP="00287B10">
      <w:pPr>
        <w:pStyle w:val="Heading1"/>
        <w:spacing w:line="390" w:lineRule="exact"/>
        <w:ind w:right="4"/>
        <w:jc w:val="center"/>
      </w:pPr>
      <w:r w:rsidRPr="002D4AF3">
        <w:rPr>
          <w:w w:val="95"/>
        </w:rPr>
        <w:t>Affidavit of</w:t>
      </w:r>
      <w:r w:rsidRPr="002D4AF3">
        <w:rPr>
          <w:spacing w:val="-51"/>
          <w:w w:val="95"/>
        </w:rPr>
        <w:t xml:space="preserve"> </w:t>
      </w:r>
      <w:r w:rsidRPr="002D4AF3">
        <w:rPr>
          <w:w w:val="95"/>
        </w:rPr>
        <w:t>Truthfulness and</w:t>
      </w:r>
      <w:r w:rsidRPr="002D4AF3">
        <w:rPr>
          <w:spacing w:val="-52"/>
          <w:w w:val="95"/>
        </w:rPr>
        <w:t xml:space="preserve"> </w:t>
      </w:r>
      <w:r w:rsidRPr="002D4AF3">
        <w:rPr>
          <w:w w:val="95"/>
        </w:rPr>
        <w:t>Compliance</w:t>
      </w:r>
    </w:p>
    <w:p w:rsidR="00287B10" w:rsidRPr="002D4AF3" w:rsidRDefault="00287B10" w:rsidP="00287B10">
      <w:pPr>
        <w:spacing w:before="6" w:line="441" w:lineRule="exact"/>
        <w:ind w:left="2391" w:right="4"/>
        <w:jc w:val="center"/>
        <w:rPr>
          <w:b/>
          <w:sz w:val="27"/>
        </w:rPr>
      </w:pPr>
      <w:r w:rsidRPr="002D4AF3">
        <w:rPr>
          <w:b/>
          <w:sz w:val="34"/>
        </w:rPr>
        <w:t xml:space="preserve">with Law </w:t>
      </w:r>
      <w:r w:rsidRPr="002D4AF3">
        <w:rPr>
          <w:b/>
          <w:sz w:val="39"/>
        </w:rPr>
        <w:t xml:space="preserve">and </w:t>
      </w:r>
      <w:r w:rsidRPr="002D4AF3">
        <w:rPr>
          <w:b/>
          <w:sz w:val="34"/>
        </w:rPr>
        <w:t xml:space="preserve">Disclosure Form </w:t>
      </w:r>
      <w:r w:rsidRPr="002D4AF3">
        <w:rPr>
          <w:b/>
          <w:sz w:val="27"/>
        </w:rPr>
        <w:t>1oo.405(8)</w:t>
      </w:r>
    </w:p>
    <w:p w:rsidR="00287B10" w:rsidRPr="002D4AF3" w:rsidRDefault="00287B10" w:rsidP="00287B10">
      <w:pPr>
        <w:tabs>
          <w:tab w:val="right" w:pos="1596"/>
        </w:tabs>
        <w:spacing w:before="470"/>
        <w:ind w:left="140"/>
        <w:rPr>
          <w:sz w:val="17"/>
        </w:rPr>
      </w:pPr>
      <w:r w:rsidRPr="002D4AF3">
        <w:br w:type="column"/>
      </w:r>
      <w:r w:rsidRPr="002D4AF3">
        <w:rPr>
          <w:spacing w:val="3"/>
          <w:w w:val="95"/>
          <w:sz w:val="17"/>
        </w:rPr>
        <w:t>Ver</w:t>
      </w:r>
      <w:r w:rsidRPr="002D4AF3">
        <w:rPr>
          <w:spacing w:val="2"/>
          <w:w w:val="95"/>
          <w:sz w:val="17"/>
        </w:rPr>
        <w:t>si</w:t>
      </w:r>
      <w:r w:rsidRPr="002D4AF3">
        <w:rPr>
          <w:spacing w:val="-28"/>
          <w:w w:val="95"/>
          <w:sz w:val="17"/>
        </w:rPr>
        <w:t xml:space="preserve"> </w:t>
      </w:r>
      <w:r w:rsidRPr="002D4AF3">
        <w:rPr>
          <w:w w:val="95"/>
          <w:sz w:val="17"/>
        </w:rPr>
        <w:t>on:</w:t>
      </w:r>
      <w:r w:rsidRPr="002D4AF3">
        <w:rPr>
          <w:w w:val="95"/>
          <w:sz w:val="17"/>
        </w:rPr>
        <w:tab/>
        <w:t>7-6-17</w:t>
      </w:r>
    </w:p>
    <w:p w:rsidR="00287B10" w:rsidRPr="002D4AF3" w:rsidRDefault="00287B10" w:rsidP="00287B10">
      <w:pPr>
        <w:rPr>
          <w:sz w:val="17"/>
        </w:rPr>
        <w:sectPr w:rsidR="00287B10" w:rsidRPr="002D4AF3">
          <w:headerReference w:type="default" r:id="rId10"/>
          <w:footerReference w:type="default" r:id="rId11"/>
          <w:pgSz w:w="12240" w:h="15840"/>
          <w:pgMar w:top="120" w:right="280" w:bottom="0" w:left="200" w:header="0" w:footer="0" w:gutter="0"/>
          <w:cols w:num="2" w:space="720" w:equalWidth="0">
            <w:col w:w="9302" w:space="299"/>
            <w:col w:w="2159"/>
          </w:cols>
        </w:sectPr>
      </w:pPr>
    </w:p>
    <w:p w:rsidR="00287B10" w:rsidRPr="002D4AF3" w:rsidRDefault="00287B10" w:rsidP="001B1A6C">
      <w:pPr>
        <w:tabs>
          <w:tab w:val="left" w:pos="10554"/>
        </w:tabs>
        <w:spacing w:line="403" w:lineRule="exact"/>
        <w:ind w:left="278"/>
        <w:rPr>
          <w:sz w:val="17"/>
        </w:rPr>
        <w:sectPr w:rsidR="00287B10" w:rsidRPr="002D4AF3">
          <w:type w:val="continuous"/>
          <w:pgSz w:w="12240" w:h="15840"/>
          <w:pgMar w:top="1160" w:right="280" w:bottom="820" w:left="200" w:header="720" w:footer="720" w:gutter="0"/>
          <w:cols w:num="2" w:space="720" w:equalWidth="0">
            <w:col w:w="7620" w:space="48"/>
            <w:col w:w="4092"/>
          </w:cols>
        </w:sectPr>
      </w:pPr>
      <w:r w:rsidRPr="002D4AF3">
        <w:rPr>
          <w:spacing w:val="-10"/>
          <w:w w:val="20"/>
          <w:sz w:val="17"/>
        </w:rPr>
        <w:t>!</w:t>
      </w:r>
    </w:p>
    <w:p w:rsidR="001B1A6C" w:rsidRDefault="00EB349B" w:rsidP="00287B10">
      <w:pPr>
        <w:tabs>
          <w:tab w:val="left" w:pos="4418"/>
          <w:tab w:val="left" w:pos="4737"/>
          <w:tab w:val="left" w:pos="5282"/>
          <w:tab w:val="left" w:pos="7421"/>
          <w:tab w:val="left" w:pos="10551"/>
          <w:tab w:val="left" w:pos="11549"/>
        </w:tabs>
        <w:spacing w:before="64"/>
        <w:ind w:left="425"/>
        <w:rPr>
          <w:spacing w:val="-1"/>
          <w:w w:val="91"/>
        </w:rPr>
      </w:pPr>
      <w:r w:rsidRPr="00EB349B">
        <w:rPr>
          <w:spacing w:val="-1"/>
          <w:w w:val="91"/>
        </w:rPr>
        <w:t>Instructions: Complete Information below.  When complete check the box "This document is ready t</w:t>
      </w:r>
      <w:r w:rsidR="00882E17">
        <w:rPr>
          <w:spacing w:val="-1"/>
          <w:w w:val="91"/>
        </w:rPr>
        <w:t>o print:".  This will date stamp</w:t>
      </w:r>
      <w:r w:rsidRPr="00EB349B">
        <w:rPr>
          <w:spacing w:val="-1"/>
          <w:w w:val="91"/>
        </w:rPr>
        <w:t xml:space="preserve"> and lock the form.  Print Form.  Each person must sign and date the form.  When all signatures have been collected, scan the document and email to: dph.don@state.ma.us  Include all attachments as requested.</w:t>
      </w:r>
    </w:p>
    <w:p w:rsidR="001B1A6C" w:rsidRDefault="001B1A6C" w:rsidP="00287B10">
      <w:pPr>
        <w:tabs>
          <w:tab w:val="left" w:pos="4418"/>
          <w:tab w:val="left" w:pos="4737"/>
          <w:tab w:val="left" w:pos="5282"/>
          <w:tab w:val="left" w:pos="7421"/>
          <w:tab w:val="left" w:pos="10551"/>
          <w:tab w:val="left" w:pos="11549"/>
        </w:tabs>
        <w:spacing w:before="64"/>
        <w:ind w:left="425"/>
        <w:rPr>
          <w:spacing w:val="-1"/>
          <w:w w:val="91"/>
        </w:rPr>
      </w:pPr>
    </w:p>
    <w:p w:rsidR="001B1A6C" w:rsidRDefault="001B1A6C" w:rsidP="00DC02E8">
      <w:pPr>
        <w:tabs>
          <w:tab w:val="left" w:pos="4418"/>
          <w:tab w:val="left" w:pos="4737"/>
          <w:tab w:val="left" w:pos="5282"/>
          <w:tab w:val="left" w:pos="7421"/>
          <w:tab w:val="left" w:pos="10551"/>
          <w:tab w:val="left" w:pos="11549"/>
        </w:tabs>
        <w:spacing w:before="64"/>
        <w:rPr>
          <w:spacing w:val="-1"/>
          <w:w w:val="91"/>
        </w:rPr>
      </w:pPr>
    </w:p>
    <w:p w:rsidR="00CB44BE" w:rsidRDefault="00287B10" w:rsidP="00287B10">
      <w:pPr>
        <w:tabs>
          <w:tab w:val="left" w:pos="4418"/>
          <w:tab w:val="left" w:pos="4737"/>
          <w:tab w:val="left" w:pos="5282"/>
          <w:tab w:val="left" w:pos="7421"/>
          <w:tab w:val="left" w:pos="10551"/>
          <w:tab w:val="left" w:pos="11549"/>
        </w:tabs>
        <w:spacing w:before="64"/>
        <w:ind w:left="425"/>
      </w:pPr>
      <w:r w:rsidRPr="00DA415A">
        <w:rPr>
          <w:spacing w:val="-1"/>
          <w:w w:val="91"/>
        </w:rPr>
        <w:t>Ap</w:t>
      </w:r>
      <w:r w:rsidRPr="00DA415A">
        <w:rPr>
          <w:w w:val="91"/>
        </w:rPr>
        <w:t>p</w:t>
      </w:r>
      <w:r w:rsidRPr="00DA415A">
        <w:rPr>
          <w:spacing w:val="8"/>
          <w:w w:val="91"/>
        </w:rPr>
        <w:t>l</w:t>
      </w:r>
      <w:r w:rsidRPr="00DA415A">
        <w:rPr>
          <w:spacing w:val="-1"/>
          <w:w w:val="91"/>
        </w:rPr>
        <w:t>icatio</w:t>
      </w:r>
      <w:r w:rsidRPr="00DA415A">
        <w:rPr>
          <w:w w:val="91"/>
        </w:rPr>
        <w:t>n</w:t>
      </w:r>
      <w:r w:rsidRPr="00DA415A">
        <w:t xml:space="preserve">  </w:t>
      </w:r>
      <w:r w:rsidRPr="00DA415A">
        <w:rPr>
          <w:spacing w:val="14"/>
        </w:rPr>
        <w:t xml:space="preserve"> </w:t>
      </w:r>
      <w:r w:rsidRPr="007A27C4">
        <w:rPr>
          <w:spacing w:val="-1"/>
          <w:w w:val="108"/>
          <w:u w:color="878787"/>
        </w:rPr>
        <w:t>Number</w:t>
      </w:r>
      <w:r w:rsidRPr="00DA415A">
        <w:rPr>
          <w:w w:val="108"/>
        </w:rPr>
        <w:t>:</w:t>
      </w:r>
      <w:r w:rsidRPr="00DA415A">
        <w:t xml:space="preserve">  </w:t>
      </w:r>
      <w:r w:rsidRPr="00876C97">
        <w:rPr>
          <w:spacing w:val="23"/>
        </w:rPr>
        <w:t xml:space="preserve"> </w:t>
      </w:r>
      <w:r w:rsidRPr="00103737">
        <w:rPr>
          <w:b/>
          <w:spacing w:val="-54"/>
          <w:w w:val="99"/>
          <w:u w:color="C3C3C3"/>
        </w:rPr>
        <w:t>N</w:t>
      </w:r>
      <w:r w:rsidRPr="00103737">
        <w:rPr>
          <w:b/>
          <w:spacing w:val="-64"/>
          <w:w w:val="84"/>
        </w:rPr>
        <w:t>_</w:t>
      </w:r>
      <w:r w:rsidR="00EC2A2E" w:rsidRPr="00103737">
        <w:rPr>
          <w:b/>
          <w:spacing w:val="-1"/>
          <w:w w:val="99"/>
        </w:rPr>
        <w:t>/</w:t>
      </w:r>
      <w:r w:rsidRPr="00103737">
        <w:rPr>
          <w:b/>
          <w:w w:val="99"/>
        </w:rPr>
        <w:t>A</w:t>
      </w:r>
      <w:r w:rsidRPr="00DA415A">
        <w:tab/>
      </w:r>
    </w:p>
    <w:p w:rsidR="00287B10" w:rsidRPr="00DA415A" w:rsidRDefault="00EC2A2E" w:rsidP="00287B10">
      <w:pPr>
        <w:tabs>
          <w:tab w:val="left" w:pos="4418"/>
          <w:tab w:val="left" w:pos="4737"/>
          <w:tab w:val="left" w:pos="5282"/>
          <w:tab w:val="left" w:pos="7421"/>
          <w:tab w:val="left" w:pos="10551"/>
          <w:tab w:val="left" w:pos="11549"/>
        </w:tabs>
        <w:spacing w:before="64"/>
        <w:ind w:left="425"/>
      </w:pPr>
      <w:r w:rsidRPr="007A27C4">
        <w:rPr>
          <w:spacing w:val="-1"/>
          <w:w w:val="104"/>
          <w:u w:color="878787"/>
        </w:rPr>
        <w:t>Original</w:t>
      </w:r>
      <w:r w:rsidR="00287B10" w:rsidRPr="007A27C4">
        <w:rPr>
          <w:spacing w:val="12"/>
          <w:u w:color="878787"/>
        </w:rPr>
        <w:t xml:space="preserve"> </w:t>
      </w:r>
      <w:r w:rsidR="00287B10" w:rsidRPr="007A27C4">
        <w:rPr>
          <w:spacing w:val="-1"/>
          <w:w w:val="112"/>
          <w:u w:color="878787"/>
        </w:rPr>
        <w:t>Applicatio</w:t>
      </w:r>
      <w:r w:rsidR="00287B10" w:rsidRPr="007A27C4">
        <w:rPr>
          <w:w w:val="112"/>
          <w:u w:color="878787"/>
        </w:rPr>
        <w:t>n</w:t>
      </w:r>
      <w:r w:rsidR="00287B10" w:rsidRPr="007A27C4">
        <w:rPr>
          <w:spacing w:val="9"/>
          <w:u w:color="878787"/>
        </w:rPr>
        <w:t xml:space="preserve"> </w:t>
      </w:r>
      <w:r w:rsidR="00287B10" w:rsidRPr="007A27C4">
        <w:rPr>
          <w:spacing w:val="-1"/>
          <w:w w:val="108"/>
          <w:u w:color="878787"/>
        </w:rPr>
        <w:t>Date</w:t>
      </w:r>
      <w:r w:rsidR="00287B10" w:rsidRPr="00DA415A">
        <w:rPr>
          <w:w w:val="108"/>
        </w:rPr>
        <w:t>:</w:t>
      </w:r>
      <w:r w:rsidR="00287B10" w:rsidRPr="00103737">
        <w:rPr>
          <w:spacing w:val="-8"/>
        </w:rPr>
        <w:t xml:space="preserve"> </w:t>
      </w:r>
      <w:r w:rsidRPr="00103737">
        <w:rPr>
          <w:w w:val="85"/>
          <w:u w:color="363636"/>
        </w:rPr>
        <w:t>1/21/2022</w:t>
      </w:r>
      <w:r w:rsidR="00287B10" w:rsidRPr="00DA415A">
        <w:tab/>
      </w:r>
      <w:r w:rsidR="00287B10" w:rsidRPr="00DA415A">
        <w:rPr>
          <w:w w:val="38"/>
        </w:rPr>
        <w:t>\</w:t>
      </w:r>
    </w:p>
    <w:p w:rsidR="00287B10" w:rsidRPr="00DA415A" w:rsidRDefault="00287B10" w:rsidP="00287B10">
      <w:pPr>
        <w:tabs>
          <w:tab w:val="left" w:pos="11560"/>
        </w:tabs>
        <w:spacing w:line="443" w:lineRule="exact"/>
        <w:ind w:left="430"/>
      </w:pPr>
      <w:r w:rsidRPr="00DA415A">
        <w:rPr>
          <w:spacing w:val="-1"/>
          <w:w w:val="91"/>
        </w:rPr>
        <w:t>A</w:t>
      </w:r>
      <w:r w:rsidRPr="00DA415A">
        <w:rPr>
          <w:w w:val="91"/>
        </w:rPr>
        <w:t>p</w:t>
      </w:r>
      <w:r w:rsidR="0098628B" w:rsidRPr="00DA415A">
        <w:rPr>
          <w:w w:val="91"/>
        </w:rPr>
        <w:t>p</w:t>
      </w:r>
      <w:r w:rsidRPr="00DA415A">
        <w:rPr>
          <w:spacing w:val="13"/>
          <w:w w:val="91"/>
        </w:rPr>
        <w:t>l</w:t>
      </w:r>
      <w:r w:rsidRPr="00DA415A">
        <w:rPr>
          <w:spacing w:val="-1"/>
          <w:w w:val="91"/>
        </w:rPr>
        <w:t>ica</w:t>
      </w:r>
      <w:r w:rsidRPr="00DA415A">
        <w:rPr>
          <w:w w:val="91"/>
        </w:rPr>
        <w:t>n</w:t>
      </w:r>
      <w:r w:rsidRPr="00DA415A">
        <w:rPr>
          <w:w w:val="110"/>
        </w:rPr>
        <w:t>t</w:t>
      </w:r>
      <w:r w:rsidRPr="00DA415A">
        <w:rPr>
          <w:spacing w:val="-4"/>
        </w:rPr>
        <w:t xml:space="preserve"> </w:t>
      </w:r>
      <w:r w:rsidRPr="00DA415A">
        <w:rPr>
          <w:spacing w:val="3"/>
          <w:w w:val="108"/>
        </w:rPr>
        <w:t>N</w:t>
      </w:r>
      <w:r w:rsidRPr="00DA415A">
        <w:rPr>
          <w:spacing w:val="-1"/>
          <w:w w:val="93"/>
        </w:rPr>
        <w:t>ame</w:t>
      </w:r>
      <w:r w:rsidRPr="00DA415A">
        <w:rPr>
          <w:w w:val="93"/>
        </w:rPr>
        <w:t>:</w:t>
      </w:r>
      <w:r w:rsidRPr="00DA415A">
        <w:t xml:space="preserve">  </w:t>
      </w:r>
      <w:r w:rsidRPr="00F106E5">
        <w:rPr>
          <w:spacing w:val="-1"/>
          <w:w w:val="118"/>
          <w:u w:color="232323"/>
        </w:rPr>
        <w:t>Hey</w:t>
      </w:r>
      <w:r w:rsidRPr="00F106E5">
        <w:rPr>
          <w:w w:val="118"/>
          <w:u w:color="232323"/>
        </w:rPr>
        <w:t>w</w:t>
      </w:r>
      <w:r w:rsidR="0098628B" w:rsidRPr="00F106E5">
        <w:rPr>
          <w:u w:color="232323"/>
        </w:rPr>
        <w:t>oo</w:t>
      </w:r>
      <w:r w:rsidRPr="00F106E5">
        <w:rPr>
          <w:w w:val="118"/>
          <w:u w:color="232323"/>
        </w:rPr>
        <w:t>d</w:t>
      </w:r>
      <w:r w:rsidRPr="00F106E5">
        <w:rPr>
          <w:spacing w:val="5"/>
        </w:rPr>
        <w:t xml:space="preserve"> </w:t>
      </w:r>
      <w:r w:rsidRPr="00F106E5">
        <w:rPr>
          <w:spacing w:val="-1"/>
          <w:w w:val="105"/>
          <w:u w:color="232323"/>
        </w:rPr>
        <w:t>H</w:t>
      </w:r>
      <w:r w:rsidRPr="00F106E5">
        <w:rPr>
          <w:spacing w:val="-21"/>
          <w:w w:val="105"/>
          <w:u w:color="232323"/>
        </w:rPr>
        <w:t>e</w:t>
      </w:r>
      <w:r w:rsidRPr="00F106E5">
        <w:rPr>
          <w:spacing w:val="-20"/>
          <w:w w:val="27"/>
          <w:u w:color="232323"/>
        </w:rPr>
        <w:t>_</w:t>
      </w:r>
      <w:r w:rsidRPr="00F106E5">
        <w:rPr>
          <w:spacing w:val="-1"/>
          <w:w w:val="103"/>
          <w:u w:color="232323"/>
        </w:rPr>
        <w:t>althcare</w:t>
      </w:r>
      <w:r w:rsidRPr="00F106E5">
        <w:t xml:space="preserve"> </w:t>
      </w:r>
      <w:r w:rsidRPr="00DA415A">
        <w:tab/>
      </w:r>
    </w:p>
    <w:p w:rsidR="00287B10" w:rsidRPr="00DA415A" w:rsidRDefault="0098628B" w:rsidP="00287B10">
      <w:pPr>
        <w:tabs>
          <w:tab w:val="left" w:pos="7188"/>
        </w:tabs>
        <w:spacing w:line="528" w:lineRule="exact"/>
        <w:ind w:left="444"/>
      </w:pPr>
      <w:r w:rsidRPr="00DA415A">
        <w:t>Appl</w:t>
      </w:r>
      <w:r w:rsidR="00287B10" w:rsidRPr="00DA415A">
        <w:t>i</w:t>
      </w:r>
      <w:r w:rsidRPr="00DA415A">
        <w:t>catio</w:t>
      </w:r>
      <w:r w:rsidR="00287B10" w:rsidRPr="00DA415A">
        <w:t xml:space="preserve">n </w:t>
      </w:r>
      <w:r w:rsidR="00287B10" w:rsidRPr="00DA415A">
        <w:rPr>
          <w:spacing w:val="-3"/>
        </w:rPr>
        <w:t>T</w:t>
      </w:r>
      <w:r w:rsidR="00946860">
        <w:rPr>
          <w:spacing w:val="-3"/>
        </w:rPr>
        <w:t>ype</w:t>
      </w:r>
      <w:r w:rsidR="00287B10" w:rsidRPr="00DA415A">
        <w:t>:</w:t>
      </w:r>
      <w:r w:rsidR="00287B10" w:rsidRPr="00876C97">
        <w:t xml:space="preserve"> </w:t>
      </w:r>
      <w:r w:rsidR="00287B10" w:rsidRPr="00876C97">
        <w:rPr>
          <w:u w:color="C3C3C3"/>
        </w:rPr>
        <w:t>Notice of Transfer</w:t>
      </w:r>
      <w:r w:rsidR="00287B10" w:rsidRPr="00876C97">
        <w:rPr>
          <w:spacing w:val="-39"/>
          <w:u w:color="C3C3C3"/>
        </w:rPr>
        <w:t xml:space="preserve"> </w:t>
      </w:r>
      <w:r w:rsidR="00287B10" w:rsidRPr="00876C97">
        <w:rPr>
          <w:u w:color="C3C3C3"/>
        </w:rPr>
        <w:t>of</w:t>
      </w:r>
      <w:r w:rsidR="00287B10" w:rsidRPr="00876C97">
        <w:rPr>
          <w:spacing w:val="6"/>
          <w:u w:color="C3C3C3"/>
        </w:rPr>
        <w:t xml:space="preserve"> </w:t>
      </w:r>
      <w:r w:rsidR="00287B10" w:rsidRPr="00876C97">
        <w:rPr>
          <w:spacing w:val="-5"/>
          <w:u w:color="C3C3C3"/>
        </w:rPr>
        <w:t>Sit</w:t>
      </w:r>
      <w:r w:rsidR="00684B72" w:rsidRPr="00876C97">
        <w:rPr>
          <w:spacing w:val="-5"/>
          <w:u w:color="C3C3C3"/>
        </w:rPr>
        <w:t>e</w:t>
      </w:r>
    </w:p>
    <w:p w:rsidR="00287B10" w:rsidRPr="00DA415A" w:rsidRDefault="000906B4" w:rsidP="00287B10">
      <w:pPr>
        <w:tabs>
          <w:tab w:val="left" w:pos="2776"/>
          <w:tab w:val="left" w:pos="4218"/>
          <w:tab w:val="left" w:pos="6337"/>
          <w:tab w:val="left" w:pos="7799"/>
          <w:tab w:val="left" w:pos="8117"/>
          <w:tab w:val="left" w:pos="9001"/>
          <w:tab w:val="left" w:pos="9794"/>
        </w:tabs>
        <w:spacing w:before="78"/>
        <w:ind w:left="458"/>
      </w:pPr>
      <w:r w:rsidRPr="00DA415A">
        <w:t>Applicant’</w:t>
      </w:r>
      <w:r w:rsidR="00287B10" w:rsidRPr="00DA415A">
        <w:rPr>
          <w:spacing w:val="2"/>
        </w:rPr>
        <w:t>s</w:t>
      </w:r>
      <w:r w:rsidRPr="00DA415A">
        <w:rPr>
          <w:spacing w:val="2"/>
        </w:rPr>
        <w:t xml:space="preserve"> Business</w:t>
      </w:r>
      <w:r w:rsidR="00287B10" w:rsidRPr="00DA415A">
        <w:rPr>
          <w:spacing w:val="-17"/>
        </w:rPr>
        <w:t xml:space="preserve"> </w:t>
      </w:r>
      <w:r w:rsidRPr="00DA415A">
        <w:t xml:space="preserve">Type: </w:t>
      </w:r>
      <w:r w:rsidR="00287B10" w:rsidRPr="00DA415A">
        <w:t>Corporation</w:t>
      </w:r>
    </w:p>
    <w:p w:rsidR="00287B10" w:rsidRPr="00DA415A" w:rsidRDefault="00287B10" w:rsidP="00287B10">
      <w:pPr>
        <w:tabs>
          <w:tab w:val="left" w:pos="10913"/>
        </w:tabs>
        <w:spacing w:before="89"/>
        <w:ind w:left="437"/>
      </w:pPr>
      <w:r w:rsidRPr="00DA415A">
        <w:rPr>
          <w:spacing w:val="-1"/>
          <w:w w:val="99"/>
        </w:rPr>
        <w:t>I</w:t>
      </w:r>
      <w:r w:rsidR="00716C59" w:rsidRPr="00DA415A">
        <w:rPr>
          <w:spacing w:val="-10"/>
          <w:w w:val="99"/>
        </w:rPr>
        <w:t>s the</w:t>
      </w:r>
      <w:r w:rsidRPr="00DA415A">
        <w:t xml:space="preserve"> </w:t>
      </w:r>
      <w:r w:rsidRPr="00DA415A">
        <w:rPr>
          <w:spacing w:val="-1"/>
          <w:w w:val="91"/>
        </w:rPr>
        <w:t>App</w:t>
      </w:r>
      <w:r w:rsidRPr="00DA415A">
        <w:rPr>
          <w:w w:val="91"/>
        </w:rPr>
        <w:t>l</w:t>
      </w:r>
      <w:r w:rsidR="00716C59" w:rsidRPr="00DA415A">
        <w:rPr>
          <w:spacing w:val="-17"/>
        </w:rPr>
        <w:t xml:space="preserve">icant </w:t>
      </w:r>
      <w:r w:rsidRPr="00DA415A">
        <w:t xml:space="preserve"> </w:t>
      </w:r>
      <w:r w:rsidRPr="00DA415A">
        <w:rPr>
          <w:spacing w:val="-15"/>
        </w:rPr>
        <w:t xml:space="preserve"> </w:t>
      </w:r>
      <w:r w:rsidRPr="00DA415A">
        <w:rPr>
          <w:spacing w:val="7"/>
          <w:w w:val="99"/>
        </w:rPr>
        <w:t>t</w:t>
      </w:r>
      <w:r w:rsidR="00716C59" w:rsidRPr="00DA415A">
        <w:rPr>
          <w:spacing w:val="16"/>
          <w:w w:val="99"/>
        </w:rPr>
        <w:t>h</w:t>
      </w:r>
      <w:r w:rsidRPr="00DA415A">
        <w:rPr>
          <w:w w:val="105"/>
        </w:rPr>
        <w:t>e</w:t>
      </w:r>
      <w:r w:rsidRPr="00DA415A">
        <w:rPr>
          <w:spacing w:val="-7"/>
        </w:rPr>
        <w:t xml:space="preserve"> </w:t>
      </w:r>
      <w:r w:rsidRPr="00DA415A">
        <w:rPr>
          <w:w w:val="102"/>
        </w:rPr>
        <w:t>sole</w:t>
      </w:r>
      <w:r w:rsidRPr="00DA415A">
        <w:rPr>
          <w:spacing w:val="3"/>
        </w:rPr>
        <w:t xml:space="preserve"> </w:t>
      </w:r>
      <w:r w:rsidRPr="00DA415A">
        <w:rPr>
          <w:w w:val="109"/>
        </w:rPr>
        <w:t>member</w:t>
      </w:r>
      <w:r w:rsidRPr="00DA415A">
        <w:rPr>
          <w:spacing w:val="13"/>
        </w:rPr>
        <w:t xml:space="preserve"> </w:t>
      </w:r>
      <w:r w:rsidRPr="00DA415A">
        <w:rPr>
          <w:spacing w:val="-1"/>
          <w:w w:val="108"/>
        </w:rPr>
        <w:t>o</w:t>
      </w:r>
      <w:r w:rsidRPr="00DA415A">
        <w:rPr>
          <w:w w:val="108"/>
        </w:rPr>
        <w:t>r</w:t>
      </w:r>
      <w:r w:rsidRPr="00DA415A">
        <w:rPr>
          <w:spacing w:val="5"/>
        </w:rPr>
        <w:t xml:space="preserve"> </w:t>
      </w:r>
      <w:r w:rsidRPr="00DA415A">
        <w:rPr>
          <w:w w:val="96"/>
        </w:rPr>
        <w:t>s</w:t>
      </w:r>
      <w:r w:rsidRPr="00DA415A">
        <w:rPr>
          <w:spacing w:val="18"/>
          <w:w w:val="96"/>
        </w:rPr>
        <w:t>o</w:t>
      </w:r>
      <w:r w:rsidRPr="00DA415A">
        <w:rPr>
          <w:spacing w:val="11"/>
          <w:w w:val="96"/>
        </w:rPr>
        <w:t>l</w:t>
      </w:r>
      <w:r w:rsidRPr="00DA415A">
        <w:rPr>
          <w:w w:val="105"/>
        </w:rPr>
        <w:t>e</w:t>
      </w:r>
      <w:r w:rsidRPr="00DA415A">
        <w:rPr>
          <w:spacing w:val="-2"/>
        </w:rPr>
        <w:t xml:space="preserve"> </w:t>
      </w:r>
      <w:r w:rsidRPr="00DA415A">
        <w:rPr>
          <w:w w:val="107"/>
        </w:rPr>
        <w:t>shareholder</w:t>
      </w:r>
      <w:r w:rsidRPr="00DA415A">
        <w:rPr>
          <w:spacing w:val="19"/>
        </w:rPr>
        <w:t xml:space="preserve"> </w:t>
      </w:r>
      <w:r w:rsidRPr="00DA415A">
        <w:rPr>
          <w:spacing w:val="-1"/>
          <w:w w:val="107"/>
        </w:rPr>
        <w:t>o</w:t>
      </w:r>
      <w:r w:rsidRPr="00DA415A">
        <w:rPr>
          <w:w w:val="107"/>
        </w:rPr>
        <w:t>f</w:t>
      </w:r>
      <w:r w:rsidRPr="00DA415A">
        <w:rPr>
          <w:spacing w:val="10"/>
        </w:rPr>
        <w:t xml:space="preserve"> </w:t>
      </w:r>
      <w:r w:rsidRPr="00DA415A">
        <w:rPr>
          <w:spacing w:val="-1"/>
          <w:w w:val="107"/>
        </w:rPr>
        <w:t>th</w:t>
      </w:r>
      <w:r w:rsidRPr="00DA415A">
        <w:rPr>
          <w:w w:val="107"/>
        </w:rPr>
        <w:t>e</w:t>
      </w:r>
      <w:r w:rsidRPr="00DA415A">
        <w:rPr>
          <w:spacing w:val="6"/>
        </w:rPr>
        <w:t xml:space="preserve"> </w:t>
      </w:r>
      <w:r w:rsidRPr="00DA415A">
        <w:rPr>
          <w:spacing w:val="-1"/>
          <w:w w:val="104"/>
        </w:rPr>
        <w:t>He</w:t>
      </w:r>
      <w:r w:rsidRPr="00DA415A">
        <w:rPr>
          <w:w w:val="104"/>
        </w:rPr>
        <w:t>a</w:t>
      </w:r>
      <w:r w:rsidRPr="00DA415A">
        <w:rPr>
          <w:spacing w:val="14"/>
          <w:w w:val="98"/>
        </w:rPr>
        <w:t>l</w:t>
      </w:r>
      <w:r w:rsidRPr="00DA415A">
        <w:rPr>
          <w:spacing w:val="-1"/>
          <w:w w:val="98"/>
        </w:rPr>
        <w:t>t</w:t>
      </w:r>
      <w:r w:rsidRPr="00DA415A">
        <w:rPr>
          <w:w w:val="98"/>
        </w:rPr>
        <w:t>h</w:t>
      </w:r>
      <w:r w:rsidRPr="00DA415A">
        <w:rPr>
          <w:spacing w:val="18"/>
        </w:rPr>
        <w:t xml:space="preserve"> </w:t>
      </w:r>
      <w:r w:rsidRPr="00DA415A">
        <w:rPr>
          <w:spacing w:val="-1"/>
          <w:w w:val="92"/>
        </w:rPr>
        <w:t>Fac</w:t>
      </w:r>
      <w:r w:rsidRPr="00DA415A">
        <w:rPr>
          <w:w w:val="92"/>
        </w:rPr>
        <w:t>i</w:t>
      </w:r>
      <w:r w:rsidRPr="00DA415A">
        <w:rPr>
          <w:spacing w:val="-13"/>
        </w:rPr>
        <w:t xml:space="preserve"> </w:t>
      </w:r>
      <w:r w:rsidRPr="00DA415A">
        <w:rPr>
          <w:spacing w:val="-1"/>
          <w:w w:val="92"/>
        </w:rPr>
        <w:t>l</w:t>
      </w:r>
      <w:r w:rsidRPr="00DA415A">
        <w:rPr>
          <w:w w:val="92"/>
        </w:rPr>
        <w:t>i</w:t>
      </w:r>
      <w:r w:rsidRPr="00DA415A">
        <w:rPr>
          <w:spacing w:val="-23"/>
        </w:rPr>
        <w:t xml:space="preserve"> </w:t>
      </w:r>
      <w:r w:rsidRPr="00DA415A">
        <w:rPr>
          <w:spacing w:val="-1"/>
          <w:w w:val="110"/>
        </w:rPr>
        <w:t>t</w:t>
      </w:r>
      <w:r w:rsidRPr="00DA415A">
        <w:rPr>
          <w:spacing w:val="10"/>
          <w:w w:val="110"/>
        </w:rPr>
        <w:t>y</w:t>
      </w:r>
      <w:r w:rsidRPr="00DA415A">
        <w:rPr>
          <w:w w:val="82"/>
        </w:rPr>
        <w:t>(i</w:t>
      </w:r>
      <w:r w:rsidRPr="00DA415A">
        <w:rPr>
          <w:spacing w:val="-25"/>
        </w:rPr>
        <w:t xml:space="preserve"> </w:t>
      </w:r>
      <w:r w:rsidRPr="00DA415A">
        <w:rPr>
          <w:spacing w:val="8"/>
          <w:w w:val="99"/>
        </w:rPr>
        <w:t>e</w:t>
      </w:r>
      <w:r w:rsidRPr="00DA415A">
        <w:rPr>
          <w:spacing w:val="-4"/>
          <w:w w:val="83"/>
        </w:rPr>
        <w:t>s</w:t>
      </w:r>
      <w:r w:rsidRPr="00DA415A">
        <w:rPr>
          <w:w w:val="106"/>
        </w:rPr>
        <w:t>)</w:t>
      </w:r>
      <w:r w:rsidRPr="00DA415A">
        <w:rPr>
          <w:spacing w:val="1"/>
        </w:rPr>
        <w:t xml:space="preserve"> </w:t>
      </w:r>
      <w:r w:rsidRPr="00DA415A">
        <w:rPr>
          <w:spacing w:val="1"/>
          <w:w w:val="110"/>
        </w:rPr>
        <w:t>t</w:t>
      </w:r>
      <w:r w:rsidRPr="00DA415A">
        <w:rPr>
          <w:spacing w:val="-1"/>
          <w:w w:val="110"/>
        </w:rPr>
        <w:t>ha</w:t>
      </w:r>
      <w:r w:rsidRPr="00DA415A">
        <w:rPr>
          <w:w w:val="110"/>
        </w:rPr>
        <w:t>t</w:t>
      </w:r>
      <w:r w:rsidRPr="00DA415A">
        <w:t xml:space="preserve"> </w:t>
      </w:r>
      <w:r w:rsidRPr="00DA415A">
        <w:rPr>
          <w:spacing w:val="-1"/>
          <w:w w:val="103"/>
        </w:rPr>
        <w:t>ar</w:t>
      </w:r>
      <w:r w:rsidRPr="00DA415A">
        <w:rPr>
          <w:w w:val="103"/>
        </w:rPr>
        <w:t>e</w:t>
      </w:r>
      <w:r w:rsidRPr="00DA415A">
        <w:t xml:space="preserve"> </w:t>
      </w:r>
      <w:r w:rsidRPr="00DA415A">
        <w:rPr>
          <w:spacing w:val="-1"/>
          <w:w w:val="103"/>
        </w:rPr>
        <w:t>th</w:t>
      </w:r>
      <w:r w:rsidRPr="00DA415A">
        <w:rPr>
          <w:w w:val="103"/>
        </w:rPr>
        <w:t>e</w:t>
      </w:r>
      <w:r w:rsidRPr="00DA415A">
        <w:t xml:space="preserve"> </w:t>
      </w:r>
      <w:r w:rsidRPr="00DA415A">
        <w:rPr>
          <w:spacing w:val="-19"/>
        </w:rPr>
        <w:t xml:space="preserve"> </w:t>
      </w:r>
      <w:r w:rsidRPr="00DA415A">
        <w:rPr>
          <w:w w:val="107"/>
        </w:rPr>
        <w:t>subject</w:t>
      </w:r>
      <w:r w:rsidRPr="00DA415A">
        <w:rPr>
          <w:spacing w:val="9"/>
        </w:rPr>
        <w:t xml:space="preserve"> </w:t>
      </w:r>
      <w:r w:rsidRPr="00DA415A">
        <w:rPr>
          <w:spacing w:val="-1"/>
          <w:w w:val="107"/>
        </w:rPr>
        <w:t>o</w:t>
      </w:r>
      <w:r w:rsidRPr="00DA415A">
        <w:rPr>
          <w:w w:val="107"/>
        </w:rPr>
        <w:t>f</w:t>
      </w:r>
      <w:r w:rsidRPr="00DA415A">
        <w:rPr>
          <w:spacing w:val="20"/>
        </w:rPr>
        <w:t xml:space="preserve"> </w:t>
      </w:r>
      <w:r w:rsidRPr="00DA415A">
        <w:rPr>
          <w:spacing w:val="6"/>
          <w:w w:val="110"/>
        </w:rPr>
        <w:t>t</w:t>
      </w:r>
      <w:r w:rsidRPr="00DA415A">
        <w:rPr>
          <w:spacing w:val="1"/>
          <w:w w:val="110"/>
        </w:rPr>
        <w:t>h</w:t>
      </w:r>
      <w:r w:rsidRPr="00DA415A">
        <w:rPr>
          <w:spacing w:val="17"/>
          <w:w w:val="110"/>
        </w:rPr>
        <w:t>i</w:t>
      </w:r>
      <w:r w:rsidRPr="00DA415A">
        <w:rPr>
          <w:w w:val="70"/>
        </w:rPr>
        <w:t>s</w:t>
      </w:r>
      <w:r w:rsidRPr="00DA415A">
        <w:rPr>
          <w:spacing w:val="14"/>
        </w:rPr>
        <w:t xml:space="preserve"> </w:t>
      </w:r>
      <w:r w:rsidRPr="00DA415A">
        <w:rPr>
          <w:spacing w:val="-1"/>
          <w:w w:val="91"/>
        </w:rPr>
        <w:t>Applic</w:t>
      </w:r>
      <w:r w:rsidR="00716C59" w:rsidRPr="00DA415A">
        <w:rPr>
          <w:w w:val="91"/>
        </w:rPr>
        <w:t>ation</w:t>
      </w:r>
      <w:r w:rsidR="00C30231" w:rsidRPr="00DA415A">
        <w:rPr>
          <w:w w:val="91"/>
        </w:rPr>
        <w:t>?</w:t>
      </w:r>
    </w:p>
    <w:p w:rsidR="00287B10" w:rsidRPr="00DA415A" w:rsidRDefault="00287B10" w:rsidP="00287B10">
      <w:pPr>
        <w:pStyle w:val="BodyText"/>
        <w:spacing w:before="7"/>
      </w:pPr>
    </w:p>
    <w:p w:rsidR="00287B10" w:rsidRPr="00DA415A" w:rsidRDefault="00287B10" w:rsidP="00AB55CE">
      <w:pPr>
        <w:tabs>
          <w:tab w:val="left" w:pos="4589"/>
          <w:tab w:val="left" w:pos="6867"/>
          <w:tab w:val="left" w:pos="7208"/>
          <w:tab w:val="left" w:pos="8039"/>
        </w:tabs>
        <w:ind w:left="387"/>
        <w:jc w:val="center"/>
      </w:pPr>
      <w:r w:rsidRPr="00DA415A">
        <w:rPr>
          <w:b/>
        </w:rPr>
        <w:t xml:space="preserve">This </w:t>
      </w:r>
      <w:r w:rsidR="00532EE4" w:rsidRPr="00DA415A">
        <w:rPr>
          <w:b/>
          <w:spacing w:val="-3"/>
        </w:rPr>
        <w:t>docum</w:t>
      </w:r>
      <w:r w:rsidRPr="00DA415A">
        <w:rPr>
          <w:b/>
        </w:rPr>
        <w:t xml:space="preserve">ent </w:t>
      </w:r>
      <w:r w:rsidRPr="00DA415A">
        <w:rPr>
          <w:b/>
          <w:spacing w:val="5"/>
        </w:rPr>
        <w:t xml:space="preserve">is </w:t>
      </w:r>
      <w:r w:rsidRPr="00DA415A">
        <w:rPr>
          <w:b/>
        </w:rPr>
        <w:t xml:space="preserve">ready </w:t>
      </w:r>
      <w:r w:rsidRPr="00DA415A">
        <w:rPr>
          <w:b/>
          <w:spacing w:val="7"/>
        </w:rPr>
        <w:t>to</w:t>
      </w:r>
      <w:r w:rsidRPr="00DA415A">
        <w:rPr>
          <w:b/>
          <w:spacing w:val="-35"/>
        </w:rPr>
        <w:t xml:space="preserve"> </w:t>
      </w:r>
      <w:r w:rsidRPr="00DA415A">
        <w:rPr>
          <w:b/>
          <w:spacing w:val="4"/>
        </w:rPr>
        <w:t>print:</w:t>
      </w:r>
      <w:r w:rsidRPr="00DA415A">
        <w:rPr>
          <w:b/>
          <w:spacing w:val="33"/>
        </w:rPr>
        <w:t xml:space="preserve"> </w:t>
      </w:r>
      <w:r w:rsidRPr="00DA415A">
        <w:tab/>
      </w:r>
      <w:r w:rsidRPr="00DA415A">
        <w:rPr>
          <w:position w:val="1"/>
        </w:rPr>
        <w:t>Date/</w:t>
      </w:r>
      <w:r w:rsidRPr="00DA415A">
        <w:rPr>
          <w:spacing w:val="-19"/>
          <w:position w:val="1"/>
        </w:rPr>
        <w:t xml:space="preserve"> </w:t>
      </w:r>
      <w:r w:rsidRPr="00DA415A">
        <w:rPr>
          <w:spacing w:val="3"/>
          <w:position w:val="1"/>
        </w:rPr>
        <w:t>time</w:t>
      </w:r>
      <w:r w:rsidRPr="00DA415A">
        <w:rPr>
          <w:spacing w:val="-9"/>
          <w:position w:val="1"/>
        </w:rPr>
        <w:t xml:space="preserve"> </w:t>
      </w:r>
      <w:r w:rsidR="00C30231" w:rsidRPr="00DA415A">
        <w:rPr>
          <w:w w:val="75"/>
          <w:position w:val="1"/>
        </w:rPr>
        <w:t>Stamp</w:t>
      </w:r>
    </w:p>
    <w:p w:rsidR="00F434F8" w:rsidRDefault="00F434F8" w:rsidP="00AB55CE">
      <w:pPr>
        <w:pStyle w:val="BodyText"/>
        <w:spacing w:before="8"/>
        <w:rPr>
          <w:sz w:val="23"/>
        </w:rPr>
      </w:pPr>
    </w:p>
    <w:p w:rsidR="00BD6E87" w:rsidRPr="00BD6E87" w:rsidRDefault="00BD6E87" w:rsidP="00BD6E87">
      <w:pPr>
        <w:pStyle w:val="BodyText"/>
        <w:spacing w:before="8"/>
        <w:rPr>
          <w:sz w:val="23"/>
        </w:rPr>
      </w:pPr>
      <w:r w:rsidRPr="00BD6E87">
        <w:rPr>
          <w:sz w:val="23"/>
        </w:rPr>
        <w:t>Corporation:</w:t>
      </w:r>
    </w:p>
    <w:p w:rsidR="00BD6E87" w:rsidRPr="00BD6E87" w:rsidRDefault="00BD6E87" w:rsidP="00BD6E87">
      <w:pPr>
        <w:pStyle w:val="BodyText"/>
        <w:spacing w:before="8"/>
        <w:rPr>
          <w:sz w:val="23"/>
        </w:rPr>
      </w:pPr>
      <w:r w:rsidRPr="00BD6E87">
        <w:rPr>
          <w:sz w:val="23"/>
        </w:rPr>
        <w:t>Winfield S. Brown &lt;signature on file&gt;</w:t>
      </w:r>
    </w:p>
    <w:p w:rsidR="00F434F8" w:rsidRDefault="00BD6E87" w:rsidP="00BD6E87">
      <w:pPr>
        <w:pStyle w:val="BodyText"/>
        <w:spacing w:before="8"/>
        <w:rPr>
          <w:sz w:val="23"/>
        </w:rPr>
      </w:pPr>
      <w:r w:rsidRPr="00BD6E87">
        <w:rPr>
          <w:sz w:val="23"/>
        </w:rPr>
        <w:t>President &amp; CEO, Heywood Healthcare</w:t>
      </w:r>
    </w:p>
    <w:p w:rsidR="00272431" w:rsidRDefault="001F5C3C" w:rsidP="001F5C3C">
      <w:pPr>
        <w:pStyle w:val="BodyText"/>
        <w:spacing w:before="8"/>
        <w:rPr>
          <w:sz w:val="23"/>
        </w:rPr>
      </w:pPr>
      <w:r>
        <w:rPr>
          <w:sz w:val="23"/>
        </w:rPr>
        <w:t>Date: 1/25/2022</w:t>
      </w:r>
    </w:p>
    <w:p w:rsidR="001F5C3C" w:rsidRDefault="001F5C3C" w:rsidP="001F5C3C">
      <w:pPr>
        <w:pStyle w:val="BodyText"/>
        <w:spacing w:before="8"/>
        <w:rPr>
          <w:sz w:val="23"/>
        </w:rPr>
      </w:pPr>
    </w:p>
    <w:p w:rsidR="001F5C3C" w:rsidRDefault="001F5C3C" w:rsidP="001F5C3C">
      <w:pPr>
        <w:pStyle w:val="BodyText"/>
        <w:rPr>
          <w:sz w:val="23"/>
        </w:rPr>
      </w:pPr>
      <w:r w:rsidRPr="001F5C3C">
        <w:rPr>
          <w:sz w:val="23"/>
        </w:rPr>
        <w:t>Micha</w:t>
      </w:r>
      <w:r>
        <w:rPr>
          <w:sz w:val="23"/>
        </w:rPr>
        <w:t>el Abbatiello, MPPM, CPA, FACHE &lt;signature on file&gt;</w:t>
      </w:r>
    </w:p>
    <w:p w:rsidR="001F5C3C" w:rsidRPr="001F5C3C" w:rsidRDefault="001F5C3C" w:rsidP="001F5C3C">
      <w:pPr>
        <w:pStyle w:val="BodyText"/>
        <w:rPr>
          <w:sz w:val="23"/>
        </w:rPr>
      </w:pPr>
      <w:r w:rsidRPr="001F5C3C">
        <w:rPr>
          <w:sz w:val="23"/>
        </w:rPr>
        <w:t>CFO, Heywood Healthcare</w:t>
      </w:r>
    </w:p>
    <w:p w:rsidR="00272431" w:rsidRPr="00A93DF5" w:rsidRDefault="00A93DF5" w:rsidP="00A93DF5">
      <w:pPr>
        <w:tabs>
          <w:tab w:val="left" w:pos="10478"/>
        </w:tabs>
        <w:spacing w:before="97"/>
        <w:rPr>
          <w:spacing w:val="2"/>
        </w:rPr>
      </w:pPr>
      <w:r w:rsidRPr="00A93DF5">
        <w:rPr>
          <w:spacing w:val="2"/>
        </w:rPr>
        <w:t>Date: 1/21/2022</w:t>
      </w:r>
    </w:p>
    <w:p w:rsidR="00272431" w:rsidRDefault="00272431" w:rsidP="00287B10">
      <w:pPr>
        <w:tabs>
          <w:tab w:val="left" w:pos="10478"/>
        </w:tabs>
        <w:spacing w:before="97"/>
        <w:ind w:left="521"/>
        <w:rPr>
          <w:spacing w:val="2"/>
          <w:sz w:val="17"/>
        </w:rPr>
      </w:pPr>
    </w:p>
    <w:p w:rsidR="00F04409" w:rsidRPr="00F04409" w:rsidRDefault="003B2617" w:rsidP="00F04409">
      <w:pPr>
        <w:tabs>
          <w:tab w:val="left" w:pos="10478"/>
        </w:tabs>
        <w:spacing w:before="97"/>
        <w:rPr>
          <w:spacing w:val="2"/>
        </w:rPr>
      </w:pPr>
      <w:r>
        <w:rPr>
          <w:spacing w:val="2"/>
        </w:rPr>
        <w:t xml:space="preserve">Bob Chauvin </w:t>
      </w:r>
      <w:r w:rsidR="00F04409" w:rsidRPr="00F04409">
        <w:rPr>
          <w:spacing w:val="2"/>
        </w:rPr>
        <w:t>&lt;signature on file&gt;</w:t>
      </w:r>
    </w:p>
    <w:p w:rsidR="00272431" w:rsidRPr="00F04409" w:rsidRDefault="00F04409" w:rsidP="00F04409">
      <w:pPr>
        <w:tabs>
          <w:tab w:val="left" w:pos="10478"/>
        </w:tabs>
        <w:spacing w:before="97"/>
        <w:rPr>
          <w:spacing w:val="2"/>
        </w:rPr>
      </w:pPr>
      <w:r w:rsidRPr="00F04409">
        <w:rPr>
          <w:spacing w:val="2"/>
        </w:rPr>
        <w:t>Board Chair, Heywood Healthcare</w:t>
      </w:r>
    </w:p>
    <w:p w:rsidR="00F04409" w:rsidRPr="00F04409" w:rsidRDefault="00F04409" w:rsidP="00F04409">
      <w:pPr>
        <w:tabs>
          <w:tab w:val="left" w:pos="10478"/>
        </w:tabs>
        <w:spacing w:before="97"/>
        <w:rPr>
          <w:spacing w:val="2"/>
        </w:rPr>
      </w:pPr>
      <w:r w:rsidRPr="00F04409">
        <w:rPr>
          <w:spacing w:val="2"/>
        </w:rPr>
        <w:t>Date: 1/26/2022</w:t>
      </w:r>
    </w:p>
    <w:p w:rsidR="00272431" w:rsidRDefault="00272431" w:rsidP="00287B10">
      <w:pPr>
        <w:tabs>
          <w:tab w:val="left" w:pos="10478"/>
        </w:tabs>
        <w:spacing w:before="97"/>
        <w:ind w:left="521"/>
        <w:rPr>
          <w:spacing w:val="2"/>
          <w:sz w:val="17"/>
        </w:rPr>
      </w:pPr>
    </w:p>
    <w:p w:rsidR="00922011" w:rsidRPr="00922011" w:rsidRDefault="00922011" w:rsidP="00922011">
      <w:pPr>
        <w:tabs>
          <w:tab w:val="left" w:pos="10478"/>
        </w:tabs>
        <w:spacing w:before="97"/>
        <w:rPr>
          <w:spacing w:val="2"/>
        </w:rPr>
      </w:pPr>
      <w:r w:rsidRPr="00922011">
        <w:rPr>
          <w:spacing w:val="2"/>
        </w:rPr>
        <w:t>The undersigned certifies under the pains and penalties of perjury:</w:t>
      </w:r>
    </w:p>
    <w:p w:rsidR="00922011" w:rsidRPr="00922011" w:rsidRDefault="00922011" w:rsidP="00922011">
      <w:pPr>
        <w:tabs>
          <w:tab w:val="left" w:pos="10478"/>
        </w:tabs>
        <w:spacing w:before="97"/>
        <w:rPr>
          <w:spacing w:val="2"/>
        </w:rPr>
      </w:pPr>
    </w:p>
    <w:p w:rsidR="00922011" w:rsidRPr="00922011" w:rsidRDefault="00922011" w:rsidP="00922011">
      <w:pPr>
        <w:tabs>
          <w:tab w:val="left" w:pos="10478"/>
        </w:tabs>
        <w:spacing w:before="97"/>
        <w:rPr>
          <w:spacing w:val="2"/>
        </w:rPr>
      </w:pPr>
      <w:r w:rsidRPr="00922011">
        <w:rPr>
          <w:spacing w:val="2"/>
        </w:rPr>
        <w:t>1. The Applicant/notifier is the sole corporate member or sole shareholder of the Health Facility[ies] that are the sub</w:t>
      </w:r>
      <w:r w:rsidR="009F778D">
        <w:rPr>
          <w:spacing w:val="2"/>
        </w:rPr>
        <w:t>ject of this Application/notice</w:t>
      </w:r>
      <w:r w:rsidRPr="00922011">
        <w:rPr>
          <w:spacing w:val="2"/>
        </w:rPr>
        <w:t>;</w:t>
      </w:r>
    </w:p>
    <w:p w:rsidR="00922011" w:rsidRPr="00922011" w:rsidRDefault="00922011" w:rsidP="00922011">
      <w:pPr>
        <w:tabs>
          <w:tab w:val="left" w:pos="10478"/>
        </w:tabs>
        <w:spacing w:before="97"/>
        <w:rPr>
          <w:spacing w:val="2"/>
        </w:rPr>
      </w:pPr>
      <w:r w:rsidRPr="00922011">
        <w:rPr>
          <w:spacing w:val="2"/>
        </w:rPr>
        <w:t>2. I have been informed of the contents of 105 CMR 100.000, the Massachusetts Determination of Need Regulations;</w:t>
      </w:r>
    </w:p>
    <w:p w:rsidR="00922011" w:rsidRPr="00922011" w:rsidRDefault="00922011" w:rsidP="00922011">
      <w:pPr>
        <w:tabs>
          <w:tab w:val="left" w:pos="10478"/>
        </w:tabs>
        <w:spacing w:before="97"/>
        <w:rPr>
          <w:spacing w:val="2"/>
        </w:rPr>
      </w:pPr>
      <w:r w:rsidRPr="00922011">
        <w:rPr>
          <w:spacing w:val="2"/>
        </w:rPr>
        <w:t>3. I understand and agree to the expected and appropriate conduct of the Applicant/notifier pursuant to the Determination of Need Regulations;</w:t>
      </w:r>
    </w:p>
    <w:p w:rsidR="00922011" w:rsidRPr="00922011" w:rsidRDefault="00922011" w:rsidP="00922011">
      <w:pPr>
        <w:tabs>
          <w:tab w:val="left" w:pos="10478"/>
        </w:tabs>
        <w:spacing w:before="97"/>
        <w:rPr>
          <w:spacing w:val="2"/>
        </w:rPr>
      </w:pPr>
      <w:r w:rsidRPr="00922011">
        <w:rPr>
          <w:spacing w:val="2"/>
        </w:rPr>
        <w:t>4. I have read this notice of transfe</w:t>
      </w:r>
      <w:r w:rsidR="009F778D">
        <w:rPr>
          <w:spacing w:val="2"/>
        </w:rPr>
        <w:t xml:space="preserve">r of Site, and certify that all </w:t>
      </w:r>
      <w:bookmarkStart w:id="0" w:name="_GoBack"/>
      <w:bookmarkEnd w:id="0"/>
      <w:r w:rsidRPr="00922011">
        <w:rPr>
          <w:spacing w:val="2"/>
        </w:rPr>
        <w:t>of the information contained herein is accurate and true;</w:t>
      </w:r>
    </w:p>
    <w:p w:rsidR="00922011" w:rsidRPr="00922011" w:rsidRDefault="00922011" w:rsidP="00922011">
      <w:pPr>
        <w:tabs>
          <w:tab w:val="left" w:pos="10478"/>
        </w:tabs>
        <w:spacing w:before="97"/>
        <w:rPr>
          <w:spacing w:val="2"/>
        </w:rPr>
      </w:pPr>
      <w:r w:rsidRPr="00922011">
        <w:rPr>
          <w:spacing w:val="2"/>
        </w:rPr>
        <w:lastRenderedPageBreak/>
        <w:t xml:space="preserve">5. Pursuant to 105 CMR 100.210(A)(3), I certify that both the Applicant/notifier and the Proposed transfer are in </w:t>
      </w:r>
      <w:r w:rsidR="009F778D">
        <w:rPr>
          <w:spacing w:val="2"/>
        </w:rPr>
        <w:t>materia</w:t>
      </w:r>
      <w:r w:rsidRPr="00922011">
        <w:rPr>
          <w:spacing w:val="2"/>
        </w:rPr>
        <w:t>l and substantial compliance and good standing with relevant federal, state, and local laws and regulations, as well as with all</w:t>
      </w:r>
    </w:p>
    <w:p w:rsidR="00922011" w:rsidRPr="00922011" w:rsidRDefault="00922011" w:rsidP="00922011">
      <w:pPr>
        <w:tabs>
          <w:tab w:val="left" w:pos="10478"/>
        </w:tabs>
        <w:spacing w:before="97"/>
        <w:rPr>
          <w:spacing w:val="2"/>
        </w:rPr>
      </w:pPr>
      <w:r w:rsidRPr="00922011">
        <w:rPr>
          <w:spacing w:val="2"/>
        </w:rPr>
        <w:t>previously issued Notices of Determination of Need and the terms and Conditions attached therein;</w:t>
      </w:r>
    </w:p>
    <w:p w:rsidR="00922011" w:rsidRPr="00922011" w:rsidRDefault="00922011" w:rsidP="00922011">
      <w:pPr>
        <w:tabs>
          <w:tab w:val="left" w:pos="10478"/>
        </w:tabs>
        <w:spacing w:before="97"/>
        <w:rPr>
          <w:spacing w:val="2"/>
        </w:rPr>
      </w:pPr>
      <w:r w:rsidRPr="00922011">
        <w:rPr>
          <w:spacing w:val="2"/>
        </w:rPr>
        <w:t>6. Pursuant to 105 CMR 100.705(A), I certify that the Applicant/notifier has Sufficient Interest in the Site or facility; and</w:t>
      </w:r>
    </w:p>
    <w:p w:rsidR="00922011" w:rsidRPr="00922011" w:rsidRDefault="00922011" w:rsidP="00922011">
      <w:pPr>
        <w:tabs>
          <w:tab w:val="left" w:pos="10478"/>
        </w:tabs>
        <w:spacing w:before="97"/>
        <w:rPr>
          <w:spacing w:val="2"/>
        </w:rPr>
      </w:pPr>
      <w:r w:rsidRPr="00922011">
        <w:rPr>
          <w:spacing w:val="2"/>
        </w:rPr>
        <w:t>7. Pursuant to 105 CMR 100.705(A), I certify that the Proposed transfer is authorized under applicable zoning by-laws or ordinances, whether or not a special permit is required; or,</w:t>
      </w:r>
    </w:p>
    <w:p w:rsidR="003463BC" w:rsidRDefault="003463BC" w:rsidP="00922011">
      <w:pPr>
        <w:tabs>
          <w:tab w:val="left" w:pos="10478"/>
        </w:tabs>
        <w:spacing w:before="97"/>
        <w:rPr>
          <w:spacing w:val="2"/>
        </w:rPr>
      </w:pPr>
    </w:p>
    <w:p w:rsidR="00922011" w:rsidRPr="00922011" w:rsidRDefault="00922011" w:rsidP="00922011">
      <w:pPr>
        <w:tabs>
          <w:tab w:val="left" w:pos="10478"/>
        </w:tabs>
        <w:spacing w:before="97"/>
        <w:rPr>
          <w:spacing w:val="2"/>
        </w:rPr>
      </w:pPr>
      <w:r w:rsidRPr="00922011">
        <w:rPr>
          <w:spacing w:val="2"/>
        </w:rPr>
        <w:t>a. If the Proposed transfer is not authorized under applicable zoning by-laws or ordinances, a variance will be obtained to permit such Proposed transfer; or,</w:t>
      </w:r>
    </w:p>
    <w:p w:rsidR="00272431" w:rsidRPr="00922011" w:rsidRDefault="00922011" w:rsidP="00922011">
      <w:pPr>
        <w:tabs>
          <w:tab w:val="left" w:pos="10478"/>
        </w:tabs>
        <w:spacing w:before="97"/>
        <w:rPr>
          <w:spacing w:val="2"/>
        </w:rPr>
      </w:pPr>
      <w:r w:rsidRPr="00922011">
        <w:rPr>
          <w:spacing w:val="2"/>
        </w:rPr>
        <w:t>b. The Proposed transfer is exempt from zoning by-laws or ordinances</w:t>
      </w:r>
    </w:p>
    <w:p w:rsidR="00272431" w:rsidRDefault="00272431" w:rsidP="00287B10">
      <w:pPr>
        <w:tabs>
          <w:tab w:val="left" w:pos="10478"/>
        </w:tabs>
        <w:spacing w:before="97"/>
        <w:ind w:left="521"/>
        <w:rPr>
          <w:spacing w:val="2"/>
          <w:sz w:val="17"/>
        </w:rPr>
      </w:pPr>
    </w:p>
    <w:p w:rsidR="00272431" w:rsidRDefault="00272431" w:rsidP="00287B10">
      <w:pPr>
        <w:tabs>
          <w:tab w:val="left" w:pos="10478"/>
        </w:tabs>
        <w:spacing w:before="97"/>
        <w:ind w:left="521"/>
        <w:rPr>
          <w:spacing w:val="2"/>
          <w:sz w:val="17"/>
        </w:rPr>
      </w:pPr>
    </w:p>
    <w:p w:rsidR="00287B10" w:rsidRPr="002D4AF3" w:rsidRDefault="00287B10" w:rsidP="001B1A6C">
      <w:pPr>
        <w:tabs>
          <w:tab w:val="left" w:pos="10478"/>
        </w:tabs>
        <w:spacing w:before="97"/>
        <w:rPr>
          <w:sz w:val="17"/>
        </w:rPr>
      </w:pPr>
      <w:r w:rsidRPr="002D4AF3">
        <w:rPr>
          <w:spacing w:val="2"/>
          <w:sz w:val="17"/>
        </w:rPr>
        <w:t>Affidavi</w:t>
      </w:r>
      <w:r w:rsidRPr="002D4AF3">
        <w:rPr>
          <w:spacing w:val="-30"/>
          <w:sz w:val="17"/>
        </w:rPr>
        <w:t xml:space="preserve"> </w:t>
      </w:r>
      <w:r w:rsidR="007E3E6F" w:rsidRPr="002D4AF3">
        <w:rPr>
          <w:sz w:val="17"/>
        </w:rPr>
        <w:t>t</w:t>
      </w:r>
      <w:r w:rsidRPr="002D4AF3">
        <w:rPr>
          <w:spacing w:val="2"/>
          <w:sz w:val="17"/>
        </w:rPr>
        <w:t xml:space="preserve"> </w:t>
      </w:r>
      <w:r w:rsidRPr="002D4AF3">
        <w:rPr>
          <w:sz w:val="17"/>
        </w:rPr>
        <w:t>of</w:t>
      </w:r>
      <w:r w:rsidR="007E3E6F" w:rsidRPr="002D4AF3">
        <w:rPr>
          <w:sz w:val="17"/>
        </w:rPr>
        <w:t xml:space="preserve"> </w:t>
      </w:r>
      <w:r w:rsidRPr="002D4AF3">
        <w:rPr>
          <w:sz w:val="17"/>
        </w:rPr>
        <w:t>T</w:t>
      </w:r>
      <w:r w:rsidRPr="002D4AF3">
        <w:rPr>
          <w:spacing w:val="3"/>
          <w:sz w:val="17"/>
        </w:rPr>
        <w:t>ruth</w:t>
      </w:r>
      <w:r w:rsidRPr="002D4AF3">
        <w:rPr>
          <w:spacing w:val="9"/>
          <w:sz w:val="17"/>
        </w:rPr>
        <w:t>fuln</w:t>
      </w:r>
      <w:r w:rsidRPr="002D4AF3">
        <w:rPr>
          <w:spacing w:val="2"/>
          <w:sz w:val="17"/>
        </w:rPr>
        <w:t>ess</w:t>
      </w:r>
      <w:r w:rsidRPr="002D4AF3">
        <w:rPr>
          <w:spacing w:val="2"/>
          <w:sz w:val="17"/>
        </w:rPr>
        <w:tab/>
      </w:r>
      <w:r w:rsidRPr="002D4AF3">
        <w:rPr>
          <w:position w:val="7"/>
          <w:sz w:val="17"/>
        </w:rPr>
        <w:t>Page l of</w:t>
      </w:r>
      <w:r w:rsidRPr="002D4AF3">
        <w:rPr>
          <w:spacing w:val="-4"/>
          <w:position w:val="7"/>
          <w:sz w:val="17"/>
        </w:rPr>
        <w:t xml:space="preserve"> </w:t>
      </w:r>
      <w:r w:rsidRPr="002D4AF3">
        <w:rPr>
          <w:position w:val="7"/>
          <w:sz w:val="17"/>
        </w:rPr>
        <w:t>I</w:t>
      </w:r>
    </w:p>
    <w:p w:rsidR="00097920" w:rsidRPr="002D4AF3" w:rsidRDefault="00097920"/>
    <w:sectPr w:rsidR="00097920" w:rsidRPr="002D4AF3">
      <w:type w:val="continuous"/>
      <w:pgSz w:w="12240" w:h="15840"/>
      <w:pgMar w:top="1160" w:right="280" w:bottom="82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534" w:rsidRDefault="00A87534">
      <w:r>
        <w:separator/>
      </w:r>
    </w:p>
  </w:endnote>
  <w:endnote w:type="continuationSeparator" w:id="0">
    <w:p w:rsidR="00A87534" w:rsidRDefault="00A8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5" w:rsidRDefault="00287B10">
    <w:pPr>
      <w:pStyle w:val="BodyText"/>
      <w:spacing w:line="14" w:lineRule="auto"/>
      <w:rPr>
        <w:sz w:val="13"/>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9476105</wp:posOffset>
              </wp:positionV>
              <wp:extent cx="855345" cy="139700"/>
              <wp:effectExtent l="0" t="0" r="0" b="44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C5" w:rsidRDefault="00287B10">
                          <w:pPr>
                            <w:spacing w:before="15"/>
                            <w:ind w:left="20"/>
                            <w:rPr>
                              <w:sz w:val="16"/>
                            </w:rPr>
                          </w:pPr>
                          <w:r>
                            <w:rPr>
                              <w:sz w:val="16"/>
                            </w:rPr>
                            <w:t>4889-9923-3548.1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5pt;margin-top:746.15pt;width:67.3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" filled="f" stroked="f">
              <v:textbox inset="0,0,0,0">
                <w:txbxContent>
                  <w:p w:rsidR="00BD29C5" w:rsidRDefault="00287B10">
                    <w:pPr>
                      <w:spacing w:before="15"/>
                      <w:ind w:left="20"/>
                      <w:rPr>
                        <w:sz w:val="16"/>
                      </w:rPr>
                    </w:pPr>
                    <w:r>
                      <w:rPr>
                        <w:sz w:val="16"/>
                      </w:rPr>
                      <w:t>4889-9923-3548.1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5" w:rsidRDefault="005E0C1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534" w:rsidRDefault="00A87534">
      <w:r>
        <w:separator/>
      </w:r>
    </w:p>
  </w:footnote>
  <w:footnote w:type="continuationSeparator" w:id="0">
    <w:p w:rsidR="00A87534" w:rsidRDefault="00A8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5" w:rsidRDefault="00287B10">
    <w:pPr>
      <w:pStyle w:val="BodyText"/>
      <w:spacing w:line="14" w:lineRule="auto"/>
      <w:rPr>
        <w:sz w:val="20"/>
      </w:rPr>
    </w:pPr>
    <w:r>
      <w:rPr>
        <w:noProof/>
        <w:lang w:bidi="ar-SA"/>
      </w:rPr>
      <w:drawing>
        <wp:anchor distT="0" distB="0" distL="0" distR="0" simplePos="0" relativeHeight="251659264" behindDoc="1" locked="0" layoutInCell="1" allowOverlap="1" wp14:anchorId="2EF36273" wp14:editId="4A1493E5">
          <wp:simplePos x="0" y="0"/>
          <wp:positionH relativeFrom="page">
            <wp:posOffset>914400</wp:posOffset>
          </wp:positionH>
          <wp:positionV relativeFrom="page">
            <wp:posOffset>457200</wp:posOffset>
          </wp:positionV>
          <wp:extent cx="1519555" cy="290829"/>
          <wp:effectExtent l="0" t="0" r="4445" b="0"/>
          <wp:wrapNone/>
          <wp:docPr id="1" name="image1.jpeg" descr="Member of the Heywood Healthcare Family" title="Heywood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19555" cy="2908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C5" w:rsidRDefault="005E0C1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21E"/>
    <w:multiLevelType w:val="hybridMultilevel"/>
    <w:tmpl w:val="4294B37E"/>
    <w:lvl w:ilvl="0" w:tplc="A00EE5F4">
      <w:start w:val="1"/>
      <w:numFmt w:val="decimal"/>
      <w:lvlText w:val="%1."/>
      <w:lvlJc w:val="left"/>
      <w:pPr>
        <w:ind w:left="2032" w:hanging="360"/>
        <w:jc w:val="left"/>
      </w:pPr>
      <w:rPr>
        <w:rFonts w:ascii="Arial" w:eastAsia="Arial" w:hAnsi="Arial" w:cs="Arial" w:hint="default"/>
        <w:b/>
        <w:bCs/>
        <w:spacing w:val="-1"/>
        <w:w w:val="100"/>
        <w:sz w:val="22"/>
        <w:szCs w:val="22"/>
        <w:lang w:val="en-US" w:eastAsia="en-US" w:bidi="en-US"/>
      </w:rPr>
    </w:lvl>
    <w:lvl w:ilvl="1" w:tplc="43324B4C">
      <w:numFmt w:val="bullet"/>
      <w:lvlText w:val="•"/>
      <w:lvlJc w:val="left"/>
      <w:pPr>
        <w:ind w:left="4580" w:hanging="360"/>
      </w:pPr>
      <w:rPr>
        <w:rFonts w:hint="default"/>
        <w:lang w:val="en-US" w:eastAsia="en-US" w:bidi="en-US"/>
      </w:rPr>
    </w:lvl>
    <w:lvl w:ilvl="2" w:tplc="0972A460">
      <w:numFmt w:val="bullet"/>
      <w:lvlText w:val="•"/>
      <w:lvlJc w:val="left"/>
      <w:pPr>
        <w:ind w:left="5377" w:hanging="360"/>
      </w:pPr>
      <w:rPr>
        <w:rFonts w:hint="default"/>
        <w:lang w:val="en-US" w:eastAsia="en-US" w:bidi="en-US"/>
      </w:rPr>
    </w:lvl>
    <w:lvl w:ilvl="3" w:tplc="7C2AE1D8">
      <w:numFmt w:val="bullet"/>
      <w:lvlText w:val="•"/>
      <w:lvlJc w:val="left"/>
      <w:pPr>
        <w:ind w:left="6175" w:hanging="360"/>
      </w:pPr>
      <w:rPr>
        <w:rFonts w:hint="default"/>
        <w:lang w:val="en-US" w:eastAsia="en-US" w:bidi="en-US"/>
      </w:rPr>
    </w:lvl>
    <w:lvl w:ilvl="4" w:tplc="BCE04FBE">
      <w:numFmt w:val="bullet"/>
      <w:lvlText w:val="•"/>
      <w:lvlJc w:val="left"/>
      <w:pPr>
        <w:ind w:left="6973" w:hanging="360"/>
      </w:pPr>
      <w:rPr>
        <w:rFonts w:hint="default"/>
        <w:lang w:val="en-US" w:eastAsia="en-US" w:bidi="en-US"/>
      </w:rPr>
    </w:lvl>
    <w:lvl w:ilvl="5" w:tplc="A25633D2">
      <w:numFmt w:val="bullet"/>
      <w:lvlText w:val="•"/>
      <w:lvlJc w:val="left"/>
      <w:pPr>
        <w:ind w:left="7771" w:hanging="360"/>
      </w:pPr>
      <w:rPr>
        <w:rFonts w:hint="default"/>
        <w:lang w:val="en-US" w:eastAsia="en-US" w:bidi="en-US"/>
      </w:rPr>
    </w:lvl>
    <w:lvl w:ilvl="6" w:tplc="7534E4CA">
      <w:numFmt w:val="bullet"/>
      <w:lvlText w:val="•"/>
      <w:lvlJc w:val="left"/>
      <w:pPr>
        <w:ind w:left="8568" w:hanging="360"/>
      </w:pPr>
      <w:rPr>
        <w:rFonts w:hint="default"/>
        <w:lang w:val="en-US" w:eastAsia="en-US" w:bidi="en-US"/>
      </w:rPr>
    </w:lvl>
    <w:lvl w:ilvl="7" w:tplc="DC4CD310">
      <w:numFmt w:val="bullet"/>
      <w:lvlText w:val="•"/>
      <w:lvlJc w:val="left"/>
      <w:pPr>
        <w:ind w:left="9366" w:hanging="360"/>
      </w:pPr>
      <w:rPr>
        <w:rFonts w:hint="default"/>
        <w:lang w:val="en-US" w:eastAsia="en-US" w:bidi="en-US"/>
      </w:rPr>
    </w:lvl>
    <w:lvl w:ilvl="8" w:tplc="C2282ED4">
      <w:numFmt w:val="bullet"/>
      <w:lvlText w:val="•"/>
      <w:lvlJc w:val="left"/>
      <w:pPr>
        <w:ind w:left="1016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D7"/>
    <w:rsid w:val="00051CB1"/>
    <w:rsid w:val="00055803"/>
    <w:rsid w:val="000906B4"/>
    <w:rsid w:val="00097920"/>
    <w:rsid w:val="000C1B73"/>
    <w:rsid w:val="000E0A3F"/>
    <w:rsid w:val="00103737"/>
    <w:rsid w:val="00161623"/>
    <w:rsid w:val="00184603"/>
    <w:rsid w:val="001B1A6C"/>
    <w:rsid w:val="001F5C3C"/>
    <w:rsid w:val="00247D9D"/>
    <w:rsid w:val="00272431"/>
    <w:rsid w:val="00287B10"/>
    <w:rsid w:val="002D4AF3"/>
    <w:rsid w:val="003251B8"/>
    <w:rsid w:val="003463BC"/>
    <w:rsid w:val="00365848"/>
    <w:rsid w:val="003B2617"/>
    <w:rsid w:val="003C51AD"/>
    <w:rsid w:val="00532EE4"/>
    <w:rsid w:val="00584CF6"/>
    <w:rsid w:val="00674B50"/>
    <w:rsid w:val="00684B72"/>
    <w:rsid w:val="00716C59"/>
    <w:rsid w:val="00780D68"/>
    <w:rsid w:val="007A00D7"/>
    <w:rsid w:val="007A27C4"/>
    <w:rsid w:val="007E3E6F"/>
    <w:rsid w:val="00876C97"/>
    <w:rsid w:val="00882E17"/>
    <w:rsid w:val="00922011"/>
    <w:rsid w:val="00946860"/>
    <w:rsid w:val="0098628B"/>
    <w:rsid w:val="009C5210"/>
    <w:rsid w:val="009F778D"/>
    <w:rsid w:val="00A04E81"/>
    <w:rsid w:val="00A87534"/>
    <w:rsid w:val="00A93DF5"/>
    <w:rsid w:val="00A94A13"/>
    <w:rsid w:val="00AB55CE"/>
    <w:rsid w:val="00B218B4"/>
    <w:rsid w:val="00BD6E87"/>
    <w:rsid w:val="00BE4D44"/>
    <w:rsid w:val="00C012D4"/>
    <w:rsid w:val="00C130DE"/>
    <w:rsid w:val="00C30231"/>
    <w:rsid w:val="00CB44BE"/>
    <w:rsid w:val="00D43C58"/>
    <w:rsid w:val="00DA415A"/>
    <w:rsid w:val="00DB4A86"/>
    <w:rsid w:val="00DC02E8"/>
    <w:rsid w:val="00EB349B"/>
    <w:rsid w:val="00EC2A2E"/>
    <w:rsid w:val="00F04409"/>
    <w:rsid w:val="00F05B6B"/>
    <w:rsid w:val="00F106E5"/>
    <w:rsid w:val="00F15B1A"/>
    <w:rsid w:val="00F4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C3449"/>
  <w15:chartTrackingRefBased/>
  <w15:docId w15:val="{23F9E64F-D250-4D18-8954-04243EAE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287B1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287B10"/>
    <w:pPr>
      <w:ind w:left="2368"/>
      <w:outlineLvl w:val="0"/>
    </w:pPr>
    <w:rPr>
      <w:b/>
      <w:bCs/>
      <w:sz w:val="36"/>
      <w:szCs w:val="36"/>
    </w:rPr>
  </w:style>
  <w:style w:type="paragraph" w:styleId="Heading2">
    <w:name w:val="heading 2"/>
    <w:basedOn w:val="Normal"/>
    <w:link w:val="Heading2Char"/>
    <w:uiPriority w:val="1"/>
    <w:qFormat/>
    <w:rsid w:val="00287B10"/>
    <w:pPr>
      <w:spacing w:before="94"/>
      <w:ind w:left="4135" w:right="3983"/>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7B10"/>
    <w:rPr>
      <w:rFonts w:ascii="Arial" w:eastAsia="Arial" w:hAnsi="Arial" w:cs="Arial"/>
      <w:b/>
      <w:bCs/>
      <w:sz w:val="36"/>
      <w:szCs w:val="36"/>
      <w:lang w:bidi="en-US"/>
    </w:rPr>
  </w:style>
  <w:style w:type="character" w:customStyle="1" w:styleId="Heading2Char">
    <w:name w:val="Heading 2 Char"/>
    <w:basedOn w:val="DefaultParagraphFont"/>
    <w:link w:val="Heading2"/>
    <w:uiPriority w:val="1"/>
    <w:rsid w:val="00287B10"/>
    <w:rPr>
      <w:rFonts w:ascii="Arial" w:eastAsia="Arial" w:hAnsi="Arial" w:cs="Arial"/>
      <w:b/>
      <w:bCs/>
      <w:lang w:bidi="en-US"/>
    </w:rPr>
  </w:style>
  <w:style w:type="paragraph" w:styleId="BodyText">
    <w:name w:val="Body Text"/>
    <w:basedOn w:val="Normal"/>
    <w:link w:val="BodyTextChar"/>
    <w:uiPriority w:val="1"/>
    <w:qFormat/>
    <w:rsid w:val="00287B10"/>
  </w:style>
  <w:style w:type="character" w:customStyle="1" w:styleId="BodyTextChar">
    <w:name w:val="Body Text Char"/>
    <w:basedOn w:val="DefaultParagraphFont"/>
    <w:link w:val="BodyText"/>
    <w:uiPriority w:val="1"/>
    <w:rsid w:val="00287B10"/>
    <w:rPr>
      <w:rFonts w:ascii="Arial" w:eastAsia="Arial" w:hAnsi="Arial" w:cs="Arial"/>
      <w:lang w:bidi="en-US"/>
    </w:rPr>
  </w:style>
  <w:style w:type="paragraph" w:styleId="ListParagraph">
    <w:name w:val="List Paragraph"/>
    <w:basedOn w:val="Normal"/>
    <w:uiPriority w:val="1"/>
    <w:qFormat/>
    <w:rsid w:val="00287B10"/>
    <w:pPr>
      <w:ind w:left="2032" w:right="1152"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56</cp:revision>
  <dcterms:created xsi:type="dcterms:W3CDTF">2022-03-16T20:36:00Z</dcterms:created>
  <dcterms:modified xsi:type="dcterms:W3CDTF">2022-03-17T16:30:00Z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