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3BF2DE" w14:textId="77777777" w:rsidR="000C34BE" w:rsidRDefault="000C34BE">
      <w:pPr>
        <w:pStyle w:val="BodyText"/>
        <w:rPr>
          <w:b/>
          <w:sz w:val="36"/>
        </w:rPr>
      </w:pPr>
    </w:p>
    <w:p w14:paraId="063BF2DF" w14:textId="77777777" w:rsidR="000C34BE" w:rsidRDefault="000C34BE">
      <w:pPr>
        <w:pStyle w:val="BodyText"/>
        <w:spacing w:before="435"/>
        <w:rPr>
          <w:b/>
          <w:sz w:val="36"/>
        </w:rPr>
      </w:pPr>
    </w:p>
    <w:p w14:paraId="1783A2A9" w14:textId="77777777" w:rsidR="00F1342E" w:rsidRDefault="004611CE" w:rsidP="00F1342E">
      <w:pPr>
        <w:pStyle w:val="Heading2"/>
      </w:pPr>
      <w:bookmarkStart w:id="0" w:name="4._Factor_6_Materials"/>
      <w:bookmarkEnd w:id="0"/>
      <w:r w:rsidRPr="00F1342E">
        <w:t>APPENDIX 4</w:t>
      </w:r>
    </w:p>
    <w:p w14:paraId="063BF2E2" w14:textId="3E59D66B" w:rsidR="000C34BE" w:rsidRPr="007E6D5A" w:rsidRDefault="004611CE" w:rsidP="007E6D5A">
      <w:pPr>
        <w:pStyle w:val="Heading3"/>
      </w:pPr>
      <w:r w:rsidRPr="007E6D5A">
        <w:t>FACTOR 6 MATERIALS</w:t>
      </w:r>
    </w:p>
    <w:p w14:paraId="063BF2E3" w14:textId="77777777" w:rsidR="000C34BE" w:rsidRDefault="000C34BE">
      <w:pPr>
        <w:jc w:val="center"/>
        <w:rPr>
          <w:rFonts w:ascii="Times New Roman"/>
          <w:b/>
          <w:sz w:val="36"/>
        </w:rPr>
        <w:sectPr w:rsidR="000C34BE">
          <w:pgSz w:w="12240" w:h="15840"/>
          <w:pgMar w:top="1820" w:right="1080" w:bottom="280" w:left="1080" w:header="720" w:footer="720" w:gutter="0"/>
          <w:cols w:space="720"/>
        </w:sectPr>
      </w:pPr>
    </w:p>
    <w:p w14:paraId="063BF2E4" w14:textId="77777777" w:rsidR="000C34BE" w:rsidRDefault="000C34BE">
      <w:pPr>
        <w:pStyle w:val="BodyText"/>
        <w:rPr>
          <w:rFonts w:ascii="Times New Roman"/>
          <w:b/>
          <w:sz w:val="36"/>
        </w:rPr>
      </w:pPr>
    </w:p>
    <w:p w14:paraId="063BF2E5" w14:textId="77777777" w:rsidR="000C34BE" w:rsidRDefault="000C34BE">
      <w:pPr>
        <w:pStyle w:val="BodyText"/>
        <w:spacing w:before="366"/>
        <w:rPr>
          <w:rFonts w:ascii="Times New Roman"/>
          <w:b/>
          <w:sz w:val="36"/>
        </w:rPr>
      </w:pPr>
    </w:p>
    <w:p w14:paraId="020DE5D6" w14:textId="77777777" w:rsidR="00F1342E" w:rsidRDefault="004611CE" w:rsidP="00F1342E">
      <w:pPr>
        <w:pStyle w:val="Heading2"/>
      </w:pPr>
      <w:bookmarkStart w:id="1" w:name="4.1_CHI_Narrative"/>
      <w:bookmarkEnd w:id="1"/>
      <w:r>
        <w:t xml:space="preserve">APPENDIX 4.1 </w:t>
      </w:r>
    </w:p>
    <w:p w14:paraId="063BF2E6" w14:textId="6A36FE9C" w:rsidR="000C34BE" w:rsidRDefault="004611CE" w:rsidP="007E6D5A">
      <w:pPr>
        <w:pStyle w:val="Heading3"/>
      </w:pPr>
      <w:r>
        <w:t>CHI</w:t>
      </w:r>
      <w:r>
        <w:rPr>
          <w:spacing w:val="-21"/>
        </w:rPr>
        <w:t xml:space="preserve"> </w:t>
      </w:r>
      <w:r>
        <w:t>NARRATIVE</w:t>
      </w:r>
    </w:p>
    <w:p w14:paraId="063BF2E7" w14:textId="77777777" w:rsidR="000C34BE" w:rsidRDefault="000C34BE">
      <w:pPr>
        <w:spacing w:line="578" w:lineRule="auto"/>
        <w:jc w:val="center"/>
        <w:rPr>
          <w:rFonts w:ascii="Times New Roman"/>
          <w:b/>
          <w:sz w:val="36"/>
        </w:rPr>
        <w:sectPr w:rsidR="000C34BE">
          <w:pgSz w:w="12240" w:h="15840"/>
          <w:pgMar w:top="1820" w:right="1080" w:bottom="280" w:left="1080" w:header="720" w:footer="720" w:gutter="0"/>
          <w:cols w:space="720"/>
        </w:sectPr>
      </w:pPr>
    </w:p>
    <w:p w14:paraId="063BF2E8" w14:textId="77777777" w:rsidR="000C34BE" w:rsidRDefault="004611CE">
      <w:pPr>
        <w:spacing w:before="77"/>
        <w:ind w:left="405"/>
        <w:jc w:val="both"/>
        <w:rPr>
          <w:b/>
        </w:rPr>
      </w:pPr>
      <w:r>
        <w:rPr>
          <w:b/>
          <w:spacing w:val="4"/>
        </w:rPr>
        <w:lastRenderedPageBreak/>
        <w:t>Factor</w:t>
      </w:r>
      <w:r>
        <w:rPr>
          <w:b/>
          <w:spacing w:val="24"/>
        </w:rPr>
        <w:t xml:space="preserve"> </w:t>
      </w:r>
      <w:r>
        <w:rPr>
          <w:b/>
          <w:spacing w:val="4"/>
        </w:rPr>
        <w:t>6.1:</w:t>
      </w:r>
      <w:r>
        <w:rPr>
          <w:b/>
          <w:spacing w:val="31"/>
        </w:rPr>
        <w:t xml:space="preserve"> </w:t>
      </w:r>
      <w:r>
        <w:rPr>
          <w:b/>
          <w:spacing w:val="4"/>
        </w:rPr>
        <w:t>Community</w:t>
      </w:r>
      <w:r>
        <w:rPr>
          <w:b/>
          <w:spacing w:val="23"/>
        </w:rPr>
        <w:t xml:space="preserve"> </w:t>
      </w:r>
      <w:r>
        <w:rPr>
          <w:b/>
          <w:spacing w:val="4"/>
        </w:rPr>
        <w:t>Health</w:t>
      </w:r>
      <w:r>
        <w:rPr>
          <w:b/>
          <w:spacing w:val="28"/>
        </w:rPr>
        <w:t xml:space="preserve"> </w:t>
      </w:r>
      <w:r>
        <w:rPr>
          <w:b/>
          <w:spacing w:val="4"/>
        </w:rPr>
        <w:t>Initiative</w:t>
      </w:r>
      <w:r>
        <w:rPr>
          <w:b/>
          <w:spacing w:val="25"/>
        </w:rPr>
        <w:t xml:space="preserve"> </w:t>
      </w:r>
      <w:r>
        <w:rPr>
          <w:b/>
          <w:spacing w:val="-2"/>
        </w:rPr>
        <w:t>Narrative</w:t>
      </w:r>
    </w:p>
    <w:p w14:paraId="063BF2E9" w14:textId="77777777" w:rsidR="000C34BE" w:rsidRDefault="000C34BE">
      <w:pPr>
        <w:pStyle w:val="BodyText"/>
        <w:spacing w:before="120"/>
        <w:rPr>
          <w:b/>
        </w:rPr>
      </w:pPr>
    </w:p>
    <w:p w14:paraId="063BF2EA" w14:textId="77777777" w:rsidR="000C34BE" w:rsidRDefault="004611CE">
      <w:pPr>
        <w:pStyle w:val="ListParagraph"/>
        <w:numPr>
          <w:ilvl w:val="0"/>
          <w:numId w:val="3"/>
        </w:numPr>
        <w:tabs>
          <w:tab w:val="left" w:pos="1439"/>
        </w:tabs>
        <w:spacing w:before="0"/>
        <w:ind w:left="1439" w:hanging="359"/>
        <w:jc w:val="both"/>
      </w:pPr>
      <w:r>
        <w:rPr>
          <w:w w:val="105"/>
          <w:u w:val="single"/>
        </w:rPr>
        <w:t>Community</w:t>
      </w:r>
      <w:r>
        <w:rPr>
          <w:spacing w:val="-4"/>
          <w:w w:val="105"/>
          <w:u w:val="single"/>
        </w:rPr>
        <w:t xml:space="preserve"> </w:t>
      </w:r>
      <w:r>
        <w:rPr>
          <w:w w:val="105"/>
          <w:u w:val="single"/>
        </w:rPr>
        <w:t>Health</w:t>
      </w:r>
      <w:r>
        <w:rPr>
          <w:spacing w:val="-6"/>
          <w:w w:val="105"/>
          <w:u w:val="single"/>
        </w:rPr>
        <w:t xml:space="preserve"> </w:t>
      </w:r>
      <w:r>
        <w:rPr>
          <w:w w:val="105"/>
          <w:u w:val="single"/>
        </w:rPr>
        <w:t>Initiative</w:t>
      </w:r>
      <w:r>
        <w:rPr>
          <w:spacing w:val="-6"/>
          <w:w w:val="105"/>
          <w:u w:val="single"/>
        </w:rPr>
        <w:t xml:space="preserve"> </w:t>
      </w:r>
      <w:r>
        <w:rPr>
          <w:spacing w:val="-2"/>
          <w:w w:val="105"/>
          <w:u w:val="single"/>
        </w:rPr>
        <w:t>Monies</w:t>
      </w:r>
    </w:p>
    <w:p w14:paraId="063BF2EB" w14:textId="77777777" w:rsidR="000C34BE" w:rsidRDefault="004611CE">
      <w:pPr>
        <w:pStyle w:val="BodyText"/>
        <w:spacing w:before="120"/>
        <w:ind w:left="360" w:right="353"/>
        <w:jc w:val="both"/>
      </w:pPr>
      <w:r>
        <w:rPr>
          <w:w w:val="105"/>
        </w:rPr>
        <w:t>As with the original Determination of Need (DoN), the Community Health Initiative (“CHI”) for this DoN</w:t>
      </w:r>
      <w:r>
        <w:rPr>
          <w:spacing w:val="-3"/>
          <w:w w:val="105"/>
        </w:rPr>
        <w:t xml:space="preserve"> </w:t>
      </w:r>
      <w:r>
        <w:rPr>
          <w:w w:val="105"/>
        </w:rPr>
        <w:t>will</w:t>
      </w:r>
      <w:r>
        <w:rPr>
          <w:spacing w:val="-6"/>
          <w:w w:val="105"/>
        </w:rPr>
        <w:t xml:space="preserve"> </w:t>
      </w:r>
      <w:r>
        <w:rPr>
          <w:w w:val="105"/>
        </w:rPr>
        <w:t>be</w:t>
      </w:r>
      <w:r>
        <w:rPr>
          <w:spacing w:val="-1"/>
          <w:w w:val="105"/>
        </w:rPr>
        <w:t xml:space="preserve"> </w:t>
      </w:r>
      <w:r>
        <w:rPr>
          <w:w w:val="105"/>
        </w:rPr>
        <w:t>carried</w:t>
      </w:r>
      <w:r>
        <w:rPr>
          <w:spacing w:val="-1"/>
          <w:w w:val="105"/>
        </w:rPr>
        <w:t xml:space="preserve"> </w:t>
      </w:r>
      <w:r>
        <w:rPr>
          <w:w w:val="105"/>
        </w:rPr>
        <w:t>out</w:t>
      </w:r>
      <w:r>
        <w:rPr>
          <w:spacing w:val="-3"/>
          <w:w w:val="105"/>
        </w:rPr>
        <w:t xml:space="preserve"> </w:t>
      </w:r>
      <w:r>
        <w:rPr>
          <w:w w:val="105"/>
        </w:rPr>
        <w:t>by</w:t>
      </w:r>
      <w:r>
        <w:rPr>
          <w:spacing w:val="-5"/>
          <w:w w:val="105"/>
        </w:rPr>
        <w:t xml:space="preserve"> </w:t>
      </w:r>
      <w:r>
        <w:rPr>
          <w:w w:val="105"/>
        </w:rPr>
        <w:t>Emerson</w:t>
      </w:r>
      <w:r>
        <w:rPr>
          <w:spacing w:val="-5"/>
          <w:w w:val="105"/>
        </w:rPr>
        <w:t xml:space="preserve"> </w:t>
      </w:r>
      <w:r>
        <w:rPr>
          <w:w w:val="105"/>
        </w:rPr>
        <w:t>Hospital,</w:t>
      </w:r>
      <w:r>
        <w:rPr>
          <w:spacing w:val="-8"/>
          <w:w w:val="105"/>
        </w:rPr>
        <w:t xml:space="preserve"> </w:t>
      </w:r>
      <w:r>
        <w:rPr>
          <w:w w:val="105"/>
        </w:rPr>
        <w:t>a</w:t>
      </w:r>
      <w:r>
        <w:rPr>
          <w:spacing w:val="-3"/>
          <w:w w:val="105"/>
        </w:rPr>
        <w:t xml:space="preserve"> </w:t>
      </w:r>
      <w:r>
        <w:rPr>
          <w:w w:val="105"/>
        </w:rPr>
        <w:t>co-owner</w:t>
      </w:r>
      <w:r>
        <w:rPr>
          <w:spacing w:val="-5"/>
          <w:w w:val="105"/>
        </w:rPr>
        <w:t xml:space="preserve"> </w:t>
      </w:r>
      <w:r>
        <w:rPr>
          <w:w w:val="105"/>
        </w:rPr>
        <w:t>of</w:t>
      </w:r>
      <w:r>
        <w:rPr>
          <w:spacing w:val="-3"/>
          <w:w w:val="105"/>
        </w:rPr>
        <w:t xml:space="preserve"> </w:t>
      </w:r>
      <w:r>
        <w:rPr>
          <w:w w:val="105"/>
        </w:rPr>
        <w:t>the</w:t>
      </w:r>
      <w:r>
        <w:rPr>
          <w:spacing w:val="-5"/>
          <w:w w:val="105"/>
        </w:rPr>
        <w:t xml:space="preserve"> </w:t>
      </w:r>
      <w:r>
        <w:rPr>
          <w:w w:val="105"/>
        </w:rPr>
        <w:t>Applicant</w:t>
      </w:r>
      <w:r>
        <w:rPr>
          <w:spacing w:val="-5"/>
          <w:w w:val="105"/>
        </w:rPr>
        <w:t xml:space="preserve"> </w:t>
      </w:r>
      <w:r>
        <w:rPr>
          <w:w w:val="105"/>
        </w:rPr>
        <w:t>and</w:t>
      </w:r>
      <w:r>
        <w:rPr>
          <w:spacing w:val="-5"/>
          <w:w w:val="105"/>
        </w:rPr>
        <w:t xml:space="preserve"> </w:t>
      </w:r>
      <w:r>
        <w:rPr>
          <w:w w:val="105"/>
        </w:rPr>
        <w:t>an</w:t>
      </w:r>
      <w:r>
        <w:rPr>
          <w:spacing w:val="-3"/>
          <w:w w:val="105"/>
        </w:rPr>
        <w:t xml:space="preserve"> </w:t>
      </w:r>
      <w:r>
        <w:rPr>
          <w:w w:val="105"/>
        </w:rPr>
        <w:t>acute</w:t>
      </w:r>
      <w:r>
        <w:rPr>
          <w:spacing w:val="-1"/>
          <w:w w:val="105"/>
        </w:rPr>
        <w:t xml:space="preserve"> </w:t>
      </w:r>
      <w:r>
        <w:rPr>
          <w:w w:val="105"/>
        </w:rPr>
        <w:t>care</w:t>
      </w:r>
      <w:r>
        <w:rPr>
          <w:spacing w:val="-1"/>
          <w:w w:val="105"/>
        </w:rPr>
        <w:t xml:space="preserve"> </w:t>
      </w:r>
      <w:r>
        <w:rPr>
          <w:w w:val="105"/>
        </w:rPr>
        <w:t xml:space="preserve">hospital with a Community Health Needs Assessment (CHNA) covering the service area of the Applicant’s </w:t>
      </w:r>
      <w:r>
        <w:rPr>
          <w:spacing w:val="-4"/>
          <w:w w:val="105"/>
        </w:rPr>
        <w:t>ASC.</w:t>
      </w:r>
    </w:p>
    <w:p w14:paraId="063BF2EC" w14:textId="77777777" w:rsidR="000C34BE" w:rsidRDefault="004611CE">
      <w:pPr>
        <w:pStyle w:val="BodyText"/>
        <w:spacing w:before="119"/>
        <w:ind w:left="360" w:right="356"/>
        <w:jc w:val="both"/>
      </w:pPr>
      <w:r>
        <w:rPr>
          <w:w w:val="105"/>
        </w:rPr>
        <w:t>The breakdown of CHI monies for the proposed DoN Project is as follows.</w:t>
      </w:r>
      <w:r>
        <w:rPr>
          <w:spacing w:val="-1"/>
          <w:w w:val="105"/>
        </w:rPr>
        <w:t xml:space="preserve"> </w:t>
      </w:r>
      <w:r>
        <w:rPr>
          <w:w w:val="105"/>
        </w:rPr>
        <w:t>Please note,</w:t>
      </w:r>
      <w:r>
        <w:rPr>
          <w:spacing w:val="-1"/>
          <w:w w:val="105"/>
        </w:rPr>
        <w:t xml:space="preserve"> </w:t>
      </w:r>
      <w:r>
        <w:rPr>
          <w:w w:val="105"/>
        </w:rPr>
        <w:t>all totals are presented in the order calculated, beginning with the Maximum Capital Expenditure (“MCE”). The following table illustrates how Emerson Hospital would like to allocate CHI monies.</w:t>
      </w:r>
    </w:p>
    <w:p w14:paraId="063BF2ED" w14:textId="77777777" w:rsidR="000C34BE" w:rsidRDefault="000C34BE">
      <w:pPr>
        <w:pStyle w:val="BodyText"/>
        <w:spacing w:before="4"/>
        <w:rPr>
          <w:sz w:val="10"/>
        </w:rPr>
      </w:pPr>
    </w:p>
    <w:tbl>
      <w:tblPr>
        <w:tblW w:w="0" w:type="auto"/>
        <w:tblInd w:w="362" w:type="dxa"/>
        <w:tblLayout w:type="fixed"/>
        <w:tblCellMar>
          <w:left w:w="0" w:type="dxa"/>
          <w:right w:w="0" w:type="dxa"/>
        </w:tblCellMar>
        <w:tblLook w:val="01E0" w:firstRow="1" w:lastRow="1" w:firstColumn="1" w:lastColumn="1" w:noHBand="0" w:noVBand="0"/>
      </w:tblPr>
      <w:tblGrid>
        <w:gridCol w:w="2431"/>
        <w:gridCol w:w="1624"/>
        <w:gridCol w:w="5131"/>
      </w:tblGrid>
      <w:tr w:rsidR="000C34BE" w14:paraId="063BF2F1" w14:textId="77777777" w:rsidTr="00DF6CE3">
        <w:trPr>
          <w:cantSplit/>
          <w:trHeight w:val="242"/>
          <w:tblHeader/>
        </w:trPr>
        <w:tc>
          <w:tcPr>
            <w:tcW w:w="2431" w:type="dxa"/>
          </w:tcPr>
          <w:p w14:paraId="063BF2EE" w14:textId="77777777" w:rsidR="000C34BE" w:rsidRDefault="000C34BE">
            <w:pPr>
              <w:pStyle w:val="TableParagraph"/>
              <w:spacing w:before="0" w:line="240" w:lineRule="auto"/>
              <w:ind w:left="0"/>
              <w:rPr>
                <w:rFonts w:ascii="Times New Roman"/>
                <w:sz w:val="16"/>
              </w:rPr>
            </w:pPr>
          </w:p>
        </w:tc>
        <w:tc>
          <w:tcPr>
            <w:tcW w:w="1624" w:type="dxa"/>
          </w:tcPr>
          <w:p w14:paraId="063BF2EF" w14:textId="77777777" w:rsidR="000C34BE" w:rsidRDefault="004611CE">
            <w:pPr>
              <w:pStyle w:val="TableParagraph"/>
              <w:spacing w:before="0" w:line="223" w:lineRule="exact"/>
              <w:ind w:left="0" w:right="106"/>
              <w:jc w:val="right"/>
              <w:rPr>
                <w:rFonts w:ascii="Calibri"/>
                <w:b/>
                <w:sz w:val="20"/>
              </w:rPr>
            </w:pPr>
            <w:r>
              <w:rPr>
                <w:rFonts w:ascii="Calibri"/>
                <w:b/>
                <w:spacing w:val="-2"/>
                <w:w w:val="110"/>
                <w:sz w:val="20"/>
              </w:rPr>
              <w:t>Total</w:t>
            </w:r>
          </w:p>
        </w:tc>
        <w:tc>
          <w:tcPr>
            <w:tcW w:w="5131" w:type="dxa"/>
          </w:tcPr>
          <w:p w14:paraId="063BF2F0" w14:textId="77777777" w:rsidR="000C34BE" w:rsidRDefault="004611CE">
            <w:pPr>
              <w:pStyle w:val="TableParagraph"/>
              <w:spacing w:before="0" w:line="223" w:lineRule="exact"/>
              <w:ind w:left="106"/>
              <w:rPr>
                <w:rFonts w:ascii="Calibri"/>
                <w:b/>
                <w:sz w:val="20"/>
              </w:rPr>
            </w:pPr>
            <w:r>
              <w:rPr>
                <w:rFonts w:ascii="Calibri"/>
                <w:b/>
                <w:spacing w:val="-2"/>
                <w:w w:val="110"/>
                <w:sz w:val="20"/>
              </w:rPr>
              <w:t>Description</w:t>
            </w:r>
          </w:p>
        </w:tc>
      </w:tr>
      <w:tr w:rsidR="000C34BE" w14:paraId="063BF2F5" w14:textId="77777777" w:rsidTr="00DF6CE3">
        <w:trPr>
          <w:cantSplit/>
          <w:trHeight w:val="241"/>
        </w:trPr>
        <w:tc>
          <w:tcPr>
            <w:tcW w:w="2431" w:type="dxa"/>
            <w:tcBorders>
              <w:bottom w:val="single" w:sz="4" w:space="0" w:color="000000"/>
            </w:tcBorders>
          </w:tcPr>
          <w:p w14:paraId="063BF2F2" w14:textId="77777777" w:rsidR="000C34BE" w:rsidRDefault="004611CE">
            <w:pPr>
              <w:pStyle w:val="TableParagraph"/>
              <w:spacing w:before="0" w:line="222" w:lineRule="exact"/>
              <w:rPr>
                <w:rFonts w:ascii="Calibri"/>
                <w:b/>
                <w:sz w:val="20"/>
              </w:rPr>
            </w:pPr>
            <w:r>
              <w:rPr>
                <w:rFonts w:ascii="Calibri"/>
                <w:b/>
                <w:spacing w:val="-5"/>
                <w:w w:val="115"/>
                <w:sz w:val="20"/>
              </w:rPr>
              <w:t>MCE</w:t>
            </w:r>
          </w:p>
        </w:tc>
        <w:tc>
          <w:tcPr>
            <w:tcW w:w="1624" w:type="dxa"/>
            <w:tcBorders>
              <w:bottom w:val="single" w:sz="4" w:space="0" w:color="000000"/>
            </w:tcBorders>
          </w:tcPr>
          <w:p w14:paraId="063BF2F3" w14:textId="77777777" w:rsidR="000C34BE" w:rsidRDefault="004611CE">
            <w:pPr>
              <w:pStyle w:val="TableParagraph"/>
              <w:spacing w:before="0" w:line="222" w:lineRule="exact"/>
              <w:ind w:left="0" w:right="109"/>
              <w:jc w:val="right"/>
              <w:rPr>
                <w:rFonts w:ascii="Calibri"/>
                <w:sz w:val="20"/>
              </w:rPr>
            </w:pPr>
            <w:r>
              <w:rPr>
                <w:rFonts w:ascii="Calibri"/>
                <w:spacing w:val="-2"/>
                <w:w w:val="105"/>
                <w:sz w:val="20"/>
              </w:rPr>
              <w:t>$484,856.00</w:t>
            </w:r>
          </w:p>
        </w:tc>
        <w:tc>
          <w:tcPr>
            <w:tcW w:w="5131" w:type="dxa"/>
            <w:tcBorders>
              <w:bottom w:val="single" w:sz="4" w:space="0" w:color="000000"/>
            </w:tcBorders>
          </w:tcPr>
          <w:p w14:paraId="063BF2F4" w14:textId="77777777" w:rsidR="000C34BE" w:rsidRDefault="000C34BE">
            <w:pPr>
              <w:pStyle w:val="TableParagraph"/>
              <w:spacing w:before="0" w:line="240" w:lineRule="auto"/>
              <w:ind w:left="0"/>
              <w:rPr>
                <w:rFonts w:ascii="Times New Roman"/>
                <w:sz w:val="16"/>
              </w:rPr>
            </w:pPr>
          </w:p>
        </w:tc>
      </w:tr>
      <w:tr w:rsidR="000C34BE" w14:paraId="063BF2F9" w14:textId="77777777" w:rsidTr="00DF6CE3">
        <w:trPr>
          <w:cantSplit/>
          <w:trHeight w:val="244"/>
        </w:trPr>
        <w:tc>
          <w:tcPr>
            <w:tcW w:w="2431" w:type="dxa"/>
            <w:tcBorders>
              <w:top w:val="single" w:sz="4" w:space="0" w:color="000000"/>
              <w:bottom w:val="single" w:sz="4" w:space="0" w:color="000000"/>
            </w:tcBorders>
          </w:tcPr>
          <w:p w14:paraId="063BF2F6" w14:textId="77777777" w:rsidR="000C34BE" w:rsidRDefault="004611CE">
            <w:pPr>
              <w:pStyle w:val="TableParagraph"/>
              <w:spacing w:before="0" w:line="224" w:lineRule="exact"/>
              <w:rPr>
                <w:rFonts w:ascii="Calibri"/>
                <w:b/>
                <w:sz w:val="20"/>
              </w:rPr>
            </w:pPr>
            <w:r>
              <w:rPr>
                <w:rFonts w:ascii="Calibri"/>
                <w:b/>
                <w:w w:val="115"/>
                <w:sz w:val="20"/>
              </w:rPr>
              <w:t>CHI</w:t>
            </w:r>
            <w:r>
              <w:rPr>
                <w:rFonts w:ascii="Calibri"/>
                <w:b/>
                <w:spacing w:val="3"/>
                <w:w w:val="115"/>
                <w:sz w:val="20"/>
              </w:rPr>
              <w:t xml:space="preserve"> </w:t>
            </w:r>
            <w:r>
              <w:rPr>
                <w:rFonts w:ascii="Calibri"/>
                <w:b/>
                <w:spacing w:val="-2"/>
                <w:w w:val="115"/>
                <w:sz w:val="20"/>
              </w:rPr>
              <w:t>Monies</w:t>
            </w:r>
          </w:p>
        </w:tc>
        <w:tc>
          <w:tcPr>
            <w:tcW w:w="1624" w:type="dxa"/>
            <w:tcBorders>
              <w:top w:val="single" w:sz="4" w:space="0" w:color="000000"/>
              <w:bottom w:val="single" w:sz="4" w:space="0" w:color="000000"/>
            </w:tcBorders>
          </w:tcPr>
          <w:p w14:paraId="063BF2F7" w14:textId="77777777" w:rsidR="000C34BE" w:rsidRDefault="004611CE">
            <w:pPr>
              <w:pStyle w:val="TableParagraph"/>
              <w:spacing w:before="0" w:line="224" w:lineRule="exact"/>
              <w:ind w:left="0" w:right="108"/>
              <w:jc w:val="right"/>
              <w:rPr>
                <w:rFonts w:ascii="Calibri"/>
                <w:sz w:val="20"/>
              </w:rPr>
            </w:pPr>
            <w:r>
              <w:rPr>
                <w:rFonts w:ascii="Calibri"/>
                <w:spacing w:val="-2"/>
                <w:w w:val="105"/>
                <w:sz w:val="20"/>
              </w:rPr>
              <w:t>$24,242.80</w:t>
            </w:r>
          </w:p>
        </w:tc>
        <w:tc>
          <w:tcPr>
            <w:tcW w:w="5131" w:type="dxa"/>
            <w:tcBorders>
              <w:top w:val="single" w:sz="4" w:space="0" w:color="000000"/>
              <w:bottom w:val="single" w:sz="4" w:space="0" w:color="000000"/>
            </w:tcBorders>
          </w:tcPr>
          <w:p w14:paraId="063BF2F8" w14:textId="77777777" w:rsidR="000C34BE" w:rsidRDefault="004611CE">
            <w:pPr>
              <w:pStyle w:val="TableParagraph"/>
              <w:spacing w:before="0" w:line="224" w:lineRule="exact"/>
              <w:ind w:left="106"/>
              <w:rPr>
                <w:rFonts w:ascii="Calibri"/>
                <w:sz w:val="20"/>
              </w:rPr>
            </w:pPr>
            <w:r>
              <w:rPr>
                <w:rFonts w:ascii="Calibri"/>
                <w:w w:val="105"/>
                <w:sz w:val="20"/>
              </w:rPr>
              <w:t>(5%</w:t>
            </w:r>
            <w:r>
              <w:rPr>
                <w:rFonts w:ascii="Calibri"/>
                <w:spacing w:val="-3"/>
                <w:w w:val="105"/>
                <w:sz w:val="20"/>
              </w:rPr>
              <w:t xml:space="preserve"> </w:t>
            </w:r>
            <w:r>
              <w:rPr>
                <w:rFonts w:ascii="Calibri"/>
                <w:w w:val="105"/>
                <w:sz w:val="20"/>
              </w:rPr>
              <w:t>of</w:t>
            </w:r>
            <w:r>
              <w:rPr>
                <w:rFonts w:ascii="Calibri"/>
                <w:spacing w:val="-5"/>
                <w:w w:val="105"/>
                <w:sz w:val="20"/>
              </w:rPr>
              <w:t xml:space="preserve"> </w:t>
            </w:r>
            <w:r>
              <w:rPr>
                <w:rFonts w:ascii="Calibri"/>
                <w:w w:val="105"/>
                <w:sz w:val="20"/>
              </w:rPr>
              <w:t>Maximum</w:t>
            </w:r>
            <w:r>
              <w:rPr>
                <w:rFonts w:ascii="Calibri"/>
                <w:spacing w:val="-2"/>
                <w:w w:val="105"/>
                <w:sz w:val="20"/>
              </w:rPr>
              <w:t xml:space="preserve"> </w:t>
            </w:r>
            <w:r>
              <w:rPr>
                <w:rFonts w:ascii="Calibri"/>
                <w:w w:val="105"/>
                <w:sz w:val="20"/>
              </w:rPr>
              <w:t>Capital</w:t>
            </w:r>
            <w:r>
              <w:rPr>
                <w:rFonts w:ascii="Calibri"/>
                <w:spacing w:val="-3"/>
                <w:w w:val="105"/>
                <w:sz w:val="20"/>
              </w:rPr>
              <w:t xml:space="preserve"> </w:t>
            </w:r>
            <w:r>
              <w:rPr>
                <w:rFonts w:ascii="Calibri"/>
                <w:spacing w:val="-2"/>
                <w:w w:val="105"/>
                <w:sz w:val="20"/>
              </w:rPr>
              <w:t>Expenditure)</w:t>
            </w:r>
          </w:p>
        </w:tc>
      </w:tr>
      <w:tr w:rsidR="000C34BE" w14:paraId="063BF2FD" w14:textId="77777777" w:rsidTr="00DF6CE3">
        <w:trPr>
          <w:cantSplit/>
          <w:trHeight w:val="244"/>
        </w:trPr>
        <w:tc>
          <w:tcPr>
            <w:tcW w:w="2431" w:type="dxa"/>
            <w:tcBorders>
              <w:top w:val="single" w:sz="4" w:space="0" w:color="000000"/>
              <w:bottom w:val="single" w:sz="4" w:space="0" w:color="000000"/>
            </w:tcBorders>
          </w:tcPr>
          <w:p w14:paraId="063BF2FA" w14:textId="77777777" w:rsidR="000C34BE" w:rsidRDefault="004611CE">
            <w:pPr>
              <w:pStyle w:val="TableParagraph"/>
              <w:spacing w:before="0" w:line="224" w:lineRule="exact"/>
              <w:rPr>
                <w:rFonts w:ascii="Calibri"/>
                <w:b/>
                <w:sz w:val="20"/>
              </w:rPr>
            </w:pPr>
            <w:r>
              <w:rPr>
                <w:rFonts w:ascii="Calibri"/>
                <w:b/>
                <w:w w:val="105"/>
                <w:sz w:val="20"/>
              </w:rPr>
              <w:t>Administrative</w:t>
            </w:r>
            <w:r>
              <w:rPr>
                <w:rFonts w:ascii="Calibri"/>
                <w:b/>
                <w:spacing w:val="21"/>
                <w:w w:val="110"/>
                <w:sz w:val="20"/>
              </w:rPr>
              <w:t xml:space="preserve"> </w:t>
            </w:r>
            <w:r>
              <w:rPr>
                <w:rFonts w:ascii="Calibri"/>
                <w:b/>
                <w:spacing w:val="-5"/>
                <w:w w:val="110"/>
                <w:sz w:val="20"/>
              </w:rPr>
              <w:t>Fee</w:t>
            </w:r>
          </w:p>
        </w:tc>
        <w:tc>
          <w:tcPr>
            <w:tcW w:w="1624" w:type="dxa"/>
            <w:tcBorders>
              <w:top w:val="single" w:sz="4" w:space="0" w:color="000000"/>
              <w:bottom w:val="single" w:sz="4" w:space="0" w:color="000000"/>
            </w:tcBorders>
          </w:tcPr>
          <w:p w14:paraId="063BF2FB" w14:textId="77777777" w:rsidR="000C34BE" w:rsidRDefault="004611CE">
            <w:pPr>
              <w:pStyle w:val="TableParagraph"/>
              <w:spacing w:before="0" w:line="224" w:lineRule="exact"/>
              <w:ind w:left="0" w:right="108"/>
              <w:jc w:val="right"/>
              <w:rPr>
                <w:rFonts w:ascii="Calibri"/>
                <w:sz w:val="20"/>
              </w:rPr>
            </w:pPr>
            <w:r>
              <w:rPr>
                <w:rFonts w:ascii="Calibri"/>
                <w:spacing w:val="-2"/>
                <w:w w:val="105"/>
                <w:sz w:val="20"/>
              </w:rPr>
              <w:t>$484.86</w:t>
            </w:r>
          </w:p>
        </w:tc>
        <w:tc>
          <w:tcPr>
            <w:tcW w:w="5131" w:type="dxa"/>
            <w:tcBorders>
              <w:top w:val="single" w:sz="4" w:space="0" w:color="000000"/>
              <w:bottom w:val="single" w:sz="4" w:space="0" w:color="000000"/>
            </w:tcBorders>
          </w:tcPr>
          <w:p w14:paraId="063BF2FC" w14:textId="77777777" w:rsidR="000C34BE" w:rsidRDefault="004611CE">
            <w:pPr>
              <w:pStyle w:val="TableParagraph"/>
              <w:spacing w:before="0" w:line="224" w:lineRule="exact"/>
              <w:ind w:left="106"/>
              <w:rPr>
                <w:rFonts w:ascii="Calibri"/>
                <w:sz w:val="20"/>
              </w:rPr>
            </w:pPr>
            <w:r>
              <w:rPr>
                <w:rFonts w:ascii="Calibri"/>
                <w:w w:val="105"/>
                <w:sz w:val="20"/>
              </w:rPr>
              <w:t>(2%</w:t>
            </w:r>
            <w:r>
              <w:rPr>
                <w:rFonts w:ascii="Calibri"/>
                <w:spacing w:val="-6"/>
                <w:w w:val="105"/>
                <w:sz w:val="20"/>
              </w:rPr>
              <w:t xml:space="preserve"> </w:t>
            </w:r>
            <w:r>
              <w:rPr>
                <w:rFonts w:ascii="Calibri"/>
                <w:w w:val="105"/>
                <w:sz w:val="20"/>
              </w:rPr>
              <w:t>of</w:t>
            </w:r>
            <w:r>
              <w:rPr>
                <w:rFonts w:ascii="Calibri"/>
                <w:spacing w:val="-7"/>
                <w:w w:val="105"/>
                <w:sz w:val="20"/>
              </w:rPr>
              <w:t xml:space="preserve"> </w:t>
            </w:r>
            <w:r>
              <w:rPr>
                <w:rFonts w:ascii="Calibri"/>
                <w:w w:val="105"/>
                <w:sz w:val="20"/>
              </w:rPr>
              <w:t>the</w:t>
            </w:r>
            <w:r>
              <w:rPr>
                <w:rFonts w:ascii="Calibri"/>
                <w:spacing w:val="-5"/>
                <w:w w:val="105"/>
                <w:sz w:val="20"/>
              </w:rPr>
              <w:t xml:space="preserve"> </w:t>
            </w:r>
            <w:r>
              <w:rPr>
                <w:rFonts w:ascii="Calibri"/>
                <w:w w:val="105"/>
                <w:sz w:val="20"/>
              </w:rPr>
              <w:t>CHI</w:t>
            </w:r>
            <w:r>
              <w:rPr>
                <w:rFonts w:ascii="Calibri"/>
                <w:spacing w:val="-6"/>
                <w:w w:val="105"/>
                <w:sz w:val="20"/>
              </w:rPr>
              <w:t xml:space="preserve"> </w:t>
            </w:r>
            <w:r>
              <w:rPr>
                <w:rFonts w:ascii="Calibri"/>
                <w:w w:val="105"/>
                <w:sz w:val="20"/>
              </w:rPr>
              <w:t>Monies,</w:t>
            </w:r>
            <w:r>
              <w:rPr>
                <w:rFonts w:ascii="Calibri"/>
                <w:spacing w:val="-5"/>
                <w:w w:val="105"/>
                <w:sz w:val="20"/>
              </w:rPr>
              <w:t xml:space="preserve"> </w:t>
            </w:r>
            <w:r>
              <w:rPr>
                <w:rFonts w:ascii="Calibri"/>
                <w:w w:val="105"/>
                <w:sz w:val="20"/>
              </w:rPr>
              <w:t>retained</w:t>
            </w:r>
            <w:r>
              <w:rPr>
                <w:rFonts w:ascii="Calibri"/>
                <w:spacing w:val="-6"/>
                <w:w w:val="105"/>
                <w:sz w:val="20"/>
              </w:rPr>
              <w:t xml:space="preserve"> </w:t>
            </w:r>
            <w:r>
              <w:rPr>
                <w:rFonts w:ascii="Calibri"/>
                <w:w w:val="105"/>
                <w:sz w:val="20"/>
              </w:rPr>
              <w:t>by</w:t>
            </w:r>
            <w:r>
              <w:rPr>
                <w:rFonts w:ascii="Calibri"/>
                <w:spacing w:val="-6"/>
                <w:w w:val="105"/>
                <w:sz w:val="20"/>
              </w:rPr>
              <w:t xml:space="preserve"> </w:t>
            </w:r>
            <w:r>
              <w:rPr>
                <w:rFonts w:ascii="Calibri"/>
                <w:spacing w:val="-2"/>
                <w:w w:val="105"/>
                <w:sz w:val="20"/>
              </w:rPr>
              <w:t>Emerson)</w:t>
            </w:r>
          </w:p>
        </w:tc>
      </w:tr>
      <w:tr w:rsidR="000C34BE" w14:paraId="063BF301" w14:textId="77777777" w:rsidTr="00DF6CE3">
        <w:trPr>
          <w:cantSplit/>
          <w:trHeight w:val="244"/>
        </w:trPr>
        <w:tc>
          <w:tcPr>
            <w:tcW w:w="2431" w:type="dxa"/>
            <w:tcBorders>
              <w:top w:val="single" w:sz="4" w:space="0" w:color="000000"/>
              <w:bottom w:val="single" w:sz="4" w:space="0" w:color="000000"/>
            </w:tcBorders>
          </w:tcPr>
          <w:p w14:paraId="063BF2FE" w14:textId="77777777" w:rsidR="000C34BE" w:rsidRDefault="004611CE">
            <w:pPr>
              <w:pStyle w:val="TableParagraph"/>
              <w:spacing w:before="0" w:line="224" w:lineRule="exact"/>
              <w:rPr>
                <w:rFonts w:ascii="Calibri"/>
                <w:b/>
                <w:sz w:val="20"/>
              </w:rPr>
            </w:pPr>
            <w:r>
              <w:rPr>
                <w:rFonts w:ascii="Calibri"/>
                <w:b/>
                <w:w w:val="105"/>
                <w:sz w:val="20"/>
              </w:rPr>
              <w:t>Remaining</w:t>
            </w:r>
            <w:r>
              <w:rPr>
                <w:rFonts w:ascii="Calibri"/>
                <w:b/>
                <w:spacing w:val="19"/>
                <w:w w:val="110"/>
                <w:sz w:val="20"/>
              </w:rPr>
              <w:t xml:space="preserve"> </w:t>
            </w:r>
            <w:r>
              <w:rPr>
                <w:rFonts w:ascii="Calibri"/>
                <w:b/>
                <w:spacing w:val="-2"/>
                <w:w w:val="110"/>
                <w:sz w:val="20"/>
              </w:rPr>
              <w:t>Monies</w:t>
            </w:r>
          </w:p>
        </w:tc>
        <w:tc>
          <w:tcPr>
            <w:tcW w:w="1624" w:type="dxa"/>
            <w:tcBorders>
              <w:top w:val="single" w:sz="4" w:space="0" w:color="000000"/>
              <w:bottom w:val="single" w:sz="4" w:space="0" w:color="000000"/>
            </w:tcBorders>
          </w:tcPr>
          <w:p w14:paraId="063BF2FF" w14:textId="77777777" w:rsidR="000C34BE" w:rsidRDefault="004611CE">
            <w:pPr>
              <w:pStyle w:val="TableParagraph"/>
              <w:spacing w:before="0" w:line="224" w:lineRule="exact"/>
              <w:ind w:left="0" w:right="108"/>
              <w:jc w:val="right"/>
              <w:rPr>
                <w:rFonts w:ascii="Calibri"/>
                <w:sz w:val="20"/>
              </w:rPr>
            </w:pPr>
            <w:r>
              <w:rPr>
                <w:rFonts w:ascii="Calibri"/>
                <w:spacing w:val="-2"/>
                <w:w w:val="105"/>
                <w:sz w:val="20"/>
              </w:rPr>
              <w:t>$23,757.94</w:t>
            </w:r>
          </w:p>
        </w:tc>
        <w:tc>
          <w:tcPr>
            <w:tcW w:w="5131" w:type="dxa"/>
            <w:tcBorders>
              <w:top w:val="single" w:sz="4" w:space="0" w:color="000000"/>
              <w:bottom w:val="single" w:sz="4" w:space="0" w:color="000000"/>
            </w:tcBorders>
          </w:tcPr>
          <w:p w14:paraId="063BF300" w14:textId="77777777" w:rsidR="000C34BE" w:rsidRDefault="004611CE">
            <w:pPr>
              <w:pStyle w:val="TableParagraph"/>
              <w:spacing w:before="0" w:line="224" w:lineRule="exact"/>
              <w:ind w:left="106"/>
              <w:rPr>
                <w:rFonts w:ascii="Calibri"/>
                <w:sz w:val="20"/>
              </w:rPr>
            </w:pPr>
            <w:r>
              <w:rPr>
                <w:rFonts w:ascii="Calibri"/>
                <w:w w:val="105"/>
                <w:sz w:val="20"/>
              </w:rPr>
              <w:t>(CHI</w:t>
            </w:r>
            <w:r>
              <w:rPr>
                <w:rFonts w:ascii="Calibri"/>
                <w:spacing w:val="-4"/>
                <w:w w:val="105"/>
                <w:sz w:val="20"/>
              </w:rPr>
              <w:t xml:space="preserve"> </w:t>
            </w:r>
            <w:r>
              <w:rPr>
                <w:rFonts w:ascii="Calibri"/>
                <w:w w:val="105"/>
                <w:sz w:val="20"/>
              </w:rPr>
              <w:t>Monies</w:t>
            </w:r>
            <w:r>
              <w:rPr>
                <w:rFonts w:ascii="Calibri"/>
                <w:spacing w:val="-5"/>
                <w:w w:val="105"/>
                <w:sz w:val="20"/>
              </w:rPr>
              <w:t xml:space="preserve"> </w:t>
            </w:r>
            <w:r>
              <w:rPr>
                <w:rFonts w:ascii="Calibri"/>
                <w:w w:val="105"/>
                <w:sz w:val="20"/>
              </w:rPr>
              <w:t>minus</w:t>
            </w:r>
            <w:r>
              <w:rPr>
                <w:rFonts w:ascii="Calibri"/>
                <w:spacing w:val="-6"/>
                <w:w w:val="105"/>
                <w:sz w:val="20"/>
              </w:rPr>
              <w:t xml:space="preserve"> </w:t>
            </w:r>
            <w:r>
              <w:rPr>
                <w:rFonts w:ascii="Calibri"/>
                <w:w w:val="105"/>
                <w:sz w:val="20"/>
              </w:rPr>
              <w:t>the</w:t>
            </w:r>
            <w:r>
              <w:rPr>
                <w:rFonts w:ascii="Calibri"/>
                <w:spacing w:val="-3"/>
                <w:w w:val="105"/>
                <w:sz w:val="20"/>
              </w:rPr>
              <w:t xml:space="preserve"> </w:t>
            </w:r>
            <w:r>
              <w:rPr>
                <w:rFonts w:ascii="Calibri"/>
                <w:w w:val="105"/>
                <w:sz w:val="20"/>
              </w:rPr>
              <w:t>Administrative</w:t>
            </w:r>
            <w:r>
              <w:rPr>
                <w:rFonts w:ascii="Calibri"/>
                <w:spacing w:val="-3"/>
                <w:w w:val="105"/>
                <w:sz w:val="20"/>
              </w:rPr>
              <w:t xml:space="preserve"> </w:t>
            </w:r>
            <w:r>
              <w:rPr>
                <w:rFonts w:ascii="Calibri"/>
                <w:spacing w:val="-4"/>
                <w:w w:val="105"/>
                <w:sz w:val="20"/>
              </w:rPr>
              <w:t>fee)</w:t>
            </w:r>
          </w:p>
        </w:tc>
      </w:tr>
      <w:tr w:rsidR="000C34BE" w14:paraId="063BF305" w14:textId="77777777" w:rsidTr="00DF6CE3">
        <w:trPr>
          <w:cantSplit/>
          <w:trHeight w:val="244"/>
        </w:trPr>
        <w:tc>
          <w:tcPr>
            <w:tcW w:w="2431" w:type="dxa"/>
            <w:tcBorders>
              <w:top w:val="single" w:sz="4" w:space="0" w:color="000000"/>
              <w:bottom w:val="single" w:sz="4" w:space="0" w:color="000000"/>
            </w:tcBorders>
          </w:tcPr>
          <w:p w14:paraId="063BF302" w14:textId="77777777" w:rsidR="000C34BE" w:rsidRDefault="004611CE">
            <w:pPr>
              <w:pStyle w:val="TableParagraph"/>
              <w:spacing w:before="0" w:line="224" w:lineRule="exact"/>
              <w:rPr>
                <w:rFonts w:ascii="Calibri"/>
                <w:b/>
                <w:sz w:val="20"/>
              </w:rPr>
            </w:pPr>
            <w:r>
              <w:rPr>
                <w:rFonts w:ascii="Calibri"/>
                <w:b/>
                <w:spacing w:val="4"/>
                <w:sz w:val="20"/>
              </w:rPr>
              <w:t>Statewide</w:t>
            </w:r>
            <w:r>
              <w:rPr>
                <w:rFonts w:ascii="Calibri"/>
                <w:b/>
                <w:spacing w:val="30"/>
                <w:sz w:val="20"/>
              </w:rPr>
              <w:t xml:space="preserve"> </w:t>
            </w:r>
            <w:r>
              <w:rPr>
                <w:rFonts w:ascii="Calibri"/>
                <w:b/>
                <w:spacing w:val="-2"/>
                <w:sz w:val="20"/>
              </w:rPr>
              <w:t>Initiative</w:t>
            </w:r>
          </w:p>
        </w:tc>
        <w:tc>
          <w:tcPr>
            <w:tcW w:w="1624" w:type="dxa"/>
            <w:tcBorders>
              <w:top w:val="single" w:sz="4" w:space="0" w:color="000000"/>
              <w:bottom w:val="single" w:sz="4" w:space="0" w:color="000000"/>
            </w:tcBorders>
          </w:tcPr>
          <w:p w14:paraId="063BF303" w14:textId="77777777" w:rsidR="000C34BE" w:rsidRDefault="004611CE">
            <w:pPr>
              <w:pStyle w:val="TableParagraph"/>
              <w:spacing w:before="0" w:line="224" w:lineRule="exact"/>
              <w:ind w:left="0" w:right="109"/>
              <w:jc w:val="right"/>
              <w:rPr>
                <w:rFonts w:ascii="Calibri"/>
                <w:sz w:val="20"/>
              </w:rPr>
            </w:pPr>
            <w:r>
              <w:rPr>
                <w:rFonts w:ascii="Calibri"/>
                <w:spacing w:val="-2"/>
                <w:w w:val="105"/>
                <w:sz w:val="20"/>
              </w:rPr>
              <w:t>$2,375.79</w:t>
            </w:r>
          </w:p>
        </w:tc>
        <w:tc>
          <w:tcPr>
            <w:tcW w:w="5131" w:type="dxa"/>
            <w:tcBorders>
              <w:top w:val="single" w:sz="4" w:space="0" w:color="000000"/>
              <w:bottom w:val="single" w:sz="4" w:space="0" w:color="000000"/>
            </w:tcBorders>
          </w:tcPr>
          <w:p w14:paraId="063BF304" w14:textId="77777777" w:rsidR="000C34BE" w:rsidRDefault="004611CE">
            <w:pPr>
              <w:pStyle w:val="TableParagraph"/>
              <w:spacing w:before="0" w:line="224" w:lineRule="exact"/>
              <w:ind w:left="106"/>
              <w:rPr>
                <w:rFonts w:ascii="Calibri"/>
                <w:sz w:val="20"/>
              </w:rPr>
            </w:pPr>
            <w:r>
              <w:rPr>
                <w:rFonts w:ascii="Calibri"/>
                <w:w w:val="105"/>
                <w:sz w:val="20"/>
              </w:rPr>
              <w:t>(10%</w:t>
            </w:r>
            <w:r>
              <w:rPr>
                <w:rFonts w:ascii="Calibri"/>
                <w:spacing w:val="-5"/>
                <w:w w:val="105"/>
                <w:sz w:val="20"/>
              </w:rPr>
              <w:t xml:space="preserve"> </w:t>
            </w:r>
            <w:r>
              <w:rPr>
                <w:rFonts w:ascii="Calibri"/>
                <w:w w:val="105"/>
                <w:sz w:val="20"/>
              </w:rPr>
              <w:t>of</w:t>
            </w:r>
            <w:r>
              <w:rPr>
                <w:rFonts w:ascii="Calibri"/>
                <w:spacing w:val="-5"/>
                <w:w w:val="105"/>
                <w:sz w:val="20"/>
              </w:rPr>
              <w:t xml:space="preserve"> </w:t>
            </w:r>
            <w:r>
              <w:rPr>
                <w:rFonts w:ascii="Calibri"/>
                <w:w w:val="105"/>
                <w:sz w:val="20"/>
              </w:rPr>
              <w:t>remaining</w:t>
            </w:r>
            <w:r>
              <w:rPr>
                <w:rFonts w:ascii="Calibri"/>
                <w:spacing w:val="-6"/>
                <w:w w:val="105"/>
                <w:sz w:val="20"/>
              </w:rPr>
              <w:t xml:space="preserve"> </w:t>
            </w:r>
            <w:r>
              <w:rPr>
                <w:rFonts w:ascii="Calibri"/>
                <w:w w:val="105"/>
                <w:sz w:val="20"/>
              </w:rPr>
              <w:t>monies,</w:t>
            </w:r>
            <w:r>
              <w:rPr>
                <w:rFonts w:ascii="Calibri"/>
                <w:spacing w:val="-4"/>
                <w:w w:val="105"/>
                <w:sz w:val="20"/>
              </w:rPr>
              <w:t xml:space="preserve"> </w:t>
            </w:r>
            <w:r>
              <w:rPr>
                <w:rFonts w:ascii="Calibri"/>
                <w:w w:val="105"/>
                <w:sz w:val="20"/>
              </w:rPr>
              <w:t>paid</w:t>
            </w:r>
            <w:r>
              <w:rPr>
                <w:rFonts w:ascii="Calibri"/>
                <w:spacing w:val="-5"/>
                <w:w w:val="105"/>
                <w:sz w:val="20"/>
              </w:rPr>
              <w:t xml:space="preserve"> </w:t>
            </w:r>
            <w:r>
              <w:rPr>
                <w:rFonts w:ascii="Calibri"/>
                <w:w w:val="105"/>
                <w:sz w:val="20"/>
              </w:rPr>
              <w:t>to</w:t>
            </w:r>
            <w:r>
              <w:rPr>
                <w:rFonts w:ascii="Calibri"/>
                <w:spacing w:val="-4"/>
                <w:w w:val="105"/>
                <w:sz w:val="20"/>
              </w:rPr>
              <w:t xml:space="preserve"> </w:t>
            </w:r>
            <w:r>
              <w:rPr>
                <w:rFonts w:ascii="Calibri"/>
                <w:w w:val="105"/>
                <w:sz w:val="20"/>
              </w:rPr>
              <w:t>State-wide</w:t>
            </w:r>
            <w:r>
              <w:rPr>
                <w:rFonts w:ascii="Calibri"/>
                <w:spacing w:val="-5"/>
                <w:w w:val="105"/>
                <w:sz w:val="20"/>
              </w:rPr>
              <w:t xml:space="preserve"> </w:t>
            </w:r>
            <w:r>
              <w:rPr>
                <w:rFonts w:ascii="Calibri"/>
                <w:spacing w:val="-4"/>
                <w:w w:val="105"/>
                <w:sz w:val="20"/>
              </w:rPr>
              <w:t>fund)</w:t>
            </w:r>
          </w:p>
        </w:tc>
      </w:tr>
      <w:tr w:rsidR="000C34BE" w14:paraId="063BF309" w14:textId="77777777" w:rsidTr="00DF6CE3">
        <w:trPr>
          <w:cantSplit/>
          <w:trHeight w:val="244"/>
        </w:trPr>
        <w:tc>
          <w:tcPr>
            <w:tcW w:w="2431" w:type="dxa"/>
            <w:tcBorders>
              <w:top w:val="single" w:sz="4" w:space="0" w:color="000000"/>
              <w:bottom w:val="single" w:sz="4" w:space="0" w:color="000000"/>
            </w:tcBorders>
          </w:tcPr>
          <w:p w14:paraId="063BF306" w14:textId="77777777" w:rsidR="000C34BE" w:rsidRDefault="004611CE">
            <w:pPr>
              <w:pStyle w:val="TableParagraph"/>
              <w:spacing w:before="0" w:line="224" w:lineRule="exact"/>
              <w:rPr>
                <w:rFonts w:ascii="Calibri"/>
                <w:b/>
                <w:sz w:val="20"/>
              </w:rPr>
            </w:pPr>
            <w:r>
              <w:rPr>
                <w:rFonts w:ascii="Calibri"/>
                <w:b/>
                <w:w w:val="110"/>
                <w:sz w:val="20"/>
              </w:rPr>
              <w:t>Local</w:t>
            </w:r>
            <w:r>
              <w:rPr>
                <w:rFonts w:ascii="Calibri"/>
                <w:b/>
                <w:spacing w:val="20"/>
                <w:w w:val="110"/>
                <w:sz w:val="20"/>
              </w:rPr>
              <w:t xml:space="preserve"> </w:t>
            </w:r>
            <w:r>
              <w:rPr>
                <w:rFonts w:ascii="Calibri"/>
                <w:b/>
                <w:spacing w:val="-2"/>
                <w:w w:val="110"/>
                <w:sz w:val="20"/>
              </w:rPr>
              <w:t>Initiative</w:t>
            </w:r>
          </w:p>
        </w:tc>
        <w:tc>
          <w:tcPr>
            <w:tcW w:w="1624" w:type="dxa"/>
            <w:tcBorders>
              <w:top w:val="single" w:sz="4" w:space="0" w:color="000000"/>
              <w:bottom w:val="single" w:sz="4" w:space="0" w:color="000000"/>
            </w:tcBorders>
          </w:tcPr>
          <w:p w14:paraId="063BF307" w14:textId="77777777" w:rsidR="000C34BE" w:rsidRDefault="004611CE">
            <w:pPr>
              <w:pStyle w:val="TableParagraph"/>
              <w:spacing w:before="0" w:line="224" w:lineRule="exact"/>
              <w:ind w:left="0" w:right="108"/>
              <w:jc w:val="right"/>
              <w:rPr>
                <w:rFonts w:ascii="Calibri"/>
                <w:sz w:val="20"/>
              </w:rPr>
            </w:pPr>
            <w:r>
              <w:rPr>
                <w:rFonts w:ascii="Calibri"/>
                <w:spacing w:val="-2"/>
                <w:w w:val="105"/>
                <w:sz w:val="20"/>
              </w:rPr>
              <w:t>$21,382.15</w:t>
            </w:r>
          </w:p>
        </w:tc>
        <w:tc>
          <w:tcPr>
            <w:tcW w:w="5131" w:type="dxa"/>
            <w:tcBorders>
              <w:top w:val="single" w:sz="4" w:space="0" w:color="000000"/>
              <w:bottom w:val="single" w:sz="4" w:space="0" w:color="000000"/>
            </w:tcBorders>
          </w:tcPr>
          <w:p w14:paraId="063BF308" w14:textId="77777777" w:rsidR="000C34BE" w:rsidRDefault="004611CE">
            <w:pPr>
              <w:pStyle w:val="TableParagraph"/>
              <w:spacing w:before="0" w:line="224" w:lineRule="exact"/>
              <w:ind w:left="106"/>
              <w:rPr>
                <w:rFonts w:ascii="Calibri"/>
                <w:sz w:val="20"/>
              </w:rPr>
            </w:pPr>
            <w:r>
              <w:rPr>
                <w:rFonts w:ascii="Calibri"/>
                <w:w w:val="105"/>
                <w:sz w:val="20"/>
              </w:rPr>
              <w:t>(90%</w:t>
            </w:r>
            <w:r>
              <w:rPr>
                <w:rFonts w:ascii="Calibri"/>
                <w:spacing w:val="-10"/>
                <w:w w:val="105"/>
                <w:sz w:val="20"/>
              </w:rPr>
              <w:t xml:space="preserve"> </w:t>
            </w:r>
            <w:r>
              <w:rPr>
                <w:rFonts w:ascii="Calibri"/>
                <w:w w:val="105"/>
                <w:sz w:val="20"/>
              </w:rPr>
              <w:t>of</w:t>
            </w:r>
            <w:r>
              <w:rPr>
                <w:rFonts w:ascii="Calibri"/>
                <w:spacing w:val="-11"/>
                <w:w w:val="105"/>
                <w:sz w:val="20"/>
              </w:rPr>
              <w:t xml:space="preserve"> </w:t>
            </w:r>
            <w:r>
              <w:rPr>
                <w:rFonts w:ascii="Calibri"/>
                <w:w w:val="105"/>
                <w:sz w:val="20"/>
              </w:rPr>
              <w:t>remaining</w:t>
            </w:r>
            <w:r>
              <w:rPr>
                <w:rFonts w:ascii="Calibri"/>
                <w:spacing w:val="-11"/>
                <w:w w:val="105"/>
                <w:sz w:val="20"/>
              </w:rPr>
              <w:t xml:space="preserve"> </w:t>
            </w:r>
            <w:r>
              <w:rPr>
                <w:rFonts w:ascii="Calibri"/>
                <w:spacing w:val="-2"/>
                <w:w w:val="105"/>
                <w:sz w:val="20"/>
              </w:rPr>
              <w:t>monies)</w:t>
            </w:r>
          </w:p>
        </w:tc>
      </w:tr>
      <w:tr w:rsidR="000C34BE" w14:paraId="063BF30D" w14:textId="77777777" w:rsidTr="00DF6CE3">
        <w:trPr>
          <w:cantSplit/>
          <w:trHeight w:val="244"/>
        </w:trPr>
        <w:tc>
          <w:tcPr>
            <w:tcW w:w="2431" w:type="dxa"/>
            <w:tcBorders>
              <w:top w:val="single" w:sz="4" w:space="0" w:color="000000"/>
              <w:bottom w:val="single" w:sz="4" w:space="0" w:color="000000"/>
            </w:tcBorders>
          </w:tcPr>
          <w:p w14:paraId="063BF30A" w14:textId="77777777" w:rsidR="000C34BE" w:rsidRDefault="004611CE">
            <w:pPr>
              <w:pStyle w:val="TableParagraph"/>
              <w:spacing w:before="0" w:line="224" w:lineRule="exact"/>
              <w:rPr>
                <w:rFonts w:ascii="Calibri"/>
                <w:b/>
                <w:sz w:val="20"/>
              </w:rPr>
            </w:pPr>
            <w:r>
              <w:rPr>
                <w:rFonts w:ascii="Calibri"/>
                <w:b/>
                <w:w w:val="105"/>
                <w:sz w:val="20"/>
              </w:rPr>
              <w:t>Evaluation</w:t>
            </w:r>
            <w:r>
              <w:rPr>
                <w:rFonts w:ascii="Calibri"/>
                <w:b/>
                <w:spacing w:val="23"/>
                <w:w w:val="110"/>
                <w:sz w:val="20"/>
              </w:rPr>
              <w:t xml:space="preserve"> </w:t>
            </w:r>
            <w:r>
              <w:rPr>
                <w:rFonts w:ascii="Calibri"/>
                <w:b/>
                <w:spacing w:val="-2"/>
                <w:w w:val="110"/>
                <w:sz w:val="20"/>
              </w:rPr>
              <w:t>Monies</w:t>
            </w:r>
          </w:p>
        </w:tc>
        <w:tc>
          <w:tcPr>
            <w:tcW w:w="1624" w:type="dxa"/>
            <w:tcBorders>
              <w:top w:val="single" w:sz="4" w:space="0" w:color="000000"/>
              <w:bottom w:val="single" w:sz="4" w:space="0" w:color="000000"/>
            </w:tcBorders>
          </w:tcPr>
          <w:p w14:paraId="063BF30B" w14:textId="77777777" w:rsidR="000C34BE" w:rsidRDefault="004611CE">
            <w:pPr>
              <w:pStyle w:val="TableParagraph"/>
              <w:spacing w:before="0" w:line="224" w:lineRule="exact"/>
              <w:ind w:left="0" w:right="109"/>
              <w:jc w:val="right"/>
              <w:rPr>
                <w:rFonts w:ascii="Calibri"/>
                <w:sz w:val="20"/>
              </w:rPr>
            </w:pPr>
            <w:r>
              <w:rPr>
                <w:rFonts w:ascii="Calibri"/>
                <w:spacing w:val="-2"/>
                <w:w w:val="105"/>
                <w:sz w:val="20"/>
              </w:rPr>
              <w:t>$1,382.15</w:t>
            </w:r>
          </w:p>
        </w:tc>
        <w:tc>
          <w:tcPr>
            <w:tcW w:w="5131" w:type="dxa"/>
            <w:tcBorders>
              <w:top w:val="single" w:sz="4" w:space="0" w:color="000000"/>
              <w:bottom w:val="single" w:sz="4" w:space="0" w:color="000000"/>
            </w:tcBorders>
          </w:tcPr>
          <w:p w14:paraId="063BF30C" w14:textId="77777777" w:rsidR="000C34BE" w:rsidRDefault="004611CE">
            <w:pPr>
              <w:pStyle w:val="TableParagraph"/>
              <w:spacing w:before="0" w:line="224" w:lineRule="exact"/>
              <w:ind w:left="106"/>
              <w:rPr>
                <w:rFonts w:ascii="Calibri"/>
                <w:sz w:val="20"/>
              </w:rPr>
            </w:pPr>
            <w:r>
              <w:rPr>
                <w:rFonts w:ascii="Calibri"/>
                <w:w w:val="105"/>
                <w:sz w:val="20"/>
              </w:rPr>
              <w:t>(&lt;10%</w:t>
            </w:r>
            <w:r>
              <w:rPr>
                <w:rFonts w:ascii="Calibri"/>
                <w:spacing w:val="-8"/>
                <w:w w:val="105"/>
                <w:sz w:val="20"/>
              </w:rPr>
              <w:t xml:space="preserve"> </w:t>
            </w:r>
            <w:r>
              <w:rPr>
                <w:rFonts w:ascii="Calibri"/>
                <w:w w:val="105"/>
                <w:sz w:val="20"/>
              </w:rPr>
              <w:t>of</w:t>
            </w:r>
            <w:r>
              <w:rPr>
                <w:rFonts w:ascii="Calibri"/>
                <w:spacing w:val="-8"/>
                <w:w w:val="105"/>
                <w:sz w:val="20"/>
              </w:rPr>
              <w:t xml:space="preserve"> </w:t>
            </w:r>
            <w:r>
              <w:rPr>
                <w:rFonts w:ascii="Calibri"/>
                <w:w w:val="105"/>
                <w:sz w:val="20"/>
              </w:rPr>
              <w:t>Local</w:t>
            </w:r>
            <w:r>
              <w:rPr>
                <w:rFonts w:ascii="Calibri"/>
                <w:spacing w:val="-7"/>
                <w:w w:val="105"/>
                <w:sz w:val="20"/>
              </w:rPr>
              <w:t xml:space="preserve"> </w:t>
            </w:r>
            <w:r>
              <w:rPr>
                <w:rFonts w:ascii="Calibri"/>
                <w:w w:val="105"/>
                <w:sz w:val="20"/>
              </w:rPr>
              <w:t>Initiative</w:t>
            </w:r>
            <w:r>
              <w:rPr>
                <w:rFonts w:ascii="Calibri"/>
                <w:spacing w:val="-7"/>
                <w:w w:val="105"/>
                <w:sz w:val="20"/>
              </w:rPr>
              <w:t xml:space="preserve"> </w:t>
            </w:r>
            <w:r>
              <w:rPr>
                <w:rFonts w:ascii="Calibri"/>
                <w:w w:val="105"/>
                <w:sz w:val="20"/>
              </w:rPr>
              <w:t>Monies,</w:t>
            </w:r>
            <w:r>
              <w:rPr>
                <w:rFonts w:ascii="Calibri"/>
                <w:spacing w:val="-8"/>
                <w:w w:val="105"/>
                <w:sz w:val="20"/>
              </w:rPr>
              <w:t xml:space="preserve"> </w:t>
            </w:r>
            <w:r>
              <w:rPr>
                <w:rFonts w:ascii="Calibri"/>
                <w:w w:val="105"/>
                <w:sz w:val="20"/>
              </w:rPr>
              <w:t>retained</w:t>
            </w:r>
            <w:r>
              <w:rPr>
                <w:rFonts w:ascii="Calibri"/>
                <w:spacing w:val="-7"/>
                <w:w w:val="105"/>
                <w:sz w:val="20"/>
              </w:rPr>
              <w:t xml:space="preserve"> </w:t>
            </w:r>
            <w:r>
              <w:rPr>
                <w:rFonts w:ascii="Calibri"/>
                <w:w w:val="105"/>
                <w:sz w:val="20"/>
              </w:rPr>
              <w:t>by</w:t>
            </w:r>
            <w:r>
              <w:rPr>
                <w:rFonts w:ascii="Calibri"/>
                <w:spacing w:val="-7"/>
                <w:w w:val="105"/>
                <w:sz w:val="20"/>
              </w:rPr>
              <w:t xml:space="preserve"> </w:t>
            </w:r>
            <w:r>
              <w:rPr>
                <w:rFonts w:ascii="Calibri"/>
                <w:spacing w:val="-2"/>
                <w:w w:val="105"/>
                <w:sz w:val="20"/>
              </w:rPr>
              <w:t>Emerson)</w:t>
            </w:r>
          </w:p>
        </w:tc>
      </w:tr>
      <w:tr w:rsidR="000C34BE" w14:paraId="063BF312" w14:textId="77777777" w:rsidTr="00DF6CE3">
        <w:trPr>
          <w:cantSplit/>
          <w:trHeight w:val="487"/>
        </w:trPr>
        <w:tc>
          <w:tcPr>
            <w:tcW w:w="2431" w:type="dxa"/>
            <w:tcBorders>
              <w:top w:val="single" w:sz="4" w:space="0" w:color="000000"/>
            </w:tcBorders>
            <w:shd w:val="clear" w:color="auto" w:fill="F1F1F1"/>
          </w:tcPr>
          <w:p w14:paraId="063BF30E" w14:textId="77777777" w:rsidR="000C34BE" w:rsidRDefault="004611CE">
            <w:pPr>
              <w:pStyle w:val="TableParagraph"/>
              <w:spacing w:before="0" w:line="242" w:lineRule="exact"/>
              <w:rPr>
                <w:rFonts w:ascii="Calibri"/>
                <w:b/>
                <w:sz w:val="20"/>
              </w:rPr>
            </w:pPr>
            <w:r>
              <w:rPr>
                <w:rFonts w:ascii="Calibri"/>
                <w:b/>
                <w:spacing w:val="-2"/>
                <w:w w:val="110"/>
                <w:sz w:val="20"/>
              </w:rPr>
              <w:t>CHI</w:t>
            </w:r>
            <w:r>
              <w:rPr>
                <w:rFonts w:ascii="Calibri"/>
                <w:b/>
                <w:spacing w:val="-7"/>
                <w:w w:val="110"/>
                <w:sz w:val="20"/>
              </w:rPr>
              <w:t xml:space="preserve"> </w:t>
            </w:r>
            <w:r>
              <w:rPr>
                <w:rFonts w:ascii="Calibri"/>
                <w:b/>
                <w:spacing w:val="-2"/>
                <w:w w:val="110"/>
                <w:sz w:val="20"/>
              </w:rPr>
              <w:t>Monies</w:t>
            </w:r>
            <w:r>
              <w:rPr>
                <w:rFonts w:ascii="Calibri"/>
                <w:b/>
                <w:spacing w:val="-4"/>
                <w:w w:val="110"/>
                <w:sz w:val="20"/>
              </w:rPr>
              <w:t xml:space="preserve"> </w:t>
            </w:r>
            <w:r>
              <w:rPr>
                <w:rFonts w:ascii="Calibri"/>
                <w:b/>
                <w:spacing w:val="-2"/>
                <w:w w:val="110"/>
                <w:sz w:val="20"/>
              </w:rPr>
              <w:t>for</w:t>
            </w:r>
            <w:r>
              <w:rPr>
                <w:rFonts w:ascii="Calibri"/>
                <w:b/>
                <w:spacing w:val="-4"/>
                <w:w w:val="110"/>
                <w:sz w:val="20"/>
              </w:rPr>
              <w:t xml:space="preserve"> Local</w:t>
            </w:r>
          </w:p>
          <w:p w14:paraId="063BF30F" w14:textId="77777777" w:rsidR="000C34BE" w:rsidRDefault="004611CE">
            <w:pPr>
              <w:pStyle w:val="TableParagraph"/>
              <w:spacing w:before="0"/>
              <w:rPr>
                <w:rFonts w:ascii="Calibri"/>
                <w:b/>
                <w:sz w:val="20"/>
              </w:rPr>
            </w:pPr>
            <w:r>
              <w:rPr>
                <w:rFonts w:ascii="Calibri"/>
                <w:b/>
                <w:spacing w:val="-2"/>
                <w:w w:val="110"/>
                <w:sz w:val="20"/>
              </w:rPr>
              <w:t>Disbursement</w:t>
            </w:r>
          </w:p>
        </w:tc>
        <w:tc>
          <w:tcPr>
            <w:tcW w:w="1624" w:type="dxa"/>
            <w:tcBorders>
              <w:top w:val="single" w:sz="4" w:space="0" w:color="000000"/>
            </w:tcBorders>
            <w:shd w:val="clear" w:color="auto" w:fill="F1F1F1"/>
          </w:tcPr>
          <w:p w14:paraId="063BF310" w14:textId="77777777" w:rsidR="000C34BE" w:rsidRDefault="004611CE">
            <w:pPr>
              <w:pStyle w:val="TableParagraph"/>
              <w:spacing w:before="121" w:line="240" w:lineRule="auto"/>
              <w:ind w:left="0" w:right="108"/>
              <w:jc w:val="right"/>
              <w:rPr>
                <w:rFonts w:ascii="Calibri"/>
                <w:sz w:val="20"/>
              </w:rPr>
            </w:pPr>
            <w:r>
              <w:rPr>
                <w:rFonts w:ascii="Calibri"/>
                <w:spacing w:val="-2"/>
                <w:w w:val="105"/>
                <w:sz w:val="20"/>
              </w:rPr>
              <w:t>$20,000.00</w:t>
            </w:r>
          </w:p>
        </w:tc>
        <w:tc>
          <w:tcPr>
            <w:tcW w:w="5131" w:type="dxa"/>
            <w:tcBorders>
              <w:top w:val="single" w:sz="4" w:space="0" w:color="000000"/>
            </w:tcBorders>
            <w:shd w:val="clear" w:color="auto" w:fill="F1F1F1"/>
          </w:tcPr>
          <w:p w14:paraId="063BF311" w14:textId="77777777" w:rsidR="000C34BE" w:rsidRDefault="000C34BE">
            <w:pPr>
              <w:pStyle w:val="TableParagraph"/>
              <w:spacing w:before="0" w:line="240" w:lineRule="auto"/>
              <w:ind w:left="0"/>
              <w:rPr>
                <w:rFonts w:ascii="Times New Roman"/>
                <w:sz w:val="20"/>
              </w:rPr>
            </w:pPr>
          </w:p>
        </w:tc>
      </w:tr>
    </w:tbl>
    <w:p w14:paraId="063BF313" w14:textId="77777777" w:rsidR="000C34BE" w:rsidRDefault="000C34BE">
      <w:pPr>
        <w:pStyle w:val="BodyText"/>
        <w:spacing w:before="121"/>
      </w:pPr>
    </w:p>
    <w:p w14:paraId="063BF314" w14:textId="77777777" w:rsidR="000C34BE" w:rsidRDefault="004611CE">
      <w:pPr>
        <w:pStyle w:val="ListParagraph"/>
        <w:numPr>
          <w:ilvl w:val="0"/>
          <w:numId w:val="3"/>
        </w:numPr>
        <w:tabs>
          <w:tab w:val="left" w:pos="1439"/>
        </w:tabs>
        <w:spacing w:before="0"/>
        <w:ind w:left="1439" w:hanging="359"/>
        <w:jc w:val="both"/>
      </w:pPr>
      <w:r>
        <w:rPr>
          <w:w w:val="105"/>
          <w:u w:val="single"/>
        </w:rPr>
        <w:t>Direct Funding</w:t>
      </w:r>
      <w:r>
        <w:rPr>
          <w:spacing w:val="-2"/>
          <w:w w:val="105"/>
          <w:u w:val="single"/>
        </w:rPr>
        <w:t xml:space="preserve"> </w:t>
      </w:r>
      <w:r>
        <w:rPr>
          <w:spacing w:val="-4"/>
          <w:w w:val="105"/>
          <w:u w:val="single"/>
        </w:rPr>
        <w:t>Model</w:t>
      </w:r>
    </w:p>
    <w:p w14:paraId="063BF315" w14:textId="77777777" w:rsidR="000C34BE" w:rsidRDefault="004611CE">
      <w:pPr>
        <w:pStyle w:val="BodyText"/>
        <w:spacing w:before="120"/>
        <w:ind w:left="360" w:right="352" w:hanging="1"/>
        <w:jc w:val="both"/>
      </w:pPr>
      <w:r>
        <w:rPr>
          <w:w w:val="105"/>
        </w:rPr>
        <w:t>Emerson</w:t>
      </w:r>
      <w:r>
        <w:rPr>
          <w:spacing w:val="-1"/>
          <w:w w:val="105"/>
        </w:rPr>
        <w:t xml:space="preserve"> </w:t>
      </w:r>
      <w:r>
        <w:rPr>
          <w:w w:val="105"/>
        </w:rPr>
        <w:t>Hospital,</w:t>
      </w:r>
      <w:r>
        <w:rPr>
          <w:spacing w:val="-2"/>
          <w:w w:val="105"/>
        </w:rPr>
        <w:t xml:space="preserve"> </w:t>
      </w:r>
      <w:r>
        <w:rPr>
          <w:w w:val="105"/>
        </w:rPr>
        <w:t>through its</w:t>
      </w:r>
      <w:r>
        <w:rPr>
          <w:spacing w:val="-1"/>
          <w:w w:val="105"/>
        </w:rPr>
        <w:t xml:space="preserve"> </w:t>
      </w:r>
      <w:r>
        <w:rPr>
          <w:w w:val="105"/>
        </w:rPr>
        <w:t>Community</w:t>
      </w:r>
      <w:r>
        <w:rPr>
          <w:spacing w:val="-1"/>
          <w:w w:val="105"/>
        </w:rPr>
        <w:t xml:space="preserve"> </w:t>
      </w:r>
      <w:r>
        <w:rPr>
          <w:w w:val="105"/>
        </w:rPr>
        <w:t>Benefits</w:t>
      </w:r>
      <w:r>
        <w:rPr>
          <w:spacing w:val="-1"/>
          <w:w w:val="105"/>
        </w:rPr>
        <w:t xml:space="preserve"> </w:t>
      </w:r>
      <w:r>
        <w:rPr>
          <w:w w:val="105"/>
        </w:rPr>
        <w:t>Advisory</w:t>
      </w:r>
      <w:r>
        <w:rPr>
          <w:spacing w:val="-1"/>
          <w:w w:val="105"/>
        </w:rPr>
        <w:t xml:space="preserve"> </w:t>
      </w:r>
      <w:r>
        <w:rPr>
          <w:w w:val="105"/>
        </w:rPr>
        <w:t>Committee</w:t>
      </w:r>
      <w:r>
        <w:rPr>
          <w:spacing w:val="-1"/>
          <w:w w:val="105"/>
        </w:rPr>
        <w:t xml:space="preserve"> </w:t>
      </w:r>
      <w:r>
        <w:rPr>
          <w:w w:val="105"/>
        </w:rPr>
        <w:t>(CBAC), would</w:t>
      </w:r>
      <w:r>
        <w:rPr>
          <w:spacing w:val="-1"/>
          <w:w w:val="105"/>
        </w:rPr>
        <w:t xml:space="preserve"> </w:t>
      </w:r>
      <w:r>
        <w:rPr>
          <w:w w:val="105"/>
        </w:rPr>
        <w:t>like</w:t>
      </w:r>
      <w:r>
        <w:rPr>
          <w:spacing w:val="-1"/>
          <w:w w:val="105"/>
        </w:rPr>
        <w:t xml:space="preserve"> </w:t>
      </w:r>
      <w:r>
        <w:rPr>
          <w:w w:val="105"/>
        </w:rPr>
        <w:t>to</w:t>
      </w:r>
      <w:r>
        <w:rPr>
          <w:spacing w:val="-1"/>
          <w:w w:val="105"/>
        </w:rPr>
        <w:t xml:space="preserve"> </w:t>
      </w:r>
      <w:r>
        <w:rPr>
          <w:w w:val="105"/>
        </w:rPr>
        <w:t>direct the CHI monies to past or future recipients of the Christine Gallery Community Benefit Grant Program (CGCBG). Through the CGCBG, Emerson Hospital collaborates with its community</w:t>
      </w:r>
      <w:r>
        <w:rPr>
          <w:spacing w:val="80"/>
          <w:w w:val="150"/>
        </w:rPr>
        <w:t xml:space="preserve"> </w:t>
      </w:r>
      <w:r>
        <w:rPr>
          <w:w w:val="105"/>
        </w:rPr>
        <w:t>partners to directly improve the health of the area’s residents, address the root causes of health disparities,</w:t>
      </w:r>
      <w:r>
        <w:rPr>
          <w:spacing w:val="-8"/>
          <w:w w:val="105"/>
        </w:rPr>
        <w:t xml:space="preserve"> </w:t>
      </w:r>
      <w:r>
        <w:rPr>
          <w:w w:val="105"/>
        </w:rPr>
        <w:t>and</w:t>
      </w:r>
      <w:r>
        <w:rPr>
          <w:spacing w:val="-3"/>
          <w:w w:val="105"/>
        </w:rPr>
        <w:t xml:space="preserve"> </w:t>
      </w:r>
      <w:r>
        <w:rPr>
          <w:w w:val="105"/>
        </w:rPr>
        <w:t>improve</w:t>
      </w:r>
      <w:r>
        <w:rPr>
          <w:spacing w:val="-7"/>
          <w:w w:val="105"/>
        </w:rPr>
        <w:t xml:space="preserve"> </w:t>
      </w:r>
      <w:r>
        <w:rPr>
          <w:w w:val="105"/>
        </w:rPr>
        <w:t>education</w:t>
      </w:r>
      <w:r>
        <w:rPr>
          <w:spacing w:val="-4"/>
          <w:w w:val="105"/>
        </w:rPr>
        <w:t xml:space="preserve"> </w:t>
      </w:r>
      <w:r>
        <w:rPr>
          <w:w w:val="105"/>
        </w:rPr>
        <w:t>within</w:t>
      </w:r>
      <w:r>
        <w:rPr>
          <w:spacing w:val="-7"/>
          <w:w w:val="105"/>
        </w:rPr>
        <w:t xml:space="preserve"> </w:t>
      </w:r>
      <w:r>
        <w:rPr>
          <w:w w:val="105"/>
        </w:rPr>
        <w:t>the</w:t>
      </w:r>
      <w:r>
        <w:rPr>
          <w:spacing w:val="-3"/>
          <w:w w:val="105"/>
        </w:rPr>
        <w:t xml:space="preserve"> </w:t>
      </w:r>
      <w:r>
        <w:rPr>
          <w:w w:val="105"/>
        </w:rPr>
        <w:t>community</w:t>
      </w:r>
      <w:r>
        <w:rPr>
          <w:spacing w:val="-7"/>
          <w:w w:val="105"/>
        </w:rPr>
        <w:t xml:space="preserve"> </w:t>
      </w:r>
      <w:r>
        <w:rPr>
          <w:w w:val="105"/>
        </w:rPr>
        <w:t>about</w:t>
      </w:r>
      <w:r>
        <w:rPr>
          <w:spacing w:val="-7"/>
          <w:w w:val="105"/>
        </w:rPr>
        <w:t xml:space="preserve"> </w:t>
      </w:r>
      <w:r>
        <w:rPr>
          <w:w w:val="105"/>
        </w:rPr>
        <w:t>healthcare</w:t>
      </w:r>
      <w:r>
        <w:rPr>
          <w:spacing w:val="-7"/>
          <w:w w:val="105"/>
        </w:rPr>
        <w:t xml:space="preserve"> </w:t>
      </w:r>
      <w:r>
        <w:rPr>
          <w:w w:val="105"/>
        </w:rPr>
        <w:t>prevention</w:t>
      </w:r>
      <w:r>
        <w:rPr>
          <w:spacing w:val="-4"/>
          <w:w w:val="105"/>
        </w:rPr>
        <w:t xml:space="preserve"> </w:t>
      </w:r>
      <w:r>
        <w:rPr>
          <w:w w:val="105"/>
        </w:rPr>
        <w:t>and</w:t>
      </w:r>
      <w:r>
        <w:rPr>
          <w:spacing w:val="-7"/>
          <w:w w:val="105"/>
        </w:rPr>
        <w:t xml:space="preserve"> </w:t>
      </w:r>
      <w:r>
        <w:rPr>
          <w:w w:val="105"/>
        </w:rPr>
        <w:t>self-care strategies.</w:t>
      </w:r>
      <w:r>
        <w:rPr>
          <w:spacing w:val="-3"/>
          <w:w w:val="105"/>
        </w:rPr>
        <w:t xml:space="preserve"> </w:t>
      </w:r>
      <w:r>
        <w:rPr>
          <w:w w:val="105"/>
        </w:rPr>
        <w:t>With</w:t>
      </w:r>
      <w:r>
        <w:rPr>
          <w:spacing w:val="-2"/>
          <w:w w:val="105"/>
        </w:rPr>
        <w:t xml:space="preserve"> </w:t>
      </w:r>
      <w:r>
        <w:rPr>
          <w:w w:val="105"/>
        </w:rPr>
        <w:t>this</w:t>
      </w:r>
      <w:r>
        <w:rPr>
          <w:spacing w:val="-2"/>
          <w:w w:val="105"/>
        </w:rPr>
        <w:t xml:space="preserve"> </w:t>
      </w:r>
      <w:r>
        <w:rPr>
          <w:w w:val="105"/>
        </w:rPr>
        <w:t>CHI contribution, Emerson Hospital</w:t>
      </w:r>
      <w:r>
        <w:rPr>
          <w:spacing w:val="-3"/>
          <w:w w:val="105"/>
        </w:rPr>
        <w:t xml:space="preserve"> </w:t>
      </w:r>
      <w:r>
        <w:rPr>
          <w:w w:val="105"/>
        </w:rPr>
        <w:t>will</w:t>
      </w:r>
      <w:r>
        <w:rPr>
          <w:spacing w:val="-3"/>
          <w:w w:val="105"/>
        </w:rPr>
        <w:t xml:space="preserve"> </w:t>
      </w:r>
      <w:r>
        <w:rPr>
          <w:w w:val="105"/>
        </w:rPr>
        <w:t>be</w:t>
      </w:r>
      <w:r>
        <w:rPr>
          <w:spacing w:val="-2"/>
          <w:w w:val="105"/>
        </w:rPr>
        <w:t xml:space="preserve"> </w:t>
      </w:r>
      <w:r>
        <w:rPr>
          <w:w w:val="105"/>
        </w:rPr>
        <w:t>able</w:t>
      </w:r>
      <w:r>
        <w:rPr>
          <w:spacing w:val="-2"/>
          <w:w w:val="105"/>
        </w:rPr>
        <w:t xml:space="preserve"> </w:t>
      </w:r>
      <w:r>
        <w:rPr>
          <w:w w:val="105"/>
        </w:rPr>
        <w:t>to</w:t>
      </w:r>
      <w:r>
        <w:rPr>
          <w:spacing w:val="-2"/>
          <w:w w:val="105"/>
        </w:rPr>
        <w:t xml:space="preserve"> </w:t>
      </w:r>
      <w:r>
        <w:rPr>
          <w:w w:val="105"/>
        </w:rPr>
        <w:t>provide additional</w:t>
      </w:r>
      <w:r>
        <w:rPr>
          <w:spacing w:val="-3"/>
          <w:w w:val="105"/>
        </w:rPr>
        <w:t xml:space="preserve"> </w:t>
      </w:r>
      <w:r>
        <w:rPr>
          <w:w w:val="105"/>
        </w:rPr>
        <w:t>resources to CGCBG recipients focused on addressing the mental health priorities outlined in the Hospital’s most recent CHNA. Therefore, Emerson Hospital is requesting approval to use the CHI monies to increase funding to the CGCBG to further initiatives that will improve overall community health.</w:t>
      </w:r>
    </w:p>
    <w:p w14:paraId="063BF316" w14:textId="77777777" w:rsidR="000C34BE" w:rsidRDefault="004611CE">
      <w:pPr>
        <w:pStyle w:val="ListParagraph"/>
        <w:numPr>
          <w:ilvl w:val="0"/>
          <w:numId w:val="3"/>
        </w:numPr>
        <w:tabs>
          <w:tab w:val="left" w:pos="1439"/>
        </w:tabs>
        <w:spacing w:before="120"/>
        <w:ind w:left="1439" w:hanging="359"/>
        <w:jc w:val="both"/>
      </w:pPr>
      <w:r>
        <w:rPr>
          <w:w w:val="105"/>
          <w:u w:val="single"/>
        </w:rPr>
        <w:t>Timeline</w:t>
      </w:r>
      <w:r>
        <w:rPr>
          <w:spacing w:val="-2"/>
          <w:w w:val="105"/>
          <w:u w:val="single"/>
        </w:rPr>
        <w:t xml:space="preserve"> </w:t>
      </w:r>
      <w:r>
        <w:rPr>
          <w:w w:val="105"/>
          <w:u w:val="single"/>
        </w:rPr>
        <w:t>for</w:t>
      </w:r>
      <w:r>
        <w:rPr>
          <w:spacing w:val="-2"/>
          <w:w w:val="105"/>
          <w:u w:val="single"/>
        </w:rPr>
        <w:t xml:space="preserve"> </w:t>
      </w:r>
      <w:r>
        <w:rPr>
          <w:w w:val="105"/>
          <w:u w:val="single"/>
        </w:rPr>
        <w:t>CHI</w:t>
      </w:r>
      <w:r>
        <w:rPr>
          <w:spacing w:val="1"/>
          <w:w w:val="105"/>
          <w:u w:val="single"/>
        </w:rPr>
        <w:t xml:space="preserve"> </w:t>
      </w:r>
      <w:r>
        <w:rPr>
          <w:spacing w:val="-2"/>
          <w:w w:val="105"/>
          <w:u w:val="single"/>
        </w:rPr>
        <w:t>Activities</w:t>
      </w:r>
    </w:p>
    <w:p w14:paraId="063BF317" w14:textId="77777777" w:rsidR="000C34BE" w:rsidRDefault="004611CE">
      <w:pPr>
        <w:pStyle w:val="BodyText"/>
        <w:spacing w:before="120"/>
        <w:ind w:left="360" w:right="554"/>
      </w:pPr>
      <w:r>
        <w:rPr>
          <w:w w:val="105"/>
        </w:rPr>
        <w:t>Upon a Notice of Determination of Need being issued by the Public Health Council, Emerson Hospital will open the next CGCBG application cycle to include the CHI monies for distribution. The timeline for the CHI activities is as follows:</w:t>
      </w:r>
    </w:p>
    <w:p w14:paraId="063BF318" w14:textId="77777777" w:rsidR="000C34BE" w:rsidRDefault="004611CE">
      <w:pPr>
        <w:pStyle w:val="ListParagraph"/>
        <w:numPr>
          <w:ilvl w:val="0"/>
          <w:numId w:val="2"/>
        </w:numPr>
        <w:tabs>
          <w:tab w:val="left" w:pos="1080"/>
        </w:tabs>
        <w:spacing w:before="123"/>
        <w:ind w:right="364"/>
      </w:pPr>
      <w:proofErr w:type="gramStart"/>
      <w:r>
        <w:rPr>
          <w:w w:val="105"/>
        </w:rPr>
        <w:t>One month</w:t>
      </w:r>
      <w:proofErr w:type="gramEnd"/>
      <w:r>
        <w:rPr>
          <w:w w:val="105"/>
        </w:rPr>
        <w:t xml:space="preserve"> post-approval: The CBAC will</w:t>
      </w:r>
      <w:r>
        <w:rPr>
          <w:spacing w:val="-2"/>
          <w:w w:val="105"/>
        </w:rPr>
        <w:t xml:space="preserve"> </w:t>
      </w:r>
      <w:r>
        <w:rPr>
          <w:w w:val="105"/>
        </w:rPr>
        <w:t>decide whether to award the CHI</w:t>
      </w:r>
      <w:r>
        <w:rPr>
          <w:spacing w:val="-2"/>
          <w:w w:val="105"/>
        </w:rPr>
        <w:t xml:space="preserve"> </w:t>
      </w:r>
      <w:r>
        <w:rPr>
          <w:w w:val="105"/>
        </w:rPr>
        <w:t>monies to</w:t>
      </w:r>
      <w:r>
        <w:rPr>
          <w:spacing w:val="-2"/>
          <w:w w:val="105"/>
        </w:rPr>
        <w:t xml:space="preserve"> </w:t>
      </w:r>
      <w:r>
        <w:rPr>
          <w:w w:val="105"/>
        </w:rPr>
        <w:t>a</w:t>
      </w:r>
      <w:r>
        <w:rPr>
          <w:spacing w:val="-2"/>
          <w:w w:val="105"/>
        </w:rPr>
        <w:t xml:space="preserve"> </w:t>
      </w:r>
      <w:r>
        <w:rPr>
          <w:w w:val="105"/>
        </w:rPr>
        <w:t>past recipient</w:t>
      </w:r>
      <w:r>
        <w:rPr>
          <w:spacing w:val="-2"/>
          <w:w w:val="105"/>
        </w:rPr>
        <w:t xml:space="preserve"> </w:t>
      </w:r>
      <w:r>
        <w:rPr>
          <w:w w:val="105"/>
        </w:rPr>
        <w:t>or</w:t>
      </w:r>
      <w:r>
        <w:rPr>
          <w:spacing w:val="-2"/>
          <w:w w:val="105"/>
        </w:rPr>
        <w:t xml:space="preserve"> </w:t>
      </w:r>
      <w:proofErr w:type="gramStart"/>
      <w:r>
        <w:rPr>
          <w:w w:val="105"/>
        </w:rPr>
        <w:t>recipients</w:t>
      </w:r>
      <w:proofErr w:type="gramEnd"/>
      <w:r>
        <w:rPr>
          <w:spacing w:val="-1"/>
          <w:w w:val="105"/>
        </w:rPr>
        <w:t xml:space="preserve"> </w:t>
      </w:r>
      <w:r>
        <w:rPr>
          <w:w w:val="105"/>
        </w:rPr>
        <w:t>or</w:t>
      </w:r>
      <w:r>
        <w:rPr>
          <w:spacing w:val="-1"/>
          <w:w w:val="105"/>
        </w:rPr>
        <w:t xml:space="preserve"> </w:t>
      </w:r>
      <w:r>
        <w:rPr>
          <w:w w:val="105"/>
        </w:rPr>
        <w:t>whether it will add</w:t>
      </w:r>
      <w:r>
        <w:rPr>
          <w:spacing w:val="-1"/>
          <w:w w:val="105"/>
        </w:rPr>
        <w:t xml:space="preserve"> </w:t>
      </w:r>
      <w:r>
        <w:rPr>
          <w:w w:val="105"/>
        </w:rPr>
        <w:t>it</w:t>
      </w:r>
      <w:r>
        <w:rPr>
          <w:spacing w:val="-2"/>
          <w:w w:val="105"/>
        </w:rPr>
        <w:t xml:space="preserve"> </w:t>
      </w:r>
      <w:r>
        <w:rPr>
          <w:w w:val="105"/>
        </w:rPr>
        <w:t>to</w:t>
      </w:r>
      <w:r>
        <w:rPr>
          <w:spacing w:val="-2"/>
          <w:w w:val="105"/>
        </w:rPr>
        <w:t xml:space="preserve"> </w:t>
      </w:r>
      <w:r>
        <w:rPr>
          <w:w w:val="105"/>
        </w:rPr>
        <w:t>the</w:t>
      </w:r>
      <w:r>
        <w:rPr>
          <w:spacing w:val="-1"/>
          <w:w w:val="105"/>
        </w:rPr>
        <w:t xml:space="preserve"> </w:t>
      </w:r>
      <w:r>
        <w:rPr>
          <w:w w:val="105"/>
        </w:rPr>
        <w:t>next</w:t>
      </w:r>
      <w:r>
        <w:rPr>
          <w:spacing w:val="-1"/>
          <w:w w:val="105"/>
        </w:rPr>
        <w:t xml:space="preserve"> </w:t>
      </w:r>
      <w:r>
        <w:rPr>
          <w:w w:val="105"/>
        </w:rPr>
        <w:t>round</w:t>
      </w:r>
      <w:r>
        <w:rPr>
          <w:spacing w:val="-1"/>
          <w:w w:val="105"/>
        </w:rPr>
        <w:t xml:space="preserve"> </w:t>
      </w:r>
      <w:r>
        <w:rPr>
          <w:w w:val="105"/>
        </w:rPr>
        <w:t>of</w:t>
      </w:r>
      <w:r>
        <w:rPr>
          <w:spacing w:val="-1"/>
          <w:w w:val="105"/>
        </w:rPr>
        <w:t xml:space="preserve"> </w:t>
      </w:r>
      <w:r>
        <w:rPr>
          <w:w w:val="105"/>
        </w:rPr>
        <w:t>funding.</w:t>
      </w:r>
    </w:p>
    <w:p w14:paraId="063BF319" w14:textId="77777777" w:rsidR="000C34BE" w:rsidRDefault="004611CE">
      <w:pPr>
        <w:pStyle w:val="ListParagraph"/>
        <w:numPr>
          <w:ilvl w:val="0"/>
          <w:numId w:val="2"/>
        </w:numPr>
        <w:tabs>
          <w:tab w:val="left" w:pos="1080"/>
        </w:tabs>
        <w:ind w:hanging="360"/>
      </w:pPr>
      <w:r>
        <w:rPr>
          <w:w w:val="105"/>
        </w:rPr>
        <w:t>Two</w:t>
      </w:r>
      <w:r>
        <w:rPr>
          <w:spacing w:val="-7"/>
          <w:w w:val="105"/>
        </w:rPr>
        <w:t xml:space="preserve"> </w:t>
      </w:r>
      <w:r>
        <w:rPr>
          <w:w w:val="105"/>
        </w:rPr>
        <w:t>to</w:t>
      </w:r>
      <w:r>
        <w:rPr>
          <w:spacing w:val="-6"/>
          <w:w w:val="105"/>
        </w:rPr>
        <w:t xml:space="preserve"> </w:t>
      </w:r>
      <w:r>
        <w:rPr>
          <w:w w:val="105"/>
        </w:rPr>
        <w:t>three</w:t>
      </w:r>
      <w:r>
        <w:rPr>
          <w:spacing w:val="-8"/>
          <w:w w:val="105"/>
        </w:rPr>
        <w:t xml:space="preserve"> </w:t>
      </w:r>
      <w:r>
        <w:rPr>
          <w:w w:val="105"/>
        </w:rPr>
        <w:t>months</w:t>
      </w:r>
      <w:r>
        <w:rPr>
          <w:spacing w:val="-9"/>
          <w:w w:val="105"/>
        </w:rPr>
        <w:t xml:space="preserve"> </w:t>
      </w:r>
      <w:r>
        <w:rPr>
          <w:w w:val="105"/>
        </w:rPr>
        <w:t>post-approval:</w:t>
      </w:r>
      <w:r>
        <w:rPr>
          <w:spacing w:val="-7"/>
          <w:w w:val="105"/>
        </w:rPr>
        <w:t xml:space="preserve"> </w:t>
      </w:r>
      <w:r>
        <w:rPr>
          <w:w w:val="105"/>
        </w:rPr>
        <w:t>The</w:t>
      </w:r>
      <w:r>
        <w:rPr>
          <w:spacing w:val="-8"/>
          <w:w w:val="105"/>
        </w:rPr>
        <w:t xml:space="preserve"> </w:t>
      </w:r>
      <w:r>
        <w:rPr>
          <w:w w:val="105"/>
        </w:rPr>
        <w:t>CBAC</w:t>
      </w:r>
      <w:r>
        <w:rPr>
          <w:spacing w:val="-6"/>
          <w:w w:val="105"/>
        </w:rPr>
        <w:t xml:space="preserve"> </w:t>
      </w:r>
      <w:r>
        <w:rPr>
          <w:w w:val="105"/>
        </w:rPr>
        <w:t>will</w:t>
      </w:r>
      <w:r>
        <w:rPr>
          <w:spacing w:val="-12"/>
          <w:w w:val="105"/>
        </w:rPr>
        <w:t xml:space="preserve"> </w:t>
      </w:r>
      <w:r>
        <w:rPr>
          <w:w w:val="105"/>
        </w:rPr>
        <w:t>meet</w:t>
      </w:r>
      <w:r>
        <w:rPr>
          <w:spacing w:val="-6"/>
          <w:w w:val="105"/>
        </w:rPr>
        <w:t xml:space="preserve"> </w:t>
      </w:r>
      <w:r>
        <w:rPr>
          <w:w w:val="105"/>
        </w:rPr>
        <w:t>to</w:t>
      </w:r>
      <w:r>
        <w:rPr>
          <w:spacing w:val="-8"/>
          <w:w w:val="105"/>
        </w:rPr>
        <w:t xml:space="preserve"> </w:t>
      </w:r>
      <w:r>
        <w:rPr>
          <w:w w:val="105"/>
        </w:rPr>
        <w:t>determine</w:t>
      </w:r>
      <w:r>
        <w:rPr>
          <w:spacing w:val="-8"/>
          <w:w w:val="105"/>
        </w:rPr>
        <w:t xml:space="preserve"> </w:t>
      </w:r>
      <w:r>
        <w:rPr>
          <w:w w:val="105"/>
        </w:rPr>
        <w:t>the</w:t>
      </w:r>
      <w:r>
        <w:rPr>
          <w:spacing w:val="-9"/>
          <w:w w:val="105"/>
        </w:rPr>
        <w:t xml:space="preserve"> </w:t>
      </w:r>
      <w:r>
        <w:rPr>
          <w:spacing w:val="-2"/>
          <w:w w:val="105"/>
        </w:rPr>
        <w:t>recipient(s).</w:t>
      </w:r>
    </w:p>
    <w:p w14:paraId="063BF31A" w14:textId="77777777" w:rsidR="000C34BE" w:rsidRDefault="004611CE">
      <w:pPr>
        <w:pStyle w:val="ListParagraph"/>
        <w:numPr>
          <w:ilvl w:val="0"/>
          <w:numId w:val="2"/>
        </w:numPr>
        <w:tabs>
          <w:tab w:val="left" w:pos="1080"/>
        </w:tabs>
        <w:ind w:hanging="360"/>
      </w:pPr>
      <w:r>
        <w:rPr>
          <w:w w:val="105"/>
        </w:rPr>
        <w:t>Five</w:t>
      </w:r>
      <w:r>
        <w:rPr>
          <w:spacing w:val="1"/>
          <w:w w:val="105"/>
        </w:rPr>
        <w:t xml:space="preserve"> </w:t>
      </w:r>
      <w:r>
        <w:rPr>
          <w:w w:val="105"/>
        </w:rPr>
        <w:t>months</w:t>
      </w:r>
      <w:r>
        <w:rPr>
          <w:spacing w:val="1"/>
          <w:w w:val="105"/>
        </w:rPr>
        <w:t xml:space="preserve"> </w:t>
      </w:r>
      <w:r>
        <w:rPr>
          <w:w w:val="105"/>
        </w:rPr>
        <w:t>post-approval:</w:t>
      </w:r>
      <w:r>
        <w:rPr>
          <w:spacing w:val="3"/>
          <w:w w:val="105"/>
        </w:rPr>
        <w:t xml:space="preserve"> </w:t>
      </w:r>
      <w:r>
        <w:rPr>
          <w:w w:val="105"/>
        </w:rPr>
        <w:t>The</w:t>
      </w:r>
      <w:r>
        <w:rPr>
          <w:spacing w:val="1"/>
          <w:w w:val="105"/>
        </w:rPr>
        <w:t xml:space="preserve"> </w:t>
      </w:r>
      <w:r>
        <w:rPr>
          <w:w w:val="105"/>
        </w:rPr>
        <w:t>CBAC</w:t>
      </w:r>
      <w:r>
        <w:rPr>
          <w:spacing w:val="4"/>
          <w:w w:val="105"/>
        </w:rPr>
        <w:t xml:space="preserve"> </w:t>
      </w:r>
      <w:r>
        <w:rPr>
          <w:w w:val="105"/>
        </w:rPr>
        <w:t>will distribute</w:t>
      </w:r>
      <w:r>
        <w:rPr>
          <w:spacing w:val="6"/>
          <w:w w:val="105"/>
        </w:rPr>
        <w:t xml:space="preserve"> </w:t>
      </w:r>
      <w:r>
        <w:rPr>
          <w:w w:val="105"/>
        </w:rPr>
        <w:t>the</w:t>
      </w:r>
      <w:r>
        <w:rPr>
          <w:spacing w:val="1"/>
          <w:w w:val="105"/>
        </w:rPr>
        <w:t xml:space="preserve"> </w:t>
      </w:r>
      <w:r>
        <w:rPr>
          <w:w w:val="105"/>
        </w:rPr>
        <w:t>CHI monies</w:t>
      </w:r>
      <w:r>
        <w:rPr>
          <w:spacing w:val="2"/>
          <w:w w:val="105"/>
        </w:rPr>
        <w:t xml:space="preserve"> </w:t>
      </w:r>
      <w:r>
        <w:rPr>
          <w:w w:val="105"/>
        </w:rPr>
        <w:t xml:space="preserve">to </w:t>
      </w:r>
      <w:r>
        <w:rPr>
          <w:spacing w:val="-2"/>
          <w:w w:val="105"/>
        </w:rPr>
        <w:t>recipient(s).</w:t>
      </w:r>
    </w:p>
    <w:p w14:paraId="063BF31B" w14:textId="77777777" w:rsidR="000C34BE" w:rsidRDefault="004611CE">
      <w:pPr>
        <w:pStyle w:val="ListParagraph"/>
        <w:numPr>
          <w:ilvl w:val="0"/>
          <w:numId w:val="2"/>
        </w:numPr>
        <w:tabs>
          <w:tab w:val="left" w:pos="1080"/>
        </w:tabs>
        <w:ind w:right="541"/>
      </w:pPr>
      <w:r>
        <w:rPr>
          <w:w w:val="105"/>
        </w:rPr>
        <w:t>Six</w:t>
      </w:r>
      <w:r>
        <w:rPr>
          <w:spacing w:val="-8"/>
          <w:w w:val="105"/>
        </w:rPr>
        <w:t xml:space="preserve"> </w:t>
      </w:r>
      <w:r>
        <w:rPr>
          <w:w w:val="105"/>
        </w:rPr>
        <w:t>months</w:t>
      </w:r>
      <w:r>
        <w:rPr>
          <w:spacing w:val="-8"/>
          <w:w w:val="105"/>
        </w:rPr>
        <w:t xml:space="preserve"> </w:t>
      </w:r>
      <w:r>
        <w:rPr>
          <w:w w:val="105"/>
        </w:rPr>
        <w:t>to</w:t>
      </w:r>
      <w:r>
        <w:rPr>
          <w:spacing w:val="-8"/>
          <w:w w:val="105"/>
        </w:rPr>
        <w:t xml:space="preserve"> </w:t>
      </w:r>
      <w:r>
        <w:rPr>
          <w:w w:val="105"/>
        </w:rPr>
        <w:t>eighteen</w:t>
      </w:r>
      <w:r>
        <w:rPr>
          <w:spacing w:val="-8"/>
          <w:w w:val="105"/>
        </w:rPr>
        <w:t xml:space="preserve"> </w:t>
      </w:r>
      <w:r>
        <w:rPr>
          <w:w w:val="105"/>
        </w:rPr>
        <w:t>months</w:t>
      </w:r>
      <w:r>
        <w:rPr>
          <w:spacing w:val="-8"/>
          <w:w w:val="105"/>
        </w:rPr>
        <w:t xml:space="preserve"> </w:t>
      </w:r>
      <w:r>
        <w:rPr>
          <w:w w:val="105"/>
        </w:rPr>
        <w:t>post-approval:</w:t>
      </w:r>
      <w:r>
        <w:rPr>
          <w:spacing w:val="-10"/>
          <w:w w:val="105"/>
        </w:rPr>
        <w:t xml:space="preserve"> </w:t>
      </w:r>
      <w:r>
        <w:rPr>
          <w:w w:val="105"/>
        </w:rPr>
        <w:t>Ongoing</w:t>
      </w:r>
      <w:r>
        <w:rPr>
          <w:spacing w:val="-8"/>
          <w:w w:val="105"/>
        </w:rPr>
        <w:t xml:space="preserve"> </w:t>
      </w:r>
      <w:r>
        <w:rPr>
          <w:w w:val="105"/>
        </w:rPr>
        <w:t>evaluation</w:t>
      </w:r>
      <w:r>
        <w:rPr>
          <w:spacing w:val="-8"/>
          <w:w w:val="105"/>
        </w:rPr>
        <w:t xml:space="preserve"> </w:t>
      </w:r>
      <w:r>
        <w:rPr>
          <w:w w:val="105"/>
        </w:rPr>
        <w:t>efforts</w:t>
      </w:r>
      <w:r>
        <w:rPr>
          <w:spacing w:val="-6"/>
          <w:w w:val="105"/>
        </w:rPr>
        <w:t xml:space="preserve"> </w:t>
      </w:r>
      <w:r>
        <w:rPr>
          <w:w w:val="105"/>
        </w:rPr>
        <w:t>and</w:t>
      </w:r>
      <w:r>
        <w:rPr>
          <w:spacing w:val="-6"/>
          <w:w w:val="105"/>
        </w:rPr>
        <w:t xml:space="preserve"> </w:t>
      </w:r>
      <w:r>
        <w:rPr>
          <w:w w:val="105"/>
        </w:rPr>
        <w:t>reporting</w:t>
      </w:r>
      <w:r>
        <w:rPr>
          <w:spacing w:val="-8"/>
          <w:w w:val="105"/>
        </w:rPr>
        <w:t xml:space="preserve"> </w:t>
      </w:r>
      <w:r>
        <w:rPr>
          <w:w w:val="105"/>
        </w:rPr>
        <w:t xml:space="preserve">to </w:t>
      </w:r>
      <w:r>
        <w:rPr>
          <w:spacing w:val="-4"/>
          <w:w w:val="105"/>
        </w:rPr>
        <w:t>DPH.</w:t>
      </w:r>
    </w:p>
    <w:p w14:paraId="063BF31C" w14:textId="77777777" w:rsidR="000C34BE" w:rsidRDefault="000C34BE">
      <w:pPr>
        <w:pStyle w:val="BodyText"/>
      </w:pPr>
    </w:p>
    <w:p w14:paraId="063BF31D" w14:textId="77777777" w:rsidR="000C34BE" w:rsidRDefault="000C34BE">
      <w:pPr>
        <w:pStyle w:val="BodyText"/>
      </w:pPr>
    </w:p>
    <w:p w14:paraId="063BF31E" w14:textId="77777777" w:rsidR="000C34BE" w:rsidRDefault="000C34BE">
      <w:pPr>
        <w:pStyle w:val="BodyText"/>
      </w:pPr>
    </w:p>
    <w:p w14:paraId="063BF31F" w14:textId="77777777" w:rsidR="000C34BE" w:rsidRDefault="000C34BE">
      <w:pPr>
        <w:pStyle w:val="BodyText"/>
        <w:spacing w:before="197"/>
      </w:pPr>
    </w:p>
    <w:p w14:paraId="063BF320" w14:textId="77777777" w:rsidR="000C34BE" w:rsidRDefault="004611CE">
      <w:pPr>
        <w:pStyle w:val="BodyText"/>
        <w:ind w:right="357"/>
        <w:jc w:val="right"/>
        <w:rPr>
          <w:rFonts w:ascii="Arial"/>
        </w:rPr>
      </w:pPr>
      <w:r>
        <w:rPr>
          <w:rFonts w:ascii="Arial"/>
          <w:spacing w:val="-10"/>
        </w:rPr>
        <w:t>1</w:t>
      </w:r>
    </w:p>
    <w:p w14:paraId="063BF321" w14:textId="77777777" w:rsidR="000C34BE" w:rsidRDefault="004611CE">
      <w:pPr>
        <w:ind w:left="360"/>
        <w:rPr>
          <w:rFonts w:ascii="Arial"/>
          <w:sz w:val="16"/>
        </w:rPr>
      </w:pPr>
      <w:r>
        <w:rPr>
          <w:rFonts w:ascii="Arial"/>
          <w:sz w:val="16"/>
        </w:rPr>
        <w:t>HB:</w:t>
      </w:r>
      <w:r>
        <w:rPr>
          <w:rFonts w:ascii="Arial"/>
          <w:spacing w:val="-9"/>
          <w:sz w:val="16"/>
        </w:rPr>
        <w:t xml:space="preserve"> </w:t>
      </w:r>
      <w:r>
        <w:rPr>
          <w:rFonts w:ascii="Arial"/>
          <w:sz w:val="16"/>
        </w:rPr>
        <w:t>4906-0663-</w:t>
      </w:r>
      <w:r>
        <w:rPr>
          <w:rFonts w:ascii="Arial"/>
          <w:spacing w:val="-2"/>
          <w:sz w:val="16"/>
        </w:rPr>
        <w:t>4021.5</w:t>
      </w:r>
    </w:p>
    <w:p w14:paraId="063BF322" w14:textId="77777777" w:rsidR="000C34BE" w:rsidRDefault="000C34BE">
      <w:pPr>
        <w:rPr>
          <w:rFonts w:ascii="Arial"/>
          <w:sz w:val="16"/>
        </w:rPr>
        <w:sectPr w:rsidR="000C34BE">
          <w:pgSz w:w="12240" w:h="15840"/>
          <w:pgMar w:top="1360" w:right="1080" w:bottom="280" w:left="1080" w:header="720" w:footer="720" w:gutter="0"/>
          <w:cols w:space="720"/>
        </w:sectPr>
      </w:pPr>
    </w:p>
    <w:p w14:paraId="063BF323" w14:textId="77777777" w:rsidR="000C34BE" w:rsidRDefault="004611CE">
      <w:pPr>
        <w:pStyle w:val="ListParagraph"/>
        <w:numPr>
          <w:ilvl w:val="0"/>
          <w:numId w:val="3"/>
        </w:numPr>
        <w:tabs>
          <w:tab w:val="left" w:pos="1438"/>
        </w:tabs>
        <w:spacing w:before="77"/>
        <w:ind w:left="1438" w:hanging="358"/>
        <w:jc w:val="both"/>
      </w:pPr>
      <w:r>
        <w:rPr>
          <w:w w:val="105"/>
          <w:u w:val="single"/>
        </w:rPr>
        <w:lastRenderedPageBreak/>
        <w:t>Administrative</w:t>
      </w:r>
      <w:r>
        <w:rPr>
          <w:spacing w:val="-8"/>
          <w:w w:val="105"/>
          <w:u w:val="single"/>
        </w:rPr>
        <w:t xml:space="preserve"> </w:t>
      </w:r>
      <w:r>
        <w:rPr>
          <w:w w:val="105"/>
          <w:u w:val="single"/>
        </w:rPr>
        <w:t>and</w:t>
      </w:r>
      <w:r>
        <w:rPr>
          <w:spacing w:val="-6"/>
          <w:w w:val="105"/>
          <w:u w:val="single"/>
        </w:rPr>
        <w:t xml:space="preserve"> </w:t>
      </w:r>
      <w:r>
        <w:rPr>
          <w:w w:val="105"/>
          <w:u w:val="single"/>
        </w:rPr>
        <w:t>Evaluation</w:t>
      </w:r>
      <w:r>
        <w:rPr>
          <w:spacing w:val="-6"/>
          <w:w w:val="105"/>
          <w:u w:val="single"/>
        </w:rPr>
        <w:t xml:space="preserve"> </w:t>
      </w:r>
      <w:r>
        <w:rPr>
          <w:spacing w:val="-4"/>
          <w:w w:val="105"/>
          <w:u w:val="single"/>
        </w:rPr>
        <w:t>Funds</w:t>
      </w:r>
    </w:p>
    <w:p w14:paraId="063BF324" w14:textId="77777777" w:rsidR="000C34BE" w:rsidRDefault="004611CE">
      <w:pPr>
        <w:pStyle w:val="BodyText"/>
        <w:spacing w:before="120"/>
        <w:ind w:left="360" w:right="353"/>
        <w:jc w:val="both"/>
      </w:pPr>
      <w:r>
        <w:rPr>
          <w:w w:val="105"/>
        </w:rPr>
        <w:t>Emerson</w:t>
      </w:r>
      <w:r>
        <w:rPr>
          <w:spacing w:val="-5"/>
          <w:w w:val="105"/>
        </w:rPr>
        <w:t xml:space="preserve"> </w:t>
      </w:r>
      <w:r>
        <w:rPr>
          <w:w w:val="105"/>
        </w:rPr>
        <w:t>Hospital</w:t>
      </w:r>
      <w:r>
        <w:rPr>
          <w:spacing w:val="-3"/>
          <w:w w:val="105"/>
        </w:rPr>
        <w:t xml:space="preserve"> </w:t>
      </w:r>
      <w:r>
        <w:rPr>
          <w:w w:val="105"/>
        </w:rPr>
        <w:t>is</w:t>
      </w:r>
      <w:r>
        <w:rPr>
          <w:spacing w:val="-1"/>
          <w:w w:val="105"/>
        </w:rPr>
        <w:t xml:space="preserve"> </w:t>
      </w:r>
      <w:r>
        <w:rPr>
          <w:w w:val="105"/>
        </w:rPr>
        <w:t>requesting</w:t>
      </w:r>
      <w:r>
        <w:rPr>
          <w:spacing w:val="-4"/>
          <w:w w:val="105"/>
        </w:rPr>
        <w:t xml:space="preserve"> </w:t>
      </w:r>
      <w:r>
        <w:rPr>
          <w:w w:val="105"/>
        </w:rPr>
        <w:t>permission</w:t>
      </w:r>
      <w:r>
        <w:rPr>
          <w:spacing w:val="-5"/>
          <w:w w:val="105"/>
        </w:rPr>
        <w:t xml:space="preserve"> </w:t>
      </w:r>
      <w:r>
        <w:rPr>
          <w:w w:val="105"/>
        </w:rPr>
        <w:t>to</w:t>
      </w:r>
      <w:r>
        <w:rPr>
          <w:spacing w:val="-5"/>
          <w:w w:val="105"/>
        </w:rPr>
        <w:t xml:space="preserve"> </w:t>
      </w:r>
      <w:r>
        <w:rPr>
          <w:w w:val="105"/>
        </w:rPr>
        <w:t>allocate</w:t>
      </w:r>
      <w:r>
        <w:rPr>
          <w:spacing w:val="-4"/>
          <w:w w:val="105"/>
        </w:rPr>
        <w:t xml:space="preserve"> </w:t>
      </w:r>
      <w:r>
        <w:rPr>
          <w:w w:val="105"/>
        </w:rPr>
        <w:t>a</w:t>
      </w:r>
      <w:r>
        <w:rPr>
          <w:spacing w:val="-5"/>
          <w:w w:val="105"/>
        </w:rPr>
        <w:t xml:space="preserve"> </w:t>
      </w:r>
      <w:r>
        <w:rPr>
          <w:w w:val="105"/>
        </w:rPr>
        <w:t>portion</w:t>
      </w:r>
      <w:r>
        <w:rPr>
          <w:spacing w:val="-5"/>
          <w:w w:val="105"/>
        </w:rPr>
        <w:t xml:space="preserve"> </w:t>
      </w:r>
      <w:r>
        <w:rPr>
          <w:w w:val="105"/>
        </w:rPr>
        <w:t>of</w:t>
      </w:r>
      <w:r>
        <w:rPr>
          <w:spacing w:val="-5"/>
          <w:w w:val="105"/>
        </w:rPr>
        <w:t xml:space="preserve"> </w:t>
      </w:r>
      <w:r>
        <w:rPr>
          <w:w w:val="105"/>
        </w:rPr>
        <w:t>the</w:t>
      </w:r>
      <w:r>
        <w:rPr>
          <w:spacing w:val="-4"/>
          <w:w w:val="105"/>
        </w:rPr>
        <w:t xml:space="preserve"> </w:t>
      </w:r>
      <w:r>
        <w:rPr>
          <w:w w:val="105"/>
        </w:rPr>
        <w:t>CHI</w:t>
      </w:r>
      <w:r>
        <w:rPr>
          <w:spacing w:val="-5"/>
          <w:w w:val="105"/>
        </w:rPr>
        <w:t xml:space="preserve"> </w:t>
      </w:r>
      <w:r>
        <w:rPr>
          <w:w w:val="105"/>
        </w:rPr>
        <w:t>monies</w:t>
      </w:r>
      <w:r>
        <w:rPr>
          <w:spacing w:val="-5"/>
          <w:w w:val="105"/>
        </w:rPr>
        <w:t xml:space="preserve"> </w:t>
      </w:r>
      <w:r>
        <w:rPr>
          <w:w w:val="105"/>
        </w:rPr>
        <w:t>to</w:t>
      </w:r>
      <w:r>
        <w:rPr>
          <w:spacing w:val="-5"/>
          <w:w w:val="105"/>
        </w:rPr>
        <w:t xml:space="preserve"> </w:t>
      </w:r>
      <w:r>
        <w:rPr>
          <w:w w:val="105"/>
        </w:rPr>
        <w:t>administer</w:t>
      </w:r>
      <w:r>
        <w:rPr>
          <w:spacing w:val="-1"/>
          <w:w w:val="105"/>
        </w:rPr>
        <w:t xml:space="preserve"> </w:t>
      </w:r>
      <w:r>
        <w:rPr>
          <w:w w:val="105"/>
        </w:rPr>
        <w:t>and evaluate the awards under this CHI. Emerson Hospital anticipates using approximately $485 to create</w:t>
      </w:r>
      <w:r>
        <w:rPr>
          <w:spacing w:val="-9"/>
          <w:w w:val="105"/>
        </w:rPr>
        <w:t xml:space="preserve"> </w:t>
      </w:r>
      <w:r>
        <w:rPr>
          <w:w w:val="105"/>
        </w:rPr>
        <w:t>the</w:t>
      </w:r>
      <w:r>
        <w:rPr>
          <w:spacing w:val="-9"/>
          <w:w w:val="105"/>
        </w:rPr>
        <w:t xml:space="preserve"> </w:t>
      </w:r>
      <w:r>
        <w:rPr>
          <w:w w:val="105"/>
        </w:rPr>
        <w:t>award</w:t>
      </w:r>
      <w:r>
        <w:rPr>
          <w:spacing w:val="-9"/>
          <w:w w:val="105"/>
        </w:rPr>
        <w:t xml:space="preserve"> </w:t>
      </w:r>
      <w:r>
        <w:rPr>
          <w:w w:val="105"/>
        </w:rPr>
        <w:t>agreements</w:t>
      </w:r>
      <w:r>
        <w:rPr>
          <w:spacing w:val="-9"/>
          <w:w w:val="105"/>
        </w:rPr>
        <w:t xml:space="preserve"> </w:t>
      </w:r>
      <w:r>
        <w:rPr>
          <w:w w:val="105"/>
        </w:rPr>
        <w:t>and</w:t>
      </w:r>
      <w:r>
        <w:rPr>
          <w:spacing w:val="-9"/>
          <w:w w:val="105"/>
        </w:rPr>
        <w:t xml:space="preserve"> </w:t>
      </w:r>
      <w:r>
        <w:rPr>
          <w:w w:val="105"/>
        </w:rPr>
        <w:t>forms,</w:t>
      </w:r>
      <w:r>
        <w:rPr>
          <w:spacing w:val="-8"/>
          <w:w w:val="105"/>
        </w:rPr>
        <w:t xml:space="preserve"> </w:t>
      </w:r>
      <w:r>
        <w:rPr>
          <w:w w:val="105"/>
        </w:rPr>
        <w:t>and</w:t>
      </w:r>
      <w:r>
        <w:rPr>
          <w:spacing w:val="-6"/>
          <w:w w:val="105"/>
        </w:rPr>
        <w:t xml:space="preserve"> </w:t>
      </w:r>
      <w:r>
        <w:rPr>
          <w:w w:val="105"/>
        </w:rPr>
        <w:t>$1,383</w:t>
      </w:r>
      <w:r>
        <w:rPr>
          <w:spacing w:val="-8"/>
          <w:w w:val="105"/>
        </w:rPr>
        <w:t xml:space="preserve"> </w:t>
      </w:r>
      <w:r>
        <w:rPr>
          <w:w w:val="105"/>
        </w:rPr>
        <w:t>to</w:t>
      </w:r>
      <w:r>
        <w:rPr>
          <w:spacing w:val="-13"/>
          <w:w w:val="105"/>
        </w:rPr>
        <w:t xml:space="preserve"> </w:t>
      </w:r>
      <w:r>
        <w:rPr>
          <w:w w:val="105"/>
        </w:rPr>
        <w:t>develop</w:t>
      </w:r>
      <w:r>
        <w:rPr>
          <w:spacing w:val="-9"/>
          <w:w w:val="105"/>
        </w:rPr>
        <w:t xml:space="preserve"> </w:t>
      </w:r>
      <w:r>
        <w:rPr>
          <w:w w:val="105"/>
        </w:rPr>
        <w:t>evaluations</w:t>
      </w:r>
      <w:r>
        <w:rPr>
          <w:spacing w:val="-9"/>
          <w:w w:val="105"/>
        </w:rPr>
        <w:t xml:space="preserve"> </w:t>
      </w:r>
      <w:r>
        <w:rPr>
          <w:w w:val="105"/>
        </w:rPr>
        <w:t>tools</w:t>
      </w:r>
      <w:r>
        <w:rPr>
          <w:spacing w:val="-9"/>
          <w:w w:val="105"/>
        </w:rPr>
        <w:t xml:space="preserve"> </w:t>
      </w:r>
      <w:r>
        <w:rPr>
          <w:w w:val="105"/>
        </w:rPr>
        <w:t>for</w:t>
      </w:r>
      <w:r>
        <w:rPr>
          <w:spacing w:val="-9"/>
          <w:w w:val="105"/>
        </w:rPr>
        <w:t xml:space="preserve"> </w:t>
      </w:r>
      <w:r>
        <w:rPr>
          <w:w w:val="105"/>
        </w:rPr>
        <w:t>the</w:t>
      </w:r>
      <w:r>
        <w:rPr>
          <w:spacing w:val="-9"/>
          <w:w w:val="105"/>
        </w:rPr>
        <w:t xml:space="preserve"> </w:t>
      </w:r>
      <w:r>
        <w:rPr>
          <w:w w:val="105"/>
        </w:rPr>
        <w:t>recipient(s) to complete.</w:t>
      </w:r>
      <w:r>
        <w:rPr>
          <w:spacing w:val="-2"/>
          <w:w w:val="105"/>
        </w:rPr>
        <w:t xml:space="preserve"> </w:t>
      </w:r>
      <w:r>
        <w:rPr>
          <w:w w:val="105"/>
        </w:rPr>
        <w:t xml:space="preserve">By allocating a smaller percentage of the CHI monies to administrative and evaluation costs than usually allowed under the CHI Guidelines, Emerson Hospital </w:t>
      </w:r>
      <w:proofErr w:type="gramStart"/>
      <w:r>
        <w:rPr>
          <w:w w:val="105"/>
        </w:rPr>
        <w:t>is able to</w:t>
      </w:r>
      <w:proofErr w:type="gramEnd"/>
      <w:r>
        <w:rPr>
          <w:w w:val="105"/>
        </w:rPr>
        <w:t xml:space="preserve"> increase funding</w:t>
      </w:r>
      <w:r>
        <w:rPr>
          <w:spacing w:val="40"/>
          <w:w w:val="105"/>
        </w:rPr>
        <w:t xml:space="preserve"> </w:t>
      </w:r>
      <w:r>
        <w:rPr>
          <w:w w:val="105"/>
        </w:rPr>
        <w:t>to</w:t>
      </w:r>
      <w:r>
        <w:rPr>
          <w:spacing w:val="-5"/>
          <w:w w:val="105"/>
        </w:rPr>
        <w:t xml:space="preserve"> </w:t>
      </w:r>
      <w:r>
        <w:rPr>
          <w:w w:val="105"/>
        </w:rPr>
        <w:t>recipients.</w:t>
      </w:r>
    </w:p>
    <w:p w14:paraId="063BF325" w14:textId="77777777" w:rsidR="000C34BE" w:rsidRDefault="004611CE">
      <w:pPr>
        <w:pStyle w:val="ListParagraph"/>
        <w:numPr>
          <w:ilvl w:val="0"/>
          <w:numId w:val="3"/>
        </w:numPr>
        <w:tabs>
          <w:tab w:val="left" w:pos="1438"/>
        </w:tabs>
        <w:spacing w:before="119"/>
        <w:ind w:left="1438" w:hanging="358"/>
        <w:jc w:val="both"/>
      </w:pPr>
      <w:r>
        <w:rPr>
          <w:spacing w:val="2"/>
          <w:u w:val="single"/>
        </w:rPr>
        <w:t>Emerson</w:t>
      </w:r>
      <w:r>
        <w:rPr>
          <w:spacing w:val="36"/>
          <w:u w:val="single"/>
        </w:rPr>
        <w:t xml:space="preserve"> </w:t>
      </w:r>
      <w:r>
        <w:rPr>
          <w:spacing w:val="2"/>
          <w:u w:val="single"/>
        </w:rPr>
        <w:t>Hospital</w:t>
      </w:r>
      <w:r>
        <w:rPr>
          <w:spacing w:val="34"/>
          <w:u w:val="single"/>
        </w:rPr>
        <w:t xml:space="preserve"> </w:t>
      </w:r>
      <w:r>
        <w:rPr>
          <w:spacing w:val="2"/>
          <w:u w:val="single"/>
        </w:rPr>
        <w:t>Community</w:t>
      </w:r>
      <w:r>
        <w:rPr>
          <w:spacing w:val="36"/>
          <w:u w:val="single"/>
        </w:rPr>
        <w:t xml:space="preserve"> </w:t>
      </w:r>
      <w:r>
        <w:rPr>
          <w:spacing w:val="2"/>
          <w:u w:val="single"/>
        </w:rPr>
        <w:t>Health</w:t>
      </w:r>
      <w:r>
        <w:rPr>
          <w:spacing w:val="40"/>
          <w:u w:val="single"/>
        </w:rPr>
        <w:t xml:space="preserve"> </w:t>
      </w:r>
      <w:r>
        <w:rPr>
          <w:spacing w:val="2"/>
          <w:u w:val="single"/>
        </w:rPr>
        <w:t>Needs</w:t>
      </w:r>
      <w:r>
        <w:rPr>
          <w:spacing w:val="40"/>
          <w:u w:val="single"/>
        </w:rPr>
        <w:t xml:space="preserve"> </w:t>
      </w:r>
      <w:r>
        <w:rPr>
          <w:spacing w:val="-2"/>
          <w:u w:val="single"/>
        </w:rPr>
        <w:t>Assessment</w:t>
      </w:r>
    </w:p>
    <w:p w14:paraId="063BF326" w14:textId="77777777" w:rsidR="000C34BE" w:rsidRDefault="004611CE">
      <w:pPr>
        <w:spacing w:before="120"/>
        <w:ind w:left="360"/>
        <w:jc w:val="both"/>
        <w:rPr>
          <w:i/>
        </w:rPr>
      </w:pPr>
      <w:r>
        <w:rPr>
          <w:i/>
          <w:w w:val="105"/>
        </w:rPr>
        <w:t>Participation</w:t>
      </w:r>
      <w:r>
        <w:rPr>
          <w:i/>
          <w:spacing w:val="-2"/>
          <w:w w:val="105"/>
        </w:rPr>
        <w:t xml:space="preserve"> </w:t>
      </w:r>
      <w:r>
        <w:rPr>
          <w:i/>
          <w:w w:val="105"/>
        </w:rPr>
        <w:t>and</w:t>
      </w:r>
      <w:r>
        <w:rPr>
          <w:i/>
          <w:spacing w:val="-4"/>
          <w:w w:val="105"/>
        </w:rPr>
        <w:t xml:space="preserve"> </w:t>
      </w:r>
      <w:r>
        <w:rPr>
          <w:i/>
          <w:w w:val="105"/>
        </w:rPr>
        <w:t>Input</w:t>
      </w:r>
      <w:r>
        <w:rPr>
          <w:i/>
          <w:spacing w:val="-6"/>
          <w:w w:val="105"/>
        </w:rPr>
        <w:t xml:space="preserve"> </w:t>
      </w:r>
      <w:r>
        <w:rPr>
          <w:i/>
          <w:w w:val="105"/>
        </w:rPr>
        <w:t>from</w:t>
      </w:r>
      <w:r>
        <w:rPr>
          <w:i/>
          <w:spacing w:val="-4"/>
          <w:w w:val="105"/>
        </w:rPr>
        <w:t xml:space="preserve"> </w:t>
      </w:r>
      <w:r>
        <w:rPr>
          <w:i/>
          <w:w w:val="105"/>
        </w:rPr>
        <w:t>Local</w:t>
      </w:r>
      <w:r>
        <w:rPr>
          <w:i/>
          <w:spacing w:val="-2"/>
          <w:w w:val="105"/>
        </w:rPr>
        <w:t xml:space="preserve"> Agencies</w:t>
      </w:r>
    </w:p>
    <w:p w14:paraId="063BF327" w14:textId="77777777" w:rsidR="000C34BE" w:rsidRDefault="004611CE">
      <w:pPr>
        <w:pStyle w:val="BodyText"/>
        <w:spacing w:before="120"/>
        <w:ind w:left="360" w:right="353"/>
        <w:jc w:val="both"/>
      </w:pPr>
      <w:r>
        <w:rPr>
          <w:w w:val="105"/>
        </w:rPr>
        <w:t>Emerson</w:t>
      </w:r>
      <w:r>
        <w:rPr>
          <w:spacing w:val="-8"/>
          <w:w w:val="105"/>
        </w:rPr>
        <w:t xml:space="preserve"> </w:t>
      </w:r>
      <w:r>
        <w:rPr>
          <w:w w:val="105"/>
        </w:rPr>
        <w:t>Hospital</w:t>
      </w:r>
      <w:r>
        <w:rPr>
          <w:spacing w:val="-8"/>
          <w:w w:val="105"/>
        </w:rPr>
        <w:t xml:space="preserve"> </w:t>
      </w:r>
      <w:r>
        <w:rPr>
          <w:w w:val="105"/>
        </w:rPr>
        <w:t>collaborated</w:t>
      </w:r>
      <w:r>
        <w:rPr>
          <w:spacing w:val="-7"/>
          <w:w w:val="105"/>
        </w:rPr>
        <w:t xml:space="preserve"> </w:t>
      </w:r>
      <w:r>
        <w:rPr>
          <w:w w:val="105"/>
        </w:rPr>
        <w:t>with</w:t>
      </w:r>
      <w:r>
        <w:rPr>
          <w:spacing w:val="-8"/>
          <w:w w:val="105"/>
        </w:rPr>
        <w:t xml:space="preserve"> </w:t>
      </w:r>
      <w:r>
        <w:rPr>
          <w:w w:val="105"/>
        </w:rPr>
        <w:t>the</w:t>
      </w:r>
      <w:r>
        <w:rPr>
          <w:spacing w:val="-7"/>
          <w:w w:val="105"/>
        </w:rPr>
        <w:t xml:space="preserve"> </w:t>
      </w:r>
      <w:r>
        <w:rPr>
          <w:w w:val="105"/>
        </w:rPr>
        <w:t>various</w:t>
      </w:r>
      <w:r>
        <w:rPr>
          <w:spacing w:val="-8"/>
          <w:w w:val="105"/>
        </w:rPr>
        <w:t xml:space="preserve"> </w:t>
      </w:r>
      <w:r>
        <w:rPr>
          <w:w w:val="105"/>
        </w:rPr>
        <w:t>local</w:t>
      </w:r>
      <w:r>
        <w:rPr>
          <w:spacing w:val="-8"/>
          <w:w w:val="105"/>
        </w:rPr>
        <w:t xml:space="preserve"> </w:t>
      </w:r>
      <w:r>
        <w:rPr>
          <w:w w:val="105"/>
        </w:rPr>
        <w:t>health</w:t>
      </w:r>
      <w:r>
        <w:rPr>
          <w:spacing w:val="-8"/>
          <w:w w:val="105"/>
        </w:rPr>
        <w:t xml:space="preserve"> </w:t>
      </w:r>
      <w:r>
        <w:rPr>
          <w:w w:val="105"/>
        </w:rPr>
        <w:t>departments</w:t>
      </w:r>
      <w:r>
        <w:rPr>
          <w:spacing w:val="-11"/>
          <w:w w:val="105"/>
        </w:rPr>
        <w:t xml:space="preserve"> </w:t>
      </w:r>
      <w:r>
        <w:rPr>
          <w:w w:val="105"/>
        </w:rPr>
        <w:t>to</w:t>
      </w:r>
      <w:r>
        <w:rPr>
          <w:spacing w:val="-8"/>
          <w:w w:val="105"/>
        </w:rPr>
        <w:t xml:space="preserve"> </w:t>
      </w:r>
      <w:r>
        <w:rPr>
          <w:w w:val="105"/>
        </w:rPr>
        <w:t>identify</w:t>
      </w:r>
      <w:r>
        <w:rPr>
          <w:spacing w:val="-7"/>
          <w:w w:val="105"/>
        </w:rPr>
        <w:t xml:space="preserve"> </w:t>
      </w:r>
      <w:r>
        <w:rPr>
          <w:w w:val="105"/>
        </w:rPr>
        <w:t>and</w:t>
      </w:r>
      <w:r>
        <w:rPr>
          <w:spacing w:val="-7"/>
          <w:w w:val="105"/>
        </w:rPr>
        <w:t xml:space="preserve"> </w:t>
      </w:r>
      <w:r>
        <w:rPr>
          <w:w w:val="105"/>
        </w:rPr>
        <w:t>understand the diverse needs of the residents within the towns surrounding the Hospital including Hudson Health Department, Westford Health Department and Community Wellness Coordinator, Concord Health Department, and Bedford Health Department.</w:t>
      </w:r>
    </w:p>
    <w:p w14:paraId="063BF328" w14:textId="77777777" w:rsidR="000C34BE" w:rsidRDefault="004611CE">
      <w:pPr>
        <w:spacing w:before="121"/>
        <w:ind w:left="360"/>
        <w:jc w:val="both"/>
        <w:rPr>
          <w:i/>
        </w:rPr>
      </w:pPr>
      <w:r>
        <w:rPr>
          <w:i/>
          <w:spacing w:val="2"/>
        </w:rPr>
        <w:t>Influence</w:t>
      </w:r>
      <w:r>
        <w:rPr>
          <w:i/>
          <w:spacing w:val="32"/>
        </w:rPr>
        <w:t xml:space="preserve"> </w:t>
      </w:r>
      <w:r>
        <w:rPr>
          <w:i/>
          <w:spacing w:val="2"/>
        </w:rPr>
        <w:t>of</w:t>
      </w:r>
      <w:r>
        <w:rPr>
          <w:i/>
          <w:spacing w:val="39"/>
        </w:rPr>
        <w:t xml:space="preserve"> </w:t>
      </w:r>
      <w:r>
        <w:rPr>
          <w:i/>
          <w:spacing w:val="2"/>
        </w:rPr>
        <w:t>Emerson</w:t>
      </w:r>
      <w:r>
        <w:rPr>
          <w:i/>
          <w:spacing w:val="33"/>
        </w:rPr>
        <w:t xml:space="preserve"> </w:t>
      </w:r>
      <w:r>
        <w:rPr>
          <w:i/>
          <w:spacing w:val="2"/>
        </w:rPr>
        <w:t>Hospital’s</w:t>
      </w:r>
      <w:r>
        <w:rPr>
          <w:i/>
          <w:spacing w:val="39"/>
        </w:rPr>
        <w:t xml:space="preserve"> </w:t>
      </w:r>
      <w:r>
        <w:rPr>
          <w:i/>
          <w:spacing w:val="-4"/>
        </w:rPr>
        <w:t>CBAC</w:t>
      </w:r>
    </w:p>
    <w:p w14:paraId="063BF329" w14:textId="77777777" w:rsidR="000C34BE" w:rsidRDefault="004611CE">
      <w:pPr>
        <w:pStyle w:val="BodyText"/>
        <w:spacing w:before="118"/>
        <w:ind w:left="359" w:right="353"/>
        <w:jc w:val="both"/>
      </w:pPr>
      <w:r>
        <w:rPr>
          <w:w w:val="105"/>
        </w:rPr>
        <w:t xml:space="preserve">Additionally, Emerson Hospital seeks guidance from its CBAC as part of the CHNA process. The members of the CBAC help Emerson Hospital facilitate the CHNA process by offering varying prospectives on the health issues affecting the community, which assists the Hospital with setting goals to address the social, economic, and health factors </w:t>
      </w:r>
      <w:proofErr w:type="gramStart"/>
      <w:r>
        <w:rPr>
          <w:w w:val="105"/>
        </w:rPr>
        <w:t>effecting</w:t>
      </w:r>
      <w:proofErr w:type="gramEnd"/>
      <w:r>
        <w:rPr>
          <w:w w:val="105"/>
        </w:rPr>
        <w:t xml:space="preserve"> community residents. The CBAC participated in the CHNA process by recommending secondary data sources, identifying stakeholders and focus group segments, conducting interviews to explore the perceptions of the community, and receiving recommendations for how to address those concerns. The names, titles, and affiliations of all CBAC members are </w:t>
      </w:r>
      <w:proofErr w:type="gramStart"/>
      <w:r>
        <w:rPr>
          <w:w w:val="105"/>
        </w:rPr>
        <w:t>in</w:t>
      </w:r>
      <w:proofErr w:type="gramEnd"/>
      <w:r>
        <w:rPr>
          <w:w w:val="105"/>
        </w:rPr>
        <w:t xml:space="preserve"> the table below.</w:t>
      </w:r>
    </w:p>
    <w:p w14:paraId="063BF32A" w14:textId="77777777" w:rsidR="000C34BE" w:rsidRDefault="000C34BE">
      <w:pPr>
        <w:pStyle w:val="BodyText"/>
        <w:spacing w:before="3"/>
        <w:rPr>
          <w:sz w:val="10"/>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6"/>
        <w:gridCol w:w="3768"/>
        <w:gridCol w:w="3667"/>
      </w:tblGrid>
      <w:tr w:rsidR="000C34BE" w14:paraId="063BF32E" w14:textId="77777777" w:rsidTr="003F4D4B">
        <w:trPr>
          <w:cantSplit/>
          <w:trHeight w:val="290"/>
          <w:tblHeader/>
        </w:trPr>
        <w:tc>
          <w:tcPr>
            <w:tcW w:w="2016" w:type="dxa"/>
            <w:shd w:val="clear" w:color="auto" w:fill="EDEBE0"/>
          </w:tcPr>
          <w:p w14:paraId="063BF32B" w14:textId="77777777" w:rsidR="000C34BE" w:rsidRDefault="004611CE">
            <w:pPr>
              <w:pStyle w:val="TableParagraph"/>
              <w:rPr>
                <w:rFonts w:ascii="Calibri"/>
                <w:b/>
                <w:sz w:val="20"/>
              </w:rPr>
            </w:pPr>
            <w:r>
              <w:rPr>
                <w:rFonts w:ascii="Calibri"/>
                <w:b/>
                <w:spacing w:val="-4"/>
                <w:w w:val="110"/>
                <w:sz w:val="20"/>
              </w:rPr>
              <w:t>Name</w:t>
            </w:r>
          </w:p>
        </w:tc>
        <w:tc>
          <w:tcPr>
            <w:tcW w:w="3768" w:type="dxa"/>
            <w:shd w:val="clear" w:color="auto" w:fill="EDEBE0"/>
          </w:tcPr>
          <w:p w14:paraId="063BF32C" w14:textId="77777777" w:rsidR="000C34BE" w:rsidRDefault="004611CE">
            <w:pPr>
              <w:pStyle w:val="TableParagraph"/>
              <w:rPr>
                <w:rFonts w:ascii="Calibri"/>
                <w:b/>
                <w:sz w:val="20"/>
              </w:rPr>
            </w:pPr>
            <w:r>
              <w:rPr>
                <w:rFonts w:ascii="Calibri"/>
                <w:b/>
                <w:spacing w:val="-2"/>
                <w:w w:val="110"/>
                <w:sz w:val="20"/>
              </w:rPr>
              <w:t>Title</w:t>
            </w:r>
          </w:p>
        </w:tc>
        <w:tc>
          <w:tcPr>
            <w:tcW w:w="3667" w:type="dxa"/>
            <w:shd w:val="clear" w:color="auto" w:fill="EDEBE0"/>
          </w:tcPr>
          <w:p w14:paraId="063BF32D" w14:textId="77777777" w:rsidR="000C34BE" w:rsidRDefault="004611CE">
            <w:pPr>
              <w:pStyle w:val="TableParagraph"/>
              <w:rPr>
                <w:rFonts w:ascii="Calibri"/>
                <w:b/>
                <w:sz w:val="20"/>
              </w:rPr>
            </w:pPr>
            <w:r>
              <w:rPr>
                <w:rFonts w:ascii="Calibri"/>
                <w:b/>
                <w:spacing w:val="-2"/>
                <w:w w:val="110"/>
                <w:sz w:val="20"/>
              </w:rPr>
              <w:t>Representation</w:t>
            </w:r>
          </w:p>
        </w:tc>
      </w:tr>
      <w:tr w:rsidR="000C34BE" w14:paraId="063BF332" w14:textId="77777777" w:rsidTr="003F4D4B">
        <w:trPr>
          <w:cantSplit/>
          <w:trHeight w:val="290"/>
        </w:trPr>
        <w:tc>
          <w:tcPr>
            <w:tcW w:w="2016" w:type="dxa"/>
          </w:tcPr>
          <w:p w14:paraId="063BF32F" w14:textId="77777777" w:rsidR="000C34BE" w:rsidRDefault="004611CE">
            <w:pPr>
              <w:pStyle w:val="TableParagraph"/>
              <w:rPr>
                <w:rFonts w:ascii="Calibri"/>
                <w:sz w:val="20"/>
              </w:rPr>
            </w:pPr>
            <w:r>
              <w:rPr>
                <w:rFonts w:ascii="Calibri"/>
                <w:w w:val="105"/>
                <w:sz w:val="20"/>
              </w:rPr>
              <w:t>Kelsey</w:t>
            </w:r>
            <w:r>
              <w:rPr>
                <w:rFonts w:ascii="Calibri"/>
                <w:spacing w:val="6"/>
                <w:w w:val="105"/>
                <w:sz w:val="20"/>
              </w:rPr>
              <w:t xml:space="preserve"> </w:t>
            </w:r>
            <w:r>
              <w:rPr>
                <w:rFonts w:ascii="Calibri"/>
                <w:spacing w:val="-2"/>
                <w:w w:val="105"/>
                <w:sz w:val="20"/>
              </w:rPr>
              <w:t>Magnuson</w:t>
            </w:r>
          </w:p>
        </w:tc>
        <w:tc>
          <w:tcPr>
            <w:tcW w:w="3768" w:type="dxa"/>
          </w:tcPr>
          <w:p w14:paraId="063BF330" w14:textId="77777777" w:rsidR="000C34BE" w:rsidRDefault="004611CE">
            <w:pPr>
              <w:pStyle w:val="TableParagraph"/>
              <w:rPr>
                <w:rFonts w:ascii="Calibri"/>
                <w:sz w:val="20"/>
              </w:rPr>
            </w:pPr>
            <w:r>
              <w:rPr>
                <w:rFonts w:ascii="Calibri"/>
                <w:w w:val="105"/>
                <w:sz w:val="20"/>
              </w:rPr>
              <w:t>Community</w:t>
            </w:r>
            <w:r>
              <w:rPr>
                <w:rFonts w:ascii="Calibri"/>
                <w:spacing w:val="2"/>
                <w:w w:val="105"/>
                <w:sz w:val="20"/>
              </w:rPr>
              <w:t xml:space="preserve"> </w:t>
            </w:r>
            <w:r>
              <w:rPr>
                <w:rFonts w:ascii="Calibri"/>
                <w:w w:val="105"/>
                <w:sz w:val="20"/>
              </w:rPr>
              <w:t>Benefits</w:t>
            </w:r>
            <w:r>
              <w:rPr>
                <w:rFonts w:ascii="Calibri"/>
                <w:spacing w:val="1"/>
                <w:w w:val="105"/>
                <w:sz w:val="20"/>
              </w:rPr>
              <w:t xml:space="preserve"> </w:t>
            </w:r>
            <w:r>
              <w:rPr>
                <w:rFonts w:ascii="Calibri"/>
                <w:spacing w:val="-2"/>
                <w:w w:val="105"/>
                <w:sz w:val="20"/>
              </w:rPr>
              <w:t>Manager</w:t>
            </w:r>
          </w:p>
        </w:tc>
        <w:tc>
          <w:tcPr>
            <w:tcW w:w="3667" w:type="dxa"/>
          </w:tcPr>
          <w:p w14:paraId="063BF331" w14:textId="77777777" w:rsidR="000C34BE" w:rsidRDefault="004611CE">
            <w:pPr>
              <w:pStyle w:val="TableParagraph"/>
              <w:rPr>
                <w:rFonts w:ascii="Calibri"/>
                <w:sz w:val="20"/>
              </w:rPr>
            </w:pPr>
            <w:r>
              <w:rPr>
                <w:rFonts w:ascii="Calibri"/>
                <w:w w:val="105"/>
                <w:sz w:val="20"/>
              </w:rPr>
              <w:t>Emerson</w:t>
            </w:r>
            <w:r>
              <w:rPr>
                <w:rFonts w:ascii="Calibri"/>
                <w:spacing w:val="4"/>
                <w:w w:val="110"/>
                <w:sz w:val="20"/>
              </w:rPr>
              <w:t xml:space="preserve"> </w:t>
            </w:r>
            <w:r>
              <w:rPr>
                <w:rFonts w:ascii="Calibri"/>
                <w:spacing w:val="-2"/>
                <w:w w:val="110"/>
                <w:sz w:val="20"/>
              </w:rPr>
              <w:t>Hospital</w:t>
            </w:r>
          </w:p>
        </w:tc>
      </w:tr>
      <w:tr w:rsidR="000C34BE" w14:paraId="063BF336" w14:textId="77777777" w:rsidTr="003F4D4B">
        <w:trPr>
          <w:cantSplit/>
          <w:trHeight w:val="289"/>
        </w:trPr>
        <w:tc>
          <w:tcPr>
            <w:tcW w:w="2016" w:type="dxa"/>
          </w:tcPr>
          <w:p w14:paraId="063BF333" w14:textId="77777777" w:rsidR="000C34BE" w:rsidRDefault="004611CE">
            <w:pPr>
              <w:pStyle w:val="TableParagraph"/>
              <w:rPr>
                <w:rFonts w:ascii="Calibri"/>
                <w:sz w:val="20"/>
              </w:rPr>
            </w:pPr>
            <w:r>
              <w:rPr>
                <w:rFonts w:ascii="Calibri"/>
                <w:w w:val="105"/>
                <w:sz w:val="20"/>
              </w:rPr>
              <w:t>Pat</w:t>
            </w:r>
            <w:r>
              <w:rPr>
                <w:rFonts w:ascii="Calibri"/>
                <w:spacing w:val="-3"/>
                <w:w w:val="105"/>
                <w:sz w:val="20"/>
              </w:rPr>
              <w:t xml:space="preserve"> </w:t>
            </w:r>
            <w:r>
              <w:rPr>
                <w:rFonts w:ascii="Calibri"/>
                <w:spacing w:val="-2"/>
                <w:w w:val="105"/>
                <w:sz w:val="20"/>
              </w:rPr>
              <w:t>Worsley</w:t>
            </w:r>
          </w:p>
        </w:tc>
        <w:tc>
          <w:tcPr>
            <w:tcW w:w="3768" w:type="dxa"/>
          </w:tcPr>
          <w:p w14:paraId="063BF334" w14:textId="77777777" w:rsidR="000C34BE" w:rsidRDefault="004611CE">
            <w:pPr>
              <w:pStyle w:val="TableParagraph"/>
              <w:rPr>
                <w:rFonts w:ascii="Calibri"/>
                <w:sz w:val="20"/>
              </w:rPr>
            </w:pPr>
            <w:r>
              <w:rPr>
                <w:rFonts w:ascii="Calibri"/>
                <w:w w:val="105"/>
                <w:sz w:val="20"/>
              </w:rPr>
              <w:t>Community</w:t>
            </w:r>
            <w:r>
              <w:rPr>
                <w:rFonts w:ascii="Calibri"/>
                <w:spacing w:val="5"/>
                <w:w w:val="105"/>
                <w:sz w:val="20"/>
              </w:rPr>
              <w:t xml:space="preserve"> </w:t>
            </w:r>
            <w:r>
              <w:rPr>
                <w:rFonts w:ascii="Calibri"/>
                <w:w w:val="105"/>
                <w:sz w:val="20"/>
              </w:rPr>
              <w:t>Health</w:t>
            </w:r>
            <w:r>
              <w:rPr>
                <w:rFonts w:ascii="Calibri"/>
                <w:spacing w:val="6"/>
                <w:w w:val="105"/>
                <w:sz w:val="20"/>
              </w:rPr>
              <w:t xml:space="preserve"> </w:t>
            </w:r>
            <w:r>
              <w:rPr>
                <w:rFonts w:ascii="Calibri"/>
                <w:spacing w:val="-2"/>
                <w:w w:val="105"/>
                <w:sz w:val="20"/>
              </w:rPr>
              <w:t>Worker</w:t>
            </w:r>
          </w:p>
        </w:tc>
        <w:tc>
          <w:tcPr>
            <w:tcW w:w="3667" w:type="dxa"/>
          </w:tcPr>
          <w:p w14:paraId="063BF335" w14:textId="77777777" w:rsidR="000C34BE" w:rsidRDefault="004611CE">
            <w:pPr>
              <w:pStyle w:val="TableParagraph"/>
              <w:rPr>
                <w:rFonts w:ascii="Calibri"/>
                <w:sz w:val="20"/>
              </w:rPr>
            </w:pPr>
            <w:r>
              <w:rPr>
                <w:rFonts w:ascii="Calibri"/>
                <w:w w:val="105"/>
                <w:sz w:val="20"/>
              </w:rPr>
              <w:t>Emerson</w:t>
            </w:r>
            <w:r>
              <w:rPr>
                <w:rFonts w:ascii="Calibri"/>
                <w:spacing w:val="4"/>
                <w:w w:val="110"/>
                <w:sz w:val="20"/>
              </w:rPr>
              <w:t xml:space="preserve"> </w:t>
            </w:r>
            <w:r>
              <w:rPr>
                <w:rFonts w:ascii="Calibri"/>
                <w:spacing w:val="-2"/>
                <w:w w:val="110"/>
                <w:sz w:val="20"/>
              </w:rPr>
              <w:t>Hospital</w:t>
            </w:r>
          </w:p>
        </w:tc>
      </w:tr>
      <w:tr w:rsidR="000C34BE" w14:paraId="063BF33A" w14:textId="77777777" w:rsidTr="003F4D4B">
        <w:trPr>
          <w:cantSplit/>
          <w:trHeight w:val="290"/>
        </w:trPr>
        <w:tc>
          <w:tcPr>
            <w:tcW w:w="2016" w:type="dxa"/>
          </w:tcPr>
          <w:p w14:paraId="063BF337" w14:textId="77777777" w:rsidR="000C34BE" w:rsidRDefault="004611CE">
            <w:pPr>
              <w:pStyle w:val="TableParagraph"/>
              <w:rPr>
                <w:rFonts w:ascii="Calibri"/>
                <w:sz w:val="20"/>
              </w:rPr>
            </w:pPr>
            <w:r>
              <w:rPr>
                <w:rFonts w:ascii="Calibri"/>
                <w:w w:val="105"/>
                <w:sz w:val="20"/>
              </w:rPr>
              <w:t>Christine</w:t>
            </w:r>
            <w:r>
              <w:rPr>
                <w:rFonts w:ascii="Calibri"/>
                <w:spacing w:val="15"/>
                <w:w w:val="105"/>
                <w:sz w:val="20"/>
              </w:rPr>
              <w:t xml:space="preserve"> </w:t>
            </w:r>
            <w:r>
              <w:rPr>
                <w:rFonts w:ascii="Calibri"/>
                <w:spacing w:val="-2"/>
                <w:w w:val="105"/>
                <w:sz w:val="20"/>
              </w:rPr>
              <w:t>Kielar</w:t>
            </w:r>
          </w:p>
        </w:tc>
        <w:tc>
          <w:tcPr>
            <w:tcW w:w="3768" w:type="dxa"/>
          </w:tcPr>
          <w:p w14:paraId="063BF338" w14:textId="77777777" w:rsidR="000C34BE" w:rsidRDefault="004611CE">
            <w:pPr>
              <w:pStyle w:val="TableParagraph"/>
              <w:rPr>
                <w:rFonts w:ascii="Calibri"/>
                <w:sz w:val="20"/>
              </w:rPr>
            </w:pPr>
            <w:r>
              <w:rPr>
                <w:rFonts w:ascii="Calibri"/>
                <w:spacing w:val="-2"/>
                <w:w w:val="105"/>
                <w:sz w:val="20"/>
              </w:rPr>
              <w:t>Development</w:t>
            </w:r>
          </w:p>
        </w:tc>
        <w:tc>
          <w:tcPr>
            <w:tcW w:w="3667" w:type="dxa"/>
          </w:tcPr>
          <w:p w14:paraId="063BF339" w14:textId="77777777" w:rsidR="000C34BE" w:rsidRDefault="004611CE">
            <w:pPr>
              <w:pStyle w:val="TableParagraph"/>
              <w:rPr>
                <w:rFonts w:ascii="Calibri"/>
                <w:sz w:val="20"/>
              </w:rPr>
            </w:pPr>
            <w:r>
              <w:rPr>
                <w:rFonts w:ascii="Calibri"/>
                <w:w w:val="105"/>
                <w:sz w:val="20"/>
              </w:rPr>
              <w:t>Emerson</w:t>
            </w:r>
            <w:r>
              <w:rPr>
                <w:rFonts w:ascii="Calibri"/>
                <w:spacing w:val="4"/>
                <w:w w:val="110"/>
                <w:sz w:val="20"/>
              </w:rPr>
              <w:t xml:space="preserve"> </w:t>
            </w:r>
            <w:r>
              <w:rPr>
                <w:rFonts w:ascii="Calibri"/>
                <w:spacing w:val="-2"/>
                <w:w w:val="110"/>
                <w:sz w:val="20"/>
              </w:rPr>
              <w:t>Hospital</w:t>
            </w:r>
          </w:p>
        </w:tc>
      </w:tr>
      <w:tr w:rsidR="000C34BE" w14:paraId="063BF33E" w14:textId="77777777" w:rsidTr="003F4D4B">
        <w:trPr>
          <w:cantSplit/>
          <w:trHeight w:val="290"/>
        </w:trPr>
        <w:tc>
          <w:tcPr>
            <w:tcW w:w="2016" w:type="dxa"/>
          </w:tcPr>
          <w:p w14:paraId="063BF33B" w14:textId="77777777" w:rsidR="000C34BE" w:rsidRDefault="004611CE">
            <w:pPr>
              <w:pStyle w:val="TableParagraph"/>
              <w:rPr>
                <w:rFonts w:ascii="Calibri"/>
                <w:sz w:val="20"/>
              </w:rPr>
            </w:pPr>
            <w:r>
              <w:rPr>
                <w:rFonts w:ascii="Calibri"/>
                <w:w w:val="105"/>
                <w:sz w:val="20"/>
              </w:rPr>
              <w:t>Jackie</w:t>
            </w:r>
            <w:r>
              <w:rPr>
                <w:rFonts w:ascii="Calibri"/>
                <w:spacing w:val="9"/>
                <w:w w:val="110"/>
                <w:sz w:val="20"/>
              </w:rPr>
              <w:t xml:space="preserve"> </w:t>
            </w:r>
            <w:r>
              <w:rPr>
                <w:rFonts w:ascii="Calibri"/>
                <w:spacing w:val="-2"/>
                <w:w w:val="110"/>
                <w:sz w:val="20"/>
              </w:rPr>
              <w:t>Clancy</w:t>
            </w:r>
          </w:p>
        </w:tc>
        <w:tc>
          <w:tcPr>
            <w:tcW w:w="3768" w:type="dxa"/>
          </w:tcPr>
          <w:p w14:paraId="063BF33C" w14:textId="77777777" w:rsidR="000C34BE" w:rsidRDefault="004611CE">
            <w:pPr>
              <w:pStyle w:val="TableParagraph"/>
              <w:rPr>
                <w:rFonts w:ascii="Calibri"/>
                <w:sz w:val="20"/>
              </w:rPr>
            </w:pPr>
            <w:r>
              <w:rPr>
                <w:rFonts w:ascii="Calibri"/>
                <w:w w:val="105"/>
                <w:sz w:val="20"/>
              </w:rPr>
              <w:t>VP</w:t>
            </w:r>
            <w:r>
              <w:rPr>
                <w:rFonts w:ascii="Calibri"/>
                <w:spacing w:val="-2"/>
                <w:w w:val="105"/>
                <w:sz w:val="20"/>
              </w:rPr>
              <w:t xml:space="preserve"> </w:t>
            </w:r>
            <w:r>
              <w:rPr>
                <w:rFonts w:ascii="Calibri"/>
                <w:w w:val="105"/>
                <w:sz w:val="20"/>
              </w:rPr>
              <w:t xml:space="preserve">Strategic </w:t>
            </w:r>
            <w:r>
              <w:rPr>
                <w:rFonts w:ascii="Calibri"/>
                <w:spacing w:val="-2"/>
                <w:w w:val="105"/>
                <w:sz w:val="20"/>
              </w:rPr>
              <w:t>Marketing</w:t>
            </w:r>
          </w:p>
        </w:tc>
        <w:tc>
          <w:tcPr>
            <w:tcW w:w="3667" w:type="dxa"/>
          </w:tcPr>
          <w:p w14:paraId="063BF33D" w14:textId="77777777" w:rsidR="000C34BE" w:rsidRDefault="004611CE">
            <w:pPr>
              <w:pStyle w:val="TableParagraph"/>
              <w:rPr>
                <w:rFonts w:ascii="Calibri"/>
                <w:sz w:val="20"/>
              </w:rPr>
            </w:pPr>
            <w:r>
              <w:rPr>
                <w:rFonts w:ascii="Calibri"/>
                <w:w w:val="105"/>
                <w:sz w:val="20"/>
              </w:rPr>
              <w:t>Emerson</w:t>
            </w:r>
            <w:r>
              <w:rPr>
                <w:rFonts w:ascii="Calibri"/>
                <w:spacing w:val="4"/>
                <w:w w:val="110"/>
                <w:sz w:val="20"/>
              </w:rPr>
              <w:t xml:space="preserve"> </w:t>
            </w:r>
            <w:r>
              <w:rPr>
                <w:rFonts w:ascii="Calibri"/>
                <w:spacing w:val="-2"/>
                <w:w w:val="110"/>
                <w:sz w:val="20"/>
              </w:rPr>
              <w:t>Hospital</w:t>
            </w:r>
          </w:p>
        </w:tc>
      </w:tr>
      <w:tr w:rsidR="000C34BE" w14:paraId="063BF342" w14:textId="77777777" w:rsidTr="003F4D4B">
        <w:trPr>
          <w:cantSplit/>
          <w:trHeight w:val="289"/>
        </w:trPr>
        <w:tc>
          <w:tcPr>
            <w:tcW w:w="2016" w:type="dxa"/>
          </w:tcPr>
          <w:p w14:paraId="063BF33F" w14:textId="77777777" w:rsidR="000C34BE" w:rsidRDefault="004611CE">
            <w:pPr>
              <w:pStyle w:val="TableParagraph"/>
              <w:rPr>
                <w:rFonts w:ascii="Calibri"/>
                <w:sz w:val="20"/>
              </w:rPr>
            </w:pPr>
            <w:r>
              <w:rPr>
                <w:rFonts w:ascii="Calibri"/>
                <w:w w:val="110"/>
                <w:sz w:val="20"/>
              </w:rPr>
              <w:t>Bill</w:t>
            </w:r>
            <w:r>
              <w:rPr>
                <w:rFonts w:ascii="Calibri"/>
                <w:spacing w:val="-11"/>
                <w:w w:val="110"/>
                <w:sz w:val="20"/>
              </w:rPr>
              <w:t xml:space="preserve"> </w:t>
            </w:r>
            <w:r>
              <w:rPr>
                <w:rFonts w:ascii="Calibri"/>
                <w:spacing w:val="-4"/>
                <w:w w:val="110"/>
                <w:sz w:val="20"/>
              </w:rPr>
              <w:t>Ryan</w:t>
            </w:r>
          </w:p>
        </w:tc>
        <w:tc>
          <w:tcPr>
            <w:tcW w:w="3768" w:type="dxa"/>
          </w:tcPr>
          <w:p w14:paraId="063BF340" w14:textId="77777777" w:rsidR="000C34BE" w:rsidRDefault="004611CE">
            <w:pPr>
              <w:pStyle w:val="TableParagraph"/>
              <w:rPr>
                <w:rFonts w:ascii="Calibri"/>
                <w:sz w:val="20"/>
              </w:rPr>
            </w:pPr>
            <w:r>
              <w:rPr>
                <w:rFonts w:ascii="Calibri"/>
                <w:w w:val="105"/>
                <w:sz w:val="20"/>
              </w:rPr>
              <w:t>Board</w:t>
            </w:r>
            <w:r>
              <w:rPr>
                <w:rFonts w:ascii="Calibri"/>
                <w:spacing w:val="-7"/>
                <w:w w:val="105"/>
                <w:sz w:val="20"/>
              </w:rPr>
              <w:t xml:space="preserve"> </w:t>
            </w:r>
            <w:r>
              <w:rPr>
                <w:rFonts w:ascii="Calibri"/>
                <w:spacing w:val="-2"/>
                <w:w w:val="105"/>
                <w:sz w:val="20"/>
              </w:rPr>
              <w:t>Member</w:t>
            </w:r>
          </w:p>
        </w:tc>
        <w:tc>
          <w:tcPr>
            <w:tcW w:w="3667" w:type="dxa"/>
          </w:tcPr>
          <w:p w14:paraId="063BF341" w14:textId="77777777" w:rsidR="000C34BE" w:rsidRDefault="004611CE">
            <w:pPr>
              <w:pStyle w:val="TableParagraph"/>
              <w:rPr>
                <w:rFonts w:ascii="Calibri"/>
                <w:sz w:val="20"/>
              </w:rPr>
            </w:pPr>
            <w:r>
              <w:rPr>
                <w:rFonts w:ascii="Calibri"/>
                <w:w w:val="105"/>
                <w:sz w:val="20"/>
              </w:rPr>
              <w:t>Emerson</w:t>
            </w:r>
            <w:r>
              <w:rPr>
                <w:rFonts w:ascii="Calibri"/>
                <w:spacing w:val="1"/>
                <w:w w:val="105"/>
                <w:sz w:val="20"/>
              </w:rPr>
              <w:t xml:space="preserve"> </w:t>
            </w:r>
            <w:r>
              <w:rPr>
                <w:rFonts w:ascii="Calibri"/>
                <w:w w:val="105"/>
                <w:sz w:val="20"/>
              </w:rPr>
              <w:t>Health</w:t>
            </w:r>
            <w:r>
              <w:rPr>
                <w:rFonts w:ascii="Calibri"/>
                <w:spacing w:val="1"/>
                <w:w w:val="105"/>
                <w:sz w:val="20"/>
              </w:rPr>
              <w:t xml:space="preserve"> </w:t>
            </w:r>
            <w:r>
              <w:rPr>
                <w:rFonts w:ascii="Calibri"/>
                <w:w w:val="105"/>
                <w:sz w:val="20"/>
              </w:rPr>
              <w:t>Board</w:t>
            </w:r>
            <w:r>
              <w:rPr>
                <w:rFonts w:ascii="Calibri"/>
                <w:spacing w:val="1"/>
                <w:w w:val="105"/>
                <w:sz w:val="20"/>
              </w:rPr>
              <w:t xml:space="preserve"> </w:t>
            </w:r>
            <w:r>
              <w:rPr>
                <w:rFonts w:ascii="Calibri"/>
                <w:spacing w:val="-2"/>
                <w:w w:val="105"/>
                <w:sz w:val="20"/>
              </w:rPr>
              <w:t>member</w:t>
            </w:r>
          </w:p>
        </w:tc>
      </w:tr>
      <w:tr w:rsidR="000C34BE" w14:paraId="063BF346" w14:textId="77777777" w:rsidTr="003F4D4B">
        <w:trPr>
          <w:cantSplit/>
          <w:trHeight w:val="290"/>
        </w:trPr>
        <w:tc>
          <w:tcPr>
            <w:tcW w:w="2016" w:type="dxa"/>
          </w:tcPr>
          <w:p w14:paraId="063BF343" w14:textId="77777777" w:rsidR="000C34BE" w:rsidRDefault="004611CE">
            <w:pPr>
              <w:pStyle w:val="TableParagraph"/>
              <w:rPr>
                <w:rFonts w:ascii="Calibri"/>
                <w:sz w:val="20"/>
              </w:rPr>
            </w:pPr>
            <w:r>
              <w:rPr>
                <w:rFonts w:ascii="Calibri"/>
                <w:w w:val="105"/>
                <w:sz w:val="20"/>
              </w:rPr>
              <w:t>James</w:t>
            </w:r>
            <w:r>
              <w:rPr>
                <w:rFonts w:ascii="Calibri"/>
                <w:spacing w:val="1"/>
                <w:w w:val="105"/>
                <w:sz w:val="20"/>
              </w:rPr>
              <w:t xml:space="preserve"> </w:t>
            </w:r>
            <w:r>
              <w:rPr>
                <w:rFonts w:ascii="Calibri"/>
                <w:w w:val="105"/>
                <w:sz w:val="20"/>
              </w:rPr>
              <w:t>Street,</w:t>
            </w:r>
            <w:r>
              <w:rPr>
                <w:rFonts w:ascii="Calibri"/>
                <w:spacing w:val="4"/>
                <w:w w:val="105"/>
                <w:sz w:val="20"/>
              </w:rPr>
              <w:t xml:space="preserve"> </w:t>
            </w:r>
            <w:r>
              <w:rPr>
                <w:rFonts w:ascii="Calibri"/>
                <w:spacing w:val="-5"/>
                <w:w w:val="105"/>
                <w:sz w:val="20"/>
              </w:rPr>
              <w:t>MD</w:t>
            </w:r>
          </w:p>
        </w:tc>
        <w:tc>
          <w:tcPr>
            <w:tcW w:w="3768" w:type="dxa"/>
          </w:tcPr>
          <w:p w14:paraId="063BF344" w14:textId="77777777" w:rsidR="000C34BE" w:rsidRDefault="004611CE">
            <w:pPr>
              <w:pStyle w:val="TableParagraph"/>
              <w:rPr>
                <w:rFonts w:ascii="Calibri"/>
                <w:sz w:val="20"/>
              </w:rPr>
            </w:pPr>
            <w:r>
              <w:rPr>
                <w:rFonts w:ascii="Calibri"/>
                <w:w w:val="105"/>
                <w:sz w:val="20"/>
              </w:rPr>
              <w:t>Board</w:t>
            </w:r>
            <w:r>
              <w:rPr>
                <w:rFonts w:ascii="Calibri"/>
                <w:spacing w:val="-7"/>
                <w:w w:val="105"/>
                <w:sz w:val="20"/>
              </w:rPr>
              <w:t xml:space="preserve"> </w:t>
            </w:r>
            <w:r>
              <w:rPr>
                <w:rFonts w:ascii="Calibri"/>
                <w:spacing w:val="-2"/>
                <w:w w:val="105"/>
                <w:sz w:val="20"/>
              </w:rPr>
              <w:t>Member</w:t>
            </w:r>
          </w:p>
        </w:tc>
        <w:tc>
          <w:tcPr>
            <w:tcW w:w="3667" w:type="dxa"/>
          </w:tcPr>
          <w:p w14:paraId="063BF345" w14:textId="77777777" w:rsidR="000C34BE" w:rsidRDefault="004611CE">
            <w:pPr>
              <w:pStyle w:val="TableParagraph"/>
              <w:rPr>
                <w:rFonts w:ascii="Calibri"/>
                <w:sz w:val="20"/>
              </w:rPr>
            </w:pPr>
            <w:r>
              <w:rPr>
                <w:rFonts w:ascii="Calibri"/>
                <w:w w:val="105"/>
                <w:sz w:val="20"/>
              </w:rPr>
              <w:t>Emerson</w:t>
            </w:r>
            <w:r>
              <w:rPr>
                <w:rFonts w:ascii="Calibri"/>
                <w:spacing w:val="1"/>
                <w:w w:val="105"/>
                <w:sz w:val="20"/>
              </w:rPr>
              <w:t xml:space="preserve"> </w:t>
            </w:r>
            <w:r>
              <w:rPr>
                <w:rFonts w:ascii="Calibri"/>
                <w:w w:val="105"/>
                <w:sz w:val="20"/>
              </w:rPr>
              <w:t>Health</w:t>
            </w:r>
            <w:r>
              <w:rPr>
                <w:rFonts w:ascii="Calibri"/>
                <w:spacing w:val="1"/>
                <w:w w:val="105"/>
                <w:sz w:val="20"/>
              </w:rPr>
              <w:t xml:space="preserve"> </w:t>
            </w:r>
            <w:r>
              <w:rPr>
                <w:rFonts w:ascii="Calibri"/>
                <w:w w:val="105"/>
                <w:sz w:val="20"/>
              </w:rPr>
              <w:t>Board</w:t>
            </w:r>
            <w:r>
              <w:rPr>
                <w:rFonts w:ascii="Calibri"/>
                <w:spacing w:val="1"/>
                <w:w w:val="105"/>
                <w:sz w:val="20"/>
              </w:rPr>
              <w:t xml:space="preserve"> </w:t>
            </w:r>
            <w:r>
              <w:rPr>
                <w:rFonts w:ascii="Calibri"/>
                <w:spacing w:val="-2"/>
                <w:w w:val="105"/>
                <w:sz w:val="20"/>
              </w:rPr>
              <w:t>member</w:t>
            </w:r>
          </w:p>
        </w:tc>
      </w:tr>
      <w:tr w:rsidR="000C34BE" w14:paraId="063BF34A" w14:textId="77777777" w:rsidTr="003F4D4B">
        <w:trPr>
          <w:cantSplit/>
          <w:trHeight w:val="290"/>
        </w:trPr>
        <w:tc>
          <w:tcPr>
            <w:tcW w:w="2016" w:type="dxa"/>
          </w:tcPr>
          <w:p w14:paraId="063BF347" w14:textId="77777777" w:rsidR="000C34BE" w:rsidRDefault="004611CE">
            <w:pPr>
              <w:pStyle w:val="TableParagraph"/>
              <w:rPr>
                <w:rFonts w:ascii="Calibri"/>
                <w:sz w:val="20"/>
              </w:rPr>
            </w:pPr>
            <w:r>
              <w:rPr>
                <w:rFonts w:ascii="Calibri"/>
                <w:w w:val="105"/>
                <w:sz w:val="20"/>
              </w:rPr>
              <w:t>Roseann</w:t>
            </w:r>
            <w:r>
              <w:rPr>
                <w:rFonts w:ascii="Calibri"/>
                <w:spacing w:val="12"/>
                <w:w w:val="105"/>
                <w:sz w:val="20"/>
              </w:rPr>
              <w:t xml:space="preserve"> </w:t>
            </w:r>
            <w:r>
              <w:rPr>
                <w:rFonts w:ascii="Calibri"/>
                <w:spacing w:val="-2"/>
                <w:w w:val="105"/>
                <w:sz w:val="20"/>
              </w:rPr>
              <w:t>Giordano</w:t>
            </w:r>
          </w:p>
        </w:tc>
        <w:tc>
          <w:tcPr>
            <w:tcW w:w="3768" w:type="dxa"/>
          </w:tcPr>
          <w:p w14:paraId="063BF348" w14:textId="77777777" w:rsidR="000C34BE" w:rsidRDefault="004611CE">
            <w:pPr>
              <w:pStyle w:val="TableParagraph"/>
              <w:rPr>
                <w:rFonts w:ascii="Calibri"/>
                <w:sz w:val="20"/>
              </w:rPr>
            </w:pPr>
            <w:r>
              <w:rPr>
                <w:rFonts w:ascii="Calibri"/>
                <w:w w:val="105"/>
                <w:sz w:val="20"/>
              </w:rPr>
              <w:t>Board</w:t>
            </w:r>
            <w:r>
              <w:rPr>
                <w:rFonts w:ascii="Calibri"/>
                <w:spacing w:val="-7"/>
                <w:w w:val="105"/>
                <w:sz w:val="20"/>
              </w:rPr>
              <w:t xml:space="preserve"> </w:t>
            </w:r>
            <w:r>
              <w:rPr>
                <w:rFonts w:ascii="Calibri"/>
                <w:spacing w:val="-2"/>
                <w:w w:val="105"/>
                <w:sz w:val="20"/>
              </w:rPr>
              <w:t>Member</w:t>
            </w:r>
          </w:p>
        </w:tc>
        <w:tc>
          <w:tcPr>
            <w:tcW w:w="3667" w:type="dxa"/>
          </w:tcPr>
          <w:p w14:paraId="063BF349" w14:textId="77777777" w:rsidR="000C34BE" w:rsidRDefault="004611CE">
            <w:pPr>
              <w:pStyle w:val="TableParagraph"/>
              <w:rPr>
                <w:rFonts w:ascii="Calibri"/>
                <w:sz w:val="20"/>
              </w:rPr>
            </w:pPr>
            <w:r>
              <w:rPr>
                <w:rFonts w:ascii="Calibri"/>
                <w:w w:val="105"/>
                <w:sz w:val="20"/>
              </w:rPr>
              <w:t>Emerson</w:t>
            </w:r>
            <w:r>
              <w:rPr>
                <w:rFonts w:ascii="Calibri"/>
                <w:spacing w:val="1"/>
                <w:w w:val="105"/>
                <w:sz w:val="20"/>
              </w:rPr>
              <w:t xml:space="preserve"> </w:t>
            </w:r>
            <w:r>
              <w:rPr>
                <w:rFonts w:ascii="Calibri"/>
                <w:w w:val="105"/>
                <w:sz w:val="20"/>
              </w:rPr>
              <w:t>Health</w:t>
            </w:r>
            <w:r>
              <w:rPr>
                <w:rFonts w:ascii="Calibri"/>
                <w:spacing w:val="1"/>
                <w:w w:val="105"/>
                <w:sz w:val="20"/>
              </w:rPr>
              <w:t xml:space="preserve"> </w:t>
            </w:r>
            <w:r>
              <w:rPr>
                <w:rFonts w:ascii="Calibri"/>
                <w:w w:val="105"/>
                <w:sz w:val="20"/>
              </w:rPr>
              <w:t>Board</w:t>
            </w:r>
            <w:r>
              <w:rPr>
                <w:rFonts w:ascii="Calibri"/>
                <w:spacing w:val="1"/>
                <w:w w:val="105"/>
                <w:sz w:val="20"/>
              </w:rPr>
              <w:t xml:space="preserve"> </w:t>
            </w:r>
            <w:r>
              <w:rPr>
                <w:rFonts w:ascii="Calibri"/>
                <w:spacing w:val="-2"/>
                <w:w w:val="105"/>
                <w:sz w:val="20"/>
              </w:rPr>
              <w:t>member</w:t>
            </w:r>
          </w:p>
        </w:tc>
      </w:tr>
      <w:tr w:rsidR="000C34BE" w14:paraId="063BF34E" w14:textId="77777777" w:rsidTr="003F4D4B">
        <w:trPr>
          <w:cantSplit/>
          <w:trHeight w:val="289"/>
        </w:trPr>
        <w:tc>
          <w:tcPr>
            <w:tcW w:w="2016" w:type="dxa"/>
          </w:tcPr>
          <w:p w14:paraId="063BF34B" w14:textId="77777777" w:rsidR="000C34BE" w:rsidRDefault="004611CE">
            <w:pPr>
              <w:pStyle w:val="TableParagraph"/>
              <w:rPr>
                <w:rFonts w:ascii="Calibri"/>
                <w:sz w:val="20"/>
              </w:rPr>
            </w:pPr>
            <w:r>
              <w:rPr>
                <w:rFonts w:ascii="Calibri"/>
                <w:w w:val="105"/>
                <w:sz w:val="20"/>
              </w:rPr>
              <w:t>Anna</w:t>
            </w:r>
            <w:r>
              <w:rPr>
                <w:rFonts w:ascii="Calibri"/>
                <w:spacing w:val="-9"/>
                <w:w w:val="105"/>
                <w:sz w:val="20"/>
              </w:rPr>
              <w:t xml:space="preserve"> </w:t>
            </w:r>
            <w:proofErr w:type="spellStart"/>
            <w:r>
              <w:rPr>
                <w:rFonts w:ascii="Calibri"/>
                <w:spacing w:val="-2"/>
                <w:w w:val="110"/>
                <w:sz w:val="20"/>
              </w:rPr>
              <w:t>Rassmusen</w:t>
            </w:r>
            <w:proofErr w:type="spellEnd"/>
          </w:p>
        </w:tc>
        <w:tc>
          <w:tcPr>
            <w:tcW w:w="3768" w:type="dxa"/>
          </w:tcPr>
          <w:p w14:paraId="063BF34C" w14:textId="77777777" w:rsidR="000C34BE" w:rsidRDefault="004611CE">
            <w:pPr>
              <w:pStyle w:val="TableParagraph"/>
              <w:rPr>
                <w:rFonts w:ascii="Calibri"/>
                <w:sz w:val="20"/>
              </w:rPr>
            </w:pPr>
            <w:r>
              <w:rPr>
                <w:rFonts w:ascii="Calibri"/>
                <w:w w:val="105"/>
                <w:sz w:val="20"/>
              </w:rPr>
              <w:t>Board</w:t>
            </w:r>
            <w:r>
              <w:rPr>
                <w:rFonts w:ascii="Calibri"/>
                <w:spacing w:val="-7"/>
                <w:w w:val="105"/>
                <w:sz w:val="20"/>
              </w:rPr>
              <w:t xml:space="preserve"> </w:t>
            </w:r>
            <w:r>
              <w:rPr>
                <w:rFonts w:ascii="Calibri"/>
                <w:spacing w:val="-2"/>
                <w:w w:val="105"/>
                <w:sz w:val="20"/>
              </w:rPr>
              <w:t>Member</w:t>
            </w:r>
          </w:p>
        </w:tc>
        <w:tc>
          <w:tcPr>
            <w:tcW w:w="3667" w:type="dxa"/>
          </w:tcPr>
          <w:p w14:paraId="063BF34D" w14:textId="77777777" w:rsidR="000C34BE" w:rsidRDefault="004611CE">
            <w:pPr>
              <w:pStyle w:val="TableParagraph"/>
              <w:rPr>
                <w:rFonts w:ascii="Calibri"/>
                <w:sz w:val="20"/>
              </w:rPr>
            </w:pPr>
            <w:r>
              <w:rPr>
                <w:rFonts w:ascii="Calibri"/>
                <w:w w:val="105"/>
                <w:sz w:val="20"/>
              </w:rPr>
              <w:t>Emerson</w:t>
            </w:r>
            <w:r>
              <w:rPr>
                <w:rFonts w:ascii="Calibri"/>
                <w:spacing w:val="1"/>
                <w:w w:val="105"/>
                <w:sz w:val="20"/>
              </w:rPr>
              <w:t xml:space="preserve"> </w:t>
            </w:r>
            <w:r>
              <w:rPr>
                <w:rFonts w:ascii="Calibri"/>
                <w:w w:val="105"/>
                <w:sz w:val="20"/>
              </w:rPr>
              <w:t>Health</w:t>
            </w:r>
            <w:r>
              <w:rPr>
                <w:rFonts w:ascii="Calibri"/>
                <w:spacing w:val="1"/>
                <w:w w:val="105"/>
                <w:sz w:val="20"/>
              </w:rPr>
              <w:t xml:space="preserve"> </w:t>
            </w:r>
            <w:r>
              <w:rPr>
                <w:rFonts w:ascii="Calibri"/>
                <w:w w:val="105"/>
                <w:sz w:val="20"/>
              </w:rPr>
              <w:t>Board</w:t>
            </w:r>
            <w:r>
              <w:rPr>
                <w:rFonts w:ascii="Calibri"/>
                <w:spacing w:val="1"/>
                <w:w w:val="105"/>
                <w:sz w:val="20"/>
              </w:rPr>
              <w:t xml:space="preserve"> </w:t>
            </w:r>
            <w:r>
              <w:rPr>
                <w:rFonts w:ascii="Calibri"/>
                <w:spacing w:val="-2"/>
                <w:w w:val="105"/>
                <w:sz w:val="20"/>
              </w:rPr>
              <w:t>member</w:t>
            </w:r>
          </w:p>
        </w:tc>
      </w:tr>
      <w:tr w:rsidR="000C34BE" w14:paraId="063BF352" w14:textId="77777777" w:rsidTr="003F4D4B">
        <w:trPr>
          <w:cantSplit/>
          <w:trHeight w:val="290"/>
        </w:trPr>
        <w:tc>
          <w:tcPr>
            <w:tcW w:w="2016" w:type="dxa"/>
          </w:tcPr>
          <w:p w14:paraId="063BF34F" w14:textId="77777777" w:rsidR="000C34BE" w:rsidRDefault="004611CE">
            <w:pPr>
              <w:pStyle w:val="TableParagraph"/>
              <w:rPr>
                <w:rFonts w:ascii="Calibri"/>
                <w:sz w:val="20"/>
              </w:rPr>
            </w:pPr>
            <w:r>
              <w:rPr>
                <w:rFonts w:ascii="Calibri"/>
                <w:w w:val="105"/>
                <w:sz w:val="20"/>
              </w:rPr>
              <w:t>Jack</w:t>
            </w:r>
            <w:r>
              <w:rPr>
                <w:rFonts w:ascii="Calibri"/>
                <w:spacing w:val="12"/>
                <w:w w:val="105"/>
                <w:sz w:val="20"/>
              </w:rPr>
              <w:t xml:space="preserve"> </w:t>
            </w:r>
            <w:r>
              <w:rPr>
                <w:rFonts w:ascii="Calibri"/>
                <w:spacing w:val="-2"/>
                <w:w w:val="105"/>
                <w:sz w:val="20"/>
              </w:rPr>
              <w:t>McKeen</w:t>
            </w:r>
          </w:p>
        </w:tc>
        <w:tc>
          <w:tcPr>
            <w:tcW w:w="3768" w:type="dxa"/>
          </w:tcPr>
          <w:p w14:paraId="063BF350" w14:textId="77777777" w:rsidR="000C34BE" w:rsidRDefault="004611CE">
            <w:pPr>
              <w:pStyle w:val="TableParagraph"/>
              <w:rPr>
                <w:rFonts w:ascii="Calibri"/>
                <w:sz w:val="20"/>
              </w:rPr>
            </w:pPr>
            <w:r>
              <w:rPr>
                <w:rFonts w:ascii="Calibri"/>
                <w:spacing w:val="-2"/>
                <w:w w:val="105"/>
                <w:sz w:val="20"/>
              </w:rPr>
              <w:t>Resident</w:t>
            </w:r>
          </w:p>
        </w:tc>
        <w:tc>
          <w:tcPr>
            <w:tcW w:w="3667" w:type="dxa"/>
          </w:tcPr>
          <w:p w14:paraId="063BF351" w14:textId="77777777" w:rsidR="000C34BE" w:rsidRDefault="004611CE">
            <w:pPr>
              <w:pStyle w:val="TableParagraph"/>
              <w:rPr>
                <w:rFonts w:ascii="Calibri"/>
                <w:sz w:val="20"/>
              </w:rPr>
            </w:pPr>
            <w:r>
              <w:rPr>
                <w:rFonts w:ascii="Calibri"/>
                <w:spacing w:val="-2"/>
                <w:w w:val="105"/>
                <w:sz w:val="20"/>
              </w:rPr>
              <w:t>Maynard</w:t>
            </w:r>
          </w:p>
        </w:tc>
      </w:tr>
      <w:tr w:rsidR="000C34BE" w14:paraId="063BF356" w14:textId="77777777" w:rsidTr="003F4D4B">
        <w:trPr>
          <w:cantSplit/>
          <w:trHeight w:val="290"/>
        </w:trPr>
        <w:tc>
          <w:tcPr>
            <w:tcW w:w="2016" w:type="dxa"/>
          </w:tcPr>
          <w:p w14:paraId="063BF353" w14:textId="77777777" w:rsidR="000C34BE" w:rsidRDefault="004611CE">
            <w:pPr>
              <w:pStyle w:val="TableParagraph"/>
              <w:rPr>
                <w:rFonts w:ascii="Calibri"/>
                <w:sz w:val="20"/>
              </w:rPr>
            </w:pPr>
            <w:r>
              <w:rPr>
                <w:rFonts w:ascii="Calibri"/>
                <w:w w:val="110"/>
                <w:sz w:val="20"/>
              </w:rPr>
              <w:t xml:space="preserve">Susan </w:t>
            </w:r>
            <w:r>
              <w:rPr>
                <w:rFonts w:ascii="Calibri"/>
                <w:spacing w:val="-4"/>
                <w:w w:val="110"/>
                <w:sz w:val="20"/>
              </w:rPr>
              <w:t>Rask</w:t>
            </w:r>
          </w:p>
        </w:tc>
        <w:tc>
          <w:tcPr>
            <w:tcW w:w="3768" w:type="dxa"/>
          </w:tcPr>
          <w:p w14:paraId="063BF354" w14:textId="77777777" w:rsidR="000C34BE" w:rsidRDefault="004611CE">
            <w:pPr>
              <w:pStyle w:val="TableParagraph"/>
              <w:rPr>
                <w:rFonts w:ascii="Calibri"/>
                <w:sz w:val="20"/>
              </w:rPr>
            </w:pPr>
            <w:r>
              <w:rPr>
                <w:rFonts w:ascii="Calibri"/>
                <w:spacing w:val="-2"/>
                <w:w w:val="105"/>
                <w:sz w:val="20"/>
              </w:rPr>
              <w:t>Resident</w:t>
            </w:r>
          </w:p>
        </w:tc>
        <w:tc>
          <w:tcPr>
            <w:tcW w:w="3667" w:type="dxa"/>
          </w:tcPr>
          <w:p w14:paraId="063BF355" w14:textId="77777777" w:rsidR="000C34BE" w:rsidRDefault="004611CE">
            <w:pPr>
              <w:pStyle w:val="TableParagraph"/>
              <w:rPr>
                <w:rFonts w:ascii="Calibri"/>
                <w:sz w:val="20"/>
              </w:rPr>
            </w:pPr>
            <w:r>
              <w:rPr>
                <w:rFonts w:ascii="Calibri"/>
                <w:spacing w:val="-2"/>
                <w:w w:val="110"/>
                <w:sz w:val="20"/>
              </w:rPr>
              <w:t>Hudson</w:t>
            </w:r>
          </w:p>
        </w:tc>
      </w:tr>
      <w:tr w:rsidR="000C34BE" w14:paraId="063BF35A" w14:textId="77777777" w:rsidTr="003F4D4B">
        <w:trPr>
          <w:cantSplit/>
          <w:trHeight w:val="289"/>
        </w:trPr>
        <w:tc>
          <w:tcPr>
            <w:tcW w:w="2016" w:type="dxa"/>
          </w:tcPr>
          <w:p w14:paraId="063BF357" w14:textId="77777777" w:rsidR="000C34BE" w:rsidRDefault="004611CE">
            <w:pPr>
              <w:pStyle w:val="TableParagraph"/>
              <w:rPr>
                <w:rFonts w:ascii="Calibri"/>
                <w:sz w:val="20"/>
              </w:rPr>
            </w:pPr>
            <w:r>
              <w:rPr>
                <w:rFonts w:ascii="Calibri"/>
                <w:w w:val="105"/>
                <w:sz w:val="20"/>
              </w:rPr>
              <w:t>Sandra</w:t>
            </w:r>
            <w:r>
              <w:rPr>
                <w:rFonts w:ascii="Calibri"/>
                <w:spacing w:val="9"/>
                <w:w w:val="110"/>
                <w:sz w:val="20"/>
              </w:rPr>
              <w:t xml:space="preserve"> </w:t>
            </w:r>
            <w:r>
              <w:rPr>
                <w:rFonts w:ascii="Calibri"/>
                <w:spacing w:val="-2"/>
                <w:w w:val="110"/>
                <w:sz w:val="20"/>
              </w:rPr>
              <w:t>Hinds</w:t>
            </w:r>
          </w:p>
        </w:tc>
        <w:tc>
          <w:tcPr>
            <w:tcW w:w="3768" w:type="dxa"/>
          </w:tcPr>
          <w:p w14:paraId="063BF358" w14:textId="77777777" w:rsidR="000C34BE" w:rsidRDefault="004611CE">
            <w:pPr>
              <w:pStyle w:val="TableParagraph"/>
              <w:rPr>
                <w:rFonts w:ascii="Calibri"/>
                <w:sz w:val="20"/>
              </w:rPr>
            </w:pPr>
            <w:r>
              <w:rPr>
                <w:rFonts w:ascii="Calibri"/>
                <w:spacing w:val="-2"/>
                <w:w w:val="105"/>
                <w:sz w:val="20"/>
              </w:rPr>
              <w:t>Resident</w:t>
            </w:r>
          </w:p>
        </w:tc>
        <w:tc>
          <w:tcPr>
            <w:tcW w:w="3667" w:type="dxa"/>
          </w:tcPr>
          <w:p w14:paraId="063BF359" w14:textId="77777777" w:rsidR="000C34BE" w:rsidRDefault="004611CE">
            <w:pPr>
              <w:pStyle w:val="TableParagraph"/>
              <w:rPr>
                <w:rFonts w:ascii="Calibri"/>
                <w:sz w:val="20"/>
              </w:rPr>
            </w:pPr>
            <w:r>
              <w:rPr>
                <w:rFonts w:ascii="Calibri"/>
                <w:spacing w:val="-2"/>
                <w:w w:val="105"/>
                <w:sz w:val="20"/>
              </w:rPr>
              <w:t>Acton</w:t>
            </w:r>
          </w:p>
        </w:tc>
      </w:tr>
      <w:tr w:rsidR="000C34BE" w14:paraId="063BF35E" w14:textId="77777777" w:rsidTr="003F4D4B">
        <w:trPr>
          <w:cantSplit/>
          <w:trHeight w:val="290"/>
        </w:trPr>
        <w:tc>
          <w:tcPr>
            <w:tcW w:w="2016" w:type="dxa"/>
          </w:tcPr>
          <w:p w14:paraId="063BF35B" w14:textId="77777777" w:rsidR="000C34BE" w:rsidRDefault="004611CE">
            <w:pPr>
              <w:pStyle w:val="TableParagraph"/>
              <w:rPr>
                <w:rFonts w:ascii="Calibri"/>
                <w:sz w:val="20"/>
              </w:rPr>
            </w:pPr>
            <w:r>
              <w:rPr>
                <w:rFonts w:ascii="Calibri"/>
                <w:w w:val="105"/>
                <w:sz w:val="20"/>
              </w:rPr>
              <w:t>Jill</w:t>
            </w:r>
            <w:r>
              <w:rPr>
                <w:rFonts w:ascii="Calibri"/>
                <w:spacing w:val="-2"/>
                <w:w w:val="105"/>
                <w:sz w:val="20"/>
              </w:rPr>
              <w:t xml:space="preserve"> </w:t>
            </w:r>
            <w:r>
              <w:rPr>
                <w:rFonts w:ascii="Calibri"/>
                <w:spacing w:val="-2"/>
                <w:w w:val="110"/>
                <w:sz w:val="20"/>
              </w:rPr>
              <w:t>Block</w:t>
            </w:r>
          </w:p>
        </w:tc>
        <w:tc>
          <w:tcPr>
            <w:tcW w:w="3768" w:type="dxa"/>
          </w:tcPr>
          <w:p w14:paraId="063BF35C" w14:textId="77777777" w:rsidR="000C34BE" w:rsidRDefault="004611CE">
            <w:pPr>
              <w:pStyle w:val="TableParagraph"/>
              <w:rPr>
                <w:rFonts w:ascii="Calibri"/>
                <w:sz w:val="20"/>
              </w:rPr>
            </w:pPr>
            <w:r>
              <w:rPr>
                <w:rFonts w:ascii="Calibri"/>
                <w:spacing w:val="-2"/>
                <w:w w:val="105"/>
                <w:sz w:val="20"/>
              </w:rPr>
              <w:t>Resident</w:t>
            </w:r>
          </w:p>
        </w:tc>
        <w:tc>
          <w:tcPr>
            <w:tcW w:w="3667" w:type="dxa"/>
          </w:tcPr>
          <w:p w14:paraId="063BF35D" w14:textId="77777777" w:rsidR="000C34BE" w:rsidRDefault="004611CE">
            <w:pPr>
              <w:pStyle w:val="TableParagraph"/>
              <w:rPr>
                <w:rFonts w:ascii="Calibri"/>
                <w:sz w:val="20"/>
              </w:rPr>
            </w:pPr>
            <w:r>
              <w:rPr>
                <w:rFonts w:ascii="Calibri"/>
                <w:spacing w:val="-2"/>
                <w:w w:val="110"/>
                <w:sz w:val="20"/>
              </w:rPr>
              <w:t>Concord</w:t>
            </w:r>
          </w:p>
        </w:tc>
      </w:tr>
      <w:tr w:rsidR="000C34BE" w14:paraId="063BF362" w14:textId="77777777" w:rsidTr="003F4D4B">
        <w:trPr>
          <w:cantSplit/>
          <w:trHeight w:val="290"/>
        </w:trPr>
        <w:tc>
          <w:tcPr>
            <w:tcW w:w="2016" w:type="dxa"/>
          </w:tcPr>
          <w:p w14:paraId="063BF35F" w14:textId="77777777" w:rsidR="000C34BE" w:rsidRDefault="004611CE">
            <w:pPr>
              <w:pStyle w:val="TableParagraph"/>
              <w:rPr>
                <w:rFonts w:ascii="Calibri"/>
                <w:sz w:val="20"/>
              </w:rPr>
            </w:pPr>
            <w:r>
              <w:rPr>
                <w:rFonts w:ascii="Calibri"/>
                <w:w w:val="110"/>
                <w:sz w:val="20"/>
              </w:rPr>
              <w:t>Sara</w:t>
            </w:r>
            <w:r>
              <w:rPr>
                <w:rFonts w:ascii="Calibri"/>
                <w:spacing w:val="-10"/>
                <w:w w:val="110"/>
                <w:sz w:val="20"/>
              </w:rPr>
              <w:t xml:space="preserve"> </w:t>
            </w:r>
            <w:r>
              <w:rPr>
                <w:rFonts w:ascii="Calibri"/>
                <w:spacing w:val="-2"/>
                <w:w w:val="110"/>
                <w:sz w:val="20"/>
              </w:rPr>
              <w:t>Wilson</w:t>
            </w:r>
          </w:p>
        </w:tc>
        <w:tc>
          <w:tcPr>
            <w:tcW w:w="3768" w:type="dxa"/>
          </w:tcPr>
          <w:p w14:paraId="063BF360" w14:textId="77777777" w:rsidR="000C34BE" w:rsidRDefault="004611CE">
            <w:pPr>
              <w:pStyle w:val="TableParagraph"/>
              <w:rPr>
                <w:rFonts w:ascii="Calibri"/>
                <w:sz w:val="20"/>
              </w:rPr>
            </w:pPr>
            <w:r>
              <w:rPr>
                <w:rFonts w:ascii="Calibri"/>
                <w:spacing w:val="-2"/>
                <w:w w:val="105"/>
                <w:sz w:val="20"/>
              </w:rPr>
              <w:t>Resident</w:t>
            </w:r>
          </w:p>
        </w:tc>
        <w:tc>
          <w:tcPr>
            <w:tcW w:w="3667" w:type="dxa"/>
          </w:tcPr>
          <w:p w14:paraId="063BF361" w14:textId="77777777" w:rsidR="000C34BE" w:rsidRDefault="004611CE">
            <w:pPr>
              <w:pStyle w:val="TableParagraph"/>
              <w:rPr>
                <w:rFonts w:ascii="Calibri"/>
                <w:sz w:val="20"/>
              </w:rPr>
            </w:pPr>
            <w:r>
              <w:rPr>
                <w:rFonts w:ascii="Calibri"/>
                <w:spacing w:val="-2"/>
                <w:w w:val="110"/>
                <w:sz w:val="20"/>
              </w:rPr>
              <w:t>Carlisle</w:t>
            </w:r>
          </w:p>
        </w:tc>
      </w:tr>
      <w:tr w:rsidR="000C34BE" w14:paraId="063BF366" w14:textId="77777777" w:rsidTr="003F4D4B">
        <w:trPr>
          <w:cantSplit/>
          <w:trHeight w:val="289"/>
        </w:trPr>
        <w:tc>
          <w:tcPr>
            <w:tcW w:w="2016" w:type="dxa"/>
          </w:tcPr>
          <w:p w14:paraId="063BF363" w14:textId="77777777" w:rsidR="000C34BE" w:rsidRDefault="004611CE">
            <w:pPr>
              <w:pStyle w:val="TableParagraph"/>
              <w:rPr>
                <w:rFonts w:ascii="Calibri"/>
                <w:sz w:val="20"/>
              </w:rPr>
            </w:pPr>
            <w:r>
              <w:rPr>
                <w:rFonts w:ascii="Calibri"/>
                <w:w w:val="105"/>
                <w:sz w:val="20"/>
              </w:rPr>
              <w:t>Heidi</w:t>
            </w:r>
            <w:r>
              <w:rPr>
                <w:rFonts w:ascii="Calibri"/>
                <w:spacing w:val="3"/>
                <w:w w:val="105"/>
                <w:sz w:val="20"/>
              </w:rPr>
              <w:t xml:space="preserve"> </w:t>
            </w:r>
            <w:r>
              <w:rPr>
                <w:rFonts w:ascii="Calibri"/>
                <w:spacing w:val="-2"/>
                <w:w w:val="105"/>
                <w:sz w:val="20"/>
              </w:rPr>
              <w:t>Porter</w:t>
            </w:r>
          </w:p>
        </w:tc>
        <w:tc>
          <w:tcPr>
            <w:tcW w:w="3768" w:type="dxa"/>
          </w:tcPr>
          <w:p w14:paraId="063BF364" w14:textId="77777777" w:rsidR="000C34BE" w:rsidRDefault="004611CE">
            <w:pPr>
              <w:pStyle w:val="TableParagraph"/>
              <w:rPr>
                <w:rFonts w:ascii="Calibri"/>
                <w:sz w:val="20"/>
              </w:rPr>
            </w:pPr>
            <w:r>
              <w:rPr>
                <w:rFonts w:ascii="Calibri"/>
                <w:w w:val="105"/>
                <w:sz w:val="20"/>
              </w:rPr>
              <w:t>Director</w:t>
            </w:r>
            <w:r>
              <w:rPr>
                <w:rFonts w:ascii="Calibri"/>
                <w:spacing w:val="-3"/>
                <w:w w:val="105"/>
                <w:sz w:val="20"/>
              </w:rPr>
              <w:t xml:space="preserve"> </w:t>
            </w:r>
            <w:r>
              <w:rPr>
                <w:rFonts w:ascii="Calibri"/>
                <w:w w:val="105"/>
                <w:sz w:val="20"/>
              </w:rPr>
              <w:t>of</w:t>
            </w:r>
            <w:r>
              <w:rPr>
                <w:rFonts w:ascii="Calibri"/>
                <w:spacing w:val="-3"/>
                <w:w w:val="105"/>
                <w:sz w:val="20"/>
              </w:rPr>
              <w:t xml:space="preserve"> </w:t>
            </w:r>
            <w:r>
              <w:rPr>
                <w:rFonts w:ascii="Calibri"/>
                <w:w w:val="105"/>
                <w:sz w:val="20"/>
              </w:rPr>
              <w:t>Health</w:t>
            </w:r>
            <w:r>
              <w:rPr>
                <w:rFonts w:ascii="Calibri"/>
                <w:spacing w:val="-2"/>
                <w:w w:val="105"/>
                <w:sz w:val="20"/>
              </w:rPr>
              <w:t xml:space="preserve"> </w:t>
            </w:r>
            <w:r>
              <w:rPr>
                <w:rFonts w:ascii="Calibri"/>
                <w:w w:val="105"/>
                <w:sz w:val="20"/>
              </w:rPr>
              <w:t>and</w:t>
            </w:r>
            <w:r>
              <w:rPr>
                <w:rFonts w:ascii="Calibri"/>
                <w:spacing w:val="-3"/>
                <w:w w:val="105"/>
                <w:sz w:val="20"/>
              </w:rPr>
              <w:t xml:space="preserve"> </w:t>
            </w:r>
            <w:r>
              <w:rPr>
                <w:rFonts w:ascii="Calibri"/>
                <w:w w:val="105"/>
                <w:sz w:val="20"/>
              </w:rPr>
              <w:t>Human</w:t>
            </w:r>
            <w:r>
              <w:rPr>
                <w:rFonts w:ascii="Calibri"/>
                <w:spacing w:val="-2"/>
                <w:w w:val="105"/>
                <w:sz w:val="20"/>
              </w:rPr>
              <w:t xml:space="preserve"> Services</w:t>
            </w:r>
          </w:p>
        </w:tc>
        <w:tc>
          <w:tcPr>
            <w:tcW w:w="3667" w:type="dxa"/>
          </w:tcPr>
          <w:p w14:paraId="063BF365" w14:textId="77777777" w:rsidR="000C34BE" w:rsidRDefault="004611CE">
            <w:pPr>
              <w:pStyle w:val="TableParagraph"/>
              <w:rPr>
                <w:rFonts w:ascii="Calibri"/>
                <w:sz w:val="20"/>
              </w:rPr>
            </w:pPr>
            <w:r>
              <w:rPr>
                <w:rFonts w:ascii="Calibri"/>
                <w:w w:val="105"/>
                <w:sz w:val="20"/>
              </w:rPr>
              <w:t>Bedford</w:t>
            </w:r>
            <w:r>
              <w:rPr>
                <w:rFonts w:ascii="Calibri"/>
                <w:spacing w:val="-6"/>
                <w:w w:val="105"/>
                <w:sz w:val="20"/>
              </w:rPr>
              <w:t xml:space="preserve"> </w:t>
            </w:r>
            <w:r>
              <w:rPr>
                <w:rFonts w:ascii="Calibri"/>
                <w:w w:val="105"/>
                <w:sz w:val="20"/>
              </w:rPr>
              <w:t>Health</w:t>
            </w:r>
            <w:r>
              <w:rPr>
                <w:rFonts w:ascii="Calibri"/>
                <w:spacing w:val="-6"/>
                <w:w w:val="105"/>
                <w:sz w:val="20"/>
              </w:rPr>
              <w:t xml:space="preserve"> </w:t>
            </w:r>
            <w:r>
              <w:rPr>
                <w:rFonts w:ascii="Calibri"/>
                <w:spacing w:val="-2"/>
                <w:w w:val="105"/>
                <w:sz w:val="20"/>
              </w:rPr>
              <w:t>Department</w:t>
            </w:r>
          </w:p>
        </w:tc>
      </w:tr>
      <w:tr w:rsidR="000C34BE" w14:paraId="063BF36A" w14:textId="77777777" w:rsidTr="003F4D4B">
        <w:trPr>
          <w:cantSplit/>
          <w:trHeight w:val="290"/>
        </w:trPr>
        <w:tc>
          <w:tcPr>
            <w:tcW w:w="2016" w:type="dxa"/>
          </w:tcPr>
          <w:p w14:paraId="063BF367" w14:textId="77777777" w:rsidR="000C34BE" w:rsidRDefault="004611CE">
            <w:pPr>
              <w:pStyle w:val="TableParagraph"/>
              <w:rPr>
                <w:rFonts w:ascii="Calibri"/>
                <w:sz w:val="20"/>
              </w:rPr>
            </w:pPr>
            <w:r>
              <w:rPr>
                <w:rFonts w:ascii="Calibri"/>
                <w:sz w:val="20"/>
              </w:rPr>
              <w:t>Melanie</w:t>
            </w:r>
            <w:r>
              <w:rPr>
                <w:rFonts w:ascii="Calibri"/>
                <w:spacing w:val="13"/>
                <w:sz w:val="20"/>
              </w:rPr>
              <w:t xml:space="preserve"> </w:t>
            </w:r>
            <w:r>
              <w:rPr>
                <w:rFonts w:ascii="Calibri"/>
                <w:spacing w:val="-2"/>
                <w:sz w:val="20"/>
              </w:rPr>
              <w:t>Dineen</w:t>
            </w:r>
          </w:p>
        </w:tc>
        <w:tc>
          <w:tcPr>
            <w:tcW w:w="3768" w:type="dxa"/>
          </w:tcPr>
          <w:p w14:paraId="063BF368" w14:textId="77777777" w:rsidR="000C34BE" w:rsidRDefault="004611CE">
            <w:pPr>
              <w:pStyle w:val="TableParagraph"/>
              <w:rPr>
                <w:rFonts w:ascii="Calibri"/>
                <w:sz w:val="20"/>
              </w:rPr>
            </w:pPr>
            <w:r>
              <w:rPr>
                <w:rFonts w:ascii="Calibri"/>
                <w:w w:val="105"/>
                <w:sz w:val="20"/>
              </w:rPr>
              <w:t>Public</w:t>
            </w:r>
            <w:r>
              <w:rPr>
                <w:rFonts w:ascii="Calibri"/>
                <w:spacing w:val="10"/>
                <w:w w:val="105"/>
                <w:sz w:val="20"/>
              </w:rPr>
              <w:t xml:space="preserve"> </w:t>
            </w:r>
            <w:r>
              <w:rPr>
                <w:rFonts w:ascii="Calibri"/>
                <w:w w:val="105"/>
                <w:sz w:val="20"/>
              </w:rPr>
              <w:t>Health</w:t>
            </w:r>
            <w:r>
              <w:rPr>
                <w:rFonts w:ascii="Calibri"/>
                <w:spacing w:val="11"/>
                <w:w w:val="105"/>
                <w:sz w:val="20"/>
              </w:rPr>
              <w:t xml:space="preserve"> </w:t>
            </w:r>
            <w:r>
              <w:rPr>
                <w:rFonts w:ascii="Calibri"/>
                <w:spacing w:val="-2"/>
                <w:w w:val="105"/>
                <w:sz w:val="20"/>
              </w:rPr>
              <w:t>Director</w:t>
            </w:r>
          </w:p>
        </w:tc>
        <w:tc>
          <w:tcPr>
            <w:tcW w:w="3667" w:type="dxa"/>
          </w:tcPr>
          <w:p w14:paraId="063BF369" w14:textId="77777777" w:rsidR="000C34BE" w:rsidRDefault="004611CE">
            <w:pPr>
              <w:pStyle w:val="TableParagraph"/>
              <w:rPr>
                <w:rFonts w:ascii="Calibri"/>
                <w:sz w:val="20"/>
              </w:rPr>
            </w:pPr>
            <w:r>
              <w:rPr>
                <w:rFonts w:ascii="Calibri"/>
                <w:w w:val="105"/>
                <w:sz w:val="20"/>
              </w:rPr>
              <w:t>Concord</w:t>
            </w:r>
            <w:r>
              <w:rPr>
                <w:rFonts w:ascii="Calibri"/>
                <w:spacing w:val="15"/>
                <w:w w:val="105"/>
                <w:sz w:val="20"/>
              </w:rPr>
              <w:t xml:space="preserve"> </w:t>
            </w:r>
            <w:r>
              <w:rPr>
                <w:rFonts w:ascii="Calibri"/>
                <w:w w:val="105"/>
                <w:sz w:val="20"/>
              </w:rPr>
              <w:t>Health</w:t>
            </w:r>
            <w:r>
              <w:rPr>
                <w:rFonts w:ascii="Calibri"/>
                <w:spacing w:val="12"/>
                <w:w w:val="105"/>
                <w:sz w:val="20"/>
              </w:rPr>
              <w:t xml:space="preserve"> </w:t>
            </w:r>
            <w:r>
              <w:rPr>
                <w:rFonts w:ascii="Calibri"/>
                <w:spacing w:val="-2"/>
                <w:w w:val="105"/>
                <w:sz w:val="20"/>
              </w:rPr>
              <w:t>Department</w:t>
            </w:r>
          </w:p>
        </w:tc>
      </w:tr>
      <w:tr w:rsidR="000C34BE" w14:paraId="063BF36E" w14:textId="77777777" w:rsidTr="003F4D4B">
        <w:trPr>
          <w:cantSplit/>
          <w:trHeight w:val="290"/>
        </w:trPr>
        <w:tc>
          <w:tcPr>
            <w:tcW w:w="2016" w:type="dxa"/>
          </w:tcPr>
          <w:p w14:paraId="063BF36B" w14:textId="77777777" w:rsidR="000C34BE" w:rsidRDefault="004611CE">
            <w:pPr>
              <w:pStyle w:val="TableParagraph"/>
              <w:rPr>
                <w:rFonts w:ascii="Calibri"/>
                <w:sz w:val="20"/>
              </w:rPr>
            </w:pPr>
            <w:r>
              <w:rPr>
                <w:rFonts w:ascii="Calibri"/>
                <w:w w:val="110"/>
                <w:sz w:val="20"/>
              </w:rPr>
              <w:t>Rick</w:t>
            </w:r>
            <w:r>
              <w:rPr>
                <w:rFonts w:ascii="Calibri"/>
                <w:spacing w:val="-6"/>
                <w:w w:val="110"/>
                <w:sz w:val="20"/>
              </w:rPr>
              <w:t xml:space="preserve"> </w:t>
            </w:r>
            <w:r>
              <w:rPr>
                <w:rFonts w:ascii="Calibri"/>
                <w:spacing w:val="-2"/>
                <w:w w:val="110"/>
                <w:sz w:val="20"/>
              </w:rPr>
              <w:t>Lefferts</w:t>
            </w:r>
          </w:p>
        </w:tc>
        <w:tc>
          <w:tcPr>
            <w:tcW w:w="3768" w:type="dxa"/>
          </w:tcPr>
          <w:p w14:paraId="063BF36C" w14:textId="77777777" w:rsidR="000C34BE" w:rsidRDefault="004611CE">
            <w:pPr>
              <w:pStyle w:val="TableParagraph"/>
              <w:rPr>
                <w:rFonts w:ascii="Calibri"/>
                <w:sz w:val="20"/>
              </w:rPr>
            </w:pPr>
            <w:r>
              <w:rPr>
                <w:rFonts w:ascii="Calibri"/>
                <w:spacing w:val="-2"/>
                <w:w w:val="110"/>
                <w:sz w:val="20"/>
              </w:rPr>
              <w:t>Chair</w:t>
            </w:r>
          </w:p>
        </w:tc>
        <w:tc>
          <w:tcPr>
            <w:tcW w:w="3667" w:type="dxa"/>
          </w:tcPr>
          <w:p w14:paraId="063BF36D" w14:textId="77777777" w:rsidR="000C34BE" w:rsidRDefault="004611CE">
            <w:pPr>
              <w:pStyle w:val="TableParagraph"/>
              <w:ind w:left="148"/>
              <w:rPr>
                <w:rFonts w:ascii="Calibri"/>
                <w:sz w:val="20"/>
              </w:rPr>
            </w:pPr>
            <w:r>
              <w:rPr>
                <w:rFonts w:ascii="Calibri"/>
                <w:sz w:val="20"/>
              </w:rPr>
              <w:t>Maynard</w:t>
            </w:r>
            <w:r>
              <w:rPr>
                <w:rFonts w:ascii="Calibri"/>
                <w:spacing w:val="26"/>
                <w:sz w:val="20"/>
              </w:rPr>
              <w:t xml:space="preserve"> </w:t>
            </w:r>
            <w:r>
              <w:rPr>
                <w:rFonts w:ascii="Calibri"/>
                <w:sz w:val="20"/>
              </w:rPr>
              <w:t>Affordable</w:t>
            </w:r>
            <w:r>
              <w:rPr>
                <w:rFonts w:ascii="Calibri"/>
                <w:spacing w:val="26"/>
                <w:sz w:val="20"/>
              </w:rPr>
              <w:t xml:space="preserve"> </w:t>
            </w:r>
            <w:r>
              <w:rPr>
                <w:rFonts w:ascii="Calibri"/>
                <w:sz w:val="20"/>
              </w:rPr>
              <w:t>Housing</w:t>
            </w:r>
            <w:r>
              <w:rPr>
                <w:rFonts w:ascii="Calibri"/>
                <w:spacing w:val="24"/>
                <w:sz w:val="20"/>
              </w:rPr>
              <w:t xml:space="preserve"> </w:t>
            </w:r>
            <w:r>
              <w:rPr>
                <w:rFonts w:ascii="Calibri"/>
                <w:spacing w:val="-2"/>
                <w:sz w:val="20"/>
              </w:rPr>
              <w:t>Trust</w:t>
            </w:r>
          </w:p>
        </w:tc>
      </w:tr>
      <w:tr w:rsidR="000C34BE" w14:paraId="063BF372" w14:textId="77777777" w:rsidTr="003F4D4B">
        <w:trPr>
          <w:cantSplit/>
          <w:trHeight w:val="289"/>
        </w:trPr>
        <w:tc>
          <w:tcPr>
            <w:tcW w:w="2016" w:type="dxa"/>
          </w:tcPr>
          <w:p w14:paraId="063BF36F" w14:textId="77777777" w:rsidR="000C34BE" w:rsidRDefault="004611CE">
            <w:pPr>
              <w:pStyle w:val="TableParagraph"/>
              <w:rPr>
                <w:rFonts w:ascii="Calibri"/>
                <w:sz w:val="20"/>
              </w:rPr>
            </w:pPr>
            <w:r>
              <w:rPr>
                <w:rFonts w:ascii="Calibri"/>
                <w:w w:val="110"/>
                <w:sz w:val="20"/>
              </w:rPr>
              <w:t>Liz</w:t>
            </w:r>
            <w:r>
              <w:rPr>
                <w:rFonts w:ascii="Calibri"/>
                <w:spacing w:val="-11"/>
                <w:w w:val="110"/>
                <w:sz w:val="20"/>
              </w:rPr>
              <w:t xml:space="preserve"> </w:t>
            </w:r>
            <w:r>
              <w:rPr>
                <w:rFonts w:ascii="Calibri"/>
                <w:spacing w:val="-4"/>
                <w:w w:val="110"/>
                <w:sz w:val="20"/>
              </w:rPr>
              <w:t>Rust</w:t>
            </w:r>
          </w:p>
        </w:tc>
        <w:tc>
          <w:tcPr>
            <w:tcW w:w="3768" w:type="dxa"/>
          </w:tcPr>
          <w:p w14:paraId="063BF370" w14:textId="77777777" w:rsidR="000C34BE" w:rsidRDefault="004611CE">
            <w:pPr>
              <w:pStyle w:val="TableParagraph"/>
              <w:rPr>
                <w:rFonts w:ascii="Calibri"/>
                <w:sz w:val="20"/>
              </w:rPr>
            </w:pPr>
            <w:r>
              <w:rPr>
                <w:rFonts w:ascii="Calibri"/>
                <w:spacing w:val="-2"/>
                <w:w w:val="105"/>
                <w:sz w:val="20"/>
              </w:rPr>
              <w:t>Director</w:t>
            </w:r>
          </w:p>
        </w:tc>
        <w:tc>
          <w:tcPr>
            <w:tcW w:w="3667" w:type="dxa"/>
          </w:tcPr>
          <w:p w14:paraId="063BF371" w14:textId="77777777" w:rsidR="000C34BE" w:rsidRDefault="004611CE">
            <w:pPr>
              <w:pStyle w:val="TableParagraph"/>
              <w:rPr>
                <w:rFonts w:ascii="Calibri"/>
                <w:sz w:val="20"/>
              </w:rPr>
            </w:pPr>
            <w:r>
              <w:rPr>
                <w:rFonts w:ascii="Calibri"/>
                <w:spacing w:val="2"/>
                <w:sz w:val="20"/>
              </w:rPr>
              <w:t>Regional</w:t>
            </w:r>
            <w:r>
              <w:rPr>
                <w:rFonts w:ascii="Calibri"/>
                <w:spacing w:val="35"/>
                <w:sz w:val="20"/>
              </w:rPr>
              <w:t xml:space="preserve"> </w:t>
            </w:r>
            <w:r>
              <w:rPr>
                <w:rFonts w:ascii="Calibri"/>
                <w:spacing w:val="2"/>
                <w:sz w:val="20"/>
              </w:rPr>
              <w:t>Housing</w:t>
            </w:r>
            <w:r>
              <w:rPr>
                <w:rFonts w:ascii="Calibri"/>
                <w:spacing w:val="33"/>
                <w:sz w:val="20"/>
              </w:rPr>
              <w:t xml:space="preserve"> </w:t>
            </w:r>
            <w:r>
              <w:rPr>
                <w:rFonts w:ascii="Calibri"/>
                <w:spacing w:val="2"/>
                <w:sz w:val="20"/>
              </w:rPr>
              <w:t>Services</w:t>
            </w:r>
            <w:r>
              <w:rPr>
                <w:rFonts w:ascii="Calibri"/>
                <w:spacing w:val="31"/>
                <w:sz w:val="20"/>
              </w:rPr>
              <w:t xml:space="preserve"> </w:t>
            </w:r>
            <w:r>
              <w:rPr>
                <w:rFonts w:ascii="Calibri"/>
                <w:spacing w:val="-2"/>
                <w:sz w:val="20"/>
              </w:rPr>
              <w:t>Office</w:t>
            </w:r>
          </w:p>
        </w:tc>
      </w:tr>
      <w:tr w:rsidR="000C34BE" w14:paraId="063BF376" w14:textId="77777777" w:rsidTr="003F4D4B">
        <w:trPr>
          <w:cantSplit/>
          <w:trHeight w:val="290"/>
        </w:trPr>
        <w:tc>
          <w:tcPr>
            <w:tcW w:w="2016" w:type="dxa"/>
          </w:tcPr>
          <w:p w14:paraId="063BF373" w14:textId="77777777" w:rsidR="000C34BE" w:rsidRDefault="004611CE">
            <w:pPr>
              <w:pStyle w:val="TableParagraph"/>
              <w:rPr>
                <w:rFonts w:ascii="Calibri"/>
                <w:sz w:val="20"/>
              </w:rPr>
            </w:pPr>
            <w:r>
              <w:rPr>
                <w:rFonts w:ascii="Calibri"/>
                <w:w w:val="105"/>
                <w:sz w:val="20"/>
              </w:rPr>
              <w:t>Lori</w:t>
            </w:r>
            <w:r>
              <w:rPr>
                <w:rFonts w:ascii="Calibri"/>
                <w:spacing w:val="-7"/>
                <w:w w:val="105"/>
                <w:sz w:val="20"/>
              </w:rPr>
              <w:t xml:space="preserve"> </w:t>
            </w:r>
            <w:r>
              <w:rPr>
                <w:rFonts w:ascii="Calibri"/>
                <w:spacing w:val="-2"/>
                <w:w w:val="105"/>
                <w:sz w:val="20"/>
              </w:rPr>
              <w:t>Krinsky</w:t>
            </w:r>
          </w:p>
        </w:tc>
        <w:tc>
          <w:tcPr>
            <w:tcW w:w="3768" w:type="dxa"/>
          </w:tcPr>
          <w:p w14:paraId="063BF374" w14:textId="77777777" w:rsidR="000C34BE" w:rsidRDefault="004611CE">
            <w:pPr>
              <w:pStyle w:val="TableParagraph"/>
              <w:spacing w:before="20" w:line="240" w:lineRule="auto"/>
              <w:rPr>
                <w:rFonts w:ascii="Calibri"/>
                <w:sz w:val="20"/>
              </w:rPr>
            </w:pPr>
            <w:r>
              <w:rPr>
                <w:rFonts w:ascii="Calibri"/>
                <w:spacing w:val="-2"/>
                <w:w w:val="105"/>
                <w:sz w:val="20"/>
              </w:rPr>
              <w:t>President</w:t>
            </w:r>
          </w:p>
        </w:tc>
        <w:tc>
          <w:tcPr>
            <w:tcW w:w="3667" w:type="dxa"/>
          </w:tcPr>
          <w:p w14:paraId="063BF375" w14:textId="77777777" w:rsidR="000C34BE" w:rsidRDefault="004611CE">
            <w:pPr>
              <w:pStyle w:val="TableParagraph"/>
              <w:rPr>
                <w:rFonts w:ascii="Calibri"/>
                <w:sz w:val="20"/>
              </w:rPr>
            </w:pPr>
            <w:r>
              <w:rPr>
                <w:rFonts w:ascii="Calibri"/>
                <w:w w:val="105"/>
                <w:sz w:val="20"/>
              </w:rPr>
              <w:t>NAMI</w:t>
            </w:r>
            <w:r>
              <w:rPr>
                <w:rFonts w:ascii="Calibri"/>
                <w:spacing w:val="-9"/>
                <w:w w:val="105"/>
                <w:sz w:val="20"/>
              </w:rPr>
              <w:t xml:space="preserve"> </w:t>
            </w:r>
            <w:r>
              <w:rPr>
                <w:rFonts w:ascii="Calibri"/>
                <w:w w:val="105"/>
                <w:sz w:val="20"/>
              </w:rPr>
              <w:t>Central</w:t>
            </w:r>
            <w:r>
              <w:rPr>
                <w:rFonts w:ascii="Calibri"/>
                <w:spacing w:val="-9"/>
                <w:w w:val="105"/>
                <w:sz w:val="20"/>
              </w:rPr>
              <w:t xml:space="preserve"> </w:t>
            </w:r>
            <w:r>
              <w:rPr>
                <w:rFonts w:ascii="Calibri"/>
                <w:spacing w:val="-2"/>
                <w:w w:val="105"/>
                <w:sz w:val="20"/>
              </w:rPr>
              <w:t>Middlesex</w:t>
            </w:r>
          </w:p>
        </w:tc>
      </w:tr>
      <w:tr w:rsidR="000C34BE" w14:paraId="063BF37A" w14:textId="77777777" w:rsidTr="003F4D4B">
        <w:trPr>
          <w:cantSplit/>
          <w:trHeight w:val="290"/>
        </w:trPr>
        <w:tc>
          <w:tcPr>
            <w:tcW w:w="2016" w:type="dxa"/>
          </w:tcPr>
          <w:p w14:paraId="063BF377" w14:textId="77777777" w:rsidR="000C34BE" w:rsidRDefault="004611CE">
            <w:pPr>
              <w:pStyle w:val="TableParagraph"/>
              <w:rPr>
                <w:rFonts w:ascii="Calibri"/>
                <w:sz w:val="20"/>
              </w:rPr>
            </w:pPr>
            <w:r>
              <w:rPr>
                <w:rFonts w:ascii="Calibri"/>
                <w:spacing w:val="2"/>
                <w:sz w:val="20"/>
              </w:rPr>
              <w:t>Nicole</w:t>
            </w:r>
            <w:r>
              <w:rPr>
                <w:rFonts w:ascii="Calibri"/>
                <w:spacing w:val="32"/>
                <w:sz w:val="20"/>
              </w:rPr>
              <w:t xml:space="preserve"> </w:t>
            </w:r>
            <w:r>
              <w:rPr>
                <w:rFonts w:ascii="Calibri"/>
                <w:spacing w:val="-4"/>
                <w:sz w:val="20"/>
              </w:rPr>
              <w:t>Saia</w:t>
            </w:r>
          </w:p>
        </w:tc>
        <w:tc>
          <w:tcPr>
            <w:tcW w:w="3768" w:type="dxa"/>
          </w:tcPr>
          <w:p w14:paraId="063BF378" w14:textId="77777777" w:rsidR="000C34BE" w:rsidRDefault="004611CE">
            <w:pPr>
              <w:pStyle w:val="TableParagraph"/>
              <w:rPr>
                <w:rFonts w:ascii="Calibri"/>
                <w:sz w:val="20"/>
              </w:rPr>
            </w:pPr>
            <w:r>
              <w:rPr>
                <w:rFonts w:ascii="Calibri"/>
                <w:w w:val="110"/>
                <w:sz w:val="20"/>
              </w:rPr>
              <w:t>Social</w:t>
            </w:r>
            <w:r>
              <w:rPr>
                <w:rFonts w:ascii="Calibri"/>
                <w:spacing w:val="4"/>
                <w:w w:val="110"/>
                <w:sz w:val="20"/>
              </w:rPr>
              <w:t xml:space="preserve"> </w:t>
            </w:r>
            <w:r>
              <w:rPr>
                <w:rFonts w:ascii="Calibri"/>
                <w:spacing w:val="-2"/>
                <w:w w:val="110"/>
                <w:sz w:val="20"/>
              </w:rPr>
              <w:t>Worker</w:t>
            </w:r>
          </w:p>
        </w:tc>
        <w:tc>
          <w:tcPr>
            <w:tcW w:w="3667" w:type="dxa"/>
          </w:tcPr>
          <w:p w14:paraId="063BF379" w14:textId="77777777" w:rsidR="000C34BE" w:rsidRDefault="004611CE">
            <w:pPr>
              <w:pStyle w:val="TableParagraph"/>
              <w:rPr>
                <w:rFonts w:ascii="Calibri"/>
                <w:sz w:val="20"/>
              </w:rPr>
            </w:pPr>
            <w:r>
              <w:rPr>
                <w:rFonts w:ascii="Calibri"/>
                <w:w w:val="110"/>
                <w:sz w:val="20"/>
              </w:rPr>
              <w:t>Concord</w:t>
            </w:r>
            <w:r>
              <w:rPr>
                <w:rFonts w:ascii="Calibri"/>
                <w:spacing w:val="-10"/>
                <w:w w:val="110"/>
                <w:sz w:val="20"/>
              </w:rPr>
              <w:t xml:space="preserve"> </w:t>
            </w:r>
            <w:r>
              <w:rPr>
                <w:rFonts w:ascii="Calibri"/>
                <w:w w:val="110"/>
                <w:sz w:val="20"/>
              </w:rPr>
              <w:t>Council</w:t>
            </w:r>
            <w:r>
              <w:rPr>
                <w:rFonts w:ascii="Calibri"/>
                <w:spacing w:val="-9"/>
                <w:w w:val="110"/>
                <w:sz w:val="20"/>
              </w:rPr>
              <w:t xml:space="preserve"> </w:t>
            </w:r>
            <w:r>
              <w:rPr>
                <w:rFonts w:ascii="Calibri"/>
                <w:w w:val="110"/>
                <w:sz w:val="20"/>
              </w:rPr>
              <w:t>on</w:t>
            </w:r>
            <w:r>
              <w:rPr>
                <w:rFonts w:ascii="Calibri"/>
                <w:spacing w:val="-9"/>
                <w:w w:val="110"/>
                <w:sz w:val="20"/>
              </w:rPr>
              <w:t xml:space="preserve"> </w:t>
            </w:r>
            <w:r>
              <w:rPr>
                <w:rFonts w:ascii="Calibri"/>
                <w:spacing w:val="-4"/>
                <w:w w:val="110"/>
                <w:sz w:val="20"/>
              </w:rPr>
              <w:t>Aging</w:t>
            </w:r>
          </w:p>
        </w:tc>
      </w:tr>
    </w:tbl>
    <w:p w14:paraId="063BF37B" w14:textId="77777777" w:rsidR="000C34BE" w:rsidRDefault="000C34BE">
      <w:pPr>
        <w:pStyle w:val="BodyText"/>
        <w:spacing w:before="221"/>
      </w:pPr>
    </w:p>
    <w:p w14:paraId="063BF37C" w14:textId="77777777" w:rsidR="000C34BE" w:rsidRDefault="004611CE">
      <w:pPr>
        <w:pStyle w:val="BodyText"/>
        <w:spacing w:before="1"/>
        <w:ind w:right="357"/>
        <w:jc w:val="right"/>
        <w:rPr>
          <w:rFonts w:ascii="Arial"/>
        </w:rPr>
      </w:pPr>
      <w:r>
        <w:rPr>
          <w:rFonts w:ascii="Arial"/>
          <w:spacing w:val="-10"/>
        </w:rPr>
        <w:t>2</w:t>
      </w:r>
    </w:p>
    <w:p w14:paraId="063BF37D" w14:textId="77777777" w:rsidR="000C34BE" w:rsidRDefault="004611CE">
      <w:pPr>
        <w:ind w:left="360"/>
        <w:rPr>
          <w:rFonts w:ascii="Arial"/>
          <w:sz w:val="16"/>
        </w:rPr>
      </w:pPr>
      <w:r>
        <w:rPr>
          <w:rFonts w:ascii="Arial"/>
          <w:sz w:val="16"/>
        </w:rPr>
        <w:t>HB:</w:t>
      </w:r>
      <w:r>
        <w:rPr>
          <w:rFonts w:ascii="Arial"/>
          <w:spacing w:val="-9"/>
          <w:sz w:val="16"/>
        </w:rPr>
        <w:t xml:space="preserve"> </w:t>
      </w:r>
      <w:r>
        <w:rPr>
          <w:rFonts w:ascii="Arial"/>
          <w:sz w:val="16"/>
        </w:rPr>
        <w:t>4906-0663-</w:t>
      </w:r>
      <w:r>
        <w:rPr>
          <w:rFonts w:ascii="Arial"/>
          <w:spacing w:val="-2"/>
          <w:sz w:val="16"/>
        </w:rPr>
        <w:t>4021.5</w:t>
      </w:r>
    </w:p>
    <w:p w14:paraId="063BF37E" w14:textId="77777777" w:rsidR="000C34BE" w:rsidRDefault="000C34BE">
      <w:pPr>
        <w:rPr>
          <w:rFonts w:ascii="Arial"/>
          <w:sz w:val="16"/>
        </w:rPr>
        <w:sectPr w:rsidR="000C34BE">
          <w:pgSz w:w="12240" w:h="15840"/>
          <w:pgMar w:top="1360" w:right="1080" w:bottom="280" w:left="1080" w:header="720" w:footer="720" w:gutter="0"/>
          <w:cols w:space="720"/>
        </w:sectPr>
      </w:pPr>
    </w:p>
    <w:p w14:paraId="063BF37F" w14:textId="77777777" w:rsidR="000C34BE" w:rsidRDefault="004611CE">
      <w:pPr>
        <w:spacing w:before="77"/>
        <w:ind w:left="360"/>
        <w:jc w:val="both"/>
        <w:rPr>
          <w:i/>
        </w:rPr>
      </w:pPr>
      <w:r>
        <w:rPr>
          <w:i/>
          <w:spacing w:val="2"/>
        </w:rPr>
        <w:lastRenderedPageBreak/>
        <w:t>Role</w:t>
      </w:r>
      <w:r>
        <w:rPr>
          <w:i/>
          <w:spacing w:val="29"/>
        </w:rPr>
        <w:t xml:space="preserve"> </w:t>
      </w:r>
      <w:r>
        <w:rPr>
          <w:i/>
          <w:spacing w:val="2"/>
        </w:rPr>
        <w:t>of</w:t>
      </w:r>
      <w:r>
        <w:rPr>
          <w:i/>
          <w:spacing w:val="35"/>
        </w:rPr>
        <w:t xml:space="preserve"> </w:t>
      </w:r>
      <w:r>
        <w:rPr>
          <w:i/>
          <w:spacing w:val="2"/>
        </w:rPr>
        <w:t>Community</w:t>
      </w:r>
      <w:r>
        <w:rPr>
          <w:i/>
          <w:spacing w:val="37"/>
        </w:rPr>
        <w:t xml:space="preserve"> </w:t>
      </w:r>
      <w:r>
        <w:rPr>
          <w:i/>
          <w:spacing w:val="2"/>
        </w:rPr>
        <w:t>Empowerment</w:t>
      </w:r>
      <w:r>
        <w:rPr>
          <w:i/>
          <w:spacing w:val="34"/>
        </w:rPr>
        <w:t xml:space="preserve"> </w:t>
      </w:r>
      <w:r>
        <w:rPr>
          <w:i/>
          <w:spacing w:val="2"/>
        </w:rPr>
        <w:t>and</w:t>
      </w:r>
      <w:r>
        <w:rPr>
          <w:i/>
          <w:spacing w:val="32"/>
        </w:rPr>
        <w:t xml:space="preserve"> </w:t>
      </w:r>
      <w:r>
        <w:rPr>
          <w:i/>
          <w:spacing w:val="2"/>
        </w:rPr>
        <w:t>Collaboration</w:t>
      </w:r>
      <w:r>
        <w:rPr>
          <w:i/>
          <w:spacing w:val="36"/>
        </w:rPr>
        <w:t xml:space="preserve"> </w:t>
      </w:r>
      <w:r>
        <w:rPr>
          <w:i/>
          <w:spacing w:val="2"/>
        </w:rPr>
        <w:t>in</w:t>
      </w:r>
      <w:r>
        <w:rPr>
          <w:i/>
          <w:spacing w:val="35"/>
        </w:rPr>
        <w:t xml:space="preserve"> </w:t>
      </w:r>
      <w:r>
        <w:rPr>
          <w:i/>
          <w:spacing w:val="2"/>
        </w:rPr>
        <w:t>Emerson’s</w:t>
      </w:r>
      <w:r>
        <w:rPr>
          <w:i/>
          <w:spacing w:val="35"/>
        </w:rPr>
        <w:t xml:space="preserve"> </w:t>
      </w:r>
      <w:r>
        <w:rPr>
          <w:i/>
          <w:spacing w:val="2"/>
        </w:rPr>
        <w:t>CHNA</w:t>
      </w:r>
      <w:r>
        <w:rPr>
          <w:i/>
          <w:spacing w:val="28"/>
        </w:rPr>
        <w:t xml:space="preserve"> </w:t>
      </w:r>
      <w:r>
        <w:rPr>
          <w:i/>
          <w:spacing w:val="-2"/>
        </w:rPr>
        <w:t>Process</w:t>
      </w:r>
    </w:p>
    <w:p w14:paraId="063BF380" w14:textId="77777777" w:rsidR="000C34BE" w:rsidRDefault="004611CE">
      <w:pPr>
        <w:pStyle w:val="BodyText"/>
        <w:spacing w:before="120"/>
        <w:ind w:left="359" w:right="353"/>
        <w:jc w:val="both"/>
      </w:pPr>
      <w:r>
        <w:rPr>
          <w:w w:val="105"/>
        </w:rPr>
        <w:t>Emerson Hospital prioritizes community-based feedback and involvement in the CHNA process. While conducting the CHNA, Emerson Hospital sought feedback and input from community members and groups ranging from collaboration to allowing the residents to directly coordinate responding to the community’s demonstrated health needs. During the most recent CHNA</w:t>
      </w:r>
      <w:r>
        <w:rPr>
          <w:spacing w:val="-2"/>
          <w:w w:val="105"/>
        </w:rPr>
        <w:t xml:space="preserve"> </w:t>
      </w:r>
      <w:r>
        <w:rPr>
          <w:w w:val="105"/>
        </w:rPr>
        <w:t>process, the level of involvement from the community throughout the various steps of Emerson Hospital’s CHNA are as follows:</w:t>
      </w:r>
    </w:p>
    <w:p w14:paraId="063BF381" w14:textId="77777777" w:rsidR="000C34BE" w:rsidRDefault="004611CE">
      <w:pPr>
        <w:pStyle w:val="ListParagraph"/>
        <w:numPr>
          <w:ilvl w:val="1"/>
          <w:numId w:val="2"/>
        </w:numPr>
        <w:tabs>
          <w:tab w:val="left" w:pos="1440"/>
        </w:tabs>
        <w:spacing w:before="121"/>
        <w:ind w:hanging="360"/>
      </w:pPr>
      <w:proofErr w:type="gramStart"/>
      <w:r>
        <w:rPr>
          <w:b/>
          <w:w w:val="110"/>
        </w:rPr>
        <w:t>Asses</w:t>
      </w:r>
      <w:proofErr w:type="gramEnd"/>
      <w:r>
        <w:rPr>
          <w:b/>
          <w:spacing w:val="9"/>
          <w:w w:val="110"/>
        </w:rPr>
        <w:t xml:space="preserve"> </w:t>
      </w:r>
      <w:r>
        <w:rPr>
          <w:b/>
          <w:w w:val="110"/>
        </w:rPr>
        <w:t>Needs</w:t>
      </w:r>
      <w:r>
        <w:rPr>
          <w:b/>
          <w:spacing w:val="9"/>
          <w:w w:val="110"/>
        </w:rPr>
        <w:t xml:space="preserve"> </w:t>
      </w:r>
      <w:r>
        <w:rPr>
          <w:b/>
          <w:w w:val="110"/>
        </w:rPr>
        <w:t>and</w:t>
      </w:r>
      <w:r>
        <w:rPr>
          <w:b/>
          <w:spacing w:val="10"/>
          <w:w w:val="110"/>
        </w:rPr>
        <w:t xml:space="preserve"> </w:t>
      </w:r>
      <w:r>
        <w:rPr>
          <w:b/>
          <w:w w:val="110"/>
        </w:rPr>
        <w:t>Resources</w:t>
      </w:r>
      <w:r>
        <w:rPr>
          <w:w w:val="110"/>
        </w:rPr>
        <w:t>:</w:t>
      </w:r>
      <w:r>
        <w:rPr>
          <w:spacing w:val="10"/>
          <w:w w:val="110"/>
        </w:rPr>
        <w:t xml:space="preserve"> </w:t>
      </w:r>
      <w:r>
        <w:rPr>
          <w:spacing w:val="-2"/>
          <w:w w:val="110"/>
        </w:rPr>
        <w:t>Empower</w:t>
      </w:r>
    </w:p>
    <w:p w14:paraId="063BF382" w14:textId="77777777" w:rsidR="000C34BE" w:rsidRDefault="004611CE">
      <w:pPr>
        <w:pStyle w:val="ListParagraph"/>
        <w:numPr>
          <w:ilvl w:val="1"/>
          <w:numId w:val="2"/>
        </w:numPr>
        <w:tabs>
          <w:tab w:val="left" w:pos="1440"/>
        </w:tabs>
        <w:ind w:hanging="360"/>
      </w:pPr>
      <w:r>
        <w:rPr>
          <w:b/>
          <w:spacing w:val="-2"/>
          <w:w w:val="110"/>
        </w:rPr>
        <w:t>Focus</w:t>
      </w:r>
      <w:r>
        <w:rPr>
          <w:b/>
          <w:spacing w:val="-3"/>
          <w:w w:val="110"/>
        </w:rPr>
        <w:t xml:space="preserve"> </w:t>
      </w:r>
      <w:r>
        <w:rPr>
          <w:b/>
          <w:spacing w:val="-2"/>
          <w:w w:val="110"/>
        </w:rPr>
        <w:t>on</w:t>
      </w:r>
      <w:r>
        <w:rPr>
          <w:b/>
          <w:spacing w:val="-5"/>
          <w:w w:val="110"/>
        </w:rPr>
        <w:t xml:space="preserve"> </w:t>
      </w:r>
      <w:r>
        <w:rPr>
          <w:b/>
          <w:spacing w:val="-2"/>
          <w:w w:val="110"/>
        </w:rPr>
        <w:t>What’s Important</w:t>
      </w:r>
      <w:r>
        <w:rPr>
          <w:spacing w:val="-2"/>
          <w:w w:val="110"/>
        </w:rPr>
        <w:t>:</w:t>
      </w:r>
      <w:r>
        <w:rPr>
          <w:spacing w:val="-1"/>
          <w:w w:val="110"/>
        </w:rPr>
        <w:t xml:space="preserve"> </w:t>
      </w:r>
      <w:r>
        <w:rPr>
          <w:spacing w:val="-2"/>
          <w:w w:val="110"/>
        </w:rPr>
        <w:t>Empower</w:t>
      </w:r>
    </w:p>
    <w:p w14:paraId="063BF383" w14:textId="77777777" w:rsidR="000C34BE" w:rsidRDefault="004611CE">
      <w:pPr>
        <w:pStyle w:val="ListParagraph"/>
        <w:numPr>
          <w:ilvl w:val="1"/>
          <w:numId w:val="2"/>
        </w:numPr>
        <w:tabs>
          <w:tab w:val="left" w:pos="1440"/>
        </w:tabs>
        <w:ind w:hanging="360"/>
      </w:pPr>
      <w:r>
        <w:rPr>
          <w:b/>
          <w:w w:val="110"/>
        </w:rPr>
        <w:t>Choose Effective</w:t>
      </w:r>
      <w:r>
        <w:rPr>
          <w:b/>
          <w:spacing w:val="4"/>
          <w:w w:val="110"/>
        </w:rPr>
        <w:t xml:space="preserve"> </w:t>
      </w:r>
      <w:r>
        <w:rPr>
          <w:b/>
          <w:w w:val="110"/>
        </w:rPr>
        <w:t>Policies</w:t>
      </w:r>
      <w:r>
        <w:rPr>
          <w:b/>
          <w:spacing w:val="2"/>
          <w:w w:val="110"/>
        </w:rPr>
        <w:t xml:space="preserve"> </w:t>
      </w:r>
      <w:r>
        <w:rPr>
          <w:b/>
          <w:w w:val="110"/>
        </w:rPr>
        <w:t>and</w:t>
      </w:r>
      <w:r>
        <w:rPr>
          <w:b/>
          <w:spacing w:val="1"/>
          <w:w w:val="110"/>
        </w:rPr>
        <w:t xml:space="preserve"> </w:t>
      </w:r>
      <w:r>
        <w:rPr>
          <w:b/>
          <w:w w:val="110"/>
        </w:rPr>
        <w:t>Programs</w:t>
      </w:r>
      <w:r>
        <w:rPr>
          <w:w w:val="110"/>
        </w:rPr>
        <w:t xml:space="preserve">: </w:t>
      </w:r>
      <w:r>
        <w:rPr>
          <w:spacing w:val="-2"/>
          <w:w w:val="110"/>
        </w:rPr>
        <w:t>Collaborate</w:t>
      </w:r>
    </w:p>
    <w:p w14:paraId="063BF384" w14:textId="77777777" w:rsidR="000C34BE" w:rsidRDefault="004611CE">
      <w:pPr>
        <w:pStyle w:val="ListParagraph"/>
        <w:numPr>
          <w:ilvl w:val="1"/>
          <w:numId w:val="2"/>
        </w:numPr>
        <w:tabs>
          <w:tab w:val="left" w:pos="1440"/>
        </w:tabs>
        <w:ind w:hanging="360"/>
      </w:pPr>
      <w:r>
        <w:rPr>
          <w:b/>
          <w:spacing w:val="2"/>
        </w:rPr>
        <w:t>Act</w:t>
      </w:r>
      <w:r>
        <w:rPr>
          <w:b/>
          <w:spacing w:val="27"/>
        </w:rPr>
        <w:t xml:space="preserve"> </w:t>
      </w:r>
      <w:r>
        <w:rPr>
          <w:b/>
          <w:spacing w:val="2"/>
        </w:rPr>
        <w:t>of</w:t>
      </w:r>
      <w:r>
        <w:rPr>
          <w:b/>
          <w:spacing w:val="22"/>
        </w:rPr>
        <w:t xml:space="preserve"> </w:t>
      </w:r>
      <w:r>
        <w:rPr>
          <w:b/>
          <w:spacing w:val="2"/>
        </w:rPr>
        <w:t>What’s</w:t>
      </w:r>
      <w:r>
        <w:rPr>
          <w:b/>
          <w:spacing w:val="27"/>
        </w:rPr>
        <w:t xml:space="preserve"> </w:t>
      </w:r>
      <w:r>
        <w:rPr>
          <w:b/>
          <w:spacing w:val="2"/>
        </w:rPr>
        <w:t>Important:</w:t>
      </w:r>
      <w:r>
        <w:rPr>
          <w:b/>
          <w:spacing w:val="27"/>
        </w:rPr>
        <w:t xml:space="preserve"> </w:t>
      </w:r>
      <w:r>
        <w:rPr>
          <w:spacing w:val="-2"/>
        </w:rPr>
        <w:t>Collaborate</w:t>
      </w:r>
    </w:p>
    <w:p w14:paraId="063BF385" w14:textId="77777777" w:rsidR="000C34BE" w:rsidRDefault="004611CE">
      <w:pPr>
        <w:pStyle w:val="ListParagraph"/>
        <w:numPr>
          <w:ilvl w:val="1"/>
          <w:numId w:val="2"/>
        </w:numPr>
        <w:tabs>
          <w:tab w:val="left" w:pos="1440"/>
        </w:tabs>
        <w:ind w:hanging="360"/>
      </w:pPr>
      <w:r>
        <w:rPr>
          <w:b/>
          <w:w w:val="110"/>
        </w:rPr>
        <w:t>Evaluate</w:t>
      </w:r>
      <w:r>
        <w:rPr>
          <w:b/>
          <w:spacing w:val="-12"/>
          <w:w w:val="110"/>
        </w:rPr>
        <w:t xml:space="preserve"> </w:t>
      </w:r>
      <w:r>
        <w:rPr>
          <w:b/>
          <w:w w:val="110"/>
        </w:rPr>
        <w:t>Actions</w:t>
      </w:r>
      <w:r>
        <w:rPr>
          <w:w w:val="110"/>
        </w:rPr>
        <w:t>:</w:t>
      </w:r>
      <w:r>
        <w:rPr>
          <w:spacing w:val="-9"/>
          <w:w w:val="110"/>
        </w:rPr>
        <w:t xml:space="preserve"> </w:t>
      </w:r>
      <w:r>
        <w:rPr>
          <w:spacing w:val="-2"/>
          <w:w w:val="110"/>
        </w:rPr>
        <w:t>Consult</w:t>
      </w:r>
    </w:p>
    <w:p w14:paraId="063BF386" w14:textId="77777777" w:rsidR="000C34BE" w:rsidRDefault="004611CE">
      <w:pPr>
        <w:spacing w:before="121"/>
        <w:ind w:left="361"/>
        <w:jc w:val="both"/>
        <w:rPr>
          <w:i/>
        </w:rPr>
      </w:pPr>
      <w:r>
        <w:rPr>
          <w:i/>
          <w:w w:val="105"/>
        </w:rPr>
        <w:t>Total</w:t>
      </w:r>
      <w:r>
        <w:rPr>
          <w:i/>
          <w:spacing w:val="-2"/>
          <w:w w:val="105"/>
        </w:rPr>
        <w:t xml:space="preserve"> </w:t>
      </w:r>
      <w:r>
        <w:rPr>
          <w:i/>
          <w:w w:val="105"/>
        </w:rPr>
        <w:t>Number of</w:t>
      </w:r>
      <w:r>
        <w:rPr>
          <w:i/>
          <w:spacing w:val="3"/>
          <w:w w:val="105"/>
        </w:rPr>
        <w:t xml:space="preserve"> </w:t>
      </w:r>
      <w:r>
        <w:rPr>
          <w:i/>
          <w:w w:val="105"/>
        </w:rPr>
        <w:t>Individuals</w:t>
      </w:r>
      <w:r>
        <w:rPr>
          <w:i/>
          <w:spacing w:val="2"/>
          <w:w w:val="105"/>
        </w:rPr>
        <w:t xml:space="preserve"> </w:t>
      </w:r>
      <w:r>
        <w:rPr>
          <w:i/>
          <w:w w:val="105"/>
        </w:rPr>
        <w:t>and Entities Involved</w:t>
      </w:r>
      <w:r>
        <w:rPr>
          <w:i/>
          <w:spacing w:val="2"/>
          <w:w w:val="105"/>
        </w:rPr>
        <w:t xml:space="preserve"> </w:t>
      </w:r>
      <w:r>
        <w:rPr>
          <w:i/>
          <w:w w:val="105"/>
        </w:rPr>
        <w:t>in</w:t>
      </w:r>
      <w:r>
        <w:rPr>
          <w:i/>
          <w:spacing w:val="-3"/>
          <w:w w:val="105"/>
        </w:rPr>
        <w:t xml:space="preserve"> </w:t>
      </w:r>
      <w:r>
        <w:rPr>
          <w:i/>
          <w:w w:val="105"/>
        </w:rPr>
        <w:t>Emerson</w:t>
      </w:r>
      <w:r>
        <w:rPr>
          <w:i/>
          <w:spacing w:val="2"/>
          <w:w w:val="105"/>
        </w:rPr>
        <w:t xml:space="preserve"> </w:t>
      </w:r>
      <w:r>
        <w:rPr>
          <w:i/>
          <w:w w:val="105"/>
        </w:rPr>
        <w:t xml:space="preserve">Hospital’s </w:t>
      </w:r>
      <w:r>
        <w:rPr>
          <w:i/>
          <w:spacing w:val="-4"/>
          <w:w w:val="105"/>
        </w:rPr>
        <w:t>CHNA</w:t>
      </w:r>
    </w:p>
    <w:p w14:paraId="063BF387" w14:textId="77777777" w:rsidR="000C34BE" w:rsidRDefault="004611CE">
      <w:pPr>
        <w:pStyle w:val="BodyText"/>
        <w:spacing w:before="120"/>
        <w:ind w:left="361" w:right="351"/>
        <w:jc w:val="both"/>
      </w:pPr>
      <w:r>
        <w:rPr>
          <w:w w:val="105"/>
        </w:rPr>
        <w:t xml:space="preserve">Additionally, Emerson Hospital consulted with various individuals and agencies to understand the social, behavioral, and physical health issues and outcomes affecting its community as part of its CHNA process. In total, Emerson Hospital received over 800 responses from the Massachusetts Department of Public Health’s Community Health Equity Survey, which it considered while developing </w:t>
      </w:r>
      <w:proofErr w:type="gramStart"/>
      <w:r>
        <w:rPr>
          <w:w w:val="105"/>
        </w:rPr>
        <w:t>the CHNA</w:t>
      </w:r>
      <w:proofErr w:type="gramEnd"/>
      <w:r>
        <w:rPr>
          <w:w w:val="105"/>
        </w:rPr>
        <w:t>. Also, Emerson Hospital interviewed another 27 individuals in focus groups and 35 other individuals were included in the CHNA information gathering process. Emerson Hospital also received useful input from local agencies and departments. Altogether, 9 local agencies participated in interviews and focus groups with Emerson Hospital and over 15 agencies contributed</w:t>
      </w:r>
      <w:r>
        <w:rPr>
          <w:spacing w:val="-9"/>
          <w:w w:val="105"/>
        </w:rPr>
        <w:t xml:space="preserve"> </w:t>
      </w:r>
      <w:r>
        <w:rPr>
          <w:w w:val="105"/>
        </w:rPr>
        <w:t>to</w:t>
      </w:r>
      <w:r>
        <w:rPr>
          <w:spacing w:val="-13"/>
          <w:w w:val="105"/>
        </w:rPr>
        <w:t xml:space="preserve"> </w:t>
      </w:r>
      <w:r>
        <w:rPr>
          <w:w w:val="105"/>
        </w:rPr>
        <w:t>the</w:t>
      </w:r>
      <w:r>
        <w:rPr>
          <w:spacing w:val="-9"/>
          <w:w w:val="105"/>
        </w:rPr>
        <w:t xml:space="preserve"> </w:t>
      </w:r>
      <w:r>
        <w:rPr>
          <w:w w:val="105"/>
        </w:rPr>
        <w:t>information</w:t>
      </w:r>
      <w:r>
        <w:rPr>
          <w:spacing w:val="-9"/>
          <w:w w:val="105"/>
        </w:rPr>
        <w:t xml:space="preserve"> </w:t>
      </w:r>
      <w:r>
        <w:rPr>
          <w:w w:val="105"/>
        </w:rPr>
        <w:t>gathering</w:t>
      </w:r>
      <w:r>
        <w:rPr>
          <w:spacing w:val="-9"/>
          <w:w w:val="105"/>
        </w:rPr>
        <w:t xml:space="preserve"> </w:t>
      </w:r>
      <w:r>
        <w:rPr>
          <w:w w:val="105"/>
        </w:rPr>
        <w:t>process.</w:t>
      </w:r>
      <w:r>
        <w:rPr>
          <w:spacing w:val="-10"/>
          <w:w w:val="105"/>
        </w:rPr>
        <w:t xml:space="preserve"> </w:t>
      </w:r>
      <w:r>
        <w:rPr>
          <w:w w:val="105"/>
        </w:rPr>
        <w:t>Emerson</w:t>
      </w:r>
      <w:r>
        <w:rPr>
          <w:spacing w:val="-9"/>
          <w:w w:val="105"/>
        </w:rPr>
        <w:t xml:space="preserve"> </w:t>
      </w:r>
      <w:r>
        <w:rPr>
          <w:w w:val="105"/>
        </w:rPr>
        <w:t>Hospital</w:t>
      </w:r>
      <w:r>
        <w:rPr>
          <w:spacing w:val="-10"/>
          <w:w w:val="105"/>
        </w:rPr>
        <w:t xml:space="preserve"> </w:t>
      </w:r>
      <w:r>
        <w:rPr>
          <w:w w:val="105"/>
        </w:rPr>
        <w:t>intends</w:t>
      </w:r>
      <w:r>
        <w:rPr>
          <w:spacing w:val="-9"/>
          <w:w w:val="105"/>
        </w:rPr>
        <w:t xml:space="preserve"> </w:t>
      </w:r>
      <w:r>
        <w:rPr>
          <w:w w:val="105"/>
        </w:rPr>
        <w:t>to</w:t>
      </w:r>
      <w:r>
        <w:rPr>
          <w:spacing w:val="-9"/>
          <w:w w:val="105"/>
        </w:rPr>
        <w:t xml:space="preserve"> </w:t>
      </w:r>
      <w:r>
        <w:rPr>
          <w:w w:val="105"/>
        </w:rPr>
        <w:t>continue</w:t>
      </w:r>
      <w:r>
        <w:rPr>
          <w:spacing w:val="-9"/>
          <w:w w:val="105"/>
        </w:rPr>
        <w:t xml:space="preserve"> </w:t>
      </w:r>
      <w:r>
        <w:rPr>
          <w:w w:val="105"/>
        </w:rPr>
        <w:t>to</w:t>
      </w:r>
      <w:r>
        <w:rPr>
          <w:spacing w:val="-13"/>
          <w:w w:val="105"/>
        </w:rPr>
        <w:t xml:space="preserve"> </w:t>
      </w:r>
      <w:r>
        <w:rPr>
          <w:w w:val="105"/>
        </w:rPr>
        <w:t>rely</w:t>
      </w:r>
      <w:r>
        <w:rPr>
          <w:spacing w:val="-9"/>
          <w:w w:val="105"/>
        </w:rPr>
        <w:t xml:space="preserve"> </w:t>
      </w:r>
      <w:r>
        <w:rPr>
          <w:w w:val="105"/>
        </w:rPr>
        <w:t>upon individual and agency feedback in future CHNA processes.</w:t>
      </w:r>
    </w:p>
    <w:p w14:paraId="063BF388" w14:textId="77777777" w:rsidR="000C34BE" w:rsidRDefault="004611CE">
      <w:pPr>
        <w:spacing w:before="120"/>
        <w:ind w:left="361"/>
        <w:jc w:val="both"/>
        <w:rPr>
          <w:i/>
        </w:rPr>
      </w:pPr>
      <w:r>
        <w:rPr>
          <w:i/>
          <w:w w:val="105"/>
        </w:rPr>
        <w:t>Efforts</w:t>
      </w:r>
      <w:r>
        <w:rPr>
          <w:i/>
          <w:spacing w:val="3"/>
          <w:w w:val="105"/>
        </w:rPr>
        <w:t xml:space="preserve"> </w:t>
      </w:r>
      <w:r>
        <w:rPr>
          <w:i/>
          <w:w w:val="105"/>
        </w:rPr>
        <w:t>to</w:t>
      </w:r>
      <w:r>
        <w:rPr>
          <w:i/>
          <w:spacing w:val="4"/>
          <w:w w:val="105"/>
        </w:rPr>
        <w:t xml:space="preserve"> </w:t>
      </w:r>
      <w:r>
        <w:rPr>
          <w:i/>
          <w:w w:val="105"/>
        </w:rPr>
        <w:t>Diversify</w:t>
      </w:r>
      <w:r>
        <w:rPr>
          <w:i/>
          <w:spacing w:val="2"/>
          <w:w w:val="105"/>
        </w:rPr>
        <w:t xml:space="preserve"> </w:t>
      </w:r>
      <w:r>
        <w:rPr>
          <w:i/>
          <w:w w:val="105"/>
        </w:rPr>
        <w:t>Individuals</w:t>
      </w:r>
      <w:r>
        <w:rPr>
          <w:i/>
          <w:spacing w:val="1"/>
          <w:w w:val="105"/>
        </w:rPr>
        <w:t xml:space="preserve"> </w:t>
      </w:r>
      <w:r>
        <w:rPr>
          <w:i/>
          <w:w w:val="105"/>
        </w:rPr>
        <w:t>Involved</w:t>
      </w:r>
      <w:r>
        <w:rPr>
          <w:i/>
          <w:spacing w:val="4"/>
          <w:w w:val="105"/>
        </w:rPr>
        <w:t xml:space="preserve"> </w:t>
      </w:r>
      <w:r>
        <w:rPr>
          <w:i/>
          <w:w w:val="105"/>
        </w:rPr>
        <w:t>in</w:t>
      </w:r>
      <w:r>
        <w:rPr>
          <w:i/>
          <w:spacing w:val="4"/>
          <w:w w:val="105"/>
        </w:rPr>
        <w:t xml:space="preserve"> </w:t>
      </w:r>
      <w:r>
        <w:rPr>
          <w:i/>
          <w:w w:val="105"/>
        </w:rPr>
        <w:t>CHNA/CHIP</w:t>
      </w:r>
      <w:r>
        <w:rPr>
          <w:i/>
          <w:spacing w:val="2"/>
          <w:w w:val="105"/>
        </w:rPr>
        <w:t xml:space="preserve"> </w:t>
      </w:r>
      <w:r>
        <w:rPr>
          <w:i/>
          <w:spacing w:val="-2"/>
          <w:w w:val="105"/>
        </w:rPr>
        <w:t>Efforts</w:t>
      </w:r>
    </w:p>
    <w:p w14:paraId="063BF389" w14:textId="77777777" w:rsidR="000C34BE" w:rsidRDefault="004611CE">
      <w:pPr>
        <w:pStyle w:val="BodyText"/>
        <w:spacing w:before="120"/>
        <w:ind w:left="361" w:right="351"/>
        <w:jc w:val="both"/>
      </w:pPr>
      <w:r>
        <w:rPr>
          <w:w w:val="105"/>
        </w:rPr>
        <w:t xml:space="preserve">Emerson Hospital </w:t>
      </w:r>
      <w:proofErr w:type="gramStart"/>
      <w:r>
        <w:rPr>
          <w:w w:val="105"/>
        </w:rPr>
        <w:t>prioritizes including</w:t>
      </w:r>
      <w:proofErr w:type="gramEnd"/>
      <w:r>
        <w:rPr>
          <w:w w:val="105"/>
        </w:rPr>
        <w:t xml:space="preserve"> individuals and entities from diverse racial, ethnic, socioeconomic, and linguistic backgrounds in its CHNA process. As part of continuing efforts to include diverse perspectives in the CHNA process, Emerson Hospital has increased the number of towns, health departments, and subject matter experts represented on the CBAC. Moreover, to respond to the varying health needs of community members, Emerson Hospital also engages affiliates of Public Health Shared Resource coalitions as members of the CBAC. Also, </w:t>
      </w:r>
      <w:proofErr w:type="gramStart"/>
      <w:r>
        <w:rPr>
          <w:w w:val="105"/>
        </w:rPr>
        <w:t>in order to</w:t>
      </w:r>
      <w:proofErr w:type="gramEnd"/>
      <w:r>
        <w:rPr>
          <w:w w:val="105"/>
        </w:rPr>
        <w:t xml:space="preserve"> identify how social factors may impact health issues and outcomes of residents, local human services agencies as well as volunteer community members are members of Emerson Hospital’s CBAC. Emerson Hospital is committed to ensuring the diverse perspectives of the communities it service are included in the CHNA process, and it continues to increase engagement and representation from individuals with distinct racial, linguistic, and disability statuses.</w:t>
      </w:r>
    </w:p>
    <w:p w14:paraId="063BF38A" w14:textId="77777777" w:rsidR="000C34BE" w:rsidRDefault="004611CE">
      <w:pPr>
        <w:pStyle w:val="BodyText"/>
        <w:spacing w:before="119"/>
        <w:ind w:left="362" w:right="351" w:hanging="1"/>
        <w:jc w:val="both"/>
      </w:pPr>
      <w:r>
        <w:rPr>
          <w:w w:val="105"/>
        </w:rPr>
        <w:t>In addition to the CBAC, Emerson Hospital has increased community engagement by inviting organizations</w:t>
      </w:r>
      <w:r>
        <w:rPr>
          <w:spacing w:val="-6"/>
          <w:w w:val="105"/>
        </w:rPr>
        <w:t xml:space="preserve"> </w:t>
      </w:r>
      <w:r>
        <w:rPr>
          <w:w w:val="105"/>
        </w:rPr>
        <w:t>and</w:t>
      </w:r>
      <w:r>
        <w:rPr>
          <w:spacing w:val="-6"/>
          <w:w w:val="105"/>
        </w:rPr>
        <w:t xml:space="preserve"> </w:t>
      </w:r>
      <w:r>
        <w:rPr>
          <w:w w:val="105"/>
        </w:rPr>
        <w:t>community</w:t>
      </w:r>
      <w:r>
        <w:rPr>
          <w:spacing w:val="-8"/>
          <w:w w:val="105"/>
        </w:rPr>
        <w:t xml:space="preserve"> </w:t>
      </w:r>
      <w:r>
        <w:rPr>
          <w:w w:val="105"/>
        </w:rPr>
        <w:t>members</w:t>
      </w:r>
      <w:r>
        <w:rPr>
          <w:spacing w:val="-6"/>
          <w:w w:val="105"/>
        </w:rPr>
        <w:t xml:space="preserve"> </w:t>
      </w:r>
      <w:r>
        <w:rPr>
          <w:w w:val="105"/>
        </w:rPr>
        <w:t>to</w:t>
      </w:r>
      <w:r>
        <w:rPr>
          <w:spacing w:val="-9"/>
          <w:w w:val="105"/>
        </w:rPr>
        <w:t xml:space="preserve"> </w:t>
      </w:r>
      <w:r>
        <w:rPr>
          <w:w w:val="105"/>
        </w:rPr>
        <w:t>participate</w:t>
      </w:r>
      <w:r>
        <w:rPr>
          <w:spacing w:val="-6"/>
          <w:w w:val="105"/>
        </w:rPr>
        <w:t xml:space="preserve"> </w:t>
      </w:r>
      <w:r>
        <w:rPr>
          <w:w w:val="105"/>
        </w:rPr>
        <w:t>in</w:t>
      </w:r>
      <w:r>
        <w:rPr>
          <w:spacing w:val="-9"/>
          <w:w w:val="105"/>
        </w:rPr>
        <w:t xml:space="preserve"> </w:t>
      </w:r>
      <w:r>
        <w:rPr>
          <w:w w:val="105"/>
        </w:rPr>
        <w:t>monthly</w:t>
      </w:r>
      <w:r>
        <w:rPr>
          <w:spacing w:val="-6"/>
          <w:w w:val="105"/>
        </w:rPr>
        <w:t xml:space="preserve"> </w:t>
      </w:r>
      <w:r>
        <w:rPr>
          <w:w w:val="105"/>
        </w:rPr>
        <w:t>work</w:t>
      </w:r>
      <w:r>
        <w:rPr>
          <w:spacing w:val="-6"/>
          <w:w w:val="105"/>
        </w:rPr>
        <w:t xml:space="preserve"> </w:t>
      </w:r>
      <w:r>
        <w:rPr>
          <w:w w:val="105"/>
        </w:rPr>
        <w:t>groups.</w:t>
      </w:r>
      <w:r>
        <w:rPr>
          <w:spacing w:val="37"/>
          <w:w w:val="105"/>
        </w:rPr>
        <w:t xml:space="preserve"> </w:t>
      </w:r>
      <w:r>
        <w:rPr>
          <w:w w:val="105"/>
        </w:rPr>
        <w:t>The</w:t>
      </w:r>
      <w:r>
        <w:rPr>
          <w:spacing w:val="-6"/>
          <w:w w:val="105"/>
        </w:rPr>
        <w:t xml:space="preserve"> </w:t>
      </w:r>
      <w:r>
        <w:rPr>
          <w:w w:val="105"/>
        </w:rPr>
        <w:t>work</w:t>
      </w:r>
      <w:r>
        <w:rPr>
          <w:spacing w:val="-9"/>
          <w:w w:val="105"/>
        </w:rPr>
        <w:t xml:space="preserve"> </w:t>
      </w:r>
      <w:r>
        <w:rPr>
          <w:w w:val="105"/>
        </w:rPr>
        <w:t>groups</w:t>
      </w:r>
      <w:r>
        <w:rPr>
          <w:spacing w:val="-9"/>
          <w:w w:val="105"/>
        </w:rPr>
        <w:t xml:space="preserve"> </w:t>
      </w:r>
      <w:r>
        <w:rPr>
          <w:w w:val="105"/>
        </w:rPr>
        <w:t xml:space="preserve">are focused on carrying out the Strategic Implementation Plan by sharing their own efforts and recommendations for Emerson Hospital’s initiatives or partnerships. Members of Emerson Hospital’s monthly working groups include </w:t>
      </w:r>
      <w:proofErr w:type="gramStart"/>
      <w:r>
        <w:rPr>
          <w:w w:val="105"/>
        </w:rPr>
        <w:t>individual</w:t>
      </w:r>
      <w:proofErr w:type="gramEnd"/>
      <w:r>
        <w:rPr>
          <w:w w:val="105"/>
        </w:rPr>
        <w:t xml:space="preserve"> from various </w:t>
      </w:r>
      <w:proofErr w:type="gramStart"/>
      <w:r>
        <w:rPr>
          <w:w w:val="105"/>
        </w:rPr>
        <w:t>age</w:t>
      </w:r>
      <w:proofErr w:type="gramEnd"/>
      <w:r>
        <w:rPr>
          <w:w w:val="105"/>
        </w:rPr>
        <w:t xml:space="preserve">, socioeconomic, and ethnic </w:t>
      </w:r>
      <w:proofErr w:type="gramStart"/>
      <w:r>
        <w:rPr>
          <w:w w:val="105"/>
        </w:rPr>
        <w:t>background</w:t>
      </w:r>
      <w:proofErr w:type="gramEnd"/>
      <w:r>
        <w:rPr>
          <w:w w:val="105"/>
        </w:rPr>
        <w:t xml:space="preserve"> as well as social determinants of health subject experts. The monthly working groups are an additional method Emerson Hospital uses to ensure diversity in its CHNA efforts.</w:t>
      </w:r>
    </w:p>
    <w:p w14:paraId="063BF38B" w14:textId="77777777" w:rsidR="000C34BE" w:rsidRDefault="000C34BE">
      <w:pPr>
        <w:pStyle w:val="BodyText"/>
      </w:pPr>
    </w:p>
    <w:p w14:paraId="063BF38C" w14:textId="77777777" w:rsidR="000C34BE" w:rsidRDefault="000C34BE">
      <w:pPr>
        <w:pStyle w:val="BodyText"/>
      </w:pPr>
    </w:p>
    <w:p w14:paraId="063BF38D" w14:textId="77777777" w:rsidR="000C34BE" w:rsidRDefault="000C34BE">
      <w:pPr>
        <w:pStyle w:val="BodyText"/>
        <w:spacing w:before="249"/>
      </w:pPr>
    </w:p>
    <w:p w14:paraId="063BF38E" w14:textId="77777777" w:rsidR="000C34BE" w:rsidRDefault="004611CE">
      <w:pPr>
        <w:pStyle w:val="BodyText"/>
        <w:ind w:right="357"/>
        <w:jc w:val="right"/>
        <w:rPr>
          <w:rFonts w:ascii="Arial"/>
        </w:rPr>
      </w:pPr>
      <w:r>
        <w:rPr>
          <w:rFonts w:ascii="Arial"/>
          <w:spacing w:val="-10"/>
        </w:rPr>
        <w:t>3</w:t>
      </w:r>
    </w:p>
    <w:p w14:paraId="063BF38F" w14:textId="77777777" w:rsidR="000C34BE" w:rsidRDefault="004611CE">
      <w:pPr>
        <w:spacing w:before="1"/>
        <w:ind w:left="360"/>
        <w:rPr>
          <w:rFonts w:ascii="Arial"/>
          <w:sz w:val="16"/>
        </w:rPr>
      </w:pPr>
      <w:r>
        <w:rPr>
          <w:rFonts w:ascii="Arial"/>
          <w:sz w:val="16"/>
        </w:rPr>
        <w:t>HB:</w:t>
      </w:r>
      <w:r>
        <w:rPr>
          <w:rFonts w:ascii="Arial"/>
          <w:spacing w:val="-9"/>
          <w:sz w:val="16"/>
        </w:rPr>
        <w:t xml:space="preserve"> </w:t>
      </w:r>
      <w:r>
        <w:rPr>
          <w:rFonts w:ascii="Arial"/>
          <w:sz w:val="16"/>
        </w:rPr>
        <w:t>4906-0663-</w:t>
      </w:r>
      <w:r>
        <w:rPr>
          <w:rFonts w:ascii="Arial"/>
          <w:spacing w:val="-2"/>
          <w:sz w:val="16"/>
        </w:rPr>
        <w:t>4021.5</w:t>
      </w:r>
    </w:p>
    <w:p w14:paraId="063BF390" w14:textId="77777777" w:rsidR="000C34BE" w:rsidRDefault="000C34BE">
      <w:pPr>
        <w:rPr>
          <w:rFonts w:ascii="Arial"/>
          <w:sz w:val="16"/>
        </w:rPr>
        <w:sectPr w:rsidR="000C34BE">
          <w:pgSz w:w="12240" w:h="15840"/>
          <w:pgMar w:top="1360" w:right="1080" w:bottom="280" w:left="1080" w:header="720" w:footer="720" w:gutter="0"/>
          <w:cols w:space="720"/>
        </w:sectPr>
      </w:pPr>
    </w:p>
    <w:p w14:paraId="063BF391" w14:textId="77777777" w:rsidR="000C34BE" w:rsidRDefault="000C34BE">
      <w:pPr>
        <w:pStyle w:val="BodyText"/>
        <w:rPr>
          <w:rFonts w:ascii="Arial"/>
          <w:sz w:val="36"/>
        </w:rPr>
      </w:pPr>
    </w:p>
    <w:p w14:paraId="063BF392" w14:textId="77777777" w:rsidR="000C34BE" w:rsidRDefault="000C34BE">
      <w:pPr>
        <w:pStyle w:val="BodyText"/>
        <w:rPr>
          <w:rFonts w:ascii="Arial"/>
          <w:sz w:val="36"/>
        </w:rPr>
      </w:pPr>
    </w:p>
    <w:p w14:paraId="063BF393" w14:textId="77777777" w:rsidR="000C34BE" w:rsidRDefault="000C34BE">
      <w:pPr>
        <w:pStyle w:val="BodyText"/>
        <w:rPr>
          <w:rFonts w:ascii="Arial"/>
          <w:sz w:val="36"/>
        </w:rPr>
      </w:pPr>
    </w:p>
    <w:p w14:paraId="063BF394" w14:textId="77777777" w:rsidR="000C34BE" w:rsidRDefault="000C34BE">
      <w:pPr>
        <w:pStyle w:val="BodyText"/>
        <w:spacing w:before="145"/>
        <w:rPr>
          <w:rFonts w:ascii="Arial"/>
          <w:sz w:val="36"/>
        </w:rPr>
      </w:pPr>
    </w:p>
    <w:p w14:paraId="063BF395" w14:textId="77777777" w:rsidR="000C34BE" w:rsidRDefault="004611CE" w:rsidP="007B6B9D">
      <w:pPr>
        <w:pStyle w:val="Heading2"/>
      </w:pPr>
      <w:bookmarkStart w:id="2" w:name="4.2_2024_Community_Health_Needs_Assessme"/>
      <w:bookmarkEnd w:id="2"/>
      <w:r>
        <w:t>APPENDIX</w:t>
      </w:r>
      <w:r>
        <w:rPr>
          <w:spacing w:val="-10"/>
        </w:rPr>
        <w:t xml:space="preserve"> </w:t>
      </w:r>
      <w:r>
        <w:rPr>
          <w:spacing w:val="-5"/>
        </w:rPr>
        <w:t>4.2</w:t>
      </w:r>
    </w:p>
    <w:p w14:paraId="063BF396" w14:textId="77777777" w:rsidR="000C34BE" w:rsidRDefault="000C34BE">
      <w:pPr>
        <w:pStyle w:val="BodyText"/>
        <w:spacing w:before="84"/>
        <w:rPr>
          <w:rFonts w:ascii="Times New Roman"/>
          <w:b/>
          <w:sz w:val="36"/>
        </w:rPr>
      </w:pPr>
    </w:p>
    <w:p w14:paraId="063BF397" w14:textId="77777777" w:rsidR="000C34BE" w:rsidRDefault="004611CE" w:rsidP="007B6B9D">
      <w:pPr>
        <w:pStyle w:val="Heading3"/>
      </w:pPr>
      <w:r>
        <w:t>2024</w:t>
      </w:r>
      <w:r>
        <w:rPr>
          <w:spacing w:val="-2"/>
        </w:rPr>
        <w:t xml:space="preserve"> </w:t>
      </w:r>
      <w:r>
        <w:t>COMMUNITY</w:t>
      </w:r>
      <w:r>
        <w:rPr>
          <w:spacing w:val="-3"/>
        </w:rPr>
        <w:t xml:space="preserve"> </w:t>
      </w:r>
      <w:r>
        <w:t>HEALTH</w:t>
      </w:r>
      <w:r>
        <w:rPr>
          <w:spacing w:val="-2"/>
        </w:rPr>
        <w:t xml:space="preserve"> </w:t>
      </w:r>
      <w:r>
        <w:t>NEEDS</w:t>
      </w:r>
      <w:r>
        <w:rPr>
          <w:spacing w:val="-2"/>
        </w:rPr>
        <w:t xml:space="preserve"> ASSESSMENT</w:t>
      </w:r>
    </w:p>
    <w:p w14:paraId="063BF398" w14:textId="77777777" w:rsidR="000C34BE" w:rsidRDefault="000C34BE">
      <w:pPr>
        <w:pStyle w:val="BodyText"/>
        <w:rPr>
          <w:rFonts w:ascii="Times New Roman"/>
          <w:b/>
          <w:sz w:val="36"/>
        </w:rPr>
      </w:pPr>
    </w:p>
    <w:p w14:paraId="063BF399" w14:textId="77777777" w:rsidR="000C34BE" w:rsidRDefault="000C34BE">
      <w:pPr>
        <w:pStyle w:val="BodyText"/>
        <w:rPr>
          <w:rFonts w:ascii="Times New Roman"/>
          <w:b/>
          <w:sz w:val="36"/>
        </w:rPr>
      </w:pPr>
    </w:p>
    <w:p w14:paraId="063BF39A" w14:textId="77777777" w:rsidR="000C34BE" w:rsidRDefault="000C34BE">
      <w:pPr>
        <w:pStyle w:val="BodyText"/>
        <w:spacing w:before="323"/>
        <w:rPr>
          <w:rFonts w:ascii="Times New Roman"/>
          <w:b/>
          <w:sz w:val="36"/>
        </w:rPr>
      </w:pPr>
    </w:p>
    <w:p w14:paraId="063BF39B" w14:textId="77777777" w:rsidR="000C34BE" w:rsidRDefault="004611CE">
      <w:pPr>
        <w:ind w:left="360" w:right="1196"/>
        <w:rPr>
          <w:rFonts w:ascii="Times New Roman"/>
          <w:sz w:val="24"/>
        </w:rPr>
      </w:pPr>
      <w:hyperlink r:id="rId6">
        <w:r>
          <w:rPr>
            <w:rFonts w:ascii="Times New Roman"/>
            <w:color w:val="467885"/>
            <w:spacing w:val="-2"/>
            <w:sz w:val="24"/>
            <w:u w:val="single" w:color="467885"/>
          </w:rPr>
          <w:t>https://emersonhealth.org/wp-content/uploads/2025/02/2024-Community-Health-Needs-</w:t>
        </w:r>
      </w:hyperlink>
      <w:r>
        <w:rPr>
          <w:rFonts w:ascii="Times New Roman"/>
          <w:color w:val="467885"/>
          <w:spacing w:val="-2"/>
          <w:sz w:val="24"/>
        </w:rPr>
        <w:t xml:space="preserve"> </w:t>
      </w:r>
      <w:hyperlink r:id="rId7">
        <w:r>
          <w:rPr>
            <w:rFonts w:ascii="Times New Roman"/>
            <w:color w:val="467885"/>
            <w:spacing w:val="-2"/>
            <w:sz w:val="24"/>
            <w:u w:val="single" w:color="467885"/>
          </w:rPr>
          <w:t>Assessment.pdf</w:t>
        </w:r>
      </w:hyperlink>
    </w:p>
    <w:p w14:paraId="063BF39C" w14:textId="77777777" w:rsidR="000C34BE" w:rsidRDefault="000C34BE">
      <w:pPr>
        <w:rPr>
          <w:rFonts w:ascii="Times New Roman"/>
          <w:sz w:val="24"/>
        </w:rPr>
        <w:sectPr w:rsidR="000C34BE">
          <w:pgSz w:w="12240" w:h="15840"/>
          <w:pgMar w:top="1820" w:right="1080" w:bottom="280" w:left="1080" w:header="720" w:footer="720" w:gutter="0"/>
          <w:cols w:space="720"/>
        </w:sectPr>
      </w:pPr>
    </w:p>
    <w:p w14:paraId="063BF39D" w14:textId="77777777" w:rsidR="000C34BE" w:rsidRDefault="000C34BE">
      <w:pPr>
        <w:pStyle w:val="BodyText"/>
        <w:spacing w:before="173"/>
        <w:rPr>
          <w:rFonts w:ascii="Times New Roman"/>
          <w:sz w:val="36"/>
        </w:rPr>
      </w:pPr>
    </w:p>
    <w:p w14:paraId="0C91A948" w14:textId="77777777" w:rsidR="007B6B9D" w:rsidRPr="007B6B9D" w:rsidRDefault="004611CE" w:rsidP="007B6B9D">
      <w:pPr>
        <w:pStyle w:val="Heading2"/>
        <w:rPr>
          <w:b w:val="0"/>
          <w:bCs/>
        </w:rPr>
      </w:pPr>
      <w:bookmarkStart w:id="3" w:name="7._Notice_of_Intent"/>
      <w:bookmarkEnd w:id="3"/>
      <w:r w:rsidRPr="007B6B9D">
        <w:rPr>
          <w:rStyle w:val="Heading3Char"/>
          <w:b/>
          <w:bCs/>
        </w:rPr>
        <w:t>APPENDIX 7</w:t>
      </w:r>
      <w:r w:rsidRPr="007B6B9D">
        <w:rPr>
          <w:b w:val="0"/>
          <w:bCs/>
        </w:rPr>
        <w:t xml:space="preserve"> </w:t>
      </w:r>
    </w:p>
    <w:p w14:paraId="063BF39E" w14:textId="1C4134C2" w:rsidR="000C34BE" w:rsidRDefault="004611CE" w:rsidP="004A76D6">
      <w:pPr>
        <w:pStyle w:val="Heading3"/>
      </w:pPr>
      <w:r>
        <w:t>NOTICE</w:t>
      </w:r>
      <w:r>
        <w:rPr>
          <w:spacing w:val="-23"/>
        </w:rPr>
        <w:t xml:space="preserve"> </w:t>
      </w:r>
      <w:r>
        <w:t>OF</w:t>
      </w:r>
      <w:r>
        <w:rPr>
          <w:spacing w:val="-22"/>
        </w:rPr>
        <w:t xml:space="preserve"> </w:t>
      </w:r>
      <w:r>
        <w:t>INTENT</w:t>
      </w:r>
    </w:p>
    <w:p w14:paraId="063BF39F" w14:textId="73163C08" w:rsidR="000D349D" w:rsidRDefault="000D349D">
      <w:pPr>
        <w:rPr>
          <w:rFonts w:ascii="Times New Roman"/>
          <w:b/>
          <w:sz w:val="36"/>
        </w:rPr>
      </w:pPr>
      <w:r>
        <w:rPr>
          <w:rFonts w:ascii="Times New Roman"/>
          <w:b/>
          <w:sz w:val="36"/>
        </w:rPr>
        <w:br w:type="page"/>
      </w:r>
    </w:p>
    <w:p w14:paraId="3709EEDA" w14:textId="01B5ABBB" w:rsidR="00121715" w:rsidRDefault="004072B7">
      <w:pPr>
        <w:rPr>
          <w:rFonts w:ascii="Times New Roman"/>
          <w:b/>
          <w:sz w:val="36"/>
        </w:rPr>
      </w:pPr>
      <w:r>
        <w:rPr>
          <w:noProof/>
        </w:rPr>
        <w:lastRenderedPageBreak/>
        <w:drawing>
          <wp:inline distT="0" distB="0" distL="0" distR="0" wp14:anchorId="3189CE2F" wp14:editId="32F1ECEA">
            <wp:extent cx="6400800" cy="6878320"/>
            <wp:effectExtent l="0" t="0" r="0" b="0"/>
            <wp:docPr id="567410831" name="Picture 1" descr="Public Notice 1 - Boston Herald, Friday, February 28,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410831" name="Picture 1" descr="Public Notice 1 - Boston Herald, Friday, February 28, 20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0800" cy="6878320"/>
                    </a:xfrm>
                    <a:prstGeom prst="rect">
                      <a:avLst/>
                    </a:prstGeom>
                    <a:noFill/>
                    <a:ln>
                      <a:noFill/>
                    </a:ln>
                  </pic:spPr>
                </pic:pic>
              </a:graphicData>
            </a:graphic>
          </wp:inline>
        </w:drawing>
      </w:r>
      <w:r w:rsidR="00121715">
        <w:rPr>
          <w:rFonts w:ascii="Times New Roman"/>
          <w:b/>
          <w:sz w:val="36"/>
        </w:rPr>
        <w:br w:type="page"/>
      </w:r>
    </w:p>
    <w:p w14:paraId="2BC6F7EE" w14:textId="22BCF1A3" w:rsidR="00121715" w:rsidRDefault="008B2D3C">
      <w:pPr>
        <w:rPr>
          <w:rFonts w:ascii="Times New Roman"/>
          <w:b/>
          <w:sz w:val="36"/>
        </w:rPr>
      </w:pPr>
      <w:r>
        <w:rPr>
          <w:noProof/>
        </w:rPr>
        <w:lastRenderedPageBreak/>
        <w:drawing>
          <wp:inline distT="0" distB="0" distL="0" distR="0" wp14:anchorId="09D81E7C" wp14:editId="01018903">
            <wp:extent cx="6400800" cy="6884035"/>
            <wp:effectExtent l="0" t="0" r="0" b="0"/>
            <wp:docPr id="567279103" name="Picture 2" descr="Public Notice 2 - Boston Herald, Friday, February 28,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79103" name="Picture 2" descr="Public Notice 2 - Boston Herald, Friday, February 28, 20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0" cy="6884035"/>
                    </a:xfrm>
                    <a:prstGeom prst="rect">
                      <a:avLst/>
                    </a:prstGeom>
                    <a:noFill/>
                    <a:ln>
                      <a:noFill/>
                    </a:ln>
                  </pic:spPr>
                </pic:pic>
              </a:graphicData>
            </a:graphic>
          </wp:inline>
        </w:drawing>
      </w:r>
      <w:r w:rsidR="00121715">
        <w:rPr>
          <w:rFonts w:ascii="Times New Roman"/>
          <w:b/>
          <w:sz w:val="36"/>
        </w:rPr>
        <w:br w:type="page"/>
      </w:r>
    </w:p>
    <w:p w14:paraId="37EF6C2B" w14:textId="319D7C48" w:rsidR="000C34BE" w:rsidRDefault="000C34BE">
      <w:pPr>
        <w:spacing w:line="480" w:lineRule="auto"/>
        <w:rPr>
          <w:rFonts w:ascii="Times New Roman"/>
          <w:b/>
          <w:sz w:val="36"/>
        </w:rPr>
        <w:sectPr w:rsidR="000C34BE">
          <w:pgSz w:w="12240" w:h="15840"/>
          <w:pgMar w:top="1820" w:right="1080" w:bottom="280" w:left="1080" w:header="720" w:footer="720" w:gutter="0"/>
          <w:cols w:space="720"/>
        </w:sectPr>
      </w:pPr>
    </w:p>
    <w:p w14:paraId="063BF3A0" w14:textId="77777777" w:rsidR="000C34BE" w:rsidRDefault="000C34BE">
      <w:pPr>
        <w:pStyle w:val="BodyText"/>
        <w:spacing w:before="317"/>
        <w:rPr>
          <w:rFonts w:ascii="Times New Roman"/>
          <w:b/>
          <w:sz w:val="36"/>
        </w:rPr>
      </w:pPr>
    </w:p>
    <w:p w14:paraId="063BF3A1" w14:textId="77777777" w:rsidR="000C34BE" w:rsidRDefault="004611CE" w:rsidP="004A76D6">
      <w:pPr>
        <w:pStyle w:val="Heading2"/>
      </w:pPr>
      <w:bookmarkStart w:id="4" w:name="8._Certificate_of_Organizaation"/>
      <w:bookmarkEnd w:id="4"/>
      <w:r>
        <w:t>APPENDIX</w:t>
      </w:r>
      <w:r>
        <w:rPr>
          <w:spacing w:val="-12"/>
        </w:rPr>
        <w:t xml:space="preserve"> </w:t>
      </w:r>
      <w:r>
        <w:rPr>
          <w:spacing w:val="-10"/>
        </w:rPr>
        <w:t>8</w:t>
      </w:r>
    </w:p>
    <w:p w14:paraId="063BF3A2" w14:textId="77777777" w:rsidR="000C34BE" w:rsidRDefault="000C34BE">
      <w:pPr>
        <w:pStyle w:val="BodyText"/>
        <w:rPr>
          <w:rFonts w:ascii="Times New Roman"/>
          <w:b/>
          <w:sz w:val="36"/>
        </w:rPr>
      </w:pPr>
    </w:p>
    <w:p w14:paraId="063BF3A3" w14:textId="77777777" w:rsidR="000C34BE" w:rsidRDefault="004611CE" w:rsidP="004A76D6">
      <w:pPr>
        <w:pStyle w:val="Heading3"/>
      </w:pPr>
      <w:r>
        <w:t>CERTIFICATE</w:t>
      </w:r>
      <w:r>
        <w:rPr>
          <w:spacing w:val="-10"/>
        </w:rPr>
        <w:t xml:space="preserve"> </w:t>
      </w:r>
      <w:r>
        <w:t>OF</w:t>
      </w:r>
      <w:r>
        <w:rPr>
          <w:spacing w:val="-11"/>
        </w:rPr>
        <w:t xml:space="preserve"> </w:t>
      </w:r>
      <w:r>
        <w:rPr>
          <w:spacing w:val="-2"/>
        </w:rPr>
        <w:t>ORGANIZATION</w:t>
      </w:r>
    </w:p>
    <w:p w14:paraId="063BF3A4" w14:textId="77777777" w:rsidR="000C34BE" w:rsidRDefault="000C34BE">
      <w:pPr>
        <w:pStyle w:val="BodyText"/>
        <w:rPr>
          <w:rFonts w:ascii="Times New Roman"/>
          <w:b/>
          <w:sz w:val="36"/>
        </w:rPr>
      </w:pPr>
    </w:p>
    <w:p w14:paraId="063BF3A5" w14:textId="77777777" w:rsidR="000C34BE" w:rsidRDefault="000C34BE">
      <w:pPr>
        <w:pStyle w:val="BodyText"/>
        <w:spacing w:before="274"/>
        <w:rPr>
          <w:rFonts w:ascii="Times New Roman"/>
          <w:b/>
          <w:sz w:val="36"/>
        </w:rPr>
      </w:pPr>
    </w:p>
    <w:p w14:paraId="063BF3A6" w14:textId="77777777" w:rsidR="000C34BE" w:rsidRDefault="004611CE">
      <w:pPr>
        <w:ind w:left="359" w:right="424"/>
        <w:rPr>
          <w:rFonts w:ascii="Times New Roman"/>
          <w:sz w:val="24"/>
        </w:rPr>
      </w:pPr>
      <w:hyperlink r:id="rId10">
        <w:r>
          <w:rPr>
            <w:rFonts w:ascii="Times New Roman"/>
            <w:color w:val="467885"/>
            <w:spacing w:val="-2"/>
            <w:sz w:val="24"/>
            <w:u w:val="single" w:color="467885"/>
          </w:rPr>
          <w:t>https://corp.sec.state.ma.us/CorpWeb/CorpSearch/CorpSearchRedirector.aspx?Action=PDF&amp;Pat</w:t>
        </w:r>
      </w:hyperlink>
      <w:r>
        <w:rPr>
          <w:rFonts w:ascii="Times New Roman"/>
          <w:color w:val="467885"/>
          <w:spacing w:val="-2"/>
          <w:sz w:val="24"/>
        </w:rPr>
        <w:t xml:space="preserve"> </w:t>
      </w:r>
      <w:hyperlink r:id="rId11">
        <w:r>
          <w:rPr>
            <w:rFonts w:ascii="Times New Roman"/>
            <w:color w:val="467885"/>
            <w:spacing w:val="-2"/>
            <w:sz w:val="24"/>
            <w:u w:val="single" w:color="467885"/>
          </w:rPr>
          <w:t>h=CORP_DRIVE1/2019/1018/001743641/0001/201933311700_1.pdf</w:t>
        </w:r>
      </w:hyperlink>
    </w:p>
    <w:p w14:paraId="063BF3A7" w14:textId="77777777" w:rsidR="000C34BE" w:rsidRDefault="000C34BE">
      <w:pPr>
        <w:rPr>
          <w:rFonts w:ascii="Times New Roman"/>
          <w:sz w:val="24"/>
        </w:rPr>
        <w:sectPr w:rsidR="000C34BE">
          <w:pgSz w:w="12240" w:h="15840"/>
          <w:pgMar w:top="1820" w:right="1080" w:bottom="280" w:left="1080" w:header="720" w:footer="720" w:gutter="0"/>
          <w:cols w:space="720"/>
        </w:sectPr>
      </w:pPr>
    </w:p>
    <w:p w14:paraId="063BF3A8" w14:textId="77777777" w:rsidR="000C34BE" w:rsidRDefault="000C34BE">
      <w:pPr>
        <w:pStyle w:val="BodyText"/>
        <w:rPr>
          <w:rFonts w:ascii="Times New Roman"/>
          <w:sz w:val="36"/>
        </w:rPr>
      </w:pPr>
    </w:p>
    <w:p w14:paraId="063BF3A9" w14:textId="77777777" w:rsidR="000C34BE" w:rsidRDefault="000C34BE">
      <w:pPr>
        <w:pStyle w:val="BodyText"/>
        <w:spacing w:before="167"/>
        <w:rPr>
          <w:rFonts w:ascii="Times New Roman"/>
          <w:sz w:val="36"/>
        </w:rPr>
      </w:pPr>
    </w:p>
    <w:p w14:paraId="6FA20C62" w14:textId="77777777" w:rsidR="004A76D6" w:rsidRDefault="004611CE" w:rsidP="004A76D6">
      <w:pPr>
        <w:pStyle w:val="Heading2"/>
      </w:pPr>
      <w:bookmarkStart w:id="5" w:name="9._ACO_Letter"/>
      <w:bookmarkEnd w:id="5"/>
      <w:r>
        <w:t xml:space="preserve">APPENDIX 9 </w:t>
      </w:r>
    </w:p>
    <w:p w14:paraId="063BF3AA" w14:textId="10BE4D24" w:rsidR="000C34BE" w:rsidRDefault="004611CE" w:rsidP="004A76D6">
      <w:pPr>
        <w:pStyle w:val="Heading3"/>
      </w:pPr>
      <w:r>
        <w:t>ACO</w:t>
      </w:r>
      <w:r>
        <w:rPr>
          <w:spacing w:val="-3"/>
        </w:rPr>
        <w:t xml:space="preserve"> </w:t>
      </w:r>
      <w:r>
        <w:t>LETTER</w:t>
      </w:r>
    </w:p>
    <w:p w14:paraId="063BF3AB" w14:textId="77777777" w:rsidR="000C34BE" w:rsidRDefault="000C34BE">
      <w:pPr>
        <w:spacing w:line="578" w:lineRule="auto"/>
        <w:jc w:val="center"/>
        <w:rPr>
          <w:rFonts w:ascii="Times New Roman"/>
          <w:b/>
          <w:sz w:val="36"/>
        </w:rPr>
        <w:sectPr w:rsidR="000C34BE">
          <w:pgSz w:w="12240" w:h="15840"/>
          <w:pgMar w:top="1820" w:right="1080" w:bottom="280" w:left="1080" w:header="720" w:footer="720" w:gutter="0"/>
          <w:cols w:space="720"/>
        </w:sectPr>
      </w:pPr>
    </w:p>
    <w:p w14:paraId="063BF3AC" w14:textId="77777777" w:rsidR="000C34BE" w:rsidRDefault="000C34BE">
      <w:pPr>
        <w:pStyle w:val="BodyText"/>
        <w:rPr>
          <w:rFonts w:ascii="Times New Roman"/>
          <w:b/>
          <w:sz w:val="23"/>
        </w:rPr>
      </w:pPr>
    </w:p>
    <w:p w14:paraId="063BF3AD" w14:textId="77777777" w:rsidR="000C34BE" w:rsidRDefault="000C34BE">
      <w:pPr>
        <w:pStyle w:val="BodyText"/>
        <w:rPr>
          <w:rFonts w:ascii="Times New Roman"/>
          <w:b/>
          <w:sz w:val="23"/>
        </w:rPr>
      </w:pPr>
    </w:p>
    <w:p w14:paraId="063BF3AE" w14:textId="77777777" w:rsidR="000C34BE" w:rsidRDefault="000C34BE">
      <w:pPr>
        <w:pStyle w:val="BodyText"/>
        <w:rPr>
          <w:rFonts w:ascii="Times New Roman"/>
          <w:b/>
          <w:sz w:val="23"/>
        </w:rPr>
      </w:pPr>
    </w:p>
    <w:p w14:paraId="063BF3AF" w14:textId="77777777" w:rsidR="000C34BE" w:rsidRDefault="000C34BE">
      <w:pPr>
        <w:pStyle w:val="BodyText"/>
        <w:rPr>
          <w:rFonts w:ascii="Times New Roman"/>
          <w:b/>
          <w:sz w:val="23"/>
        </w:rPr>
      </w:pPr>
    </w:p>
    <w:p w14:paraId="063BF3B0" w14:textId="77777777" w:rsidR="000C34BE" w:rsidRDefault="000C34BE">
      <w:pPr>
        <w:pStyle w:val="BodyText"/>
        <w:rPr>
          <w:rFonts w:ascii="Times New Roman"/>
          <w:b/>
          <w:sz w:val="23"/>
        </w:rPr>
      </w:pPr>
    </w:p>
    <w:p w14:paraId="063BF3B1" w14:textId="77777777" w:rsidR="000C34BE" w:rsidRDefault="000C34BE">
      <w:pPr>
        <w:pStyle w:val="BodyText"/>
        <w:rPr>
          <w:rFonts w:ascii="Times New Roman"/>
          <w:b/>
          <w:sz w:val="23"/>
        </w:rPr>
      </w:pPr>
    </w:p>
    <w:p w14:paraId="063BF3B2" w14:textId="77777777" w:rsidR="000C34BE" w:rsidRDefault="000C34BE">
      <w:pPr>
        <w:pStyle w:val="BodyText"/>
        <w:rPr>
          <w:rFonts w:ascii="Times New Roman"/>
          <w:b/>
          <w:sz w:val="23"/>
        </w:rPr>
      </w:pPr>
    </w:p>
    <w:p w14:paraId="063BF3B3" w14:textId="77777777" w:rsidR="000C34BE" w:rsidRDefault="000C34BE">
      <w:pPr>
        <w:pStyle w:val="BodyText"/>
        <w:rPr>
          <w:rFonts w:ascii="Times New Roman"/>
          <w:b/>
          <w:sz w:val="23"/>
        </w:rPr>
      </w:pPr>
    </w:p>
    <w:p w14:paraId="063BF3B4" w14:textId="77777777" w:rsidR="000C34BE" w:rsidRDefault="000C34BE">
      <w:pPr>
        <w:pStyle w:val="BodyText"/>
        <w:rPr>
          <w:rFonts w:ascii="Times New Roman"/>
          <w:b/>
          <w:sz w:val="23"/>
        </w:rPr>
      </w:pPr>
    </w:p>
    <w:p w14:paraId="063BF3B5" w14:textId="77777777" w:rsidR="000C34BE" w:rsidRDefault="000C34BE">
      <w:pPr>
        <w:pStyle w:val="BodyText"/>
        <w:spacing w:before="256"/>
        <w:rPr>
          <w:rFonts w:ascii="Times New Roman"/>
          <w:b/>
          <w:sz w:val="23"/>
        </w:rPr>
      </w:pPr>
    </w:p>
    <w:p w14:paraId="063BF3B6" w14:textId="77777777" w:rsidR="000C34BE" w:rsidRDefault="004611CE">
      <w:pPr>
        <w:spacing w:before="1" w:line="530" w:lineRule="atLeast"/>
        <w:ind w:left="1080" w:right="7585"/>
        <w:rPr>
          <w:rFonts w:ascii="Times New Roman"/>
          <w:sz w:val="23"/>
        </w:rPr>
      </w:pPr>
      <w:r>
        <w:rPr>
          <w:rFonts w:ascii="Times New Roman"/>
          <w:noProof/>
          <w:sz w:val="23"/>
        </w:rPr>
        <w:drawing>
          <wp:anchor distT="0" distB="0" distL="0" distR="0" simplePos="0" relativeHeight="15728640" behindDoc="0" locked="0" layoutInCell="1" allowOverlap="1" wp14:anchorId="063BF458" wp14:editId="234B0F21">
            <wp:simplePos x="0" y="0"/>
            <wp:positionH relativeFrom="page">
              <wp:posOffset>293235</wp:posOffset>
            </wp:positionH>
            <wp:positionV relativeFrom="paragraph">
              <wp:posOffset>-1845109</wp:posOffset>
            </wp:positionV>
            <wp:extent cx="7037647" cy="1625033"/>
            <wp:effectExtent l="0" t="0" r="0" b="0"/>
            <wp:wrapNone/>
            <wp:docPr id="1" name="Image 1" descr="The Commonwealth of Massachusetts&#10;Health Policy Commission&#10;50 Milk Street, 8th Floor, Boston, Massachusetts 02109&#10;617-979-1400&#10;Deborah Devaux: Chair&#10;David M. Seltz: Executive Directo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The Commonwealth of Massachusetts&#10;Health Policy Commission&#10;50 Milk Street, 8th Floor, Boston, Massachusetts 02109&#10;617-979-1400&#10;Deborah Devaux: Chair&#10;David M. Seltz: Executive Director">
                      <a:extLst>
                        <a:ext uri="{C183D7F6-B498-43B3-948B-1728B52AA6E4}">
                          <adec:decorative xmlns:adec="http://schemas.microsoft.com/office/drawing/2017/decorative" val="0"/>
                        </a:ext>
                      </a:extLst>
                    </pic:cNvPr>
                    <pic:cNvPicPr/>
                  </pic:nvPicPr>
                  <pic:blipFill>
                    <a:blip r:embed="rId12" cstate="print"/>
                    <a:stretch>
                      <a:fillRect/>
                    </a:stretch>
                  </pic:blipFill>
                  <pic:spPr>
                    <a:xfrm>
                      <a:off x="0" y="0"/>
                      <a:ext cx="7037647" cy="1625033"/>
                    </a:xfrm>
                    <a:prstGeom prst="rect">
                      <a:avLst/>
                    </a:prstGeom>
                  </pic:spPr>
                </pic:pic>
              </a:graphicData>
            </a:graphic>
          </wp:anchor>
        </w:drawing>
      </w:r>
      <w:r>
        <w:rPr>
          <w:rFonts w:ascii="Times New Roman"/>
          <w:sz w:val="23"/>
        </w:rPr>
        <w:t>December</w:t>
      </w:r>
      <w:r>
        <w:rPr>
          <w:rFonts w:ascii="Times New Roman"/>
          <w:spacing w:val="-15"/>
          <w:sz w:val="23"/>
        </w:rPr>
        <w:t xml:space="preserve"> </w:t>
      </w:r>
      <w:r>
        <w:rPr>
          <w:rFonts w:ascii="Times New Roman"/>
          <w:sz w:val="23"/>
        </w:rPr>
        <w:t>27,</w:t>
      </w:r>
      <w:r>
        <w:rPr>
          <w:rFonts w:ascii="Times New Roman"/>
          <w:spacing w:val="-14"/>
          <w:sz w:val="23"/>
        </w:rPr>
        <w:t xml:space="preserve"> </w:t>
      </w:r>
      <w:proofErr w:type="gramStart"/>
      <w:r>
        <w:rPr>
          <w:rFonts w:ascii="Times New Roman"/>
          <w:sz w:val="23"/>
        </w:rPr>
        <w:t>2023</w:t>
      </w:r>
      <w:proofErr w:type="gramEnd"/>
      <w:r>
        <w:rPr>
          <w:rFonts w:ascii="Times New Roman"/>
          <w:sz w:val="23"/>
        </w:rPr>
        <w:t xml:space="preserve"> Bethany Stewart</w:t>
      </w:r>
    </w:p>
    <w:p w14:paraId="063BF3B7" w14:textId="77777777" w:rsidR="000C34BE" w:rsidRDefault="004611CE">
      <w:pPr>
        <w:ind w:left="1080" w:right="6716"/>
        <w:rPr>
          <w:rFonts w:ascii="Times New Roman"/>
          <w:sz w:val="23"/>
        </w:rPr>
      </w:pPr>
      <w:r>
        <w:rPr>
          <w:rFonts w:ascii="Times New Roman"/>
          <w:sz w:val="23"/>
        </w:rPr>
        <w:t>Mass</w:t>
      </w:r>
      <w:r>
        <w:rPr>
          <w:rFonts w:ascii="Times New Roman"/>
          <w:spacing w:val="-12"/>
          <w:sz w:val="23"/>
        </w:rPr>
        <w:t xml:space="preserve"> </w:t>
      </w:r>
      <w:r>
        <w:rPr>
          <w:rFonts w:ascii="Times New Roman"/>
          <w:sz w:val="23"/>
        </w:rPr>
        <w:t>General</w:t>
      </w:r>
      <w:r>
        <w:rPr>
          <w:rFonts w:ascii="Times New Roman"/>
          <w:spacing w:val="-13"/>
          <w:sz w:val="23"/>
        </w:rPr>
        <w:t xml:space="preserve"> </w:t>
      </w:r>
      <w:r>
        <w:rPr>
          <w:rFonts w:ascii="Times New Roman"/>
          <w:sz w:val="23"/>
        </w:rPr>
        <w:t>Brigham</w:t>
      </w:r>
      <w:r>
        <w:rPr>
          <w:rFonts w:ascii="Times New Roman"/>
          <w:spacing w:val="-11"/>
          <w:sz w:val="23"/>
        </w:rPr>
        <w:t xml:space="preserve"> </w:t>
      </w:r>
      <w:r>
        <w:rPr>
          <w:rFonts w:ascii="Times New Roman"/>
          <w:sz w:val="23"/>
        </w:rPr>
        <w:t>Incorporated 800 Boylston Street, 11TH Floor Boston, MA 02199</w:t>
      </w:r>
    </w:p>
    <w:p w14:paraId="063BF3B8" w14:textId="77777777" w:rsidR="000C34BE" w:rsidRDefault="000C34BE">
      <w:pPr>
        <w:pStyle w:val="BodyText"/>
        <w:rPr>
          <w:rFonts w:ascii="Times New Roman"/>
          <w:sz w:val="23"/>
        </w:rPr>
      </w:pPr>
    </w:p>
    <w:p w14:paraId="063BF3B9" w14:textId="77777777" w:rsidR="000C34BE" w:rsidRDefault="004611CE">
      <w:pPr>
        <w:tabs>
          <w:tab w:val="left" w:pos="1800"/>
        </w:tabs>
        <w:spacing w:before="1" w:line="480" w:lineRule="auto"/>
        <w:ind w:left="1080" w:right="6716"/>
        <w:rPr>
          <w:rFonts w:ascii="Times New Roman"/>
          <w:sz w:val="23"/>
        </w:rPr>
      </w:pPr>
      <w:r>
        <w:rPr>
          <w:rFonts w:ascii="Times New Roman"/>
          <w:spacing w:val="-4"/>
          <w:sz w:val="23"/>
        </w:rPr>
        <w:t>RE:</w:t>
      </w:r>
      <w:r>
        <w:rPr>
          <w:rFonts w:ascii="Times New Roman"/>
          <w:sz w:val="23"/>
        </w:rPr>
        <w:tab/>
        <w:t>ACO</w:t>
      </w:r>
      <w:r>
        <w:rPr>
          <w:rFonts w:ascii="Times New Roman"/>
          <w:spacing w:val="-15"/>
          <w:sz w:val="23"/>
        </w:rPr>
        <w:t xml:space="preserve"> </w:t>
      </w:r>
      <w:r>
        <w:rPr>
          <w:rFonts w:ascii="Times New Roman"/>
          <w:sz w:val="23"/>
        </w:rPr>
        <w:t>LEAP</w:t>
      </w:r>
      <w:r>
        <w:rPr>
          <w:rFonts w:ascii="Times New Roman"/>
          <w:spacing w:val="-14"/>
          <w:sz w:val="23"/>
        </w:rPr>
        <w:t xml:space="preserve"> </w:t>
      </w:r>
      <w:r>
        <w:rPr>
          <w:rFonts w:ascii="Times New Roman"/>
          <w:sz w:val="23"/>
        </w:rPr>
        <w:t>Re-Certification Dear Ms. Stewart:</w:t>
      </w:r>
    </w:p>
    <w:p w14:paraId="063BF3BA" w14:textId="77777777" w:rsidR="000C34BE" w:rsidRDefault="004611CE">
      <w:pPr>
        <w:ind w:left="1080" w:right="1111"/>
        <w:rPr>
          <w:rFonts w:ascii="Times New Roman"/>
          <w:sz w:val="23"/>
        </w:rPr>
      </w:pPr>
      <w:r>
        <w:rPr>
          <w:rFonts w:ascii="Times New Roman"/>
          <w:sz w:val="23"/>
        </w:rPr>
        <w:t>Congratulations! The Health Policy Commission (HPC) is pleased to inform you that Mass General</w:t>
      </w:r>
      <w:r>
        <w:rPr>
          <w:rFonts w:ascii="Times New Roman"/>
          <w:spacing w:val="-3"/>
          <w:sz w:val="23"/>
        </w:rPr>
        <w:t xml:space="preserve"> </w:t>
      </w:r>
      <w:r>
        <w:rPr>
          <w:rFonts w:ascii="Times New Roman"/>
          <w:sz w:val="23"/>
        </w:rPr>
        <w:t>Brigham</w:t>
      </w:r>
      <w:r>
        <w:rPr>
          <w:rFonts w:ascii="Times New Roman"/>
          <w:spacing w:val="-3"/>
          <w:sz w:val="23"/>
        </w:rPr>
        <w:t xml:space="preserve"> </w:t>
      </w:r>
      <w:r>
        <w:rPr>
          <w:rFonts w:ascii="Times New Roman"/>
          <w:sz w:val="23"/>
        </w:rPr>
        <w:t>Incorporated</w:t>
      </w:r>
      <w:r>
        <w:rPr>
          <w:rFonts w:ascii="Times New Roman"/>
          <w:spacing w:val="-3"/>
          <w:sz w:val="23"/>
        </w:rPr>
        <w:t xml:space="preserve"> </w:t>
      </w:r>
      <w:r>
        <w:rPr>
          <w:rFonts w:ascii="Times New Roman"/>
          <w:sz w:val="23"/>
        </w:rPr>
        <w:t>meets</w:t>
      </w:r>
      <w:r>
        <w:rPr>
          <w:rFonts w:ascii="Times New Roman"/>
          <w:spacing w:val="-4"/>
          <w:sz w:val="23"/>
        </w:rPr>
        <w:t xml:space="preserve"> </w:t>
      </w:r>
      <w:r>
        <w:rPr>
          <w:rFonts w:ascii="Times New Roman"/>
          <w:sz w:val="23"/>
        </w:rPr>
        <w:t>the</w:t>
      </w:r>
      <w:r>
        <w:rPr>
          <w:rFonts w:ascii="Times New Roman"/>
          <w:spacing w:val="-3"/>
          <w:sz w:val="23"/>
        </w:rPr>
        <w:t xml:space="preserve"> </w:t>
      </w:r>
      <w:r>
        <w:rPr>
          <w:rFonts w:ascii="Times New Roman"/>
          <w:sz w:val="23"/>
        </w:rPr>
        <w:t>requirements</w:t>
      </w:r>
      <w:r>
        <w:rPr>
          <w:rFonts w:ascii="Times New Roman"/>
          <w:spacing w:val="-4"/>
          <w:sz w:val="23"/>
        </w:rPr>
        <w:t xml:space="preserve"> </w:t>
      </w:r>
      <w:r>
        <w:rPr>
          <w:rFonts w:ascii="Times New Roman"/>
          <w:sz w:val="23"/>
        </w:rPr>
        <w:t>for</w:t>
      </w:r>
      <w:r>
        <w:rPr>
          <w:rFonts w:ascii="Times New Roman"/>
          <w:spacing w:val="-3"/>
          <w:sz w:val="23"/>
        </w:rPr>
        <w:t xml:space="preserve"> </w:t>
      </w:r>
      <w:r>
        <w:rPr>
          <w:rFonts w:ascii="Times New Roman"/>
          <w:sz w:val="23"/>
        </w:rPr>
        <w:t>ACO</w:t>
      </w:r>
      <w:r>
        <w:rPr>
          <w:rFonts w:ascii="Times New Roman"/>
          <w:spacing w:val="-3"/>
          <w:sz w:val="23"/>
        </w:rPr>
        <w:t xml:space="preserve"> </w:t>
      </w:r>
      <w:r>
        <w:rPr>
          <w:rFonts w:ascii="Times New Roman"/>
          <w:sz w:val="23"/>
        </w:rPr>
        <w:t>Certification</w:t>
      </w:r>
      <w:r>
        <w:rPr>
          <w:rFonts w:ascii="Times New Roman"/>
          <w:spacing w:val="-2"/>
          <w:sz w:val="23"/>
        </w:rPr>
        <w:t xml:space="preserve"> </w:t>
      </w:r>
      <w:r>
        <w:rPr>
          <w:rFonts w:ascii="Times New Roman"/>
          <w:sz w:val="23"/>
        </w:rPr>
        <w:t>under</w:t>
      </w:r>
      <w:r>
        <w:rPr>
          <w:rFonts w:ascii="Times New Roman"/>
          <w:spacing w:val="-3"/>
          <w:sz w:val="23"/>
        </w:rPr>
        <w:t xml:space="preserve"> </w:t>
      </w:r>
      <w:r>
        <w:rPr>
          <w:rFonts w:ascii="Times New Roman"/>
          <w:sz w:val="23"/>
        </w:rPr>
        <w:t>our</w:t>
      </w:r>
      <w:r>
        <w:rPr>
          <w:rFonts w:ascii="Times New Roman"/>
          <w:spacing w:val="-3"/>
          <w:sz w:val="23"/>
        </w:rPr>
        <w:t xml:space="preserve"> </w:t>
      </w:r>
      <w:r>
        <w:rPr>
          <w:rFonts w:ascii="Times New Roman"/>
          <w:sz w:val="23"/>
        </w:rPr>
        <w:t>Learning, Equity, and Patient-Centeredness (LEAP) standards. This certification is effective from January 1, 2024, through December 31, 2025.</w:t>
      </w:r>
    </w:p>
    <w:p w14:paraId="063BF3BB" w14:textId="77777777" w:rsidR="000C34BE" w:rsidRDefault="004611CE">
      <w:pPr>
        <w:spacing w:before="263"/>
        <w:ind w:left="1080" w:right="1196"/>
        <w:rPr>
          <w:rFonts w:ascii="Times New Roman"/>
          <w:sz w:val="23"/>
        </w:rPr>
      </w:pPr>
      <w:r>
        <w:rPr>
          <w:rFonts w:ascii="Times New Roman"/>
          <w:sz w:val="23"/>
        </w:rPr>
        <w:t>The</w:t>
      </w:r>
      <w:r>
        <w:rPr>
          <w:rFonts w:ascii="Times New Roman"/>
          <w:spacing w:val="-2"/>
          <w:sz w:val="23"/>
        </w:rPr>
        <w:t xml:space="preserve"> </w:t>
      </w:r>
      <w:r>
        <w:rPr>
          <w:rFonts w:ascii="Times New Roman"/>
          <w:sz w:val="23"/>
        </w:rPr>
        <w:t>ACO</w:t>
      </w:r>
      <w:r>
        <w:rPr>
          <w:rFonts w:ascii="Times New Roman"/>
          <w:spacing w:val="-3"/>
          <w:sz w:val="23"/>
        </w:rPr>
        <w:t xml:space="preserve"> </w:t>
      </w:r>
      <w:r>
        <w:rPr>
          <w:rFonts w:ascii="Times New Roman"/>
          <w:sz w:val="23"/>
        </w:rPr>
        <w:t>Certification program,</w:t>
      </w:r>
      <w:r>
        <w:rPr>
          <w:rFonts w:ascii="Times New Roman"/>
          <w:spacing w:val="-5"/>
          <w:sz w:val="23"/>
        </w:rPr>
        <w:t xml:space="preserve"> </w:t>
      </w:r>
      <w:r>
        <w:rPr>
          <w:rFonts w:ascii="Times New Roman"/>
          <w:sz w:val="23"/>
        </w:rPr>
        <w:t>in</w:t>
      </w:r>
      <w:r>
        <w:rPr>
          <w:rFonts w:ascii="Times New Roman"/>
          <w:spacing w:val="-2"/>
          <w:sz w:val="23"/>
        </w:rPr>
        <w:t xml:space="preserve"> </w:t>
      </w:r>
      <w:r>
        <w:rPr>
          <w:rFonts w:ascii="Times New Roman"/>
          <w:sz w:val="23"/>
        </w:rPr>
        <w:t>alignment</w:t>
      </w:r>
      <w:r>
        <w:rPr>
          <w:rFonts w:ascii="Times New Roman"/>
          <w:spacing w:val="-2"/>
          <w:sz w:val="23"/>
        </w:rPr>
        <w:t xml:space="preserve"> </w:t>
      </w:r>
      <w:r>
        <w:rPr>
          <w:rFonts w:ascii="Times New Roman"/>
          <w:sz w:val="23"/>
        </w:rPr>
        <w:t>with</w:t>
      </w:r>
      <w:r>
        <w:rPr>
          <w:rFonts w:ascii="Times New Roman"/>
          <w:spacing w:val="-5"/>
          <w:sz w:val="23"/>
        </w:rPr>
        <w:t xml:space="preserve"> </w:t>
      </w:r>
      <w:r>
        <w:rPr>
          <w:rFonts w:ascii="Times New Roman"/>
          <w:sz w:val="23"/>
        </w:rPr>
        <w:t>other</w:t>
      </w:r>
      <w:r>
        <w:rPr>
          <w:rFonts w:ascii="Times New Roman"/>
          <w:spacing w:val="-2"/>
          <w:sz w:val="23"/>
        </w:rPr>
        <w:t xml:space="preserve"> </w:t>
      </w:r>
      <w:r>
        <w:rPr>
          <w:rFonts w:ascii="Times New Roman"/>
          <w:sz w:val="23"/>
        </w:rPr>
        <w:t>state</w:t>
      </w:r>
      <w:r>
        <w:rPr>
          <w:rFonts w:ascii="Times New Roman"/>
          <w:spacing w:val="-4"/>
          <w:sz w:val="23"/>
        </w:rPr>
        <w:t xml:space="preserve"> </w:t>
      </w:r>
      <w:r>
        <w:rPr>
          <w:rFonts w:ascii="Times New Roman"/>
          <w:sz w:val="23"/>
        </w:rPr>
        <w:t>agencies</w:t>
      </w:r>
      <w:r>
        <w:rPr>
          <w:rFonts w:ascii="Times New Roman"/>
          <w:spacing w:val="-3"/>
          <w:sz w:val="23"/>
        </w:rPr>
        <w:t xml:space="preserve"> </w:t>
      </w:r>
      <w:r>
        <w:rPr>
          <w:rFonts w:ascii="Times New Roman"/>
          <w:sz w:val="23"/>
        </w:rPr>
        <w:t>including</w:t>
      </w:r>
      <w:r>
        <w:rPr>
          <w:rFonts w:ascii="Times New Roman"/>
          <w:spacing w:val="-2"/>
          <w:sz w:val="23"/>
        </w:rPr>
        <w:t xml:space="preserve"> </w:t>
      </w:r>
      <w:r>
        <w:rPr>
          <w:rFonts w:ascii="Times New Roman"/>
          <w:sz w:val="23"/>
        </w:rPr>
        <w:t>MassHealth,</w:t>
      </w:r>
      <w:r>
        <w:rPr>
          <w:rFonts w:ascii="Times New Roman"/>
          <w:spacing w:val="-2"/>
          <w:sz w:val="23"/>
        </w:rPr>
        <w:t xml:space="preserve"> </w:t>
      </w:r>
      <w:r>
        <w:rPr>
          <w:rFonts w:ascii="Times New Roman"/>
          <w:sz w:val="23"/>
        </w:rPr>
        <w:t>is designed</w:t>
      </w:r>
      <w:r>
        <w:rPr>
          <w:rFonts w:ascii="Times New Roman"/>
          <w:spacing w:val="-6"/>
          <w:sz w:val="23"/>
        </w:rPr>
        <w:t xml:space="preserve"> </w:t>
      </w:r>
      <w:r>
        <w:rPr>
          <w:rFonts w:ascii="Times New Roman"/>
          <w:sz w:val="23"/>
        </w:rPr>
        <w:t>to</w:t>
      </w:r>
      <w:r>
        <w:rPr>
          <w:rFonts w:ascii="Times New Roman"/>
          <w:spacing w:val="-3"/>
          <w:sz w:val="23"/>
        </w:rPr>
        <w:t xml:space="preserve"> </w:t>
      </w:r>
      <w:r>
        <w:rPr>
          <w:rFonts w:ascii="Times New Roman"/>
          <w:sz w:val="23"/>
        </w:rPr>
        <w:t>accelerate</w:t>
      </w:r>
      <w:r>
        <w:rPr>
          <w:rFonts w:ascii="Times New Roman"/>
          <w:spacing w:val="-3"/>
          <w:sz w:val="23"/>
        </w:rPr>
        <w:t xml:space="preserve"> </w:t>
      </w:r>
      <w:r>
        <w:rPr>
          <w:rFonts w:ascii="Times New Roman"/>
          <w:sz w:val="23"/>
        </w:rPr>
        <w:t>care</w:t>
      </w:r>
      <w:r>
        <w:rPr>
          <w:rFonts w:ascii="Times New Roman"/>
          <w:spacing w:val="-3"/>
          <w:sz w:val="23"/>
        </w:rPr>
        <w:t xml:space="preserve"> </w:t>
      </w:r>
      <w:r>
        <w:rPr>
          <w:rFonts w:ascii="Times New Roman"/>
          <w:sz w:val="23"/>
        </w:rPr>
        <w:t>delivery</w:t>
      </w:r>
      <w:r>
        <w:rPr>
          <w:rFonts w:ascii="Times New Roman"/>
          <w:spacing w:val="-6"/>
          <w:sz w:val="23"/>
        </w:rPr>
        <w:t xml:space="preserve"> </w:t>
      </w:r>
      <w:r>
        <w:rPr>
          <w:rFonts w:ascii="Times New Roman"/>
          <w:sz w:val="23"/>
        </w:rPr>
        <w:t>transformation</w:t>
      </w:r>
      <w:r>
        <w:rPr>
          <w:rFonts w:ascii="Times New Roman"/>
          <w:spacing w:val="-6"/>
          <w:sz w:val="23"/>
        </w:rPr>
        <w:t xml:space="preserve"> </w:t>
      </w:r>
      <w:r>
        <w:rPr>
          <w:rFonts w:ascii="Times New Roman"/>
          <w:sz w:val="23"/>
        </w:rPr>
        <w:t>in Massachusetts</w:t>
      </w:r>
      <w:r>
        <w:rPr>
          <w:rFonts w:ascii="Times New Roman"/>
          <w:spacing w:val="-3"/>
          <w:sz w:val="23"/>
        </w:rPr>
        <w:t xml:space="preserve"> </w:t>
      </w:r>
      <w:r>
        <w:rPr>
          <w:rFonts w:ascii="Times New Roman"/>
          <w:sz w:val="23"/>
        </w:rPr>
        <w:t>and</w:t>
      </w:r>
      <w:r>
        <w:rPr>
          <w:rFonts w:ascii="Times New Roman"/>
          <w:spacing w:val="-3"/>
          <w:sz w:val="23"/>
        </w:rPr>
        <w:t xml:space="preserve"> </w:t>
      </w:r>
      <w:r>
        <w:rPr>
          <w:rFonts w:ascii="Times New Roman"/>
          <w:sz w:val="23"/>
        </w:rPr>
        <w:t>promote</w:t>
      </w:r>
      <w:r>
        <w:rPr>
          <w:rFonts w:ascii="Times New Roman"/>
          <w:spacing w:val="-3"/>
          <w:sz w:val="23"/>
        </w:rPr>
        <w:t xml:space="preserve"> </w:t>
      </w:r>
      <w:r>
        <w:rPr>
          <w:rFonts w:ascii="Times New Roman"/>
          <w:sz w:val="23"/>
        </w:rPr>
        <w:t>a</w:t>
      </w:r>
      <w:r>
        <w:rPr>
          <w:rFonts w:ascii="Times New Roman"/>
          <w:spacing w:val="-5"/>
          <w:sz w:val="23"/>
        </w:rPr>
        <w:t xml:space="preserve"> </w:t>
      </w:r>
      <w:r>
        <w:rPr>
          <w:rFonts w:ascii="Times New Roman"/>
          <w:sz w:val="23"/>
        </w:rPr>
        <w:t>high</w:t>
      </w:r>
      <w:r>
        <w:rPr>
          <w:rFonts w:ascii="Times New Roman"/>
          <w:spacing w:val="-3"/>
          <w:sz w:val="23"/>
        </w:rPr>
        <w:t xml:space="preserve"> </w:t>
      </w:r>
      <w:r>
        <w:rPr>
          <w:rFonts w:ascii="Times New Roman"/>
          <w:sz w:val="23"/>
        </w:rPr>
        <w:t xml:space="preserve">quality, efficient health system. ACOs participating in the program have met a set of objective criteria focused on core ACO capabilities demonstrating dedication to patient-centered care, use of evidence-based and data-driven strategies to improve care delivery, and commitment to addressing long-standing health inequities. Mass General Brigham Incorporated meets those </w:t>
      </w:r>
      <w:r>
        <w:rPr>
          <w:rFonts w:ascii="Times New Roman"/>
          <w:spacing w:val="-2"/>
          <w:sz w:val="23"/>
        </w:rPr>
        <w:t>criteria.</w:t>
      </w:r>
    </w:p>
    <w:p w14:paraId="063BF3BC" w14:textId="77777777" w:rsidR="000C34BE" w:rsidRDefault="000C34BE">
      <w:pPr>
        <w:pStyle w:val="BodyText"/>
        <w:rPr>
          <w:rFonts w:ascii="Times New Roman"/>
          <w:sz w:val="23"/>
        </w:rPr>
      </w:pPr>
    </w:p>
    <w:p w14:paraId="063BF3BD" w14:textId="77777777" w:rsidR="000C34BE" w:rsidRDefault="004611CE">
      <w:pPr>
        <w:spacing w:before="1"/>
        <w:ind w:left="1080" w:right="1059"/>
        <w:rPr>
          <w:rFonts w:ascii="Times New Roman"/>
          <w:sz w:val="23"/>
        </w:rPr>
      </w:pPr>
      <w:r>
        <w:rPr>
          <w:rFonts w:ascii="Times New Roman"/>
          <w:sz w:val="23"/>
        </w:rPr>
        <w:t>The HPC will promote Mass General Brigham Incorporated as a Certified ACO on our website and in our</w:t>
      </w:r>
      <w:r>
        <w:rPr>
          <w:rFonts w:ascii="Times New Roman"/>
          <w:spacing w:val="-1"/>
          <w:sz w:val="23"/>
        </w:rPr>
        <w:t xml:space="preserve"> </w:t>
      </w:r>
      <w:r>
        <w:rPr>
          <w:rFonts w:ascii="Times New Roman"/>
          <w:sz w:val="23"/>
        </w:rPr>
        <w:t>marketing and</w:t>
      </w:r>
      <w:r>
        <w:rPr>
          <w:rFonts w:ascii="Times New Roman"/>
          <w:spacing w:val="-1"/>
          <w:sz w:val="23"/>
        </w:rPr>
        <w:t xml:space="preserve"> </w:t>
      </w:r>
      <w:r>
        <w:rPr>
          <w:rFonts w:ascii="Times New Roman"/>
          <w:sz w:val="23"/>
        </w:rPr>
        <w:t>public materials. Enclosed</w:t>
      </w:r>
      <w:r>
        <w:rPr>
          <w:rFonts w:ascii="Times New Roman"/>
          <w:spacing w:val="-1"/>
          <w:sz w:val="23"/>
        </w:rPr>
        <w:t xml:space="preserve"> </w:t>
      </w:r>
      <w:r>
        <w:rPr>
          <w:rFonts w:ascii="Times New Roman"/>
          <w:sz w:val="23"/>
        </w:rPr>
        <w:t>you will find an ACO Certification logo for your</w:t>
      </w:r>
      <w:r>
        <w:rPr>
          <w:rFonts w:ascii="Times New Roman"/>
          <w:spacing w:val="-2"/>
          <w:sz w:val="23"/>
        </w:rPr>
        <w:t xml:space="preserve"> </w:t>
      </w:r>
      <w:r>
        <w:rPr>
          <w:rFonts w:ascii="Times New Roman"/>
          <w:sz w:val="23"/>
        </w:rPr>
        <w:t>organization</w:t>
      </w:r>
      <w:r>
        <w:rPr>
          <w:rFonts w:ascii="Times New Roman"/>
          <w:spacing w:val="-5"/>
          <w:sz w:val="23"/>
        </w:rPr>
        <w:t xml:space="preserve"> </w:t>
      </w:r>
      <w:r>
        <w:rPr>
          <w:rFonts w:ascii="Times New Roman"/>
          <w:sz w:val="23"/>
        </w:rPr>
        <w:t>to</w:t>
      </w:r>
      <w:r>
        <w:rPr>
          <w:rFonts w:ascii="Times New Roman"/>
          <w:spacing w:val="-2"/>
          <w:sz w:val="23"/>
        </w:rPr>
        <w:t xml:space="preserve"> </w:t>
      </w:r>
      <w:r>
        <w:rPr>
          <w:rFonts w:ascii="Times New Roman"/>
          <w:sz w:val="23"/>
        </w:rPr>
        <w:t>use</w:t>
      </w:r>
      <w:r>
        <w:rPr>
          <w:rFonts w:ascii="Times New Roman"/>
          <w:spacing w:val="-2"/>
          <w:sz w:val="23"/>
        </w:rPr>
        <w:t xml:space="preserve"> </w:t>
      </w:r>
      <w:r>
        <w:rPr>
          <w:rFonts w:ascii="Times New Roman"/>
          <w:sz w:val="23"/>
        </w:rPr>
        <w:t>in</w:t>
      </w:r>
      <w:r>
        <w:rPr>
          <w:rFonts w:ascii="Times New Roman"/>
          <w:spacing w:val="-2"/>
          <w:sz w:val="23"/>
        </w:rPr>
        <w:t xml:space="preserve"> </w:t>
      </w:r>
      <w:r>
        <w:rPr>
          <w:rFonts w:ascii="Times New Roman"/>
          <w:sz w:val="23"/>
        </w:rPr>
        <w:t>accordance</w:t>
      </w:r>
      <w:r>
        <w:rPr>
          <w:rFonts w:ascii="Times New Roman"/>
          <w:spacing w:val="-2"/>
          <w:sz w:val="23"/>
        </w:rPr>
        <w:t xml:space="preserve"> </w:t>
      </w:r>
      <w:r>
        <w:rPr>
          <w:rFonts w:ascii="Times New Roman"/>
          <w:sz w:val="23"/>
        </w:rPr>
        <w:t>with</w:t>
      </w:r>
      <w:r>
        <w:rPr>
          <w:rFonts w:ascii="Times New Roman"/>
          <w:spacing w:val="-1"/>
          <w:sz w:val="23"/>
        </w:rPr>
        <w:t xml:space="preserve"> </w:t>
      </w:r>
      <w:r>
        <w:rPr>
          <w:rFonts w:ascii="Times New Roman"/>
          <w:sz w:val="23"/>
        </w:rPr>
        <w:t>the</w:t>
      </w:r>
      <w:r>
        <w:rPr>
          <w:rFonts w:ascii="Times New Roman"/>
          <w:spacing w:val="-2"/>
          <w:sz w:val="23"/>
        </w:rPr>
        <w:t xml:space="preserve"> </w:t>
      </w:r>
      <w:r>
        <w:rPr>
          <w:rFonts w:ascii="Times New Roman"/>
          <w:sz w:val="23"/>
        </w:rPr>
        <w:t>attached</w:t>
      </w:r>
      <w:r>
        <w:rPr>
          <w:rFonts w:ascii="Times New Roman"/>
          <w:spacing w:val="-3"/>
          <w:sz w:val="23"/>
        </w:rPr>
        <w:t xml:space="preserve"> </w:t>
      </w:r>
      <w:r>
        <w:rPr>
          <w:rFonts w:ascii="Times New Roman"/>
          <w:sz w:val="23"/>
        </w:rPr>
        <w:t>Terms</w:t>
      </w:r>
      <w:r>
        <w:rPr>
          <w:rFonts w:ascii="Times New Roman"/>
          <w:spacing w:val="-3"/>
          <w:sz w:val="23"/>
        </w:rPr>
        <w:t xml:space="preserve"> </w:t>
      </w:r>
      <w:r>
        <w:rPr>
          <w:rFonts w:ascii="Times New Roman"/>
          <w:sz w:val="23"/>
        </w:rPr>
        <w:t>of</w:t>
      </w:r>
      <w:r>
        <w:rPr>
          <w:rFonts w:ascii="Times New Roman"/>
          <w:spacing w:val="-2"/>
          <w:sz w:val="23"/>
        </w:rPr>
        <w:t xml:space="preserve"> </w:t>
      </w:r>
      <w:r>
        <w:rPr>
          <w:rFonts w:ascii="Times New Roman"/>
          <w:sz w:val="23"/>
        </w:rPr>
        <w:t>Use.</w:t>
      </w:r>
      <w:r>
        <w:rPr>
          <w:rFonts w:ascii="Times New Roman"/>
          <w:spacing w:val="-2"/>
          <w:sz w:val="23"/>
        </w:rPr>
        <w:t xml:space="preserve"> </w:t>
      </w:r>
      <w:r>
        <w:rPr>
          <w:rFonts w:ascii="Times New Roman"/>
          <w:sz w:val="23"/>
        </w:rPr>
        <w:t>We</w:t>
      </w:r>
      <w:r>
        <w:rPr>
          <w:rFonts w:ascii="Times New Roman"/>
          <w:spacing w:val="-2"/>
          <w:sz w:val="23"/>
        </w:rPr>
        <w:t xml:space="preserve"> </w:t>
      </w:r>
      <w:r>
        <w:rPr>
          <w:rFonts w:ascii="Times New Roman"/>
          <w:sz w:val="23"/>
        </w:rPr>
        <w:t>hope</w:t>
      </w:r>
      <w:r>
        <w:rPr>
          <w:rFonts w:ascii="Times New Roman"/>
          <w:spacing w:val="-1"/>
          <w:sz w:val="23"/>
        </w:rPr>
        <w:t xml:space="preserve"> </w:t>
      </w:r>
      <w:r>
        <w:rPr>
          <w:rFonts w:ascii="Times New Roman"/>
          <w:sz w:val="23"/>
        </w:rPr>
        <w:t>you</w:t>
      </w:r>
      <w:r>
        <w:rPr>
          <w:rFonts w:ascii="Times New Roman"/>
          <w:spacing w:val="-2"/>
          <w:sz w:val="23"/>
        </w:rPr>
        <w:t xml:space="preserve"> </w:t>
      </w:r>
      <w:r>
        <w:rPr>
          <w:rFonts w:ascii="Times New Roman"/>
          <w:sz w:val="23"/>
        </w:rPr>
        <w:t>will</w:t>
      </w:r>
      <w:r>
        <w:rPr>
          <w:rFonts w:ascii="Times New Roman"/>
          <w:spacing w:val="-1"/>
          <w:sz w:val="23"/>
        </w:rPr>
        <w:t xml:space="preserve"> </w:t>
      </w:r>
      <w:r>
        <w:rPr>
          <w:rFonts w:ascii="Times New Roman"/>
          <w:sz w:val="23"/>
        </w:rPr>
        <w:t>use</w:t>
      </w:r>
      <w:r>
        <w:rPr>
          <w:rFonts w:ascii="Times New Roman"/>
          <w:spacing w:val="-4"/>
          <w:sz w:val="23"/>
        </w:rPr>
        <w:t xml:space="preserve"> </w:t>
      </w:r>
      <w:r>
        <w:rPr>
          <w:rFonts w:ascii="Times New Roman"/>
          <w:sz w:val="23"/>
        </w:rPr>
        <w:t>the logo on promotional materials when you highlight your ACO Certification to your patients, payers, and others.</w:t>
      </w:r>
    </w:p>
    <w:p w14:paraId="063BF3BE" w14:textId="77777777" w:rsidR="000C34BE" w:rsidRDefault="000C34BE">
      <w:pPr>
        <w:pStyle w:val="BodyText"/>
        <w:rPr>
          <w:rFonts w:ascii="Times New Roman"/>
          <w:sz w:val="23"/>
        </w:rPr>
      </w:pPr>
    </w:p>
    <w:p w14:paraId="063BF3BF" w14:textId="77777777" w:rsidR="000C34BE" w:rsidRDefault="004611CE">
      <w:pPr>
        <w:ind w:left="1080" w:right="1203"/>
        <w:rPr>
          <w:rFonts w:ascii="Times New Roman"/>
          <w:sz w:val="23"/>
        </w:rPr>
      </w:pPr>
      <w:r>
        <w:rPr>
          <w:rFonts w:ascii="Times New Roman"/>
          <w:sz w:val="23"/>
        </w:rPr>
        <w:t>The</w:t>
      </w:r>
      <w:r>
        <w:rPr>
          <w:rFonts w:ascii="Times New Roman"/>
          <w:spacing w:val="-3"/>
          <w:sz w:val="23"/>
        </w:rPr>
        <w:t xml:space="preserve"> </w:t>
      </w:r>
      <w:r>
        <w:rPr>
          <w:rFonts w:ascii="Times New Roman"/>
          <w:sz w:val="23"/>
        </w:rPr>
        <w:t>HPC</w:t>
      </w:r>
      <w:r>
        <w:rPr>
          <w:rFonts w:ascii="Times New Roman"/>
          <w:spacing w:val="-3"/>
          <w:sz w:val="23"/>
        </w:rPr>
        <w:t xml:space="preserve"> </w:t>
      </w:r>
      <w:r>
        <w:rPr>
          <w:rFonts w:ascii="Times New Roman"/>
          <w:sz w:val="23"/>
        </w:rPr>
        <w:t>looks</w:t>
      </w:r>
      <w:r>
        <w:rPr>
          <w:rFonts w:ascii="Times New Roman"/>
          <w:spacing w:val="-3"/>
          <w:sz w:val="23"/>
        </w:rPr>
        <w:t xml:space="preserve"> </w:t>
      </w:r>
      <w:r>
        <w:rPr>
          <w:rFonts w:ascii="Times New Roman"/>
          <w:sz w:val="23"/>
        </w:rPr>
        <w:t>forward</w:t>
      </w:r>
      <w:r>
        <w:rPr>
          <w:rFonts w:ascii="Times New Roman"/>
          <w:spacing w:val="-3"/>
          <w:sz w:val="23"/>
        </w:rPr>
        <w:t xml:space="preserve"> </w:t>
      </w:r>
      <w:r>
        <w:rPr>
          <w:rFonts w:ascii="Times New Roman"/>
          <w:sz w:val="23"/>
        </w:rPr>
        <w:t>to</w:t>
      </w:r>
      <w:r>
        <w:rPr>
          <w:rFonts w:ascii="Times New Roman"/>
          <w:spacing w:val="-6"/>
          <w:sz w:val="23"/>
        </w:rPr>
        <w:t xml:space="preserve"> </w:t>
      </w:r>
      <w:r>
        <w:rPr>
          <w:rFonts w:ascii="Times New Roman"/>
          <w:sz w:val="23"/>
        </w:rPr>
        <w:t>your</w:t>
      </w:r>
      <w:r>
        <w:rPr>
          <w:rFonts w:ascii="Times New Roman"/>
          <w:spacing w:val="-3"/>
          <w:sz w:val="23"/>
        </w:rPr>
        <w:t xml:space="preserve"> </w:t>
      </w:r>
      <w:r>
        <w:rPr>
          <w:rFonts w:ascii="Times New Roman"/>
          <w:sz w:val="23"/>
        </w:rPr>
        <w:t>continued</w:t>
      </w:r>
      <w:r>
        <w:rPr>
          <w:rFonts w:ascii="Times New Roman"/>
          <w:spacing w:val="-6"/>
          <w:sz w:val="23"/>
        </w:rPr>
        <w:t xml:space="preserve"> </w:t>
      </w:r>
      <w:r>
        <w:rPr>
          <w:rFonts w:ascii="Times New Roman"/>
          <w:sz w:val="23"/>
        </w:rPr>
        <w:t>engagement</w:t>
      </w:r>
      <w:r>
        <w:rPr>
          <w:rFonts w:ascii="Times New Roman"/>
          <w:spacing w:val="-3"/>
          <w:sz w:val="23"/>
        </w:rPr>
        <w:t xml:space="preserve"> </w:t>
      </w:r>
      <w:r>
        <w:rPr>
          <w:rFonts w:ascii="Times New Roman"/>
          <w:sz w:val="23"/>
        </w:rPr>
        <w:t>in</w:t>
      </w:r>
      <w:r>
        <w:rPr>
          <w:rFonts w:ascii="Times New Roman"/>
          <w:spacing w:val="-3"/>
          <w:sz w:val="23"/>
        </w:rPr>
        <w:t xml:space="preserve"> </w:t>
      </w:r>
      <w:r>
        <w:rPr>
          <w:rFonts w:ascii="Times New Roman"/>
          <w:sz w:val="23"/>
        </w:rPr>
        <w:t>the</w:t>
      </w:r>
      <w:r>
        <w:rPr>
          <w:rFonts w:ascii="Times New Roman"/>
          <w:spacing w:val="-3"/>
          <w:sz w:val="23"/>
        </w:rPr>
        <w:t xml:space="preserve"> </w:t>
      </w:r>
      <w:r>
        <w:rPr>
          <w:rFonts w:ascii="Times New Roman"/>
          <w:sz w:val="23"/>
        </w:rPr>
        <w:t>ACO</w:t>
      </w:r>
      <w:r>
        <w:rPr>
          <w:rFonts w:ascii="Times New Roman"/>
          <w:spacing w:val="-4"/>
          <w:sz w:val="23"/>
        </w:rPr>
        <w:t xml:space="preserve"> </w:t>
      </w:r>
      <w:r>
        <w:rPr>
          <w:rFonts w:ascii="Times New Roman"/>
          <w:sz w:val="23"/>
        </w:rPr>
        <w:t>Certification</w:t>
      </w:r>
      <w:r>
        <w:rPr>
          <w:rFonts w:ascii="Times New Roman"/>
          <w:spacing w:val="-3"/>
          <w:sz w:val="23"/>
        </w:rPr>
        <w:t xml:space="preserve"> </w:t>
      </w:r>
      <w:r>
        <w:rPr>
          <w:rFonts w:ascii="Times New Roman"/>
          <w:sz w:val="23"/>
        </w:rPr>
        <w:t>program</w:t>
      </w:r>
      <w:r>
        <w:rPr>
          <w:rFonts w:ascii="Times New Roman"/>
          <w:spacing w:val="-5"/>
          <w:sz w:val="23"/>
        </w:rPr>
        <w:t xml:space="preserve"> </w:t>
      </w:r>
      <w:r>
        <w:rPr>
          <w:rFonts w:ascii="Times New Roman"/>
          <w:sz w:val="23"/>
        </w:rPr>
        <w:t>over the next two years.</w:t>
      </w:r>
    </w:p>
    <w:p w14:paraId="063BF3C0" w14:textId="77777777" w:rsidR="000C34BE" w:rsidRDefault="000C34BE">
      <w:pPr>
        <w:pStyle w:val="BodyText"/>
        <w:spacing w:before="1"/>
        <w:rPr>
          <w:rFonts w:ascii="Times New Roman"/>
          <w:sz w:val="23"/>
        </w:rPr>
      </w:pPr>
    </w:p>
    <w:p w14:paraId="063BF3C1" w14:textId="77777777" w:rsidR="000C34BE" w:rsidRDefault="004611CE">
      <w:pPr>
        <w:ind w:left="1080" w:right="1059"/>
        <w:rPr>
          <w:rFonts w:ascii="Times New Roman"/>
          <w:sz w:val="23"/>
        </w:rPr>
      </w:pPr>
      <w:r>
        <w:rPr>
          <w:rFonts w:ascii="Times New Roman"/>
          <w:sz w:val="23"/>
        </w:rPr>
        <w:t>Thank</w:t>
      </w:r>
      <w:r>
        <w:rPr>
          <w:rFonts w:ascii="Times New Roman"/>
          <w:spacing w:val="-3"/>
          <w:sz w:val="23"/>
        </w:rPr>
        <w:t xml:space="preserve"> </w:t>
      </w:r>
      <w:r>
        <w:rPr>
          <w:rFonts w:ascii="Times New Roman"/>
          <w:sz w:val="23"/>
        </w:rPr>
        <w:t>you</w:t>
      </w:r>
      <w:r>
        <w:rPr>
          <w:rFonts w:ascii="Times New Roman"/>
          <w:spacing w:val="-5"/>
          <w:sz w:val="23"/>
        </w:rPr>
        <w:t xml:space="preserve"> </w:t>
      </w:r>
      <w:r>
        <w:rPr>
          <w:rFonts w:ascii="Times New Roman"/>
          <w:sz w:val="23"/>
        </w:rPr>
        <w:t>for</w:t>
      </w:r>
      <w:r>
        <w:rPr>
          <w:rFonts w:ascii="Times New Roman"/>
          <w:spacing w:val="-3"/>
          <w:sz w:val="23"/>
        </w:rPr>
        <w:t xml:space="preserve"> </w:t>
      </w:r>
      <w:r>
        <w:rPr>
          <w:rFonts w:ascii="Times New Roman"/>
          <w:sz w:val="23"/>
        </w:rPr>
        <w:t>your</w:t>
      </w:r>
      <w:r>
        <w:rPr>
          <w:rFonts w:ascii="Times New Roman"/>
          <w:spacing w:val="-3"/>
          <w:sz w:val="23"/>
        </w:rPr>
        <w:t xml:space="preserve"> </w:t>
      </w:r>
      <w:r>
        <w:rPr>
          <w:rFonts w:ascii="Times New Roman"/>
          <w:sz w:val="23"/>
        </w:rPr>
        <w:t>dedication</w:t>
      </w:r>
      <w:r>
        <w:rPr>
          <w:rFonts w:ascii="Times New Roman"/>
          <w:spacing w:val="-3"/>
          <w:sz w:val="23"/>
        </w:rPr>
        <w:t xml:space="preserve"> </w:t>
      </w:r>
      <w:r>
        <w:rPr>
          <w:rFonts w:ascii="Times New Roman"/>
          <w:sz w:val="23"/>
        </w:rPr>
        <w:t>to</w:t>
      </w:r>
      <w:r>
        <w:rPr>
          <w:rFonts w:ascii="Times New Roman"/>
          <w:spacing w:val="-5"/>
          <w:sz w:val="23"/>
        </w:rPr>
        <w:t xml:space="preserve"> </w:t>
      </w:r>
      <w:r>
        <w:rPr>
          <w:rFonts w:ascii="Times New Roman"/>
          <w:sz w:val="23"/>
        </w:rPr>
        <w:t>providing</w:t>
      </w:r>
      <w:r>
        <w:rPr>
          <w:rFonts w:ascii="Times New Roman"/>
          <w:spacing w:val="-1"/>
          <w:sz w:val="23"/>
        </w:rPr>
        <w:t xml:space="preserve"> </w:t>
      </w:r>
      <w:r>
        <w:rPr>
          <w:rFonts w:ascii="Times New Roman"/>
          <w:sz w:val="23"/>
        </w:rPr>
        <w:t>accountable,</w:t>
      </w:r>
      <w:r>
        <w:rPr>
          <w:rFonts w:ascii="Times New Roman"/>
          <w:spacing w:val="-3"/>
          <w:sz w:val="23"/>
        </w:rPr>
        <w:t xml:space="preserve"> </w:t>
      </w:r>
      <w:r>
        <w:rPr>
          <w:rFonts w:ascii="Times New Roman"/>
          <w:sz w:val="23"/>
        </w:rPr>
        <w:t>coordinated</w:t>
      </w:r>
      <w:r>
        <w:rPr>
          <w:rFonts w:ascii="Times New Roman"/>
          <w:spacing w:val="-3"/>
          <w:sz w:val="23"/>
        </w:rPr>
        <w:t xml:space="preserve"> </w:t>
      </w:r>
      <w:r>
        <w:rPr>
          <w:rFonts w:ascii="Times New Roman"/>
          <w:sz w:val="23"/>
        </w:rPr>
        <w:t>health</w:t>
      </w:r>
      <w:r>
        <w:rPr>
          <w:rFonts w:ascii="Times New Roman"/>
          <w:spacing w:val="-5"/>
          <w:sz w:val="23"/>
        </w:rPr>
        <w:t xml:space="preserve"> </w:t>
      </w:r>
      <w:r>
        <w:rPr>
          <w:rFonts w:ascii="Times New Roman"/>
          <w:sz w:val="23"/>
        </w:rPr>
        <w:t>care</w:t>
      </w:r>
      <w:r>
        <w:rPr>
          <w:rFonts w:ascii="Times New Roman"/>
          <w:spacing w:val="-3"/>
          <w:sz w:val="23"/>
        </w:rPr>
        <w:t xml:space="preserve"> </w:t>
      </w:r>
      <w:r>
        <w:rPr>
          <w:rFonts w:ascii="Times New Roman"/>
          <w:sz w:val="23"/>
        </w:rPr>
        <w:t>to</w:t>
      </w:r>
      <w:r>
        <w:rPr>
          <w:rFonts w:ascii="Times New Roman"/>
          <w:spacing w:val="-3"/>
          <w:sz w:val="23"/>
        </w:rPr>
        <w:t xml:space="preserve"> </w:t>
      </w:r>
      <w:r>
        <w:rPr>
          <w:rFonts w:ascii="Times New Roman"/>
          <w:sz w:val="23"/>
        </w:rPr>
        <w:t>your</w:t>
      </w:r>
      <w:r>
        <w:rPr>
          <w:rFonts w:ascii="Times New Roman"/>
          <w:spacing w:val="-3"/>
          <w:sz w:val="23"/>
        </w:rPr>
        <w:t xml:space="preserve"> </w:t>
      </w:r>
      <w:r>
        <w:rPr>
          <w:rFonts w:ascii="Times New Roman"/>
          <w:sz w:val="23"/>
        </w:rPr>
        <w:t>patients, and to</w:t>
      </w:r>
      <w:r>
        <w:rPr>
          <w:rFonts w:ascii="Times New Roman"/>
          <w:spacing w:val="-1"/>
          <w:sz w:val="23"/>
        </w:rPr>
        <w:t xml:space="preserve"> </w:t>
      </w:r>
      <w:r>
        <w:rPr>
          <w:rFonts w:ascii="Times New Roman"/>
          <w:sz w:val="23"/>
        </w:rPr>
        <w:t>continued</w:t>
      </w:r>
      <w:r>
        <w:rPr>
          <w:rFonts w:ascii="Times New Roman"/>
          <w:spacing w:val="-2"/>
          <w:sz w:val="23"/>
        </w:rPr>
        <w:t xml:space="preserve"> </w:t>
      </w:r>
      <w:r>
        <w:rPr>
          <w:rFonts w:ascii="Times New Roman"/>
          <w:sz w:val="23"/>
        </w:rPr>
        <w:t>learning</w:t>
      </w:r>
      <w:r>
        <w:rPr>
          <w:rFonts w:ascii="Times New Roman"/>
          <w:spacing w:val="-2"/>
          <w:sz w:val="23"/>
        </w:rPr>
        <w:t xml:space="preserve"> </w:t>
      </w:r>
      <w:r>
        <w:rPr>
          <w:rFonts w:ascii="Times New Roman"/>
          <w:sz w:val="23"/>
        </w:rPr>
        <w:t>and improvement over</w:t>
      </w:r>
      <w:r>
        <w:rPr>
          <w:rFonts w:ascii="Times New Roman"/>
          <w:spacing w:val="-2"/>
          <w:sz w:val="23"/>
        </w:rPr>
        <w:t xml:space="preserve"> </w:t>
      </w:r>
      <w:r>
        <w:rPr>
          <w:rFonts w:ascii="Times New Roman"/>
          <w:sz w:val="23"/>
        </w:rPr>
        <w:t>time. If you have</w:t>
      </w:r>
      <w:r>
        <w:rPr>
          <w:rFonts w:ascii="Times New Roman"/>
          <w:spacing w:val="-1"/>
          <w:sz w:val="23"/>
        </w:rPr>
        <w:t xml:space="preserve"> </w:t>
      </w:r>
      <w:r>
        <w:rPr>
          <w:rFonts w:ascii="Times New Roman"/>
          <w:sz w:val="23"/>
        </w:rPr>
        <w:t xml:space="preserve">any questions about this letter or the ACO Certification program, please do not hesitate to contact Mike Stanek, Associate Director, at </w:t>
      </w:r>
      <w:hyperlink r:id="rId13">
        <w:r>
          <w:rPr>
            <w:rFonts w:ascii="Times New Roman"/>
            <w:color w:val="0000FF"/>
            <w:sz w:val="23"/>
            <w:u w:val="single" w:color="0000FF"/>
          </w:rPr>
          <w:t>HPC-Certification@mass.gov</w:t>
        </w:r>
      </w:hyperlink>
      <w:r>
        <w:rPr>
          <w:rFonts w:ascii="Times New Roman"/>
          <w:color w:val="0000FF"/>
          <w:sz w:val="23"/>
        </w:rPr>
        <w:t xml:space="preserve"> </w:t>
      </w:r>
      <w:r>
        <w:rPr>
          <w:rFonts w:ascii="Times New Roman"/>
          <w:sz w:val="23"/>
        </w:rPr>
        <w:t>or (617) 757-1649.</w:t>
      </w:r>
    </w:p>
    <w:p w14:paraId="063BF3C2" w14:textId="77777777" w:rsidR="000C34BE" w:rsidRDefault="000C34BE">
      <w:pPr>
        <w:pStyle w:val="BodyText"/>
        <w:rPr>
          <w:rFonts w:ascii="Times New Roman"/>
          <w:sz w:val="23"/>
        </w:rPr>
      </w:pPr>
    </w:p>
    <w:p w14:paraId="063BF3C3" w14:textId="77777777" w:rsidR="000C34BE" w:rsidRDefault="004611CE">
      <w:pPr>
        <w:ind w:left="1080"/>
        <w:rPr>
          <w:rFonts w:ascii="Times New Roman"/>
          <w:sz w:val="23"/>
        </w:rPr>
      </w:pPr>
      <w:r>
        <w:rPr>
          <w:rFonts w:ascii="Times New Roman"/>
          <w:sz w:val="23"/>
        </w:rPr>
        <w:t>Best</w:t>
      </w:r>
      <w:r>
        <w:rPr>
          <w:rFonts w:ascii="Times New Roman"/>
          <w:spacing w:val="-1"/>
          <w:sz w:val="23"/>
        </w:rPr>
        <w:t xml:space="preserve"> </w:t>
      </w:r>
      <w:r>
        <w:rPr>
          <w:rFonts w:ascii="Times New Roman"/>
          <w:spacing w:val="-2"/>
          <w:sz w:val="23"/>
        </w:rPr>
        <w:t>wishes,</w:t>
      </w:r>
    </w:p>
    <w:p w14:paraId="063BF3C4" w14:textId="77777777" w:rsidR="000C34BE" w:rsidRDefault="004611CE">
      <w:pPr>
        <w:pStyle w:val="BodyText"/>
        <w:ind w:left="1117"/>
        <w:rPr>
          <w:rFonts w:ascii="Times New Roman"/>
          <w:sz w:val="20"/>
        </w:rPr>
      </w:pPr>
      <w:r>
        <w:rPr>
          <w:rFonts w:ascii="Times New Roman"/>
          <w:noProof/>
          <w:sz w:val="20"/>
        </w:rPr>
        <w:drawing>
          <wp:inline distT="0" distB="0" distL="0" distR="0" wp14:anchorId="063BF45A" wp14:editId="3B7C53B2">
            <wp:extent cx="1727109" cy="424053"/>
            <wp:effectExtent l="0" t="0" r="0" b="0"/>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1727109" cy="424053"/>
                    </a:xfrm>
                    <a:prstGeom prst="rect">
                      <a:avLst/>
                    </a:prstGeom>
                  </pic:spPr>
                </pic:pic>
              </a:graphicData>
            </a:graphic>
          </wp:inline>
        </w:drawing>
      </w:r>
    </w:p>
    <w:p w14:paraId="063BF3C5" w14:textId="77777777" w:rsidR="000C34BE" w:rsidRDefault="004611CE">
      <w:pPr>
        <w:spacing w:before="1"/>
        <w:ind w:left="1080" w:right="8361"/>
        <w:rPr>
          <w:rFonts w:ascii="Times New Roman"/>
          <w:sz w:val="23"/>
        </w:rPr>
      </w:pPr>
      <w:r>
        <w:rPr>
          <w:rFonts w:ascii="Times New Roman"/>
          <w:sz w:val="23"/>
        </w:rPr>
        <w:t>David Seltz Executive</w:t>
      </w:r>
      <w:r>
        <w:rPr>
          <w:rFonts w:ascii="Times New Roman"/>
          <w:spacing w:val="-15"/>
          <w:sz w:val="23"/>
        </w:rPr>
        <w:t xml:space="preserve"> </w:t>
      </w:r>
      <w:r>
        <w:rPr>
          <w:rFonts w:ascii="Times New Roman"/>
          <w:sz w:val="23"/>
        </w:rPr>
        <w:t>Director</w:t>
      </w:r>
    </w:p>
    <w:p w14:paraId="063BF3C6" w14:textId="77777777" w:rsidR="000C34BE" w:rsidRDefault="000C34BE">
      <w:pPr>
        <w:rPr>
          <w:rFonts w:ascii="Times New Roman"/>
          <w:sz w:val="23"/>
        </w:rPr>
        <w:sectPr w:rsidR="000C34BE">
          <w:pgSz w:w="11910" w:h="16840"/>
          <w:pgMar w:top="560" w:right="360" w:bottom="280" w:left="360" w:header="720" w:footer="720" w:gutter="0"/>
          <w:cols w:space="720"/>
        </w:sectPr>
      </w:pPr>
    </w:p>
    <w:p w14:paraId="063BF3C7" w14:textId="77777777" w:rsidR="000C34BE" w:rsidRDefault="000C34BE">
      <w:pPr>
        <w:pStyle w:val="BodyText"/>
        <w:spacing w:before="218"/>
        <w:rPr>
          <w:rFonts w:ascii="Times New Roman"/>
          <w:sz w:val="36"/>
        </w:rPr>
      </w:pPr>
    </w:p>
    <w:p w14:paraId="5BA77E58" w14:textId="77777777" w:rsidR="004A76D6" w:rsidRDefault="004611CE" w:rsidP="004A76D6">
      <w:pPr>
        <w:pStyle w:val="Heading2"/>
      </w:pPr>
      <w:bookmarkStart w:id="6" w:name="10._Affidavit"/>
      <w:bookmarkEnd w:id="6"/>
      <w:r>
        <w:t>APPENDIX</w:t>
      </w:r>
      <w:r>
        <w:rPr>
          <w:spacing w:val="-23"/>
        </w:rPr>
        <w:t xml:space="preserve"> </w:t>
      </w:r>
      <w:r>
        <w:t xml:space="preserve">10 </w:t>
      </w:r>
    </w:p>
    <w:p w14:paraId="063BF3C8" w14:textId="2C79E734" w:rsidR="000C34BE" w:rsidRDefault="004611CE" w:rsidP="004A76D6">
      <w:pPr>
        <w:pStyle w:val="Heading3"/>
      </w:pPr>
      <w:r>
        <w:t>AFFIDAVIT</w:t>
      </w:r>
    </w:p>
    <w:p w14:paraId="13A469A5" w14:textId="77777777" w:rsidR="000C34BE" w:rsidRDefault="000C34BE">
      <w:pPr>
        <w:spacing w:line="578" w:lineRule="auto"/>
        <w:jc w:val="center"/>
        <w:rPr>
          <w:rFonts w:ascii="Times New Roman"/>
          <w:b/>
          <w:sz w:val="36"/>
        </w:rPr>
      </w:pPr>
    </w:p>
    <w:p w14:paraId="2575AE11" w14:textId="77777777" w:rsidR="00C87B40" w:rsidRDefault="00C87B40">
      <w:pPr>
        <w:spacing w:line="578" w:lineRule="auto"/>
        <w:jc w:val="center"/>
        <w:rPr>
          <w:rFonts w:ascii="Times New Roman"/>
          <w:b/>
          <w:sz w:val="36"/>
        </w:rPr>
        <w:sectPr w:rsidR="00C87B40">
          <w:pgSz w:w="12240" w:h="15840"/>
          <w:pgMar w:top="1820" w:right="360" w:bottom="280" w:left="720" w:header="720" w:footer="720" w:gutter="0"/>
          <w:cols w:space="720"/>
        </w:sectPr>
      </w:pPr>
    </w:p>
    <w:p w14:paraId="2EA394D3" w14:textId="77777777" w:rsidR="00C87B40" w:rsidRPr="00E4670D" w:rsidRDefault="00C87B40" w:rsidP="00C87B40">
      <w:pPr>
        <w:pStyle w:val="BodyText"/>
        <w:tabs>
          <w:tab w:val="left" w:pos="1056"/>
        </w:tabs>
        <w:ind w:right="-10"/>
      </w:pPr>
      <w:r>
        <w:rPr>
          <w:noProof/>
        </w:rPr>
        <w:lastRenderedPageBreak/>
        <w:drawing>
          <wp:inline distT="0" distB="0" distL="0" distR="0" wp14:anchorId="6E817B31" wp14:editId="7860061A">
            <wp:extent cx="764931" cy="778755"/>
            <wp:effectExtent l="0" t="0" r="0" b="2540"/>
            <wp:docPr id="77" name="image1.jpeg"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mmonwealth of Massachusetts Department of Public Health logo: Serpent encircling healing staff under shield with state seal of Massachusetts"/>
                    <pic:cNvPicPr/>
                  </pic:nvPicPr>
                  <pic:blipFill>
                    <a:blip r:embed="rId15" cstate="print">
                      <a:duotone>
                        <a:schemeClr val="accent1">
                          <a:shade val="45000"/>
                          <a:satMod val="135000"/>
                        </a:schemeClr>
                        <a:prstClr val="white"/>
                      </a:duotone>
                      <a:extLst>
                        <a:ext uri="{BEBA8EAE-BF5A-486C-A8C5-ECC9F3942E4B}">
                          <a14:imgProps xmlns:a14="http://schemas.microsoft.com/office/drawing/2010/main">
                            <a14:imgLayer r:embed="rId16">
                              <a14:imgEffect>
                                <a14:colorTemperature colorTemp="11200"/>
                              </a14:imgEffect>
                              <a14:imgEffect>
                                <a14:saturation sat="337000"/>
                              </a14:imgEffect>
                            </a14:imgLayer>
                          </a14:imgProps>
                        </a:ext>
                        <a:ext uri="{28A0092B-C50C-407E-A947-70E740481C1C}">
                          <a14:useLocalDpi xmlns:a14="http://schemas.microsoft.com/office/drawing/2010/main" val="0"/>
                        </a:ext>
                      </a:extLst>
                    </a:blip>
                    <a:stretch>
                      <a:fillRect/>
                    </a:stretch>
                  </pic:blipFill>
                  <pic:spPr>
                    <a:xfrm>
                      <a:off x="0" y="0"/>
                      <a:ext cx="772838" cy="786805"/>
                    </a:xfrm>
                    <a:prstGeom prst="rect">
                      <a:avLst/>
                    </a:prstGeom>
                  </pic:spPr>
                </pic:pic>
              </a:graphicData>
            </a:graphic>
          </wp:inline>
        </w:drawing>
      </w:r>
      <w:r w:rsidRPr="00E4670D">
        <w:rPr>
          <w:color w:val="161616"/>
        </w:rPr>
        <w:t xml:space="preserve"> </w:t>
      </w:r>
      <w:r>
        <w:rPr>
          <w:color w:val="161616"/>
        </w:rPr>
        <w:tab/>
      </w:r>
      <w:r>
        <w:rPr>
          <w:color w:val="161616"/>
        </w:rPr>
        <w:tab/>
      </w:r>
      <w:r>
        <w:rPr>
          <w:color w:val="161616"/>
        </w:rPr>
        <w:tab/>
      </w:r>
      <w:r>
        <w:rPr>
          <w:color w:val="161616"/>
        </w:rPr>
        <w:tab/>
      </w:r>
      <w:r>
        <w:rPr>
          <w:color w:val="161616"/>
        </w:rPr>
        <w:tab/>
      </w:r>
      <w:r>
        <w:rPr>
          <w:color w:val="161616"/>
        </w:rPr>
        <w:tab/>
      </w:r>
      <w:r>
        <w:rPr>
          <w:color w:val="161616"/>
        </w:rPr>
        <w:tab/>
      </w:r>
      <w:r>
        <w:rPr>
          <w:color w:val="161616"/>
        </w:rPr>
        <w:tab/>
      </w:r>
      <w:r w:rsidRPr="003F3452">
        <w:rPr>
          <w:color w:val="161616"/>
        </w:rPr>
        <w:t>Version:</w:t>
      </w:r>
      <w:r w:rsidRPr="003F3452">
        <w:rPr>
          <w:color w:val="161616"/>
        </w:rPr>
        <w:tab/>
        <w:t>7-6-17</w:t>
      </w:r>
    </w:p>
    <w:p w14:paraId="5491238A" w14:textId="77777777" w:rsidR="00C87B40" w:rsidRPr="00042AAF" w:rsidRDefault="00C87B40" w:rsidP="00C87B40">
      <w:pPr>
        <w:pStyle w:val="Title"/>
        <w:spacing w:before="76" w:line="271" w:lineRule="auto"/>
        <w:ind w:left="0" w:right="-10"/>
        <w:rPr>
          <w:rStyle w:val="Strong"/>
          <w:b/>
          <w:bCs/>
          <w:sz w:val="24"/>
          <w:szCs w:val="24"/>
        </w:rPr>
      </w:pPr>
      <w:r w:rsidRPr="00042AAF">
        <w:rPr>
          <w:rStyle w:val="Strong"/>
          <w:sz w:val="24"/>
          <w:szCs w:val="24"/>
        </w:rPr>
        <w:t>Massachusetts Department of Public Health</w:t>
      </w:r>
    </w:p>
    <w:p w14:paraId="5F0D4A82" w14:textId="77777777" w:rsidR="00C87B40" w:rsidRPr="00042AAF" w:rsidRDefault="00C87B40" w:rsidP="00C87B40">
      <w:pPr>
        <w:pStyle w:val="Title"/>
        <w:spacing w:before="76" w:line="271" w:lineRule="auto"/>
        <w:ind w:left="0" w:right="-10"/>
        <w:rPr>
          <w:rStyle w:val="Strong"/>
          <w:b/>
          <w:bCs/>
          <w:sz w:val="24"/>
          <w:szCs w:val="24"/>
        </w:rPr>
      </w:pPr>
      <w:r w:rsidRPr="00042AAF">
        <w:rPr>
          <w:rStyle w:val="Strong"/>
          <w:sz w:val="24"/>
          <w:szCs w:val="24"/>
        </w:rPr>
        <w:t>Determination of Need</w:t>
      </w:r>
    </w:p>
    <w:p w14:paraId="1BF05437" w14:textId="77777777" w:rsidR="00C87B40" w:rsidRPr="00042AAF" w:rsidRDefault="00C87B40" w:rsidP="00C87B40">
      <w:pPr>
        <w:pStyle w:val="Title"/>
        <w:spacing w:line="271" w:lineRule="auto"/>
        <w:ind w:left="0" w:right="-10"/>
        <w:rPr>
          <w:rStyle w:val="Strong"/>
          <w:b/>
          <w:bCs/>
          <w:sz w:val="24"/>
          <w:szCs w:val="24"/>
        </w:rPr>
      </w:pPr>
      <w:r w:rsidRPr="00042AAF">
        <w:rPr>
          <w:rStyle w:val="Strong"/>
          <w:sz w:val="24"/>
          <w:szCs w:val="24"/>
        </w:rPr>
        <w:t xml:space="preserve">Affidavit of Truthfulness and Compliance </w:t>
      </w:r>
    </w:p>
    <w:p w14:paraId="6DDB868A" w14:textId="77777777" w:rsidR="00C87B40" w:rsidRPr="00042AAF" w:rsidRDefault="00C87B40" w:rsidP="00C87B40">
      <w:pPr>
        <w:pStyle w:val="Title"/>
        <w:spacing w:line="271" w:lineRule="auto"/>
        <w:ind w:left="0" w:right="-10"/>
        <w:rPr>
          <w:rStyle w:val="Strong"/>
          <w:b/>
          <w:bCs/>
          <w:sz w:val="24"/>
          <w:szCs w:val="24"/>
        </w:rPr>
      </w:pPr>
      <w:r w:rsidRPr="00042AAF">
        <w:rPr>
          <w:rStyle w:val="Strong"/>
          <w:sz w:val="24"/>
          <w:szCs w:val="24"/>
        </w:rPr>
        <w:t>with Law and Disclosure Form 100.405 (B)</w:t>
      </w:r>
    </w:p>
    <w:p w14:paraId="19C53DB1" w14:textId="77777777" w:rsidR="00C87B40" w:rsidRPr="00656D2F" w:rsidRDefault="00C87B40" w:rsidP="00C87B40">
      <w:pPr>
        <w:pStyle w:val="BodyText"/>
        <w:spacing w:before="6" w:line="280" w:lineRule="auto"/>
        <w:ind w:left="720" w:right="1080" w:hanging="1"/>
        <w:jc w:val="both"/>
      </w:pPr>
      <w:r w:rsidRPr="00EE5E14">
        <w:rPr>
          <w:rStyle w:val="Strong"/>
        </w:rPr>
        <w:t>Instructions</w:t>
      </w:r>
      <w:r w:rsidRPr="00656D2F">
        <w:rPr>
          <w:b/>
          <w:color w:val="161616"/>
          <w:spacing w:val="-1"/>
          <w:w w:val="105"/>
        </w:rPr>
        <w:t>:</w:t>
      </w:r>
      <w:r w:rsidRPr="00656D2F">
        <w:rPr>
          <w:b/>
          <w:color w:val="161616"/>
          <w:spacing w:val="26"/>
          <w:w w:val="105"/>
        </w:rPr>
        <w:t xml:space="preserve"> </w:t>
      </w:r>
      <w:r w:rsidRPr="00656D2F">
        <w:rPr>
          <w:color w:val="161616"/>
          <w:spacing w:val="-1"/>
          <w:w w:val="105"/>
        </w:rPr>
        <w:t>Compl</w:t>
      </w:r>
      <w:r w:rsidRPr="00656D2F">
        <w:rPr>
          <w:color w:val="3A3A3A"/>
          <w:spacing w:val="-1"/>
          <w:w w:val="105"/>
        </w:rPr>
        <w:t>ete</w:t>
      </w:r>
      <w:r w:rsidRPr="00656D2F">
        <w:rPr>
          <w:color w:val="3A3A3A"/>
          <w:spacing w:val="-5"/>
          <w:w w:val="105"/>
        </w:rPr>
        <w:t xml:space="preserve"> </w:t>
      </w:r>
      <w:r w:rsidRPr="00656D2F">
        <w:rPr>
          <w:color w:val="161616"/>
          <w:spacing w:val="-1"/>
          <w:w w:val="105"/>
        </w:rPr>
        <w:t>I</w:t>
      </w:r>
      <w:r w:rsidRPr="00656D2F">
        <w:rPr>
          <w:color w:val="3A3A3A"/>
          <w:spacing w:val="-1"/>
          <w:w w:val="105"/>
        </w:rPr>
        <w:t>n</w:t>
      </w:r>
      <w:r w:rsidRPr="00656D2F">
        <w:rPr>
          <w:color w:val="161616"/>
          <w:spacing w:val="-1"/>
          <w:w w:val="105"/>
        </w:rPr>
        <w:t>formation</w:t>
      </w:r>
      <w:r w:rsidRPr="00656D2F">
        <w:rPr>
          <w:color w:val="161616"/>
          <w:spacing w:val="2"/>
          <w:w w:val="105"/>
        </w:rPr>
        <w:t xml:space="preserve"> </w:t>
      </w:r>
      <w:r w:rsidRPr="00656D2F">
        <w:rPr>
          <w:color w:val="161616"/>
          <w:spacing w:val="-1"/>
          <w:w w:val="105"/>
        </w:rPr>
        <w:t>below.</w:t>
      </w:r>
      <w:r w:rsidRPr="00656D2F">
        <w:rPr>
          <w:color w:val="161616"/>
          <w:spacing w:val="29"/>
          <w:w w:val="105"/>
        </w:rPr>
        <w:t xml:space="preserve"> </w:t>
      </w:r>
      <w:r w:rsidRPr="00656D2F">
        <w:rPr>
          <w:color w:val="161616"/>
          <w:w w:val="105"/>
        </w:rPr>
        <w:t>When</w:t>
      </w:r>
      <w:r w:rsidRPr="00656D2F">
        <w:rPr>
          <w:color w:val="161616"/>
          <w:spacing w:val="-4"/>
          <w:w w:val="105"/>
        </w:rPr>
        <w:t xml:space="preserve"> </w:t>
      </w:r>
      <w:r w:rsidRPr="00656D2F">
        <w:rPr>
          <w:color w:val="161616"/>
          <w:w w:val="105"/>
        </w:rPr>
        <w:t>complete</w:t>
      </w:r>
      <w:r w:rsidRPr="00656D2F">
        <w:rPr>
          <w:color w:val="161616"/>
          <w:spacing w:val="-3"/>
          <w:w w:val="105"/>
        </w:rPr>
        <w:t xml:space="preserve"> </w:t>
      </w:r>
      <w:r w:rsidRPr="00656D2F">
        <w:rPr>
          <w:color w:val="161616"/>
          <w:w w:val="105"/>
        </w:rPr>
        <w:t>ch</w:t>
      </w:r>
      <w:r w:rsidRPr="00656D2F">
        <w:rPr>
          <w:color w:val="3A3A3A"/>
          <w:w w:val="105"/>
        </w:rPr>
        <w:t>eck</w:t>
      </w:r>
      <w:r w:rsidRPr="00656D2F">
        <w:rPr>
          <w:color w:val="3A3A3A"/>
          <w:spacing w:val="-2"/>
          <w:w w:val="105"/>
        </w:rPr>
        <w:t xml:space="preserve"> </w:t>
      </w:r>
      <w:r w:rsidRPr="00656D2F">
        <w:rPr>
          <w:color w:val="161616"/>
          <w:w w:val="105"/>
        </w:rPr>
        <w:t>th</w:t>
      </w:r>
      <w:r w:rsidRPr="00656D2F">
        <w:rPr>
          <w:color w:val="3A3A3A"/>
          <w:w w:val="105"/>
        </w:rPr>
        <w:t>e</w:t>
      </w:r>
      <w:r w:rsidRPr="00656D2F">
        <w:rPr>
          <w:color w:val="3A3A3A"/>
          <w:spacing w:val="-19"/>
          <w:w w:val="105"/>
        </w:rPr>
        <w:t xml:space="preserve"> </w:t>
      </w:r>
      <w:r w:rsidRPr="00656D2F">
        <w:rPr>
          <w:color w:val="161616"/>
          <w:w w:val="105"/>
        </w:rPr>
        <w:t>box</w:t>
      </w:r>
      <w:r w:rsidRPr="00656D2F">
        <w:rPr>
          <w:color w:val="161616"/>
          <w:spacing w:val="-11"/>
          <w:w w:val="105"/>
        </w:rPr>
        <w:t xml:space="preserve"> </w:t>
      </w:r>
      <w:r w:rsidRPr="00656D2F">
        <w:rPr>
          <w:color w:val="161616"/>
          <w:w w:val="105"/>
        </w:rPr>
        <w:t>"Th</w:t>
      </w:r>
      <w:r w:rsidRPr="00656D2F">
        <w:rPr>
          <w:color w:val="3A3A3A"/>
          <w:w w:val="105"/>
        </w:rPr>
        <w:t>i</w:t>
      </w:r>
      <w:r w:rsidRPr="00656D2F">
        <w:rPr>
          <w:color w:val="161616"/>
          <w:w w:val="105"/>
        </w:rPr>
        <w:t>s</w:t>
      </w:r>
      <w:r w:rsidRPr="00656D2F">
        <w:rPr>
          <w:color w:val="161616"/>
          <w:spacing w:val="-11"/>
          <w:w w:val="105"/>
        </w:rPr>
        <w:t xml:space="preserve"> </w:t>
      </w:r>
      <w:r w:rsidRPr="00656D2F">
        <w:rPr>
          <w:color w:val="161616"/>
          <w:w w:val="105"/>
        </w:rPr>
        <w:t>document</w:t>
      </w:r>
      <w:r w:rsidRPr="00656D2F">
        <w:rPr>
          <w:color w:val="161616"/>
          <w:spacing w:val="12"/>
          <w:w w:val="105"/>
        </w:rPr>
        <w:t xml:space="preserve"> </w:t>
      </w:r>
      <w:r w:rsidRPr="00656D2F">
        <w:rPr>
          <w:color w:val="3A3A3A"/>
          <w:w w:val="105"/>
        </w:rPr>
        <w:t>i</w:t>
      </w:r>
      <w:r w:rsidRPr="00656D2F">
        <w:rPr>
          <w:color w:val="161616"/>
          <w:w w:val="105"/>
        </w:rPr>
        <w:t>s</w:t>
      </w:r>
      <w:r w:rsidRPr="00656D2F">
        <w:rPr>
          <w:color w:val="161616"/>
          <w:spacing w:val="-12"/>
          <w:w w:val="105"/>
        </w:rPr>
        <w:t xml:space="preserve"> </w:t>
      </w:r>
      <w:r w:rsidRPr="00656D2F">
        <w:rPr>
          <w:color w:val="161616"/>
          <w:w w:val="105"/>
        </w:rPr>
        <w:t>ready</w:t>
      </w:r>
      <w:r w:rsidRPr="00656D2F">
        <w:rPr>
          <w:color w:val="161616"/>
          <w:spacing w:val="-10"/>
          <w:w w:val="105"/>
        </w:rPr>
        <w:t xml:space="preserve"> </w:t>
      </w:r>
      <w:r w:rsidRPr="00656D2F">
        <w:rPr>
          <w:color w:val="161616"/>
          <w:w w:val="105"/>
        </w:rPr>
        <w:t>to</w:t>
      </w:r>
      <w:r w:rsidRPr="00656D2F">
        <w:rPr>
          <w:color w:val="161616"/>
          <w:spacing w:val="17"/>
          <w:w w:val="105"/>
        </w:rPr>
        <w:t xml:space="preserve"> </w:t>
      </w:r>
      <w:r w:rsidRPr="00656D2F">
        <w:rPr>
          <w:color w:val="161616"/>
          <w:w w:val="105"/>
        </w:rPr>
        <w:t>p</w:t>
      </w:r>
      <w:r w:rsidRPr="00656D2F">
        <w:rPr>
          <w:color w:val="3A3A3A"/>
          <w:w w:val="105"/>
        </w:rPr>
        <w:t>rint:</w:t>
      </w:r>
      <w:r w:rsidRPr="00656D2F">
        <w:rPr>
          <w:color w:val="161616"/>
          <w:w w:val="105"/>
        </w:rPr>
        <w:t>"</w:t>
      </w:r>
      <w:r w:rsidRPr="00656D2F">
        <w:rPr>
          <w:color w:val="5B5B5B"/>
          <w:w w:val="105"/>
        </w:rPr>
        <w:t>.</w:t>
      </w:r>
      <w:r w:rsidRPr="00656D2F">
        <w:rPr>
          <w:color w:val="5B5B5B"/>
          <w:spacing w:val="7"/>
          <w:w w:val="105"/>
        </w:rPr>
        <w:t xml:space="preserve"> </w:t>
      </w:r>
      <w:r w:rsidRPr="00656D2F">
        <w:rPr>
          <w:color w:val="3A3A3A"/>
          <w:w w:val="105"/>
        </w:rPr>
        <w:t>T</w:t>
      </w:r>
      <w:r w:rsidRPr="00656D2F">
        <w:rPr>
          <w:color w:val="161616"/>
          <w:w w:val="105"/>
        </w:rPr>
        <w:t>his</w:t>
      </w:r>
      <w:r w:rsidRPr="00656D2F">
        <w:rPr>
          <w:color w:val="161616"/>
          <w:spacing w:val="-18"/>
          <w:w w:val="105"/>
        </w:rPr>
        <w:t xml:space="preserve"> </w:t>
      </w:r>
      <w:r w:rsidRPr="00656D2F">
        <w:rPr>
          <w:color w:val="161616"/>
          <w:w w:val="105"/>
        </w:rPr>
        <w:t>will</w:t>
      </w:r>
      <w:r w:rsidRPr="00656D2F">
        <w:rPr>
          <w:color w:val="161616"/>
          <w:spacing w:val="-13"/>
          <w:w w:val="105"/>
        </w:rPr>
        <w:t xml:space="preserve"> </w:t>
      </w:r>
      <w:r w:rsidRPr="00656D2F">
        <w:rPr>
          <w:color w:val="161616"/>
          <w:w w:val="105"/>
        </w:rPr>
        <w:t>date</w:t>
      </w:r>
      <w:r w:rsidRPr="00656D2F">
        <w:rPr>
          <w:color w:val="161616"/>
          <w:spacing w:val="-8"/>
          <w:w w:val="105"/>
        </w:rPr>
        <w:t xml:space="preserve"> </w:t>
      </w:r>
      <w:r w:rsidRPr="00656D2F">
        <w:rPr>
          <w:color w:val="161616"/>
          <w:w w:val="105"/>
        </w:rPr>
        <w:t>stamp</w:t>
      </w:r>
      <w:r w:rsidRPr="00656D2F">
        <w:rPr>
          <w:color w:val="161616"/>
          <w:spacing w:val="-3"/>
          <w:w w:val="105"/>
        </w:rPr>
        <w:t xml:space="preserve"> </w:t>
      </w:r>
      <w:r w:rsidRPr="00656D2F">
        <w:rPr>
          <w:color w:val="161616"/>
          <w:w w:val="105"/>
        </w:rPr>
        <w:t>and</w:t>
      </w:r>
      <w:r w:rsidRPr="00656D2F">
        <w:rPr>
          <w:color w:val="161616"/>
          <w:spacing w:val="1"/>
          <w:w w:val="105"/>
        </w:rPr>
        <w:t xml:space="preserve"> </w:t>
      </w:r>
      <w:r w:rsidRPr="00656D2F">
        <w:rPr>
          <w:color w:val="161616"/>
          <w:spacing w:val="-1"/>
          <w:w w:val="105"/>
        </w:rPr>
        <w:t>lock the form</w:t>
      </w:r>
      <w:r w:rsidRPr="00656D2F">
        <w:rPr>
          <w:color w:val="3A3A3A"/>
          <w:spacing w:val="-1"/>
          <w:w w:val="105"/>
        </w:rPr>
        <w:t xml:space="preserve">. </w:t>
      </w:r>
      <w:r w:rsidRPr="00656D2F">
        <w:rPr>
          <w:color w:val="161616"/>
          <w:spacing w:val="-1"/>
          <w:w w:val="105"/>
        </w:rPr>
        <w:t xml:space="preserve">Print Form. Each person must sign and date the </w:t>
      </w:r>
      <w:r w:rsidRPr="00656D2F">
        <w:rPr>
          <w:color w:val="161616"/>
          <w:w w:val="105"/>
        </w:rPr>
        <w:t>form</w:t>
      </w:r>
      <w:r w:rsidRPr="00656D2F">
        <w:rPr>
          <w:color w:val="5B5B5B"/>
          <w:w w:val="105"/>
        </w:rPr>
        <w:t>.</w:t>
      </w:r>
      <w:r w:rsidRPr="00656D2F">
        <w:rPr>
          <w:color w:val="5B5B5B"/>
          <w:spacing w:val="1"/>
          <w:w w:val="105"/>
        </w:rPr>
        <w:t xml:space="preserve"> </w:t>
      </w:r>
      <w:r w:rsidRPr="00656D2F">
        <w:rPr>
          <w:color w:val="161616"/>
          <w:w w:val="105"/>
        </w:rPr>
        <w:t>When all signatures have been collected</w:t>
      </w:r>
      <w:r w:rsidRPr="00656D2F">
        <w:rPr>
          <w:color w:val="3A3A3A"/>
          <w:w w:val="105"/>
        </w:rPr>
        <w:t xml:space="preserve">, </w:t>
      </w:r>
      <w:r w:rsidRPr="00656D2F">
        <w:rPr>
          <w:color w:val="161616"/>
          <w:w w:val="105"/>
        </w:rPr>
        <w:t>scan the document and</w:t>
      </w:r>
      <w:r w:rsidRPr="00656D2F">
        <w:rPr>
          <w:color w:val="161616"/>
          <w:spacing w:val="1"/>
          <w:w w:val="105"/>
        </w:rPr>
        <w:t xml:space="preserve"> </w:t>
      </w:r>
      <w:r w:rsidRPr="00656D2F">
        <w:rPr>
          <w:color w:val="161616"/>
          <w:w w:val="105"/>
        </w:rPr>
        <w:t>e-mail</w:t>
      </w:r>
      <w:r w:rsidRPr="00656D2F">
        <w:rPr>
          <w:color w:val="161616"/>
          <w:spacing w:val="-11"/>
          <w:w w:val="105"/>
        </w:rPr>
        <w:t xml:space="preserve"> </w:t>
      </w:r>
      <w:r w:rsidRPr="00656D2F">
        <w:rPr>
          <w:color w:val="161616"/>
          <w:w w:val="105"/>
        </w:rPr>
        <w:t>to:</w:t>
      </w:r>
      <w:r w:rsidRPr="00656D2F">
        <w:rPr>
          <w:color w:val="161616"/>
          <w:spacing w:val="33"/>
          <w:w w:val="105"/>
        </w:rPr>
        <w:t xml:space="preserve"> </w:t>
      </w:r>
      <w:hyperlink r:id="rId17">
        <w:r w:rsidRPr="00656D2F">
          <w:rPr>
            <w:b/>
            <w:color w:val="161616"/>
            <w:w w:val="105"/>
          </w:rPr>
          <w:t>dph.don@state.ma.us</w:t>
        </w:r>
      </w:hyperlink>
      <w:r w:rsidRPr="00656D2F">
        <w:rPr>
          <w:b/>
          <w:color w:val="161616"/>
          <w:spacing w:val="13"/>
          <w:w w:val="105"/>
        </w:rPr>
        <w:t xml:space="preserve"> </w:t>
      </w:r>
      <w:r w:rsidRPr="00656D2F">
        <w:rPr>
          <w:color w:val="161616"/>
          <w:w w:val="105"/>
        </w:rPr>
        <w:t>Include</w:t>
      </w:r>
      <w:r w:rsidRPr="00656D2F">
        <w:rPr>
          <w:color w:val="161616"/>
          <w:spacing w:val="-4"/>
          <w:w w:val="105"/>
        </w:rPr>
        <w:t xml:space="preserve"> </w:t>
      </w:r>
      <w:r w:rsidRPr="00656D2F">
        <w:rPr>
          <w:color w:val="161616"/>
          <w:w w:val="105"/>
        </w:rPr>
        <w:t>all</w:t>
      </w:r>
      <w:r w:rsidRPr="00656D2F">
        <w:rPr>
          <w:color w:val="161616"/>
          <w:spacing w:val="-8"/>
          <w:w w:val="105"/>
        </w:rPr>
        <w:t xml:space="preserve"> </w:t>
      </w:r>
      <w:r w:rsidRPr="00656D2F">
        <w:rPr>
          <w:color w:val="161616"/>
          <w:w w:val="105"/>
        </w:rPr>
        <w:t>attachments</w:t>
      </w:r>
      <w:r w:rsidRPr="00656D2F">
        <w:rPr>
          <w:color w:val="161616"/>
          <w:spacing w:val="9"/>
          <w:w w:val="105"/>
        </w:rPr>
        <w:t xml:space="preserve"> </w:t>
      </w:r>
      <w:r w:rsidRPr="00656D2F">
        <w:rPr>
          <w:color w:val="161616"/>
          <w:w w:val="105"/>
        </w:rPr>
        <w:t>as</w:t>
      </w:r>
      <w:r w:rsidRPr="00656D2F">
        <w:rPr>
          <w:color w:val="161616"/>
          <w:spacing w:val="-7"/>
          <w:w w:val="105"/>
        </w:rPr>
        <w:t xml:space="preserve"> </w:t>
      </w:r>
      <w:r w:rsidRPr="00656D2F">
        <w:rPr>
          <w:color w:val="161616"/>
          <w:w w:val="105"/>
        </w:rPr>
        <w:t>requested.</w:t>
      </w:r>
    </w:p>
    <w:p w14:paraId="3EDC75F5" w14:textId="06F3F87C" w:rsidR="00C87B40" w:rsidRPr="00656D2F" w:rsidRDefault="00C87B40" w:rsidP="00C87B40">
      <w:pPr>
        <w:pStyle w:val="BodyText"/>
        <w:tabs>
          <w:tab w:val="left" w:pos="6920"/>
          <w:tab w:val="left" w:pos="10858"/>
        </w:tabs>
        <w:spacing w:before="87"/>
        <w:ind w:left="720" w:right="1080"/>
        <w:rPr>
          <w:color w:val="161616"/>
          <w:spacing w:val="-1"/>
          <w:w w:val="106"/>
          <w:u w:color="161616"/>
        </w:rPr>
      </w:pPr>
      <w:r w:rsidRPr="00656D2F">
        <w:rPr>
          <w:color w:val="161616"/>
          <w:spacing w:val="-1"/>
          <w:w w:val="107"/>
        </w:rPr>
        <w:t>Applicatio</w:t>
      </w:r>
      <w:r w:rsidRPr="00656D2F">
        <w:rPr>
          <w:color w:val="161616"/>
          <w:w w:val="107"/>
        </w:rPr>
        <w:t>n</w:t>
      </w:r>
      <w:r w:rsidRPr="00656D2F">
        <w:rPr>
          <w:color w:val="161616"/>
          <w:spacing w:val="6"/>
        </w:rPr>
        <w:t xml:space="preserve"> </w:t>
      </w:r>
      <w:r w:rsidRPr="00656D2F">
        <w:rPr>
          <w:color w:val="161616"/>
          <w:spacing w:val="-1"/>
          <w:w w:val="106"/>
          <w:u w:color="161616"/>
        </w:rPr>
        <w:t>Number</w:t>
      </w:r>
      <w:proofErr w:type="gramStart"/>
      <w:r w:rsidRPr="00656D2F">
        <w:rPr>
          <w:color w:val="161616"/>
          <w:spacing w:val="-1"/>
          <w:w w:val="106"/>
          <w:u w:color="161616"/>
        </w:rPr>
        <w:t xml:space="preserve">:  </w:t>
      </w:r>
      <w:r w:rsidR="00490839">
        <w:rPr>
          <w:color w:val="161616"/>
          <w:spacing w:val="-1"/>
          <w:w w:val="106"/>
          <w:u w:color="161616"/>
        </w:rPr>
        <w:t>EDHC</w:t>
      </w:r>
      <w:proofErr w:type="gramEnd"/>
      <w:r w:rsidR="00490839">
        <w:rPr>
          <w:color w:val="161616"/>
          <w:spacing w:val="-1"/>
          <w:w w:val="106"/>
          <w:u w:color="161616"/>
        </w:rPr>
        <w:t>-25021711-AS</w:t>
      </w:r>
    </w:p>
    <w:p w14:paraId="2AA61CDC" w14:textId="3BC5E08C" w:rsidR="00C87B40" w:rsidRPr="00656D2F" w:rsidRDefault="00C87B40" w:rsidP="00C87B40">
      <w:pPr>
        <w:pStyle w:val="BodyText"/>
        <w:tabs>
          <w:tab w:val="left" w:pos="6920"/>
          <w:tab w:val="left" w:pos="10858"/>
        </w:tabs>
        <w:spacing w:before="87"/>
        <w:ind w:left="720" w:right="1080"/>
        <w:rPr>
          <w:color w:val="161616"/>
          <w:spacing w:val="-1"/>
          <w:w w:val="106"/>
          <w:u w:color="161616"/>
        </w:rPr>
      </w:pPr>
      <w:r w:rsidRPr="00656D2F">
        <w:rPr>
          <w:color w:val="161616"/>
          <w:spacing w:val="-1"/>
          <w:w w:val="106"/>
          <w:u w:color="161616"/>
        </w:rPr>
        <w:t>Original Application Date</w:t>
      </w:r>
      <w:r>
        <w:rPr>
          <w:color w:val="161616"/>
          <w:spacing w:val="-1"/>
          <w:w w:val="106"/>
          <w:u w:color="161616"/>
        </w:rPr>
        <w:t xml:space="preserve">: </w:t>
      </w:r>
      <w:r w:rsidR="00D86C2F">
        <w:rPr>
          <w:color w:val="161616"/>
          <w:spacing w:val="-1"/>
          <w:w w:val="106"/>
          <w:u w:color="161616"/>
        </w:rPr>
        <w:t>05/01/2025</w:t>
      </w:r>
      <w:r w:rsidRPr="00656D2F">
        <w:rPr>
          <w:color w:val="161616"/>
          <w:spacing w:val="-1"/>
          <w:w w:val="106"/>
          <w:u w:color="161616"/>
        </w:rPr>
        <w:tab/>
      </w:r>
    </w:p>
    <w:p w14:paraId="41ADEA21" w14:textId="06869549" w:rsidR="00C87B40" w:rsidRPr="00656D2F" w:rsidRDefault="00C87B40" w:rsidP="00C87B40">
      <w:pPr>
        <w:pStyle w:val="BodyText"/>
        <w:tabs>
          <w:tab w:val="left" w:pos="10906"/>
        </w:tabs>
        <w:spacing w:before="74"/>
        <w:ind w:left="720" w:right="1080"/>
        <w:rPr>
          <w:color w:val="161616"/>
          <w:spacing w:val="-1"/>
          <w:w w:val="106"/>
          <w:u w:color="161616"/>
        </w:rPr>
      </w:pPr>
      <w:r w:rsidRPr="00656D2F">
        <w:rPr>
          <w:color w:val="161616"/>
          <w:spacing w:val="-1"/>
          <w:w w:val="106"/>
          <w:u w:color="161616"/>
        </w:rPr>
        <w:t xml:space="preserve">Applicant Name:   </w:t>
      </w:r>
      <w:r w:rsidR="003971A5">
        <w:rPr>
          <w:color w:val="161616"/>
          <w:spacing w:val="-1"/>
          <w:w w:val="106"/>
          <w:u w:color="161616"/>
        </w:rPr>
        <w:t>Emerson Endoscopy and Digestive Health Center, LLC</w:t>
      </w:r>
    </w:p>
    <w:p w14:paraId="47FBD565" w14:textId="036EA4E7" w:rsidR="00C87B40" w:rsidRPr="00656D2F" w:rsidRDefault="00C87B40" w:rsidP="00C87B40">
      <w:pPr>
        <w:pStyle w:val="BodyText"/>
        <w:spacing w:before="95"/>
        <w:ind w:left="720" w:right="1080"/>
        <w:rPr>
          <w:color w:val="161616"/>
          <w:w w:val="105"/>
          <w:u w:color="161616"/>
        </w:rPr>
      </w:pPr>
      <w:r w:rsidRPr="00656D2F">
        <w:rPr>
          <w:color w:val="161616"/>
          <w:spacing w:val="-1"/>
          <w:w w:val="105"/>
        </w:rPr>
        <w:t>Application</w:t>
      </w:r>
      <w:r w:rsidRPr="00656D2F">
        <w:rPr>
          <w:color w:val="161616"/>
          <w:spacing w:val="-9"/>
          <w:w w:val="105"/>
        </w:rPr>
        <w:t xml:space="preserve"> </w:t>
      </w:r>
      <w:r w:rsidRPr="00656D2F">
        <w:rPr>
          <w:color w:val="161616"/>
          <w:spacing w:val="-1"/>
          <w:w w:val="105"/>
        </w:rPr>
        <w:t>Type</w:t>
      </w:r>
      <w:proofErr w:type="gramStart"/>
      <w:r w:rsidRPr="00656D2F">
        <w:rPr>
          <w:color w:val="161616"/>
          <w:spacing w:val="-1"/>
          <w:w w:val="105"/>
        </w:rPr>
        <w:t xml:space="preserve">:  </w:t>
      </w:r>
      <w:r w:rsidR="003971A5">
        <w:rPr>
          <w:color w:val="111111"/>
          <w:u w:color="111111"/>
        </w:rPr>
        <w:t>Ambulatory</w:t>
      </w:r>
      <w:proofErr w:type="gramEnd"/>
      <w:r w:rsidR="003971A5">
        <w:rPr>
          <w:color w:val="111111"/>
          <w:u w:color="111111"/>
        </w:rPr>
        <w:t xml:space="preserve"> Surgery</w:t>
      </w:r>
    </w:p>
    <w:p w14:paraId="233662A1" w14:textId="15AE0096" w:rsidR="00C87B40" w:rsidRPr="00656D2F" w:rsidRDefault="00C87B40" w:rsidP="00C87B40">
      <w:pPr>
        <w:pStyle w:val="BodyText"/>
        <w:spacing w:before="95"/>
        <w:ind w:left="720" w:right="1080"/>
        <w:rPr>
          <w:color w:val="161616"/>
        </w:rPr>
      </w:pPr>
      <w:proofErr w:type="gramStart"/>
      <w:r w:rsidRPr="00656D2F">
        <w:rPr>
          <w:color w:val="161616"/>
        </w:rPr>
        <w:t>Applicant's</w:t>
      </w:r>
      <w:proofErr w:type="gramEnd"/>
      <w:r w:rsidRPr="00656D2F">
        <w:rPr>
          <w:color w:val="161616"/>
          <w:spacing w:val="8"/>
        </w:rPr>
        <w:t xml:space="preserve"> </w:t>
      </w:r>
      <w:r w:rsidRPr="00656D2F">
        <w:rPr>
          <w:color w:val="161616"/>
        </w:rPr>
        <w:t>Business</w:t>
      </w:r>
      <w:r w:rsidRPr="00656D2F">
        <w:rPr>
          <w:color w:val="161616"/>
          <w:spacing w:val="-3"/>
        </w:rPr>
        <w:t xml:space="preserve"> </w:t>
      </w:r>
      <w:r w:rsidRPr="00656D2F">
        <w:rPr>
          <w:color w:val="161616"/>
        </w:rPr>
        <w:t>Type</w:t>
      </w:r>
      <w:r w:rsidRPr="00656D2F">
        <w:rPr>
          <w:color w:val="3A3A3A"/>
        </w:rPr>
        <w:t>:</w:t>
      </w:r>
      <w:r w:rsidRPr="00656D2F">
        <w:rPr>
          <w:color w:val="3A3A3A"/>
        </w:rPr>
        <w:tab/>
      </w:r>
      <w:r w:rsidR="003971A5">
        <w:rPr>
          <w:color w:val="161616"/>
        </w:rPr>
        <w:t>LLC</w:t>
      </w:r>
    </w:p>
    <w:p w14:paraId="78727348" w14:textId="77777777" w:rsidR="00C87B40" w:rsidRDefault="00C87B40" w:rsidP="00C87B40">
      <w:pPr>
        <w:pStyle w:val="BodyText"/>
        <w:spacing w:before="95"/>
        <w:ind w:left="720" w:right="1080"/>
        <w:rPr>
          <w:color w:val="161616"/>
        </w:rPr>
      </w:pPr>
      <w:r w:rsidRPr="00656D2F">
        <w:rPr>
          <w:color w:val="161616"/>
        </w:rPr>
        <w:t>Is</w:t>
      </w:r>
      <w:r w:rsidRPr="00656D2F">
        <w:rPr>
          <w:color w:val="161616"/>
          <w:spacing w:val="-7"/>
        </w:rPr>
        <w:t xml:space="preserve"> </w:t>
      </w:r>
      <w:r w:rsidRPr="00656D2F">
        <w:rPr>
          <w:color w:val="161616"/>
        </w:rPr>
        <w:t>the</w:t>
      </w:r>
      <w:r w:rsidRPr="00656D2F">
        <w:rPr>
          <w:color w:val="161616"/>
          <w:spacing w:val="40"/>
        </w:rPr>
        <w:t xml:space="preserve"> </w:t>
      </w:r>
      <w:r w:rsidRPr="00656D2F">
        <w:rPr>
          <w:color w:val="161616"/>
        </w:rPr>
        <w:t>Applicant</w:t>
      </w:r>
      <w:r w:rsidRPr="00656D2F">
        <w:rPr>
          <w:color w:val="161616"/>
          <w:spacing w:val="14"/>
        </w:rPr>
        <w:t xml:space="preserve"> </w:t>
      </w:r>
      <w:r w:rsidRPr="00656D2F">
        <w:rPr>
          <w:color w:val="161616"/>
        </w:rPr>
        <w:t>the</w:t>
      </w:r>
      <w:r w:rsidRPr="00656D2F">
        <w:rPr>
          <w:color w:val="161616"/>
          <w:spacing w:val="15"/>
        </w:rPr>
        <w:t xml:space="preserve"> </w:t>
      </w:r>
      <w:r w:rsidRPr="00656D2F">
        <w:rPr>
          <w:color w:val="161616"/>
        </w:rPr>
        <w:t>sole</w:t>
      </w:r>
      <w:r w:rsidRPr="00656D2F">
        <w:rPr>
          <w:color w:val="161616"/>
          <w:spacing w:val="2"/>
        </w:rPr>
        <w:t xml:space="preserve"> </w:t>
      </w:r>
      <w:r w:rsidRPr="00656D2F">
        <w:rPr>
          <w:color w:val="161616"/>
        </w:rPr>
        <w:t>member</w:t>
      </w:r>
      <w:r w:rsidRPr="00656D2F">
        <w:rPr>
          <w:color w:val="161616"/>
          <w:spacing w:val="14"/>
        </w:rPr>
        <w:t xml:space="preserve"> </w:t>
      </w:r>
      <w:r w:rsidRPr="00656D2F">
        <w:rPr>
          <w:color w:val="161616"/>
        </w:rPr>
        <w:t>or</w:t>
      </w:r>
      <w:r w:rsidRPr="00656D2F">
        <w:rPr>
          <w:color w:val="161616"/>
          <w:spacing w:val="7"/>
        </w:rPr>
        <w:t xml:space="preserve"> </w:t>
      </w:r>
      <w:r w:rsidRPr="00656D2F">
        <w:rPr>
          <w:color w:val="161616"/>
        </w:rPr>
        <w:t>sole</w:t>
      </w:r>
      <w:r w:rsidRPr="00656D2F">
        <w:rPr>
          <w:color w:val="161616"/>
          <w:spacing w:val="-2"/>
        </w:rPr>
        <w:t xml:space="preserve"> </w:t>
      </w:r>
      <w:r w:rsidRPr="00656D2F">
        <w:rPr>
          <w:color w:val="161616"/>
        </w:rPr>
        <w:t>shareholder</w:t>
      </w:r>
      <w:r w:rsidRPr="00656D2F">
        <w:rPr>
          <w:color w:val="161616"/>
          <w:spacing w:val="20"/>
        </w:rPr>
        <w:t xml:space="preserve"> </w:t>
      </w:r>
      <w:r w:rsidRPr="00656D2F">
        <w:rPr>
          <w:color w:val="161616"/>
        </w:rPr>
        <w:t>of</w:t>
      </w:r>
      <w:r w:rsidRPr="00656D2F">
        <w:rPr>
          <w:color w:val="161616"/>
          <w:spacing w:val="14"/>
        </w:rPr>
        <w:t xml:space="preserve"> </w:t>
      </w:r>
      <w:r w:rsidRPr="00656D2F">
        <w:rPr>
          <w:color w:val="161616"/>
        </w:rPr>
        <w:t>the</w:t>
      </w:r>
      <w:r w:rsidRPr="00656D2F">
        <w:rPr>
          <w:color w:val="161616"/>
          <w:spacing w:val="18"/>
        </w:rPr>
        <w:t xml:space="preserve"> </w:t>
      </w:r>
      <w:r w:rsidRPr="00656D2F">
        <w:rPr>
          <w:color w:val="161616"/>
        </w:rPr>
        <w:t>Health</w:t>
      </w:r>
      <w:r w:rsidRPr="00656D2F">
        <w:rPr>
          <w:color w:val="161616"/>
          <w:spacing w:val="10"/>
        </w:rPr>
        <w:t xml:space="preserve"> </w:t>
      </w:r>
      <w:r w:rsidRPr="00656D2F">
        <w:rPr>
          <w:color w:val="161616"/>
        </w:rPr>
        <w:t>Facility(</w:t>
      </w:r>
      <w:proofErr w:type="spellStart"/>
      <w:r w:rsidRPr="00656D2F">
        <w:rPr>
          <w:color w:val="161616"/>
        </w:rPr>
        <w:t>ies</w:t>
      </w:r>
      <w:proofErr w:type="spellEnd"/>
      <w:r w:rsidRPr="00656D2F">
        <w:rPr>
          <w:color w:val="161616"/>
        </w:rPr>
        <w:t>)</w:t>
      </w:r>
      <w:r w:rsidRPr="00656D2F">
        <w:rPr>
          <w:color w:val="161616"/>
          <w:spacing w:val="15"/>
        </w:rPr>
        <w:t xml:space="preserve"> </w:t>
      </w:r>
      <w:r w:rsidRPr="00656D2F">
        <w:rPr>
          <w:color w:val="161616"/>
        </w:rPr>
        <w:t>that</w:t>
      </w:r>
      <w:r w:rsidRPr="00656D2F">
        <w:rPr>
          <w:color w:val="161616"/>
          <w:spacing w:val="12"/>
        </w:rPr>
        <w:t xml:space="preserve"> </w:t>
      </w:r>
      <w:r w:rsidRPr="00656D2F">
        <w:rPr>
          <w:color w:val="161616"/>
        </w:rPr>
        <w:t>are</w:t>
      </w:r>
      <w:r w:rsidRPr="00656D2F">
        <w:rPr>
          <w:color w:val="161616"/>
          <w:spacing w:val="-4"/>
        </w:rPr>
        <w:t xml:space="preserve"> </w:t>
      </w:r>
      <w:r w:rsidRPr="00656D2F">
        <w:rPr>
          <w:color w:val="161616"/>
        </w:rPr>
        <w:t>the</w:t>
      </w:r>
      <w:r w:rsidRPr="00656D2F">
        <w:rPr>
          <w:color w:val="161616"/>
          <w:spacing w:val="39"/>
        </w:rPr>
        <w:t xml:space="preserve"> </w:t>
      </w:r>
      <w:r w:rsidRPr="00656D2F">
        <w:rPr>
          <w:color w:val="161616"/>
        </w:rPr>
        <w:t>subject</w:t>
      </w:r>
      <w:r w:rsidRPr="00656D2F">
        <w:rPr>
          <w:color w:val="161616"/>
          <w:spacing w:val="8"/>
        </w:rPr>
        <w:t xml:space="preserve"> </w:t>
      </w:r>
      <w:r w:rsidRPr="00656D2F">
        <w:rPr>
          <w:color w:val="161616"/>
        </w:rPr>
        <w:t>of</w:t>
      </w:r>
      <w:r w:rsidRPr="00656D2F">
        <w:rPr>
          <w:color w:val="161616"/>
          <w:spacing w:val="-9"/>
        </w:rPr>
        <w:t xml:space="preserve"> </w:t>
      </w:r>
      <w:r w:rsidRPr="00656D2F">
        <w:rPr>
          <w:color w:val="161616"/>
        </w:rPr>
        <w:t>this</w:t>
      </w:r>
      <w:r w:rsidRPr="00656D2F">
        <w:rPr>
          <w:color w:val="161616"/>
          <w:spacing w:val="12"/>
        </w:rPr>
        <w:t xml:space="preserve"> </w:t>
      </w:r>
      <w:r w:rsidRPr="00656D2F">
        <w:rPr>
          <w:color w:val="161616"/>
        </w:rPr>
        <w:t>Application?</w:t>
      </w:r>
      <w:r w:rsidRPr="00656D2F">
        <w:rPr>
          <w:color w:val="161616"/>
          <w:spacing w:val="35"/>
        </w:rPr>
        <w:t xml:space="preserve"> </w:t>
      </w:r>
      <w:r w:rsidRPr="00656D2F">
        <w:rPr>
          <w:rFonts w:ascii="Times New Roman"/>
          <w:b/>
          <w:color w:val="161616"/>
        </w:rPr>
        <w:t xml:space="preserve"> </w:t>
      </w:r>
      <w:r>
        <w:rPr>
          <w:color w:val="161616"/>
        </w:rPr>
        <w:t>Yes</w:t>
      </w:r>
    </w:p>
    <w:p w14:paraId="7F1C196C" w14:textId="44D5E63C" w:rsidR="005A4E6D" w:rsidRPr="00656D2F" w:rsidRDefault="005A4E6D" w:rsidP="00C87B40">
      <w:pPr>
        <w:pStyle w:val="BodyText"/>
        <w:spacing w:before="95"/>
        <w:ind w:left="720" w:right="1080"/>
        <w:rPr>
          <w:color w:val="161616"/>
        </w:rPr>
      </w:pPr>
      <w:r>
        <w:rPr>
          <w:color w:val="161616"/>
        </w:rPr>
        <w:t>Describe the role/relationship: [blank]</w:t>
      </w:r>
    </w:p>
    <w:p w14:paraId="59BD8538" w14:textId="77777777" w:rsidR="00C87B40" w:rsidRDefault="00C87B40" w:rsidP="00C87B40">
      <w:pPr>
        <w:pStyle w:val="TableParagraph"/>
        <w:spacing w:before="15"/>
        <w:ind w:left="720" w:right="1080"/>
        <w:rPr>
          <w:sz w:val="17"/>
        </w:rPr>
      </w:pPr>
      <w:r>
        <w:rPr>
          <w:color w:val="161616"/>
          <w:spacing w:val="-1"/>
          <w:w w:val="105"/>
          <w:sz w:val="17"/>
        </w:rPr>
        <w:t>Th</w:t>
      </w:r>
      <w:r>
        <w:rPr>
          <w:color w:val="3A3A3A"/>
          <w:spacing w:val="-1"/>
          <w:w w:val="105"/>
          <w:sz w:val="17"/>
        </w:rPr>
        <w:t>e</w:t>
      </w:r>
      <w:r>
        <w:rPr>
          <w:color w:val="3A3A3A"/>
          <w:spacing w:val="-25"/>
          <w:w w:val="105"/>
          <w:sz w:val="17"/>
        </w:rPr>
        <w:t xml:space="preserve"> </w:t>
      </w:r>
      <w:r>
        <w:rPr>
          <w:color w:val="161616"/>
          <w:spacing w:val="-1"/>
          <w:w w:val="105"/>
          <w:sz w:val="17"/>
        </w:rPr>
        <w:t>undersigned</w:t>
      </w:r>
      <w:r>
        <w:rPr>
          <w:color w:val="161616"/>
          <w:spacing w:val="5"/>
          <w:w w:val="105"/>
          <w:sz w:val="17"/>
        </w:rPr>
        <w:t xml:space="preserve"> </w:t>
      </w:r>
      <w:r>
        <w:rPr>
          <w:color w:val="161616"/>
          <w:spacing w:val="-1"/>
          <w:w w:val="105"/>
          <w:sz w:val="17"/>
        </w:rPr>
        <w:t>certifies</w:t>
      </w:r>
      <w:r>
        <w:rPr>
          <w:color w:val="161616"/>
          <w:w w:val="105"/>
          <w:sz w:val="17"/>
        </w:rPr>
        <w:t xml:space="preserve"> u</w:t>
      </w:r>
      <w:r>
        <w:rPr>
          <w:color w:val="3A3A3A"/>
          <w:w w:val="105"/>
          <w:sz w:val="17"/>
        </w:rPr>
        <w:t>n</w:t>
      </w:r>
      <w:r>
        <w:rPr>
          <w:color w:val="161616"/>
          <w:w w:val="105"/>
          <w:sz w:val="17"/>
        </w:rPr>
        <w:t>de</w:t>
      </w:r>
      <w:r>
        <w:rPr>
          <w:color w:val="3A3A3A"/>
          <w:w w:val="105"/>
          <w:sz w:val="17"/>
        </w:rPr>
        <w:t>r</w:t>
      </w:r>
      <w:r>
        <w:rPr>
          <w:color w:val="3A3A3A"/>
          <w:spacing w:val="-3"/>
          <w:w w:val="105"/>
          <w:sz w:val="17"/>
        </w:rPr>
        <w:t xml:space="preserve"> </w:t>
      </w:r>
      <w:r>
        <w:rPr>
          <w:color w:val="3A3A3A"/>
          <w:w w:val="105"/>
          <w:sz w:val="17"/>
        </w:rPr>
        <w:t>th</w:t>
      </w:r>
      <w:r>
        <w:rPr>
          <w:color w:val="161616"/>
          <w:w w:val="105"/>
          <w:sz w:val="17"/>
        </w:rPr>
        <w:t>e</w:t>
      </w:r>
      <w:r>
        <w:rPr>
          <w:color w:val="161616"/>
          <w:spacing w:val="-15"/>
          <w:w w:val="105"/>
          <w:sz w:val="17"/>
        </w:rPr>
        <w:t xml:space="preserve"> </w:t>
      </w:r>
      <w:r>
        <w:rPr>
          <w:color w:val="161616"/>
          <w:w w:val="105"/>
          <w:sz w:val="17"/>
        </w:rPr>
        <w:t>pains</w:t>
      </w:r>
      <w:r>
        <w:rPr>
          <w:color w:val="161616"/>
          <w:spacing w:val="-3"/>
          <w:w w:val="105"/>
          <w:sz w:val="17"/>
        </w:rPr>
        <w:t xml:space="preserve"> </w:t>
      </w:r>
      <w:r>
        <w:rPr>
          <w:color w:val="161616"/>
          <w:w w:val="105"/>
          <w:sz w:val="17"/>
        </w:rPr>
        <w:t>and</w:t>
      </w:r>
      <w:r>
        <w:rPr>
          <w:color w:val="161616"/>
          <w:spacing w:val="-12"/>
          <w:w w:val="105"/>
          <w:sz w:val="17"/>
        </w:rPr>
        <w:t xml:space="preserve"> </w:t>
      </w:r>
      <w:r>
        <w:rPr>
          <w:color w:val="161616"/>
          <w:w w:val="105"/>
          <w:sz w:val="17"/>
        </w:rPr>
        <w:t>penalties of</w:t>
      </w:r>
      <w:r>
        <w:rPr>
          <w:color w:val="161616"/>
          <w:spacing w:val="2"/>
          <w:w w:val="105"/>
          <w:sz w:val="17"/>
        </w:rPr>
        <w:t xml:space="preserve"> </w:t>
      </w:r>
      <w:r>
        <w:rPr>
          <w:color w:val="161616"/>
          <w:w w:val="105"/>
          <w:sz w:val="17"/>
        </w:rPr>
        <w:t>perjury:</w:t>
      </w:r>
    </w:p>
    <w:p w14:paraId="56AC9D1E" w14:textId="4D4F557E" w:rsidR="00C87B40" w:rsidRDefault="00C87B40" w:rsidP="00C87B40">
      <w:pPr>
        <w:pStyle w:val="TableParagraph"/>
        <w:numPr>
          <w:ilvl w:val="0"/>
          <w:numId w:val="5"/>
        </w:numPr>
        <w:spacing w:before="26" w:line="240" w:lineRule="auto"/>
        <w:ind w:left="1440" w:right="1080" w:hanging="679"/>
        <w:rPr>
          <w:sz w:val="17"/>
        </w:rPr>
      </w:pPr>
      <w:r>
        <w:rPr>
          <w:color w:val="161616"/>
          <w:sz w:val="17"/>
        </w:rPr>
        <w:t>The</w:t>
      </w:r>
      <w:r>
        <w:rPr>
          <w:color w:val="161616"/>
          <w:spacing w:val="11"/>
          <w:sz w:val="17"/>
        </w:rPr>
        <w:t xml:space="preserve"> </w:t>
      </w:r>
      <w:r>
        <w:rPr>
          <w:color w:val="161616"/>
          <w:sz w:val="17"/>
        </w:rPr>
        <w:t>Applicant</w:t>
      </w:r>
      <w:r>
        <w:rPr>
          <w:color w:val="161616"/>
          <w:spacing w:val="22"/>
          <w:sz w:val="17"/>
        </w:rPr>
        <w:t xml:space="preserve"> </w:t>
      </w:r>
      <w:proofErr w:type="gramStart"/>
      <w:r>
        <w:rPr>
          <w:color w:val="161616"/>
          <w:sz w:val="17"/>
        </w:rPr>
        <w:t>is</w:t>
      </w:r>
      <w:r w:rsidR="00D867BF">
        <w:rPr>
          <w:color w:val="161616"/>
          <w:spacing w:val="4"/>
          <w:sz w:val="17"/>
        </w:rPr>
        <w:t>;</w:t>
      </w:r>
      <w:proofErr w:type="gramEnd"/>
      <w:r w:rsidR="00D867BF">
        <w:rPr>
          <w:color w:val="161616"/>
          <w:spacing w:val="4"/>
          <w:sz w:val="17"/>
        </w:rPr>
        <w:t xml:space="preserve"> </w:t>
      </w:r>
    </w:p>
    <w:p w14:paraId="371477B1" w14:textId="77777777" w:rsidR="00C87B40" w:rsidRDefault="00C87B40" w:rsidP="00C87B40">
      <w:pPr>
        <w:pStyle w:val="TableParagraph"/>
        <w:numPr>
          <w:ilvl w:val="0"/>
          <w:numId w:val="5"/>
        </w:numPr>
        <w:spacing w:before="35" w:line="240" w:lineRule="auto"/>
        <w:ind w:left="1440" w:right="1080" w:hanging="679"/>
        <w:rPr>
          <w:sz w:val="17"/>
        </w:rPr>
      </w:pPr>
      <w:r>
        <w:rPr>
          <w:color w:val="161616"/>
          <w:sz w:val="17"/>
        </w:rPr>
        <w:t>I</w:t>
      </w:r>
      <w:r>
        <w:rPr>
          <w:color w:val="161616"/>
          <w:spacing w:val="5"/>
          <w:sz w:val="17"/>
        </w:rPr>
        <w:t xml:space="preserve"> </w:t>
      </w:r>
      <w:r>
        <w:rPr>
          <w:color w:val="161616"/>
          <w:sz w:val="17"/>
        </w:rPr>
        <w:t>have</w:t>
      </w:r>
      <w:r>
        <w:rPr>
          <w:color w:val="161616"/>
          <w:spacing w:val="1"/>
          <w:sz w:val="17"/>
        </w:rPr>
        <w:t xml:space="preserve"> </w:t>
      </w:r>
      <w:r w:rsidRPr="00E87627">
        <w:rPr>
          <w:strike/>
          <w:color w:val="161616"/>
          <w:sz w:val="17"/>
        </w:rPr>
        <w:t>read</w:t>
      </w:r>
      <w:r>
        <w:rPr>
          <w:color w:val="161616"/>
          <w:spacing w:val="-5"/>
          <w:sz w:val="17"/>
        </w:rPr>
        <w:t xml:space="preserve"> [been informed of the contents of] </w:t>
      </w:r>
      <w:r>
        <w:rPr>
          <w:color w:val="161616"/>
          <w:sz w:val="17"/>
        </w:rPr>
        <w:t>105</w:t>
      </w:r>
      <w:r>
        <w:rPr>
          <w:color w:val="161616"/>
          <w:spacing w:val="8"/>
          <w:sz w:val="17"/>
        </w:rPr>
        <w:t xml:space="preserve"> </w:t>
      </w:r>
      <w:r>
        <w:rPr>
          <w:color w:val="161616"/>
          <w:sz w:val="17"/>
        </w:rPr>
        <w:t>CMR</w:t>
      </w:r>
      <w:r>
        <w:rPr>
          <w:color w:val="161616"/>
          <w:spacing w:val="7"/>
          <w:sz w:val="17"/>
        </w:rPr>
        <w:t xml:space="preserve"> </w:t>
      </w:r>
      <w:r>
        <w:rPr>
          <w:color w:val="161616"/>
          <w:sz w:val="17"/>
        </w:rPr>
        <w:t>100.000,</w:t>
      </w:r>
      <w:r>
        <w:rPr>
          <w:color w:val="161616"/>
          <w:spacing w:val="3"/>
          <w:sz w:val="17"/>
        </w:rPr>
        <w:t xml:space="preserve"> </w:t>
      </w:r>
      <w:r>
        <w:rPr>
          <w:color w:val="161616"/>
          <w:sz w:val="17"/>
        </w:rPr>
        <w:t>the</w:t>
      </w:r>
      <w:r>
        <w:rPr>
          <w:color w:val="161616"/>
          <w:spacing w:val="3"/>
          <w:sz w:val="17"/>
        </w:rPr>
        <w:t xml:space="preserve"> </w:t>
      </w:r>
      <w:r>
        <w:rPr>
          <w:color w:val="161616"/>
          <w:sz w:val="17"/>
        </w:rPr>
        <w:t>Massachusetts</w:t>
      </w:r>
      <w:r>
        <w:rPr>
          <w:color w:val="161616"/>
          <w:spacing w:val="19"/>
          <w:sz w:val="17"/>
        </w:rPr>
        <w:t xml:space="preserve"> </w:t>
      </w:r>
      <w:r>
        <w:rPr>
          <w:color w:val="161616"/>
          <w:sz w:val="17"/>
        </w:rPr>
        <w:t>Determination</w:t>
      </w:r>
      <w:r>
        <w:rPr>
          <w:color w:val="161616"/>
          <w:spacing w:val="14"/>
          <w:sz w:val="17"/>
        </w:rPr>
        <w:t xml:space="preserve"> </w:t>
      </w:r>
      <w:r>
        <w:rPr>
          <w:color w:val="161616"/>
          <w:sz w:val="17"/>
        </w:rPr>
        <w:t>of</w:t>
      </w:r>
      <w:r>
        <w:rPr>
          <w:color w:val="161616"/>
          <w:spacing w:val="8"/>
          <w:sz w:val="17"/>
        </w:rPr>
        <w:t xml:space="preserve"> </w:t>
      </w:r>
      <w:r>
        <w:rPr>
          <w:color w:val="161616"/>
          <w:sz w:val="17"/>
        </w:rPr>
        <w:t>Need</w:t>
      </w:r>
      <w:r>
        <w:rPr>
          <w:color w:val="161616"/>
          <w:spacing w:val="-4"/>
          <w:sz w:val="17"/>
        </w:rPr>
        <w:t xml:space="preserve"> </w:t>
      </w:r>
      <w:proofErr w:type="gramStart"/>
      <w:r>
        <w:rPr>
          <w:color w:val="161616"/>
          <w:sz w:val="17"/>
        </w:rPr>
        <w:t>Regulation;</w:t>
      </w:r>
      <w:proofErr w:type="gramEnd"/>
    </w:p>
    <w:p w14:paraId="27409B71" w14:textId="77777777" w:rsidR="00C87B40" w:rsidRDefault="00C87B40" w:rsidP="00C87B40">
      <w:pPr>
        <w:pStyle w:val="TableParagraph"/>
        <w:numPr>
          <w:ilvl w:val="0"/>
          <w:numId w:val="5"/>
        </w:numPr>
        <w:tabs>
          <w:tab w:val="left" w:pos="714"/>
          <w:tab w:val="left" w:pos="715"/>
        </w:tabs>
        <w:spacing w:before="31" w:line="240" w:lineRule="auto"/>
        <w:ind w:left="1440" w:right="1080" w:hanging="679"/>
        <w:rPr>
          <w:sz w:val="17"/>
        </w:rPr>
      </w:pPr>
      <w:r>
        <w:rPr>
          <w:color w:val="161616"/>
          <w:sz w:val="17"/>
        </w:rPr>
        <w:t>I</w:t>
      </w:r>
      <w:r>
        <w:rPr>
          <w:color w:val="161616"/>
          <w:spacing w:val="7"/>
          <w:sz w:val="17"/>
        </w:rPr>
        <w:t xml:space="preserve"> </w:t>
      </w:r>
      <w:r>
        <w:rPr>
          <w:color w:val="161616"/>
          <w:sz w:val="17"/>
        </w:rPr>
        <w:t>understand</w:t>
      </w:r>
      <w:r>
        <w:rPr>
          <w:color w:val="161616"/>
          <w:spacing w:val="11"/>
          <w:sz w:val="17"/>
        </w:rPr>
        <w:t xml:space="preserve"> </w:t>
      </w:r>
      <w:r>
        <w:rPr>
          <w:color w:val="161616"/>
          <w:sz w:val="17"/>
        </w:rPr>
        <w:t>and</w:t>
      </w:r>
      <w:r>
        <w:rPr>
          <w:color w:val="161616"/>
          <w:spacing w:val="-4"/>
          <w:sz w:val="17"/>
        </w:rPr>
        <w:t xml:space="preserve"> </w:t>
      </w:r>
      <w:r>
        <w:rPr>
          <w:color w:val="161616"/>
          <w:sz w:val="17"/>
        </w:rPr>
        <w:t>agree</w:t>
      </w:r>
      <w:r>
        <w:rPr>
          <w:color w:val="161616"/>
          <w:spacing w:val="3"/>
          <w:sz w:val="17"/>
        </w:rPr>
        <w:t xml:space="preserve"> </w:t>
      </w:r>
      <w:r>
        <w:rPr>
          <w:color w:val="161616"/>
          <w:sz w:val="17"/>
        </w:rPr>
        <w:t>to</w:t>
      </w:r>
      <w:r>
        <w:rPr>
          <w:color w:val="161616"/>
          <w:spacing w:val="27"/>
          <w:sz w:val="17"/>
        </w:rPr>
        <w:t xml:space="preserve"> </w:t>
      </w:r>
      <w:r>
        <w:rPr>
          <w:color w:val="161616"/>
          <w:sz w:val="17"/>
        </w:rPr>
        <w:t>the</w:t>
      </w:r>
      <w:r>
        <w:rPr>
          <w:color w:val="161616"/>
          <w:spacing w:val="36"/>
          <w:sz w:val="17"/>
        </w:rPr>
        <w:t xml:space="preserve"> </w:t>
      </w:r>
      <w:r>
        <w:rPr>
          <w:color w:val="161616"/>
          <w:sz w:val="17"/>
        </w:rPr>
        <w:t>expected</w:t>
      </w:r>
      <w:r>
        <w:rPr>
          <w:color w:val="161616"/>
          <w:spacing w:val="15"/>
          <w:sz w:val="17"/>
        </w:rPr>
        <w:t xml:space="preserve"> </w:t>
      </w:r>
      <w:r>
        <w:rPr>
          <w:color w:val="161616"/>
          <w:sz w:val="17"/>
        </w:rPr>
        <w:t>and</w:t>
      </w:r>
      <w:r>
        <w:rPr>
          <w:color w:val="161616"/>
          <w:spacing w:val="3"/>
          <w:sz w:val="17"/>
        </w:rPr>
        <w:t xml:space="preserve"> </w:t>
      </w:r>
      <w:r>
        <w:rPr>
          <w:color w:val="161616"/>
          <w:sz w:val="17"/>
        </w:rPr>
        <w:t>appropriate</w:t>
      </w:r>
      <w:r>
        <w:rPr>
          <w:color w:val="161616"/>
          <w:spacing w:val="14"/>
          <w:sz w:val="17"/>
        </w:rPr>
        <w:t xml:space="preserve"> </w:t>
      </w:r>
      <w:r>
        <w:rPr>
          <w:color w:val="161616"/>
          <w:sz w:val="17"/>
        </w:rPr>
        <w:t>conduct</w:t>
      </w:r>
      <w:r>
        <w:rPr>
          <w:color w:val="161616"/>
          <w:spacing w:val="17"/>
          <w:sz w:val="17"/>
        </w:rPr>
        <w:t xml:space="preserve"> </w:t>
      </w:r>
      <w:r>
        <w:rPr>
          <w:color w:val="161616"/>
          <w:sz w:val="17"/>
        </w:rPr>
        <w:t>of</w:t>
      </w:r>
      <w:r>
        <w:rPr>
          <w:color w:val="161616"/>
          <w:spacing w:val="13"/>
          <w:sz w:val="17"/>
        </w:rPr>
        <w:t xml:space="preserve"> </w:t>
      </w:r>
      <w:r>
        <w:rPr>
          <w:color w:val="161616"/>
          <w:sz w:val="17"/>
        </w:rPr>
        <w:t>the</w:t>
      </w:r>
      <w:r>
        <w:rPr>
          <w:color w:val="161616"/>
          <w:spacing w:val="17"/>
          <w:sz w:val="17"/>
        </w:rPr>
        <w:t xml:space="preserve"> </w:t>
      </w:r>
      <w:r>
        <w:rPr>
          <w:color w:val="161616"/>
          <w:sz w:val="17"/>
        </w:rPr>
        <w:t>Applicant</w:t>
      </w:r>
      <w:r>
        <w:rPr>
          <w:color w:val="161616"/>
          <w:spacing w:val="17"/>
          <w:sz w:val="17"/>
        </w:rPr>
        <w:t xml:space="preserve"> </w:t>
      </w:r>
      <w:r>
        <w:rPr>
          <w:color w:val="161616"/>
          <w:sz w:val="17"/>
        </w:rPr>
        <w:t>pursuant</w:t>
      </w:r>
      <w:r>
        <w:rPr>
          <w:color w:val="161616"/>
          <w:spacing w:val="18"/>
          <w:sz w:val="17"/>
        </w:rPr>
        <w:t xml:space="preserve"> </w:t>
      </w:r>
      <w:r>
        <w:rPr>
          <w:color w:val="161616"/>
          <w:sz w:val="17"/>
        </w:rPr>
        <w:t>to</w:t>
      </w:r>
      <w:r>
        <w:rPr>
          <w:color w:val="161616"/>
          <w:spacing w:val="17"/>
          <w:sz w:val="17"/>
        </w:rPr>
        <w:t xml:space="preserve"> </w:t>
      </w:r>
      <w:r>
        <w:rPr>
          <w:color w:val="161616"/>
          <w:sz w:val="17"/>
        </w:rPr>
        <w:t>105</w:t>
      </w:r>
      <w:r>
        <w:rPr>
          <w:color w:val="161616"/>
          <w:spacing w:val="8"/>
          <w:sz w:val="17"/>
        </w:rPr>
        <w:t xml:space="preserve"> </w:t>
      </w:r>
      <w:r>
        <w:rPr>
          <w:color w:val="161616"/>
          <w:sz w:val="17"/>
        </w:rPr>
        <w:t>CMR</w:t>
      </w:r>
      <w:r>
        <w:rPr>
          <w:color w:val="161616"/>
          <w:spacing w:val="1"/>
          <w:sz w:val="17"/>
        </w:rPr>
        <w:t xml:space="preserve"> </w:t>
      </w:r>
      <w:proofErr w:type="gramStart"/>
      <w:r>
        <w:rPr>
          <w:color w:val="161616"/>
          <w:sz w:val="17"/>
        </w:rPr>
        <w:t>100.800</w:t>
      </w:r>
      <w:r>
        <w:rPr>
          <w:color w:val="3A3A3A"/>
          <w:sz w:val="17"/>
        </w:rPr>
        <w:t>;</w:t>
      </w:r>
      <w:proofErr w:type="gramEnd"/>
    </w:p>
    <w:p w14:paraId="7498053B" w14:textId="77777777" w:rsidR="00C87B40" w:rsidRDefault="00C87B40" w:rsidP="00C87B40">
      <w:pPr>
        <w:pStyle w:val="TableParagraph"/>
        <w:numPr>
          <w:ilvl w:val="0"/>
          <w:numId w:val="5"/>
        </w:numPr>
        <w:tabs>
          <w:tab w:val="left" w:pos="714"/>
          <w:tab w:val="left" w:pos="715"/>
        </w:tabs>
        <w:spacing w:before="30" w:line="283" w:lineRule="auto"/>
        <w:ind w:left="1440" w:right="1080" w:hanging="679"/>
        <w:rPr>
          <w:sz w:val="17"/>
        </w:rPr>
      </w:pPr>
      <w:r>
        <w:rPr>
          <w:color w:val="161616"/>
          <w:w w:val="105"/>
          <w:sz w:val="17"/>
        </w:rPr>
        <w:t xml:space="preserve">I have </w:t>
      </w:r>
      <w:r w:rsidRPr="00E87627">
        <w:rPr>
          <w:strike/>
          <w:color w:val="161616"/>
          <w:w w:val="105"/>
          <w:sz w:val="17"/>
        </w:rPr>
        <w:t>read</w:t>
      </w:r>
      <w:r>
        <w:rPr>
          <w:color w:val="161616"/>
          <w:w w:val="105"/>
          <w:sz w:val="17"/>
        </w:rPr>
        <w:t xml:space="preserve"> </w:t>
      </w:r>
      <w:r>
        <w:rPr>
          <w:color w:val="161616"/>
          <w:spacing w:val="-5"/>
          <w:sz w:val="17"/>
        </w:rPr>
        <w:t>[been informed of the contents of]</w:t>
      </w:r>
      <w:r>
        <w:rPr>
          <w:color w:val="161616"/>
          <w:w w:val="105"/>
          <w:sz w:val="17"/>
        </w:rPr>
        <w:t xml:space="preserve"> this application for Determination of Need including all exhibits and attachments, and </w:t>
      </w:r>
      <w:r w:rsidRPr="004F3A53">
        <w:rPr>
          <w:strike/>
          <w:color w:val="161616"/>
          <w:w w:val="105"/>
          <w:sz w:val="17"/>
        </w:rPr>
        <w:t>certify that</w:t>
      </w:r>
      <w:r>
        <w:rPr>
          <w:color w:val="161616"/>
          <w:w w:val="105"/>
          <w:sz w:val="17"/>
        </w:rPr>
        <w:t xml:space="preserve"> [have been informed that] </w:t>
      </w:r>
      <w:proofErr w:type="gramStart"/>
      <w:r>
        <w:rPr>
          <w:color w:val="161616"/>
          <w:w w:val="105"/>
          <w:sz w:val="17"/>
        </w:rPr>
        <w:t>all of</w:t>
      </w:r>
      <w:proofErr w:type="gramEnd"/>
      <w:r>
        <w:rPr>
          <w:color w:val="161616"/>
          <w:w w:val="105"/>
          <w:sz w:val="17"/>
        </w:rPr>
        <w:t xml:space="preserve"> </w:t>
      </w:r>
      <w:proofErr w:type="gramStart"/>
      <w:r>
        <w:rPr>
          <w:color w:val="161616"/>
          <w:w w:val="105"/>
          <w:sz w:val="17"/>
        </w:rPr>
        <w:t xml:space="preserve">the </w:t>
      </w:r>
      <w:r>
        <w:rPr>
          <w:color w:val="161616"/>
          <w:spacing w:val="-47"/>
          <w:w w:val="105"/>
          <w:sz w:val="17"/>
        </w:rPr>
        <w:t xml:space="preserve"> </w:t>
      </w:r>
      <w:r>
        <w:rPr>
          <w:color w:val="161616"/>
          <w:w w:val="110"/>
          <w:sz w:val="17"/>
        </w:rPr>
        <w:t>information</w:t>
      </w:r>
      <w:proofErr w:type="gramEnd"/>
      <w:r>
        <w:rPr>
          <w:color w:val="161616"/>
          <w:spacing w:val="-5"/>
          <w:w w:val="110"/>
          <w:sz w:val="17"/>
        </w:rPr>
        <w:t xml:space="preserve"> </w:t>
      </w:r>
      <w:r>
        <w:rPr>
          <w:color w:val="161616"/>
          <w:w w:val="110"/>
          <w:sz w:val="17"/>
        </w:rPr>
        <w:t>contained</w:t>
      </w:r>
      <w:r>
        <w:rPr>
          <w:color w:val="161616"/>
          <w:spacing w:val="-4"/>
          <w:w w:val="110"/>
          <w:sz w:val="17"/>
        </w:rPr>
        <w:t xml:space="preserve"> </w:t>
      </w:r>
      <w:r>
        <w:rPr>
          <w:color w:val="161616"/>
          <w:w w:val="110"/>
          <w:sz w:val="17"/>
        </w:rPr>
        <w:t>herein</w:t>
      </w:r>
      <w:r>
        <w:rPr>
          <w:color w:val="161616"/>
          <w:spacing w:val="-7"/>
          <w:w w:val="110"/>
          <w:sz w:val="17"/>
        </w:rPr>
        <w:t xml:space="preserve"> </w:t>
      </w:r>
      <w:r>
        <w:rPr>
          <w:color w:val="161616"/>
          <w:w w:val="110"/>
          <w:sz w:val="17"/>
        </w:rPr>
        <w:t>is</w:t>
      </w:r>
      <w:r>
        <w:rPr>
          <w:color w:val="161616"/>
          <w:spacing w:val="-14"/>
          <w:w w:val="110"/>
          <w:sz w:val="17"/>
        </w:rPr>
        <w:t xml:space="preserve"> </w:t>
      </w:r>
      <w:r>
        <w:rPr>
          <w:color w:val="161616"/>
          <w:w w:val="110"/>
          <w:sz w:val="17"/>
        </w:rPr>
        <w:t>accurate</w:t>
      </w:r>
      <w:r>
        <w:rPr>
          <w:color w:val="161616"/>
          <w:spacing w:val="-4"/>
          <w:w w:val="110"/>
          <w:sz w:val="17"/>
        </w:rPr>
        <w:t xml:space="preserve"> </w:t>
      </w:r>
      <w:r>
        <w:rPr>
          <w:color w:val="161616"/>
          <w:w w:val="110"/>
          <w:sz w:val="17"/>
        </w:rPr>
        <w:t>and</w:t>
      </w:r>
      <w:r>
        <w:rPr>
          <w:color w:val="161616"/>
          <w:spacing w:val="-15"/>
          <w:w w:val="110"/>
          <w:sz w:val="17"/>
        </w:rPr>
        <w:t xml:space="preserve"> </w:t>
      </w:r>
      <w:proofErr w:type="gramStart"/>
      <w:r>
        <w:rPr>
          <w:color w:val="161616"/>
          <w:w w:val="110"/>
          <w:sz w:val="17"/>
        </w:rPr>
        <w:t>true;</w:t>
      </w:r>
      <w:proofErr w:type="gramEnd"/>
    </w:p>
    <w:p w14:paraId="070D97B5" w14:textId="77777777" w:rsidR="00C87B40" w:rsidRDefault="00C87B40" w:rsidP="00C87B40">
      <w:pPr>
        <w:pStyle w:val="TableParagraph"/>
        <w:numPr>
          <w:ilvl w:val="0"/>
          <w:numId w:val="5"/>
        </w:numPr>
        <w:tabs>
          <w:tab w:val="left" w:pos="714"/>
          <w:tab w:val="left" w:pos="715"/>
        </w:tabs>
        <w:spacing w:before="0" w:line="191" w:lineRule="exact"/>
        <w:ind w:left="1440" w:right="1080" w:hanging="679"/>
        <w:rPr>
          <w:sz w:val="17"/>
        </w:rPr>
      </w:pPr>
      <w:r>
        <w:rPr>
          <w:color w:val="161616"/>
          <w:sz w:val="17"/>
        </w:rPr>
        <w:t>I</w:t>
      </w:r>
      <w:r>
        <w:rPr>
          <w:color w:val="161616"/>
          <w:spacing w:val="5"/>
          <w:sz w:val="17"/>
        </w:rPr>
        <w:t xml:space="preserve"> </w:t>
      </w:r>
      <w:r>
        <w:rPr>
          <w:color w:val="161616"/>
          <w:sz w:val="17"/>
        </w:rPr>
        <w:t>have</w:t>
      </w:r>
      <w:r>
        <w:rPr>
          <w:color w:val="161616"/>
          <w:spacing w:val="13"/>
          <w:sz w:val="17"/>
        </w:rPr>
        <w:t xml:space="preserve"> </w:t>
      </w:r>
      <w:r>
        <w:rPr>
          <w:color w:val="161616"/>
          <w:sz w:val="17"/>
        </w:rPr>
        <w:t>submitted</w:t>
      </w:r>
      <w:r>
        <w:rPr>
          <w:color w:val="161616"/>
          <w:spacing w:val="13"/>
          <w:sz w:val="17"/>
        </w:rPr>
        <w:t xml:space="preserve"> </w:t>
      </w:r>
      <w:r>
        <w:rPr>
          <w:color w:val="161616"/>
          <w:sz w:val="17"/>
        </w:rPr>
        <w:t>the</w:t>
      </w:r>
      <w:r>
        <w:rPr>
          <w:color w:val="161616"/>
          <w:spacing w:val="1"/>
          <w:sz w:val="17"/>
        </w:rPr>
        <w:t xml:space="preserve"> </w:t>
      </w:r>
      <w:r>
        <w:rPr>
          <w:color w:val="161616"/>
          <w:sz w:val="17"/>
        </w:rPr>
        <w:t>correct</w:t>
      </w:r>
      <w:r>
        <w:rPr>
          <w:color w:val="161616"/>
          <w:spacing w:val="12"/>
          <w:sz w:val="17"/>
        </w:rPr>
        <w:t xml:space="preserve"> </w:t>
      </w:r>
      <w:r>
        <w:rPr>
          <w:color w:val="161616"/>
          <w:sz w:val="17"/>
        </w:rPr>
        <w:t>Filing</w:t>
      </w:r>
      <w:r>
        <w:rPr>
          <w:color w:val="161616"/>
          <w:spacing w:val="10"/>
          <w:sz w:val="17"/>
        </w:rPr>
        <w:t xml:space="preserve"> </w:t>
      </w:r>
      <w:r>
        <w:rPr>
          <w:color w:val="161616"/>
          <w:sz w:val="17"/>
        </w:rPr>
        <w:t>Fee</w:t>
      </w:r>
      <w:r>
        <w:rPr>
          <w:color w:val="161616"/>
          <w:spacing w:val="11"/>
          <w:sz w:val="17"/>
        </w:rPr>
        <w:t xml:space="preserve"> </w:t>
      </w:r>
      <w:r>
        <w:rPr>
          <w:color w:val="161616"/>
          <w:sz w:val="17"/>
        </w:rPr>
        <w:t>and understand</w:t>
      </w:r>
      <w:r>
        <w:rPr>
          <w:color w:val="161616"/>
          <w:spacing w:val="8"/>
          <w:sz w:val="17"/>
        </w:rPr>
        <w:t xml:space="preserve"> </w:t>
      </w:r>
      <w:r>
        <w:rPr>
          <w:color w:val="161616"/>
          <w:sz w:val="17"/>
        </w:rPr>
        <w:t>it</w:t>
      </w:r>
      <w:r>
        <w:rPr>
          <w:color w:val="161616"/>
          <w:spacing w:val="19"/>
          <w:sz w:val="17"/>
        </w:rPr>
        <w:t xml:space="preserve"> </w:t>
      </w:r>
      <w:r>
        <w:rPr>
          <w:color w:val="161616"/>
          <w:sz w:val="17"/>
        </w:rPr>
        <w:t>is</w:t>
      </w:r>
      <w:r>
        <w:rPr>
          <w:color w:val="161616"/>
          <w:spacing w:val="6"/>
          <w:sz w:val="17"/>
        </w:rPr>
        <w:t xml:space="preserve"> </w:t>
      </w:r>
      <w:r>
        <w:rPr>
          <w:color w:val="161616"/>
          <w:sz w:val="17"/>
        </w:rPr>
        <w:t>nonrefundable</w:t>
      </w:r>
      <w:r>
        <w:rPr>
          <w:color w:val="161616"/>
          <w:spacing w:val="31"/>
          <w:sz w:val="17"/>
        </w:rPr>
        <w:t xml:space="preserve"> </w:t>
      </w:r>
      <w:r>
        <w:rPr>
          <w:color w:val="161616"/>
          <w:sz w:val="17"/>
        </w:rPr>
        <w:t>pursuant</w:t>
      </w:r>
      <w:r>
        <w:rPr>
          <w:color w:val="161616"/>
          <w:spacing w:val="25"/>
          <w:sz w:val="17"/>
        </w:rPr>
        <w:t xml:space="preserve"> </w:t>
      </w:r>
      <w:r>
        <w:rPr>
          <w:color w:val="161616"/>
          <w:sz w:val="17"/>
        </w:rPr>
        <w:t>to</w:t>
      </w:r>
      <w:r>
        <w:rPr>
          <w:color w:val="161616"/>
          <w:spacing w:val="23"/>
          <w:sz w:val="17"/>
        </w:rPr>
        <w:t xml:space="preserve"> </w:t>
      </w:r>
      <w:r>
        <w:rPr>
          <w:color w:val="161616"/>
          <w:sz w:val="17"/>
        </w:rPr>
        <w:t>105</w:t>
      </w:r>
      <w:r>
        <w:rPr>
          <w:color w:val="161616"/>
          <w:spacing w:val="14"/>
          <w:sz w:val="17"/>
        </w:rPr>
        <w:t xml:space="preserve"> </w:t>
      </w:r>
      <w:r>
        <w:rPr>
          <w:color w:val="161616"/>
          <w:sz w:val="17"/>
        </w:rPr>
        <w:t>CMR</w:t>
      </w:r>
      <w:r>
        <w:rPr>
          <w:color w:val="161616"/>
          <w:spacing w:val="16"/>
          <w:sz w:val="17"/>
        </w:rPr>
        <w:t xml:space="preserve"> </w:t>
      </w:r>
      <w:proofErr w:type="gramStart"/>
      <w:r>
        <w:rPr>
          <w:color w:val="161616"/>
          <w:sz w:val="17"/>
        </w:rPr>
        <w:t>100.405(B);</w:t>
      </w:r>
      <w:proofErr w:type="gramEnd"/>
    </w:p>
    <w:p w14:paraId="2F81A431" w14:textId="77777777" w:rsidR="00C87B40" w:rsidRDefault="00C87B40" w:rsidP="00C87B40">
      <w:pPr>
        <w:pStyle w:val="TableParagraph"/>
        <w:numPr>
          <w:ilvl w:val="0"/>
          <w:numId w:val="5"/>
        </w:numPr>
        <w:tabs>
          <w:tab w:val="left" w:pos="714"/>
          <w:tab w:val="left" w:pos="715"/>
        </w:tabs>
        <w:spacing w:before="30" w:line="278" w:lineRule="auto"/>
        <w:ind w:left="1440" w:right="1080" w:hanging="679"/>
        <w:rPr>
          <w:sz w:val="17"/>
        </w:rPr>
      </w:pPr>
      <w:r>
        <w:rPr>
          <w:color w:val="161616"/>
          <w:spacing w:val="-1"/>
          <w:w w:val="105"/>
          <w:sz w:val="17"/>
        </w:rPr>
        <w:t>I</w:t>
      </w:r>
      <w:r>
        <w:rPr>
          <w:color w:val="161616"/>
          <w:spacing w:val="-10"/>
          <w:w w:val="105"/>
          <w:sz w:val="17"/>
        </w:rPr>
        <w:t xml:space="preserve"> </w:t>
      </w:r>
      <w:r>
        <w:rPr>
          <w:color w:val="161616"/>
          <w:spacing w:val="-1"/>
          <w:w w:val="105"/>
          <w:sz w:val="17"/>
        </w:rPr>
        <w:t>have</w:t>
      </w:r>
      <w:r>
        <w:rPr>
          <w:color w:val="161616"/>
          <w:spacing w:val="-9"/>
          <w:w w:val="105"/>
          <w:sz w:val="17"/>
        </w:rPr>
        <w:t xml:space="preserve"> </w:t>
      </w:r>
      <w:r>
        <w:rPr>
          <w:color w:val="161616"/>
          <w:spacing w:val="-1"/>
          <w:w w:val="105"/>
          <w:sz w:val="17"/>
        </w:rPr>
        <w:t>submitted</w:t>
      </w:r>
      <w:r>
        <w:rPr>
          <w:color w:val="161616"/>
          <w:spacing w:val="4"/>
          <w:w w:val="105"/>
          <w:sz w:val="17"/>
        </w:rPr>
        <w:t xml:space="preserve"> </w:t>
      </w:r>
      <w:r>
        <w:rPr>
          <w:color w:val="161616"/>
          <w:w w:val="105"/>
          <w:sz w:val="17"/>
        </w:rPr>
        <w:t>the</w:t>
      </w:r>
      <w:r>
        <w:rPr>
          <w:color w:val="161616"/>
          <w:spacing w:val="-16"/>
          <w:w w:val="105"/>
          <w:sz w:val="17"/>
        </w:rPr>
        <w:t xml:space="preserve"> </w:t>
      </w:r>
      <w:r>
        <w:rPr>
          <w:color w:val="161616"/>
          <w:w w:val="105"/>
          <w:sz w:val="17"/>
        </w:rPr>
        <w:t>required</w:t>
      </w:r>
      <w:r>
        <w:rPr>
          <w:color w:val="161616"/>
          <w:spacing w:val="-9"/>
          <w:w w:val="105"/>
          <w:sz w:val="17"/>
        </w:rPr>
        <w:t xml:space="preserve"> </w:t>
      </w:r>
      <w:r>
        <w:rPr>
          <w:color w:val="161616"/>
          <w:w w:val="105"/>
          <w:sz w:val="17"/>
        </w:rPr>
        <w:t>copies</w:t>
      </w:r>
      <w:r>
        <w:rPr>
          <w:color w:val="161616"/>
          <w:spacing w:val="2"/>
          <w:w w:val="105"/>
          <w:sz w:val="17"/>
        </w:rPr>
        <w:t xml:space="preserve"> </w:t>
      </w:r>
      <w:r>
        <w:rPr>
          <w:color w:val="161616"/>
          <w:w w:val="105"/>
          <w:sz w:val="17"/>
        </w:rPr>
        <w:t>of</w:t>
      </w:r>
      <w:r>
        <w:rPr>
          <w:color w:val="161616"/>
          <w:spacing w:val="-7"/>
          <w:w w:val="105"/>
          <w:sz w:val="17"/>
        </w:rPr>
        <w:t xml:space="preserve"> </w:t>
      </w:r>
      <w:r>
        <w:rPr>
          <w:color w:val="161616"/>
          <w:w w:val="105"/>
          <w:sz w:val="17"/>
        </w:rPr>
        <w:t>this</w:t>
      </w:r>
      <w:r>
        <w:rPr>
          <w:color w:val="161616"/>
          <w:spacing w:val="-4"/>
          <w:w w:val="105"/>
          <w:sz w:val="17"/>
        </w:rPr>
        <w:t xml:space="preserve"> </w:t>
      </w:r>
      <w:r>
        <w:rPr>
          <w:color w:val="161616"/>
          <w:w w:val="105"/>
          <w:sz w:val="17"/>
        </w:rPr>
        <w:t>application</w:t>
      </w:r>
      <w:r>
        <w:rPr>
          <w:color w:val="161616"/>
          <w:spacing w:val="6"/>
          <w:w w:val="105"/>
          <w:sz w:val="17"/>
        </w:rPr>
        <w:t xml:space="preserve"> </w:t>
      </w:r>
      <w:r>
        <w:rPr>
          <w:color w:val="161616"/>
          <w:w w:val="105"/>
          <w:sz w:val="17"/>
        </w:rPr>
        <w:t>to</w:t>
      </w:r>
      <w:r>
        <w:rPr>
          <w:color w:val="161616"/>
          <w:spacing w:val="-1"/>
          <w:w w:val="105"/>
          <w:sz w:val="17"/>
        </w:rPr>
        <w:t xml:space="preserve"> </w:t>
      </w:r>
      <w:r>
        <w:rPr>
          <w:color w:val="161616"/>
          <w:w w:val="105"/>
          <w:sz w:val="17"/>
        </w:rPr>
        <w:t>the</w:t>
      </w:r>
      <w:r>
        <w:rPr>
          <w:color w:val="161616"/>
          <w:spacing w:val="-12"/>
          <w:w w:val="105"/>
          <w:sz w:val="17"/>
        </w:rPr>
        <w:t xml:space="preserve"> </w:t>
      </w:r>
      <w:r>
        <w:rPr>
          <w:color w:val="161616"/>
          <w:w w:val="105"/>
          <w:sz w:val="17"/>
        </w:rPr>
        <w:t>Determination</w:t>
      </w:r>
      <w:r>
        <w:rPr>
          <w:color w:val="161616"/>
          <w:spacing w:val="11"/>
          <w:w w:val="105"/>
          <w:sz w:val="17"/>
        </w:rPr>
        <w:t xml:space="preserve"> </w:t>
      </w:r>
      <w:r>
        <w:rPr>
          <w:color w:val="161616"/>
          <w:w w:val="105"/>
          <w:sz w:val="17"/>
        </w:rPr>
        <w:t>of</w:t>
      </w:r>
      <w:r>
        <w:rPr>
          <w:color w:val="161616"/>
          <w:spacing w:val="-12"/>
          <w:w w:val="105"/>
          <w:sz w:val="17"/>
        </w:rPr>
        <w:t xml:space="preserve"> </w:t>
      </w:r>
      <w:r>
        <w:rPr>
          <w:color w:val="161616"/>
          <w:w w:val="105"/>
          <w:sz w:val="17"/>
        </w:rPr>
        <w:t>Need</w:t>
      </w:r>
      <w:r>
        <w:rPr>
          <w:color w:val="161616"/>
          <w:spacing w:val="-11"/>
          <w:w w:val="105"/>
          <w:sz w:val="17"/>
        </w:rPr>
        <w:t xml:space="preserve"> </w:t>
      </w:r>
      <w:r>
        <w:rPr>
          <w:color w:val="161616"/>
          <w:w w:val="105"/>
          <w:sz w:val="17"/>
        </w:rPr>
        <w:t>Program,</w:t>
      </w:r>
      <w:r>
        <w:rPr>
          <w:color w:val="161616"/>
          <w:spacing w:val="-1"/>
          <w:w w:val="105"/>
          <w:sz w:val="17"/>
        </w:rPr>
        <w:t xml:space="preserve"> </w:t>
      </w:r>
      <w:r>
        <w:rPr>
          <w:color w:val="161616"/>
          <w:w w:val="105"/>
          <w:sz w:val="17"/>
        </w:rPr>
        <w:t>and,</w:t>
      </w:r>
      <w:r>
        <w:rPr>
          <w:color w:val="161616"/>
          <w:spacing w:val="-14"/>
          <w:w w:val="105"/>
          <w:sz w:val="17"/>
        </w:rPr>
        <w:t xml:space="preserve"> </w:t>
      </w:r>
      <w:r>
        <w:rPr>
          <w:color w:val="161616"/>
          <w:w w:val="105"/>
          <w:sz w:val="17"/>
        </w:rPr>
        <w:t>as</w:t>
      </w:r>
      <w:r>
        <w:rPr>
          <w:color w:val="161616"/>
          <w:spacing w:val="-5"/>
          <w:w w:val="105"/>
          <w:sz w:val="17"/>
        </w:rPr>
        <w:t xml:space="preserve"> </w:t>
      </w:r>
      <w:r>
        <w:rPr>
          <w:color w:val="161616"/>
          <w:w w:val="105"/>
          <w:sz w:val="17"/>
        </w:rPr>
        <w:t>applicable,</w:t>
      </w:r>
      <w:r>
        <w:rPr>
          <w:color w:val="161616"/>
          <w:spacing w:val="-3"/>
          <w:w w:val="105"/>
          <w:sz w:val="17"/>
        </w:rPr>
        <w:t xml:space="preserve"> </w:t>
      </w:r>
      <w:r>
        <w:rPr>
          <w:color w:val="161616"/>
          <w:w w:val="105"/>
          <w:sz w:val="17"/>
        </w:rPr>
        <w:t>to</w:t>
      </w:r>
      <w:r>
        <w:rPr>
          <w:color w:val="161616"/>
          <w:spacing w:val="10"/>
          <w:w w:val="105"/>
          <w:sz w:val="17"/>
        </w:rPr>
        <w:t xml:space="preserve"> </w:t>
      </w:r>
      <w:r>
        <w:rPr>
          <w:color w:val="161616"/>
          <w:w w:val="105"/>
          <w:sz w:val="17"/>
        </w:rPr>
        <w:t>all</w:t>
      </w:r>
      <w:r>
        <w:rPr>
          <w:color w:val="161616"/>
          <w:spacing w:val="1"/>
          <w:w w:val="105"/>
          <w:sz w:val="17"/>
        </w:rPr>
        <w:t xml:space="preserve"> </w:t>
      </w:r>
      <w:r>
        <w:rPr>
          <w:color w:val="161616"/>
          <w:sz w:val="17"/>
        </w:rPr>
        <w:t>Parties</w:t>
      </w:r>
      <w:r>
        <w:rPr>
          <w:color w:val="161616"/>
          <w:spacing w:val="4"/>
          <w:sz w:val="17"/>
        </w:rPr>
        <w:t xml:space="preserve"> </w:t>
      </w:r>
      <w:r>
        <w:rPr>
          <w:color w:val="161616"/>
          <w:sz w:val="17"/>
        </w:rPr>
        <w:t>of</w:t>
      </w:r>
      <w:r>
        <w:rPr>
          <w:color w:val="161616"/>
          <w:spacing w:val="12"/>
          <w:sz w:val="17"/>
        </w:rPr>
        <w:t xml:space="preserve"> </w:t>
      </w:r>
      <w:r>
        <w:rPr>
          <w:color w:val="161616"/>
          <w:sz w:val="17"/>
        </w:rPr>
        <w:t>Record</w:t>
      </w:r>
      <w:r>
        <w:rPr>
          <w:color w:val="161616"/>
          <w:spacing w:val="-2"/>
          <w:sz w:val="17"/>
        </w:rPr>
        <w:t xml:space="preserve"> </w:t>
      </w:r>
      <w:r>
        <w:rPr>
          <w:color w:val="161616"/>
          <w:sz w:val="17"/>
        </w:rPr>
        <w:t>and</w:t>
      </w:r>
      <w:r>
        <w:rPr>
          <w:color w:val="161616"/>
          <w:spacing w:val="-9"/>
          <w:sz w:val="17"/>
        </w:rPr>
        <w:t xml:space="preserve"> </w:t>
      </w:r>
      <w:r>
        <w:rPr>
          <w:color w:val="161616"/>
          <w:sz w:val="17"/>
        </w:rPr>
        <w:t>other</w:t>
      </w:r>
      <w:r>
        <w:rPr>
          <w:color w:val="161616"/>
          <w:spacing w:val="-1"/>
          <w:sz w:val="17"/>
        </w:rPr>
        <w:t xml:space="preserve"> </w:t>
      </w:r>
      <w:r>
        <w:rPr>
          <w:color w:val="161616"/>
          <w:sz w:val="17"/>
        </w:rPr>
        <w:t>parties</w:t>
      </w:r>
      <w:r>
        <w:rPr>
          <w:color w:val="161616"/>
          <w:spacing w:val="3"/>
          <w:sz w:val="17"/>
        </w:rPr>
        <w:t xml:space="preserve"> </w:t>
      </w:r>
      <w:r>
        <w:rPr>
          <w:color w:val="161616"/>
          <w:sz w:val="17"/>
        </w:rPr>
        <w:t>as</w:t>
      </w:r>
      <w:r>
        <w:rPr>
          <w:color w:val="161616"/>
          <w:spacing w:val="-2"/>
          <w:sz w:val="17"/>
        </w:rPr>
        <w:t xml:space="preserve"> </w:t>
      </w:r>
      <w:r>
        <w:rPr>
          <w:color w:val="161616"/>
          <w:sz w:val="17"/>
        </w:rPr>
        <w:t>required pursuant</w:t>
      </w:r>
      <w:r>
        <w:rPr>
          <w:color w:val="161616"/>
          <w:spacing w:val="1"/>
          <w:sz w:val="17"/>
        </w:rPr>
        <w:t xml:space="preserve"> </w:t>
      </w:r>
      <w:r>
        <w:rPr>
          <w:color w:val="161616"/>
          <w:sz w:val="17"/>
        </w:rPr>
        <w:t>to</w:t>
      </w:r>
      <w:r>
        <w:rPr>
          <w:color w:val="161616"/>
          <w:spacing w:val="15"/>
          <w:sz w:val="17"/>
        </w:rPr>
        <w:t xml:space="preserve"> </w:t>
      </w:r>
      <w:r>
        <w:rPr>
          <w:color w:val="161616"/>
          <w:sz w:val="17"/>
        </w:rPr>
        <w:t>105</w:t>
      </w:r>
      <w:r>
        <w:rPr>
          <w:color w:val="161616"/>
          <w:spacing w:val="-4"/>
          <w:sz w:val="17"/>
        </w:rPr>
        <w:t xml:space="preserve"> </w:t>
      </w:r>
      <w:r>
        <w:rPr>
          <w:color w:val="161616"/>
          <w:sz w:val="17"/>
        </w:rPr>
        <w:t>CMR</w:t>
      </w:r>
      <w:r>
        <w:rPr>
          <w:color w:val="161616"/>
          <w:spacing w:val="5"/>
          <w:sz w:val="17"/>
        </w:rPr>
        <w:t xml:space="preserve"> </w:t>
      </w:r>
      <w:proofErr w:type="gramStart"/>
      <w:r>
        <w:rPr>
          <w:color w:val="161616"/>
          <w:sz w:val="17"/>
        </w:rPr>
        <w:t>100.405(B);</w:t>
      </w:r>
      <w:proofErr w:type="gramEnd"/>
    </w:p>
    <w:p w14:paraId="1B84B070" w14:textId="77777777" w:rsidR="00C87B40" w:rsidRDefault="00C87B40" w:rsidP="00C87B40">
      <w:pPr>
        <w:pStyle w:val="TableParagraph"/>
        <w:numPr>
          <w:ilvl w:val="0"/>
          <w:numId w:val="5"/>
        </w:numPr>
        <w:tabs>
          <w:tab w:val="left" w:pos="714"/>
          <w:tab w:val="left" w:pos="715"/>
        </w:tabs>
        <w:spacing w:before="3" w:line="278" w:lineRule="auto"/>
        <w:ind w:left="1440" w:right="1080" w:hanging="679"/>
        <w:rPr>
          <w:sz w:val="17"/>
        </w:rPr>
      </w:pPr>
      <w:r>
        <w:rPr>
          <w:color w:val="161616"/>
          <w:sz w:val="17"/>
        </w:rPr>
        <w:t>I</w:t>
      </w:r>
      <w:r>
        <w:rPr>
          <w:color w:val="161616"/>
          <w:spacing w:val="9"/>
          <w:sz w:val="17"/>
        </w:rPr>
        <w:t xml:space="preserve"> </w:t>
      </w:r>
      <w:r w:rsidRPr="00826DAB">
        <w:rPr>
          <w:color w:val="161616"/>
          <w:sz w:val="17"/>
        </w:rPr>
        <w:t>have</w:t>
      </w:r>
      <w:r w:rsidRPr="00826DAB">
        <w:rPr>
          <w:color w:val="161616"/>
          <w:spacing w:val="6"/>
          <w:sz w:val="17"/>
        </w:rPr>
        <w:t xml:space="preserve"> </w:t>
      </w:r>
      <w:r w:rsidRPr="00826DAB">
        <w:rPr>
          <w:color w:val="161616"/>
          <w:sz w:val="17"/>
        </w:rPr>
        <w:t>caused,</w:t>
      </w:r>
      <w:r>
        <w:rPr>
          <w:color w:val="161616"/>
          <w:spacing w:val="9"/>
          <w:sz w:val="17"/>
        </w:rPr>
        <w:t xml:space="preserve"> </w:t>
      </w:r>
      <w:r>
        <w:rPr>
          <w:color w:val="161616"/>
          <w:sz w:val="17"/>
        </w:rPr>
        <w:t>as</w:t>
      </w:r>
      <w:r>
        <w:rPr>
          <w:color w:val="161616"/>
          <w:spacing w:val="9"/>
          <w:sz w:val="17"/>
        </w:rPr>
        <w:t xml:space="preserve"> </w:t>
      </w:r>
      <w:r>
        <w:rPr>
          <w:color w:val="161616"/>
          <w:sz w:val="17"/>
        </w:rPr>
        <w:t>required,</w:t>
      </w:r>
      <w:r>
        <w:rPr>
          <w:color w:val="161616"/>
          <w:spacing w:val="11"/>
          <w:sz w:val="17"/>
        </w:rPr>
        <w:t xml:space="preserve"> </w:t>
      </w:r>
      <w:r>
        <w:rPr>
          <w:color w:val="161616"/>
          <w:sz w:val="17"/>
        </w:rPr>
        <w:t>notices</w:t>
      </w:r>
      <w:r>
        <w:rPr>
          <w:color w:val="161616"/>
          <w:spacing w:val="12"/>
          <w:sz w:val="17"/>
        </w:rPr>
        <w:t xml:space="preserve"> </w:t>
      </w:r>
      <w:r>
        <w:rPr>
          <w:color w:val="161616"/>
          <w:sz w:val="17"/>
        </w:rPr>
        <w:t>of</w:t>
      </w:r>
      <w:r>
        <w:rPr>
          <w:color w:val="161616"/>
          <w:spacing w:val="14"/>
          <w:sz w:val="17"/>
        </w:rPr>
        <w:t xml:space="preserve"> </w:t>
      </w:r>
      <w:r>
        <w:rPr>
          <w:color w:val="161616"/>
          <w:sz w:val="17"/>
        </w:rPr>
        <w:t>intent</w:t>
      </w:r>
      <w:r>
        <w:rPr>
          <w:color w:val="161616"/>
          <w:spacing w:val="9"/>
          <w:sz w:val="17"/>
        </w:rPr>
        <w:t xml:space="preserve"> </w:t>
      </w:r>
      <w:r>
        <w:rPr>
          <w:color w:val="161616"/>
          <w:sz w:val="17"/>
        </w:rPr>
        <w:t>to</w:t>
      </w:r>
      <w:r>
        <w:rPr>
          <w:color w:val="161616"/>
          <w:spacing w:val="12"/>
          <w:sz w:val="17"/>
        </w:rPr>
        <w:t xml:space="preserve"> </w:t>
      </w:r>
      <w:r>
        <w:rPr>
          <w:color w:val="161616"/>
          <w:sz w:val="17"/>
        </w:rPr>
        <w:t>be published</w:t>
      </w:r>
      <w:r>
        <w:rPr>
          <w:color w:val="161616"/>
          <w:spacing w:val="16"/>
          <w:sz w:val="17"/>
        </w:rPr>
        <w:t xml:space="preserve"> </w:t>
      </w:r>
      <w:r>
        <w:rPr>
          <w:color w:val="161616"/>
          <w:sz w:val="17"/>
        </w:rPr>
        <w:t>and</w:t>
      </w:r>
      <w:r>
        <w:rPr>
          <w:color w:val="161616"/>
          <w:spacing w:val="8"/>
          <w:sz w:val="17"/>
        </w:rPr>
        <w:t xml:space="preserve"> </w:t>
      </w:r>
      <w:r>
        <w:rPr>
          <w:color w:val="161616"/>
          <w:sz w:val="17"/>
        </w:rPr>
        <w:t>duplicate</w:t>
      </w:r>
      <w:r>
        <w:rPr>
          <w:color w:val="161616"/>
          <w:spacing w:val="15"/>
          <w:sz w:val="17"/>
        </w:rPr>
        <w:t xml:space="preserve"> </w:t>
      </w:r>
      <w:r>
        <w:rPr>
          <w:color w:val="161616"/>
          <w:sz w:val="17"/>
        </w:rPr>
        <w:t>copies</w:t>
      </w:r>
      <w:r>
        <w:rPr>
          <w:color w:val="161616"/>
          <w:spacing w:val="17"/>
          <w:sz w:val="17"/>
        </w:rPr>
        <w:t xml:space="preserve"> </w:t>
      </w:r>
      <w:r>
        <w:rPr>
          <w:color w:val="161616"/>
          <w:sz w:val="17"/>
        </w:rPr>
        <w:t>to</w:t>
      </w:r>
      <w:r>
        <w:rPr>
          <w:color w:val="161616"/>
          <w:spacing w:val="34"/>
          <w:sz w:val="17"/>
        </w:rPr>
        <w:t xml:space="preserve"> </w:t>
      </w:r>
      <w:r>
        <w:rPr>
          <w:color w:val="161616"/>
          <w:sz w:val="17"/>
        </w:rPr>
        <w:t>be</w:t>
      </w:r>
      <w:r>
        <w:rPr>
          <w:color w:val="161616"/>
          <w:spacing w:val="1"/>
          <w:sz w:val="17"/>
        </w:rPr>
        <w:t xml:space="preserve"> </w:t>
      </w:r>
      <w:r>
        <w:rPr>
          <w:color w:val="161616"/>
          <w:sz w:val="17"/>
        </w:rPr>
        <w:t>submitted</w:t>
      </w:r>
      <w:r>
        <w:rPr>
          <w:color w:val="161616"/>
          <w:spacing w:val="21"/>
          <w:sz w:val="17"/>
        </w:rPr>
        <w:t xml:space="preserve"> </w:t>
      </w:r>
      <w:r>
        <w:rPr>
          <w:color w:val="161616"/>
          <w:sz w:val="17"/>
        </w:rPr>
        <w:t>to</w:t>
      </w:r>
      <w:r>
        <w:rPr>
          <w:color w:val="161616"/>
          <w:spacing w:val="25"/>
          <w:sz w:val="17"/>
        </w:rPr>
        <w:t xml:space="preserve"> </w:t>
      </w:r>
      <w:r>
        <w:rPr>
          <w:color w:val="161616"/>
          <w:sz w:val="17"/>
        </w:rPr>
        <w:t>all</w:t>
      </w:r>
      <w:r>
        <w:rPr>
          <w:color w:val="161616"/>
          <w:spacing w:val="5"/>
          <w:sz w:val="17"/>
        </w:rPr>
        <w:t xml:space="preserve"> </w:t>
      </w:r>
      <w:r>
        <w:rPr>
          <w:color w:val="161616"/>
          <w:sz w:val="17"/>
        </w:rPr>
        <w:t>Parties</w:t>
      </w:r>
      <w:r>
        <w:rPr>
          <w:color w:val="161616"/>
          <w:spacing w:val="12"/>
          <w:sz w:val="17"/>
        </w:rPr>
        <w:t xml:space="preserve"> </w:t>
      </w:r>
      <w:r>
        <w:rPr>
          <w:color w:val="161616"/>
          <w:sz w:val="17"/>
        </w:rPr>
        <w:t>of</w:t>
      </w:r>
      <w:r>
        <w:rPr>
          <w:color w:val="161616"/>
          <w:spacing w:val="21"/>
          <w:sz w:val="17"/>
        </w:rPr>
        <w:t xml:space="preserve"> </w:t>
      </w:r>
      <w:r>
        <w:rPr>
          <w:color w:val="161616"/>
          <w:sz w:val="17"/>
        </w:rPr>
        <w:t>Record,</w:t>
      </w:r>
      <w:r>
        <w:rPr>
          <w:color w:val="161616"/>
          <w:spacing w:val="4"/>
          <w:sz w:val="17"/>
        </w:rPr>
        <w:t xml:space="preserve"> </w:t>
      </w:r>
      <w:r>
        <w:rPr>
          <w:color w:val="161616"/>
          <w:sz w:val="17"/>
        </w:rPr>
        <w:t>and</w:t>
      </w:r>
      <w:r>
        <w:rPr>
          <w:color w:val="161616"/>
          <w:spacing w:val="1"/>
          <w:sz w:val="17"/>
        </w:rPr>
        <w:t xml:space="preserve"> </w:t>
      </w:r>
      <w:r>
        <w:rPr>
          <w:color w:val="161616"/>
          <w:w w:val="105"/>
          <w:sz w:val="17"/>
        </w:rPr>
        <w:t>all carriers or third-party administrators, public and commercial, for the payment of health care services with which the</w:t>
      </w:r>
      <w:r>
        <w:rPr>
          <w:color w:val="161616"/>
          <w:spacing w:val="1"/>
          <w:w w:val="105"/>
          <w:sz w:val="17"/>
        </w:rPr>
        <w:t xml:space="preserve"> </w:t>
      </w:r>
      <w:r>
        <w:rPr>
          <w:color w:val="161616"/>
          <w:sz w:val="17"/>
        </w:rPr>
        <w:t>Applicant</w:t>
      </w:r>
      <w:r>
        <w:rPr>
          <w:color w:val="161616"/>
          <w:spacing w:val="13"/>
          <w:sz w:val="17"/>
        </w:rPr>
        <w:t xml:space="preserve"> </w:t>
      </w:r>
      <w:r>
        <w:rPr>
          <w:color w:val="161616"/>
          <w:sz w:val="17"/>
        </w:rPr>
        <w:t>contracts,</w:t>
      </w:r>
      <w:r>
        <w:rPr>
          <w:color w:val="161616"/>
          <w:spacing w:val="-2"/>
          <w:sz w:val="17"/>
        </w:rPr>
        <w:t xml:space="preserve"> </w:t>
      </w:r>
      <w:r>
        <w:rPr>
          <w:color w:val="161616"/>
          <w:sz w:val="17"/>
        </w:rPr>
        <w:t>and</w:t>
      </w:r>
      <w:r>
        <w:rPr>
          <w:color w:val="161616"/>
          <w:spacing w:val="-3"/>
          <w:sz w:val="17"/>
        </w:rPr>
        <w:t xml:space="preserve"> </w:t>
      </w:r>
      <w:r>
        <w:rPr>
          <w:color w:val="161616"/>
          <w:sz w:val="17"/>
        </w:rPr>
        <w:t>with</w:t>
      </w:r>
      <w:r>
        <w:rPr>
          <w:color w:val="161616"/>
          <w:spacing w:val="-5"/>
          <w:sz w:val="17"/>
        </w:rPr>
        <w:t xml:space="preserve"> </w:t>
      </w:r>
      <w:r>
        <w:rPr>
          <w:color w:val="161616"/>
          <w:sz w:val="17"/>
        </w:rPr>
        <w:t>Medicare</w:t>
      </w:r>
      <w:r>
        <w:rPr>
          <w:color w:val="161616"/>
          <w:spacing w:val="-2"/>
          <w:sz w:val="17"/>
        </w:rPr>
        <w:t xml:space="preserve"> </w:t>
      </w:r>
      <w:r>
        <w:rPr>
          <w:color w:val="161616"/>
          <w:sz w:val="17"/>
        </w:rPr>
        <w:t>and</w:t>
      </w:r>
      <w:r>
        <w:rPr>
          <w:color w:val="161616"/>
          <w:spacing w:val="-3"/>
          <w:sz w:val="17"/>
        </w:rPr>
        <w:t xml:space="preserve"> </w:t>
      </w:r>
      <w:r>
        <w:rPr>
          <w:color w:val="161616"/>
          <w:sz w:val="17"/>
        </w:rPr>
        <w:t>Medicaid, as</w:t>
      </w:r>
      <w:r>
        <w:rPr>
          <w:color w:val="161616"/>
          <w:spacing w:val="-7"/>
          <w:sz w:val="17"/>
        </w:rPr>
        <w:t xml:space="preserve"> </w:t>
      </w:r>
      <w:r>
        <w:rPr>
          <w:color w:val="161616"/>
          <w:sz w:val="17"/>
        </w:rPr>
        <w:t>required</w:t>
      </w:r>
      <w:r>
        <w:rPr>
          <w:color w:val="161616"/>
          <w:spacing w:val="-3"/>
          <w:sz w:val="17"/>
        </w:rPr>
        <w:t xml:space="preserve"> </w:t>
      </w:r>
      <w:r>
        <w:rPr>
          <w:color w:val="161616"/>
          <w:sz w:val="17"/>
        </w:rPr>
        <w:t>by</w:t>
      </w:r>
      <w:r>
        <w:rPr>
          <w:color w:val="161616"/>
          <w:spacing w:val="-7"/>
          <w:sz w:val="17"/>
        </w:rPr>
        <w:t xml:space="preserve"> </w:t>
      </w:r>
      <w:r>
        <w:rPr>
          <w:color w:val="161616"/>
          <w:sz w:val="17"/>
        </w:rPr>
        <w:t>105</w:t>
      </w:r>
      <w:r>
        <w:rPr>
          <w:color w:val="161616"/>
          <w:spacing w:val="-3"/>
          <w:sz w:val="17"/>
        </w:rPr>
        <w:t xml:space="preserve"> </w:t>
      </w:r>
      <w:r>
        <w:rPr>
          <w:color w:val="161616"/>
          <w:sz w:val="17"/>
        </w:rPr>
        <w:t>CMR</w:t>
      </w:r>
      <w:r>
        <w:rPr>
          <w:color w:val="161616"/>
          <w:spacing w:val="-3"/>
          <w:sz w:val="17"/>
        </w:rPr>
        <w:t xml:space="preserve"> </w:t>
      </w:r>
      <w:r>
        <w:rPr>
          <w:color w:val="161616"/>
          <w:sz w:val="17"/>
        </w:rPr>
        <w:t>100.405(C),</w:t>
      </w:r>
      <w:r>
        <w:rPr>
          <w:color w:val="161616"/>
          <w:spacing w:val="3"/>
          <w:sz w:val="17"/>
        </w:rPr>
        <w:t xml:space="preserve"> </w:t>
      </w:r>
      <w:r>
        <w:rPr>
          <w:color w:val="161616"/>
          <w:sz w:val="17"/>
        </w:rPr>
        <w:t>et</w:t>
      </w:r>
      <w:r>
        <w:rPr>
          <w:color w:val="161616"/>
          <w:spacing w:val="-3"/>
          <w:sz w:val="17"/>
        </w:rPr>
        <w:t xml:space="preserve"> </w:t>
      </w:r>
      <w:proofErr w:type="gramStart"/>
      <w:r>
        <w:rPr>
          <w:color w:val="161616"/>
          <w:sz w:val="17"/>
        </w:rPr>
        <w:t>seq.;</w:t>
      </w:r>
      <w:proofErr w:type="gramEnd"/>
    </w:p>
    <w:p w14:paraId="4C717AD9" w14:textId="77777777" w:rsidR="00C87B40" w:rsidRDefault="00C87B40" w:rsidP="00C87B40">
      <w:pPr>
        <w:pStyle w:val="TableParagraph"/>
        <w:numPr>
          <w:ilvl w:val="0"/>
          <w:numId w:val="5"/>
        </w:numPr>
        <w:tabs>
          <w:tab w:val="left" w:pos="709"/>
          <w:tab w:val="left" w:pos="710"/>
        </w:tabs>
        <w:spacing w:before="2" w:line="278" w:lineRule="auto"/>
        <w:ind w:left="1440" w:right="1080" w:hanging="679"/>
        <w:rPr>
          <w:sz w:val="17"/>
        </w:rPr>
      </w:pPr>
      <w:r>
        <w:rPr>
          <w:color w:val="161616"/>
          <w:sz w:val="17"/>
        </w:rPr>
        <w:t>I</w:t>
      </w:r>
      <w:r>
        <w:rPr>
          <w:color w:val="161616"/>
          <w:spacing w:val="12"/>
          <w:sz w:val="17"/>
        </w:rPr>
        <w:t xml:space="preserve"> </w:t>
      </w:r>
      <w:r w:rsidRPr="00F713A7">
        <w:rPr>
          <w:strike/>
          <w:color w:val="161616"/>
          <w:sz w:val="17"/>
        </w:rPr>
        <w:t>have</w:t>
      </w:r>
      <w:r w:rsidRPr="00F713A7">
        <w:rPr>
          <w:strike/>
          <w:color w:val="161616"/>
          <w:spacing w:val="3"/>
          <w:sz w:val="17"/>
        </w:rPr>
        <w:t xml:space="preserve"> </w:t>
      </w:r>
      <w:r w:rsidRPr="00F713A7">
        <w:rPr>
          <w:strike/>
          <w:color w:val="161616"/>
          <w:sz w:val="17"/>
        </w:rPr>
        <w:t>caused</w:t>
      </w:r>
      <w:r>
        <w:rPr>
          <w:color w:val="161616"/>
          <w:sz w:val="17"/>
        </w:rPr>
        <w:t xml:space="preserve"> </w:t>
      </w:r>
      <w:r>
        <w:rPr>
          <w:color w:val="161616"/>
          <w:w w:val="105"/>
          <w:sz w:val="17"/>
        </w:rPr>
        <w:t xml:space="preserve">[have been informed that] </w:t>
      </w:r>
      <w:r>
        <w:rPr>
          <w:color w:val="161616"/>
          <w:sz w:val="17"/>
        </w:rPr>
        <w:t>proper</w:t>
      </w:r>
      <w:r>
        <w:rPr>
          <w:color w:val="161616"/>
          <w:spacing w:val="19"/>
          <w:sz w:val="17"/>
        </w:rPr>
        <w:t xml:space="preserve"> </w:t>
      </w:r>
      <w:r>
        <w:rPr>
          <w:color w:val="161616"/>
          <w:sz w:val="17"/>
        </w:rPr>
        <w:t>notification</w:t>
      </w:r>
      <w:r>
        <w:rPr>
          <w:color w:val="161616"/>
          <w:spacing w:val="19"/>
          <w:sz w:val="17"/>
        </w:rPr>
        <w:t xml:space="preserve"> </w:t>
      </w:r>
      <w:r>
        <w:rPr>
          <w:color w:val="161616"/>
          <w:sz w:val="17"/>
        </w:rPr>
        <w:t>and</w:t>
      </w:r>
      <w:r>
        <w:rPr>
          <w:color w:val="161616"/>
          <w:spacing w:val="-2"/>
          <w:sz w:val="17"/>
        </w:rPr>
        <w:t xml:space="preserve"> </w:t>
      </w:r>
      <w:r>
        <w:rPr>
          <w:color w:val="161616"/>
          <w:sz w:val="17"/>
        </w:rPr>
        <w:t>submissions</w:t>
      </w:r>
      <w:r>
        <w:rPr>
          <w:color w:val="161616"/>
          <w:spacing w:val="20"/>
          <w:sz w:val="17"/>
        </w:rPr>
        <w:t xml:space="preserve"> </w:t>
      </w:r>
      <w:r>
        <w:rPr>
          <w:color w:val="161616"/>
          <w:sz w:val="17"/>
        </w:rPr>
        <w:t>to</w:t>
      </w:r>
      <w:r>
        <w:rPr>
          <w:color w:val="161616"/>
          <w:spacing w:val="26"/>
          <w:sz w:val="17"/>
        </w:rPr>
        <w:t xml:space="preserve"> </w:t>
      </w:r>
      <w:r>
        <w:rPr>
          <w:color w:val="161616"/>
          <w:sz w:val="17"/>
        </w:rPr>
        <w:t>the</w:t>
      </w:r>
      <w:r>
        <w:rPr>
          <w:color w:val="161616"/>
          <w:spacing w:val="-2"/>
          <w:sz w:val="17"/>
        </w:rPr>
        <w:t xml:space="preserve"> </w:t>
      </w:r>
      <w:r>
        <w:rPr>
          <w:color w:val="161616"/>
          <w:sz w:val="17"/>
        </w:rPr>
        <w:t>Secretary</w:t>
      </w:r>
      <w:r>
        <w:rPr>
          <w:color w:val="161616"/>
          <w:spacing w:val="14"/>
          <w:sz w:val="17"/>
        </w:rPr>
        <w:t xml:space="preserve"> </w:t>
      </w:r>
      <w:r>
        <w:rPr>
          <w:color w:val="161616"/>
          <w:sz w:val="17"/>
        </w:rPr>
        <w:t>of</w:t>
      </w:r>
      <w:r>
        <w:rPr>
          <w:color w:val="161616"/>
          <w:spacing w:val="16"/>
          <w:sz w:val="17"/>
        </w:rPr>
        <w:t xml:space="preserve"> </w:t>
      </w:r>
      <w:r>
        <w:rPr>
          <w:color w:val="161616"/>
          <w:sz w:val="17"/>
        </w:rPr>
        <w:t>Environmental</w:t>
      </w:r>
      <w:r>
        <w:rPr>
          <w:color w:val="161616"/>
          <w:spacing w:val="24"/>
          <w:sz w:val="17"/>
        </w:rPr>
        <w:t xml:space="preserve"> </w:t>
      </w:r>
      <w:r>
        <w:rPr>
          <w:color w:val="161616"/>
          <w:sz w:val="17"/>
        </w:rPr>
        <w:t>Affairs</w:t>
      </w:r>
      <w:r>
        <w:rPr>
          <w:color w:val="161616"/>
          <w:spacing w:val="7"/>
          <w:sz w:val="17"/>
        </w:rPr>
        <w:t xml:space="preserve"> </w:t>
      </w:r>
      <w:r>
        <w:rPr>
          <w:color w:val="161616"/>
          <w:sz w:val="17"/>
        </w:rPr>
        <w:t>pursuant</w:t>
      </w:r>
      <w:r>
        <w:rPr>
          <w:color w:val="161616"/>
          <w:spacing w:val="18"/>
          <w:sz w:val="17"/>
        </w:rPr>
        <w:t xml:space="preserve"> </w:t>
      </w:r>
      <w:r>
        <w:rPr>
          <w:color w:val="161616"/>
          <w:sz w:val="17"/>
        </w:rPr>
        <w:t>to</w:t>
      </w:r>
      <w:r>
        <w:rPr>
          <w:color w:val="161616"/>
          <w:spacing w:val="21"/>
          <w:sz w:val="17"/>
        </w:rPr>
        <w:t xml:space="preserve"> </w:t>
      </w:r>
      <w:r>
        <w:rPr>
          <w:color w:val="161616"/>
          <w:sz w:val="17"/>
        </w:rPr>
        <w:t>105</w:t>
      </w:r>
      <w:r>
        <w:rPr>
          <w:color w:val="161616"/>
          <w:spacing w:val="10"/>
          <w:sz w:val="17"/>
        </w:rPr>
        <w:t xml:space="preserve"> </w:t>
      </w:r>
      <w:r>
        <w:rPr>
          <w:color w:val="161616"/>
          <w:sz w:val="17"/>
        </w:rPr>
        <w:t>CMR</w:t>
      </w:r>
      <w:r>
        <w:rPr>
          <w:color w:val="161616"/>
          <w:spacing w:val="1"/>
          <w:sz w:val="17"/>
        </w:rPr>
        <w:t xml:space="preserve"> </w:t>
      </w:r>
      <w:r>
        <w:rPr>
          <w:color w:val="161616"/>
          <w:sz w:val="17"/>
        </w:rPr>
        <w:t>100.405(E)</w:t>
      </w:r>
      <w:r>
        <w:rPr>
          <w:color w:val="161616"/>
          <w:spacing w:val="14"/>
          <w:sz w:val="17"/>
        </w:rPr>
        <w:t xml:space="preserve"> </w:t>
      </w:r>
      <w:r>
        <w:rPr>
          <w:color w:val="161616"/>
          <w:sz w:val="17"/>
        </w:rPr>
        <w:t>and</w:t>
      </w:r>
      <w:r>
        <w:rPr>
          <w:color w:val="161616"/>
          <w:spacing w:val="-12"/>
          <w:sz w:val="17"/>
        </w:rPr>
        <w:t xml:space="preserve"> </w:t>
      </w:r>
      <w:r>
        <w:rPr>
          <w:color w:val="161616"/>
          <w:sz w:val="17"/>
        </w:rPr>
        <w:t>301</w:t>
      </w:r>
      <w:r>
        <w:rPr>
          <w:color w:val="161616"/>
          <w:spacing w:val="-2"/>
          <w:sz w:val="17"/>
        </w:rPr>
        <w:t xml:space="preserve"> </w:t>
      </w:r>
      <w:r>
        <w:rPr>
          <w:color w:val="161616"/>
          <w:sz w:val="17"/>
        </w:rPr>
        <w:t>CMR</w:t>
      </w:r>
      <w:r>
        <w:rPr>
          <w:color w:val="161616"/>
          <w:spacing w:val="-2"/>
          <w:sz w:val="17"/>
        </w:rPr>
        <w:t xml:space="preserve"> </w:t>
      </w:r>
      <w:r>
        <w:rPr>
          <w:color w:val="161616"/>
          <w:sz w:val="17"/>
        </w:rPr>
        <w:t>11.00; will be made, if applicable.</w:t>
      </w:r>
    </w:p>
    <w:p w14:paraId="3882BF95" w14:textId="77777777" w:rsidR="00C87B40" w:rsidRDefault="00C87B40" w:rsidP="00C87B40">
      <w:pPr>
        <w:pStyle w:val="TableParagraph"/>
        <w:numPr>
          <w:ilvl w:val="0"/>
          <w:numId w:val="5"/>
        </w:numPr>
        <w:tabs>
          <w:tab w:val="left" w:pos="709"/>
          <w:tab w:val="left" w:pos="710"/>
        </w:tabs>
        <w:spacing w:before="0" w:line="283" w:lineRule="auto"/>
        <w:ind w:left="1440" w:right="1080" w:hanging="679"/>
        <w:rPr>
          <w:sz w:val="17"/>
        </w:rPr>
      </w:pPr>
      <w:r>
        <w:rPr>
          <w:color w:val="161616"/>
          <w:sz w:val="17"/>
        </w:rPr>
        <w:t>If subject to M.G</w:t>
      </w:r>
      <w:r>
        <w:rPr>
          <w:color w:val="3A3A3A"/>
          <w:sz w:val="17"/>
        </w:rPr>
        <w:t>.</w:t>
      </w:r>
      <w:r>
        <w:rPr>
          <w:color w:val="161616"/>
          <w:sz w:val="17"/>
        </w:rPr>
        <w:t xml:space="preserve">L. c. 6D, </w:t>
      </w:r>
      <w:r>
        <w:rPr>
          <w:color w:val="161616"/>
          <w:sz w:val="14"/>
        </w:rPr>
        <w:t xml:space="preserve">§ </w:t>
      </w:r>
      <w:r>
        <w:rPr>
          <w:color w:val="161616"/>
          <w:sz w:val="17"/>
        </w:rPr>
        <w:t>13 and 958 CMR 7.00, I have submitted such Notice of Material Change to the</w:t>
      </w:r>
      <w:r>
        <w:rPr>
          <w:color w:val="161616"/>
          <w:spacing w:val="1"/>
          <w:sz w:val="17"/>
        </w:rPr>
        <w:t xml:space="preserve"> </w:t>
      </w:r>
      <w:r>
        <w:rPr>
          <w:color w:val="161616"/>
          <w:sz w:val="17"/>
        </w:rPr>
        <w:t>HPC - in</w:t>
      </w:r>
      <w:r>
        <w:rPr>
          <w:color w:val="161616"/>
          <w:spacing w:val="-45"/>
          <w:sz w:val="17"/>
        </w:rPr>
        <w:t xml:space="preserve"> </w:t>
      </w:r>
      <w:r>
        <w:rPr>
          <w:color w:val="161616"/>
          <w:sz w:val="17"/>
        </w:rPr>
        <w:t>accordance</w:t>
      </w:r>
      <w:r>
        <w:rPr>
          <w:color w:val="161616"/>
          <w:spacing w:val="6"/>
          <w:sz w:val="17"/>
        </w:rPr>
        <w:t xml:space="preserve"> </w:t>
      </w:r>
      <w:r>
        <w:rPr>
          <w:color w:val="161616"/>
          <w:sz w:val="17"/>
        </w:rPr>
        <w:t>with</w:t>
      </w:r>
      <w:r>
        <w:rPr>
          <w:color w:val="161616"/>
          <w:spacing w:val="-8"/>
          <w:sz w:val="17"/>
        </w:rPr>
        <w:t xml:space="preserve"> </w:t>
      </w:r>
      <w:r>
        <w:rPr>
          <w:color w:val="161616"/>
          <w:sz w:val="17"/>
        </w:rPr>
        <w:t>105</w:t>
      </w:r>
      <w:r>
        <w:rPr>
          <w:color w:val="161616"/>
          <w:spacing w:val="-7"/>
          <w:sz w:val="17"/>
        </w:rPr>
        <w:t xml:space="preserve"> </w:t>
      </w:r>
      <w:r>
        <w:rPr>
          <w:color w:val="161616"/>
          <w:sz w:val="17"/>
        </w:rPr>
        <w:t>CMR</w:t>
      </w:r>
      <w:r>
        <w:rPr>
          <w:color w:val="161616"/>
          <w:spacing w:val="-1"/>
          <w:sz w:val="17"/>
        </w:rPr>
        <w:t xml:space="preserve"> </w:t>
      </w:r>
      <w:proofErr w:type="gramStart"/>
      <w:r>
        <w:rPr>
          <w:color w:val="161616"/>
          <w:sz w:val="17"/>
        </w:rPr>
        <w:t>100.405(G);</w:t>
      </w:r>
      <w:proofErr w:type="gramEnd"/>
    </w:p>
    <w:p w14:paraId="0AFC8E6D" w14:textId="77777777" w:rsidR="00C87B40" w:rsidRPr="00356DC4" w:rsidRDefault="00C87B40" w:rsidP="00C87B40">
      <w:pPr>
        <w:pStyle w:val="TableParagraph"/>
        <w:numPr>
          <w:ilvl w:val="0"/>
          <w:numId w:val="5"/>
        </w:numPr>
        <w:spacing w:before="0" w:line="280" w:lineRule="auto"/>
        <w:ind w:left="1440" w:right="1080" w:hanging="679"/>
        <w:rPr>
          <w:color w:val="161616"/>
          <w:w w:val="105"/>
          <w:sz w:val="17"/>
        </w:rPr>
      </w:pPr>
      <w:r>
        <w:rPr>
          <w:color w:val="161616"/>
          <w:sz w:val="17"/>
        </w:rPr>
        <w:t>Pursuant to</w:t>
      </w:r>
      <w:r>
        <w:rPr>
          <w:color w:val="161616"/>
          <w:spacing w:val="1"/>
          <w:sz w:val="17"/>
        </w:rPr>
        <w:t xml:space="preserve"> </w:t>
      </w:r>
      <w:r>
        <w:rPr>
          <w:color w:val="161616"/>
          <w:sz w:val="17"/>
        </w:rPr>
        <w:t>105 CMR 100.210(A)(3), I certify that both the Applicant and the Proposed Project are in</w:t>
      </w:r>
      <w:r>
        <w:rPr>
          <w:color w:val="161616"/>
          <w:spacing w:val="1"/>
          <w:sz w:val="17"/>
        </w:rPr>
        <w:t xml:space="preserve"> </w:t>
      </w:r>
      <w:r>
        <w:rPr>
          <w:color w:val="161616"/>
          <w:sz w:val="17"/>
        </w:rPr>
        <w:t>material and</w:t>
      </w:r>
      <w:r>
        <w:rPr>
          <w:color w:val="161616"/>
          <w:spacing w:val="1"/>
          <w:sz w:val="17"/>
        </w:rPr>
        <w:t xml:space="preserve"> </w:t>
      </w:r>
      <w:r>
        <w:rPr>
          <w:color w:val="161616"/>
          <w:w w:val="105"/>
          <w:sz w:val="17"/>
        </w:rPr>
        <w:t>substantial</w:t>
      </w:r>
      <w:r>
        <w:rPr>
          <w:color w:val="161616"/>
          <w:spacing w:val="-2"/>
          <w:w w:val="105"/>
          <w:sz w:val="17"/>
        </w:rPr>
        <w:t xml:space="preserve"> </w:t>
      </w:r>
      <w:r>
        <w:rPr>
          <w:color w:val="161616"/>
          <w:w w:val="105"/>
          <w:sz w:val="17"/>
        </w:rPr>
        <w:t>compliance</w:t>
      </w:r>
      <w:r>
        <w:rPr>
          <w:color w:val="161616"/>
          <w:spacing w:val="3"/>
          <w:w w:val="105"/>
          <w:sz w:val="17"/>
        </w:rPr>
        <w:t xml:space="preserve"> </w:t>
      </w:r>
      <w:r>
        <w:rPr>
          <w:color w:val="161616"/>
          <w:w w:val="105"/>
          <w:sz w:val="17"/>
        </w:rPr>
        <w:t>and</w:t>
      </w:r>
      <w:r>
        <w:rPr>
          <w:color w:val="161616"/>
          <w:spacing w:val="-15"/>
          <w:w w:val="105"/>
          <w:sz w:val="17"/>
        </w:rPr>
        <w:t xml:space="preserve"> </w:t>
      </w:r>
      <w:r>
        <w:rPr>
          <w:color w:val="161616"/>
          <w:w w:val="105"/>
          <w:sz w:val="17"/>
        </w:rPr>
        <w:t>good</w:t>
      </w:r>
      <w:r>
        <w:rPr>
          <w:color w:val="161616"/>
          <w:spacing w:val="-5"/>
          <w:w w:val="105"/>
          <w:sz w:val="17"/>
        </w:rPr>
        <w:t xml:space="preserve"> </w:t>
      </w:r>
      <w:r>
        <w:rPr>
          <w:color w:val="161616"/>
          <w:w w:val="105"/>
          <w:sz w:val="17"/>
        </w:rPr>
        <w:t>standing</w:t>
      </w:r>
      <w:r>
        <w:rPr>
          <w:color w:val="161616"/>
          <w:spacing w:val="5"/>
          <w:w w:val="105"/>
          <w:sz w:val="17"/>
        </w:rPr>
        <w:t xml:space="preserve"> </w:t>
      </w:r>
      <w:r>
        <w:rPr>
          <w:color w:val="161616"/>
          <w:w w:val="105"/>
          <w:sz w:val="17"/>
        </w:rPr>
        <w:t>with</w:t>
      </w:r>
      <w:r>
        <w:rPr>
          <w:color w:val="161616"/>
          <w:spacing w:val="-17"/>
          <w:w w:val="105"/>
          <w:sz w:val="17"/>
        </w:rPr>
        <w:t xml:space="preserve"> </w:t>
      </w:r>
      <w:r>
        <w:rPr>
          <w:color w:val="161616"/>
          <w:w w:val="105"/>
          <w:sz w:val="17"/>
        </w:rPr>
        <w:t>relevant</w:t>
      </w:r>
      <w:r>
        <w:rPr>
          <w:color w:val="161616"/>
          <w:spacing w:val="3"/>
          <w:w w:val="105"/>
          <w:sz w:val="17"/>
        </w:rPr>
        <w:t xml:space="preserve"> </w:t>
      </w:r>
      <w:r>
        <w:rPr>
          <w:color w:val="161616"/>
          <w:w w:val="105"/>
          <w:sz w:val="17"/>
        </w:rPr>
        <w:t>federal,</w:t>
      </w:r>
      <w:r>
        <w:rPr>
          <w:color w:val="161616"/>
          <w:spacing w:val="-7"/>
          <w:w w:val="105"/>
          <w:sz w:val="17"/>
        </w:rPr>
        <w:t xml:space="preserve"> </w:t>
      </w:r>
      <w:r>
        <w:rPr>
          <w:color w:val="161616"/>
          <w:w w:val="105"/>
          <w:sz w:val="17"/>
        </w:rPr>
        <w:t>state,</w:t>
      </w:r>
      <w:r>
        <w:rPr>
          <w:color w:val="161616"/>
          <w:spacing w:val="-9"/>
          <w:w w:val="105"/>
          <w:sz w:val="17"/>
        </w:rPr>
        <w:t xml:space="preserve"> </w:t>
      </w:r>
      <w:r>
        <w:rPr>
          <w:color w:val="161616"/>
          <w:w w:val="105"/>
          <w:sz w:val="17"/>
        </w:rPr>
        <w:t>and</w:t>
      </w:r>
      <w:r>
        <w:rPr>
          <w:color w:val="161616"/>
          <w:spacing w:val="-11"/>
          <w:w w:val="105"/>
          <w:sz w:val="17"/>
        </w:rPr>
        <w:t xml:space="preserve"> </w:t>
      </w:r>
      <w:r>
        <w:rPr>
          <w:color w:val="161616"/>
          <w:w w:val="105"/>
          <w:sz w:val="17"/>
        </w:rPr>
        <w:t>local</w:t>
      </w:r>
      <w:r>
        <w:rPr>
          <w:color w:val="161616"/>
          <w:spacing w:val="-10"/>
          <w:w w:val="105"/>
          <w:sz w:val="17"/>
        </w:rPr>
        <w:t xml:space="preserve"> </w:t>
      </w:r>
      <w:r>
        <w:rPr>
          <w:color w:val="161616"/>
          <w:w w:val="105"/>
          <w:sz w:val="17"/>
        </w:rPr>
        <w:t>laws</w:t>
      </w:r>
      <w:r>
        <w:rPr>
          <w:color w:val="161616"/>
          <w:spacing w:val="-4"/>
          <w:w w:val="105"/>
          <w:sz w:val="17"/>
        </w:rPr>
        <w:t xml:space="preserve"> </w:t>
      </w:r>
      <w:r>
        <w:rPr>
          <w:color w:val="161616"/>
          <w:w w:val="105"/>
          <w:sz w:val="17"/>
        </w:rPr>
        <w:t>and</w:t>
      </w:r>
      <w:r>
        <w:rPr>
          <w:color w:val="161616"/>
          <w:spacing w:val="-8"/>
          <w:w w:val="105"/>
          <w:sz w:val="17"/>
        </w:rPr>
        <w:t xml:space="preserve"> </w:t>
      </w:r>
      <w:r>
        <w:rPr>
          <w:color w:val="161616"/>
          <w:w w:val="105"/>
          <w:sz w:val="17"/>
        </w:rPr>
        <w:t>regulations,</w:t>
      </w:r>
      <w:r>
        <w:rPr>
          <w:color w:val="161616"/>
          <w:spacing w:val="-3"/>
          <w:w w:val="105"/>
          <w:sz w:val="17"/>
        </w:rPr>
        <w:t xml:space="preserve"> </w:t>
      </w:r>
      <w:r>
        <w:rPr>
          <w:color w:val="161616"/>
          <w:w w:val="105"/>
          <w:sz w:val="17"/>
        </w:rPr>
        <w:t>as</w:t>
      </w:r>
      <w:r>
        <w:rPr>
          <w:color w:val="161616"/>
          <w:spacing w:val="-4"/>
          <w:w w:val="105"/>
          <w:sz w:val="17"/>
        </w:rPr>
        <w:t xml:space="preserve"> </w:t>
      </w:r>
      <w:r>
        <w:rPr>
          <w:color w:val="161616"/>
          <w:w w:val="105"/>
          <w:sz w:val="17"/>
        </w:rPr>
        <w:t>well</w:t>
      </w:r>
      <w:r>
        <w:rPr>
          <w:color w:val="161616"/>
          <w:spacing w:val="-16"/>
          <w:w w:val="105"/>
          <w:sz w:val="17"/>
        </w:rPr>
        <w:t xml:space="preserve"> </w:t>
      </w:r>
      <w:r>
        <w:rPr>
          <w:color w:val="161616"/>
          <w:w w:val="105"/>
          <w:sz w:val="17"/>
        </w:rPr>
        <w:t>as</w:t>
      </w:r>
      <w:r>
        <w:rPr>
          <w:color w:val="161616"/>
          <w:spacing w:val="-3"/>
          <w:w w:val="105"/>
          <w:sz w:val="17"/>
        </w:rPr>
        <w:t xml:space="preserve"> </w:t>
      </w:r>
      <w:r>
        <w:rPr>
          <w:color w:val="161616"/>
          <w:w w:val="105"/>
          <w:sz w:val="17"/>
        </w:rPr>
        <w:t>with</w:t>
      </w:r>
      <w:r>
        <w:rPr>
          <w:color w:val="161616"/>
          <w:spacing w:val="-12"/>
          <w:w w:val="105"/>
          <w:sz w:val="17"/>
        </w:rPr>
        <w:t xml:space="preserve"> </w:t>
      </w:r>
      <w:r>
        <w:rPr>
          <w:color w:val="161616"/>
          <w:w w:val="105"/>
          <w:sz w:val="17"/>
        </w:rPr>
        <w:t>all</w:t>
      </w:r>
      <w:r>
        <w:rPr>
          <w:color w:val="161616"/>
          <w:spacing w:val="1"/>
          <w:w w:val="105"/>
          <w:sz w:val="17"/>
        </w:rPr>
        <w:t xml:space="preserve"> </w:t>
      </w:r>
      <w:r w:rsidRPr="00356DC4">
        <w:rPr>
          <w:strike/>
          <w:color w:val="161616"/>
          <w:spacing w:val="-1"/>
          <w:w w:val="105"/>
          <w:sz w:val="17"/>
        </w:rPr>
        <w:t>previously</w:t>
      </w:r>
      <w:r w:rsidRPr="00356DC4">
        <w:rPr>
          <w:strike/>
          <w:color w:val="161616"/>
          <w:w w:val="105"/>
          <w:sz w:val="17"/>
        </w:rPr>
        <w:t xml:space="preserve"> </w:t>
      </w:r>
      <w:r w:rsidRPr="00356DC4">
        <w:rPr>
          <w:strike/>
          <w:color w:val="161616"/>
          <w:spacing w:val="-1"/>
          <w:w w:val="105"/>
          <w:sz w:val="17"/>
        </w:rPr>
        <w:t>issued</w:t>
      </w:r>
      <w:r>
        <w:rPr>
          <w:color w:val="161616"/>
          <w:spacing w:val="-10"/>
          <w:w w:val="105"/>
          <w:sz w:val="17"/>
        </w:rPr>
        <w:t xml:space="preserve"> </w:t>
      </w:r>
      <w:r>
        <w:rPr>
          <w:color w:val="161616"/>
          <w:spacing w:val="-1"/>
          <w:w w:val="105"/>
          <w:sz w:val="17"/>
        </w:rPr>
        <w:t>Notices of</w:t>
      </w:r>
      <w:r>
        <w:rPr>
          <w:color w:val="161616"/>
          <w:spacing w:val="-17"/>
          <w:w w:val="105"/>
          <w:sz w:val="17"/>
        </w:rPr>
        <w:t xml:space="preserve"> </w:t>
      </w:r>
      <w:r>
        <w:rPr>
          <w:color w:val="161616"/>
          <w:spacing w:val="-1"/>
          <w:w w:val="105"/>
          <w:sz w:val="17"/>
        </w:rPr>
        <w:t>Determination</w:t>
      </w:r>
      <w:r>
        <w:rPr>
          <w:color w:val="161616"/>
          <w:spacing w:val="6"/>
          <w:w w:val="105"/>
          <w:sz w:val="17"/>
        </w:rPr>
        <w:t xml:space="preserve"> </w:t>
      </w:r>
      <w:r>
        <w:rPr>
          <w:color w:val="161616"/>
          <w:spacing w:val="-1"/>
          <w:w w:val="105"/>
          <w:sz w:val="17"/>
        </w:rPr>
        <w:t>of</w:t>
      </w:r>
      <w:r>
        <w:rPr>
          <w:color w:val="161616"/>
          <w:spacing w:val="-4"/>
          <w:w w:val="105"/>
          <w:sz w:val="17"/>
        </w:rPr>
        <w:t xml:space="preserve"> </w:t>
      </w:r>
      <w:r>
        <w:rPr>
          <w:color w:val="161616"/>
          <w:spacing w:val="-1"/>
          <w:w w:val="105"/>
          <w:sz w:val="17"/>
        </w:rPr>
        <w:t>Need</w:t>
      </w:r>
      <w:r>
        <w:rPr>
          <w:color w:val="161616"/>
          <w:spacing w:val="-6"/>
          <w:w w:val="105"/>
          <w:sz w:val="17"/>
        </w:rPr>
        <w:t xml:space="preserve"> </w:t>
      </w:r>
      <w:r w:rsidRPr="00356DC4">
        <w:rPr>
          <w:strike/>
          <w:color w:val="161616"/>
          <w:w w:val="105"/>
          <w:sz w:val="17"/>
        </w:rPr>
        <w:t>and</w:t>
      </w:r>
      <w:r w:rsidRPr="00356DC4">
        <w:rPr>
          <w:strike/>
          <w:color w:val="161616"/>
          <w:spacing w:val="-13"/>
          <w:w w:val="105"/>
          <w:sz w:val="17"/>
        </w:rPr>
        <w:t xml:space="preserve"> </w:t>
      </w:r>
      <w:r w:rsidRPr="00356DC4">
        <w:rPr>
          <w:strike/>
          <w:color w:val="161616"/>
          <w:w w:val="105"/>
          <w:sz w:val="17"/>
        </w:rPr>
        <w:t>the</w:t>
      </w:r>
      <w:r w:rsidRPr="00356DC4">
        <w:rPr>
          <w:strike/>
          <w:color w:val="161616"/>
          <w:spacing w:val="5"/>
          <w:w w:val="105"/>
          <w:sz w:val="17"/>
        </w:rPr>
        <w:t xml:space="preserve"> </w:t>
      </w:r>
      <w:r w:rsidRPr="00356DC4">
        <w:rPr>
          <w:strike/>
          <w:color w:val="161616"/>
          <w:w w:val="105"/>
          <w:sz w:val="17"/>
        </w:rPr>
        <w:t>terms</w:t>
      </w:r>
      <w:r w:rsidRPr="00356DC4">
        <w:rPr>
          <w:strike/>
          <w:color w:val="161616"/>
          <w:spacing w:val="-1"/>
          <w:w w:val="105"/>
          <w:sz w:val="17"/>
        </w:rPr>
        <w:t xml:space="preserve"> </w:t>
      </w:r>
      <w:r w:rsidRPr="00356DC4">
        <w:rPr>
          <w:strike/>
          <w:color w:val="161616"/>
          <w:w w:val="105"/>
          <w:sz w:val="17"/>
        </w:rPr>
        <w:t>and</w:t>
      </w:r>
      <w:r w:rsidRPr="00356DC4">
        <w:rPr>
          <w:strike/>
          <w:color w:val="161616"/>
          <w:spacing w:val="-14"/>
          <w:w w:val="105"/>
          <w:sz w:val="17"/>
        </w:rPr>
        <w:t xml:space="preserve"> </w:t>
      </w:r>
      <w:r w:rsidRPr="00356DC4">
        <w:rPr>
          <w:strike/>
          <w:color w:val="161616"/>
          <w:w w:val="105"/>
          <w:sz w:val="17"/>
        </w:rPr>
        <w:t>Conditions</w:t>
      </w:r>
      <w:r w:rsidRPr="00356DC4">
        <w:rPr>
          <w:strike/>
          <w:color w:val="161616"/>
          <w:spacing w:val="4"/>
          <w:w w:val="105"/>
          <w:sz w:val="17"/>
        </w:rPr>
        <w:t xml:space="preserve"> </w:t>
      </w:r>
      <w:r w:rsidRPr="00356DC4">
        <w:rPr>
          <w:strike/>
          <w:color w:val="161616"/>
          <w:w w:val="105"/>
          <w:sz w:val="17"/>
        </w:rPr>
        <w:t>attached</w:t>
      </w:r>
      <w:r w:rsidRPr="00356DC4">
        <w:rPr>
          <w:strike/>
          <w:color w:val="161616"/>
          <w:spacing w:val="-4"/>
          <w:w w:val="105"/>
          <w:sz w:val="17"/>
        </w:rPr>
        <w:t xml:space="preserve"> </w:t>
      </w:r>
      <w:r w:rsidRPr="00356DC4">
        <w:rPr>
          <w:strike/>
          <w:color w:val="161616"/>
          <w:w w:val="105"/>
          <w:sz w:val="17"/>
        </w:rPr>
        <w:t xml:space="preserve">therein </w:t>
      </w:r>
      <w:r>
        <w:rPr>
          <w:color w:val="161616"/>
          <w:w w:val="105"/>
          <w:sz w:val="17"/>
        </w:rPr>
        <w:t>[</w:t>
      </w:r>
      <w:r w:rsidRPr="00356DC4">
        <w:rPr>
          <w:color w:val="161616"/>
          <w:w w:val="105"/>
          <w:sz w:val="17"/>
        </w:rPr>
        <w:t>issued in compliance with 105 CMR 100.00, the Massachusetts Determination</w:t>
      </w:r>
      <w:r>
        <w:rPr>
          <w:color w:val="161616"/>
          <w:w w:val="105"/>
          <w:sz w:val="17"/>
        </w:rPr>
        <w:t xml:space="preserve"> </w:t>
      </w:r>
      <w:r w:rsidRPr="00356DC4">
        <w:rPr>
          <w:color w:val="161616"/>
          <w:w w:val="105"/>
          <w:sz w:val="17"/>
        </w:rPr>
        <w:t>of Need Regulation effective January 27, 2017 and amended December 28, 2018</w:t>
      </w:r>
      <w:r>
        <w:rPr>
          <w:color w:val="161616"/>
          <w:w w:val="105"/>
          <w:sz w:val="17"/>
        </w:rPr>
        <w:t>]</w:t>
      </w:r>
      <w:r w:rsidRPr="00356DC4">
        <w:rPr>
          <w:color w:val="161616"/>
          <w:w w:val="105"/>
          <w:sz w:val="17"/>
        </w:rPr>
        <w:t>;</w:t>
      </w:r>
    </w:p>
    <w:p w14:paraId="15F0902A" w14:textId="77777777" w:rsidR="00C87B40" w:rsidRDefault="00C87B40" w:rsidP="00C87B40">
      <w:pPr>
        <w:pStyle w:val="TableParagraph"/>
        <w:numPr>
          <w:ilvl w:val="0"/>
          <w:numId w:val="5"/>
        </w:numPr>
        <w:spacing w:before="0" w:line="283" w:lineRule="auto"/>
        <w:ind w:left="1440" w:right="1080" w:hanging="679"/>
        <w:rPr>
          <w:sz w:val="17"/>
        </w:rPr>
      </w:pPr>
      <w:r>
        <w:rPr>
          <w:color w:val="161616"/>
          <w:w w:val="105"/>
          <w:sz w:val="17"/>
        </w:rPr>
        <w:t>I</w:t>
      </w:r>
      <w:r>
        <w:rPr>
          <w:color w:val="161616"/>
          <w:spacing w:val="-6"/>
          <w:w w:val="105"/>
          <w:sz w:val="17"/>
        </w:rPr>
        <w:t xml:space="preserve"> </w:t>
      </w:r>
      <w:r>
        <w:rPr>
          <w:color w:val="161616"/>
          <w:w w:val="105"/>
          <w:sz w:val="17"/>
        </w:rPr>
        <w:t xml:space="preserve">have </w:t>
      </w:r>
      <w:r w:rsidRPr="00E87627">
        <w:rPr>
          <w:strike/>
          <w:color w:val="161616"/>
          <w:w w:val="105"/>
          <w:sz w:val="17"/>
        </w:rPr>
        <w:t>read</w:t>
      </w:r>
      <w:r>
        <w:rPr>
          <w:color w:val="161616"/>
          <w:spacing w:val="-2"/>
          <w:w w:val="105"/>
          <w:sz w:val="17"/>
        </w:rPr>
        <w:t xml:space="preserve"> </w:t>
      </w:r>
      <w:r>
        <w:rPr>
          <w:color w:val="161616"/>
          <w:spacing w:val="-5"/>
          <w:sz w:val="17"/>
        </w:rPr>
        <w:t xml:space="preserve">[been informed of the contents of] </w:t>
      </w:r>
      <w:r>
        <w:rPr>
          <w:color w:val="161616"/>
          <w:w w:val="105"/>
          <w:sz w:val="17"/>
        </w:rPr>
        <w:t>and</w:t>
      </w:r>
      <w:r>
        <w:rPr>
          <w:color w:val="161616"/>
          <w:spacing w:val="-5"/>
          <w:w w:val="105"/>
          <w:sz w:val="17"/>
        </w:rPr>
        <w:t xml:space="preserve"> </w:t>
      </w:r>
      <w:r>
        <w:rPr>
          <w:color w:val="161616"/>
          <w:w w:val="105"/>
          <w:sz w:val="17"/>
        </w:rPr>
        <w:t>understand</w:t>
      </w:r>
      <w:r>
        <w:rPr>
          <w:color w:val="161616"/>
          <w:spacing w:val="9"/>
          <w:w w:val="105"/>
          <w:sz w:val="17"/>
        </w:rPr>
        <w:t xml:space="preserve"> </w:t>
      </w:r>
      <w:r>
        <w:rPr>
          <w:color w:val="161616"/>
          <w:w w:val="105"/>
          <w:sz w:val="17"/>
        </w:rPr>
        <w:t>the</w:t>
      </w:r>
      <w:r>
        <w:rPr>
          <w:color w:val="161616"/>
          <w:spacing w:val="13"/>
          <w:w w:val="105"/>
          <w:sz w:val="17"/>
        </w:rPr>
        <w:t xml:space="preserve"> </w:t>
      </w:r>
      <w:r>
        <w:rPr>
          <w:color w:val="161616"/>
          <w:w w:val="105"/>
          <w:sz w:val="17"/>
        </w:rPr>
        <w:t>limitations</w:t>
      </w:r>
      <w:r>
        <w:rPr>
          <w:color w:val="161616"/>
          <w:spacing w:val="4"/>
          <w:w w:val="105"/>
          <w:sz w:val="17"/>
        </w:rPr>
        <w:t xml:space="preserve"> </w:t>
      </w:r>
      <w:r>
        <w:rPr>
          <w:color w:val="161616"/>
          <w:w w:val="105"/>
          <w:sz w:val="17"/>
        </w:rPr>
        <w:t>on solicitation</w:t>
      </w:r>
      <w:r>
        <w:rPr>
          <w:color w:val="161616"/>
          <w:spacing w:val="1"/>
          <w:w w:val="105"/>
          <w:sz w:val="17"/>
        </w:rPr>
        <w:t xml:space="preserve"> </w:t>
      </w:r>
      <w:r>
        <w:rPr>
          <w:color w:val="161616"/>
          <w:w w:val="105"/>
          <w:sz w:val="17"/>
        </w:rPr>
        <w:t>of</w:t>
      </w:r>
      <w:r>
        <w:rPr>
          <w:color w:val="161616"/>
          <w:spacing w:val="-2"/>
          <w:w w:val="105"/>
          <w:sz w:val="17"/>
        </w:rPr>
        <w:t xml:space="preserve"> </w:t>
      </w:r>
      <w:r>
        <w:rPr>
          <w:color w:val="161616"/>
          <w:w w:val="105"/>
          <w:sz w:val="17"/>
        </w:rPr>
        <w:t>funding</w:t>
      </w:r>
      <w:r>
        <w:rPr>
          <w:color w:val="161616"/>
          <w:spacing w:val="-2"/>
          <w:w w:val="105"/>
          <w:sz w:val="17"/>
        </w:rPr>
        <w:t xml:space="preserve"> </w:t>
      </w:r>
      <w:r>
        <w:rPr>
          <w:color w:val="161616"/>
          <w:w w:val="105"/>
          <w:sz w:val="17"/>
        </w:rPr>
        <w:t>from</w:t>
      </w:r>
      <w:r>
        <w:rPr>
          <w:color w:val="161616"/>
          <w:spacing w:val="-8"/>
          <w:w w:val="105"/>
          <w:sz w:val="17"/>
        </w:rPr>
        <w:t xml:space="preserve"> </w:t>
      </w:r>
      <w:r>
        <w:rPr>
          <w:color w:val="161616"/>
          <w:w w:val="105"/>
          <w:sz w:val="17"/>
        </w:rPr>
        <w:t>the</w:t>
      </w:r>
      <w:r>
        <w:rPr>
          <w:color w:val="161616"/>
          <w:spacing w:val="-2"/>
          <w:w w:val="105"/>
          <w:sz w:val="17"/>
        </w:rPr>
        <w:t xml:space="preserve"> </w:t>
      </w:r>
      <w:proofErr w:type="gramStart"/>
      <w:r>
        <w:rPr>
          <w:color w:val="161616"/>
          <w:w w:val="105"/>
          <w:sz w:val="17"/>
        </w:rPr>
        <w:t>general public</w:t>
      </w:r>
      <w:proofErr w:type="gramEnd"/>
      <w:r>
        <w:rPr>
          <w:color w:val="161616"/>
          <w:spacing w:val="2"/>
          <w:w w:val="105"/>
          <w:sz w:val="17"/>
        </w:rPr>
        <w:t xml:space="preserve"> </w:t>
      </w:r>
      <w:r>
        <w:rPr>
          <w:color w:val="161616"/>
          <w:w w:val="105"/>
          <w:sz w:val="17"/>
        </w:rPr>
        <w:t>prior</w:t>
      </w:r>
      <w:r>
        <w:rPr>
          <w:color w:val="161616"/>
          <w:spacing w:val="1"/>
          <w:w w:val="105"/>
          <w:sz w:val="17"/>
        </w:rPr>
        <w:t xml:space="preserve"> </w:t>
      </w:r>
      <w:r>
        <w:rPr>
          <w:color w:val="161616"/>
          <w:w w:val="105"/>
          <w:sz w:val="17"/>
        </w:rPr>
        <w:t>to</w:t>
      </w:r>
      <w:r>
        <w:rPr>
          <w:color w:val="161616"/>
          <w:spacing w:val="5"/>
          <w:w w:val="105"/>
          <w:sz w:val="17"/>
        </w:rPr>
        <w:t xml:space="preserve"> </w:t>
      </w:r>
      <w:r>
        <w:rPr>
          <w:color w:val="161616"/>
          <w:w w:val="105"/>
          <w:sz w:val="17"/>
        </w:rPr>
        <w:t>receiving</w:t>
      </w:r>
      <w:r>
        <w:rPr>
          <w:color w:val="161616"/>
          <w:spacing w:val="2"/>
          <w:w w:val="105"/>
          <w:sz w:val="17"/>
        </w:rPr>
        <w:t xml:space="preserve"> </w:t>
      </w:r>
      <w:r>
        <w:rPr>
          <w:color w:val="161616"/>
          <w:w w:val="105"/>
          <w:sz w:val="17"/>
        </w:rPr>
        <w:t>a</w:t>
      </w:r>
      <w:r>
        <w:rPr>
          <w:color w:val="161616"/>
          <w:spacing w:val="-2"/>
          <w:w w:val="105"/>
          <w:sz w:val="17"/>
        </w:rPr>
        <w:t xml:space="preserve"> </w:t>
      </w:r>
      <w:r>
        <w:rPr>
          <w:color w:val="161616"/>
          <w:w w:val="105"/>
          <w:sz w:val="17"/>
        </w:rPr>
        <w:t>Notice</w:t>
      </w:r>
      <w:r>
        <w:rPr>
          <w:color w:val="161616"/>
          <w:spacing w:val="-3"/>
          <w:w w:val="105"/>
          <w:sz w:val="17"/>
        </w:rPr>
        <w:t xml:space="preserve"> </w:t>
      </w:r>
      <w:r>
        <w:rPr>
          <w:color w:val="161616"/>
          <w:w w:val="105"/>
          <w:sz w:val="17"/>
        </w:rPr>
        <w:t>of</w:t>
      </w:r>
      <w:r>
        <w:rPr>
          <w:color w:val="161616"/>
          <w:spacing w:val="-47"/>
          <w:w w:val="105"/>
          <w:sz w:val="17"/>
        </w:rPr>
        <w:t xml:space="preserve"> </w:t>
      </w:r>
      <w:r>
        <w:rPr>
          <w:color w:val="161616"/>
          <w:w w:val="105"/>
          <w:sz w:val="17"/>
        </w:rPr>
        <w:t>Determination</w:t>
      </w:r>
      <w:r>
        <w:rPr>
          <w:color w:val="161616"/>
          <w:spacing w:val="3"/>
          <w:w w:val="105"/>
          <w:sz w:val="17"/>
        </w:rPr>
        <w:t xml:space="preserve"> </w:t>
      </w:r>
      <w:r>
        <w:rPr>
          <w:color w:val="161616"/>
          <w:w w:val="105"/>
          <w:sz w:val="17"/>
        </w:rPr>
        <w:t>of</w:t>
      </w:r>
      <w:r>
        <w:rPr>
          <w:color w:val="161616"/>
          <w:spacing w:val="-9"/>
          <w:w w:val="105"/>
          <w:sz w:val="17"/>
        </w:rPr>
        <w:t xml:space="preserve"> </w:t>
      </w:r>
      <w:r>
        <w:rPr>
          <w:color w:val="161616"/>
          <w:w w:val="105"/>
          <w:sz w:val="17"/>
        </w:rPr>
        <w:t>Need</w:t>
      </w:r>
      <w:r>
        <w:rPr>
          <w:color w:val="161616"/>
          <w:spacing w:val="-9"/>
          <w:w w:val="105"/>
          <w:sz w:val="17"/>
        </w:rPr>
        <w:t xml:space="preserve"> </w:t>
      </w:r>
      <w:r>
        <w:rPr>
          <w:color w:val="161616"/>
          <w:w w:val="105"/>
          <w:sz w:val="17"/>
        </w:rPr>
        <w:t>as</w:t>
      </w:r>
      <w:r>
        <w:rPr>
          <w:color w:val="161616"/>
          <w:spacing w:val="-7"/>
          <w:w w:val="105"/>
          <w:sz w:val="17"/>
        </w:rPr>
        <w:t xml:space="preserve"> </w:t>
      </w:r>
      <w:r>
        <w:rPr>
          <w:color w:val="161616"/>
          <w:w w:val="105"/>
          <w:sz w:val="17"/>
        </w:rPr>
        <w:t>established</w:t>
      </w:r>
      <w:r>
        <w:rPr>
          <w:color w:val="161616"/>
          <w:spacing w:val="-1"/>
          <w:w w:val="105"/>
          <w:sz w:val="17"/>
        </w:rPr>
        <w:t xml:space="preserve"> </w:t>
      </w:r>
      <w:r>
        <w:rPr>
          <w:color w:val="161616"/>
          <w:w w:val="105"/>
          <w:sz w:val="17"/>
        </w:rPr>
        <w:t>in</w:t>
      </w:r>
      <w:r>
        <w:rPr>
          <w:color w:val="161616"/>
          <w:spacing w:val="2"/>
          <w:w w:val="105"/>
          <w:sz w:val="17"/>
        </w:rPr>
        <w:t xml:space="preserve"> </w:t>
      </w:r>
      <w:r>
        <w:rPr>
          <w:color w:val="161616"/>
          <w:w w:val="105"/>
          <w:sz w:val="17"/>
        </w:rPr>
        <w:t>105</w:t>
      </w:r>
      <w:r>
        <w:rPr>
          <w:color w:val="161616"/>
          <w:spacing w:val="-4"/>
          <w:w w:val="105"/>
          <w:sz w:val="17"/>
        </w:rPr>
        <w:t xml:space="preserve"> </w:t>
      </w:r>
      <w:r>
        <w:rPr>
          <w:color w:val="161616"/>
          <w:w w:val="105"/>
          <w:sz w:val="17"/>
        </w:rPr>
        <w:t>CMR</w:t>
      </w:r>
      <w:r>
        <w:rPr>
          <w:color w:val="161616"/>
          <w:spacing w:val="-7"/>
          <w:w w:val="105"/>
          <w:sz w:val="17"/>
        </w:rPr>
        <w:t xml:space="preserve"> </w:t>
      </w:r>
      <w:proofErr w:type="gramStart"/>
      <w:r>
        <w:rPr>
          <w:color w:val="161616"/>
          <w:w w:val="105"/>
          <w:sz w:val="17"/>
        </w:rPr>
        <w:t>100.415;</w:t>
      </w:r>
      <w:proofErr w:type="gramEnd"/>
    </w:p>
    <w:p w14:paraId="48D7674F" w14:textId="77777777" w:rsidR="00C87B40" w:rsidRDefault="00C87B40" w:rsidP="00C87B40">
      <w:pPr>
        <w:pStyle w:val="TableParagraph"/>
        <w:numPr>
          <w:ilvl w:val="0"/>
          <w:numId w:val="5"/>
        </w:numPr>
        <w:spacing w:before="0" w:line="280" w:lineRule="auto"/>
        <w:ind w:left="1440" w:right="1080" w:hanging="679"/>
        <w:rPr>
          <w:sz w:val="17"/>
        </w:rPr>
      </w:pPr>
      <w:r>
        <w:rPr>
          <w:color w:val="161616"/>
          <w:spacing w:val="-1"/>
          <w:w w:val="105"/>
          <w:sz w:val="17"/>
        </w:rPr>
        <w:t>I</w:t>
      </w:r>
      <w:r>
        <w:rPr>
          <w:color w:val="161616"/>
          <w:spacing w:val="-9"/>
          <w:w w:val="105"/>
          <w:sz w:val="17"/>
        </w:rPr>
        <w:t xml:space="preserve"> </w:t>
      </w:r>
      <w:r>
        <w:rPr>
          <w:color w:val="161616"/>
          <w:spacing w:val="-1"/>
          <w:w w:val="105"/>
          <w:sz w:val="17"/>
        </w:rPr>
        <w:t>understand</w:t>
      </w:r>
      <w:r>
        <w:rPr>
          <w:color w:val="161616"/>
          <w:spacing w:val="-6"/>
          <w:w w:val="105"/>
          <w:sz w:val="17"/>
        </w:rPr>
        <w:t xml:space="preserve"> </w:t>
      </w:r>
      <w:r>
        <w:rPr>
          <w:color w:val="161616"/>
          <w:spacing w:val="-1"/>
          <w:w w:val="105"/>
          <w:sz w:val="17"/>
        </w:rPr>
        <w:t>that,</w:t>
      </w:r>
      <w:r>
        <w:rPr>
          <w:color w:val="161616"/>
          <w:spacing w:val="-13"/>
          <w:w w:val="105"/>
          <w:sz w:val="17"/>
        </w:rPr>
        <w:t xml:space="preserve"> </w:t>
      </w:r>
      <w:r>
        <w:rPr>
          <w:color w:val="161616"/>
          <w:spacing w:val="-1"/>
          <w:w w:val="105"/>
          <w:sz w:val="17"/>
        </w:rPr>
        <w:t>if</w:t>
      </w:r>
      <w:r>
        <w:rPr>
          <w:color w:val="161616"/>
          <w:spacing w:val="-2"/>
          <w:w w:val="105"/>
          <w:sz w:val="17"/>
        </w:rPr>
        <w:t xml:space="preserve"> </w:t>
      </w:r>
      <w:proofErr w:type="gramStart"/>
      <w:r>
        <w:rPr>
          <w:color w:val="161616"/>
          <w:spacing w:val="-1"/>
          <w:w w:val="105"/>
          <w:sz w:val="17"/>
        </w:rPr>
        <w:t>Approved</w:t>
      </w:r>
      <w:proofErr w:type="gramEnd"/>
      <w:r>
        <w:rPr>
          <w:color w:val="161616"/>
          <w:spacing w:val="-1"/>
          <w:w w:val="105"/>
          <w:sz w:val="17"/>
        </w:rPr>
        <w:t>,</w:t>
      </w:r>
      <w:r>
        <w:rPr>
          <w:color w:val="161616"/>
          <w:spacing w:val="-7"/>
          <w:w w:val="105"/>
          <w:sz w:val="17"/>
        </w:rPr>
        <w:t xml:space="preserve"> </w:t>
      </w:r>
      <w:r>
        <w:rPr>
          <w:color w:val="161616"/>
          <w:w w:val="105"/>
          <w:sz w:val="17"/>
        </w:rPr>
        <w:t>the</w:t>
      </w:r>
      <w:r>
        <w:rPr>
          <w:color w:val="161616"/>
          <w:spacing w:val="13"/>
          <w:w w:val="105"/>
          <w:sz w:val="17"/>
        </w:rPr>
        <w:t xml:space="preserve"> </w:t>
      </w:r>
      <w:r>
        <w:rPr>
          <w:color w:val="161616"/>
          <w:w w:val="105"/>
          <w:sz w:val="17"/>
        </w:rPr>
        <w:t>Applicant,</w:t>
      </w:r>
      <w:r>
        <w:rPr>
          <w:color w:val="161616"/>
          <w:spacing w:val="-1"/>
          <w:w w:val="105"/>
          <w:sz w:val="17"/>
        </w:rPr>
        <w:t xml:space="preserve"> </w:t>
      </w:r>
      <w:r>
        <w:rPr>
          <w:color w:val="161616"/>
          <w:w w:val="105"/>
          <w:sz w:val="17"/>
        </w:rPr>
        <w:t>as</w:t>
      </w:r>
      <w:r>
        <w:rPr>
          <w:color w:val="161616"/>
          <w:spacing w:val="-13"/>
          <w:w w:val="105"/>
          <w:sz w:val="17"/>
        </w:rPr>
        <w:t xml:space="preserve"> </w:t>
      </w:r>
      <w:r>
        <w:rPr>
          <w:color w:val="161616"/>
          <w:w w:val="105"/>
          <w:sz w:val="17"/>
        </w:rPr>
        <w:t>Holder</w:t>
      </w:r>
      <w:r>
        <w:rPr>
          <w:color w:val="161616"/>
          <w:spacing w:val="-1"/>
          <w:w w:val="105"/>
          <w:sz w:val="17"/>
        </w:rPr>
        <w:t xml:space="preserve"> </w:t>
      </w:r>
      <w:r>
        <w:rPr>
          <w:color w:val="161616"/>
          <w:w w:val="105"/>
          <w:sz w:val="17"/>
        </w:rPr>
        <w:t>of</w:t>
      </w:r>
      <w:r>
        <w:rPr>
          <w:color w:val="161616"/>
          <w:spacing w:val="-4"/>
          <w:w w:val="105"/>
          <w:sz w:val="17"/>
        </w:rPr>
        <w:t xml:space="preserve"> </w:t>
      </w:r>
      <w:r>
        <w:rPr>
          <w:color w:val="161616"/>
          <w:w w:val="105"/>
          <w:sz w:val="17"/>
        </w:rPr>
        <w:t>the</w:t>
      </w:r>
      <w:r>
        <w:rPr>
          <w:color w:val="161616"/>
          <w:spacing w:val="-9"/>
          <w:w w:val="105"/>
          <w:sz w:val="17"/>
        </w:rPr>
        <w:t xml:space="preserve"> </w:t>
      </w:r>
      <w:proofErr w:type="spellStart"/>
      <w:r>
        <w:rPr>
          <w:color w:val="161616"/>
          <w:w w:val="105"/>
          <w:sz w:val="17"/>
        </w:rPr>
        <w:t>DoN</w:t>
      </w:r>
      <w:proofErr w:type="spellEnd"/>
      <w:r>
        <w:rPr>
          <w:color w:val="161616"/>
          <w:w w:val="105"/>
          <w:sz w:val="17"/>
        </w:rPr>
        <w:t>,</w:t>
      </w:r>
      <w:r>
        <w:rPr>
          <w:color w:val="161616"/>
          <w:spacing w:val="-10"/>
          <w:w w:val="105"/>
          <w:sz w:val="17"/>
        </w:rPr>
        <w:t xml:space="preserve"> </w:t>
      </w:r>
      <w:r>
        <w:rPr>
          <w:color w:val="161616"/>
          <w:w w:val="105"/>
          <w:sz w:val="17"/>
        </w:rPr>
        <w:t>shall</w:t>
      </w:r>
      <w:r>
        <w:rPr>
          <w:color w:val="161616"/>
          <w:spacing w:val="-14"/>
          <w:w w:val="105"/>
          <w:sz w:val="17"/>
        </w:rPr>
        <w:t xml:space="preserve"> </w:t>
      </w:r>
      <w:r>
        <w:rPr>
          <w:color w:val="161616"/>
          <w:w w:val="105"/>
          <w:sz w:val="17"/>
        </w:rPr>
        <w:t>become</w:t>
      </w:r>
      <w:r>
        <w:rPr>
          <w:color w:val="161616"/>
          <w:spacing w:val="3"/>
          <w:w w:val="105"/>
          <w:sz w:val="17"/>
        </w:rPr>
        <w:t xml:space="preserve"> </w:t>
      </w:r>
      <w:r>
        <w:rPr>
          <w:color w:val="161616"/>
          <w:w w:val="105"/>
          <w:sz w:val="17"/>
        </w:rPr>
        <w:t>obligated</w:t>
      </w:r>
      <w:r>
        <w:rPr>
          <w:color w:val="161616"/>
          <w:spacing w:val="2"/>
          <w:w w:val="105"/>
          <w:sz w:val="17"/>
        </w:rPr>
        <w:t xml:space="preserve"> </w:t>
      </w:r>
      <w:r>
        <w:rPr>
          <w:color w:val="161616"/>
          <w:w w:val="105"/>
          <w:sz w:val="17"/>
        </w:rPr>
        <w:t>to</w:t>
      </w:r>
      <w:r>
        <w:rPr>
          <w:color w:val="161616"/>
          <w:spacing w:val="-1"/>
          <w:w w:val="105"/>
          <w:sz w:val="17"/>
        </w:rPr>
        <w:t xml:space="preserve"> </w:t>
      </w:r>
      <w:r>
        <w:rPr>
          <w:color w:val="161616"/>
          <w:w w:val="105"/>
          <w:sz w:val="17"/>
        </w:rPr>
        <w:t>all</w:t>
      </w:r>
      <w:r>
        <w:rPr>
          <w:color w:val="161616"/>
          <w:spacing w:val="-19"/>
          <w:w w:val="105"/>
          <w:sz w:val="17"/>
        </w:rPr>
        <w:t xml:space="preserve"> </w:t>
      </w:r>
      <w:r>
        <w:rPr>
          <w:color w:val="161616"/>
          <w:w w:val="105"/>
          <w:sz w:val="17"/>
        </w:rPr>
        <w:t>Standard</w:t>
      </w:r>
      <w:r>
        <w:rPr>
          <w:color w:val="161616"/>
          <w:spacing w:val="-6"/>
          <w:w w:val="105"/>
          <w:sz w:val="17"/>
        </w:rPr>
        <w:t xml:space="preserve"> </w:t>
      </w:r>
      <w:r>
        <w:rPr>
          <w:color w:val="161616"/>
          <w:w w:val="105"/>
          <w:sz w:val="17"/>
        </w:rPr>
        <w:t>Conditions</w:t>
      </w:r>
      <w:r>
        <w:rPr>
          <w:color w:val="161616"/>
          <w:spacing w:val="1"/>
          <w:w w:val="105"/>
          <w:sz w:val="17"/>
        </w:rPr>
        <w:t xml:space="preserve"> </w:t>
      </w:r>
      <w:r>
        <w:rPr>
          <w:color w:val="161616"/>
          <w:sz w:val="17"/>
        </w:rPr>
        <w:t>pursuant</w:t>
      </w:r>
      <w:r>
        <w:rPr>
          <w:color w:val="161616"/>
          <w:spacing w:val="10"/>
          <w:sz w:val="17"/>
        </w:rPr>
        <w:t xml:space="preserve"> </w:t>
      </w:r>
      <w:r>
        <w:rPr>
          <w:color w:val="161616"/>
          <w:sz w:val="17"/>
        </w:rPr>
        <w:t>to</w:t>
      </w:r>
      <w:r>
        <w:rPr>
          <w:color w:val="161616"/>
          <w:spacing w:val="19"/>
          <w:sz w:val="17"/>
        </w:rPr>
        <w:t xml:space="preserve"> </w:t>
      </w:r>
      <w:r>
        <w:rPr>
          <w:color w:val="161616"/>
          <w:sz w:val="17"/>
        </w:rPr>
        <w:t>105</w:t>
      </w:r>
      <w:r>
        <w:rPr>
          <w:color w:val="161616"/>
          <w:spacing w:val="5"/>
          <w:sz w:val="17"/>
        </w:rPr>
        <w:t xml:space="preserve"> </w:t>
      </w:r>
      <w:r>
        <w:rPr>
          <w:color w:val="161616"/>
          <w:sz w:val="17"/>
        </w:rPr>
        <w:t>CMR</w:t>
      </w:r>
      <w:r>
        <w:rPr>
          <w:color w:val="161616"/>
          <w:spacing w:val="2"/>
          <w:sz w:val="17"/>
        </w:rPr>
        <w:t xml:space="preserve"> </w:t>
      </w:r>
      <w:r>
        <w:rPr>
          <w:color w:val="161616"/>
          <w:sz w:val="17"/>
        </w:rPr>
        <w:t>100.310,</w:t>
      </w:r>
      <w:r>
        <w:rPr>
          <w:color w:val="161616"/>
          <w:spacing w:val="2"/>
          <w:sz w:val="17"/>
        </w:rPr>
        <w:t xml:space="preserve"> </w:t>
      </w:r>
      <w:r>
        <w:rPr>
          <w:color w:val="161616"/>
          <w:sz w:val="17"/>
        </w:rPr>
        <w:t>as</w:t>
      </w:r>
      <w:r>
        <w:rPr>
          <w:color w:val="161616"/>
          <w:spacing w:val="-4"/>
          <w:sz w:val="17"/>
        </w:rPr>
        <w:t xml:space="preserve"> </w:t>
      </w:r>
      <w:r>
        <w:rPr>
          <w:color w:val="161616"/>
          <w:sz w:val="17"/>
        </w:rPr>
        <w:t>well</w:t>
      </w:r>
      <w:r>
        <w:rPr>
          <w:color w:val="161616"/>
          <w:spacing w:val="-5"/>
          <w:sz w:val="17"/>
        </w:rPr>
        <w:t xml:space="preserve"> </w:t>
      </w:r>
      <w:r>
        <w:rPr>
          <w:color w:val="161616"/>
          <w:sz w:val="17"/>
        </w:rPr>
        <w:t>as</w:t>
      </w:r>
      <w:r>
        <w:rPr>
          <w:color w:val="161616"/>
          <w:spacing w:val="-5"/>
          <w:sz w:val="17"/>
        </w:rPr>
        <w:t xml:space="preserve"> </w:t>
      </w:r>
      <w:r>
        <w:rPr>
          <w:color w:val="161616"/>
          <w:sz w:val="17"/>
        </w:rPr>
        <w:t>any</w:t>
      </w:r>
      <w:r>
        <w:rPr>
          <w:color w:val="161616"/>
          <w:spacing w:val="3"/>
          <w:sz w:val="17"/>
        </w:rPr>
        <w:t xml:space="preserve"> </w:t>
      </w:r>
      <w:r>
        <w:rPr>
          <w:color w:val="161616"/>
          <w:sz w:val="17"/>
        </w:rPr>
        <w:t>applicable</w:t>
      </w:r>
      <w:r>
        <w:rPr>
          <w:color w:val="161616"/>
          <w:spacing w:val="2"/>
          <w:sz w:val="17"/>
        </w:rPr>
        <w:t xml:space="preserve"> </w:t>
      </w:r>
      <w:r>
        <w:rPr>
          <w:color w:val="161616"/>
          <w:sz w:val="17"/>
        </w:rPr>
        <w:t>Other</w:t>
      </w:r>
      <w:r>
        <w:rPr>
          <w:color w:val="161616"/>
          <w:spacing w:val="8"/>
          <w:sz w:val="17"/>
        </w:rPr>
        <w:t xml:space="preserve"> </w:t>
      </w:r>
      <w:r>
        <w:rPr>
          <w:color w:val="161616"/>
          <w:sz w:val="17"/>
        </w:rPr>
        <w:t>Conditions</w:t>
      </w:r>
      <w:r>
        <w:rPr>
          <w:color w:val="161616"/>
          <w:spacing w:val="9"/>
          <w:sz w:val="17"/>
        </w:rPr>
        <w:t xml:space="preserve"> </w:t>
      </w:r>
      <w:r>
        <w:rPr>
          <w:color w:val="161616"/>
          <w:sz w:val="17"/>
        </w:rPr>
        <w:t>as</w:t>
      </w:r>
      <w:r>
        <w:rPr>
          <w:color w:val="161616"/>
          <w:spacing w:val="1"/>
          <w:sz w:val="17"/>
        </w:rPr>
        <w:t xml:space="preserve"> </w:t>
      </w:r>
      <w:r>
        <w:rPr>
          <w:color w:val="161616"/>
          <w:sz w:val="17"/>
        </w:rPr>
        <w:t>outlined</w:t>
      </w:r>
      <w:r>
        <w:rPr>
          <w:color w:val="161616"/>
          <w:spacing w:val="2"/>
          <w:sz w:val="17"/>
        </w:rPr>
        <w:t xml:space="preserve"> </w:t>
      </w:r>
      <w:r>
        <w:rPr>
          <w:color w:val="161616"/>
          <w:sz w:val="17"/>
        </w:rPr>
        <w:t>within 105</w:t>
      </w:r>
      <w:r>
        <w:rPr>
          <w:color w:val="161616"/>
          <w:spacing w:val="5"/>
          <w:sz w:val="17"/>
        </w:rPr>
        <w:t xml:space="preserve"> </w:t>
      </w:r>
      <w:r>
        <w:rPr>
          <w:color w:val="161616"/>
          <w:sz w:val="17"/>
        </w:rPr>
        <w:t>CMR</w:t>
      </w:r>
      <w:r>
        <w:rPr>
          <w:color w:val="161616"/>
          <w:spacing w:val="1"/>
          <w:sz w:val="17"/>
        </w:rPr>
        <w:t xml:space="preserve"> </w:t>
      </w:r>
      <w:r>
        <w:rPr>
          <w:color w:val="161616"/>
          <w:sz w:val="17"/>
        </w:rPr>
        <w:t>100.000</w:t>
      </w:r>
      <w:r>
        <w:rPr>
          <w:color w:val="161616"/>
          <w:spacing w:val="10"/>
          <w:sz w:val="17"/>
        </w:rPr>
        <w:t xml:space="preserve"> </w:t>
      </w:r>
      <w:r>
        <w:rPr>
          <w:color w:val="161616"/>
          <w:sz w:val="17"/>
        </w:rPr>
        <w:t>or</w:t>
      </w:r>
      <w:r>
        <w:rPr>
          <w:color w:val="161616"/>
          <w:spacing w:val="-4"/>
          <w:sz w:val="17"/>
        </w:rPr>
        <w:t xml:space="preserve"> </w:t>
      </w:r>
      <w:r>
        <w:rPr>
          <w:color w:val="161616"/>
          <w:sz w:val="17"/>
        </w:rPr>
        <w:t>that</w:t>
      </w:r>
      <w:r>
        <w:rPr>
          <w:color w:val="161616"/>
          <w:spacing w:val="1"/>
          <w:sz w:val="17"/>
        </w:rPr>
        <w:t xml:space="preserve"> </w:t>
      </w:r>
      <w:r>
        <w:rPr>
          <w:color w:val="161616"/>
          <w:w w:val="105"/>
          <w:sz w:val="17"/>
        </w:rPr>
        <w:t>otherwise</w:t>
      </w:r>
      <w:r>
        <w:rPr>
          <w:color w:val="161616"/>
          <w:spacing w:val="1"/>
          <w:w w:val="105"/>
          <w:sz w:val="17"/>
        </w:rPr>
        <w:t xml:space="preserve"> </w:t>
      </w:r>
      <w:r>
        <w:rPr>
          <w:color w:val="161616"/>
          <w:w w:val="105"/>
          <w:sz w:val="17"/>
        </w:rPr>
        <w:t>become</w:t>
      </w:r>
      <w:r>
        <w:rPr>
          <w:color w:val="161616"/>
          <w:spacing w:val="-5"/>
          <w:w w:val="105"/>
          <w:sz w:val="17"/>
        </w:rPr>
        <w:t xml:space="preserve"> </w:t>
      </w:r>
      <w:r>
        <w:rPr>
          <w:color w:val="161616"/>
          <w:w w:val="105"/>
          <w:sz w:val="17"/>
        </w:rPr>
        <w:t>a</w:t>
      </w:r>
      <w:r>
        <w:rPr>
          <w:color w:val="161616"/>
          <w:spacing w:val="-5"/>
          <w:w w:val="105"/>
          <w:sz w:val="17"/>
        </w:rPr>
        <w:t xml:space="preserve"> </w:t>
      </w:r>
      <w:r>
        <w:rPr>
          <w:color w:val="161616"/>
          <w:w w:val="105"/>
          <w:sz w:val="17"/>
        </w:rPr>
        <w:t>part</w:t>
      </w:r>
      <w:r>
        <w:rPr>
          <w:color w:val="161616"/>
          <w:spacing w:val="-6"/>
          <w:w w:val="105"/>
          <w:sz w:val="17"/>
        </w:rPr>
        <w:t xml:space="preserve"> </w:t>
      </w:r>
      <w:r>
        <w:rPr>
          <w:color w:val="161616"/>
          <w:w w:val="105"/>
          <w:sz w:val="17"/>
        </w:rPr>
        <w:t>of</w:t>
      </w:r>
      <w:r>
        <w:rPr>
          <w:color w:val="161616"/>
          <w:spacing w:val="-2"/>
          <w:w w:val="105"/>
          <w:sz w:val="17"/>
        </w:rPr>
        <w:t xml:space="preserve"> </w:t>
      </w:r>
      <w:r>
        <w:rPr>
          <w:color w:val="161616"/>
          <w:w w:val="105"/>
          <w:sz w:val="17"/>
        </w:rPr>
        <w:t>the</w:t>
      </w:r>
      <w:r>
        <w:rPr>
          <w:color w:val="161616"/>
          <w:spacing w:val="-11"/>
          <w:w w:val="105"/>
          <w:sz w:val="17"/>
        </w:rPr>
        <w:t xml:space="preserve"> </w:t>
      </w:r>
      <w:r>
        <w:rPr>
          <w:color w:val="161616"/>
          <w:w w:val="105"/>
          <w:sz w:val="17"/>
        </w:rPr>
        <w:t>Final</w:t>
      </w:r>
      <w:r>
        <w:rPr>
          <w:color w:val="161616"/>
          <w:spacing w:val="2"/>
          <w:w w:val="105"/>
          <w:sz w:val="17"/>
        </w:rPr>
        <w:t xml:space="preserve"> </w:t>
      </w:r>
      <w:r>
        <w:rPr>
          <w:color w:val="161616"/>
          <w:w w:val="105"/>
          <w:sz w:val="17"/>
        </w:rPr>
        <w:t>Action</w:t>
      </w:r>
      <w:r>
        <w:rPr>
          <w:color w:val="161616"/>
          <w:spacing w:val="-1"/>
          <w:w w:val="105"/>
          <w:sz w:val="17"/>
        </w:rPr>
        <w:t xml:space="preserve"> </w:t>
      </w:r>
      <w:r>
        <w:rPr>
          <w:color w:val="161616"/>
          <w:w w:val="105"/>
          <w:sz w:val="17"/>
        </w:rPr>
        <w:t>pursuant to</w:t>
      </w:r>
      <w:r>
        <w:rPr>
          <w:color w:val="161616"/>
          <w:spacing w:val="2"/>
          <w:w w:val="105"/>
          <w:sz w:val="17"/>
        </w:rPr>
        <w:t xml:space="preserve"> </w:t>
      </w:r>
      <w:r>
        <w:rPr>
          <w:color w:val="161616"/>
          <w:w w:val="105"/>
          <w:sz w:val="17"/>
        </w:rPr>
        <w:t>105</w:t>
      </w:r>
      <w:r>
        <w:rPr>
          <w:color w:val="161616"/>
          <w:spacing w:val="-3"/>
          <w:w w:val="105"/>
          <w:sz w:val="17"/>
        </w:rPr>
        <w:t xml:space="preserve"> </w:t>
      </w:r>
      <w:r>
        <w:rPr>
          <w:color w:val="161616"/>
          <w:w w:val="105"/>
          <w:sz w:val="17"/>
        </w:rPr>
        <w:t>CMR</w:t>
      </w:r>
      <w:r>
        <w:rPr>
          <w:color w:val="161616"/>
          <w:spacing w:val="-1"/>
          <w:w w:val="105"/>
          <w:sz w:val="17"/>
        </w:rPr>
        <w:t xml:space="preserve"> </w:t>
      </w:r>
      <w:proofErr w:type="gramStart"/>
      <w:r>
        <w:rPr>
          <w:color w:val="161616"/>
          <w:w w:val="105"/>
          <w:sz w:val="17"/>
        </w:rPr>
        <w:t>100.360;</w:t>
      </w:r>
      <w:proofErr w:type="gramEnd"/>
    </w:p>
    <w:p w14:paraId="0AA3298E" w14:textId="77777777" w:rsidR="00C87B40" w:rsidRDefault="00C87B40" w:rsidP="00C87B40">
      <w:pPr>
        <w:pStyle w:val="TableParagraph"/>
        <w:numPr>
          <w:ilvl w:val="0"/>
          <w:numId w:val="5"/>
        </w:numPr>
        <w:spacing w:before="0" w:line="192" w:lineRule="exact"/>
        <w:ind w:left="1440" w:right="1080" w:hanging="679"/>
        <w:rPr>
          <w:sz w:val="17"/>
        </w:rPr>
      </w:pPr>
      <w:r>
        <w:rPr>
          <w:color w:val="161616"/>
          <w:sz w:val="17"/>
        </w:rPr>
        <w:t>Pursuant</w:t>
      </w:r>
      <w:r>
        <w:rPr>
          <w:color w:val="161616"/>
          <w:spacing w:val="7"/>
          <w:sz w:val="17"/>
        </w:rPr>
        <w:t xml:space="preserve"> </w:t>
      </w:r>
      <w:r>
        <w:rPr>
          <w:color w:val="161616"/>
          <w:sz w:val="17"/>
        </w:rPr>
        <w:t>to</w:t>
      </w:r>
      <w:r>
        <w:rPr>
          <w:color w:val="161616"/>
          <w:spacing w:val="23"/>
          <w:sz w:val="17"/>
        </w:rPr>
        <w:t xml:space="preserve"> </w:t>
      </w:r>
      <w:r>
        <w:rPr>
          <w:color w:val="161616"/>
          <w:sz w:val="17"/>
        </w:rPr>
        <w:t>105</w:t>
      </w:r>
      <w:r>
        <w:rPr>
          <w:color w:val="161616"/>
          <w:spacing w:val="5"/>
          <w:sz w:val="17"/>
        </w:rPr>
        <w:t xml:space="preserve"> </w:t>
      </w:r>
      <w:r>
        <w:rPr>
          <w:color w:val="161616"/>
          <w:sz w:val="17"/>
        </w:rPr>
        <w:t>CMR</w:t>
      </w:r>
      <w:r>
        <w:rPr>
          <w:color w:val="161616"/>
          <w:spacing w:val="3"/>
          <w:sz w:val="17"/>
        </w:rPr>
        <w:t xml:space="preserve"> </w:t>
      </w:r>
      <w:r>
        <w:rPr>
          <w:color w:val="161616"/>
          <w:sz w:val="17"/>
        </w:rPr>
        <w:t>100.705(A),</w:t>
      </w:r>
      <w:r>
        <w:rPr>
          <w:color w:val="161616"/>
          <w:spacing w:val="4"/>
          <w:sz w:val="17"/>
        </w:rPr>
        <w:t xml:space="preserve"> </w:t>
      </w:r>
      <w:r>
        <w:rPr>
          <w:color w:val="161616"/>
          <w:sz w:val="17"/>
        </w:rPr>
        <w:t>I</w:t>
      </w:r>
      <w:r>
        <w:rPr>
          <w:color w:val="161616"/>
          <w:spacing w:val="2"/>
          <w:sz w:val="17"/>
        </w:rPr>
        <w:t xml:space="preserve"> </w:t>
      </w:r>
      <w:r>
        <w:rPr>
          <w:color w:val="161616"/>
          <w:sz w:val="17"/>
        </w:rPr>
        <w:t>certify</w:t>
      </w:r>
      <w:r>
        <w:rPr>
          <w:color w:val="161616"/>
          <w:spacing w:val="-3"/>
          <w:sz w:val="17"/>
        </w:rPr>
        <w:t xml:space="preserve"> </w:t>
      </w:r>
      <w:r>
        <w:rPr>
          <w:color w:val="161616"/>
          <w:sz w:val="17"/>
        </w:rPr>
        <w:t>that</w:t>
      </w:r>
      <w:r>
        <w:rPr>
          <w:color w:val="161616"/>
          <w:spacing w:val="-5"/>
          <w:sz w:val="17"/>
        </w:rPr>
        <w:t xml:space="preserve"> </w:t>
      </w:r>
      <w:r>
        <w:rPr>
          <w:color w:val="161616"/>
          <w:sz w:val="17"/>
        </w:rPr>
        <w:t>the</w:t>
      </w:r>
      <w:r>
        <w:rPr>
          <w:color w:val="161616"/>
          <w:spacing w:val="-1"/>
          <w:sz w:val="17"/>
        </w:rPr>
        <w:t xml:space="preserve"> </w:t>
      </w:r>
      <w:r>
        <w:rPr>
          <w:color w:val="161616"/>
          <w:sz w:val="17"/>
        </w:rPr>
        <w:t>Applicant</w:t>
      </w:r>
      <w:r>
        <w:rPr>
          <w:color w:val="161616"/>
          <w:spacing w:val="15"/>
          <w:sz w:val="17"/>
        </w:rPr>
        <w:t xml:space="preserve"> </w:t>
      </w:r>
      <w:r>
        <w:rPr>
          <w:color w:val="161616"/>
          <w:sz w:val="17"/>
        </w:rPr>
        <w:t>has</w:t>
      </w:r>
      <w:r>
        <w:rPr>
          <w:color w:val="161616"/>
          <w:spacing w:val="-5"/>
          <w:sz w:val="17"/>
        </w:rPr>
        <w:t xml:space="preserve"> </w:t>
      </w:r>
      <w:r>
        <w:rPr>
          <w:color w:val="161616"/>
          <w:sz w:val="17"/>
        </w:rPr>
        <w:t>Sufficient</w:t>
      </w:r>
      <w:r>
        <w:rPr>
          <w:color w:val="161616"/>
          <w:spacing w:val="-3"/>
          <w:sz w:val="17"/>
        </w:rPr>
        <w:t xml:space="preserve"> </w:t>
      </w:r>
      <w:r>
        <w:rPr>
          <w:color w:val="161616"/>
          <w:sz w:val="17"/>
        </w:rPr>
        <w:t>Interest</w:t>
      </w:r>
      <w:r>
        <w:rPr>
          <w:color w:val="161616"/>
          <w:spacing w:val="9"/>
          <w:sz w:val="17"/>
        </w:rPr>
        <w:t xml:space="preserve"> </w:t>
      </w:r>
      <w:r>
        <w:rPr>
          <w:color w:val="161616"/>
          <w:sz w:val="17"/>
        </w:rPr>
        <w:t>in</w:t>
      </w:r>
      <w:r>
        <w:rPr>
          <w:color w:val="161616"/>
          <w:spacing w:val="2"/>
          <w:sz w:val="17"/>
        </w:rPr>
        <w:t xml:space="preserve"> </w:t>
      </w:r>
      <w:r>
        <w:rPr>
          <w:color w:val="161616"/>
          <w:sz w:val="17"/>
        </w:rPr>
        <w:t>the</w:t>
      </w:r>
      <w:r>
        <w:rPr>
          <w:color w:val="161616"/>
          <w:spacing w:val="7"/>
          <w:sz w:val="17"/>
        </w:rPr>
        <w:t xml:space="preserve"> </w:t>
      </w:r>
      <w:r>
        <w:rPr>
          <w:color w:val="161616"/>
          <w:sz w:val="17"/>
        </w:rPr>
        <w:t>Site</w:t>
      </w:r>
      <w:r>
        <w:rPr>
          <w:color w:val="161616"/>
          <w:spacing w:val="-3"/>
          <w:sz w:val="17"/>
        </w:rPr>
        <w:t xml:space="preserve"> </w:t>
      </w:r>
      <w:r>
        <w:rPr>
          <w:color w:val="161616"/>
          <w:sz w:val="17"/>
        </w:rPr>
        <w:t>or</w:t>
      </w:r>
      <w:r>
        <w:rPr>
          <w:color w:val="161616"/>
          <w:spacing w:val="-2"/>
          <w:sz w:val="17"/>
        </w:rPr>
        <w:t xml:space="preserve"> </w:t>
      </w:r>
      <w:r>
        <w:rPr>
          <w:color w:val="161616"/>
          <w:sz w:val="17"/>
        </w:rPr>
        <w:t>facility</w:t>
      </w:r>
      <w:r>
        <w:rPr>
          <w:color w:val="3A3A3A"/>
          <w:sz w:val="17"/>
        </w:rPr>
        <w:t xml:space="preserve">; </w:t>
      </w:r>
      <w:r>
        <w:rPr>
          <w:color w:val="161616"/>
          <w:sz w:val="17"/>
        </w:rPr>
        <w:t>and</w:t>
      </w:r>
    </w:p>
    <w:p w14:paraId="307DD69F" w14:textId="77777777" w:rsidR="00C87B40" w:rsidRDefault="00C87B40" w:rsidP="00C87B40">
      <w:pPr>
        <w:pStyle w:val="TableParagraph"/>
        <w:numPr>
          <w:ilvl w:val="0"/>
          <w:numId w:val="5"/>
        </w:numPr>
        <w:spacing w:before="16" w:line="283" w:lineRule="auto"/>
        <w:ind w:left="1440" w:right="1080" w:hanging="679"/>
        <w:rPr>
          <w:sz w:val="17"/>
        </w:rPr>
      </w:pPr>
      <w:r>
        <w:rPr>
          <w:color w:val="161616"/>
          <w:sz w:val="17"/>
        </w:rPr>
        <w:lastRenderedPageBreak/>
        <w:t>Pursuant to</w:t>
      </w:r>
      <w:r>
        <w:rPr>
          <w:color w:val="161616"/>
          <w:spacing w:val="1"/>
          <w:sz w:val="17"/>
        </w:rPr>
        <w:t xml:space="preserve"> </w:t>
      </w:r>
      <w:r>
        <w:rPr>
          <w:color w:val="161616"/>
          <w:sz w:val="17"/>
        </w:rPr>
        <w:t>105 CMR 100.705(A), I certify that the Proposed Project is authorized</w:t>
      </w:r>
      <w:r>
        <w:rPr>
          <w:color w:val="161616"/>
          <w:spacing w:val="1"/>
          <w:sz w:val="17"/>
        </w:rPr>
        <w:t xml:space="preserve"> </w:t>
      </w:r>
      <w:r>
        <w:rPr>
          <w:color w:val="161616"/>
          <w:sz w:val="17"/>
        </w:rPr>
        <w:t>under applicable zoning by-laws</w:t>
      </w:r>
      <w:r>
        <w:rPr>
          <w:color w:val="161616"/>
          <w:spacing w:val="1"/>
          <w:sz w:val="17"/>
        </w:rPr>
        <w:t xml:space="preserve"> </w:t>
      </w:r>
      <w:r>
        <w:rPr>
          <w:color w:val="161616"/>
          <w:sz w:val="17"/>
        </w:rPr>
        <w:t>or</w:t>
      </w:r>
      <w:r>
        <w:rPr>
          <w:color w:val="161616"/>
          <w:spacing w:val="1"/>
          <w:sz w:val="17"/>
        </w:rPr>
        <w:t xml:space="preserve"> </w:t>
      </w:r>
      <w:r>
        <w:rPr>
          <w:color w:val="161616"/>
          <w:w w:val="105"/>
          <w:sz w:val="17"/>
        </w:rPr>
        <w:t>ordinances,</w:t>
      </w:r>
      <w:r>
        <w:rPr>
          <w:color w:val="161616"/>
          <w:spacing w:val="-5"/>
          <w:w w:val="105"/>
          <w:sz w:val="17"/>
        </w:rPr>
        <w:t xml:space="preserve"> </w:t>
      </w:r>
      <w:proofErr w:type="gramStart"/>
      <w:r>
        <w:rPr>
          <w:color w:val="161616"/>
          <w:w w:val="105"/>
          <w:sz w:val="17"/>
        </w:rPr>
        <w:t>whether</w:t>
      </w:r>
      <w:r>
        <w:rPr>
          <w:color w:val="161616"/>
          <w:spacing w:val="3"/>
          <w:w w:val="105"/>
          <w:sz w:val="17"/>
        </w:rPr>
        <w:t xml:space="preserve"> </w:t>
      </w:r>
      <w:r>
        <w:rPr>
          <w:color w:val="161616"/>
          <w:w w:val="105"/>
          <w:sz w:val="17"/>
        </w:rPr>
        <w:t>or</w:t>
      </w:r>
      <w:r>
        <w:rPr>
          <w:color w:val="161616"/>
          <w:spacing w:val="-9"/>
          <w:w w:val="105"/>
          <w:sz w:val="17"/>
        </w:rPr>
        <w:t xml:space="preserve"> </w:t>
      </w:r>
      <w:r>
        <w:rPr>
          <w:color w:val="161616"/>
          <w:w w:val="105"/>
          <w:sz w:val="17"/>
        </w:rPr>
        <w:t>not</w:t>
      </w:r>
      <w:proofErr w:type="gramEnd"/>
      <w:r>
        <w:rPr>
          <w:color w:val="161616"/>
          <w:spacing w:val="10"/>
          <w:w w:val="105"/>
          <w:sz w:val="17"/>
        </w:rPr>
        <w:t xml:space="preserve"> </w:t>
      </w:r>
      <w:r>
        <w:rPr>
          <w:color w:val="161616"/>
          <w:w w:val="105"/>
          <w:sz w:val="17"/>
        </w:rPr>
        <w:t>a</w:t>
      </w:r>
      <w:r>
        <w:rPr>
          <w:color w:val="161616"/>
          <w:spacing w:val="-8"/>
          <w:w w:val="105"/>
          <w:sz w:val="17"/>
        </w:rPr>
        <w:t xml:space="preserve"> </w:t>
      </w:r>
      <w:r>
        <w:rPr>
          <w:color w:val="161616"/>
          <w:w w:val="105"/>
          <w:sz w:val="17"/>
        </w:rPr>
        <w:t>special</w:t>
      </w:r>
      <w:r>
        <w:rPr>
          <w:color w:val="161616"/>
          <w:spacing w:val="-1"/>
          <w:w w:val="105"/>
          <w:sz w:val="17"/>
        </w:rPr>
        <w:t xml:space="preserve"> </w:t>
      </w:r>
      <w:r>
        <w:rPr>
          <w:color w:val="161616"/>
          <w:w w:val="105"/>
          <w:sz w:val="17"/>
        </w:rPr>
        <w:t>permit</w:t>
      </w:r>
      <w:r>
        <w:rPr>
          <w:color w:val="161616"/>
          <w:spacing w:val="-3"/>
          <w:w w:val="105"/>
          <w:sz w:val="17"/>
        </w:rPr>
        <w:t xml:space="preserve"> </w:t>
      </w:r>
      <w:r>
        <w:rPr>
          <w:color w:val="161616"/>
          <w:w w:val="105"/>
          <w:sz w:val="17"/>
        </w:rPr>
        <w:t>is</w:t>
      </w:r>
      <w:r>
        <w:rPr>
          <w:color w:val="161616"/>
          <w:spacing w:val="-9"/>
          <w:w w:val="105"/>
          <w:sz w:val="17"/>
        </w:rPr>
        <w:t xml:space="preserve"> </w:t>
      </w:r>
      <w:r>
        <w:rPr>
          <w:color w:val="161616"/>
          <w:w w:val="105"/>
          <w:sz w:val="17"/>
        </w:rPr>
        <w:t>required;</w:t>
      </w:r>
      <w:r>
        <w:rPr>
          <w:color w:val="161616"/>
          <w:spacing w:val="-14"/>
          <w:w w:val="105"/>
          <w:sz w:val="17"/>
        </w:rPr>
        <w:t xml:space="preserve"> </w:t>
      </w:r>
      <w:r>
        <w:rPr>
          <w:color w:val="161616"/>
          <w:w w:val="105"/>
          <w:sz w:val="17"/>
        </w:rPr>
        <w:t>or,</w:t>
      </w:r>
    </w:p>
    <w:p w14:paraId="669F67C7" w14:textId="77777777" w:rsidR="00C87B40" w:rsidRDefault="00C87B40" w:rsidP="00C87B40">
      <w:pPr>
        <w:pStyle w:val="TableParagraph"/>
        <w:numPr>
          <w:ilvl w:val="1"/>
          <w:numId w:val="5"/>
        </w:numPr>
        <w:tabs>
          <w:tab w:val="left" w:pos="702"/>
          <w:tab w:val="left" w:pos="703"/>
        </w:tabs>
        <w:spacing w:before="16" w:line="283" w:lineRule="auto"/>
        <w:ind w:left="1440" w:right="1080"/>
        <w:rPr>
          <w:sz w:val="17"/>
        </w:rPr>
      </w:pPr>
      <w:r w:rsidRPr="00CB767B">
        <w:rPr>
          <w:color w:val="161616"/>
          <w:sz w:val="17"/>
        </w:rPr>
        <w:t>If</w:t>
      </w:r>
      <w:r w:rsidRPr="00CB767B">
        <w:rPr>
          <w:color w:val="161616"/>
          <w:spacing w:val="16"/>
          <w:sz w:val="17"/>
        </w:rPr>
        <w:t xml:space="preserve"> </w:t>
      </w:r>
      <w:r w:rsidRPr="00CB767B">
        <w:rPr>
          <w:color w:val="161616"/>
          <w:sz w:val="17"/>
        </w:rPr>
        <w:t>the</w:t>
      </w:r>
      <w:r w:rsidRPr="00CB767B">
        <w:rPr>
          <w:color w:val="161616"/>
          <w:spacing w:val="2"/>
          <w:sz w:val="17"/>
        </w:rPr>
        <w:t xml:space="preserve"> </w:t>
      </w:r>
      <w:r w:rsidRPr="00CB767B">
        <w:rPr>
          <w:color w:val="161616"/>
          <w:sz w:val="17"/>
        </w:rPr>
        <w:t>Proposed</w:t>
      </w:r>
      <w:r w:rsidRPr="00CB767B">
        <w:rPr>
          <w:color w:val="161616"/>
          <w:spacing w:val="15"/>
          <w:sz w:val="17"/>
        </w:rPr>
        <w:t xml:space="preserve"> </w:t>
      </w:r>
      <w:r w:rsidRPr="00CB767B">
        <w:rPr>
          <w:color w:val="161616"/>
          <w:sz w:val="17"/>
        </w:rPr>
        <w:t>Project</w:t>
      </w:r>
      <w:r w:rsidRPr="00CB767B">
        <w:rPr>
          <w:color w:val="161616"/>
          <w:spacing w:val="9"/>
          <w:sz w:val="17"/>
        </w:rPr>
        <w:t xml:space="preserve"> </w:t>
      </w:r>
      <w:r w:rsidRPr="00CB767B">
        <w:rPr>
          <w:color w:val="161616"/>
          <w:sz w:val="17"/>
        </w:rPr>
        <w:t>is</w:t>
      </w:r>
      <w:r w:rsidRPr="00CB767B">
        <w:rPr>
          <w:color w:val="161616"/>
          <w:spacing w:val="3"/>
          <w:sz w:val="17"/>
        </w:rPr>
        <w:t xml:space="preserve"> </w:t>
      </w:r>
      <w:r w:rsidRPr="00CB767B">
        <w:rPr>
          <w:color w:val="161616"/>
          <w:sz w:val="17"/>
        </w:rPr>
        <w:t>not</w:t>
      </w:r>
      <w:r w:rsidRPr="00CB767B">
        <w:rPr>
          <w:color w:val="161616"/>
          <w:spacing w:val="6"/>
          <w:sz w:val="17"/>
        </w:rPr>
        <w:t xml:space="preserve"> </w:t>
      </w:r>
      <w:r w:rsidRPr="00CB767B">
        <w:rPr>
          <w:color w:val="161616"/>
          <w:sz w:val="17"/>
        </w:rPr>
        <w:t>authorized</w:t>
      </w:r>
      <w:r w:rsidRPr="00CB767B">
        <w:rPr>
          <w:color w:val="161616"/>
          <w:spacing w:val="5"/>
          <w:sz w:val="17"/>
        </w:rPr>
        <w:t xml:space="preserve"> </w:t>
      </w:r>
      <w:r w:rsidRPr="00CB767B">
        <w:rPr>
          <w:color w:val="161616"/>
          <w:sz w:val="17"/>
        </w:rPr>
        <w:t>under</w:t>
      </w:r>
      <w:r w:rsidRPr="00CB767B">
        <w:rPr>
          <w:color w:val="161616"/>
          <w:spacing w:val="8"/>
          <w:sz w:val="17"/>
        </w:rPr>
        <w:t xml:space="preserve"> </w:t>
      </w:r>
      <w:r w:rsidRPr="00CB767B">
        <w:rPr>
          <w:color w:val="161616"/>
          <w:sz w:val="17"/>
        </w:rPr>
        <w:t>applicable</w:t>
      </w:r>
      <w:r w:rsidRPr="00CB767B">
        <w:rPr>
          <w:color w:val="161616"/>
          <w:spacing w:val="4"/>
          <w:sz w:val="17"/>
        </w:rPr>
        <w:t xml:space="preserve"> </w:t>
      </w:r>
      <w:r w:rsidRPr="00CB767B">
        <w:rPr>
          <w:color w:val="161616"/>
          <w:sz w:val="17"/>
        </w:rPr>
        <w:t>zoning</w:t>
      </w:r>
      <w:r w:rsidRPr="00CB767B">
        <w:rPr>
          <w:color w:val="161616"/>
          <w:spacing w:val="7"/>
          <w:sz w:val="17"/>
        </w:rPr>
        <w:t xml:space="preserve"> </w:t>
      </w:r>
      <w:r w:rsidRPr="00CB767B">
        <w:rPr>
          <w:color w:val="161616"/>
          <w:sz w:val="17"/>
        </w:rPr>
        <w:t>by-laws</w:t>
      </w:r>
      <w:r w:rsidRPr="00CB767B">
        <w:rPr>
          <w:color w:val="161616"/>
          <w:spacing w:val="10"/>
          <w:sz w:val="17"/>
        </w:rPr>
        <w:t xml:space="preserve"> </w:t>
      </w:r>
      <w:r w:rsidRPr="00CB767B">
        <w:rPr>
          <w:color w:val="161616"/>
          <w:sz w:val="17"/>
        </w:rPr>
        <w:t>or</w:t>
      </w:r>
      <w:r w:rsidRPr="00CB767B">
        <w:rPr>
          <w:color w:val="161616"/>
          <w:spacing w:val="4"/>
          <w:sz w:val="17"/>
        </w:rPr>
        <w:t xml:space="preserve"> </w:t>
      </w:r>
      <w:r w:rsidRPr="00CB767B">
        <w:rPr>
          <w:color w:val="161616"/>
          <w:sz w:val="17"/>
        </w:rPr>
        <w:t>ordinances,</w:t>
      </w:r>
      <w:r w:rsidRPr="00CB767B">
        <w:rPr>
          <w:color w:val="161616"/>
          <w:spacing w:val="14"/>
          <w:sz w:val="17"/>
        </w:rPr>
        <w:t xml:space="preserve"> </w:t>
      </w:r>
      <w:r w:rsidRPr="00CB767B">
        <w:rPr>
          <w:color w:val="161616"/>
          <w:sz w:val="17"/>
        </w:rPr>
        <w:t>a variance</w:t>
      </w:r>
      <w:r w:rsidRPr="00CB767B">
        <w:rPr>
          <w:color w:val="161616"/>
          <w:spacing w:val="5"/>
          <w:sz w:val="17"/>
        </w:rPr>
        <w:t xml:space="preserve"> </w:t>
      </w:r>
      <w:r w:rsidRPr="00CB767B">
        <w:rPr>
          <w:color w:val="161616"/>
          <w:sz w:val="17"/>
        </w:rPr>
        <w:t>has</w:t>
      </w:r>
      <w:r w:rsidRPr="00CB767B">
        <w:rPr>
          <w:color w:val="161616"/>
          <w:spacing w:val="7"/>
          <w:sz w:val="17"/>
        </w:rPr>
        <w:t xml:space="preserve"> </w:t>
      </w:r>
      <w:r w:rsidRPr="00CB767B">
        <w:rPr>
          <w:color w:val="161616"/>
          <w:sz w:val="17"/>
        </w:rPr>
        <w:t>been</w:t>
      </w:r>
      <w:r w:rsidRPr="00CB767B">
        <w:rPr>
          <w:color w:val="161616"/>
          <w:spacing w:val="1"/>
          <w:sz w:val="17"/>
        </w:rPr>
        <w:t xml:space="preserve"> </w:t>
      </w:r>
      <w:r w:rsidRPr="00CB767B">
        <w:rPr>
          <w:color w:val="161616"/>
          <w:sz w:val="17"/>
        </w:rPr>
        <w:t>received</w:t>
      </w:r>
      <w:r w:rsidRPr="00CB767B">
        <w:rPr>
          <w:color w:val="161616"/>
          <w:spacing w:val="-4"/>
          <w:sz w:val="17"/>
        </w:rPr>
        <w:t xml:space="preserve"> </w:t>
      </w:r>
      <w:r w:rsidRPr="00CB767B">
        <w:rPr>
          <w:color w:val="161616"/>
          <w:sz w:val="17"/>
        </w:rPr>
        <w:t>to</w:t>
      </w:r>
      <w:r w:rsidRPr="00CB767B">
        <w:rPr>
          <w:color w:val="161616"/>
          <w:spacing w:val="17"/>
          <w:sz w:val="17"/>
        </w:rPr>
        <w:t xml:space="preserve"> </w:t>
      </w:r>
      <w:r w:rsidRPr="00CB767B">
        <w:rPr>
          <w:color w:val="161616"/>
          <w:sz w:val="17"/>
        </w:rPr>
        <w:t>permit</w:t>
      </w:r>
      <w:r w:rsidRPr="00CB767B">
        <w:rPr>
          <w:color w:val="161616"/>
          <w:spacing w:val="2"/>
          <w:sz w:val="17"/>
        </w:rPr>
        <w:t xml:space="preserve"> </w:t>
      </w:r>
      <w:r w:rsidRPr="00CB767B">
        <w:rPr>
          <w:color w:val="161616"/>
          <w:sz w:val="17"/>
        </w:rPr>
        <w:t>such</w:t>
      </w:r>
      <w:r w:rsidRPr="00CB767B">
        <w:rPr>
          <w:color w:val="161616"/>
          <w:spacing w:val="-7"/>
          <w:sz w:val="17"/>
        </w:rPr>
        <w:t xml:space="preserve"> </w:t>
      </w:r>
      <w:r w:rsidRPr="00CB767B">
        <w:rPr>
          <w:color w:val="161616"/>
          <w:sz w:val="17"/>
        </w:rPr>
        <w:t>Proposed</w:t>
      </w:r>
      <w:r w:rsidRPr="00CB767B">
        <w:rPr>
          <w:color w:val="161616"/>
          <w:spacing w:val="7"/>
          <w:sz w:val="17"/>
        </w:rPr>
        <w:t xml:space="preserve"> </w:t>
      </w:r>
      <w:r w:rsidRPr="00CB767B">
        <w:rPr>
          <w:color w:val="161616"/>
          <w:sz w:val="17"/>
        </w:rPr>
        <w:t>Project;</w:t>
      </w:r>
      <w:r w:rsidRPr="00CB767B">
        <w:rPr>
          <w:color w:val="161616"/>
          <w:spacing w:val="-7"/>
          <w:sz w:val="17"/>
        </w:rPr>
        <w:t xml:space="preserve"> </w:t>
      </w:r>
      <w:r w:rsidRPr="00CB767B">
        <w:rPr>
          <w:color w:val="161616"/>
          <w:sz w:val="17"/>
        </w:rPr>
        <w:t>or,</w:t>
      </w:r>
    </w:p>
    <w:p w14:paraId="0C5D2B37" w14:textId="77777777" w:rsidR="00C87B40" w:rsidRPr="00CB767B" w:rsidRDefault="00C87B40" w:rsidP="00C87B40">
      <w:pPr>
        <w:pStyle w:val="TableParagraph"/>
        <w:numPr>
          <w:ilvl w:val="1"/>
          <w:numId w:val="5"/>
        </w:numPr>
        <w:tabs>
          <w:tab w:val="left" w:pos="702"/>
          <w:tab w:val="left" w:pos="703"/>
        </w:tabs>
        <w:spacing w:before="16" w:line="283" w:lineRule="auto"/>
        <w:ind w:left="1440" w:right="1080"/>
        <w:rPr>
          <w:sz w:val="17"/>
        </w:rPr>
      </w:pPr>
      <w:r w:rsidRPr="00CB767B">
        <w:rPr>
          <w:color w:val="161616"/>
          <w:sz w:val="17"/>
        </w:rPr>
        <w:t>The</w:t>
      </w:r>
      <w:r w:rsidRPr="00CB767B">
        <w:rPr>
          <w:color w:val="161616"/>
          <w:spacing w:val="3"/>
          <w:sz w:val="17"/>
        </w:rPr>
        <w:t xml:space="preserve"> </w:t>
      </w:r>
      <w:r w:rsidRPr="00CB767B">
        <w:rPr>
          <w:color w:val="161616"/>
          <w:sz w:val="17"/>
        </w:rPr>
        <w:t>Proposed</w:t>
      </w:r>
      <w:r w:rsidRPr="00CB767B">
        <w:rPr>
          <w:color w:val="161616"/>
          <w:spacing w:val="21"/>
          <w:sz w:val="17"/>
        </w:rPr>
        <w:t xml:space="preserve"> </w:t>
      </w:r>
      <w:r w:rsidRPr="00CB767B">
        <w:rPr>
          <w:color w:val="161616"/>
          <w:sz w:val="17"/>
        </w:rPr>
        <w:t>Project</w:t>
      </w:r>
      <w:r w:rsidRPr="00CB767B">
        <w:rPr>
          <w:color w:val="161616"/>
          <w:spacing w:val="20"/>
          <w:sz w:val="17"/>
        </w:rPr>
        <w:t xml:space="preserve"> </w:t>
      </w:r>
      <w:r w:rsidRPr="00CB767B">
        <w:rPr>
          <w:color w:val="161616"/>
          <w:sz w:val="17"/>
        </w:rPr>
        <w:t>is</w:t>
      </w:r>
      <w:r w:rsidRPr="00CB767B">
        <w:rPr>
          <w:color w:val="161616"/>
          <w:spacing w:val="11"/>
          <w:sz w:val="17"/>
        </w:rPr>
        <w:t xml:space="preserve"> </w:t>
      </w:r>
      <w:r w:rsidRPr="00CB767B">
        <w:rPr>
          <w:color w:val="161616"/>
          <w:sz w:val="17"/>
        </w:rPr>
        <w:t>exempt</w:t>
      </w:r>
      <w:r w:rsidRPr="00CB767B">
        <w:rPr>
          <w:color w:val="161616"/>
          <w:spacing w:val="26"/>
          <w:sz w:val="17"/>
        </w:rPr>
        <w:t xml:space="preserve"> </w:t>
      </w:r>
      <w:r w:rsidRPr="00CB767B">
        <w:rPr>
          <w:color w:val="161616"/>
          <w:sz w:val="17"/>
        </w:rPr>
        <w:t>from</w:t>
      </w:r>
      <w:r w:rsidRPr="00CB767B">
        <w:rPr>
          <w:color w:val="161616"/>
          <w:spacing w:val="10"/>
          <w:sz w:val="17"/>
        </w:rPr>
        <w:t xml:space="preserve"> </w:t>
      </w:r>
      <w:r w:rsidRPr="00CB767B">
        <w:rPr>
          <w:color w:val="161616"/>
          <w:sz w:val="17"/>
        </w:rPr>
        <w:t>zoning</w:t>
      </w:r>
      <w:r w:rsidRPr="00CB767B">
        <w:rPr>
          <w:color w:val="161616"/>
          <w:spacing w:val="18"/>
          <w:sz w:val="17"/>
        </w:rPr>
        <w:t xml:space="preserve"> </w:t>
      </w:r>
      <w:r w:rsidRPr="00CB767B">
        <w:rPr>
          <w:color w:val="161616"/>
          <w:sz w:val="17"/>
        </w:rPr>
        <w:t>by-laws</w:t>
      </w:r>
      <w:r w:rsidRPr="00CB767B">
        <w:rPr>
          <w:color w:val="161616"/>
          <w:spacing w:val="17"/>
          <w:sz w:val="17"/>
        </w:rPr>
        <w:t xml:space="preserve"> </w:t>
      </w:r>
      <w:r w:rsidRPr="00CB767B">
        <w:rPr>
          <w:color w:val="161616"/>
          <w:sz w:val="17"/>
        </w:rPr>
        <w:t>or</w:t>
      </w:r>
      <w:r w:rsidRPr="00CB767B">
        <w:rPr>
          <w:color w:val="161616"/>
          <w:spacing w:val="14"/>
          <w:sz w:val="17"/>
        </w:rPr>
        <w:t xml:space="preserve"> </w:t>
      </w:r>
      <w:r w:rsidRPr="00CB767B">
        <w:rPr>
          <w:color w:val="161616"/>
          <w:sz w:val="17"/>
        </w:rPr>
        <w:t>ordinances.</w:t>
      </w:r>
    </w:p>
    <w:tbl>
      <w:tblPr>
        <w:tblpPr w:leftFromText="180" w:rightFromText="180" w:vertAnchor="text" w:horzAnchor="margin" w:tblpY="242"/>
        <w:tblW w:w="87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792"/>
      </w:tblGrid>
      <w:tr w:rsidR="00C87B40" w:rsidRPr="00E71E86" w14:paraId="190E523F" w14:textId="77777777" w:rsidTr="009D7F71">
        <w:trPr>
          <w:cantSplit/>
          <w:trHeight w:val="1067"/>
        </w:trPr>
        <w:tc>
          <w:tcPr>
            <w:tcW w:w="8792" w:type="dxa"/>
          </w:tcPr>
          <w:p w14:paraId="6D4FA25D" w14:textId="557C5D6D" w:rsidR="00C87B40" w:rsidRPr="00AE5F1E" w:rsidRDefault="00503033" w:rsidP="009D7F71">
            <w:pPr>
              <w:pStyle w:val="TableParagraph"/>
              <w:spacing w:before="13"/>
              <w:ind w:left="900" w:right="810"/>
              <w:rPr>
                <w:rStyle w:val="Strong"/>
                <w:sz w:val="17"/>
                <w:szCs w:val="17"/>
              </w:rPr>
            </w:pPr>
            <w:r>
              <w:rPr>
                <w:rStyle w:val="Strong"/>
                <w:sz w:val="17"/>
                <w:szCs w:val="17"/>
              </w:rPr>
              <w:t>LLC</w:t>
            </w:r>
          </w:p>
          <w:p w14:paraId="2314AB45" w14:textId="2A24BBE1" w:rsidR="00C87B40" w:rsidRDefault="00503033" w:rsidP="009D7F71">
            <w:pPr>
              <w:pStyle w:val="TableParagraph"/>
              <w:tabs>
                <w:tab w:val="left" w:pos="4200"/>
                <w:tab w:val="left" w:pos="9212"/>
              </w:tabs>
              <w:ind w:left="900" w:right="810"/>
              <w:rPr>
                <w:color w:val="3B3B3B"/>
                <w:spacing w:val="-2"/>
                <w:w w:val="105"/>
                <w:sz w:val="17"/>
              </w:rPr>
            </w:pPr>
            <w:r>
              <w:rPr>
                <w:color w:val="111111"/>
                <w:w w:val="105"/>
                <w:sz w:val="17"/>
              </w:rPr>
              <w:t>All parties must sign. Add additional names as needed</w:t>
            </w:r>
          </w:p>
          <w:p w14:paraId="6AFB35AE" w14:textId="77777777" w:rsidR="00C87B40" w:rsidRDefault="00C87B40" w:rsidP="009D7F71">
            <w:pPr>
              <w:pStyle w:val="TableParagraph"/>
              <w:tabs>
                <w:tab w:val="left" w:pos="4200"/>
                <w:tab w:val="left" w:pos="9212"/>
              </w:tabs>
              <w:ind w:left="900" w:right="810"/>
              <w:rPr>
                <w:color w:val="161616"/>
                <w:spacing w:val="-1"/>
                <w:w w:val="108"/>
                <w:sz w:val="16"/>
                <w:szCs w:val="16"/>
                <w:u w:color="161616"/>
              </w:rPr>
            </w:pPr>
          </w:p>
          <w:p w14:paraId="42473638" w14:textId="49D762EF" w:rsidR="00C87B40" w:rsidRPr="00E71E86" w:rsidRDefault="002D275B" w:rsidP="009D7F71">
            <w:pPr>
              <w:pStyle w:val="TableParagraph"/>
              <w:tabs>
                <w:tab w:val="left" w:pos="4200"/>
                <w:tab w:val="left" w:pos="9212"/>
              </w:tabs>
              <w:ind w:left="900" w:right="810"/>
              <w:rPr>
                <w:rFonts w:ascii="Times New Roman"/>
                <w:b/>
                <w:i/>
                <w:sz w:val="16"/>
                <w:szCs w:val="16"/>
              </w:rPr>
            </w:pPr>
            <w:r>
              <w:rPr>
                <w:color w:val="161616"/>
                <w:spacing w:val="-1"/>
                <w:w w:val="108"/>
                <w:sz w:val="16"/>
                <w:szCs w:val="16"/>
                <w:u w:color="161616"/>
              </w:rPr>
              <w:t>Christine Schuster</w:t>
            </w:r>
            <w:r w:rsidR="00C87B40" w:rsidRPr="00E71E86">
              <w:rPr>
                <w:color w:val="161616"/>
                <w:sz w:val="16"/>
                <w:szCs w:val="16"/>
              </w:rPr>
              <w:tab/>
              <w:t>&lt;Signature on File</w:t>
            </w:r>
            <w:r w:rsidR="00C87B40" w:rsidRPr="002B05F8">
              <w:rPr>
                <w:sz w:val="16"/>
                <w:szCs w:val="16"/>
              </w:rPr>
              <w:t xml:space="preserve">&gt;     </w:t>
            </w:r>
            <w:r>
              <w:rPr>
                <w:color w:val="161616"/>
                <w:sz w:val="16"/>
                <w:szCs w:val="16"/>
              </w:rPr>
              <w:t>3/19/2025</w:t>
            </w:r>
            <w:r w:rsidR="00C87B40" w:rsidRPr="00E71E86">
              <w:rPr>
                <w:rFonts w:ascii="Times New Roman"/>
                <w:b/>
                <w:i/>
                <w:color w:val="5B5B5B"/>
                <w:spacing w:val="42"/>
                <w:sz w:val="16"/>
                <w:szCs w:val="16"/>
                <w:u w:color="5B5B5B"/>
              </w:rPr>
              <w:tab/>
            </w:r>
          </w:p>
          <w:p w14:paraId="1331289A" w14:textId="77777777" w:rsidR="00C87B40" w:rsidRDefault="00503033" w:rsidP="00503033">
            <w:pPr>
              <w:pStyle w:val="TableParagraph"/>
              <w:tabs>
                <w:tab w:val="left" w:pos="4116"/>
                <w:tab w:val="left" w:pos="6270"/>
                <w:tab w:val="left" w:pos="8732"/>
              </w:tabs>
              <w:ind w:left="900" w:right="810"/>
              <w:rPr>
                <w:color w:val="161616"/>
                <w:sz w:val="16"/>
                <w:szCs w:val="16"/>
              </w:rPr>
            </w:pPr>
            <w:r>
              <w:rPr>
                <w:color w:val="161616"/>
                <w:sz w:val="16"/>
                <w:szCs w:val="16"/>
              </w:rPr>
              <w:t>Name</w:t>
            </w:r>
            <w:r w:rsidR="00C87B40" w:rsidRPr="00E71E86">
              <w:rPr>
                <w:color w:val="161616"/>
                <w:sz w:val="16"/>
                <w:szCs w:val="16"/>
              </w:rPr>
              <w:t>:</w:t>
            </w:r>
            <w:r w:rsidR="00C87B40" w:rsidRPr="00E71E86">
              <w:rPr>
                <w:color w:val="161616"/>
                <w:sz w:val="16"/>
                <w:szCs w:val="16"/>
              </w:rPr>
              <w:tab/>
              <w:t>Signature:</w:t>
            </w:r>
            <w:r w:rsidR="00C87B40" w:rsidRPr="00E71E86">
              <w:rPr>
                <w:color w:val="161616"/>
                <w:sz w:val="16"/>
                <w:szCs w:val="16"/>
              </w:rPr>
              <w:tab/>
            </w:r>
            <w:r w:rsidR="00C87B40">
              <w:rPr>
                <w:color w:val="161616"/>
                <w:sz w:val="16"/>
                <w:szCs w:val="16"/>
              </w:rPr>
              <w:t xml:space="preserve">Date: </w:t>
            </w:r>
          </w:p>
          <w:p w14:paraId="7B22AFC4" w14:textId="77777777" w:rsidR="002D275B" w:rsidRDefault="002D275B" w:rsidP="00503033">
            <w:pPr>
              <w:pStyle w:val="TableParagraph"/>
              <w:tabs>
                <w:tab w:val="left" w:pos="4116"/>
                <w:tab w:val="left" w:pos="6270"/>
                <w:tab w:val="left" w:pos="8732"/>
              </w:tabs>
              <w:ind w:left="900" w:right="810"/>
              <w:rPr>
                <w:color w:val="161616"/>
                <w:sz w:val="16"/>
                <w:szCs w:val="16"/>
              </w:rPr>
            </w:pPr>
          </w:p>
          <w:p w14:paraId="7CBDE12B" w14:textId="19499C65" w:rsidR="002D275B" w:rsidRPr="00E71E86" w:rsidRDefault="002D275B" w:rsidP="002D275B">
            <w:pPr>
              <w:pStyle w:val="TableParagraph"/>
              <w:tabs>
                <w:tab w:val="left" w:pos="4200"/>
                <w:tab w:val="left" w:pos="9212"/>
              </w:tabs>
              <w:ind w:left="900" w:right="810"/>
              <w:rPr>
                <w:rFonts w:ascii="Times New Roman"/>
                <w:b/>
                <w:i/>
                <w:sz w:val="16"/>
                <w:szCs w:val="16"/>
              </w:rPr>
            </w:pPr>
            <w:r>
              <w:rPr>
                <w:color w:val="161616"/>
                <w:spacing w:val="-1"/>
                <w:w w:val="108"/>
                <w:sz w:val="16"/>
                <w:szCs w:val="16"/>
                <w:u w:color="161616"/>
              </w:rPr>
              <w:t>Craig Best</w:t>
            </w:r>
            <w:r w:rsidRPr="00E71E86">
              <w:rPr>
                <w:color w:val="161616"/>
                <w:sz w:val="16"/>
                <w:szCs w:val="16"/>
              </w:rPr>
              <w:tab/>
              <w:t>&lt;Signature on File</w:t>
            </w:r>
            <w:r w:rsidRPr="002B05F8">
              <w:rPr>
                <w:sz w:val="16"/>
                <w:szCs w:val="16"/>
              </w:rPr>
              <w:t xml:space="preserve">&gt;     </w:t>
            </w:r>
            <w:r>
              <w:rPr>
                <w:color w:val="161616"/>
                <w:sz w:val="16"/>
                <w:szCs w:val="16"/>
              </w:rPr>
              <w:t>3/1</w:t>
            </w:r>
            <w:r>
              <w:rPr>
                <w:color w:val="161616"/>
                <w:sz w:val="16"/>
                <w:szCs w:val="16"/>
              </w:rPr>
              <w:t>8</w:t>
            </w:r>
            <w:r>
              <w:rPr>
                <w:color w:val="161616"/>
                <w:sz w:val="16"/>
                <w:szCs w:val="16"/>
              </w:rPr>
              <w:t>/2025</w:t>
            </w:r>
            <w:r w:rsidRPr="00E71E86">
              <w:rPr>
                <w:rFonts w:ascii="Times New Roman"/>
                <w:b/>
                <w:i/>
                <w:color w:val="5B5B5B"/>
                <w:spacing w:val="42"/>
                <w:sz w:val="16"/>
                <w:szCs w:val="16"/>
                <w:u w:color="5B5B5B"/>
              </w:rPr>
              <w:tab/>
            </w:r>
          </w:p>
          <w:p w14:paraId="6C767FB6" w14:textId="1B742F47" w:rsidR="002D275B" w:rsidRPr="00503033" w:rsidRDefault="002D275B" w:rsidP="002D275B">
            <w:pPr>
              <w:pStyle w:val="TableParagraph"/>
              <w:tabs>
                <w:tab w:val="left" w:pos="4116"/>
                <w:tab w:val="left" w:pos="6270"/>
                <w:tab w:val="left" w:pos="8732"/>
              </w:tabs>
              <w:ind w:left="900" w:right="810"/>
              <w:rPr>
                <w:color w:val="161616"/>
                <w:sz w:val="16"/>
                <w:szCs w:val="16"/>
              </w:rPr>
            </w:pPr>
            <w:r>
              <w:rPr>
                <w:color w:val="161616"/>
                <w:sz w:val="16"/>
                <w:szCs w:val="16"/>
              </w:rPr>
              <w:t>Name</w:t>
            </w:r>
            <w:r w:rsidRPr="00E71E86">
              <w:rPr>
                <w:color w:val="161616"/>
                <w:sz w:val="16"/>
                <w:szCs w:val="16"/>
              </w:rPr>
              <w:t>:</w:t>
            </w:r>
            <w:r w:rsidRPr="00E71E86">
              <w:rPr>
                <w:color w:val="161616"/>
                <w:sz w:val="16"/>
                <w:szCs w:val="16"/>
              </w:rPr>
              <w:tab/>
              <w:t>Signature:</w:t>
            </w:r>
            <w:r w:rsidRPr="00E71E86">
              <w:rPr>
                <w:color w:val="161616"/>
                <w:sz w:val="16"/>
                <w:szCs w:val="16"/>
              </w:rPr>
              <w:tab/>
            </w:r>
            <w:r>
              <w:rPr>
                <w:color w:val="161616"/>
                <w:sz w:val="16"/>
                <w:szCs w:val="16"/>
              </w:rPr>
              <w:t>Date:</w:t>
            </w:r>
          </w:p>
        </w:tc>
      </w:tr>
    </w:tbl>
    <w:p w14:paraId="5575E85E" w14:textId="77777777" w:rsidR="00C87B40" w:rsidRPr="00656D2F" w:rsidRDefault="00C87B40" w:rsidP="00C87B40">
      <w:pPr>
        <w:pStyle w:val="BodyText"/>
        <w:spacing w:before="95"/>
        <w:ind w:left="900" w:right="810"/>
        <w:rPr>
          <w:color w:val="161616"/>
        </w:rPr>
      </w:pPr>
    </w:p>
    <w:p w14:paraId="276041CE" w14:textId="77777777" w:rsidR="00C87B40" w:rsidRDefault="00C87B40" w:rsidP="00C87B40">
      <w:pPr>
        <w:ind w:left="900" w:right="810"/>
      </w:pPr>
    </w:p>
    <w:p w14:paraId="1E4BB0F8" w14:textId="77777777" w:rsidR="00C87B40" w:rsidRDefault="00C87B40" w:rsidP="00C87B40">
      <w:pPr>
        <w:ind w:left="900" w:right="810"/>
        <w:rPr>
          <w:b/>
          <w:bCs/>
          <w:sz w:val="16"/>
          <w:szCs w:val="16"/>
        </w:rPr>
      </w:pPr>
    </w:p>
    <w:p w14:paraId="5DFAE53E" w14:textId="77777777" w:rsidR="00C87B40" w:rsidRDefault="00C87B40" w:rsidP="00C87B40">
      <w:pPr>
        <w:ind w:left="900" w:right="810"/>
        <w:rPr>
          <w:b/>
          <w:bCs/>
          <w:sz w:val="16"/>
          <w:szCs w:val="16"/>
        </w:rPr>
      </w:pPr>
    </w:p>
    <w:p w14:paraId="1F18F998" w14:textId="77777777" w:rsidR="00C87B40" w:rsidRDefault="00C87B40" w:rsidP="00C87B40">
      <w:pPr>
        <w:ind w:left="900" w:right="810"/>
        <w:rPr>
          <w:b/>
          <w:bCs/>
          <w:sz w:val="16"/>
          <w:szCs w:val="16"/>
        </w:rPr>
      </w:pPr>
    </w:p>
    <w:p w14:paraId="5CDC4E3B" w14:textId="77777777" w:rsidR="00C87B40" w:rsidRDefault="00C87B40" w:rsidP="00C87B40">
      <w:pPr>
        <w:ind w:left="900" w:right="810"/>
        <w:rPr>
          <w:b/>
          <w:bCs/>
          <w:sz w:val="16"/>
          <w:szCs w:val="16"/>
        </w:rPr>
      </w:pPr>
    </w:p>
    <w:p w14:paraId="6D297EF1" w14:textId="77777777" w:rsidR="00C87B40" w:rsidRDefault="00C87B40" w:rsidP="00C87B40">
      <w:pPr>
        <w:ind w:left="900" w:right="810"/>
        <w:rPr>
          <w:b/>
          <w:bCs/>
          <w:sz w:val="16"/>
          <w:szCs w:val="16"/>
        </w:rPr>
      </w:pPr>
    </w:p>
    <w:p w14:paraId="1CA1DAA0" w14:textId="77777777" w:rsidR="00C87B40" w:rsidRDefault="00C87B40" w:rsidP="00C87B40">
      <w:pPr>
        <w:ind w:left="900" w:right="810"/>
        <w:rPr>
          <w:b/>
          <w:bCs/>
          <w:sz w:val="16"/>
          <w:szCs w:val="16"/>
        </w:rPr>
      </w:pPr>
    </w:p>
    <w:p w14:paraId="0B4444ED" w14:textId="77777777" w:rsidR="00C87B40" w:rsidRDefault="00C87B40" w:rsidP="00C87B40">
      <w:pPr>
        <w:ind w:left="900" w:right="810"/>
        <w:rPr>
          <w:b/>
          <w:bCs/>
          <w:sz w:val="16"/>
          <w:szCs w:val="16"/>
        </w:rPr>
      </w:pPr>
    </w:p>
    <w:p w14:paraId="20926193" w14:textId="77777777" w:rsidR="00C87B40" w:rsidRDefault="00C87B40" w:rsidP="00C87B40">
      <w:pPr>
        <w:ind w:left="900" w:right="810"/>
        <w:rPr>
          <w:b/>
          <w:bCs/>
          <w:sz w:val="16"/>
          <w:szCs w:val="16"/>
        </w:rPr>
      </w:pPr>
    </w:p>
    <w:p w14:paraId="23A830C1" w14:textId="77777777" w:rsidR="00C87B40" w:rsidRDefault="00C87B40" w:rsidP="00C87B40">
      <w:pPr>
        <w:ind w:left="900" w:right="810"/>
        <w:rPr>
          <w:b/>
          <w:bCs/>
          <w:sz w:val="16"/>
          <w:szCs w:val="16"/>
        </w:rPr>
      </w:pPr>
    </w:p>
    <w:p w14:paraId="252579D1" w14:textId="77777777" w:rsidR="00C87B40" w:rsidRDefault="00C87B40" w:rsidP="00C87B40">
      <w:pPr>
        <w:ind w:left="900" w:right="810"/>
        <w:rPr>
          <w:b/>
          <w:bCs/>
          <w:sz w:val="16"/>
          <w:szCs w:val="16"/>
        </w:rPr>
      </w:pPr>
    </w:p>
    <w:p w14:paraId="22816616" w14:textId="77777777" w:rsidR="00C87B40" w:rsidRDefault="00C87B40" w:rsidP="00C87B40">
      <w:pPr>
        <w:ind w:left="900" w:right="810"/>
        <w:rPr>
          <w:b/>
          <w:bCs/>
          <w:sz w:val="16"/>
          <w:szCs w:val="16"/>
        </w:rPr>
      </w:pPr>
    </w:p>
    <w:p w14:paraId="32C945A4" w14:textId="68EF8A8E" w:rsidR="00C87B40" w:rsidRPr="00B2460B" w:rsidRDefault="00C87B40" w:rsidP="00C87B40">
      <w:pPr>
        <w:ind w:left="900" w:right="810"/>
        <w:rPr>
          <w:sz w:val="16"/>
          <w:szCs w:val="16"/>
        </w:rPr>
      </w:pPr>
      <w:r w:rsidRPr="00B2460B">
        <w:rPr>
          <w:b/>
          <w:bCs/>
          <w:sz w:val="16"/>
          <w:szCs w:val="16"/>
        </w:rPr>
        <w:t xml:space="preserve">This document is ready to </w:t>
      </w:r>
      <w:proofErr w:type="gramStart"/>
      <w:r w:rsidRPr="00B2460B">
        <w:rPr>
          <w:b/>
          <w:bCs/>
          <w:sz w:val="16"/>
          <w:szCs w:val="16"/>
        </w:rPr>
        <w:t>print:</w:t>
      </w:r>
      <w:proofErr w:type="gramEnd"/>
      <w:r w:rsidRPr="00B2460B">
        <w:rPr>
          <w:b/>
          <w:bCs/>
          <w:sz w:val="16"/>
          <w:szCs w:val="16"/>
        </w:rPr>
        <w:t xml:space="preserve"> </w:t>
      </w:r>
      <w:r w:rsidR="00435AB9">
        <w:rPr>
          <w:sz w:val="16"/>
          <w:szCs w:val="16"/>
        </w:rPr>
        <w:t>check</w:t>
      </w:r>
      <w:r w:rsidRPr="00B2460B">
        <w:rPr>
          <w:sz w:val="16"/>
          <w:szCs w:val="16"/>
        </w:rPr>
        <w:tab/>
      </w:r>
      <w:r w:rsidRPr="00B2460B">
        <w:rPr>
          <w:b/>
          <w:bCs/>
          <w:sz w:val="16"/>
          <w:szCs w:val="16"/>
        </w:rPr>
        <w:t xml:space="preserve">Date/time Stamp: </w:t>
      </w:r>
      <w:r>
        <w:rPr>
          <w:sz w:val="16"/>
          <w:szCs w:val="16"/>
        </w:rPr>
        <w:t>[blank]</w:t>
      </w:r>
    </w:p>
    <w:p w14:paraId="1A2AB7C1" w14:textId="77777777" w:rsidR="00C87B40" w:rsidRDefault="00C87B40">
      <w:pPr>
        <w:spacing w:line="578" w:lineRule="auto"/>
        <w:jc w:val="center"/>
        <w:rPr>
          <w:rFonts w:ascii="Times New Roman"/>
          <w:b/>
          <w:sz w:val="36"/>
        </w:rPr>
      </w:pPr>
    </w:p>
    <w:p w14:paraId="45C895C9" w14:textId="77777777" w:rsidR="00F23548" w:rsidRDefault="00F23548">
      <w:pPr>
        <w:spacing w:line="578" w:lineRule="auto"/>
        <w:jc w:val="center"/>
        <w:rPr>
          <w:rFonts w:ascii="Times New Roman"/>
          <w:b/>
          <w:sz w:val="36"/>
        </w:rPr>
      </w:pPr>
    </w:p>
    <w:p w14:paraId="649C6FAA" w14:textId="77777777" w:rsidR="00F23548" w:rsidRDefault="00F23548">
      <w:pPr>
        <w:spacing w:line="578" w:lineRule="auto"/>
        <w:jc w:val="center"/>
        <w:rPr>
          <w:rFonts w:ascii="Times New Roman"/>
          <w:b/>
          <w:sz w:val="36"/>
        </w:rPr>
      </w:pPr>
    </w:p>
    <w:p w14:paraId="771F4221" w14:textId="77777777" w:rsidR="00F23548" w:rsidRDefault="00F23548">
      <w:pPr>
        <w:spacing w:line="578" w:lineRule="auto"/>
        <w:jc w:val="center"/>
        <w:rPr>
          <w:rFonts w:ascii="Times New Roman"/>
          <w:b/>
          <w:sz w:val="36"/>
        </w:rPr>
      </w:pPr>
    </w:p>
    <w:p w14:paraId="390BAFCF" w14:textId="77777777" w:rsidR="00F23548" w:rsidRDefault="00F23548" w:rsidP="00F23548">
      <w:pPr>
        <w:tabs>
          <w:tab w:val="left" w:pos="9655"/>
        </w:tabs>
        <w:ind w:left="100"/>
        <w:rPr>
          <w:rFonts w:ascii="Arial"/>
          <w:sz w:val="17"/>
        </w:rPr>
      </w:pPr>
      <w:r>
        <w:rPr>
          <w:rFonts w:ascii="Arial"/>
          <w:color w:val="0A0A0A"/>
          <w:sz w:val="17"/>
        </w:rPr>
        <w:t>Affidavit</w:t>
      </w:r>
      <w:r>
        <w:rPr>
          <w:rFonts w:ascii="Arial"/>
          <w:color w:val="0A0A0A"/>
          <w:spacing w:val="24"/>
          <w:sz w:val="17"/>
        </w:rPr>
        <w:t xml:space="preserve"> </w:t>
      </w:r>
      <w:r>
        <w:rPr>
          <w:rFonts w:ascii="Arial"/>
          <w:color w:val="0A0A0A"/>
          <w:sz w:val="17"/>
        </w:rPr>
        <w:t>of</w:t>
      </w:r>
      <w:r>
        <w:rPr>
          <w:rFonts w:ascii="Arial"/>
          <w:color w:val="0A0A0A"/>
          <w:spacing w:val="15"/>
          <w:sz w:val="17"/>
        </w:rPr>
        <w:t xml:space="preserve"> </w:t>
      </w:r>
      <w:r>
        <w:rPr>
          <w:rFonts w:ascii="Arial"/>
          <w:color w:val="0A0A0A"/>
          <w:spacing w:val="-2"/>
          <w:sz w:val="17"/>
        </w:rPr>
        <w:t>Truthfulness</w:t>
      </w:r>
      <w:r>
        <w:rPr>
          <w:rFonts w:ascii="Arial"/>
          <w:color w:val="0A0A0A"/>
          <w:sz w:val="17"/>
        </w:rPr>
        <w:tab/>
        <w:t>Page</w:t>
      </w:r>
      <w:r>
        <w:rPr>
          <w:rFonts w:ascii="Arial"/>
          <w:color w:val="0A0A0A"/>
          <w:spacing w:val="-11"/>
          <w:sz w:val="17"/>
        </w:rPr>
        <w:t xml:space="preserve"> </w:t>
      </w:r>
      <w:r>
        <w:rPr>
          <w:rFonts w:ascii="Arial"/>
          <w:color w:val="0A0A0A"/>
          <w:sz w:val="17"/>
        </w:rPr>
        <w:t>2</w:t>
      </w:r>
      <w:r>
        <w:rPr>
          <w:rFonts w:ascii="Arial"/>
          <w:color w:val="0A0A0A"/>
          <w:spacing w:val="-12"/>
          <w:sz w:val="17"/>
        </w:rPr>
        <w:t xml:space="preserve"> </w:t>
      </w:r>
      <w:r>
        <w:rPr>
          <w:rFonts w:ascii="Arial"/>
          <w:color w:val="0A0A0A"/>
          <w:sz w:val="17"/>
        </w:rPr>
        <w:t>of</w:t>
      </w:r>
      <w:r>
        <w:rPr>
          <w:rFonts w:ascii="Arial"/>
          <w:color w:val="0A0A0A"/>
          <w:spacing w:val="14"/>
          <w:sz w:val="17"/>
        </w:rPr>
        <w:t xml:space="preserve"> </w:t>
      </w:r>
      <w:r>
        <w:rPr>
          <w:rFonts w:ascii="Arial"/>
          <w:color w:val="0A0A0A"/>
          <w:spacing w:val="-10"/>
          <w:sz w:val="17"/>
        </w:rPr>
        <w:t>2</w:t>
      </w:r>
    </w:p>
    <w:p w14:paraId="063BF3C9" w14:textId="77777777" w:rsidR="00F23548" w:rsidRDefault="00F23548">
      <w:pPr>
        <w:spacing w:line="578" w:lineRule="auto"/>
        <w:jc w:val="center"/>
        <w:rPr>
          <w:rFonts w:ascii="Times New Roman"/>
          <w:b/>
          <w:sz w:val="36"/>
        </w:rPr>
        <w:sectPr w:rsidR="00F23548">
          <w:pgSz w:w="12240" w:h="15840"/>
          <w:pgMar w:top="1820" w:right="360" w:bottom="280" w:left="720" w:header="720" w:footer="720" w:gutter="0"/>
          <w:cols w:space="720"/>
        </w:sectPr>
      </w:pPr>
    </w:p>
    <w:p w14:paraId="063BF443" w14:textId="77777777" w:rsidR="000C34BE" w:rsidRDefault="000C34BE">
      <w:pPr>
        <w:pStyle w:val="BodyText"/>
        <w:rPr>
          <w:rFonts w:ascii="Arial"/>
          <w:sz w:val="36"/>
        </w:rPr>
      </w:pPr>
    </w:p>
    <w:p w14:paraId="063BF444" w14:textId="77777777" w:rsidR="000C34BE" w:rsidRDefault="000C34BE">
      <w:pPr>
        <w:pStyle w:val="BodyText"/>
        <w:spacing w:before="85"/>
        <w:rPr>
          <w:rFonts w:ascii="Arial"/>
          <w:sz w:val="36"/>
        </w:rPr>
      </w:pPr>
    </w:p>
    <w:p w14:paraId="77C029ED" w14:textId="77777777" w:rsidR="004A76D6" w:rsidRDefault="004611CE" w:rsidP="004A76D6">
      <w:pPr>
        <w:pStyle w:val="Heading2"/>
      </w:pPr>
      <w:bookmarkStart w:id="7" w:name="11._Filing_Fee"/>
      <w:bookmarkEnd w:id="7"/>
      <w:r>
        <w:t>APPENDIX</w:t>
      </w:r>
      <w:r>
        <w:rPr>
          <w:spacing w:val="-23"/>
        </w:rPr>
        <w:t xml:space="preserve"> </w:t>
      </w:r>
      <w:r>
        <w:t xml:space="preserve">11 </w:t>
      </w:r>
    </w:p>
    <w:p w14:paraId="063BF445" w14:textId="468BAEDD" w:rsidR="000C34BE" w:rsidRDefault="004611CE" w:rsidP="004A76D6">
      <w:pPr>
        <w:pStyle w:val="Heading3"/>
      </w:pPr>
      <w:r>
        <w:t>FILING FEE</w:t>
      </w:r>
    </w:p>
    <w:p w14:paraId="063BF446" w14:textId="77777777" w:rsidR="000C34BE" w:rsidRDefault="000C34BE">
      <w:pPr>
        <w:spacing w:line="578" w:lineRule="auto"/>
        <w:jc w:val="center"/>
        <w:rPr>
          <w:rFonts w:ascii="Times New Roman"/>
          <w:b/>
          <w:sz w:val="36"/>
        </w:rPr>
        <w:sectPr w:rsidR="000C34BE">
          <w:pgSz w:w="12240" w:h="15840"/>
          <w:pgMar w:top="1820" w:right="360" w:bottom="280" w:left="720" w:header="720" w:footer="720" w:gutter="0"/>
          <w:cols w:space="720"/>
        </w:sectPr>
      </w:pPr>
    </w:p>
    <w:p w14:paraId="063BF447" w14:textId="3F35AF1C" w:rsidR="000C34BE" w:rsidRDefault="004611CE">
      <w:pPr>
        <w:spacing w:before="71" w:line="264" w:lineRule="auto"/>
        <w:ind w:left="793" w:right="5808" w:firstLine="3"/>
        <w:rPr>
          <w:rFonts w:ascii="Times New Roman"/>
          <w:sz w:val="19"/>
        </w:rPr>
      </w:pPr>
      <w:r>
        <w:rPr>
          <w:rFonts w:ascii="Times New Roman"/>
          <w:w w:val="105"/>
          <w:sz w:val="19"/>
        </w:rPr>
        <w:lastRenderedPageBreak/>
        <w:t>Emerson</w:t>
      </w:r>
      <w:r>
        <w:rPr>
          <w:rFonts w:ascii="Times New Roman"/>
          <w:spacing w:val="-8"/>
          <w:w w:val="105"/>
          <w:sz w:val="19"/>
        </w:rPr>
        <w:t xml:space="preserve"> </w:t>
      </w:r>
      <w:r>
        <w:rPr>
          <w:rFonts w:ascii="Times New Roman"/>
          <w:w w:val="105"/>
          <w:sz w:val="19"/>
        </w:rPr>
        <w:t>Endoscopy &amp; Digestive</w:t>
      </w:r>
      <w:r>
        <w:rPr>
          <w:rFonts w:ascii="Times New Roman"/>
          <w:spacing w:val="-8"/>
          <w:w w:val="105"/>
          <w:sz w:val="19"/>
        </w:rPr>
        <w:t xml:space="preserve"> </w:t>
      </w:r>
      <w:r>
        <w:rPr>
          <w:rFonts w:ascii="Times New Roman"/>
          <w:w w:val="105"/>
          <w:sz w:val="19"/>
        </w:rPr>
        <w:t>Health</w:t>
      </w:r>
      <w:r>
        <w:rPr>
          <w:rFonts w:ascii="Times New Roman"/>
          <w:spacing w:val="-3"/>
          <w:w w:val="105"/>
          <w:sz w:val="19"/>
        </w:rPr>
        <w:t xml:space="preserve"> </w:t>
      </w:r>
      <w:r>
        <w:rPr>
          <w:rFonts w:ascii="Times New Roman"/>
          <w:w w:val="105"/>
          <w:sz w:val="19"/>
        </w:rPr>
        <w:t>Center,</w:t>
      </w:r>
      <w:r>
        <w:rPr>
          <w:rFonts w:ascii="Times New Roman"/>
          <w:spacing w:val="-10"/>
          <w:w w:val="105"/>
          <w:sz w:val="19"/>
        </w:rPr>
        <w:t xml:space="preserve"> </w:t>
      </w:r>
      <w:r>
        <w:rPr>
          <w:rFonts w:ascii="Times New Roman"/>
          <w:w w:val="105"/>
          <w:sz w:val="19"/>
        </w:rPr>
        <w:t>LLC 310 Baker Avenue Ext.</w:t>
      </w:r>
    </w:p>
    <w:p w14:paraId="063BF448" w14:textId="77777777" w:rsidR="000C34BE" w:rsidRDefault="004611CE">
      <w:pPr>
        <w:spacing w:line="200" w:lineRule="exact"/>
        <w:ind w:left="789"/>
        <w:rPr>
          <w:rFonts w:ascii="Times New Roman"/>
          <w:sz w:val="19"/>
        </w:rPr>
      </w:pPr>
      <w:r>
        <w:rPr>
          <w:rFonts w:ascii="Times New Roman"/>
          <w:w w:val="105"/>
          <w:sz w:val="19"/>
        </w:rPr>
        <w:t>Suite</w:t>
      </w:r>
      <w:r>
        <w:rPr>
          <w:rFonts w:ascii="Times New Roman"/>
          <w:spacing w:val="-4"/>
          <w:w w:val="105"/>
          <w:sz w:val="19"/>
        </w:rPr>
        <w:t xml:space="preserve"> 175A</w:t>
      </w:r>
    </w:p>
    <w:p w14:paraId="063BF449" w14:textId="77777777" w:rsidR="000C34BE" w:rsidRDefault="004611CE">
      <w:pPr>
        <w:spacing w:before="12"/>
        <w:ind w:left="794"/>
        <w:rPr>
          <w:rFonts w:ascii="Times New Roman"/>
          <w:sz w:val="19"/>
        </w:rPr>
      </w:pPr>
      <w:r>
        <w:rPr>
          <w:rFonts w:ascii="Times New Roman"/>
          <w:w w:val="105"/>
          <w:sz w:val="19"/>
        </w:rPr>
        <w:t>Concord,</w:t>
      </w:r>
      <w:r>
        <w:rPr>
          <w:rFonts w:ascii="Times New Roman"/>
          <w:spacing w:val="-6"/>
          <w:w w:val="105"/>
          <w:sz w:val="19"/>
        </w:rPr>
        <w:t xml:space="preserve"> </w:t>
      </w:r>
      <w:r>
        <w:rPr>
          <w:rFonts w:ascii="Times New Roman"/>
          <w:spacing w:val="-2"/>
          <w:w w:val="105"/>
          <w:sz w:val="19"/>
        </w:rPr>
        <w:t>MA01742</w:t>
      </w:r>
    </w:p>
    <w:p w14:paraId="063BF44A" w14:textId="77777777" w:rsidR="000C34BE" w:rsidRDefault="000C34BE">
      <w:pPr>
        <w:pStyle w:val="BodyText"/>
        <w:spacing w:before="25"/>
        <w:rPr>
          <w:rFonts w:ascii="Times New Roman"/>
          <w:sz w:val="19"/>
        </w:rPr>
      </w:pPr>
    </w:p>
    <w:p w14:paraId="063BF44B" w14:textId="77777777" w:rsidR="000C34BE" w:rsidRDefault="004611CE">
      <w:pPr>
        <w:ind w:left="798"/>
        <w:rPr>
          <w:rFonts w:ascii="Times New Roman"/>
          <w:sz w:val="19"/>
        </w:rPr>
      </w:pPr>
      <w:r>
        <w:rPr>
          <w:rFonts w:ascii="Times New Roman"/>
          <w:w w:val="105"/>
          <w:sz w:val="19"/>
        </w:rPr>
        <w:t>March</w:t>
      </w:r>
      <w:r>
        <w:rPr>
          <w:rFonts w:ascii="Times New Roman"/>
          <w:spacing w:val="-5"/>
          <w:w w:val="105"/>
          <w:sz w:val="19"/>
        </w:rPr>
        <w:t xml:space="preserve"> </w:t>
      </w:r>
      <w:r>
        <w:rPr>
          <w:rFonts w:ascii="Times New Roman"/>
          <w:w w:val="105"/>
          <w:sz w:val="19"/>
        </w:rPr>
        <w:t>20,</w:t>
      </w:r>
      <w:r>
        <w:rPr>
          <w:rFonts w:ascii="Times New Roman"/>
          <w:spacing w:val="-13"/>
          <w:w w:val="105"/>
          <w:sz w:val="19"/>
        </w:rPr>
        <w:t xml:space="preserve"> </w:t>
      </w:r>
      <w:r>
        <w:rPr>
          <w:rFonts w:ascii="Times New Roman"/>
          <w:spacing w:val="-4"/>
          <w:w w:val="105"/>
          <w:sz w:val="19"/>
        </w:rPr>
        <w:t>2025</w:t>
      </w:r>
    </w:p>
    <w:p w14:paraId="063BF44C" w14:textId="1B88149F" w:rsidR="000C34BE" w:rsidRDefault="004611CE">
      <w:pPr>
        <w:spacing w:before="157" w:line="254" w:lineRule="auto"/>
        <w:ind w:left="798" w:right="7240"/>
        <w:rPr>
          <w:rFonts w:ascii="Times New Roman"/>
          <w:sz w:val="19"/>
        </w:rPr>
      </w:pPr>
      <w:r>
        <w:rPr>
          <w:rFonts w:ascii="Times New Roman"/>
          <w:w w:val="105"/>
          <w:sz w:val="19"/>
        </w:rPr>
        <w:t>Dennis Renaud, Director Determination of</w:t>
      </w:r>
      <w:r w:rsidR="0031450B">
        <w:rPr>
          <w:rFonts w:ascii="Times New Roman"/>
          <w:w w:val="105"/>
          <w:sz w:val="19"/>
        </w:rPr>
        <w:t xml:space="preserve"> </w:t>
      </w:r>
      <w:r>
        <w:rPr>
          <w:rFonts w:ascii="Times New Roman"/>
          <w:w w:val="105"/>
          <w:sz w:val="19"/>
        </w:rPr>
        <w:t>Need</w:t>
      </w:r>
      <w:r>
        <w:rPr>
          <w:rFonts w:ascii="Times New Roman"/>
          <w:spacing w:val="-3"/>
          <w:w w:val="105"/>
          <w:sz w:val="19"/>
        </w:rPr>
        <w:t xml:space="preserve"> </w:t>
      </w:r>
      <w:r>
        <w:rPr>
          <w:rFonts w:ascii="Times New Roman"/>
          <w:w w:val="105"/>
          <w:sz w:val="19"/>
        </w:rPr>
        <w:t>Program Department of Public Health</w:t>
      </w:r>
    </w:p>
    <w:p w14:paraId="063BF44D" w14:textId="77777777" w:rsidR="000C34BE" w:rsidRDefault="004611CE">
      <w:pPr>
        <w:spacing w:line="207" w:lineRule="exact"/>
        <w:ind w:left="783"/>
        <w:rPr>
          <w:rFonts w:ascii="Times New Roman"/>
          <w:sz w:val="19"/>
        </w:rPr>
      </w:pPr>
      <w:r>
        <w:rPr>
          <w:rFonts w:ascii="Times New Roman"/>
          <w:w w:val="105"/>
          <w:sz w:val="19"/>
        </w:rPr>
        <w:t>67</w:t>
      </w:r>
      <w:r>
        <w:rPr>
          <w:rFonts w:ascii="Times New Roman"/>
          <w:spacing w:val="-5"/>
          <w:w w:val="105"/>
          <w:sz w:val="19"/>
        </w:rPr>
        <w:t xml:space="preserve"> </w:t>
      </w:r>
      <w:r>
        <w:rPr>
          <w:rFonts w:ascii="Times New Roman"/>
          <w:w w:val="105"/>
          <w:sz w:val="19"/>
        </w:rPr>
        <w:t>Forest</w:t>
      </w:r>
      <w:r>
        <w:rPr>
          <w:rFonts w:ascii="Times New Roman"/>
          <w:spacing w:val="-14"/>
          <w:w w:val="105"/>
          <w:sz w:val="19"/>
        </w:rPr>
        <w:t xml:space="preserve"> </w:t>
      </w:r>
      <w:r>
        <w:rPr>
          <w:rFonts w:ascii="Times New Roman"/>
          <w:spacing w:val="-2"/>
          <w:w w:val="105"/>
          <w:sz w:val="19"/>
        </w:rPr>
        <w:t>Street</w:t>
      </w:r>
    </w:p>
    <w:p w14:paraId="063BF44E" w14:textId="77777777" w:rsidR="000C34BE" w:rsidRDefault="004611CE">
      <w:pPr>
        <w:spacing w:before="13"/>
        <w:ind w:left="779"/>
        <w:rPr>
          <w:rFonts w:ascii="Times New Roman"/>
          <w:sz w:val="19"/>
        </w:rPr>
      </w:pPr>
      <w:r>
        <w:rPr>
          <w:rFonts w:ascii="Times New Roman"/>
          <w:w w:val="105"/>
          <w:sz w:val="19"/>
        </w:rPr>
        <w:t>Marlborough,</w:t>
      </w:r>
      <w:r>
        <w:rPr>
          <w:rFonts w:ascii="Times New Roman"/>
          <w:spacing w:val="-1"/>
          <w:w w:val="105"/>
          <w:sz w:val="19"/>
        </w:rPr>
        <w:t xml:space="preserve"> </w:t>
      </w:r>
      <w:r>
        <w:rPr>
          <w:rFonts w:ascii="Times New Roman"/>
          <w:w w:val="105"/>
          <w:sz w:val="19"/>
        </w:rPr>
        <w:t>MA</w:t>
      </w:r>
      <w:r>
        <w:rPr>
          <w:rFonts w:ascii="Times New Roman"/>
          <w:spacing w:val="-12"/>
          <w:w w:val="105"/>
          <w:sz w:val="19"/>
        </w:rPr>
        <w:t xml:space="preserve"> </w:t>
      </w:r>
      <w:r>
        <w:rPr>
          <w:rFonts w:ascii="Times New Roman"/>
          <w:spacing w:val="-2"/>
          <w:w w:val="105"/>
          <w:sz w:val="19"/>
        </w:rPr>
        <w:t>01752</w:t>
      </w:r>
    </w:p>
    <w:p w14:paraId="063BF44F" w14:textId="77777777" w:rsidR="000C34BE" w:rsidRDefault="000C34BE">
      <w:pPr>
        <w:pStyle w:val="BodyText"/>
        <w:spacing w:before="198"/>
        <w:rPr>
          <w:rFonts w:ascii="Times New Roman"/>
          <w:sz w:val="19"/>
        </w:rPr>
      </w:pPr>
    </w:p>
    <w:p w14:paraId="063BF450" w14:textId="77777777" w:rsidR="000C34BE" w:rsidRDefault="004611CE">
      <w:pPr>
        <w:ind w:left="779"/>
        <w:rPr>
          <w:rFonts w:ascii="Times New Roman"/>
          <w:sz w:val="19"/>
        </w:rPr>
      </w:pPr>
      <w:r>
        <w:rPr>
          <w:rFonts w:ascii="Times New Roman"/>
          <w:w w:val="105"/>
          <w:sz w:val="19"/>
        </w:rPr>
        <w:t>Dear</w:t>
      </w:r>
      <w:r>
        <w:rPr>
          <w:rFonts w:ascii="Times New Roman"/>
          <w:spacing w:val="-3"/>
          <w:w w:val="105"/>
          <w:sz w:val="19"/>
        </w:rPr>
        <w:t xml:space="preserve"> </w:t>
      </w:r>
      <w:r>
        <w:rPr>
          <w:rFonts w:ascii="Times New Roman"/>
          <w:w w:val="105"/>
          <w:sz w:val="19"/>
        </w:rPr>
        <w:t>Mr.</w:t>
      </w:r>
      <w:r>
        <w:rPr>
          <w:rFonts w:ascii="Times New Roman"/>
          <w:spacing w:val="-11"/>
          <w:w w:val="105"/>
          <w:sz w:val="19"/>
        </w:rPr>
        <w:t xml:space="preserve"> </w:t>
      </w:r>
      <w:r>
        <w:rPr>
          <w:rFonts w:ascii="Times New Roman"/>
          <w:spacing w:val="-2"/>
          <w:w w:val="105"/>
          <w:sz w:val="19"/>
        </w:rPr>
        <w:t>Renaud,</w:t>
      </w:r>
    </w:p>
    <w:p w14:paraId="063BF451" w14:textId="65FD7DF0" w:rsidR="000C34BE" w:rsidRDefault="004611CE">
      <w:pPr>
        <w:spacing w:before="176" w:line="242" w:lineRule="auto"/>
        <w:ind w:left="768" w:right="1129" w:firstLine="20"/>
        <w:rPr>
          <w:rFonts w:ascii="Times New Roman"/>
          <w:sz w:val="19"/>
        </w:rPr>
      </w:pPr>
      <w:r>
        <w:rPr>
          <w:rFonts w:ascii="Times New Roman"/>
          <w:w w:val="105"/>
          <w:sz w:val="19"/>
        </w:rPr>
        <w:t>Please</w:t>
      </w:r>
      <w:r>
        <w:rPr>
          <w:rFonts w:ascii="Times New Roman"/>
          <w:spacing w:val="-10"/>
          <w:w w:val="105"/>
          <w:sz w:val="19"/>
        </w:rPr>
        <w:t xml:space="preserve"> </w:t>
      </w:r>
      <w:r>
        <w:rPr>
          <w:rFonts w:ascii="Times New Roman"/>
          <w:w w:val="105"/>
          <w:sz w:val="19"/>
        </w:rPr>
        <w:t>find enclosed a</w:t>
      </w:r>
      <w:r>
        <w:rPr>
          <w:rFonts w:ascii="Times New Roman"/>
          <w:spacing w:val="-12"/>
          <w:w w:val="105"/>
          <w:sz w:val="19"/>
        </w:rPr>
        <w:t xml:space="preserve"> </w:t>
      </w:r>
      <w:r>
        <w:rPr>
          <w:rFonts w:ascii="Times New Roman"/>
          <w:w w:val="105"/>
          <w:sz w:val="19"/>
        </w:rPr>
        <w:t>check</w:t>
      </w:r>
      <w:r>
        <w:rPr>
          <w:rFonts w:ascii="Times New Roman"/>
          <w:spacing w:val="-1"/>
          <w:w w:val="105"/>
          <w:sz w:val="19"/>
        </w:rPr>
        <w:t xml:space="preserve"> </w:t>
      </w:r>
      <w:r>
        <w:rPr>
          <w:rFonts w:ascii="Times New Roman"/>
          <w:w w:val="105"/>
          <w:sz w:val="19"/>
        </w:rPr>
        <w:t>for</w:t>
      </w:r>
      <w:r>
        <w:rPr>
          <w:rFonts w:ascii="Times New Roman"/>
          <w:spacing w:val="-17"/>
          <w:w w:val="105"/>
          <w:sz w:val="19"/>
        </w:rPr>
        <w:t xml:space="preserve"> </w:t>
      </w:r>
      <w:r>
        <w:rPr>
          <w:rFonts w:ascii="Times New Roman"/>
          <w:w w:val="105"/>
          <w:sz w:val="19"/>
        </w:rPr>
        <w:t>$969.71</w:t>
      </w:r>
      <w:r>
        <w:rPr>
          <w:rFonts w:ascii="Times New Roman"/>
          <w:spacing w:val="15"/>
          <w:w w:val="105"/>
          <w:sz w:val="19"/>
        </w:rPr>
        <w:t xml:space="preserve"> </w:t>
      </w:r>
      <w:r>
        <w:rPr>
          <w:rFonts w:ascii="Times New Roman"/>
          <w:w w:val="105"/>
          <w:sz w:val="19"/>
        </w:rPr>
        <w:t>made</w:t>
      </w:r>
      <w:r>
        <w:rPr>
          <w:rFonts w:ascii="Times New Roman"/>
          <w:spacing w:val="-4"/>
          <w:w w:val="105"/>
          <w:sz w:val="19"/>
        </w:rPr>
        <w:t xml:space="preserve"> </w:t>
      </w:r>
      <w:r>
        <w:rPr>
          <w:rFonts w:ascii="Times New Roman"/>
          <w:w w:val="105"/>
          <w:sz w:val="19"/>
        </w:rPr>
        <w:t>payable</w:t>
      </w:r>
      <w:r>
        <w:rPr>
          <w:rFonts w:ascii="Times New Roman"/>
          <w:spacing w:val="-5"/>
          <w:w w:val="105"/>
          <w:sz w:val="19"/>
        </w:rPr>
        <w:t xml:space="preserve"> </w:t>
      </w:r>
      <w:r>
        <w:rPr>
          <w:rFonts w:ascii="Times New Roman"/>
          <w:w w:val="105"/>
          <w:sz w:val="19"/>
        </w:rPr>
        <w:t>to</w:t>
      </w:r>
      <w:r>
        <w:rPr>
          <w:rFonts w:ascii="Times New Roman"/>
          <w:spacing w:val="-19"/>
          <w:w w:val="105"/>
          <w:sz w:val="19"/>
        </w:rPr>
        <w:t xml:space="preserve"> </w:t>
      </w:r>
      <w:r>
        <w:rPr>
          <w:rFonts w:ascii="Times New Roman"/>
          <w:w w:val="105"/>
          <w:sz w:val="19"/>
        </w:rPr>
        <w:t>"The</w:t>
      </w:r>
      <w:r>
        <w:rPr>
          <w:rFonts w:ascii="Times New Roman"/>
          <w:spacing w:val="-12"/>
          <w:w w:val="105"/>
          <w:sz w:val="19"/>
        </w:rPr>
        <w:t xml:space="preserve"> </w:t>
      </w:r>
      <w:r>
        <w:rPr>
          <w:rFonts w:ascii="Times New Roman"/>
          <w:w w:val="105"/>
          <w:sz w:val="19"/>
        </w:rPr>
        <w:t>Commonwealth</w:t>
      </w:r>
      <w:r>
        <w:rPr>
          <w:rFonts w:ascii="Times New Roman"/>
          <w:spacing w:val="15"/>
          <w:w w:val="105"/>
          <w:sz w:val="19"/>
        </w:rPr>
        <w:t xml:space="preserve"> </w:t>
      </w:r>
      <w:r>
        <w:rPr>
          <w:rFonts w:ascii="Times New Roman"/>
          <w:w w:val="105"/>
          <w:sz w:val="19"/>
        </w:rPr>
        <w:t>of</w:t>
      </w:r>
      <w:r>
        <w:rPr>
          <w:rFonts w:ascii="Times New Roman"/>
          <w:spacing w:val="-4"/>
          <w:w w:val="105"/>
          <w:sz w:val="19"/>
        </w:rPr>
        <w:t xml:space="preserve"> </w:t>
      </w:r>
      <w:r>
        <w:rPr>
          <w:rFonts w:ascii="Times New Roman"/>
          <w:w w:val="105"/>
          <w:sz w:val="19"/>
        </w:rPr>
        <w:t>Massachusetts,"</w:t>
      </w:r>
      <w:r>
        <w:rPr>
          <w:rFonts w:ascii="Times New Roman"/>
          <w:spacing w:val="-13"/>
          <w:w w:val="105"/>
          <w:sz w:val="19"/>
        </w:rPr>
        <w:t xml:space="preserve"> </w:t>
      </w:r>
      <w:r>
        <w:rPr>
          <w:rFonts w:ascii="Times New Roman"/>
          <w:w w:val="105"/>
          <w:sz w:val="19"/>
        </w:rPr>
        <w:t>pursuant</w:t>
      </w:r>
      <w:r>
        <w:rPr>
          <w:rFonts w:ascii="Times New Roman"/>
          <w:spacing w:val="-4"/>
          <w:w w:val="105"/>
          <w:sz w:val="19"/>
        </w:rPr>
        <w:t xml:space="preserve"> </w:t>
      </w:r>
      <w:r>
        <w:rPr>
          <w:rFonts w:ascii="Times New Roman"/>
          <w:w w:val="105"/>
          <w:sz w:val="19"/>
        </w:rPr>
        <w:t>to</w:t>
      </w:r>
      <w:r>
        <w:rPr>
          <w:rFonts w:ascii="Times New Roman"/>
          <w:spacing w:val="-12"/>
          <w:w w:val="105"/>
          <w:sz w:val="19"/>
        </w:rPr>
        <w:t xml:space="preserve"> </w:t>
      </w:r>
      <w:r>
        <w:rPr>
          <w:rFonts w:ascii="Times New Roman"/>
          <w:w w:val="105"/>
          <w:sz w:val="19"/>
        </w:rPr>
        <w:t>the Determination of</w:t>
      </w:r>
      <w:r w:rsidR="0031450B">
        <w:rPr>
          <w:rFonts w:ascii="Times New Roman"/>
          <w:w w:val="105"/>
          <w:sz w:val="19"/>
        </w:rPr>
        <w:t xml:space="preserve"> </w:t>
      </w:r>
      <w:r>
        <w:rPr>
          <w:rFonts w:ascii="Times New Roman"/>
          <w:w w:val="105"/>
          <w:sz w:val="19"/>
        </w:rPr>
        <w:t xml:space="preserve">Need application filed by Emerson Endoscopy &amp; Digestive Health Center, LLC under EDHC- </w:t>
      </w:r>
      <w:r>
        <w:rPr>
          <w:rFonts w:ascii="Times New Roman"/>
          <w:spacing w:val="-2"/>
          <w:w w:val="105"/>
          <w:sz w:val="19"/>
        </w:rPr>
        <w:t>25021711-AS.</w:t>
      </w:r>
    </w:p>
    <w:p w14:paraId="063BF452" w14:textId="77777777" w:rsidR="000C34BE" w:rsidRDefault="000C34BE">
      <w:pPr>
        <w:pStyle w:val="BodyText"/>
        <w:rPr>
          <w:rFonts w:ascii="Times New Roman"/>
          <w:sz w:val="19"/>
        </w:rPr>
      </w:pPr>
    </w:p>
    <w:p w14:paraId="063BF453" w14:textId="77777777" w:rsidR="000C34BE" w:rsidRDefault="000C34BE">
      <w:pPr>
        <w:pStyle w:val="BodyText"/>
        <w:spacing w:before="123"/>
        <w:rPr>
          <w:rFonts w:ascii="Times New Roman"/>
          <w:sz w:val="19"/>
        </w:rPr>
      </w:pPr>
    </w:p>
    <w:p w14:paraId="063BF454" w14:textId="77777777" w:rsidR="000C34BE" w:rsidRDefault="004611CE">
      <w:pPr>
        <w:ind w:left="770"/>
        <w:rPr>
          <w:rFonts w:ascii="Times New Roman"/>
          <w:spacing w:val="-2"/>
          <w:sz w:val="19"/>
        </w:rPr>
      </w:pPr>
      <w:r>
        <w:rPr>
          <w:rFonts w:ascii="Times New Roman"/>
          <w:spacing w:val="-2"/>
          <w:sz w:val="19"/>
        </w:rPr>
        <w:t>Sincerely,</w:t>
      </w:r>
    </w:p>
    <w:p w14:paraId="6BF6A339" w14:textId="77777777" w:rsidR="004A76D6" w:rsidRDefault="004A76D6">
      <w:pPr>
        <w:ind w:left="770"/>
        <w:rPr>
          <w:rFonts w:ascii="Times New Roman"/>
          <w:spacing w:val="-2"/>
          <w:sz w:val="19"/>
        </w:rPr>
      </w:pPr>
    </w:p>
    <w:p w14:paraId="06E4649D" w14:textId="0931C1FC" w:rsidR="004A76D6" w:rsidRDefault="004A76D6">
      <w:pPr>
        <w:ind w:left="770"/>
        <w:rPr>
          <w:rFonts w:ascii="Times New Roman"/>
          <w:sz w:val="19"/>
        </w:rPr>
      </w:pPr>
      <w:r>
        <w:rPr>
          <w:rFonts w:ascii="Times New Roman"/>
          <w:spacing w:val="-2"/>
          <w:sz w:val="19"/>
        </w:rPr>
        <w:t>[signature on file]</w:t>
      </w:r>
    </w:p>
    <w:p w14:paraId="063BF455" w14:textId="584BAD29" w:rsidR="000C34BE" w:rsidRDefault="000C34BE">
      <w:pPr>
        <w:pStyle w:val="BodyText"/>
        <w:spacing w:before="6"/>
        <w:rPr>
          <w:rFonts w:ascii="Times New Roman"/>
          <w:sz w:val="8"/>
        </w:rPr>
      </w:pPr>
    </w:p>
    <w:p w14:paraId="063BF456" w14:textId="77777777" w:rsidR="000C34BE" w:rsidRDefault="000C34BE">
      <w:pPr>
        <w:pStyle w:val="BodyText"/>
        <w:rPr>
          <w:rFonts w:ascii="Times New Roman"/>
          <w:sz w:val="19"/>
        </w:rPr>
      </w:pPr>
    </w:p>
    <w:p w14:paraId="063BF457" w14:textId="3F689F7E" w:rsidR="00300B03" w:rsidRDefault="004611CE">
      <w:pPr>
        <w:spacing w:line="254" w:lineRule="auto"/>
        <w:ind w:left="755" w:right="8301"/>
        <w:rPr>
          <w:rFonts w:ascii="Times New Roman"/>
          <w:spacing w:val="-4"/>
          <w:w w:val="105"/>
          <w:sz w:val="19"/>
        </w:rPr>
      </w:pPr>
      <w:r>
        <w:rPr>
          <w:rFonts w:ascii="Times New Roman"/>
          <w:w w:val="105"/>
          <w:sz w:val="19"/>
        </w:rPr>
        <w:t>Christine</w:t>
      </w:r>
      <w:r>
        <w:rPr>
          <w:rFonts w:ascii="Times New Roman"/>
          <w:spacing w:val="-13"/>
          <w:w w:val="105"/>
          <w:sz w:val="19"/>
        </w:rPr>
        <w:t xml:space="preserve"> </w:t>
      </w:r>
      <w:r>
        <w:rPr>
          <w:rFonts w:ascii="Times New Roman"/>
          <w:w w:val="105"/>
          <w:sz w:val="19"/>
        </w:rPr>
        <w:t>Schultz,</w:t>
      </w:r>
      <w:r>
        <w:rPr>
          <w:rFonts w:ascii="Times New Roman"/>
          <w:spacing w:val="-7"/>
          <w:w w:val="105"/>
          <w:sz w:val="19"/>
        </w:rPr>
        <w:t xml:space="preserve"> </w:t>
      </w:r>
      <w:r>
        <w:rPr>
          <w:rFonts w:ascii="Times New Roman"/>
          <w:w w:val="105"/>
          <w:sz w:val="19"/>
        </w:rPr>
        <w:t xml:space="preserve">RN </w:t>
      </w:r>
      <w:r>
        <w:rPr>
          <w:rFonts w:ascii="Times New Roman"/>
          <w:spacing w:val="-4"/>
          <w:w w:val="105"/>
          <w:sz w:val="19"/>
        </w:rPr>
        <w:t>CEO</w:t>
      </w:r>
    </w:p>
    <w:p w14:paraId="2BBB7E77" w14:textId="77777777" w:rsidR="00300B03" w:rsidRDefault="00300B03">
      <w:pPr>
        <w:rPr>
          <w:rFonts w:ascii="Times New Roman"/>
          <w:spacing w:val="-4"/>
          <w:w w:val="105"/>
          <w:sz w:val="19"/>
        </w:rPr>
      </w:pPr>
      <w:r>
        <w:rPr>
          <w:rFonts w:ascii="Times New Roman"/>
          <w:spacing w:val="-4"/>
          <w:w w:val="105"/>
          <w:sz w:val="19"/>
        </w:rPr>
        <w:br w:type="page"/>
      </w:r>
    </w:p>
    <w:p w14:paraId="719A16C6" w14:textId="120E6329" w:rsidR="000C34BE" w:rsidRDefault="00714131">
      <w:pPr>
        <w:spacing w:line="254" w:lineRule="auto"/>
        <w:ind w:left="755" w:right="8301"/>
        <w:rPr>
          <w:rFonts w:ascii="Times New Roman"/>
          <w:sz w:val="19"/>
        </w:rPr>
      </w:pPr>
      <w:r w:rsidRPr="00714131">
        <w:rPr>
          <w:rFonts w:ascii="Times New Roman"/>
          <w:sz w:val="19"/>
        </w:rPr>
        <w:lastRenderedPageBreak/>
        <w:drawing>
          <wp:inline distT="0" distB="0" distL="0" distR="0" wp14:anchorId="4CFEE879" wp14:editId="18A6EA1C">
            <wp:extent cx="6611273" cy="4324954"/>
            <wp:effectExtent l="0" t="0" r="0" b="0"/>
            <wp:docPr id="328726047" name="Picture 1" descr="Filing Fee in amount of $969.71, paid March 18,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726047" name="Picture 1" descr="Filing Fee in amount of $969.71, paid March 18, 2025"/>
                    <pic:cNvPicPr/>
                  </pic:nvPicPr>
                  <pic:blipFill>
                    <a:blip r:embed="rId18"/>
                    <a:stretch>
                      <a:fillRect/>
                    </a:stretch>
                  </pic:blipFill>
                  <pic:spPr>
                    <a:xfrm>
                      <a:off x="0" y="0"/>
                      <a:ext cx="6611273" cy="4324954"/>
                    </a:xfrm>
                    <a:prstGeom prst="rect">
                      <a:avLst/>
                    </a:prstGeom>
                  </pic:spPr>
                </pic:pic>
              </a:graphicData>
            </a:graphic>
          </wp:inline>
        </w:drawing>
      </w:r>
    </w:p>
    <w:sectPr w:rsidR="000C34BE">
      <w:pgSz w:w="12240" w:h="15840"/>
      <w:pgMar w:top="1320" w:right="360" w:bottom="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517CA"/>
    <w:multiLevelType w:val="multilevel"/>
    <w:tmpl w:val="B0AC49C4"/>
    <w:lvl w:ilvl="0">
      <w:start w:val="4"/>
      <w:numFmt w:val="decimal"/>
      <w:lvlText w:val="%1"/>
      <w:lvlJc w:val="left"/>
      <w:pPr>
        <w:ind w:left="1252" w:hanging="720"/>
      </w:pPr>
      <w:rPr>
        <w:rFonts w:hint="default"/>
        <w:lang w:val="en-US" w:eastAsia="en-US" w:bidi="ar-SA"/>
      </w:rPr>
    </w:lvl>
    <w:lvl w:ilvl="1">
      <w:start w:val="1"/>
      <w:numFmt w:val="decimal"/>
      <w:lvlText w:val="%1.%2"/>
      <w:lvlJc w:val="left"/>
      <w:pPr>
        <w:ind w:left="1252" w:hanging="720"/>
      </w:pPr>
      <w:rPr>
        <w:rFonts w:ascii="Calibri" w:eastAsia="Calibri" w:hAnsi="Calibri" w:cs="Calibri" w:hint="default"/>
        <w:b w:val="0"/>
        <w:bCs w:val="0"/>
        <w:i w:val="0"/>
        <w:iCs w:val="0"/>
        <w:spacing w:val="-1"/>
        <w:w w:val="105"/>
        <w:sz w:val="24"/>
        <w:szCs w:val="24"/>
        <w:lang w:val="en-US" w:eastAsia="en-US" w:bidi="ar-SA"/>
      </w:rPr>
    </w:lvl>
    <w:lvl w:ilvl="2">
      <w:numFmt w:val="bullet"/>
      <w:lvlText w:val="•"/>
      <w:lvlJc w:val="left"/>
      <w:pPr>
        <w:ind w:left="2304" w:hanging="720"/>
      </w:pPr>
      <w:rPr>
        <w:rFonts w:hint="default"/>
        <w:lang w:val="en-US" w:eastAsia="en-US" w:bidi="ar-SA"/>
      </w:rPr>
    </w:lvl>
    <w:lvl w:ilvl="3">
      <w:numFmt w:val="bullet"/>
      <w:lvlText w:val="•"/>
      <w:lvlJc w:val="left"/>
      <w:pPr>
        <w:ind w:left="2826" w:hanging="720"/>
      </w:pPr>
      <w:rPr>
        <w:rFonts w:hint="default"/>
        <w:lang w:val="en-US" w:eastAsia="en-US" w:bidi="ar-SA"/>
      </w:rPr>
    </w:lvl>
    <w:lvl w:ilvl="4">
      <w:numFmt w:val="bullet"/>
      <w:lvlText w:val="•"/>
      <w:lvlJc w:val="left"/>
      <w:pPr>
        <w:ind w:left="3348" w:hanging="720"/>
      </w:pPr>
      <w:rPr>
        <w:rFonts w:hint="default"/>
        <w:lang w:val="en-US" w:eastAsia="en-US" w:bidi="ar-SA"/>
      </w:rPr>
    </w:lvl>
    <w:lvl w:ilvl="5">
      <w:numFmt w:val="bullet"/>
      <w:lvlText w:val="•"/>
      <w:lvlJc w:val="left"/>
      <w:pPr>
        <w:ind w:left="3870" w:hanging="720"/>
      </w:pPr>
      <w:rPr>
        <w:rFonts w:hint="default"/>
        <w:lang w:val="en-US" w:eastAsia="en-US" w:bidi="ar-SA"/>
      </w:rPr>
    </w:lvl>
    <w:lvl w:ilvl="6">
      <w:numFmt w:val="bullet"/>
      <w:lvlText w:val="•"/>
      <w:lvlJc w:val="left"/>
      <w:pPr>
        <w:ind w:left="4392" w:hanging="720"/>
      </w:pPr>
      <w:rPr>
        <w:rFonts w:hint="default"/>
        <w:lang w:val="en-US" w:eastAsia="en-US" w:bidi="ar-SA"/>
      </w:rPr>
    </w:lvl>
    <w:lvl w:ilvl="7">
      <w:numFmt w:val="bullet"/>
      <w:lvlText w:val="•"/>
      <w:lvlJc w:val="left"/>
      <w:pPr>
        <w:ind w:left="4914" w:hanging="720"/>
      </w:pPr>
      <w:rPr>
        <w:rFonts w:hint="default"/>
        <w:lang w:val="en-US" w:eastAsia="en-US" w:bidi="ar-SA"/>
      </w:rPr>
    </w:lvl>
    <w:lvl w:ilvl="8">
      <w:numFmt w:val="bullet"/>
      <w:lvlText w:val="•"/>
      <w:lvlJc w:val="left"/>
      <w:pPr>
        <w:ind w:left="5436" w:hanging="720"/>
      </w:pPr>
      <w:rPr>
        <w:rFonts w:hint="default"/>
        <w:lang w:val="en-US" w:eastAsia="en-US" w:bidi="ar-SA"/>
      </w:rPr>
    </w:lvl>
  </w:abstractNum>
  <w:abstractNum w:abstractNumId="1" w15:restartNumberingAfterBreak="0">
    <w:nsid w:val="1D5B64D7"/>
    <w:multiLevelType w:val="hybridMultilevel"/>
    <w:tmpl w:val="BF2EE916"/>
    <w:lvl w:ilvl="0" w:tplc="ACFAA276">
      <w:start w:val="1"/>
      <w:numFmt w:val="decimal"/>
      <w:lvlText w:val="%1."/>
      <w:lvlJc w:val="left"/>
      <w:pPr>
        <w:ind w:left="721" w:hanging="678"/>
      </w:pPr>
      <w:rPr>
        <w:rFonts w:ascii="Arial" w:eastAsia="Arial" w:hAnsi="Arial" w:cs="Arial" w:hint="default"/>
        <w:b w:val="0"/>
        <w:bCs w:val="0"/>
        <w:i w:val="0"/>
        <w:iCs w:val="0"/>
        <w:color w:val="161616"/>
        <w:spacing w:val="-6"/>
        <w:w w:val="105"/>
        <w:sz w:val="17"/>
        <w:szCs w:val="17"/>
      </w:rPr>
    </w:lvl>
    <w:lvl w:ilvl="1" w:tplc="1EA867E8">
      <w:start w:val="1"/>
      <w:numFmt w:val="lowerLetter"/>
      <w:lvlText w:val="%2."/>
      <w:lvlJc w:val="left"/>
      <w:pPr>
        <w:ind w:left="2065" w:hanging="169"/>
      </w:pPr>
      <w:rPr>
        <w:rFonts w:ascii="Arial" w:eastAsia="Arial" w:hAnsi="Arial" w:cs="Arial" w:hint="default"/>
        <w:b w:val="0"/>
        <w:bCs w:val="0"/>
        <w:i w:val="0"/>
        <w:iCs w:val="0"/>
        <w:color w:val="161616"/>
        <w:spacing w:val="-7"/>
        <w:w w:val="93"/>
        <w:sz w:val="17"/>
        <w:szCs w:val="17"/>
      </w:rPr>
    </w:lvl>
    <w:lvl w:ilvl="2" w:tplc="A320ADF8">
      <w:numFmt w:val="bullet"/>
      <w:lvlText w:val="•"/>
      <w:lvlJc w:val="left"/>
      <w:pPr>
        <w:ind w:left="3036" w:hanging="169"/>
      </w:pPr>
      <w:rPr>
        <w:rFonts w:hint="default"/>
      </w:rPr>
    </w:lvl>
    <w:lvl w:ilvl="3" w:tplc="8A767BCE">
      <w:numFmt w:val="bullet"/>
      <w:lvlText w:val="•"/>
      <w:lvlJc w:val="left"/>
      <w:pPr>
        <w:ind w:left="4013" w:hanging="169"/>
      </w:pPr>
      <w:rPr>
        <w:rFonts w:hint="default"/>
      </w:rPr>
    </w:lvl>
    <w:lvl w:ilvl="4" w:tplc="EE9A5146">
      <w:numFmt w:val="bullet"/>
      <w:lvlText w:val="•"/>
      <w:lvlJc w:val="left"/>
      <w:pPr>
        <w:ind w:left="4989" w:hanging="169"/>
      </w:pPr>
      <w:rPr>
        <w:rFonts w:hint="default"/>
      </w:rPr>
    </w:lvl>
    <w:lvl w:ilvl="5" w:tplc="5EB49D6A">
      <w:numFmt w:val="bullet"/>
      <w:lvlText w:val="•"/>
      <w:lvlJc w:val="left"/>
      <w:pPr>
        <w:ind w:left="5966" w:hanging="169"/>
      </w:pPr>
      <w:rPr>
        <w:rFonts w:hint="default"/>
      </w:rPr>
    </w:lvl>
    <w:lvl w:ilvl="6" w:tplc="835AABB2">
      <w:numFmt w:val="bullet"/>
      <w:lvlText w:val="•"/>
      <w:lvlJc w:val="left"/>
      <w:pPr>
        <w:ind w:left="6942" w:hanging="169"/>
      </w:pPr>
      <w:rPr>
        <w:rFonts w:hint="default"/>
      </w:rPr>
    </w:lvl>
    <w:lvl w:ilvl="7" w:tplc="4D308E18">
      <w:numFmt w:val="bullet"/>
      <w:lvlText w:val="•"/>
      <w:lvlJc w:val="left"/>
      <w:pPr>
        <w:ind w:left="7919" w:hanging="169"/>
      </w:pPr>
      <w:rPr>
        <w:rFonts w:hint="default"/>
      </w:rPr>
    </w:lvl>
    <w:lvl w:ilvl="8" w:tplc="B79C7916">
      <w:numFmt w:val="bullet"/>
      <w:lvlText w:val="•"/>
      <w:lvlJc w:val="left"/>
      <w:pPr>
        <w:ind w:left="8895" w:hanging="169"/>
      </w:pPr>
      <w:rPr>
        <w:rFonts w:hint="default"/>
      </w:rPr>
    </w:lvl>
  </w:abstractNum>
  <w:abstractNum w:abstractNumId="2" w15:restartNumberingAfterBreak="0">
    <w:nsid w:val="21602633"/>
    <w:multiLevelType w:val="hybridMultilevel"/>
    <w:tmpl w:val="7C125CB6"/>
    <w:lvl w:ilvl="0" w:tplc="08D054DE">
      <w:start w:val="1"/>
      <w:numFmt w:val="upperLetter"/>
      <w:lvlText w:val="%1."/>
      <w:lvlJc w:val="left"/>
      <w:pPr>
        <w:ind w:left="1440" w:hanging="361"/>
      </w:pPr>
      <w:rPr>
        <w:rFonts w:ascii="Calibri" w:eastAsia="Calibri" w:hAnsi="Calibri" w:cs="Calibri" w:hint="default"/>
        <w:b w:val="0"/>
        <w:bCs w:val="0"/>
        <w:i w:val="0"/>
        <w:iCs w:val="0"/>
        <w:spacing w:val="-1"/>
        <w:w w:val="105"/>
        <w:sz w:val="22"/>
        <w:szCs w:val="22"/>
        <w:lang w:val="en-US" w:eastAsia="en-US" w:bidi="ar-SA"/>
      </w:rPr>
    </w:lvl>
    <w:lvl w:ilvl="1" w:tplc="1C28A3AE">
      <w:numFmt w:val="bullet"/>
      <w:lvlText w:val="•"/>
      <w:lvlJc w:val="left"/>
      <w:pPr>
        <w:ind w:left="2304" w:hanging="361"/>
      </w:pPr>
      <w:rPr>
        <w:rFonts w:hint="default"/>
        <w:lang w:val="en-US" w:eastAsia="en-US" w:bidi="ar-SA"/>
      </w:rPr>
    </w:lvl>
    <w:lvl w:ilvl="2" w:tplc="D368BFBA">
      <w:numFmt w:val="bullet"/>
      <w:lvlText w:val="•"/>
      <w:lvlJc w:val="left"/>
      <w:pPr>
        <w:ind w:left="3168" w:hanging="361"/>
      </w:pPr>
      <w:rPr>
        <w:rFonts w:hint="default"/>
        <w:lang w:val="en-US" w:eastAsia="en-US" w:bidi="ar-SA"/>
      </w:rPr>
    </w:lvl>
    <w:lvl w:ilvl="3" w:tplc="F1561A12">
      <w:numFmt w:val="bullet"/>
      <w:lvlText w:val="•"/>
      <w:lvlJc w:val="left"/>
      <w:pPr>
        <w:ind w:left="4032" w:hanging="361"/>
      </w:pPr>
      <w:rPr>
        <w:rFonts w:hint="default"/>
        <w:lang w:val="en-US" w:eastAsia="en-US" w:bidi="ar-SA"/>
      </w:rPr>
    </w:lvl>
    <w:lvl w:ilvl="4" w:tplc="65246F56">
      <w:numFmt w:val="bullet"/>
      <w:lvlText w:val="•"/>
      <w:lvlJc w:val="left"/>
      <w:pPr>
        <w:ind w:left="4896" w:hanging="361"/>
      </w:pPr>
      <w:rPr>
        <w:rFonts w:hint="default"/>
        <w:lang w:val="en-US" w:eastAsia="en-US" w:bidi="ar-SA"/>
      </w:rPr>
    </w:lvl>
    <w:lvl w:ilvl="5" w:tplc="AC560DBC">
      <w:numFmt w:val="bullet"/>
      <w:lvlText w:val="•"/>
      <w:lvlJc w:val="left"/>
      <w:pPr>
        <w:ind w:left="5760" w:hanging="361"/>
      </w:pPr>
      <w:rPr>
        <w:rFonts w:hint="default"/>
        <w:lang w:val="en-US" w:eastAsia="en-US" w:bidi="ar-SA"/>
      </w:rPr>
    </w:lvl>
    <w:lvl w:ilvl="6" w:tplc="57000F2E">
      <w:numFmt w:val="bullet"/>
      <w:lvlText w:val="•"/>
      <w:lvlJc w:val="left"/>
      <w:pPr>
        <w:ind w:left="6624" w:hanging="361"/>
      </w:pPr>
      <w:rPr>
        <w:rFonts w:hint="default"/>
        <w:lang w:val="en-US" w:eastAsia="en-US" w:bidi="ar-SA"/>
      </w:rPr>
    </w:lvl>
    <w:lvl w:ilvl="7" w:tplc="CEDEB1D6">
      <w:numFmt w:val="bullet"/>
      <w:lvlText w:val="•"/>
      <w:lvlJc w:val="left"/>
      <w:pPr>
        <w:ind w:left="7488" w:hanging="361"/>
      </w:pPr>
      <w:rPr>
        <w:rFonts w:hint="default"/>
        <w:lang w:val="en-US" w:eastAsia="en-US" w:bidi="ar-SA"/>
      </w:rPr>
    </w:lvl>
    <w:lvl w:ilvl="8" w:tplc="E69A47A8">
      <w:numFmt w:val="bullet"/>
      <w:lvlText w:val="•"/>
      <w:lvlJc w:val="left"/>
      <w:pPr>
        <w:ind w:left="8352" w:hanging="361"/>
      </w:pPr>
      <w:rPr>
        <w:rFonts w:hint="default"/>
        <w:lang w:val="en-US" w:eastAsia="en-US" w:bidi="ar-SA"/>
      </w:rPr>
    </w:lvl>
  </w:abstractNum>
  <w:abstractNum w:abstractNumId="3" w15:restartNumberingAfterBreak="0">
    <w:nsid w:val="44D71EC2"/>
    <w:multiLevelType w:val="hybridMultilevel"/>
    <w:tmpl w:val="674E9A9A"/>
    <w:lvl w:ilvl="0" w:tplc="9C6ED104">
      <w:start w:val="1"/>
      <w:numFmt w:val="decimal"/>
      <w:lvlText w:val="%1."/>
      <w:lvlJc w:val="left"/>
      <w:pPr>
        <w:ind w:left="707" w:hanging="674"/>
      </w:pPr>
      <w:rPr>
        <w:rFonts w:ascii="Arial" w:eastAsia="Arial" w:hAnsi="Arial" w:cs="Arial" w:hint="default"/>
        <w:b w:val="0"/>
        <w:bCs w:val="0"/>
        <w:i w:val="0"/>
        <w:iCs w:val="0"/>
        <w:color w:val="080808"/>
        <w:spacing w:val="-1"/>
        <w:w w:val="104"/>
        <w:sz w:val="17"/>
        <w:szCs w:val="17"/>
        <w:lang w:val="en-US" w:eastAsia="en-US" w:bidi="ar-SA"/>
      </w:rPr>
    </w:lvl>
    <w:lvl w:ilvl="1" w:tplc="0CEE507C">
      <w:start w:val="1"/>
      <w:numFmt w:val="lowerLetter"/>
      <w:lvlText w:val="%2."/>
      <w:lvlJc w:val="left"/>
      <w:pPr>
        <w:ind w:left="2051" w:hanging="169"/>
      </w:pPr>
      <w:rPr>
        <w:rFonts w:ascii="Arial" w:eastAsia="Arial" w:hAnsi="Arial" w:cs="Arial" w:hint="default"/>
        <w:b w:val="0"/>
        <w:bCs w:val="0"/>
        <w:i w:val="0"/>
        <w:iCs w:val="0"/>
        <w:color w:val="080808"/>
        <w:spacing w:val="-1"/>
        <w:w w:val="97"/>
        <w:sz w:val="17"/>
        <w:szCs w:val="17"/>
        <w:lang w:val="en-US" w:eastAsia="en-US" w:bidi="ar-SA"/>
      </w:rPr>
    </w:lvl>
    <w:lvl w:ilvl="2" w:tplc="017EBEB0">
      <w:numFmt w:val="bullet"/>
      <w:lvlText w:val="•"/>
      <w:lvlJc w:val="left"/>
      <w:pPr>
        <w:ind w:left="3037" w:hanging="169"/>
      </w:pPr>
      <w:rPr>
        <w:rFonts w:hint="default"/>
        <w:lang w:val="en-US" w:eastAsia="en-US" w:bidi="ar-SA"/>
      </w:rPr>
    </w:lvl>
    <w:lvl w:ilvl="3" w:tplc="E07ECDBA">
      <w:numFmt w:val="bullet"/>
      <w:lvlText w:val="•"/>
      <w:lvlJc w:val="left"/>
      <w:pPr>
        <w:ind w:left="4014" w:hanging="169"/>
      </w:pPr>
      <w:rPr>
        <w:rFonts w:hint="default"/>
        <w:lang w:val="en-US" w:eastAsia="en-US" w:bidi="ar-SA"/>
      </w:rPr>
    </w:lvl>
    <w:lvl w:ilvl="4" w:tplc="FC665C3C">
      <w:numFmt w:val="bullet"/>
      <w:lvlText w:val="•"/>
      <w:lvlJc w:val="left"/>
      <w:pPr>
        <w:ind w:left="4991" w:hanging="169"/>
      </w:pPr>
      <w:rPr>
        <w:rFonts w:hint="default"/>
        <w:lang w:val="en-US" w:eastAsia="en-US" w:bidi="ar-SA"/>
      </w:rPr>
    </w:lvl>
    <w:lvl w:ilvl="5" w:tplc="FAC63F3E">
      <w:numFmt w:val="bullet"/>
      <w:lvlText w:val="•"/>
      <w:lvlJc w:val="left"/>
      <w:pPr>
        <w:ind w:left="5968" w:hanging="169"/>
      </w:pPr>
      <w:rPr>
        <w:rFonts w:hint="default"/>
        <w:lang w:val="en-US" w:eastAsia="en-US" w:bidi="ar-SA"/>
      </w:rPr>
    </w:lvl>
    <w:lvl w:ilvl="6" w:tplc="BFF6CEBE">
      <w:numFmt w:val="bullet"/>
      <w:lvlText w:val="•"/>
      <w:lvlJc w:val="left"/>
      <w:pPr>
        <w:ind w:left="6946" w:hanging="169"/>
      </w:pPr>
      <w:rPr>
        <w:rFonts w:hint="default"/>
        <w:lang w:val="en-US" w:eastAsia="en-US" w:bidi="ar-SA"/>
      </w:rPr>
    </w:lvl>
    <w:lvl w:ilvl="7" w:tplc="D89EC22E">
      <w:numFmt w:val="bullet"/>
      <w:lvlText w:val="•"/>
      <w:lvlJc w:val="left"/>
      <w:pPr>
        <w:ind w:left="7923" w:hanging="169"/>
      </w:pPr>
      <w:rPr>
        <w:rFonts w:hint="default"/>
        <w:lang w:val="en-US" w:eastAsia="en-US" w:bidi="ar-SA"/>
      </w:rPr>
    </w:lvl>
    <w:lvl w:ilvl="8" w:tplc="FBAE0B66">
      <w:numFmt w:val="bullet"/>
      <w:lvlText w:val="•"/>
      <w:lvlJc w:val="left"/>
      <w:pPr>
        <w:ind w:left="8900" w:hanging="169"/>
      </w:pPr>
      <w:rPr>
        <w:rFonts w:hint="default"/>
        <w:lang w:val="en-US" w:eastAsia="en-US" w:bidi="ar-SA"/>
      </w:rPr>
    </w:lvl>
  </w:abstractNum>
  <w:abstractNum w:abstractNumId="4" w15:restartNumberingAfterBreak="0">
    <w:nsid w:val="50C31FAB"/>
    <w:multiLevelType w:val="hybridMultilevel"/>
    <w:tmpl w:val="1BB41B58"/>
    <w:lvl w:ilvl="0" w:tplc="4D82FDBE">
      <w:numFmt w:val="bullet"/>
      <w:lvlText w:val=""/>
      <w:lvlJc w:val="left"/>
      <w:pPr>
        <w:ind w:left="1080" w:hanging="361"/>
      </w:pPr>
      <w:rPr>
        <w:rFonts w:ascii="Symbol" w:eastAsia="Symbol" w:hAnsi="Symbol" w:cs="Symbol" w:hint="default"/>
        <w:b w:val="0"/>
        <w:bCs w:val="0"/>
        <w:i w:val="0"/>
        <w:iCs w:val="0"/>
        <w:spacing w:val="0"/>
        <w:w w:val="100"/>
        <w:sz w:val="22"/>
        <w:szCs w:val="22"/>
        <w:lang w:val="en-US" w:eastAsia="en-US" w:bidi="ar-SA"/>
      </w:rPr>
    </w:lvl>
    <w:lvl w:ilvl="1" w:tplc="EA705BA2">
      <w:numFmt w:val="bullet"/>
      <w:lvlText w:val=""/>
      <w:lvlJc w:val="left"/>
      <w:pPr>
        <w:ind w:left="1440" w:hanging="361"/>
      </w:pPr>
      <w:rPr>
        <w:rFonts w:ascii="Symbol" w:eastAsia="Symbol" w:hAnsi="Symbol" w:cs="Symbol" w:hint="default"/>
        <w:b w:val="0"/>
        <w:bCs w:val="0"/>
        <w:i w:val="0"/>
        <w:iCs w:val="0"/>
        <w:spacing w:val="0"/>
        <w:w w:val="100"/>
        <w:sz w:val="22"/>
        <w:szCs w:val="22"/>
        <w:lang w:val="en-US" w:eastAsia="en-US" w:bidi="ar-SA"/>
      </w:rPr>
    </w:lvl>
    <w:lvl w:ilvl="2" w:tplc="B0FEA242">
      <w:numFmt w:val="bullet"/>
      <w:lvlText w:val="•"/>
      <w:lvlJc w:val="left"/>
      <w:pPr>
        <w:ind w:left="2400" w:hanging="361"/>
      </w:pPr>
      <w:rPr>
        <w:rFonts w:hint="default"/>
        <w:lang w:val="en-US" w:eastAsia="en-US" w:bidi="ar-SA"/>
      </w:rPr>
    </w:lvl>
    <w:lvl w:ilvl="3" w:tplc="535EB288">
      <w:numFmt w:val="bullet"/>
      <w:lvlText w:val="•"/>
      <w:lvlJc w:val="left"/>
      <w:pPr>
        <w:ind w:left="3360" w:hanging="361"/>
      </w:pPr>
      <w:rPr>
        <w:rFonts w:hint="default"/>
        <w:lang w:val="en-US" w:eastAsia="en-US" w:bidi="ar-SA"/>
      </w:rPr>
    </w:lvl>
    <w:lvl w:ilvl="4" w:tplc="8C422F2C">
      <w:numFmt w:val="bullet"/>
      <w:lvlText w:val="•"/>
      <w:lvlJc w:val="left"/>
      <w:pPr>
        <w:ind w:left="4320" w:hanging="361"/>
      </w:pPr>
      <w:rPr>
        <w:rFonts w:hint="default"/>
        <w:lang w:val="en-US" w:eastAsia="en-US" w:bidi="ar-SA"/>
      </w:rPr>
    </w:lvl>
    <w:lvl w:ilvl="5" w:tplc="07DA82B2">
      <w:numFmt w:val="bullet"/>
      <w:lvlText w:val="•"/>
      <w:lvlJc w:val="left"/>
      <w:pPr>
        <w:ind w:left="5280" w:hanging="361"/>
      </w:pPr>
      <w:rPr>
        <w:rFonts w:hint="default"/>
        <w:lang w:val="en-US" w:eastAsia="en-US" w:bidi="ar-SA"/>
      </w:rPr>
    </w:lvl>
    <w:lvl w:ilvl="6" w:tplc="67303CCC">
      <w:numFmt w:val="bullet"/>
      <w:lvlText w:val="•"/>
      <w:lvlJc w:val="left"/>
      <w:pPr>
        <w:ind w:left="6240" w:hanging="361"/>
      </w:pPr>
      <w:rPr>
        <w:rFonts w:hint="default"/>
        <w:lang w:val="en-US" w:eastAsia="en-US" w:bidi="ar-SA"/>
      </w:rPr>
    </w:lvl>
    <w:lvl w:ilvl="7" w:tplc="B2365B7E">
      <w:numFmt w:val="bullet"/>
      <w:lvlText w:val="•"/>
      <w:lvlJc w:val="left"/>
      <w:pPr>
        <w:ind w:left="7200" w:hanging="361"/>
      </w:pPr>
      <w:rPr>
        <w:rFonts w:hint="default"/>
        <w:lang w:val="en-US" w:eastAsia="en-US" w:bidi="ar-SA"/>
      </w:rPr>
    </w:lvl>
    <w:lvl w:ilvl="8" w:tplc="8A52F38E">
      <w:numFmt w:val="bullet"/>
      <w:lvlText w:val="•"/>
      <w:lvlJc w:val="left"/>
      <w:pPr>
        <w:ind w:left="8160" w:hanging="361"/>
      </w:pPr>
      <w:rPr>
        <w:rFonts w:hint="default"/>
        <w:lang w:val="en-US" w:eastAsia="en-US" w:bidi="ar-SA"/>
      </w:rPr>
    </w:lvl>
  </w:abstractNum>
  <w:num w:numId="1" w16cid:durableId="1595552047">
    <w:abstractNumId w:val="3"/>
  </w:num>
  <w:num w:numId="2" w16cid:durableId="420182316">
    <w:abstractNumId w:val="4"/>
  </w:num>
  <w:num w:numId="3" w16cid:durableId="811292306">
    <w:abstractNumId w:val="2"/>
  </w:num>
  <w:num w:numId="4" w16cid:durableId="783112692">
    <w:abstractNumId w:val="0"/>
  </w:num>
  <w:num w:numId="5" w16cid:durableId="983735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0C34BE"/>
    <w:rsid w:val="000A648C"/>
    <w:rsid w:val="000C34BE"/>
    <w:rsid w:val="000D349D"/>
    <w:rsid w:val="00121715"/>
    <w:rsid w:val="0024005A"/>
    <w:rsid w:val="00273A35"/>
    <w:rsid w:val="002C4484"/>
    <w:rsid w:val="002D275B"/>
    <w:rsid w:val="00300B03"/>
    <w:rsid w:val="0031450B"/>
    <w:rsid w:val="003971A5"/>
    <w:rsid w:val="003F4BD7"/>
    <w:rsid w:val="003F4D4B"/>
    <w:rsid w:val="004072B7"/>
    <w:rsid w:val="00416D3A"/>
    <w:rsid w:val="00435AB9"/>
    <w:rsid w:val="004611CE"/>
    <w:rsid w:val="00490839"/>
    <w:rsid w:val="004A76D6"/>
    <w:rsid w:val="00503033"/>
    <w:rsid w:val="00553242"/>
    <w:rsid w:val="005A4E6D"/>
    <w:rsid w:val="005B665A"/>
    <w:rsid w:val="005D465D"/>
    <w:rsid w:val="006642B3"/>
    <w:rsid w:val="00680C9E"/>
    <w:rsid w:val="006B599F"/>
    <w:rsid w:val="006C0133"/>
    <w:rsid w:val="00714131"/>
    <w:rsid w:val="007B6B9D"/>
    <w:rsid w:val="007E6D5A"/>
    <w:rsid w:val="008348A5"/>
    <w:rsid w:val="008B077B"/>
    <w:rsid w:val="008B2D3C"/>
    <w:rsid w:val="008E6EDC"/>
    <w:rsid w:val="00984106"/>
    <w:rsid w:val="009E08EA"/>
    <w:rsid w:val="00B64336"/>
    <w:rsid w:val="00C56C8A"/>
    <w:rsid w:val="00C87B40"/>
    <w:rsid w:val="00D72B6F"/>
    <w:rsid w:val="00D867BF"/>
    <w:rsid w:val="00D86C2F"/>
    <w:rsid w:val="00DF6CE3"/>
    <w:rsid w:val="00F1342E"/>
    <w:rsid w:val="00F23548"/>
    <w:rsid w:val="00F56223"/>
    <w:rsid w:val="00F772BA"/>
    <w:rsid w:val="00FA1EEB"/>
    <w:rsid w:val="00FA3921"/>
    <w:rsid w:val="00FD4E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BF2A0"/>
  <w15:docId w15:val="{567C8B7F-D4C9-49B2-A020-2682B0FF2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626" w:right="424"/>
      <w:outlineLvl w:val="0"/>
    </w:pPr>
    <w:rPr>
      <w:rFonts w:ascii="Times New Roman" w:eastAsia="Times New Roman" w:hAnsi="Times New Roman" w:cs="Times New Roman"/>
      <w:sz w:val="24"/>
      <w:szCs w:val="24"/>
      <w:u w:val="single" w:color="000000"/>
    </w:rPr>
  </w:style>
  <w:style w:type="paragraph" w:styleId="Heading2">
    <w:name w:val="heading 2"/>
    <w:basedOn w:val="Normal"/>
    <w:next w:val="Normal"/>
    <w:link w:val="Heading2Char"/>
    <w:uiPriority w:val="9"/>
    <w:unhideWhenUsed/>
    <w:qFormat/>
    <w:rsid w:val="00F1342E"/>
    <w:pPr>
      <w:ind w:left="656" w:right="625"/>
      <w:jc w:val="center"/>
      <w:outlineLvl w:val="1"/>
    </w:pPr>
    <w:rPr>
      <w:rFonts w:ascii="Times New Roman"/>
      <w:b/>
      <w:sz w:val="36"/>
    </w:rPr>
  </w:style>
  <w:style w:type="paragraph" w:styleId="Heading3">
    <w:name w:val="heading 3"/>
    <w:basedOn w:val="Heading2"/>
    <w:next w:val="Normal"/>
    <w:link w:val="Heading3Char"/>
    <w:uiPriority w:val="9"/>
    <w:unhideWhenUsed/>
    <w:qFormat/>
    <w:rsid w:val="007E6D5A"/>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3"/>
      <w:ind w:left="1440" w:hanging="360"/>
    </w:pPr>
  </w:style>
  <w:style w:type="paragraph" w:customStyle="1" w:styleId="TableParagraph">
    <w:name w:val="Table Paragraph"/>
    <w:basedOn w:val="Normal"/>
    <w:uiPriority w:val="1"/>
    <w:qFormat/>
    <w:pPr>
      <w:spacing w:before="44" w:line="225" w:lineRule="exact"/>
      <w:ind w:left="107"/>
    </w:pPr>
    <w:rPr>
      <w:rFonts w:ascii="Arial" w:eastAsia="Arial" w:hAnsi="Arial" w:cs="Arial"/>
    </w:rPr>
  </w:style>
  <w:style w:type="character" w:styleId="Strong">
    <w:name w:val="Strong"/>
    <w:basedOn w:val="DefaultParagraphFont"/>
    <w:uiPriority w:val="22"/>
    <w:qFormat/>
    <w:rsid w:val="00C87B40"/>
    <w:rPr>
      <w:b/>
      <w:bCs/>
    </w:rPr>
  </w:style>
  <w:style w:type="paragraph" w:styleId="Title">
    <w:name w:val="Title"/>
    <w:basedOn w:val="Normal"/>
    <w:link w:val="TitleChar"/>
    <w:uiPriority w:val="10"/>
    <w:qFormat/>
    <w:rsid w:val="00C87B40"/>
    <w:pPr>
      <w:ind w:left="2131" w:right="54"/>
      <w:jc w:val="center"/>
    </w:pPr>
    <w:rPr>
      <w:rFonts w:ascii="Arial" w:eastAsia="Arial" w:hAnsi="Arial" w:cs="Arial"/>
      <w:b/>
      <w:bCs/>
      <w:sz w:val="30"/>
      <w:szCs w:val="30"/>
    </w:rPr>
  </w:style>
  <w:style w:type="character" w:customStyle="1" w:styleId="TitleChar">
    <w:name w:val="Title Char"/>
    <w:basedOn w:val="DefaultParagraphFont"/>
    <w:link w:val="Title"/>
    <w:uiPriority w:val="10"/>
    <w:rsid w:val="00C87B40"/>
    <w:rPr>
      <w:rFonts w:ascii="Arial" w:eastAsia="Arial" w:hAnsi="Arial" w:cs="Arial"/>
      <w:b/>
      <w:bCs/>
      <w:sz w:val="30"/>
      <w:szCs w:val="30"/>
    </w:rPr>
  </w:style>
  <w:style w:type="character" w:customStyle="1" w:styleId="Heading2Char">
    <w:name w:val="Heading 2 Char"/>
    <w:basedOn w:val="DefaultParagraphFont"/>
    <w:link w:val="Heading2"/>
    <w:uiPriority w:val="9"/>
    <w:rsid w:val="00F1342E"/>
    <w:rPr>
      <w:rFonts w:ascii="Times New Roman" w:eastAsia="Calibri" w:hAnsi="Calibri" w:cs="Calibri"/>
      <w:b/>
      <w:sz w:val="36"/>
    </w:rPr>
  </w:style>
  <w:style w:type="character" w:customStyle="1" w:styleId="Heading3Char">
    <w:name w:val="Heading 3 Char"/>
    <w:basedOn w:val="DefaultParagraphFont"/>
    <w:link w:val="Heading3"/>
    <w:uiPriority w:val="9"/>
    <w:rsid w:val="007E6D5A"/>
    <w:rPr>
      <w:rFonts w:ascii="Times New Roman" w:eastAsia="Calibri" w:hAnsi="Calibri" w:cs="Calibri"/>
      <w:b/>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PC-Certification@mass.gov" TargetMode="External"/><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https://emersonhealth.org/wp-content/uploads/2025/02/2024-Community-Health-Needs-Assessment.pdf" TargetMode="External"/><Relationship Id="rId12" Type="http://schemas.openxmlformats.org/officeDocument/2006/relationships/image" Target="media/image3.jpeg"/><Relationship Id="rId17" Type="http://schemas.openxmlformats.org/officeDocument/2006/relationships/hyperlink" Target="mailto:dph.don@state.ma.us" TargetMode="Externa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emersonhealth.org/wp-content/uploads/2025/02/2024-Community-Health-Needs-Assessment.pdf" TargetMode="External"/><Relationship Id="rId11" Type="http://schemas.openxmlformats.org/officeDocument/2006/relationships/hyperlink" Target="https://corp.sec.state.ma.us/CorpWeb/CorpSearch/CorpSearchRedirector.aspx?Action=PDF&amp;Path=CORP_DRIVE1/2019/1018/001743641/0001/201933311700_1.pdf"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corp.sec.state.ma.us/CorpWeb/CorpSearch/CorpSearchRedirector.aspx?Action=PDF&amp;Path=CORP_DRIVE1/2019/1018/001743641/0001/201933311700_1.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5B0EB-6F53-4EBC-9104-27BADF736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18</Pages>
  <Words>2528</Words>
  <Characters>14414</Characters>
  <Application>Microsoft Office Word</Application>
  <DocSecurity>0</DocSecurity>
  <Lines>120</Lines>
  <Paragraphs>33</Paragraphs>
  <ScaleCrop>false</ScaleCrop>
  <Company/>
  <LinksUpToDate>false</LinksUpToDate>
  <CharactersWithSpaces>16909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B&amp;S</dc:creator>
  <cp:lastModifiedBy>Marks, Brett (DPH)</cp:lastModifiedBy>
  <cp:revision>49</cp:revision>
  <dcterms:created xsi:type="dcterms:W3CDTF">2025-05-01T18:29:00Z</dcterms:created>
  <dcterms:modified xsi:type="dcterms:W3CDTF">2025-05-29T15:42:00Z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2025-03-19T00:00:00Z</vt:filetime>
  </property>
  <property fmtid="{D5CDD505-2E9C-101B-9397-08002B2CF9AE}" pid="3" name="Creator">
    <vt:lpwstr>Acrobat PDFMaker 25 for Word</vt:lpwstr>
  </property>
  <property fmtid="{D5CDD505-2E9C-101B-9397-08002B2CF9AE}" pid="4" name="DOCXDOCID">
    <vt:lpwstr>HB: 4866-5416-6305.1</vt:lpwstr>
  </property>
  <property fmtid="{D5CDD505-2E9C-101B-9397-08002B2CF9AE}" pid="5" name="DocXFormat">
    <vt:lpwstr>HB DocID w/ver w/HB Label</vt:lpwstr>
  </property>
  <property fmtid="{D5CDD505-2E9C-101B-9397-08002B2CF9AE}" pid="6" name="DocXLocation">
    <vt:lpwstr>EveryPage</vt:lpwstr>
  </property>
  <property fmtid="{D5CDD505-2E9C-101B-9397-08002B2CF9AE}" pid="7" name="LastSaved">
    <vt:filetime>2025-05-01T00:00:00Z</vt:filetime>
  </property>
  <property fmtid="{D5CDD505-2E9C-101B-9397-08002B2CF9AE}" pid="8" name="Producer">
    <vt:lpwstr>Adobe PDF Library 25.1.208</vt:lpwstr>
  </property>
  <property fmtid="{D5CDD505-2E9C-101B-9397-08002B2CF9AE}" pid="9" name="SourceModified">
    <vt:lpwstr/>
  </property>
  <property fmtid="{D5CDD505-2E9C-101B-9397-08002B2CF9AE}" pid="10" name="ndDocumentId">
    <vt:lpwstr>4866-5416-6305</vt:lpwstr>
  </property>
</Properties>
</file>