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60632" w14:textId="77777777" w:rsidR="00CD6828" w:rsidRPr="001D47A7" w:rsidRDefault="00CD6828" w:rsidP="00CD6828">
      <w:pPr>
        <w:spacing w:after="0"/>
        <w:jc w:val="center"/>
        <w:rPr>
          <w:b/>
          <w:bCs/>
        </w:rPr>
      </w:pPr>
      <w:r w:rsidRPr="001D47A7">
        <w:rPr>
          <w:b/>
          <w:bCs/>
        </w:rPr>
        <w:t>Massachusetts Autism Commission</w:t>
      </w:r>
    </w:p>
    <w:p w14:paraId="0EE892BF" w14:textId="77777777" w:rsidR="00CD6828" w:rsidRPr="001D47A7" w:rsidRDefault="00CD6828" w:rsidP="00CD6828">
      <w:pPr>
        <w:spacing w:after="0"/>
        <w:jc w:val="center"/>
        <w:rPr>
          <w:i/>
          <w:iCs/>
        </w:rPr>
      </w:pPr>
      <w:r w:rsidRPr="001D47A7">
        <w:rPr>
          <w:i/>
          <w:iCs/>
        </w:rPr>
        <w:t>Meeting Minutes</w:t>
      </w:r>
    </w:p>
    <w:p w14:paraId="0B525021" w14:textId="77777777" w:rsidR="00CD6828" w:rsidRPr="001D47A7" w:rsidRDefault="00CD6828" w:rsidP="00CD6828">
      <w:pPr>
        <w:spacing w:after="0"/>
        <w:jc w:val="center"/>
      </w:pPr>
    </w:p>
    <w:p w14:paraId="6FD8B1F1" w14:textId="73E8BB90" w:rsidR="00CD6828" w:rsidRDefault="00CD6828" w:rsidP="00CD6828">
      <w:pPr>
        <w:tabs>
          <w:tab w:val="center" w:pos="4680"/>
          <w:tab w:val="left" w:pos="6630"/>
        </w:tabs>
        <w:spacing w:after="0"/>
      </w:pPr>
      <w:r>
        <w:tab/>
        <w:t>February 27, 2025</w:t>
      </w:r>
      <w:r w:rsidRPr="001D47A7">
        <w:t xml:space="preserve"> </w:t>
      </w:r>
      <w:r>
        <w:t>– 2:00 p.m. – 3:00 p.m.</w:t>
      </w:r>
    </w:p>
    <w:p w14:paraId="672F4DFB" w14:textId="77777777" w:rsidR="00CD6828" w:rsidRPr="001D47A7" w:rsidRDefault="00CD6828" w:rsidP="00CD6828">
      <w:pPr>
        <w:jc w:val="center"/>
        <w:rPr>
          <w:i/>
          <w:iCs/>
        </w:rPr>
      </w:pPr>
      <w:r w:rsidRPr="001D47A7">
        <w:rPr>
          <w:i/>
          <w:iCs/>
        </w:rPr>
        <w:t>Via Zoom</w:t>
      </w:r>
    </w:p>
    <w:p w14:paraId="1CCF7186" w14:textId="77777777" w:rsidR="00CD6828" w:rsidRPr="001D47A7" w:rsidRDefault="00CD6828" w:rsidP="00CD6828"/>
    <w:p w14:paraId="5D42E543" w14:textId="64F61C62" w:rsidR="00CD6828" w:rsidRPr="001D47A7" w:rsidRDefault="00CD6828" w:rsidP="00CD6828">
      <w:r w:rsidRPr="001D47A7">
        <w:rPr>
          <w:b/>
          <w:bCs/>
          <w:u w:val="single"/>
        </w:rPr>
        <w:t>Autism Commission Members Present</w:t>
      </w:r>
      <w:r w:rsidRPr="001D47A7">
        <w:t>:  Undersecretary Mary McGeown</w:t>
      </w:r>
      <w:r w:rsidR="00543C1D">
        <w:t xml:space="preserve"> (EHS)</w:t>
      </w:r>
      <w:r w:rsidRPr="001D47A7">
        <w:t xml:space="preserve">, Michelle Harris (DDS), Carolyn Kain (EHS), </w:t>
      </w:r>
      <w:r>
        <w:t xml:space="preserve">Sarah Peterson (DDS), Tim Cahill </w:t>
      </w:r>
      <w:r w:rsidRPr="001D47A7">
        <w:t>(DDS),</w:t>
      </w:r>
      <w:r>
        <w:t xml:space="preserve"> Rep. Joseph McKenna (HOU),</w:t>
      </w:r>
      <w:r w:rsidRPr="001D47A7">
        <w:t xml:space="preserve"> Sen. Joan Lovely (SEN), Toni Wolf (M</w:t>
      </w:r>
      <w:r>
        <w:t>BY</w:t>
      </w:r>
      <w:r w:rsidRPr="001D47A7">
        <w:t xml:space="preserve">), Jen Chebator (DCF), Christine Hubbard, Iraida Alvarez (DESE), </w:t>
      </w:r>
      <w:r>
        <w:t xml:space="preserve">Aimee Smith Zeoli </w:t>
      </w:r>
      <w:r w:rsidRPr="00370B90">
        <w:t>(EEC)</w:t>
      </w:r>
      <w:r>
        <w:t>,</w:t>
      </w:r>
      <w:r w:rsidRPr="001D47A7">
        <w:t xml:space="preserve"> Bronia Clifton (</w:t>
      </w:r>
      <w:r>
        <w:t>EOHLC</w:t>
      </w:r>
      <w:r w:rsidRPr="001D47A7">
        <w:t xml:space="preserve">), Emily White (DPH), Sacha Stadhard (EOL), </w:t>
      </w:r>
      <w:r>
        <w:t xml:space="preserve">Mary Price (DHE), </w:t>
      </w:r>
      <w:r w:rsidRPr="00C42895">
        <w:t>Karen Wylie</w:t>
      </w:r>
      <w:r w:rsidR="00C42895">
        <w:t xml:space="preserve"> (EOEA)</w:t>
      </w:r>
      <w:r w:rsidRPr="00C42895">
        <w:t>, Lee Robinson</w:t>
      </w:r>
      <w:r w:rsidR="00C42895">
        <w:t xml:space="preserve"> (MassHealth)</w:t>
      </w:r>
      <w:r>
        <w:t xml:space="preserve">, </w:t>
      </w:r>
      <w:r w:rsidRPr="001D47A7">
        <w:t>Jo Ann Simons</w:t>
      </w:r>
      <w:r w:rsidRPr="00C42895">
        <w:t>, Faith Ambrose (EOE),</w:t>
      </w:r>
      <w:r w:rsidRPr="001D47A7">
        <w:t xml:space="preserve"> </w:t>
      </w:r>
      <w:r>
        <w:t>Janet Barbieri</w:t>
      </w:r>
      <w:r w:rsidRPr="001D47A7">
        <w:t>, Laurie Anastopoulos, Ann Neumeyer,</w:t>
      </w:r>
      <w:r>
        <w:t xml:space="preserve"> Joanne Flatley, Rita Gardner, Zachary Houston, Julia Landau and Jessica Sassi</w:t>
      </w:r>
      <w:r w:rsidR="00C42895">
        <w:t>.</w:t>
      </w:r>
      <w:r w:rsidRPr="001D47A7">
        <w:t xml:space="preserve"> </w:t>
      </w:r>
    </w:p>
    <w:p w14:paraId="6A623565" w14:textId="77777777" w:rsidR="00CD6828" w:rsidRPr="001D47A7" w:rsidRDefault="00CD6828" w:rsidP="00CD6828">
      <w:r w:rsidRPr="001D47A7">
        <w:rPr>
          <w:b/>
          <w:bCs/>
          <w:u w:val="single"/>
        </w:rPr>
        <w:t>Meeting Minutes</w:t>
      </w:r>
      <w:r w:rsidRPr="001D47A7">
        <w:t>:  Dianne Lescinskas (EHS)</w:t>
      </w:r>
    </w:p>
    <w:p w14:paraId="54A75FC6" w14:textId="5679C8AE" w:rsidR="00CD6828" w:rsidRPr="001D47A7" w:rsidRDefault="00CD6828" w:rsidP="00CD6828">
      <w:pPr>
        <w:rPr>
          <w:b/>
          <w:bCs/>
          <w:u w:val="single"/>
        </w:rPr>
      </w:pPr>
      <w:r>
        <w:rPr>
          <w:b/>
          <w:bCs/>
          <w:u w:val="single"/>
        </w:rPr>
        <w:t xml:space="preserve">Review </w:t>
      </w:r>
      <w:r w:rsidRPr="001D47A7">
        <w:rPr>
          <w:b/>
          <w:bCs/>
          <w:u w:val="single"/>
        </w:rPr>
        <w:t xml:space="preserve">and Approval of the Minutes from </w:t>
      </w:r>
      <w:r>
        <w:rPr>
          <w:b/>
          <w:bCs/>
          <w:u w:val="single"/>
        </w:rPr>
        <w:t>December 9, 2024</w:t>
      </w:r>
    </w:p>
    <w:p w14:paraId="341200FA" w14:textId="2B8A0939" w:rsidR="00CD6828" w:rsidRDefault="00CD6828" w:rsidP="00CD6828">
      <w:r w:rsidRPr="001D47A7">
        <w:t xml:space="preserve">Undersecretary Mary McGeown called the meeting to order and welcomed the members to the meeting.  </w:t>
      </w:r>
      <w:r w:rsidR="00596EBE">
        <w:t>She reviewed the agenda and discussed the feedback on the recommendations and priorities</w:t>
      </w:r>
      <w:r w:rsidR="00AD5716">
        <w:t xml:space="preserve"> and that they are the core to advocacy and </w:t>
      </w:r>
      <w:r w:rsidR="00512F95">
        <w:t>the work to serve ASD individuals</w:t>
      </w:r>
      <w:r w:rsidR="00BA59E7">
        <w:t>.</w:t>
      </w:r>
    </w:p>
    <w:p w14:paraId="4B635CCF" w14:textId="0D74BE40" w:rsidR="00BA59E7" w:rsidRPr="001D47A7" w:rsidRDefault="00BA59E7" w:rsidP="00CD6828">
      <w:r>
        <w:t>Ms. Kain asked for a motion to approve the meeting minutes from December 9, 2024</w:t>
      </w:r>
      <w:r w:rsidR="004F0EDC">
        <w:t>, Ms. Sassi moved the motion to approve, Ms. Simons seconded the motion</w:t>
      </w:r>
      <w:r w:rsidR="00AD582C">
        <w:t xml:space="preserve">.  A roll call was </w:t>
      </w:r>
      <w:r w:rsidR="00133B79">
        <w:t>made,</w:t>
      </w:r>
      <w:r w:rsidR="00AD582C">
        <w:t xml:space="preserve"> and all members present approved the motion.  The motion passed unanimously</w:t>
      </w:r>
      <w:r w:rsidR="00EB190C">
        <w:t>.</w:t>
      </w:r>
    </w:p>
    <w:p w14:paraId="31BC4CB0" w14:textId="7074A5CD" w:rsidR="00CD6828" w:rsidRDefault="003846B6" w:rsidP="00CD6828">
      <w:pPr>
        <w:rPr>
          <w:b/>
          <w:bCs/>
          <w:u w:val="single"/>
        </w:rPr>
      </w:pPr>
      <w:r w:rsidRPr="002442CD">
        <w:rPr>
          <w:b/>
          <w:bCs/>
          <w:u w:val="single"/>
        </w:rPr>
        <w:t xml:space="preserve">Review of </w:t>
      </w:r>
      <w:r w:rsidR="00130032">
        <w:rPr>
          <w:b/>
          <w:bCs/>
          <w:u w:val="single"/>
        </w:rPr>
        <w:t>m</w:t>
      </w:r>
      <w:r w:rsidRPr="002442CD">
        <w:rPr>
          <w:b/>
          <w:bCs/>
          <w:u w:val="single"/>
        </w:rPr>
        <w:t>embers selections from recommendations and priorities</w:t>
      </w:r>
      <w:r w:rsidR="00E66915" w:rsidRPr="002442CD">
        <w:rPr>
          <w:b/>
          <w:bCs/>
          <w:u w:val="single"/>
        </w:rPr>
        <w:t xml:space="preserve"> chart from </w:t>
      </w:r>
      <w:r w:rsidR="00C072B6" w:rsidRPr="002442CD">
        <w:rPr>
          <w:b/>
          <w:bCs/>
          <w:u w:val="single"/>
        </w:rPr>
        <w:t>subcommittees</w:t>
      </w:r>
      <w:r w:rsidR="00E66915" w:rsidRPr="002442CD">
        <w:rPr>
          <w:b/>
          <w:bCs/>
          <w:u w:val="single"/>
        </w:rPr>
        <w:t xml:space="preserve"> for addition to annual report</w:t>
      </w:r>
    </w:p>
    <w:p w14:paraId="13567785" w14:textId="420B4746" w:rsidR="00130032" w:rsidRDefault="006110CF" w:rsidP="00CD6828">
      <w:r w:rsidRPr="006110CF">
        <w:t>Ms.</w:t>
      </w:r>
      <w:r>
        <w:t xml:space="preserve"> Kain shared a </w:t>
      </w:r>
      <w:r w:rsidR="00EA130D">
        <w:t>PowerPoint</w:t>
      </w:r>
      <w:r>
        <w:t xml:space="preserve"> presentation</w:t>
      </w:r>
      <w:r w:rsidR="00BA1487">
        <w:t xml:space="preserve"> on recommendations and priorities chart that was shared with </w:t>
      </w:r>
      <w:r w:rsidR="00EA130D">
        <w:t>subcommittee co-chairs</w:t>
      </w:r>
      <w:r w:rsidR="00C072B6">
        <w:t xml:space="preserve"> and the c</w:t>
      </w:r>
      <w:r w:rsidR="009F6D24">
        <w:t>-</w:t>
      </w:r>
      <w:r w:rsidR="00C072B6">
        <w:t>o-chairs</w:t>
      </w:r>
      <w:r w:rsidR="009F6D24">
        <w:t xml:space="preserve"> made decisions on which of the priorities/recommendations would be included in the annual report.</w:t>
      </w:r>
    </w:p>
    <w:p w14:paraId="3AF4AA06" w14:textId="04C374A9" w:rsidR="00EF4D18" w:rsidRPr="00242F79" w:rsidRDefault="00DC3F6E" w:rsidP="00EF4D18">
      <w:pPr>
        <w:rPr>
          <w:b/>
          <w:bCs/>
          <w:u w:val="single"/>
        </w:rPr>
      </w:pPr>
      <w:r w:rsidRPr="00242F79">
        <w:rPr>
          <w:b/>
          <w:bCs/>
          <w:u w:val="single"/>
        </w:rPr>
        <w:t>Member Selected Bi</w:t>
      </w:r>
      <w:r w:rsidR="00D23A93" w:rsidRPr="00242F79">
        <w:rPr>
          <w:b/>
          <w:bCs/>
          <w:u w:val="single"/>
        </w:rPr>
        <w:t>rth – 14 Subcommittee Priorities</w:t>
      </w:r>
    </w:p>
    <w:p w14:paraId="492AB6A9" w14:textId="27490799" w:rsidR="00EF4D18" w:rsidRPr="00EF4D18" w:rsidRDefault="00EF4D18" w:rsidP="009F6D24">
      <w:r w:rsidRPr="00EF4D18">
        <w:rPr>
          <w:b/>
          <w:bCs/>
        </w:rPr>
        <w:t>Transition from Early Intervention to Special Education</w:t>
      </w:r>
      <w:r w:rsidRPr="00EF4D18">
        <w:rPr>
          <w:b/>
          <w:bCs/>
          <w:u w:val="single"/>
        </w:rPr>
        <w:br/>
      </w:r>
      <w:r w:rsidRPr="00EF4D18">
        <w:t>That the Birth to 14 Subcommittee will examine available information related to the transition of children with autism spectrum disorder from early intervention to special education, with a focus on the timeliness of this transition and the continuity of supports.</w:t>
      </w:r>
    </w:p>
    <w:p w14:paraId="7C502399" w14:textId="06AE3F19" w:rsidR="00D23A93" w:rsidRPr="009F6D24" w:rsidRDefault="00EF4D18" w:rsidP="009F6D24">
      <w:r w:rsidRPr="00242F79">
        <w:rPr>
          <w:b/>
          <w:bCs/>
        </w:rPr>
        <w:t>Child Safety</w:t>
      </w:r>
      <w:r w:rsidRPr="009F6D24">
        <w:rPr>
          <w:b/>
          <w:bCs/>
          <w:u w:val="single"/>
        </w:rPr>
        <w:br/>
      </w:r>
      <w:r w:rsidRPr="009F6D24">
        <w:t>That the Birth to 14 Subcommittee will facilitate the sharing of resources that might be available for communities, schools and individual households to improve safety for students with autism spectrum disorder, particularly aimed at addressing concerns such as wandering, bolting, accidental drowning, psychosexual health</w:t>
      </w:r>
    </w:p>
    <w:p w14:paraId="60449912" w14:textId="4BC6D56C" w:rsidR="00CE46C5" w:rsidRPr="009F6D24" w:rsidRDefault="00B97BE3" w:rsidP="00CE46C5">
      <w:pPr>
        <w:rPr>
          <w:b/>
          <w:bCs/>
          <w:i/>
          <w:iCs/>
        </w:rPr>
      </w:pPr>
      <w:r w:rsidRPr="009F6D24">
        <w:rPr>
          <w:b/>
          <w:bCs/>
          <w:i/>
          <w:iCs/>
        </w:rPr>
        <w:t>Discussion</w:t>
      </w:r>
    </w:p>
    <w:p w14:paraId="7BF96DEC" w14:textId="6F62B0E9" w:rsidR="00B97BE3" w:rsidRPr="00DC3F6E" w:rsidRDefault="00815DA9" w:rsidP="00B97BE3">
      <w:pPr>
        <w:pStyle w:val="ListParagraph"/>
        <w:numPr>
          <w:ilvl w:val="0"/>
          <w:numId w:val="1"/>
        </w:numPr>
      </w:pPr>
      <w:r w:rsidRPr="00DC3F6E">
        <w:lastRenderedPageBreak/>
        <w:t>It was asked if we could look at “newly</w:t>
      </w:r>
      <w:r w:rsidR="00312AF4" w:rsidRPr="00DC3F6E">
        <w:t xml:space="preserve"> arrivals” who may not have had the opportunity for EI and could face significant gaps in education</w:t>
      </w:r>
      <w:r w:rsidR="00413863" w:rsidRPr="00DC3F6E">
        <w:t>.</w:t>
      </w:r>
    </w:p>
    <w:p w14:paraId="375ED85B" w14:textId="2DE959D1" w:rsidR="00413863" w:rsidRPr="00DC3F6E" w:rsidRDefault="00413863" w:rsidP="00B97BE3">
      <w:pPr>
        <w:pStyle w:val="ListParagraph"/>
        <w:numPr>
          <w:ilvl w:val="0"/>
          <w:numId w:val="1"/>
        </w:numPr>
      </w:pPr>
      <w:r w:rsidRPr="00DC3F6E">
        <w:t xml:space="preserve">With these priorities/recommendations we can look at </w:t>
      </w:r>
      <w:r w:rsidR="009F6D24" w:rsidRPr="00DC3F6E">
        <w:t xml:space="preserve">individuals </w:t>
      </w:r>
      <w:r w:rsidRPr="00DC3F6E">
        <w:t xml:space="preserve">through the </w:t>
      </w:r>
      <w:r w:rsidR="00213F04" w:rsidRPr="00DC3F6E">
        <w:t>lens of DEI</w:t>
      </w:r>
    </w:p>
    <w:p w14:paraId="51A3FF89" w14:textId="193DBC88" w:rsidR="0010064D" w:rsidRPr="00DC3F6E" w:rsidRDefault="00E559E6" w:rsidP="00B97BE3">
      <w:pPr>
        <w:pStyle w:val="ListParagraph"/>
        <w:numPr>
          <w:ilvl w:val="0"/>
          <w:numId w:val="1"/>
        </w:numPr>
      </w:pPr>
      <w:r w:rsidRPr="00DC3F6E">
        <w:t>EI data is on their website</w:t>
      </w:r>
    </w:p>
    <w:p w14:paraId="19A8C00D" w14:textId="46C1BD81" w:rsidR="00E4488B" w:rsidRPr="00DC3F6E" w:rsidRDefault="00E4488B" w:rsidP="00B97BE3">
      <w:pPr>
        <w:pStyle w:val="ListParagraph"/>
        <w:numPr>
          <w:ilvl w:val="0"/>
          <w:numId w:val="1"/>
        </w:numPr>
      </w:pPr>
      <w:r w:rsidRPr="00DC3F6E">
        <w:t>DESE collects data</w:t>
      </w:r>
      <w:r w:rsidR="009B59ED" w:rsidRPr="00DC3F6E">
        <w:t xml:space="preserve"> and reports to the Federal Government </w:t>
      </w:r>
    </w:p>
    <w:p w14:paraId="55A38DF3" w14:textId="220F6946" w:rsidR="009B59ED" w:rsidRPr="00DC3F6E" w:rsidRDefault="009B59ED" w:rsidP="00B97BE3">
      <w:pPr>
        <w:pStyle w:val="ListParagraph"/>
        <w:numPr>
          <w:ilvl w:val="0"/>
          <w:numId w:val="1"/>
        </w:numPr>
      </w:pPr>
      <w:r w:rsidRPr="00DC3F6E">
        <w:t>Are we able to look at</w:t>
      </w:r>
      <w:r w:rsidR="00E60AC8" w:rsidRPr="00DC3F6E">
        <w:t xml:space="preserve"> the number of children, since COVID</w:t>
      </w:r>
      <w:r w:rsidR="00DC3F6E" w:rsidRPr="00DC3F6E">
        <w:t>,</w:t>
      </w:r>
      <w:r w:rsidR="00E60AC8" w:rsidRPr="00DC3F6E">
        <w:t xml:space="preserve"> who have not been in school</w:t>
      </w:r>
      <w:r w:rsidR="00155517" w:rsidRPr="00DC3F6E">
        <w:t>?  This work can be done in the subcommittee</w:t>
      </w:r>
      <w:r w:rsidR="00675202" w:rsidRPr="00DC3F6E">
        <w:t xml:space="preserve"> meetings</w:t>
      </w:r>
    </w:p>
    <w:p w14:paraId="1D0928A2" w14:textId="5FE4F781" w:rsidR="00675202" w:rsidRPr="00DC3F6E" w:rsidRDefault="00675202" w:rsidP="00B97BE3">
      <w:pPr>
        <w:pStyle w:val="ListParagraph"/>
        <w:numPr>
          <w:ilvl w:val="0"/>
          <w:numId w:val="1"/>
        </w:numPr>
      </w:pPr>
      <w:r w:rsidRPr="00DC3F6E">
        <w:t>Commissioner Peterson discussed work involved with OOCA</w:t>
      </w:r>
      <w:r w:rsidR="00064D79" w:rsidRPr="00DC3F6E">
        <w:t xml:space="preserve"> and child water safety – she will share with the commission</w:t>
      </w:r>
    </w:p>
    <w:p w14:paraId="258D15FC" w14:textId="01AB81AC" w:rsidR="00324A5A" w:rsidRPr="00242F79" w:rsidRDefault="00324A5A" w:rsidP="00324A5A">
      <w:pPr>
        <w:rPr>
          <w:b/>
          <w:bCs/>
          <w:u w:val="single"/>
        </w:rPr>
      </w:pPr>
      <w:r w:rsidRPr="00242F79">
        <w:rPr>
          <w:b/>
          <w:bCs/>
          <w:u w:val="single"/>
        </w:rPr>
        <w:t>Member Selected Adult Su</w:t>
      </w:r>
      <w:r w:rsidR="00013C06" w:rsidRPr="00242F79">
        <w:rPr>
          <w:b/>
          <w:bCs/>
          <w:u w:val="single"/>
        </w:rPr>
        <w:t>bcommittee Priorities</w:t>
      </w:r>
    </w:p>
    <w:p w14:paraId="6009BC50" w14:textId="77777777" w:rsidR="00242F79" w:rsidRPr="00242F79" w:rsidRDefault="00562225" w:rsidP="00562225">
      <w:pPr>
        <w:rPr>
          <w:b/>
          <w:bCs/>
        </w:rPr>
      </w:pPr>
      <w:r w:rsidRPr="00562225">
        <w:rPr>
          <w:b/>
          <w:bCs/>
        </w:rPr>
        <w:t xml:space="preserve">Expand Access to Resources for Aging Autistic Individuals, including those who were not eligible for services prior to 2014, and their Aging Caregivers and Support Networks </w:t>
      </w:r>
    </w:p>
    <w:p w14:paraId="15FBBB30" w14:textId="708A39D4" w:rsidR="00562225" w:rsidRPr="00562225" w:rsidRDefault="00562225" w:rsidP="00562225">
      <w:r w:rsidRPr="00562225">
        <w:t>Encourage the Department of Developmental Services (DDS), MassHealth and other agencies to develop and disseminate a resource/information packet targeted to individuals aging with autism and their natural support networks and caregivers, including those who may not have been eligible for services prior to 2014.</w:t>
      </w:r>
    </w:p>
    <w:p w14:paraId="278469DB" w14:textId="77777777" w:rsidR="00242F79" w:rsidRPr="00242F79" w:rsidRDefault="00562225" w:rsidP="00562225">
      <w:pPr>
        <w:rPr>
          <w:b/>
          <w:bCs/>
        </w:rPr>
      </w:pPr>
      <w:r w:rsidRPr="00242F79">
        <w:rPr>
          <w:b/>
          <w:bCs/>
        </w:rPr>
        <w:t>Examine Barriers to Accessing Services, including Healthcare Services, Created by Late Diagnosis of Autism Spectrum Disorder (ASD)</w:t>
      </w:r>
    </w:p>
    <w:p w14:paraId="59633FEC" w14:textId="01D96205" w:rsidR="00013C06" w:rsidRPr="00DC3F6E" w:rsidRDefault="00562225" w:rsidP="00562225">
      <w:r w:rsidRPr="00DC3F6E">
        <w:t>Explore ways to effectively reach out to those aging with autism who were not eligible for services prior to 2014 to provide information about eligibility and services.</w:t>
      </w:r>
    </w:p>
    <w:p w14:paraId="1130B488" w14:textId="49182C29" w:rsidR="0086634A" w:rsidRPr="008D078F" w:rsidRDefault="0086634A" w:rsidP="00562225">
      <w:pPr>
        <w:rPr>
          <w:b/>
          <w:bCs/>
          <w:i/>
          <w:iCs/>
        </w:rPr>
      </w:pPr>
      <w:r w:rsidRPr="008D078F">
        <w:rPr>
          <w:b/>
          <w:bCs/>
          <w:i/>
          <w:iCs/>
        </w:rPr>
        <w:t>Discussion</w:t>
      </w:r>
    </w:p>
    <w:p w14:paraId="52457AF6" w14:textId="64EB22A9" w:rsidR="0086634A" w:rsidRPr="00DC3F6E" w:rsidRDefault="0086634A" w:rsidP="00FC5A3A">
      <w:pPr>
        <w:pStyle w:val="ListParagraph"/>
        <w:numPr>
          <w:ilvl w:val="0"/>
          <w:numId w:val="4"/>
        </w:numPr>
      </w:pPr>
      <w:r w:rsidRPr="00DC3F6E">
        <w:t xml:space="preserve">The adult subcommittee is already working with DDS on </w:t>
      </w:r>
      <w:r w:rsidR="00185708" w:rsidRPr="00DC3F6E">
        <w:t>these priorities</w:t>
      </w:r>
    </w:p>
    <w:p w14:paraId="7C0AC0BC" w14:textId="7B9C8211" w:rsidR="00FC5A3A" w:rsidRPr="00DC3F6E" w:rsidRDefault="00DA7190" w:rsidP="00FC5A3A">
      <w:pPr>
        <w:pStyle w:val="ListParagraph"/>
        <w:numPr>
          <w:ilvl w:val="0"/>
          <w:numId w:val="4"/>
        </w:numPr>
      </w:pPr>
      <w:r w:rsidRPr="00DC3F6E">
        <w:t>Aging and professional diagnosis is a challenge</w:t>
      </w:r>
      <w:r w:rsidR="00210377" w:rsidRPr="00DC3F6E">
        <w:t xml:space="preserve"> – typically lack prior medical and school records</w:t>
      </w:r>
    </w:p>
    <w:p w14:paraId="52967AD6" w14:textId="2755C2C6" w:rsidR="00953BC5" w:rsidRPr="00DC3F6E" w:rsidRDefault="00953BC5" w:rsidP="00953BC5">
      <w:pPr>
        <w:pStyle w:val="ListParagraph"/>
        <w:numPr>
          <w:ilvl w:val="0"/>
          <w:numId w:val="4"/>
        </w:numPr>
      </w:pPr>
      <w:r w:rsidRPr="00DC3F6E">
        <w:t>There is some overlap with these prioritie</w:t>
      </w:r>
      <w:r w:rsidR="005B4D31" w:rsidRPr="00DC3F6E">
        <w:t>s</w:t>
      </w:r>
    </w:p>
    <w:p w14:paraId="3B84F547" w14:textId="346DA7DF" w:rsidR="005B4D31" w:rsidRPr="008D078F" w:rsidRDefault="006469D0" w:rsidP="005B4D31">
      <w:pPr>
        <w:rPr>
          <w:b/>
          <w:bCs/>
          <w:u w:val="single"/>
        </w:rPr>
      </w:pPr>
      <w:r w:rsidRPr="008D078F">
        <w:rPr>
          <w:b/>
          <w:bCs/>
          <w:u w:val="single"/>
        </w:rPr>
        <w:t xml:space="preserve">Member Selected </w:t>
      </w:r>
      <w:r w:rsidR="005B4D31" w:rsidRPr="008D078F">
        <w:rPr>
          <w:b/>
          <w:bCs/>
          <w:u w:val="single"/>
        </w:rPr>
        <w:t xml:space="preserve">Healthcare </w:t>
      </w:r>
      <w:r w:rsidRPr="008D078F">
        <w:rPr>
          <w:b/>
          <w:bCs/>
          <w:u w:val="single"/>
        </w:rPr>
        <w:t>Recommendation and Priority</w:t>
      </w:r>
    </w:p>
    <w:p w14:paraId="4663CEAA" w14:textId="77777777" w:rsidR="006469D0" w:rsidRPr="006469D0" w:rsidRDefault="006469D0" w:rsidP="006469D0">
      <w:r w:rsidRPr="006469D0">
        <w:rPr>
          <w:b/>
          <w:bCs/>
          <w:u w:val="single"/>
        </w:rPr>
        <w:t>Recommendation</w:t>
      </w:r>
    </w:p>
    <w:p w14:paraId="7DFC36EE" w14:textId="77777777" w:rsidR="006469D0" w:rsidRPr="006469D0" w:rsidRDefault="006469D0" w:rsidP="008D078F">
      <w:r w:rsidRPr="006469D0">
        <w:t>Expand providers who can diagnose ASD for purposes of ABA medical necessity requirements.</w:t>
      </w:r>
    </w:p>
    <w:p w14:paraId="4FD44D3C" w14:textId="7E62949D" w:rsidR="006469D0" w:rsidRPr="006469D0" w:rsidRDefault="00BB13ED" w:rsidP="006469D0">
      <w:r w:rsidRPr="00DC3F6E">
        <w:rPr>
          <w:b/>
          <w:bCs/>
          <w:u w:val="single"/>
        </w:rPr>
        <w:t>Priority</w:t>
      </w:r>
    </w:p>
    <w:p w14:paraId="1EA3CB8B" w14:textId="77777777" w:rsidR="006469D0" w:rsidRPr="00DC3F6E" w:rsidRDefault="006469D0" w:rsidP="008D078F">
      <w:r w:rsidRPr="006469D0">
        <w:t>Work with MassHealth, DMH and DDS to ensure that individuals with ASD and behavioral health (BH) needs have appropriate access to the full BH care continuum, inclusive of diversionary and hospital-level care.</w:t>
      </w:r>
    </w:p>
    <w:p w14:paraId="5C4778E5" w14:textId="0DF4AD93" w:rsidR="006469D0" w:rsidRPr="008D078F" w:rsidRDefault="00CC1FD8" w:rsidP="00CC1FD8">
      <w:pPr>
        <w:rPr>
          <w:b/>
          <w:bCs/>
          <w:i/>
          <w:iCs/>
        </w:rPr>
      </w:pPr>
      <w:r w:rsidRPr="008D078F">
        <w:rPr>
          <w:b/>
          <w:bCs/>
          <w:i/>
          <w:iCs/>
        </w:rPr>
        <w:t>Discussion</w:t>
      </w:r>
    </w:p>
    <w:p w14:paraId="4C875607" w14:textId="45A62CB4" w:rsidR="006469D0" w:rsidRDefault="00CC1FD8" w:rsidP="00CC1FD8">
      <w:pPr>
        <w:pStyle w:val="ListParagraph"/>
        <w:numPr>
          <w:ilvl w:val="0"/>
          <w:numId w:val="7"/>
        </w:numPr>
        <w:rPr>
          <w:i/>
          <w:iCs/>
        </w:rPr>
      </w:pPr>
      <w:r>
        <w:rPr>
          <w:i/>
          <w:iCs/>
        </w:rPr>
        <w:t>MassHealth is working on the recommendation</w:t>
      </w:r>
      <w:r w:rsidR="000A7C32">
        <w:rPr>
          <w:i/>
          <w:iCs/>
        </w:rPr>
        <w:t xml:space="preserve"> of expanding providers</w:t>
      </w:r>
    </w:p>
    <w:p w14:paraId="4BD585D0" w14:textId="61A645D5" w:rsidR="00BB13ED" w:rsidRDefault="00BB13ED" w:rsidP="00CC1FD8">
      <w:pPr>
        <w:pStyle w:val="ListParagraph"/>
        <w:numPr>
          <w:ilvl w:val="0"/>
          <w:numId w:val="7"/>
        </w:numPr>
        <w:rPr>
          <w:i/>
          <w:iCs/>
        </w:rPr>
      </w:pPr>
      <w:r>
        <w:rPr>
          <w:i/>
          <w:iCs/>
        </w:rPr>
        <w:t>The priority is related to inpatient psychiatric car</w:t>
      </w:r>
      <w:r w:rsidR="008D078F">
        <w:rPr>
          <w:i/>
          <w:iCs/>
        </w:rPr>
        <w:t>e</w:t>
      </w:r>
    </w:p>
    <w:p w14:paraId="384A0C90" w14:textId="77777777" w:rsidR="008D078F" w:rsidRDefault="008D078F" w:rsidP="008D078F">
      <w:pPr>
        <w:pStyle w:val="ListParagraph"/>
        <w:rPr>
          <w:i/>
          <w:iCs/>
        </w:rPr>
      </w:pPr>
    </w:p>
    <w:p w14:paraId="0B48B253" w14:textId="77777777" w:rsidR="00AE38B6" w:rsidRDefault="00AE38B6" w:rsidP="008D078F">
      <w:pPr>
        <w:rPr>
          <w:b/>
          <w:bCs/>
          <w:i/>
          <w:iCs/>
        </w:rPr>
      </w:pPr>
    </w:p>
    <w:p w14:paraId="67B49522" w14:textId="4FDA785F" w:rsidR="007A2407" w:rsidRPr="00242F79" w:rsidRDefault="00B517F2" w:rsidP="008D078F">
      <w:pPr>
        <w:rPr>
          <w:b/>
          <w:bCs/>
          <w:u w:val="single"/>
        </w:rPr>
      </w:pPr>
      <w:r w:rsidRPr="00242F79">
        <w:rPr>
          <w:b/>
          <w:bCs/>
          <w:u w:val="single"/>
        </w:rPr>
        <w:t>Member Selected Housing Subcommittee Priorities</w:t>
      </w:r>
    </w:p>
    <w:p w14:paraId="7EB42097" w14:textId="77777777" w:rsidR="00503106" w:rsidRPr="00AE38B6" w:rsidRDefault="00503106" w:rsidP="00AE38B6">
      <w:r w:rsidRPr="00503106">
        <w:t>The Housing Subcommittee will develop case studies of existing state-funded housing projects for individuals with ASD to assist the affordable housing field in Massachusetts in planning and developing sound affordable housing projects for individuals with ASD. Case studies will provide information on public and private financing sources, costs, design features, development and operational innovations and challenges.</w:t>
      </w:r>
    </w:p>
    <w:p w14:paraId="5F53446E" w14:textId="77777777" w:rsidR="00503106" w:rsidRPr="00AE38B6" w:rsidRDefault="00503106" w:rsidP="00AE38B6">
      <w:r w:rsidRPr="00503106">
        <w:t>The Housing Subcommittee will track the implementation of the Affordable Homes Act with specific attention to the changes to state law regarding ADUs, the Home Modification Program, the Facilities Consolidation Fund, and other programs and legislative changes that could be leveraged</w:t>
      </w:r>
      <w:r w:rsidRPr="00AE38B6">
        <w:rPr>
          <w:i/>
          <w:iCs/>
        </w:rPr>
        <w:t xml:space="preserve"> </w:t>
      </w:r>
      <w:r w:rsidRPr="00503106">
        <w:t xml:space="preserve">to support affordable housing for individuals with ASD. </w:t>
      </w:r>
    </w:p>
    <w:p w14:paraId="46F1589A" w14:textId="171ABD97" w:rsidR="00503106" w:rsidRPr="00AE38B6" w:rsidRDefault="00403D2A" w:rsidP="00403D2A">
      <w:pPr>
        <w:rPr>
          <w:b/>
          <w:bCs/>
          <w:i/>
          <w:iCs/>
        </w:rPr>
      </w:pPr>
      <w:r w:rsidRPr="00AE38B6">
        <w:rPr>
          <w:b/>
          <w:bCs/>
          <w:i/>
          <w:iCs/>
        </w:rPr>
        <w:t>Discussion</w:t>
      </w:r>
    </w:p>
    <w:p w14:paraId="19FFB6C7" w14:textId="790CBD29" w:rsidR="00403D2A" w:rsidRPr="00AE38B6" w:rsidRDefault="00607968" w:rsidP="00403D2A">
      <w:pPr>
        <w:pStyle w:val="ListParagraph"/>
        <w:numPr>
          <w:ilvl w:val="0"/>
          <w:numId w:val="9"/>
        </w:numPr>
      </w:pPr>
      <w:r w:rsidRPr="00AE38B6">
        <w:t xml:space="preserve">The </w:t>
      </w:r>
      <w:r w:rsidR="00AE38B6" w:rsidRPr="00AE38B6">
        <w:t>priority</w:t>
      </w:r>
      <w:r w:rsidRPr="00AE38B6">
        <w:t xml:space="preserve"> will be “lessons learned”</w:t>
      </w:r>
      <w:r w:rsidR="000E5107" w:rsidRPr="00AE38B6">
        <w:t xml:space="preserve"> and “best practice” document – non-profit</w:t>
      </w:r>
      <w:r w:rsidR="00AE38B6">
        <w:t>s</w:t>
      </w:r>
      <w:r w:rsidR="000E5107" w:rsidRPr="00AE38B6">
        <w:t xml:space="preserve"> will be able to have a map</w:t>
      </w:r>
      <w:r w:rsidR="002764FC" w:rsidRPr="00AE38B6">
        <w:t xml:space="preserve"> of the projects – this will help to avoid barriers for others</w:t>
      </w:r>
    </w:p>
    <w:p w14:paraId="406E26DB" w14:textId="77FCF3CA" w:rsidR="000A0CC3" w:rsidRPr="00AE38B6" w:rsidRDefault="000A0CC3" w:rsidP="00403D2A">
      <w:pPr>
        <w:pStyle w:val="ListParagraph"/>
        <w:numPr>
          <w:ilvl w:val="0"/>
          <w:numId w:val="9"/>
        </w:numPr>
      </w:pPr>
      <w:r w:rsidRPr="00AE38B6">
        <w:t>The Housing Bond Bill passed</w:t>
      </w:r>
      <w:r w:rsidR="00997BC9" w:rsidRPr="00AE38B6">
        <w:t xml:space="preserve"> last year – </w:t>
      </w:r>
      <w:r w:rsidR="00AE38B6">
        <w:t xml:space="preserve">during </w:t>
      </w:r>
      <w:r w:rsidR="00997BC9" w:rsidRPr="00AE38B6">
        <w:t xml:space="preserve">the past 6 months they have begun to implement </w:t>
      </w:r>
      <w:r w:rsidR="00917E11" w:rsidRPr="00AE38B6">
        <w:t>the changes to the law</w:t>
      </w:r>
    </w:p>
    <w:p w14:paraId="77D185B2" w14:textId="179D7D52" w:rsidR="00917E11" w:rsidRPr="00AE38B6" w:rsidRDefault="00626B95" w:rsidP="00403D2A">
      <w:pPr>
        <w:pStyle w:val="ListParagraph"/>
        <w:numPr>
          <w:ilvl w:val="0"/>
          <w:numId w:val="9"/>
        </w:numPr>
      </w:pPr>
      <w:r w:rsidRPr="00AE38B6">
        <w:t>ADU’s</w:t>
      </w:r>
      <w:r w:rsidR="009625EF" w:rsidRPr="00AE38B6">
        <w:t xml:space="preserve"> for family member and</w:t>
      </w:r>
      <w:r w:rsidR="00AE38B6">
        <w:t>/or</w:t>
      </w:r>
      <w:r w:rsidR="009625EF" w:rsidRPr="00AE38B6">
        <w:t xml:space="preserve"> individual</w:t>
      </w:r>
      <w:r w:rsidR="00AE38B6">
        <w:t>s</w:t>
      </w:r>
      <w:r w:rsidR="009625EF" w:rsidRPr="00AE38B6">
        <w:t xml:space="preserve"> - adjacent to a caregiver home</w:t>
      </w:r>
      <w:r w:rsidR="00346567" w:rsidRPr="00AE38B6">
        <w:t xml:space="preserve"> – could </w:t>
      </w:r>
      <w:r w:rsidR="00AE38B6">
        <w:t xml:space="preserve">also </w:t>
      </w:r>
      <w:r w:rsidR="00346567" w:rsidRPr="00AE38B6">
        <w:t>be used for older adult or caregiver</w:t>
      </w:r>
    </w:p>
    <w:p w14:paraId="28B58F5D" w14:textId="7CE40B8B" w:rsidR="00415A73" w:rsidRPr="00AE38B6" w:rsidRDefault="00415A73" w:rsidP="00403D2A">
      <w:pPr>
        <w:pStyle w:val="ListParagraph"/>
        <w:numPr>
          <w:ilvl w:val="0"/>
          <w:numId w:val="9"/>
        </w:numPr>
      </w:pPr>
      <w:r w:rsidRPr="00AE38B6">
        <w:t>Focus on the state law</w:t>
      </w:r>
      <w:r w:rsidR="00BA4C40" w:rsidRPr="00AE38B6">
        <w:t xml:space="preserve"> and leverage housing opportunities for ASD individuals</w:t>
      </w:r>
    </w:p>
    <w:p w14:paraId="1048A861" w14:textId="04A5461B" w:rsidR="005422F2" w:rsidRPr="00AE38B6" w:rsidRDefault="005422F2" w:rsidP="005422F2">
      <w:pPr>
        <w:rPr>
          <w:b/>
          <w:bCs/>
          <w:u w:val="single"/>
        </w:rPr>
      </w:pPr>
      <w:r w:rsidRPr="00AE38B6">
        <w:rPr>
          <w:b/>
          <w:bCs/>
          <w:u w:val="single"/>
        </w:rPr>
        <w:t>Addition to Draft Annual Report – Workforce Shortages</w:t>
      </w:r>
      <w:r w:rsidR="00D676BC" w:rsidRPr="00AE38B6">
        <w:rPr>
          <w:b/>
          <w:bCs/>
          <w:u w:val="single"/>
        </w:rPr>
        <w:t xml:space="preserve"> the lingering Impact of the Global Pandemic</w:t>
      </w:r>
    </w:p>
    <w:p w14:paraId="6EEB57A7" w14:textId="77777777" w:rsidR="00A164EC" w:rsidRPr="00A164EC" w:rsidRDefault="00A164EC" w:rsidP="00A164EC">
      <w:r w:rsidRPr="00A164EC">
        <w:t xml:space="preserve">During the global pandemic, Human Service agencies experienced significant workforce declines from; 1) the shift to remote services when day programs were required to shut down in-person services; 2) personnel choose to leave direct care work for personal health and safety reasons; and 3) some direct care workers experienced “burnout” from the extended hours required at residential programs when day programs were unavailable.  Despite significant investments by the Commonwealth to improve this workforce crisis with rate increases by MassHealth and the Department of Developmental Services, the workforce challenges persist to present day. Additionally, the number of individuals with Autism and an intellectual disability Turning 22 each year and exiting special education services has increased, including individuals who present with complex profiles and high behavior needs, which requires increased staffing beyond a 1:1 ratio. As a result, some individuals eligible for adult services are still waiting for appropriate day and residential placements.  While others are waiting to return to their programs on a full-time basis because of staffing shortages. </w:t>
      </w:r>
    </w:p>
    <w:p w14:paraId="51F05012" w14:textId="5CAD321A" w:rsidR="00D676BC" w:rsidRPr="00A164EC" w:rsidRDefault="00A164EC" w:rsidP="005422F2">
      <w:r w:rsidRPr="00A164EC">
        <w:t> </w:t>
      </w:r>
      <w:r w:rsidR="00D9219C">
        <w:t>Ms. Kain</w:t>
      </w:r>
      <w:r w:rsidR="001D617F">
        <w:t xml:space="preserve"> will be adding the above addition to the Annual Report – it was asked that this </w:t>
      </w:r>
      <w:r w:rsidR="00FE64B3">
        <w:t xml:space="preserve">issue be </w:t>
      </w:r>
      <w:r w:rsidR="00AE38B6">
        <w:t>highlighted,</w:t>
      </w:r>
      <w:r w:rsidR="00FE64B3">
        <w:t xml:space="preserve"> and it will be at the beginning of the report.</w:t>
      </w:r>
    </w:p>
    <w:p w14:paraId="7A42E400" w14:textId="6341EF8C" w:rsidR="00B517F2" w:rsidRPr="00AE38B6" w:rsidRDefault="000B3DF1" w:rsidP="000B3DF1">
      <w:pPr>
        <w:pStyle w:val="ListParagraph"/>
        <w:numPr>
          <w:ilvl w:val="0"/>
          <w:numId w:val="10"/>
        </w:numPr>
      </w:pPr>
      <w:r w:rsidRPr="00AE38B6">
        <w:t xml:space="preserve">It was asked about data on </w:t>
      </w:r>
      <w:r w:rsidR="00AE38B6">
        <w:t xml:space="preserve">the </w:t>
      </w:r>
      <w:r w:rsidRPr="00AE38B6">
        <w:t xml:space="preserve">turnover rate in the workforce and </w:t>
      </w:r>
      <w:r w:rsidR="00330BFB" w:rsidRPr="00AE38B6">
        <w:t xml:space="preserve">the support for high </w:t>
      </w:r>
      <w:r w:rsidR="00AE38B6" w:rsidRPr="00AE38B6">
        <w:t>acuity</w:t>
      </w:r>
      <w:r w:rsidR="00330BFB" w:rsidRPr="00AE38B6">
        <w:t xml:space="preserve"> </w:t>
      </w:r>
      <w:r w:rsidR="00AE38B6">
        <w:t xml:space="preserve">for </w:t>
      </w:r>
      <w:r w:rsidR="00330BFB" w:rsidRPr="00AE38B6">
        <w:t>individuals has not improved</w:t>
      </w:r>
    </w:p>
    <w:p w14:paraId="53CF77ED" w14:textId="2E8C95D8" w:rsidR="00330BFB" w:rsidRPr="00AE38B6" w:rsidRDefault="000A1B3D" w:rsidP="000B3DF1">
      <w:pPr>
        <w:pStyle w:val="ListParagraph"/>
        <w:numPr>
          <w:ilvl w:val="0"/>
          <w:numId w:val="10"/>
        </w:numPr>
      </w:pPr>
      <w:r w:rsidRPr="00AE38B6">
        <w:t>Some progress has been made but challenges do still exist</w:t>
      </w:r>
    </w:p>
    <w:p w14:paraId="3299B8FA" w14:textId="3EAD0AAA" w:rsidR="000A1B3D" w:rsidRPr="00AE38B6" w:rsidRDefault="000A1B3D" w:rsidP="000B3DF1">
      <w:pPr>
        <w:pStyle w:val="ListParagraph"/>
        <w:numPr>
          <w:ilvl w:val="0"/>
          <w:numId w:val="10"/>
        </w:numPr>
      </w:pPr>
      <w:r w:rsidRPr="00AE38B6">
        <w:lastRenderedPageBreak/>
        <w:t xml:space="preserve">The ADDP report has </w:t>
      </w:r>
      <w:r w:rsidR="00334F46" w:rsidRPr="00AE38B6">
        <w:t>data on some providers and acknowledges the challenges</w:t>
      </w:r>
    </w:p>
    <w:p w14:paraId="74E61171" w14:textId="4B6DD5BB" w:rsidR="00040337" w:rsidRPr="00AE38B6" w:rsidRDefault="00040337" w:rsidP="000B3DF1">
      <w:pPr>
        <w:pStyle w:val="ListParagraph"/>
        <w:numPr>
          <w:ilvl w:val="0"/>
          <w:numId w:val="10"/>
        </w:numPr>
      </w:pPr>
      <w:r w:rsidRPr="00AE38B6">
        <w:t>The report will be shared with the Commission members</w:t>
      </w:r>
    </w:p>
    <w:p w14:paraId="45A8F172" w14:textId="0D4E2CE4" w:rsidR="00040337" w:rsidRPr="000D15B5" w:rsidRDefault="0020580A" w:rsidP="00040337">
      <w:pPr>
        <w:rPr>
          <w:b/>
          <w:bCs/>
          <w:u w:val="single"/>
        </w:rPr>
      </w:pPr>
      <w:r w:rsidRPr="000D15B5">
        <w:rPr>
          <w:b/>
          <w:bCs/>
          <w:u w:val="single"/>
        </w:rPr>
        <w:t xml:space="preserve">Vote to Approve </w:t>
      </w:r>
      <w:r w:rsidR="000D15B5">
        <w:rPr>
          <w:b/>
          <w:bCs/>
          <w:u w:val="single"/>
        </w:rPr>
        <w:t xml:space="preserve">Draft </w:t>
      </w:r>
      <w:r w:rsidRPr="000D15B5">
        <w:rPr>
          <w:b/>
          <w:bCs/>
          <w:u w:val="single"/>
        </w:rPr>
        <w:t>Annual Report</w:t>
      </w:r>
    </w:p>
    <w:p w14:paraId="56B06023" w14:textId="28CEC979" w:rsidR="0020580A" w:rsidRPr="000D15B5" w:rsidRDefault="0020580A" w:rsidP="00040337">
      <w:r w:rsidRPr="000D15B5">
        <w:t xml:space="preserve">Ms. Kain </w:t>
      </w:r>
      <w:r w:rsidR="00C94913">
        <w:t>asked for</w:t>
      </w:r>
      <w:r w:rsidRPr="000D15B5">
        <w:t xml:space="preserve"> a motion to approve the draft annual report</w:t>
      </w:r>
      <w:r w:rsidR="00BA43E6" w:rsidRPr="000D15B5">
        <w:t xml:space="preserve">, Ms. Gardner moved to </w:t>
      </w:r>
      <w:r w:rsidR="00AE38B6" w:rsidRPr="000D15B5">
        <w:t>approve</w:t>
      </w:r>
      <w:r w:rsidR="00AE0533">
        <w:t xml:space="preserve"> the motion</w:t>
      </w:r>
      <w:r w:rsidR="00AE38B6" w:rsidRPr="000D15B5">
        <w:t>,</w:t>
      </w:r>
      <w:r w:rsidR="00BA43E6" w:rsidRPr="000D15B5">
        <w:t xml:space="preserve"> and Mr. Houston seconded the motion.  Roll call was started </w:t>
      </w:r>
      <w:r w:rsidR="008B44B7" w:rsidRPr="000D15B5">
        <w:t xml:space="preserve">and during the roll call </w:t>
      </w:r>
      <w:r w:rsidR="00AE38B6" w:rsidRPr="000D15B5">
        <w:t>MS. Stadhard</w:t>
      </w:r>
      <w:r w:rsidR="006A0134" w:rsidRPr="000D15B5">
        <w:t xml:space="preserve">, co-chair of the 14-22/employment subcommittee, </w:t>
      </w:r>
      <w:r w:rsidR="00287097" w:rsidRPr="000D15B5">
        <w:t>asked about 2 recommendations</w:t>
      </w:r>
      <w:r w:rsidR="000D5CD6">
        <w:t xml:space="preserve"> </w:t>
      </w:r>
      <w:r w:rsidR="00287097" w:rsidRPr="000D15B5">
        <w:t>from the subcommittee to be added to the report</w:t>
      </w:r>
      <w:r w:rsidR="004A4B69" w:rsidRPr="000D15B5">
        <w:t>.  There was discussion on the recommendations, and Ms. Kain</w:t>
      </w:r>
      <w:r w:rsidR="00243F7E" w:rsidRPr="000D15B5">
        <w:t xml:space="preserve"> </w:t>
      </w:r>
      <w:r w:rsidR="00B8579F">
        <w:t>asked for a motion to</w:t>
      </w:r>
      <w:r w:rsidR="00243F7E" w:rsidRPr="000D15B5">
        <w:t xml:space="preserve"> approve the annual draft report with the additional recommendations from the 14-22/employment subcommittee.  </w:t>
      </w:r>
      <w:r w:rsidR="00804E94" w:rsidRPr="000D15B5">
        <w:t xml:space="preserve">Ms. Clifton moved the motion to </w:t>
      </w:r>
      <w:r w:rsidR="00F6362F" w:rsidRPr="000D15B5">
        <w:t>approve,</w:t>
      </w:r>
      <w:r w:rsidR="00804E94" w:rsidRPr="000D15B5">
        <w:t xml:space="preserve"> and Ms. Gardner seconded the motion.  Roll call was done with all members </w:t>
      </w:r>
      <w:r w:rsidR="00B8579F">
        <w:t xml:space="preserve">present </w:t>
      </w:r>
      <w:r w:rsidR="00804E94" w:rsidRPr="000D15B5">
        <w:t>approving the motion.</w:t>
      </w:r>
      <w:r w:rsidR="00C27F2A" w:rsidRPr="000D15B5">
        <w:t xml:space="preserve">  The Annual Draf</w:t>
      </w:r>
      <w:r w:rsidR="00AA370B" w:rsidRPr="000D15B5">
        <w:t>t Report of the Autism Commission was approved.</w:t>
      </w:r>
    </w:p>
    <w:p w14:paraId="3D9188C5" w14:textId="50ABD0B7" w:rsidR="00AA370B" w:rsidRPr="000D15B5" w:rsidRDefault="00B8579F" w:rsidP="00040337">
      <w:r w:rsidRPr="000D15B5">
        <w:t>Undersecretary</w:t>
      </w:r>
      <w:r w:rsidR="00AA370B" w:rsidRPr="000D15B5">
        <w:t xml:space="preserve"> McGeown asked that Ms. </w:t>
      </w:r>
      <w:r w:rsidRPr="000D15B5">
        <w:t>Kain,</w:t>
      </w:r>
      <w:r w:rsidR="00AA370B" w:rsidRPr="000D15B5">
        <w:t xml:space="preserve"> and her team reach out to subcommittee co-chairs to schedule meetings</w:t>
      </w:r>
      <w:r w:rsidR="00FD403E" w:rsidRPr="000D15B5">
        <w:t xml:space="preserve">.  </w:t>
      </w:r>
    </w:p>
    <w:p w14:paraId="3B049D71" w14:textId="52C90E8B" w:rsidR="00716F85" w:rsidRPr="000D15B5" w:rsidRDefault="00716F85" w:rsidP="00040337">
      <w:pPr>
        <w:rPr>
          <w:b/>
          <w:bCs/>
          <w:u w:val="single"/>
        </w:rPr>
      </w:pPr>
      <w:r w:rsidRPr="000D15B5">
        <w:rPr>
          <w:b/>
          <w:bCs/>
          <w:u w:val="single"/>
        </w:rPr>
        <w:t>Closing</w:t>
      </w:r>
    </w:p>
    <w:p w14:paraId="5AB1A281" w14:textId="56DDABED" w:rsidR="00716F85" w:rsidRPr="000D15B5" w:rsidRDefault="00265760" w:rsidP="00040337">
      <w:r w:rsidRPr="000D15B5">
        <w:t>E</w:t>
      </w:r>
      <w:r w:rsidR="00242F79">
        <w:t>O</w:t>
      </w:r>
      <w:r w:rsidRPr="000D15B5">
        <w:t>HHS and all agencies are closely watching the work being done on the Federal level</w:t>
      </w:r>
      <w:r w:rsidR="001572A6" w:rsidRPr="000D15B5">
        <w:t xml:space="preserve"> to see what actions will need to be taken.  There is a lot of uncertainty right now and </w:t>
      </w:r>
      <w:r w:rsidR="003C01DF" w:rsidRPr="000D15B5">
        <w:t>E</w:t>
      </w:r>
      <w:r w:rsidR="00242F79">
        <w:t>O</w:t>
      </w:r>
      <w:r w:rsidR="003C01DF" w:rsidRPr="000D15B5">
        <w:t>HHS is grateful of the staff who are here supporting families and individuals.</w:t>
      </w:r>
    </w:p>
    <w:p w14:paraId="7A2B472A" w14:textId="090C8D15" w:rsidR="00BC404A" w:rsidRPr="000D15B5" w:rsidRDefault="00BC404A" w:rsidP="00040337">
      <w:r w:rsidRPr="000D15B5">
        <w:t xml:space="preserve">With no further business to discuss, the meeting was </w:t>
      </w:r>
      <w:r w:rsidR="000D15B5" w:rsidRPr="000D15B5">
        <w:t>adjourned</w:t>
      </w:r>
      <w:r w:rsidRPr="000D15B5">
        <w:t>.</w:t>
      </w:r>
    </w:p>
    <w:p w14:paraId="0CC457AF" w14:textId="77777777" w:rsidR="006469D0" w:rsidRPr="006469D0" w:rsidRDefault="006469D0" w:rsidP="006469D0">
      <w:pPr>
        <w:rPr>
          <w:i/>
          <w:iCs/>
        </w:rPr>
      </w:pPr>
    </w:p>
    <w:p w14:paraId="0D01F7B4" w14:textId="77777777" w:rsidR="006469D0" w:rsidRPr="005B4D31" w:rsidRDefault="006469D0" w:rsidP="005B4D31">
      <w:pPr>
        <w:rPr>
          <w:i/>
          <w:iCs/>
        </w:rPr>
      </w:pPr>
    </w:p>
    <w:p w14:paraId="12B45646" w14:textId="77777777" w:rsidR="000E44B8" w:rsidRDefault="000E44B8"/>
    <w:sectPr w:rsidR="000E44B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9ED7E" w14:textId="77777777" w:rsidR="00ED55A4" w:rsidRDefault="00ED55A4" w:rsidP="00075A63">
      <w:pPr>
        <w:spacing w:after="0" w:line="240" w:lineRule="auto"/>
      </w:pPr>
      <w:r>
        <w:separator/>
      </w:r>
    </w:p>
  </w:endnote>
  <w:endnote w:type="continuationSeparator" w:id="0">
    <w:p w14:paraId="4E966A28" w14:textId="77777777" w:rsidR="00ED55A4" w:rsidRDefault="00ED55A4" w:rsidP="00075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BECBB" w14:textId="77777777" w:rsidR="00C42895" w:rsidRDefault="00C428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5048" w14:textId="77777777" w:rsidR="00C42895" w:rsidRDefault="00C428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1CFD2" w14:textId="77777777" w:rsidR="00C42895" w:rsidRDefault="00C42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818BD" w14:textId="77777777" w:rsidR="00ED55A4" w:rsidRDefault="00ED55A4" w:rsidP="00075A63">
      <w:pPr>
        <w:spacing w:after="0" w:line="240" w:lineRule="auto"/>
      </w:pPr>
      <w:r>
        <w:separator/>
      </w:r>
    </w:p>
  </w:footnote>
  <w:footnote w:type="continuationSeparator" w:id="0">
    <w:p w14:paraId="36BD813C" w14:textId="77777777" w:rsidR="00ED55A4" w:rsidRDefault="00ED55A4" w:rsidP="00075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A6598" w14:textId="2CFFA201" w:rsidR="00C42895" w:rsidRDefault="00C428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DD3E" w14:textId="65F6CEA9" w:rsidR="00C42895" w:rsidRDefault="00C428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692E0" w14:textId="7D868740" w:rsidR="00C42895" w:rsidRDefault="00C428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60739"/>
    <w:multiLevelType w:val="hybridMultilevel"/>
    <w:tmpl w:val="8AFC4BA2"/>
    <w:lvl w:ilvl="0" w:tplc="14624020">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902396"/>
    <w:multiLevelType w:val="hybridMultilevel"/>
    <w:tmpl w:val="F81865C6"/>
    <w:lvl w:ilvl="0" w:tplc="14624020">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5C2D6E"/>
    <w:multiLevelType w:val="hybridMultilevel"/>
    <w:tmpl w:val="FC2A7C56"/>
    <w:lvl w:ilvl="0" w:tplc="14624020">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9D7C9D"/>
    <w:multiLevelType w:val="hybridMultilevel"/>
    <w:tmpl w:val="B5365F42"/>
    <w:lvl w:ilvl="0" w:tplc="14624020">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415F8C"/>
    <w:multiLevelType w:val="hybridMultilevel"/>
    <w:tmpl w:val="A2F6518A"/>
    <w:lvl w:ilvl="0" w:tplc="9DC28A86">
      <w:start w:val="1"/>
      <w:numFmt w:val="bullet"/>
      <w:lvlText w:val="•"/>
      <w:lvlJc w:val="left"/>
      <w:pPr>
        <w:tabs>
          <w:tab w:val="num" w:pos="720"/>
        </w:tabs>
        <w:ind w:left="720" w:hanging="360"/>
      </w:pPr>
      <w:rPr>
        <w:rFonts w:ascii="Arial" w:hAnsi="Arial" w:hint="default"/>
      </w:rPr>
    </w:lvl>
    <w:lvl w:ilvl="1" w:tplc="DC9A9186" w:tentative="1">
      <w:start w:val="1"/>
      <w:numFmt w:val="bullet"/>
      <w:lvlText w:val="•"/>
      <w:lvlJc w:val="left"/>
      <w:pPr>
        <w:tabs>
          <w:tab w:val="num" w:pos="1440"/>
        </w:tabs>
        <w:ind w:left="1440" w:hanging="360"/>
      </w:pPr>
      <w:rPr>
        <w:rFonts w:ascii="Arial" w:hAnsi="Arial" w:hint="default"/>
      </w:rPr>
    </w:lvl>
    <w:lvl w:ilvl="2" w:tplc="61F45D90" w:tentative="1">
      <w:start w:val="1"/>
      <w:numFmt w:val="bullet"/>
      <w:lvlText w:val="•"/>
      <w:lvlJc w:val="left"/>
      <w:pPr>
        <w:tabs>
          <w:tab w:val="num" w:pos="2160"/>
        </w:tabs>
        <w:ind w:left="2160" w:hanging="360"/>
      </w:pPr>
      <w:rPr>
        <w:rFonts w:ascii="Arial" w:hAnsi="Arial" w:hint="default"/>
      </w:rPr>
    </w:lvl>
    <w:lvl w:ilvl="3" w:tplc="D200F7E8" w:tentative="1">
      <w:start w:val="1"/>
      <w:numFmt w:val="bullet"/>
      <w:lvlText w:val="•"/>
      <w:lvlJc w:val="left"/>
      <w:pPr>
        <w:tabs>
          <w:tab w:val="num" w:pos="2880"/>
        </w:tabs>
        <w:ind w:left="2880" w:hanging="360"/>
      </w:pPr>
      <w:rPr>
        <w:rFonts w:ascii="Arial" w:hAnsi="Arial" w:hint="default"/>
      </w:rPr>
    </w:lvl>
    <w:lvl w:ilvl="4" w:tplc="12EC30AA" w:tentative="1">
      <w:start w:val="1"/>
      <w:numFmt w:val="bullet"/>
      <w:lvlText w:val="•"/>
      <w:lvlJc w:val="left"/>
      <w:pPr>
        <w:tabs>
          <w:tab w:val="num" w:pos="3600"/>
        </w:tabs>
        <w:ind w:left="3600" w:hanging="360"/>
      </w:pPr>
      <w:rPr>
        <w:rFonts w:ascii="Arial" w:hAnsi="Arial" w:hint="default"/>
      </w:rPr>
    </w:lvl>
    <w:lvl w:ilvl="5" w:tplc="60E24106" w:tentative="1">
      <w:start w:val="1"/>
      <w:numFmt w:val="bullet"/>
      <w:lvlText w:val="•"/>
      <w:lvlJc w:val="left"/>
      <w:pPr>
        <w:tabs>
          <w:tab w:val="num" w:pos="4320"/>
        </w:tabs>
        <w:ind w:left="4320" w:hanging="360"/>
      </w:pPr>
      <w:rPr>
        <w:rFonts w:ascii="Arial" w:hAnsi="Arial" w:hint="default"/>
      </w:rPr>
    </w:lvl>
    <w:lvl w:ilvl="6" w:tplc="E3861DE2" w:tentative="1">
      <w:start w:val="1"/>
      <w:numFmt w:val="bullet"/>
      <w:lvlText w:val="•"/>
      <w:lvlJc w:val="left"/>
      <w:pPr>
        <w:tabs>
          <w:tab w:val="num" w:pos="5040"/>
        </w:tabs>
        <w:ind w:left="5040" w:hanging="360"/>
      </w:pPr>
      <w:rPr>
        <w:rFonts w:ascii="Arial" w:hAnsi="Arial" w:hint="default"/>
      </w:rPr>
    </w:lvl>
    <w:lvl w:ilvl="7" w:tplc="E6CA6576" w:tentative="1">
      <w:start w:val="1"/>
      <w:numFmt w:val="bullet"/>
      <w:lvlText w:val="•"/>
      <w:lvlJc w:val="left"/>
      <w:pPr>
        <w:tabs>
          <w:tab w:val="num" w:pos="5760"/>
        </w:tabs>
        <w:ind w:left="5760" w:hanging="360"/>
      </w:pPr>
      <w:rPr>
        <w:rFonts w:ascii="Arial" w:hAnsi="Arial" w:hint="default"/>
      </w:rPr>
    </w:lvl>
    <w:lvl w:ilvl="8" w:tplc="DA8A670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58D5A4B"/>
    <w:multiLevelType w:val="hybridMultilevel"/>
    <w:tmpl w:val="832EF330"/>
    <w:lvl w:ilvl="0" w:tplc="38E4E89E">
      <w:start w:val="1"/>
      <w:numFmt w:val="bullet"/>
      <w:lvlText w:val="•"/>
      <w:lvlJc w:val="left"/>
      <w:pPr>
        <w:tabs>
          <w:tab w:val="num" w:pos="720"/>
        </w:tabs>
        <w:ind w:left="720" w:hanging="360"/>
      </w:pPr>
      <w:rPr>
        <w:rFonts w:ascii="Arial" w:hAnsi="Arial" w:hint="default"/>
      </w:rPr>
    </w:lvl>
    <w:lvl w:ilvl="1" w:tplc="B2D2AC42" w:tentative="1">
      <w:start w:val="1"/>
      <w:numFmt w:val="bullet"/>
      <w:lvlText w:val="•"/>
      <w:lvlJc w:val="left"/>
      <w:pPr>
        <w:tabs>
          <w:tab w:val="num" w:pos="1440"/>
        </w:tabs>
        <w:ind w:left="1440" w:hanging="360"/>
      </w:pPr>
      <w:rPr>
        <w:rFonts w:ascii="Arial" w:hAnsi="Arial" w:hint="default"/>
      </w:rPr>
    </w:lvl>
    <w:lvl w:ilvl="2" w:tplc="007A8AAA" w:tentative="1">
      <w:start w:val="1"/>
      <w:numFmt w:val="bullet"/>
      <w:lvlText w:val="•"/>
      <w:lvlJc w:val="left"/>
      <w:pPr>
        <w:tabs>
          <w:tab w:val="num" w:pos="2160"/>
        </w:tabs>
        <w:ind w:left="2160" w:hanging="360"/>
      </w:pPr>
      <w:rPr>
        <w:rFonts w:ascii="Arial" w:hAnsi="Arial" w:hint="default"/>
      </w:rPr>
    </w:lvl>
    <w:lvl w:ilvl="3" w:tplc="28B865FC" w:tentative="1">
      <w:start w:val="1"/>
      <w:numFmt w:val="bullet"/>
      <w:lvlText w:val="•"/>
      <w:lvlJc w:val="left"/>
      <w:pPr>
        <w:tabs>
          <w:tab w:val="num" w:pos="2880"/>
        </w:tabs>
        <w:ind w:left="2880" w:hanging="360"/>
      </w:pPr>
      <w:rPr>
        <w:rFonts w:ascii="Arial" w:hAnsi="Arial" w:hint="default"/>
      </w:rPr>
    </w:lvl>
    <w:lvl w:ilvl="4" w:tplc="CD8894AA" w:tentative="1">
      <w:start w:val="1"/>
      <w:numFmt w:val="bullet"/>
      <w:lvlText w:val="•"/>
      <w:lvlJc w:val="left"/>
      <w:pPr>
        <w:tabs>
          <w:tab w:val="num" w:pos="3600"/>
        </w:tabs>
        <w:ind w:left="3600" w:hanging="360"/>
      </w:pPr>
      <w:rPr>
        <w:rFonts w:ascii="Arial" w:hAnsi="Arial" w:hint="default"/>
      </w:rPr>
    </w:lvl>
    <w:lvl w:ilvl="5" w:tplc="A93CF6E4" w:tentative="1">
      <w:start w:val="1"/>
      <w:numFmt w:val="bullet"/>
      <w:lvlText w:val="•"/>
      <w:lvlJc w:val="left"/>
      <w:pPr>
        <w:tabs>
          <w:tab w:val="num" w:pos="4320"/>
        </w:tabs>
        <w:ind w:left="4320" w:hanging="360"/>
      </w:pPr>
      <w:rPr>
        <w:rFonts w:ascii="Arial" w:hAnsi="Arial" w:hint="default"/>
      </w:rPr>
    </w:lvl>
    <w:lvl w:ilvl="6" w:tplc="4EA68D68" w:tentative="1">
      <w:start w:val="1"/>
      <w:numFmt w:val="bullet"/>
      <w:lvlText w:val="•"/>
      <w:lvlJc w:val="left"/>
      <w:pPr>
        <w:tabs>
          <w:tab w:val="num" w:pos="5040"/>
        </w:tabs>
        <w:ind w:left="5040" w:hanging="360"/>
      </w:pPr>
      <w:rPr>
        <w:rFonts w:ascii="Arial" w:hAnsi="Arial" w:hint="default"/>
      </w:rPr>
    </w:lvl>
    <w:lvl w:ilvl="7" w:tplc="31DAFAC6" w:tentative="1">
      <w:start w:val="1"/>
      <w:numFmt w:val="bullet"/>
      <w:lvlText w:val="•"/>
      <w:lvlJc w:val="left"/>
      <w:pPr>
        <w:tabs>
          <w:tab w:val="num" w:pos="5760"/>
        </w:tabs>
        <w:ind w:left="5760" w:hanging="360"/>
      </w:pPr>
      <w:rPr>
        <w:rFonts w:ascii="Arial" w:hAnsi="Arial" w:hint="default"/>
      </w:rPr>
    </w:lvl>
    <w:lvl w:ilvl="8" w:tplc="358EF2E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C3E0CE3"/>
    <w:multiLevelType w:val="hybridMultilevel"/>
    <w:tmpl w:val="08BA0392"/>
    <w:lvl w:ilvl="0" w:tplc="5C3A7F40">
      <w:start w:val="1"/>
      <w:numFmt w:val="bullet"/>
      <w:lvlText w:val="•"/>
      <w:lvlJc w:val="left"/>
      <w:pPr>
        <w:tabs>
          <w:tab w:val="num" w:pos="720"/>
        </w:tabs>
        <w:ind w:left="720" w:hanging="360"/>
      </w:pPr>
      <w:rPr>
        <w:rFonts w:ascii="Arial" w:hAnsi="Arial" w:hint="default"/>
      </w:rPr>
    </w:lvl>
    <w:lvl w:ilvl="1" w:tplc="4E52F470" w:tentative="1">
      <w:start w:val="1"/>
      <w:numFmt w:val="bullet"/>
      <w:lvlText w:val="•"/>
      <w:lvlJc w:val="left"/>
      <w:pPr>
        <w:tabs>
          <w:tab w:val="num" w:pos="1440"/>
        </w:tabs>
        <w:ind w:left="1440" w:hanging="360"/>
      </w:pPr>
      <w:rPr>
        <w:rFonts w:ascii="Arial" w:hAnsi="Arial" w:hint="default"/>
      </w:rPr>
    </w:lvl>
    <w:lvl w:ilvl="2" w:tplc="04E895CE" w:tentative="1">
      <w:start w:val="1"/>
      <w:numFmt w:val="bullet"/>
      <w:lvlText w:val="•"/>
      <w:lvlJc w:val="left"/>
      <w:pPr>
        <w:tabs>
          <w:tab w:val="num" w:pos="2160"/>
        </w:tabs>
        <w:ind w:left="2160" w:hanging="360"/>
      </w:pPr>
      <w:rPr>
        <w:rFonts w:ascii="Arial" w:hAnsi="Arial" w:hint="default"/>
      </w:rPr>
    </w:lvl>
    <w:lvl w:ilvl="3" w:tplc="9BA4881C" w:tentative="1">
      <w:start w:val="1"/>
      <w:numFmt w:val="bullet"/>
      <w:lvlText w:val="•"/>
      <w:lvlJc w:val="left"/>
      <w:pPr>
        <w:tabs>
          <w:tab w:val="num" w:pos="2880"/>
        </w:tabs>
        <w:ind w:left="2880" w:hanging="360"/>
      </w:pPr>
      <w:rPr>
        <w:rFonts w:ascii="Arial" w:hAnsi="Arial" w:hint="default"/>
      </w:rPr>
    </w:lvl>
    <w:lvl w:ilvl="4" w:tplc="35149122" w:tentative="1">
      <w:start w:val="1"/>
      <w:numFmt w:val="bullet"/>
      <w:lvlText w:val="•"/>
      <w:lvlJc w:val="left"/>
      <w:pPr>
        <w:tabs>
          <w:tab w:val="num" w:pos="3600"/>
        </w:tabs>
        <w:ind w:left="3600" w:hanging="360"/>
      </w:pPr>
      <w:rPr>
        <w:rFonts w:ascii="Arial" w:hAnsi="Arial" w:hint="default"/>
      </w:rPr>
    </w:lvl>
    <w:lvl w:ilvl="5" w:tplc="6DFE4ADE" w:tentative="1">
      <w:start w:val="1"/>
      <w:numFmt w:val="bullet"/>
      <w:lvlText w:val="•"/>
      <w:lvlJc w:val="left"/>
      <w:pPr>
        <w:tabs>
          <w:tab w:val="num" w:pos="4320"/>
        </w:tabs>
        <w:ind w:left="4320" w:hanging="360"/>
      </w:pPr>
      <w:rPr>
        <w:rFonts w:ascii="Arial" w:hAnsi="Arial" w:hint="default"/>
      </w:rPr>
    </w:lvl>
    <w:lvl w:ilvl="6" w:tplc="B33C8D30" w:tentative="1">
      <w:start w:val="1"/>
      <w:numFmt w:val="bullet"/>
      <w:lvlText w:val="•"/>
      <w:lvlJc w:val="left"/>
      <w:pPr>
        <w:tabs>
          <w:tab w:val="num" w:pos="5040"/>
        </w:tabs>
        <w:ind w:left="5040" w:hanging="360"/>
      </w:pPr>
      <w:rPr>
        <w:rFonts w:ascii="Arial" w:hAnsi="Arial" w:hint="default"/>
      </w:rPr>
    </w:lvl>
    <w:lvl w:ilvl="7" w:tplc="131EAF4E" w:tentative="1">
      <w:start w:val="1"/>
      <w:numFmt w:val="bullet"/>
      <w:lvlText w:val="•"/>
      <w:lvlJc w:val="left"/>
      <w:pPr>
        <w:tabs>
          <w:tab w:val="num" w:pos="5760"/>
        </w:tabs>
        <w:ind w:left="5760" w:hanging="360"/>
      </w:pPr>
      <w:rPr>
        <w:rFonts w:ascii="Arial" w:hAnsi="Arial" w:hint="default"/>
      </w:rPr>
    </w:lvl>
    <w:lvl w:ilvl="8" w:tplc="C4B6F23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79F17AB"/>
    <w:multiLevelType w:val="hybridMultilevel"/>
    <w:tmpl w:val="422610D0"/>
    <w:lvl w:ilvl="0" w:tplc="8292B43E">
      <w:start w:val="1"/>
      <w:numFmt w:val="bullet"/>
      <w:lvlText w:val="●"/>
      <w:lvlJc w:val="left"/>
      <w:pPr>
        <w:tabs>
          <w:tab w:val="num" w:pos="720"/>
        </w:tabs>
        <w:ind w:left="720" w:hanging="360"/>
      </w:pPr>
      <w:rPr>
        <w:rFonts w:ascii="Arial" w:hAnsi="Arial" w:hint="default"/>
      </w:rPr>
    </w:lvl>
    <w:lvl w:ilvl="1" w:tplc="55DA0A6C" w:tentative="1">
      <w:start w:val="1"/>
      <w:numFmt w:val="bullet"/>
      <w:lvlText w:val="●"/>
      <w:lvlJc w:val="left"/>
      <w:pPr>
        <w:tabs>
          <w:tab w:val="num" w:pos="1440"/>
        </w:tabs>
        <w:ind w:left="1440" w:hanging="360"/>
      </w:pPr>
      <w:rPr>
        <w:rFonts w:ascii="Arial" w:hAnsi="Arial" w:hint="default"/>
      </w:rPr>
    </w:lvl>
    <w:lvl w:ilvl="2" w:tplc="2546452E" w:tentative="1">
      <w:start w:val="1"/>
      <w:numFmt w:val="bullet"/>
      <w:lvlText w:val="●"/>
      <w:lvlJc w:val="left"/>
      <w:pPr>
        <w:tabs>
          <w:tab w:val="num" w:pos="2160"/>
        </w:tabs>
        <w:ind w:left="2160" w:hanging="360"/>
      </w:pPr>
      <w:rPr>
        <w:rFonts w:ascii="Arial" w:hAnsi="Arial" w:hint="default"/>
      </w:rPr>
    </w:lvl>
    <w:lvl w:ilvl="3" w:tplc="6E1EE946" w:tentative="1">
      <w:start w:val="1"/>
      <w:numFmt w:val="bullet"/>
      <w:lvlText w:val="●"/>
      <w:lvlJc w:val="left"/>
      <w:pPr>
        <w:tabs>
          <w:tab w:val="num" w:pos="2880"/>
        </w:tabs>
        <w:ind w:left="2880" w:hanging="360"/>
      </w:pPr>
      <w:rPr>
        <w:rFonts w:ascii="Arial" w:hAnsi="Arial" w:hint="default"/>
      </w:rPr>
    </w:lvl>
    <w:lvl w:ilvl="4" w:tplc="C6F8C888" w:tentative="1">
      <w:start w:val="1"/>
      <w:numFmt w:val="bullet"/>
      <w:lvlText w:val="●"/>
      <w:lvlJc w:val="left"/>
      <w:pPr>
        <w:tabs>
          <w:tab w:val="num" w:pos="3600"/>
        </w:tabs>
        <w:ind w:left="3600" w:hanging="360"/>
      </w:pPr>
      <w:rPr>
        <w:rFonts w:ascii="Arial" w:hAnsi="Arial" w:hint="default"/>
      </w:rPr>
    </w:lvl>
    <w:lvl w:ilvl="5" w:tplc="C14050A8" w:tentative="1">
      <w:start w:val="1"/>
      <w:numFmt w:val="bullet"/>
      <w:lvlText w:val="●"/>
      <w:lvlJc w:val="left"/>
      <w:pPr>
        <w:tabs>
          <w:tab w:val="num" w:pos="4320"/>
        </w:tabs>
        <w:ind w:left="4320" w:hanging="360"/>
      </w:pPr>
      <w:rPr>
        <w:rFonts w:ascii="Arial" w:hAnsi="Arial" w:hint="default"/>
      </w:rPr>
    </w:lvl>
    <w:lvl w:ilvl="6" w:tplc="8C9E0314" w:tentative="1">
      <w:start w:val="1"/>
      <w:numFmt w:val="bullet"/>
      <w:lvlText w:val="●"/>
      <w:lvlJc w:val="left"/>
      <w:pPr>
        <w:tabs>
          <w:tab w:val="num" w:pos="5040"/>
        </w:tabs>
        <w:ind w:left="5040" w:hanging="360"/>
      </w:pPr>
      <w:rPr>
        <w:rFonts w:ascii="Arial" w:hAnsi="Arial" w:hint="default"/>
      </w:rPr>
    </w:lvl>
    <w:lvl w:ilvl="7" w:tplc="61266130" w:tentative="1">
      <w:start w:val="1"/>
      <w:numFmt w:val="bullet"/>
      <w:lvlText w:val="●"/>
      <w:lvlJc w:val="left"/>
      <w:pPr>
        <w:tabs>
          <w:tab w:val="num" w:pos="5760"/>
        </w:tabs>
        <w:ind w:left="5760" w:hanging="360"/>
      </w:pPr>
      <w:rPr>
        <w:rFonts w:ascii="Arial" w:hAnsi="Arial" w:hint="default"/>
      </w:rPr>
    </w:lvl>
    <w:lvl w:ilvl="8" w:tplc="0338FE0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DC6231D"/>
    <w:multiLevelType w:val="hybridMultilevel"/>
    <w:tmpl w:val="9F8AFB6C"/>
    <w:lvl w:ilvl="0" w:tplc="14624020">
      <w:start w:val="1"/>
      <w:numFmt w:val="bullet"/>
      <w:lvlText w:val="•"/>
      <w:lvlJc w:val="left"/>
      <w:pPr>
        <w:tabs>
          <w:tab w:val="num" w:pos="720"/>
        </w:tabs>
        <w:ind w:left="720" w:hanging="360"/>
      </w:pPr>
      <w:rPr>
        <w:rFonts w:ascii="Arial" w:hAnsi="Arial" w:hint="default"/>
      </w:rPr>
    </w:lvl>
    <w:lvl w:ilvl="1" w:tplc="67D84486" w:tentative="1">
      <w:start w:val="1"/>
      <w:numFmt w:val="bullet"/>
      <w:lvlText w:val="•"/>
      <w:lvlJc w:val="left"/>
      <w:pPr>
        <w:tabs>
          <w:tab w:val="num" w:pos="1440"/>
        </w:tabs>
        <w:ind w:left="1440" w:hanging="360"/>
      </w:pPr>
      <w:rPr>
        <w:rFonts w:ascii="Arial" w:hAnsi="Arial" w:hint="default"/>
      </w:rPr>
    </w:lvl>
    <w:lvl w:ilvl="2" w:tplc="1638E164" w:tentative="1">
      <w:start w:val="1"/>
      <w:numFmt w:val="bullet"/>
      <w:lvlText w:val="•"/>
      <w:lvlJc w:val="left"/>
      <w:pPr>
        <w:tabs>
          <w:tab w:val="num" w:pos="2160"/>
        </w:tabs>
        <w:ind w:left="2160" w:hanging="360"/>
      </w:pPr>
      <w:rPr>
        <w:rFonts w:ascii="Arial" w:hAnsi="Arial" w:hint="default"/>
      </w:rPr>
    </w:lvl>
    <w:lvl w:ilvl="3" w:tplc="44A8303E" w:tentative="1">
      <w:start w:val="1"/>
      <w:numFmt w:val="bullet"/>
      <w:lvlText w:val="•"/>
      <w:lvlJc w:val="left"/>
      <w:pPr>
        <w:tabs>
          <w:tab w:val="num" w:pos="2880"/>
        </w:tabs>
        <w:ind w:left="2880" w:hanging="360"/>
      </w:pPr>
      <w:rPr>
        <w:rFonts w:ascii="Arial" w:hAnsi="Arial" w:hint="default"/>
      </w:rPr>
    </w:lvl>
    <w:lvl w:ilvl="4" w:tplc="406A7C96" w:tentative="1">
      <w:start w:val="1"/>
      <w:numFmt w:val="bullet"/>
      <w:lvlText w:val="•"/>
      <w:lvlJc w:val="left"/>
      <w:pPr>
        <w:tabs>
          <w:tab w:val="num" w:pos="3600"/>
        </w:tabs>
        <w:ind w:left="3600" w:hanging="360"/>
      </w:pPr>
      <w:rPr>
        <w:rFonts w:ascii="Arial" w:hAnsi="Arial" w:hint="default"/>
      </w:rPr>
    </w:lvl>
    <w:lvl w:ilvl="5" w:tplc="FCE6BCAA" w:tentative="1">
      <w:start w:val="1"/>
      <w:numFmt w:val="bullet"/>
      <w:lvlText w:val="•"/>
      <w:lvlJc w:val="left"/>
      <w:pPr>
        <w:tabs>
          <w:tab w:val="num" w:pos="4320"/>
        </w:tabs>
        <w:ind w:left="4320" w:hanging="360"/>
      </w:pPr>
      <w:rPr>
        <w:rFonts w:ascii="Arial" w:hAnsi="Arial" w:hint="default"/>
      </w:rPr>
    </w:lvl>
    <w:lvl w:ilvl="6" w:tplc="65362734" w:tentative="1">
      <w:start w:val="1"/>
      <w:numFmt w:val="bullet"/>
      <w:lvlText w:val="•"/>
      <w:lvlJc w:val="left"/>
      <w:pPr>
        <w:tabs>
          <w:tab w:val="num" w:pos="5040"/>
        </w:tabs>
        <w:ind w:left="5040" w:hanging="360"/>
      </w:pPr>
      <w:rPr>
        <w:rFonts w:ascii="Arial" w:hAnsi="Arial" w:hint="default"/>
      </w:rPr>
    </w:lvl>
    <w:lvl w:ilvl="7" w:tplc="5E428CBE" w:tentative="1">
      <w:start w:val="1"/>
      <w:numFmt w:val="bullet"/>
      <w:lvlText w:val="•"/>
      <w:lvlJc w:val="left"/>
      <w:pPr>
        <w:tabs>
          <w:tab w:val="num" w:pos="5760"/>
        </w:tabs>
        <w:ind w:left="5760" w:hanging="360"/>
      </w:pPr>
      <w:rPr>
        <w:rFonts w:ascii="Arial" w:hAnsi="Arial" w:hint="default"/>
      </w:rPr>
    </w:lvl>
    <w:lvl w:ilvl="8" w:tplc="B7F47E2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A6A7658"/>
    <w:multiLevelType w:val="hybridMultilevel"/>
    <w:tmpl w:val="DCB23EDC"/>
    <w:lvl w:ilvl="0" w:tplc="14624020">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4209498">
    <w:abstractNumId w:val="8"/>
  </w:num>
  <w:num w:numId="2" w16cid:durableId="13924537">
    <w:abstractNumId w:val="7"/>
  </w:num>
  <w:num w:numId="3" w16cid:durableId="2113742394">
    <w:abstractNumId w:val="2"/>
  </w:num>
  <w:num w:numId="4" w16cid:durableId="1095907218">
    <w:abstractNumId w:val="3"/>
  </w:num>
  <w:num w:numId="5" w16cid:durableId="2076540316">
    <w:abstractNumId w:val="6"/>
  </w:num>
  <w:num w:numId="6" w16cid:durableId="2044284099">
    <w:abstractNumId w:val="5"/>
  </w:num>
  <w:num w:numId="7" w16cid:durableId="788233734">
    <w:abstractNumId w:val="0"/>
  </w:num>
  <w:num w:numId="8" w16cid:durableId="963970503">
    <w:abstractNumId w:val="4"/>
  </w:num>
  <w:num w:numId="9" w16cid:durableId="923032851">
    <w:abstractNumId w:val="9"/>
  </w:num>
  <w:num w:numId="10" w16cid:durableId="1242759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828"/>
    <w:rsid w:val="00013C06"/>
    <w:rsid w:val="00040337"/>
    <w:rsid w:val="00064D79"/>
    <w:rsid w:val="00075A63"/>
    <w:rsid w:val="000A0CC3"/>
    <w:rsid w:val="000A1B3D"/>
    <w:rsid w:val="000A7C32"/>
    <w:rsid w:val="000B3DF1"/>
    <w:rsid w:val="000D15B5"/>
    <w:rsid w:val="000D5CD6"/>
    <w:rsid w:val="000E44B8"/>
    <w:rsid w:val="000E5107"/>
    <w:rsid w:val="0010064D"/>
    <w:rsid w:val="00130032"/>
    <w:rsid w:val="00133B79"/>
    <w:rsid w:val="00155517"/>
    <w:rsid w:val="001572A6"/>
    <w:rsid w:val="00185708"/>
    <w:rsid w:val="00190C51"/>
    <w:rsid w:val="00192CBB"/>
    <w:rsid w:val="001D617F"/>
    <w:rsid w:val="0020580A"/>
    <w:rsid w:val="00210377"/>
    <w:rsid w:val="00211E76"/>
    <w:rsid w:val="00213F04"/>
    <w:rsid w:val="00242F79"/>
    <w:rsid w:val="00243F7E"/>
    <w:rsid w:val="002442CD"/>
    <w:rsid w:val="00265760"/>
    <w:rsid w:val="002764FC"/>
    <w:rsid w:val="00287097"/>
    <w:rsid w:val="002A3CD9"/>
    <w:rsid w:val="002A4F99"/>
    <w:rsid w:val="00312AF4"/>
    <w:rsid w:val="00324A5A"/>
    <w:rsid w:val="00330BFB"/>
    <w:rsid w:val="00334F46"/>
    <w:rsid w:val="00346567"/>
    <w:rsid w:val="003846B6"/>
    <w:rsid w:val="003C01DF"/>
    <w:rsid w:val="00403D2A"/>
    <w:rsid w:val="00413863"/>
    <w:rsid w:val="00415A73"/>
    <w:rsid w:val="004542F8"/>
    <w:rsid w:val="004A4B69"/>
    <w:rsid w:val="004F0EDC"/>
    <w:rsid w:val="00503106"/>
    <w:rsid w:val="00506B11"/>
    <w:rsid w:val="00512F95"/>
    <w:rsid w:val="005422F2"/>
    <w:rsid w:val="00543C1D"/>
    <w:rsid w:val="00562225"/>
    <w:rsid w:val="00596EBE"/>
    <w:rsid w:val="005B4D31"/>
    <w:rsid w:val="005F3817"/>
    <w:rsid w:val="00607968"/>
    <w:rsid w:val="006110CF"/>
    <w:rsid w:val="00626B95"/>
    <w:rsid w:val="006469D0"/>
    <w:rsid w:val="00670F09"/>
    <w:rsid w:val="00675202"/>
    <w:rsid w:val="006A0134"/>
    <w:rsid w:val="00716F85"/>
    <w:rsid w:val="007A2407"/>
    <w:rsid w:val="007A6390"/>
    <w:rsid w:val="007B13DE"/>
    <w:rsid w:val="00804E94"/>
    <w:rsid w:val="00815DA9"/>
    <w:rsid w:val="0086634A"/>
    <w:rsid w:val="008A520B"/>
    <w:rsid w:val="008B44B7"/>
    <w:rsid w:val="008D078F"/>
    <w:rsid w:val="00917E11"/>
    <w:rsid w:val="00953BC5"/>
    <w:rsid w:val="00955E8B"/>
    <w:rsid w:val="009625EF"/>
    <w:rsid w:val="00997BC9"/>
    <w:rsid w:val="009B59ED"/>
    <w:rsid w:val="009F6D24"/>
    <w:rsid w:val="00A164EC"/>
    <w:rsid w:val="00A407E8"/>
    <w:rsid w:val="00A70D8D"/>
    <w:rsid w:val="00AA370B"/>
    <w:rsid w:val="00AD5716"/>
    <w:rsid w:val="00AD582C"/>
    <w:rsid w:val="00AE0533"/>
    <w:rsid w:val="00AE38B6"/>
    <w:rsid w:val="00B517F2"/>
    <w:rsid w:val="00B8579F"/>
    <w:rsid w:val="00B97BE3"/>
    <w:rsid w:val="00BA1487"/>
    <w:rsid w:val="00BA43E6"/>
    <w:rsid w:val="00BA4C40"/>
    <w:rsid w:val="00BA59E7"/>
    <w:rsid w:val="00BB13ED"/>
    <w:rsid w:val="00BC404A"/>
    <w:rsid w:val="00C072B6"/>
    <w:rsid w:val="00C27F2A"/>
    <w:rsid w:val="00C42895"/>
    <w:rsid w:val="00C7071E"/>
    <w:rsid w:val="00C94913"/>
    <w:rsid w:val="00CC1FD8"/>
    <w:rsid w:val="00CD6828"/>
    <w:rsid w:val="00CE46C5"/>
    <w:rsid w:val="00D23A93"/>
    <w:rsid w:val="00D46357"/>
    <w:rsid w:val="00D676BC"/>
    <w:rsid w:val="00D7033C"/>
    <w:rsid w:val="00D9219C"/>
    <w:rsid w:val="00DA7190"/>
    <w:rsid w:val="00DC3F6E"/>
    <w:rsid w:val="00E4488B"/>
    <w:rsid w:val="00E559E6"/>
    <w:rsid w:val="00E60AC8"/>
    <w:rsid w:val="00E66915"/>
    <w:rsid w:val="00EA130D"/>
    <w:rsid w:val="00EB190C"/>
    <w:rsid w:val="00ED55A4"/>
    <w:rsid w:val="00EE01F2"/>
    <w:rsid w:val="00EF4D18"/>
    <w:rsid w:val="00EF64A5"/>
    <w:rsid w:val="00F6362F"/>
    <w:rsid w:val="00FC5A3A"/>
    <w:rsid w:val="00FD403E"/>
    <w:rsid w:val="00FE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841B1B"/>
  <w15:chartTrackingRefBased/>
  <w15:docId w15:val="{2A844D11-E1CA-4D72-865B-A4C372D06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828"/>
  </w:style>
  <w:style w:type="paragraph" w:styleId="Heading1">
    <w:name w:val="heading 1"/>
    <w:basedOn w:val="Normal"/>
    <w:next w:val="Normal"/>
    <w:link w:val="Heading1Char"/>
    <w:uiPriority w:val="9"/>
    <w:qFormat/>
    <w:rsid w:val="00CD68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68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68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68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68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68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68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68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68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8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68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68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68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68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68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8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8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828"/>
    <w:rPr>
      <w:rFonts w:eastAsiaTheme="majorEastAsia" w:cstheme="majorBidi"/>
      <w:color w:val="272727" w:themeColor="text1" w:themeTint="D8"/>
    </w:rPr>
  </w:style>
  <w:style w:type="paragraph" w:styleId="Title">
    <w:name w:val="Title"/>
    <w:basedOn w:val="Normal"/>
    <w:next w:val="Normal"/>
    <w:link w:val="TitleChar"/>
    <w:uiPriority w:val="10"/>
    <w:qFormat/>
    <w:rsid w:val="00CD68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8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8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8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828"/>
    <w:pPr>
      <w:spacing w:before="160"/>
      <w:jc w:val="center"/>
    </w:pPr>
    <w:rPr>
      <w:i/>
      <w:iCs/>
      <w:color w:val="404040" w:themeColor="text1" w:themeTint="BF"/>
    </w:rPr>
  </w:style>
  <w:style w:type="character" w:customStyle="1" w:styleId="QuoteChar">
    <w:name w:val="Quote Char"/>
    <w:basedOn w:val="DefaultParagraphFont"/>
    <w:link w:val="Quote"/>
    <w:uiPriority w:val="29"/>
    <w:rsid w:val="00CD6828"/>
    <w:rPr>
      <w:i/>
      <w:iCs/>
      <w:color w:val="404040" w:themeColor="text1" w:themeTint="BF"/>
    </w:rPr>
  </w:style>
  <w:style w:type="paragraph" w:styleId="ListParagraph">
    <w:name w:val="List Paragraph"/>
    <w:basedOn w:val="Normal"/>
    <w:uiPriority w:val="34"/>
    <w:qFormat/>
    <w:rsid w:val="00CD6828"/>
    <w:pPr>
      <w:ind w:left="720"/>
      <w:contextualSpacing/>
    </w:pPr>
  </w:style>
  <w:style w:type="character" w:styleId="IntenseEmphasis">
    <w:name w:val="Intense Emphasis"/>
    <w:basedOn w:val="DefaultParagraphFont"/>
    <w:uiPriority w:val="21"/>
    <w:qFormat/>
    <w:rsid w:val="00CD6828"/>
    <w:rPr>
      <w:i/>
      <w:iCs/>
      <w:color w:val="0F4761" w:themeColor="accent1" w:themeShade="BF"/>
    </w:rPr>
  </w:style>
  <w:style w:type="paragraph" w:styleId="IntenseQuote">
    <w:name w:val="Intense Quote"/>
    <w:basedOn w:val="Normal"/>
    <w:next w:val="Normal"/>
    <w:link w:val="IntenseQuoteChar"/>
    <w:uiPriority w:val="30"/>
    <w:qFormat/>
    <w:rsid w:val="00CD68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6828"/>
    <w:rPr>
      <w:i/>
      <w:iCs/>
      <w:color w:val="0F4761" w:themeColor="accent1" w:themeShade="BF"/>
    </w:rPr>
  </w:style>
  <w:style w:type="character" w:styleId="IntenseReference">
    <w:name w:val="Intense Reference"/>
    <w:basedOn w:val="DefaultParagraphFont"/>
    <w:uiPriority w:val="32"/>
    <w:qFormat/>
    <w:rsid w:val="00CD6828"/>
    <w:rPr>
      <w:b/>
      <w:bCs/>
      <w:smallCaps/>
      <w:color w:val="0F4761" w:themeColor="accent1" w:themeShade="BF"/>
      <w:spacing w:val="5"/>
    </w:rPr>
  </w:style>
  <w:style w:type="paragraph" w:styleId="Header">
    <w:name w:val="header"/>
    <w:basedOn w:val="Normal"/>
    <w:link w:val="HeaderChar"/>
    <w:uiPriority w:val="99"/>
    <w:unhideWhenUsed/>
    <w:rsid w:val="00075A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A63"/>
  </w:style>
  <w:style w:type="paragraph" w:styleId="Footer">
    <w:name w:val="footer"/>
    <w:basedOn w:val="Normal"/>
    <w:link w:val="FooterChar"/>
    <w:uiPriority w:val="99"/>
    <w:unhideWhenUsed/>
    <w:rsid w:val="00075A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189262">
      <w:bodyDiv w:val="1"/>
      <w:marLeft w:val="0"/>
      <w:marRight w:val="0"/>
      <w:marTop w:val="0"/>
      <w:marBottom w:val="0"/>
      <w:divBdr>
        <w:top w:val="none" w:sz="0" w:space="0" w:color="auto"/>
        <w:left w:val="none" w:sz="0" w:space="0" w:color="auto"/>
        <w:bottom w:val="none" w:sz="0" w:space="0" w:color="auto"/>
        <w:right w:val="none" w:sz="0" w:space="0" w:color="auto"/>
      </w:divBdr>
      <w:divsChild>
        <w:div w:id="709377066">
          <w:marLeft w:val="446"/>
          <w:marRight w:val="0"/>
          <w:marTop w:val="0"/>
          <w:marBottom w:val="0"/>
          <w:divBdr>
            <w:top w:val="none" w:sz="0" w:space="0" w:color="auto"/>
            <w:left w:val="none" w:sz="0" w:space="0" w:color="auto"/>
            <w:bottom w:val="none" w:sz="0" w:space="0" w:color="auto"/>
            <w:right w:val="none" w:sz="0" w:space="0" w:color="auto"/>
          </w:divBdr>
        </w:div>
      </w:divsChild>
    </w:div>
    <w:div w:id="872235101">
      <w:bodyDiv w:val="1"/>
      <w:marLeft w:val="0"/>
      <w:marRight w:val="0"/>
      <w:marTop w:val="0"/>
      <w:marBottom w:val="0"/>
      <w:divBdr>
        <w:top w:val="none" w:sz="0" w:space="0" w:color="auto"/>
        <w:left w:val="none" w:sz="0" w:space="0" w:color="auto"/>
        <w:bottom w:val="none" w:sz="0" w:space="0" w:color="auto"/>
        <w:right w:val="none" w:sz="0" w:space="0" w:color="auto"/>
      </w:divBdr>
    </w:div>
    <w:div w:id="1542206105">
      <w:bodyDiv w:val="1"/>
      <w:marLeft w:val="0"/>
      <w:marRight w:val="0"/>
      <w:marTop w:val="0"/>
      <w:marBottom w:val="0"/>
      <w:divBdr>
        <w:top w:val="none" w:sz="0" w:space="0" w:color="auto"/>
        <w:left w:val="none" w:sz="0" w:space="0" w:color="auto"/>
        <w:bottom w:val="none" w:sz="0" w:space="0" w:color="auto"/>
        <w:right w:val="none" w:sz="0" w:space="0" w:color="auto"/>
      </w:divBdr>
      <w:divsChild>
        <w:div w:id="1458530735">
          <w:marLeft w:val="446"/>
          <w:marRight w:val="0"/>
          <w:marTop w:val="0"/>
          <w:marBottom w:val="160"/>
          <w:divBdr>
            <w:top w:val="none" w:sz="0" w:space="0" w:color="auto"/>
            <w:left w:val="none" w:sz="0" w:space="0" w:color="auto"/>
            <w:bottom w:val="none" w:sz="0" w:space="0" w:color="auto"/>
            <w:right w:val="none" w:sz="0" w:space="0" w:color="auto"/>
          </w:divBdr>
        </w:div>
        <w:div w:id="1358702901">
          <w:marLeft w:val="446"/>
          <w:marRight w:val="0"/>
          <w:marTop w:val="0"/>
          <w:marBottom w:val="160"/>
          <w:divBdr>
            <w:top w:val="none" w:sz="0" w:space="0" w:color="auto"/>
            <w:left w:val="none" w:sz="0" w:space="0" w:color="auto"/>
            <w:bottom w:val="none" w:sz="0" w:space="0" w:color="auto"/>
            <w:right w:val="none" w:sz="0" w:space="0" w:color="auto"/>
          </w:divBdr>
        </w:div>
      </w:divsChild>
    </w:div>
    <w:div w:id="1820614667">
      <w:bodyDiv w:val="1"/>
      <w:marLeft w:val="0"/>
      <w:marRight w:val="0"/>
      <w:marTop w:val="0"/>
      <w:marBottom w:val="0"/>
      <w:divBdr>
        <w:top w:val="none" w:sz="0" w:space="0" w:color="auto"/>
        <w:left w:val="none" w:sz="0" w:space="0" w:color="auto"/>
        <w:bottom w:val="none" w:sz="0" w:space="0" w:color="auto"/>
        <w:right w:val="none" w:sz="0" w:space="0" w:color="auto"/>
      </w:divBdr>
      <w:divsChild>
        <w:div w:id="1818493718">
          <w:marLeft w:val="547"/>
          <w:marRight w:val="0"/>
          <w:marTop w:val="0"/>
          <w:marBottom w:val="0"/>
          <w:divBdr>
            <w:top w:val="none" w:sz="0" w:space="0" w:color="auto"/>
            <w:left w:val="none" w:sz="0" w:space="0" w:color="auto"/>
            <w:bottom w:val="none" w:sz="0" w:space="0" w:color="auto"/>
            <w:right w:val="none" w:sz="0" w:space="0" w:color="auto"/>
          </w:divBdr>
        </w:div>
      </w:divsChild>
    </w:div>
    <w:div w:id="1837770398">
      <w:bodyDiv w:val="1"/>
      <w:marLeft w:val="0"/>
      <w:marRight w:val="0"/>
      <w:marTop w:val="0"/>
      <w:marBottom w:val="0"/>
      <w:divBdr>
        <w:top w:val="none" w:sz="0" w:space="0" w:color="auto"/>
        <w:left w:val="none" w:sz="0" w:space="0" w:color="auto"/>
        <w:bottom w:val="none" w:sz="0" w:space="0" w:color="auto"/>
        <w:right w:val="none" w:sz="0" w:space="0" w:color="auto"/>
      </w:divBdr>
      <w:divsChild>
        <w:div w:id="1097947334">
          <w:marLeft w:val="446"/>
          <w:marRight w:val="0"/>
          <w:marTop w:val="0"/>
          <w:marBottom w:val="120"/>
          <w:divBdr>
            <w:top w:val="none" w:sz="0" w:space="0" w:color="auto"/>
            <w:left w:val="none" w:sz="0" w:space="0" w:color="auto"/>
            <w:bottom w:val="none" w:sz="0" w:space="0" w:color="auto"/>
            <w:right w:val="none" w:sz="0" w:space="0" w:color="auto"/>
          </w:divBdr>
        </w:div>
        <w:div w:id="1363243789">
          <w:marLeft w:val="446"/>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1314</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Lescinskas, Dianne (EHS)</dc:creator>
  <cp:keywords/>
  <dc:description/>
  <cp:lastModifiedBy>Harrison, Deborah (EHS)</cp:lastModifiedBy>
  <cp:revision>2</cp:revision>
  <dcterms:created xsi:type="dcterms:W3CDTF">2025-05-28T15:10:00Z</dcterms:created>
  <dcterms:modified xsi:type="dcterms:W3CDTF">2025-05-28T15:10:00Z</dcterms:modified>
</cp:coreProperties>
</file>