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FFAA" w14:textId="77777777" w:rsidR="00647D6B" w:rsidRPr="00694CBA" w:rsidRDefault="00647D6B" w:rsidP="00647D6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 xml:space="preserve">Massachusetts Autism Commission </w:t>
      </w:r>
    </w:p>
    <w:p w14:paraId="1702EA89" w14:textId="77777777" w:rsidR="00647D6B" w:rsidRPr="00694CBA" w:rsidRDefault="00647D6B" w:rsidP="00647D6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>Meeting Minutes</w:t>
      </w:r>
    </w:p>
    <w:p w14:paraId="65EC5213" w14:textId="57C51215" w:rsidR="00647D6B" w:rsidRPr="00694CBA" w:rsidRDefault="00647D6B" w:rsidP="00647D6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 15, 2022</w:t>
      </w:r>
      <w:r w:rsidRPr="00694CB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1</w:t>
      </w:r>
      <w:r w:rsidRPr="00694CBA">
        <w:rPr>
          <w:rFonts w:cstheme="minorHAnsi"/>
          <w:sz w:val="24"/>
          <w:szCs w:val="24"/>
        </w:rPr>
        <w:t>:00 p.m.– 3:</w:t>
      </w:r>
      <w:r>
        <w:rPr>
          <w:rFonts w:cstheme="minorHAnsi"/>
          <w:sz w:val="24"/>
          <w:szCs w:val="24"/>
        </w:rPr>
        <w:t>0</w:t>
      </w:r>
      <w:r w:rsidRPr="00694CBA">
        <w:rPr>
          <w:rFonts w:cstheme="minorHAnsi"/>
          <w:sz w:val="24"/>
          <w:szCs w:val="24"/>
        </w:rPr>
        <w:t>0 p.m.</w:t>
      </w:r>
    </w:p>
    <w:p w14:paraId="3615879B" w14:textId="77777777" w:rsidR="00647D6B" w:rsidRPr="00694CBA" w:rsidRDefault="00647D6B" w:rsidP="00647D6B">
      <w:pPr>
        <w:tabs>
          <w:tab w:val="center" w:pos="4680"/>
          <w:tab w:val="left" w:pos="556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>Via Zoom</w:t>
      </w:r>
    </w:p>
    <w:p w14:paraId="730023F1" w14:textId="77777777" w:rsidR="00647D6B" w:rsidRPr="00694CBA" w:rsidRDefault="00647D6B" w:rsidP="00647D6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76FBE33" w14:textId="18DD3DC3" w:rsidR="00647D6B" w:rsidRPr="00694CBA" w:rsidRDefault="00647D6B" w:rsidP="00647D6B">
      <w:pPr>
        <w:spacing w:after="0" w:line="240" w:lineRule="auto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  <w:u w:val="single"/>
        </w:rPr>
        <w:t>Autism Commission Members Present</w:t>
      </w:r>
      <w:r w:rsidRPr="00694CBA">
        <w:rPr>
          <w:rFonts w:cstheme="minorHAnsi"/>
          <w:sz w:val="24"/>
          <w:szCs w:val="24"/>
        </w:rPr>
        <w:t xml:space="preserve">:  </w:t>
      </w:r>
      <w:r w:rsidR="005217D0" w:rsidRPr="00694CBA">
        <w:rPr>
          <w:rFonts w:cstheme="minorHAnsi"/>
          <w:sz w:val="24"/>
          <w:szCs w:val="24"/>
        </w:rPr>
        <w:t xml:space="preserve">Jane Ryder (DDS), </w:t>
      </w:r>
      <w:r w:rsidRPr="00694CBA">
        <w:rPr>
          <w:rFonts w:cstheme="minorHAnsi"/>
          <w:sz w:val="24"/>
          <w:szCs w:val="24"/>
        </w:rPr>
        <w:t>Carolyn Kain (EHS), Elizabeth Morse (DDS), Janet George (DDS),</w:t>
      </w:r>
      <w:r>
        <w:rPr>
          <w:rFonts w:cstheme="minorHAnsi"/>
          <w:sz w:val="24"/>
          <w:szCs w:val="24"/>
        </w:rPr>
        <w:t xml:space="preserve"> Emma </w:t>
      </w:r>
      <w:r w:rsidR="00C00AF5">
        <w:rPr>
          <w:rFonts w:cstheme="minorHAnsi"/>
          <w:sz w:val="24"/>
          <w:szCs w:val="24"/>
        </w:rPr>
        <w:t>Vazquez</w:t>
      </w:r>
      <w:r>
        <w:rPr>
          <w:rFonts w:cstheme="minorHAnsi"/>
          <w:sz w:val="24"/>
          <w:szCs w:val="24"/>
        </w:rPr>
        <w:t xml:space="preserve"> for</w:t>
      </w:r>
      <w:r w:rsidRPr="00694CBA">
        <w:rPr>
          <w:rFonts w:cstheme="minorHAnsi"/>
          <w:sz w:val="24"/>
          <w:szCs w:val="24"/>
        </w:rPr>
        <w:t xml:space="preserve"> Rep. Christine Barber (HOU), Sen. Joan Lovely (SEN), Joshua Tavares for Sen. Ryan Fattman (SEN),  </w:t>
      </w:r>
      <w:r>
        <w:rPr>
          <w:rFonts w:cstheme="minorHAnsi"/>
          <w:sz w:val="24"/>
          <w:szCs w:val="24"/>
        </w:rPr>
        <w:t xml:space="preserve"> </w:t>
      </w:r>
      <w:r w:rsidRPr="00694CBA">
        <w:rPr>
          <w:rFonts w:cstheme="minorHAnsi"/>
          <w:sz w:val="24"/>
          <w:szCs w:val="24"/>
        </w:rPr>
        <w:t>Rep. Joseph McKenna (HOU),</w:t>
      </w:r>
      <w:r>
        <w:rPr>
          <w:rFonts w:cstheme="minorHAnsi"/>
          <w:sz w:val="24"/>
          <w:szCs w:val="24"/>
        </w:rPr>
        <w:t xml:space="preserve"> </w:t>
      </w:r>
      <w:r w:rsidRPr="00694CBA">
        <w:rPr>
          <w:rFonts w:cstheme="minorHAnsi"/>
          <w:sz w:val="24"/>
          <w:szCs w:val="24"/>
        </w:rPr>
        <w:t xml:space="preserve">Ann Reale (EOE), Kate Ginnis (EHS), </w:t>
      </w:r>
      <w:r>
        <w:rPr>
          <w:rFonts w:cstheme="minorHAnsi"/>
          <w:sz w:val="24"/>
          <w:szCs w:val="24"/>
        </w:rPr>
        <w:t>Tina Render</w:t>
      </w:r>
      <w:r w:rsidRPr="00694CBA">
        <w:rPr>
          <w:rFonts w:cstheme="minorHAnsi"/>
          <w:sz w:val="24"/>
          <w:szCs w:val="24"/>
        </w:rPr>
        <w:t xml:space="preserve"> for Kathy Sanders (DMH), Christine Hubbard,  Russell Johnston (DESE), Bronia Clifton (DHCD), </w:t>
      </w:r>
      <w:r>
        <w:rPr>
          <w:rFonts w:cstheme="minorHAnsi"/>
          <w:sz w:val="24"/>
          <w:szCs w:val="24"/>
        </w:rPr>
        <w:t xml:space="preserve">Emily White (DPH),  </w:t>
      </w:r>
      <w:r w:rsidRPr="00694CBA">
        <w:rPr>
          <w:rFonts w:cstheme="minorHAnsi"/>
          <w:sz w:val="24"/>
          <w:szCs w:val="24"/>
        </w:rPr>
        <w:t xml:space="preserve">Michele Brait, Katherine Canada (DCF), </w:t>
      </w:r>
      <w:r>
        <w:rPr>
          <w:rFonts w:cstheme="minorHAnsi"/>
          <w:sz w:val="24"/>
          <w:szCs w:val="24"/>
        </w:rPr>
        <w:t xml:space="preserve"> </w:t>
      </w:r>
      <w:r w:rsidR="00F70E73" w:rsidRPr="00694CBA">
        <w:rPr>
          <w:rFonts w:cstheme="minorHAnsi"/>
          <w:sz w:val="24"/>
          <w:szCs w:val="24"/>
        </w:rPr>
        <w:t>Jo</w:t>
      </w:r>
      <w:r w:rsidR="00F70E73">
        <w:rPr>
          <w:rFonts w:cstheme="minorHAnsi"/>
          <w:sz w:val="24"/>
          <w:szCs w:val="24"/>
        </w:rPr>
        <w:t>A</w:t>
      </w:r>
      <w:r w:rsidR="00F70E73" w:rsidRPr="00694CBA">
        <w:rPr>
          <w:rFonts w:cstheme="minorHAnsi"/>
          <w:sz w:val="24"/>
          <w:szCs w:val="24"/>
        </w:rPr>
        <w:t>nn</w:t>
      </w:r>
      <w:r w:rsidRPr="00694CBA">
        <w:rPr>
          <w:rFonts w:cstheme="minorHAnsi"/>
          <w:sz w:val="24"/>
          <w:szCs w:val="24"/>
        </w:rPr>
        <w:t xml:space="preserve"> Simons, </w:t>
      </w:r>
      <w:r>
        <w:rPr>
          <w:rFonts w:cstheme="minorHAnsi"/>
          <w:sz w:val="24"/>
          <w:szCs w:val="24"/>
        </w:rPr>
        <w:t>A</w:t>
      </w:r>
      <w:r w:rsidRPr="00694CBA">
        <w:rPr>
          <w:rFonts w:cstheme="minorHAnsi"/>
          <w:sz w:val="24"/>
          <w:szCs w:val="24"/>
        </w:rPr>
        <w:t xml:space="preserve">my Weinstock, </w:t>
      </w:r>
      <w:r>
        <w:rPr>
          <w:rFonts w:cstheme="minorHAnsi"/>
          <w:sz w:val="24"/>
          <w:szCs w:val="24"/>
        </w:rPr>
        <w:t>Karen Wylie (OEA)</w:t>
      </w:r>
      <w:r w:rsidR="00C00AF5">
        <w:rPr>
          <w:rFonts w:cstheme="minorHAnsi"/>
          <w:sz w:val="24"/>
          <w:szCs w:val="24"/>
        </w:rPr>
        <w:t>, Teresa Schirmer and Amy Kershaw (EEC)</w:t>
      </w:r>
    </w:p>
    <w:p w14:paraId="44E088DD" w14:textId="77777777" w:rsidR="00647D6B" w:rsidRPr="00694CBA" w:rsidRDefault="00647D6B" w:rsidP="00647D6B">
      <w:pPr>
        <w:spacing w:after="0" w:line="240" w:lineRule="auto"/>
        <w:rPr>
          <w:rFonts w:cstheme="minorHAnsi"/>
          <w:sz w:val="24"/>
          <w:szCs w:val="24"/>
        </w:rPr>
      </w:pPr>
    </w:p>
    <w:p w14:paraId="74EF540F" w14:textId="130DBF99" w:rsidR="00647D6B" w:rsidRPr="00694CBA" w:rsidRDefault="00647D6B" w:rsidP="00647D6B">
      <w:pPr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  <w:u w:val="single"/>
        </w:rPr>
        <w:t>Guests</w:t>
      </w:r>
      <w:r w:rsidRPr="00694CBA">
        <w:rPr>
          <w:rFonts w:cstheme="minorHAnsi"/>
          <w:sz w:val="24"/>
          <w:szCs w:val="24"/>
        </w:rPr>
        <w:t>:  Hannah Mo</w:t>
      </w:r>
      <w:r>
        <w:rPr>
          <w:rFonts w:cstheme="minorHAnsi"/>
          <w:sz w:val="24"/>
          <w:szCs w:val="24"/>
        </w:rPr>
        <w:t>ri (SEN),</w:t>
      </w:r>
      <w:r w:rsidR="00D764F7">
        <w:rPr>
          <w:rFonts w:cstheme="minorHAnsi"/>
          <w:sz w:val="24"/>
          <w:szCs w:val="24"/>
        </w:rPr>
        <w:t xml:space="preserve"> Mi-Haita James (DYS),</w:t>
      </w:r>
      <w:r>
        <w:rPr>
          <w:rFonts w:cstheme="minorHAnsi"/>
          <w:sz w:val="24"/>
          <w:szCs w:val="24"/>
        </w:rPr>
        <w:t xml:space="preserve"> </w:t>
      </w:r>
      <w:r w:rsidRPr="00694CBA">
        <w:rPr>
          <w:rFonts w:cstheme="minorHAnsi"/>
          <w:sz w:val="24"/>
          <w:szCs w:val="24"/>
        </w:rPr>
        <w:t>Michelle Harris (DDS)</w:t>
      </w:r>
      <w:r w:rsidR="00D764F7">
        <w:rPr>
          <w:rFonts w:cstheme="minorHAnsi"/>
          <w:sz w:val="24"/>
          <w:szCs w:val="24"/>
        </w:rPr>
        <w:t>, Chris Peltier, Jean Chebato</w:t>
      </w:r>
      <w:r w:rsidR="005217D0">
        <w:rPr>
          <w:rFonts w:cstheme="minorHAnsi"/>
          <w:sz w:val="24"/>
          <w:szCs w:val="24"/>
        </w:rPr>
        <w:t>r</w:t>
      </w:r>
      <w:r w:rsidRPr="00694CBA">
        <w:rPr>
          <w:rFonts w:cstheme="minorHAnsi"/>
          <w:sz w:val="24"/>
          <w:szCs w:val="24"/>
        </w:rPr>
        <w:t xml:space="preserve"> </w:t>
      </w:r>
      <w:r w:rsidR="00D764F7">
        <w:rPr>
          <w:rFonts w:cstheme="minorHAnsi"/>
          <w:sz w:val="24"/>
          <w:szCs w:val="24"/>
        </w:rPr>
        <w:t>and Yahaira Lopez</w:t>
      </w:r>
    </w:p>
    <w:p w14:paraId="1C78B21F" w14:textId="77777777" w:rsidR="00647D6B" w:rsidRPr="00694CBA" w:rsidRDefault="00647D6B" w:rsidP="00647D6B">
      <w:pPr>
        <w:spacing w:after="0" w:line="240" w:lineRule="auto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  <w:u w:val="single"/>
        </w:rPr>
        <w:t>Meeting Minutes</w:t>
      </w:r>
      <w:r w:rsidRPr="00694CBA">
        <w:rPr>
          <w:rFonts w:cstheme="minorHAnsi"/>
          <w:sz w:val="24"/>
          <w:szCs w:val="24"/>
        </w:rPr>
        <w:t>:  Dianne Lescinskas (EHS)</w:t>
      </w:r>
    </w:p>
    <w:p w14:paraId="5D560DAD" w14:textId="77777777" w:rsidR="00647D6B" w:rsidRPr="00694CBA" w:rsidRDefault="00647D6B" w:rsidP="00647D6B">
      <w:pPr>
        <w:spacing w:after="0" w:line="240" w:lineRule="auto"/>
        <w:rPr>
          <w:rFonts w:cstheme="minorHAnsi"/>
          <w:sz w:val="24"/>
          <w:szCs w:val="24"/>
        </w:rPr>
      </w:pPr>
    </w:p>
    <w:p w14:paraId="49578B73" w14:textId="0BEC6A3B" w:rsidR="00647D6B" w:rsidRDefault="00647D6B" w:rsidP="00647D6B">
      <w:pPr>
        <w:rPr>
          <w:rFonts w:cstheme="minorHAnsi"/>
          <w:sz w:val="24"/>
          <w:szCs w:val="24"/>
          <w:u w:val="single"/>
        </w:rPr>
      </w:pPr>
      <w:r w:rsidRPr="00D7240B">
        <w:rPr>
          <w:rFonts w:cstheme="minorHAnsi"/>
          <w:sz w:val="24"/>
          <w:szCs w:val="24"/>
          <w:u w:val="single"/>
        </w:rPr>
        <w:t xml:space="preserve"> Approval of the Minutes from </w:t>
      </w:r>
      <w:r w:rsidR="00D764F7">
        <w:rPr>
          <w:rFonts w:cstheme="minorHAnsi"/>
          <w:sz w:val="24"/>
          <w:szCs w:val="24"/>
          <w:u w:val="single"/>
        </w:rPr>
        <w:t>February</w:t>
      </w:r>
      <w:r>
        <w:rPr>
          <w:rFonts w:cstheme="minorHAnsi"/>
          <w:sz w:val="24"/>
          <w:szCs w:val="24"/>
          <w:u w:val="single"/>
        </w:rPr>
        <w:t xml:space="preserve"> </w:t>
      </w:r>
      <w:r w:rsidR="00D764F7">
        <w:rPr>
          <w:rFonts w:cstheme="minorHAnsi"/>
          <w:sz w:val="24"/>
          <w:szCs w:val="24"/>
          <w:u w:val="single"/>
        </w:rPr>
        <w:t>24</w:t>
      </w:r>
      <w:r w:rsidRPr="00D7240B">
        <w:rPr>
          <w:rFonts w:cstheme="minorHAnsi"/>
          <w:sz w:val="24"/>
          <w:szCs w:val="24"/>
          <w:u w:val="single"/>
        </w:rPr>
        <w:t>, 202</w:t>
      </w:r>
      <w:r w:rsidR="00D764F7">
        <w:rPr>
          <w:rFonts w:cstheme="minorHAnsi"/>
          <w:sz w:val="24"/>
          <w:szCs w:val="24"/>
          <w:u w:val="single"/>
        </w:rPr>
        <w:t>2</w:t>
      </w:r>
    </w:p>
    <w:p w14:paraId="3E8DA04E" w14:textId="0A8E9351" w:rsidR="00647D6B" w:rsidRDefault="00D764F7" w:rsidP="00647D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Commissioner Ryder</w:t>
      </w:r>
      <w:r w:rsidR="00647D6B">
        <w:rPr>
          <w:rFonts w:cstheme="minorHAnsi"/>
          <w:sz w:val="24"/>
          <w:szCs w:val="24"/>
        </w:rPr>
        <w:t xml:space="preserve"> called the meeting to order and asked for a motion to approve the meeting minutes from the Autism Commission meeting on </w:t>
      </w:r>
      <w:r>
        <w:rPr>
          <w:rFonts w:cstheme="minorHAnsi"/>
          <w:sz w:val="24"/>
          <w:szCs w:val="24"/>
        </w:rPr>
        <w:t>February 24</w:t>
      </w:r>
      <w:r w:rsidR="00647D6B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2</w:t>
      </w:r>
      <w:r w:rsidR="00647D6B">
        <w:rPr>
          <w:rFonts w:cstheme="minorHAnsi"/>
          <w:sz w:val="24"/>
          <w:szCs w:val="24"/>
        </w:rPr>
        <w:t>.  Ms. Weinstock made a motion to approve the minutes and M</w:t>
      </w:r>
      <w:r>
        <w:rPr>
          <w:rFonts w:cstheme="minorHAnsi"/>
          <w:sz w:val="24"/>
          <w:szCs w:val="24"/>
        </w:rPr>
        <w:t xml:space="preserve">r. Johnston </w:t>
      </w:r>
      <w:r w:rsidR="00647D6B">
        <w:rPr>
          <w:rFonts w:cstheme="minorHAnsi"/>
          <w:sz w:val="24"/>
          <w:szCs w:val="24"/>
        </w:rPr>
        <w:t xml:space="preserve">seconded the motion.  </w:t>
      </w:r>
      <w:r w:rsidR="00647D6B" w:rsidRPr="00694CBA">
        <w:rPr>
          <w:rFonts w:cstheme="minorHAnsi"/>
          <w:sz w:val="24"/>
          <w:szCs w:val="24"/>
        </w:rPr>
        <w:t xml:space="preserve">  A roll call was done with members approving the minutes and</w:t>
      </w:r>
      <w:r w:rsidR="00647D6B">
        <w:rPr>
          <w:rFonts w:cstheme="minorHAnsi"/>
          <w:sz w:val="24"/>
          <w:szCs w:val="24"/>
        </w:rPr>
        <w:t xml:space="preserve"> abstaining from the vote </w:t>
      </w:r>
      <w:r w:rsidR="00AC42DE">
        <w:rPr>
          <w:rFonts w:cstheme="minorHAnsi"/>
          <w:sz w:val="24"/>
          <w:szCs w:val="24"/>
        </w:rPr>
        <w:t>were</w:t>
      </w:r>
      <w:r w:rsidR="00647D6B">
        <w:rPr>
          <w:rFonts w:cstheme="minorHAnsi"/>
          <w:sz w:val="24"/>
          <w:szCs w:val="24"/>
        </w:rPr>
        <w:t xml:space="preserve"> the following members: </w:t>
      </w:r>
      <w:r>
        <w:rPr>
          <w:rFonts w:cstheme="minorHAnsi"/>
          <w:sz w:val="24"/>
          <w:szCs w:val="24"/>
        </w:rPr>
        <w:t xml:space="preserve">Amy Kershaw and </w:t>
      </w:r>
      <w:r w:rsidR="00051BDF">
        <w:rPr>
          <w:rFonts w:cstheme="minorHAnsi"/>
          <w:sz w:val="24"/>
          <w:szCs w:val="24"/>
        </w:rPr>
        <w:t>Ms. Render</w:t>
      </w:r>
      <w:r>
        <w:rPr>
          <w:rFonts w:cstheme="minorHAnsi"/>
          <w:sz w:val="24"/>
          <w:szCs w:val="24"/>
        </w:rPr>
        <w:t xml:space="preserve"> for Kathy Sanders. </w:t>
      </w:r>
      <w:r w:rsidR="00647D6B" w:rsidRPr="00694CBA">
        <w:rPr>
          <w:rFonts w:cstheme="minorHAnsi"/>
          <w:sz w:val="24"/>
          <w:szCs w:val="24"/>
        </w:rPr>
        <w:t xml:space="preserve">  </w:t>
      </w:r>
      <w:r w:rsidR="00AC42DE">
        <w:rPr>
          <w:rFonts w:cstheme="minorHAnsi"/>
          <w:sz w:val="24"/>
          <w:szCs w:val="24"/>
        </w:rPr>
        <w:t>Ms. Kain asked if there were any questions or comments on the minutes and seeing none, the m</w:t>
      </w:r>
      <w:r w:rsidR="00647D6B" w:rsidRPr="00694CBA">
        <w:rPr>
          <w:rFonts w:cstheme="minorHAnsi"/>
          <w:sz w:val="24"/>
          <w:szCs w:val="24"/>
        </w:rPr>
        <w:t xml:space="preserve">inutes from </w:t>
      </w:r>
      <w:r w:rsidR="00AC42DE">
        <w:rPr>
          <w:rFonts w:cstheme="minorHAnsi"/>
          <w:sz w:val="24"/>
          <w:szCs w:val="24"/>
        </w:rPr>
        <w:t>February 24</w:t>
      </w:r>
      <w:r w:rsidR="00647D6B" w:rsidRPr="00694CBA">
        <w:rPr>
          <w:rFonts w:cstheme="minorHAnsi"/>
          <w:sz w:val="24"/>
          <w:szCs w:val="24"/>
        </w:rPr>
        <w:t>, 202</w:t>
      </w:r>
      <w:r w:rsidR="00051BDF">
        <w:rPr>
          <w:rFonts w:cstheme="minorHAnsi"/>
          <w:sz w:val="24"/>
          <w:szCs w:val="24"/>
        </w:rPr>
        <w:t>2</w:t>
      </w:r>
      <w:r w:rsidR="00647D6B" w:rsidRPr="00694CBA">
        <w:rPr>
          <w:rFonts w:cstheme="minorHAnsi"/>
          <w:sz w:val="24"/>
          <w:szCs w:val="24"/>
        </w:rPr>
        <w:t xml:space="preserve"> were approved</w:t>
      </w:r>
      <w:r w:rsidR="00647D6B">
        <w:rPr>
          <w:rFonts w:cstheme="minorHAnsi"/>
          <w:sz w:val="24"/>
          <w:szCs w:val="24"/>
        </w:rPr>
        <w:t>.</w:t>
      </w:r>
    </w:p>
    <w:p w14:paraId="37375E7C" w14:textId="623089A5" w:rsidR="002D0752" w:rsidRDefault="002D0752" w:rsidP="00647D6B">
      <w:pPr>
        <w:rPr>
          <w:rFonts w:cstheme="minorHAnsi"/>
          <w:sz w:val="24"/>
          <w:szCs w:val="24"/>
        </w:rPr>
      </w:pPr>
    </w:p>
    <w:p w14:paraId="7B1D6D88" w14:textId="13FDCACC" w:rsidR="002D0752" w:rsidRPr="00D412D2" w:rsidRDefault="00F25A4F" w:rsidP="00647D6B">
      <w:pPr>
        <w:rPr>
          <w:rFonts w:cstheme="minorHAnsi"/>
          <w:b/>
          <w:bCs/>
          <w:sz w:val="24"/>
          <w:szCs w:val="24"/>
          <w:u w:val="single"/>
        </w:rPr>
      </w:pPr>
      <w:r w:rsidRPr="00D412D2">
        <w:rPr>
          <w:rFonts w:cstheme="minorHAnsi"/>
          <w:b/>
          <w:bCs/>
          <w:sz w:val="24"/>
          <w:szCs w:val="24"/>
          <w:u w:val="single"/>
        </w:rPr>
        <w:t>Review Proposed</w:t>
      </w:r>
      <w:r w:rsidR="002D0752" w:rsidRPr="00D412D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412D2">
        <w:rPr>
          <w:rFonts w:cstheme="minorHAnsi"/>
          <w:b/>
          <w:bCs/>
          <w:sz w:val="24"/>
          <w:szCs w:val="24"/>
          <w:u w:val="single"/>
        </w:rPr>
        <w:t>Recommendations from the Subcommittees</w:t>
      </w:r>
    </w:p>
    <w:p w14:paraId="0A59BC92" w14:textId="77E53007" w:rsidR="00F25A4F" w:rsidRPr="00D412D2" w:rsidRDefault="00F3339E" w:rsidP="00647D6B">
      <w:pPr>
        <w:rPr>
          <w:rFonts w:cstheme="minorHAnsi"/>
          <w:b/>
          <w:bCs/>
          <w:i/>
          <w:iCs/>
          <w:sz w:val="24"/>
          <w:szCs w:val="24"/>
        </w:rPr>
      </w:pPr>
      <w:r w:rsidRPr="00D412D2">
        <w:rPr>
          <w:rFonts w:cstheme="minorHAnsi"/>
          <w:b/>
          <w:bCs/>
          <w:i/>
          <w:iCs/>
          <w:sz w:val="24"/>
          <w:szCs w:val="24"/>
        </w:rPr>
        <w:t xml:space="preserve">Birth-14 </w:t>
      </w:r>
      <w:r w:rsidR="00D412D2" w:rsidRPr="00D412D2">
        <w:rPr>
          <w:rFonts w:cstheme="minorHAnsi"/>
          <w:b/>
          <w:bCs/>
          <w:i/>
          <w:iCs/>
          <w:sz w:val="24"/>
          <w:szCs w:val="24"/>
        </w:rPr>
        <w:t>Subcommittee</w:t>
      </w:r>
      <w:r w:rsidRPr="00D412D2">
        <w:rPr>
          <w:rFonts w:cstheme="minorHAnsi"/>
          <w:b/>
          <w:bCs/>
          <w:i/>
          <w:iCs/>
          <w:sz w:val="24"/>
          <w:szCs w:val="24"/>
        </w:rPr>
        <w:t xml:space="preserve"> Recommendations </w:t>
      </w:r>
    </w:p>
    <w:p w14:paraId="6D9C00E1" w14:textId="2E707A33" w:rsidR="00F3339E" w:rsidRDefault="00F3339E" w:rsidP="00647D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Russell Johnston presented </w:t>
      </w:r>
      <w:r w:rsidR="00842855">
        <w:rPr>
          <w:rFonts w:cstheme="minorHAnsi"/>
          <w:sz w:val="24"/>
          <w:szCs w:val="24"/>
        </w:rPr>
        <w:t>the recommendations put forth by the subcommittee members</w:t>
      </w:r>
      <w:r w:rsidR="00D412D2">
        <w:rPr>
          <w:rFonts w:cstheme="minorHAnsi"/>
          <w:sz w:val="24"/>
          <w:szCs w:val="24"/>
        </w:rPr>
        <w:t>.</w:t>
      </w:r>
    </w:p>
    <w:p w14:paraId="05B7B282" w14:textId="5EDE8D8B" w:rsidR="0031013C" w:rsidRDefault="00856B13" w:rsidP="00856B1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DESE IEP Improvement Project</w:t>
      </w:r>
      <w:r w:rsidR="00A406D4">
        <w:rPr>
          <w:rFonts w:cstheme="minorHAnsi"/>
          <w:sz w:val="24"/>
          <w:szCs w:val="24"/>
        </w:rPr>
        <w:t xml:space="preserve"> – the work will </w:t>
      </w:r>
      <w:r w:rsidR="00D412D2">
        <w:rPr>
          <w:rFonts w:cstheme="minorHAnsi"/>
          <w:sz w:val="24"/>
          <w:szCs w:val="24"/>
        </w:rPr>
        <w:t>continue,</w:t>
      </w:r>
      <w:r w:rsidR="000A64EF">
        <w:rPr>
          <w:rFonts w:cstheme="minorHAnsi"/>
          <w:sz w:val="24"/>
          <w:szCs w:val="24"/>
        </w:rPr>
        <w:t xml:space="preserve"> and subcommittee members continue to give valuable feedback as it relates to individual</w:t>
      </w:r>
      <w:r w:rsidR="00A63BED">
        <w:rPr>
          <w:rFonts w:cstheme="minorHAnsi"/>
          <w:sz w:val="24"/>
          <w:szCs w:val="24"/>
        </w:rPr>
        <w:t>s</w:t>
      </w:r>
      <w:r w:rsidR="000A64EF">
        <w:rPr>
          <w:rFonts w:cstheme="minorHAnsi"/>
          <w:sz w:val="24"/>
          <w:szCs w:val="24"/>
        </w:rPr>
        <w:t xml:space="preserve"> with ASD</w:t>
      </w:r>
      <w:r w:rsidR="00A63BED">
        <w:rPr>
          <w:rFonts w:cstheme="minorHAnsi"/>
          <w:sz w:val="24"/>
          <w:szCs w:val="24"/>
        </w:rPr>
        <w:t>.</w:t>
      </w:r>
    </w:p>
    <w:p w14:paraId="6D88111C" w14:textId="547BA8F3" w:rsidR="000A64EF" w:rsidRDefault="000A64EF" w:rsidP="00856B1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Aided and Augmentative </w:t>
      </w:r>
      <w:r w:rsidR="00FB1985">
        <w:rPr>
          <w:rFonts w:cstheme="minorHAnsi"/>
          <w:sz w:val="24"/>
          <w:szCs w:val="24"/>
        </w:rPr>
        <w:t xml:space="preserve">Communication (AAC) Devices for </w:t>
      </w:r>
      <w:r w:rsidR="0085453A">
        <w:rPr>
          <w:rFonts w:cstheme="minorHAnsi"/>
          <w:sz w:val="24"/>
          <w:szCs w:val="24"/>
        </w:rPr>
        <w:t>C</w:t>
      </w:r>
      <w:r w:rsidR="00FB1985">
        <w:rPr>
          <w:rFonts w:cstheme="minorHAnsi"/>
          <w:sz w:val="24"/>
          <w:szCs w:val="24"/>
        </w:rPr>
        <w:t xml:space="preserve">hildren with ASD </w:t>
      </w:r>
      <w:r w:rsidR="00912985">
        <w:rPr>
          <w:rFonts w:cstheme="minorHAnsi"/>
          <w:sz w:val="24"/>
          <w:szCs w:val="24"/>
        </w:rPr>
        <w:t>–</w:t>
      </w:r>
      <w:r w:rsidR="00FB1985">
        <w:rPr>
          <w:rFonts w:cstheme="minorHAnsi"/>
          <w:sz w:val="24"/>
          <w:szCs w:val="24"/>
        </w:rPr>
        <w:t xml:space="preserve"> </w:t>
      </w:r>
      <w:r w:rsidR="00FB4494">
        <w:rPr>
          <w:rFonts w:cstheme="minorHAnsi"/>
          <w:sz w:val="24"/>
          <w:szCs w:val="24"/>
        </w:rPr>
        <w:t xml:space="preserve">addressing barriers to </w:t>
      </w:r>
      <w:r w:rsidR="0071190E">
        <w:rPr>
          <w:rFonts w:cstheme="minorHAnsi"/>
          <w:sz w:val="24"/>
          <w:szCs w:val="24"/>
        </w:rPr>
        <w:t>obtaining</w:t>
      </w:r>
      <w:r w:rsidR="00FB4494">
        <w:rPr>
          <w:rFonts w:cstheme="minorHAnsi"/>
          <w:sz w:val="24"/>
          <w:szCs w:val="24"/>
        </w:rPr>
        <w:t xml:space="preserve"> and fully implementing dedicated an</w:t>
      </w:r>
      <w:r w:rsidR="00D412D2">
        <w:rPr>
          <w:rFonts w:cstheme="minorHAnsi"/>
          <w:sz w:val="24"/>
          <w:szCs w:val="24"/>
        </w:rPr>
        <w:t>d</w:t>
      </w:r>
      <w:r w:rsidR="00FB4494">
        <w:rPr>
          <w:rFonts w:cstheme="minorHAnsi"/>
          <w:sz w:val="24"/>
          <w:szCs w:val="24"/>
        </w:rPr>
        <w:t xml:space="preserve"> non-dedicated</w:t>
      </w:r>
      <w:r w:rsidR="007C3DB0">
        <w:rPr>
          <w:rFonts w:cstheme="minorHAnsi"/>
          <w:sz w:val="24"/>
          <w:szCs w:val="24"/>
        </w:rPr>
        <w:t xml:space="preserve"> AAC devices by accessing data from state agencies and other resources</w:t>
      </w:r>
      <w:r w:rsidR="00755778">
        <w:rPr>
          <w:rFonts w:cstheme="minorHAnsi"/>
          <w:sz w:val="24"/>
          <w:szCs w:val="24"/>
        </w:rPr>
        <w:t>.</w:t>
      </w:r>
    </w:p>
    <w:p w14:paraId="0440F002" w14:textId="270D4C31" w:rsidR="00B8583D" w:rsidRDefault="00B8583D" w:rsidP="00856B1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Inclusion for students with ASD – reviewing statewide data</w:t>
      </w:r>
      <w:r w:rsidR="005F0A4B">
        <w:rPr>
          <w:rFonts w:cstheme="minorHAnsi"/>
          <w:sz w:val="24"/>
          <w:szCs w:val="24"/>
        </w:rPr>
        <w:t xml:space="preserve"> on level of inclusion (full/partial/sub separate) for students with ASD disaggregated by race, langua</w:t>
      </w:r>
      <w:r w:rsidR="00821399">
        <w:rPr>
          <w:rFonts w:cstheme="minorHAnsi"/>
          <w:sz w:val="24"/>
          <w:szCs w:val="24"/>
        </w:rPr>
        <w:t xml:space="preserve">ge </w:t>
      </w:r>
      <w:r w:rsidR="00821399">
        <w:rPr>
          <w:rFonts w:cstheme="minorHAnsi"/>
          <w:sz w:val="24"/>
          <w:szCs w:val="24"/>
        </w:rPr>
        <w:lastRenderedPageBreak/>
        <w:t>spoken at home and determine next steps towards improving opportunities for inclusion</w:t>
      </w:r>
      <w:r w:rsidR="00755778">
        <w:rPr>
          <w:rFonts w:cstheme="minorHAnsi"/>
          <w:sz w:val="24"/>
          <w:szCs w:val="24"/>
        </w:rPr>
        <w:t>.</w:t>
      </w:r>
    </w:p>
    <w:p w14:paraId="3432A977" w14:textId="4430CC71" w:rsidR="00821399" w:rsidRDefault="00821399" w:rsidP="00856B1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Age of Diagnosis </w:t>
      </w:r>
      <w:r w:rsidR="009D75D8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9D75D8">
        <w:rPr>
          <w:rFonts w:cstheme="minorHAnsi"/>
          <w:sz w:val="24"/>
          <w:szCs w:val="24"/>
        </w:rPr>
        <w:t>review available information</w:t>
      </w:r>
      <w:r w:rsidR="00AF75C3">
        <w:rPr>
          <w:rFonts w:cstheme="minorHAnsi"/>
          <w:sz w:val="24"/>
          <w:szCs w:val="24"/>
        </w:rPr>
        <w:t xml:space="preserve"> related to the age of diagnosis, particularly focusing on accessibility of assessments and wait list times</w:t>
      </w:r>
      <w:r w:rsidR="00755778">
        <w:rPr>
          <w:rFonts w:cstheme="minorHAnsi"/>
          <w:sz w:val="24"/>
          <w:szCs w:val="24"/>
        </w:rPr>
        <w:t>.</w:t>
      </w:r>
    </w:p>
    <w:p w14:paraId="5185575A" w14:textId="1F1FE052" w:rsidR="005E0553" w:rsidRDefault="005E0553" w:rsidP="00856B1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Coordinated State Agency Support </w:t>
      </w:r>
      <w:r w:rsidR="002408C1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408C1">
        <w:rPr>
          <w:rFonts w:cstheme="minorHAnsi"/>
          <w:sz w:val="24"/>
          <w:szCs w:val="24"/>
        </w:rPr>
        <w:t>invited members from DCF, DDS and DMH to participate on the subcommittee so that the subcommittee can continue to support</w:t>
      </w:r>
      <w:r w:rsidR="002D2492">
        <w:rPr>
          <w:rFonts w:cstheme="minorHAnsi"/>
          <w:sz w:val="24"/>
          <w:szCs w:val="24"/>
        </w:rPr>
        <w:t xml:space="preserve"> the coordination of state agency services</w:t>
      </w:r>
      <w:r w:rsidR="00755778">
        <w:rPr>
          <w:rFonts w:cstheme="minorHAnsi"/>
          <w:sz w:val="24"/>
          <w:szCs w:val="24"/>
        </w:rPr>
        <w:t>.</w:t>
      </w:r>
    </w:p>
    <w:p w14:paraId="469E41E8" w14:textId="24ED7864" w:rsidR="002D2492" w:rsidRDefault="002D2492" w:rsidP="00856B1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Transition from Early Intervention to Special Education </w:t>
      </w:r>
      <w:r w:rsidR="00A84A55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A84A55">
        <w:rPr>
          <w:rFonts w:cstheme="minorHAnsi"/>
          <w:sz w:val="24"/>
          <w:szCs w:val="24"/>
        </w:rPr>
        <w:t>examine available information related to the transition from EI to special education</w:t>
      </w:r>
      <w:r w:rsidR="004A6356">
        <w:rPr>
          <w:rFonts w:cstheme="minorHAnsi"/>
          <w:sz w:val="24"/>
          <w:szCs w:val="24"/>
        </w:rPr>
        <w:t>, with a focus on the timeliness of the transition and continuity of supports</w:t>
      </w:r>
      <w:r w:rsidR="00755778">
        <w:rPr>
          <w:rFonts w:cstheme="minorHAnsi"/>
          <w:sz w:val="24"/>
          <w:szCs w:val="24"/>
        </w:rPr>
        <w:t>.</w:t>
      </w:r>
    </w:p>
    <w:p w14:paraId="556F9C2E" w14:textId="2A05EC59" w:rsidR="008E3917" w:rsidRPr="00461624" w:rsidRDefault="008E3917" w:rsidP="008E3917">
      <w:pPr>
        <w:rPr>
          <w:rFonts w:cstheme="minorHAnsi"/>
          <w:b/>
          <w:bCs/>
          <w:i/>
          <w:iCs/>
          <w:sz w:val="24"/>
          <w:szCs w:val="24"/>
        </w:rPr>
      </w:pPr>
      <w:r w:rsidRPr="00461624">
        <w:rPr>
          <w:rFonts w:cstheme="minorHAnsi"/>
          <w:b/>
          <w:bCs/>
          <w:i/>
          <w:iCs/>
          <w:sz w:val="24"/>
          <w:szCs w:val="24"/>
        </w:rPr>
        <w:t>School-Aged (14-22) Employment Subcommittee Recommendations</w:t>
      </w:r>
    </w:p>
    <w:p w14:paraId="4048CAFA" w14:textId="6B5E4462" w:rsidR="008E3917" w:rsidRDefault="004078C8" w:rsidP="008E39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Ms. Stadhard presented the recommendation </w:t>
      </w:r>
      <w:r w:rsidR="00755778">
        <w:rPr>
          <w:rFonts w:cstheme="minorHAnsi"/>
          <w:sz w:val="24"/>
          <w:szCs w:val="24"/>
        </w:rPr>
        <w:t>put forth by</w:t>
      </w:r>
      <w:r>
        <w:rPr>
          <w:rFonts w:cstheme="minorHAnsi"/>
          <w:sz w:val="24"/>
          <w:szCs w:val="24"/>
        </w:rPr>
        <w:t xml:space="preserve"> the subcommittee members.</w:t>
      </w:r>
    </w:p>
    <w:p w14:paraId="2A16B575" w14:textId="0C57D6D2" w:rsidR="00E266A5" w:rsidRDefault="00F6612A" w:rsidP="00E266A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Educational information and materials</w:t>
      </w:r>
      <w:r w:rsidR="002D508B">
        <w:rPr>
          <w:rFonts w:cstheme="minorHAnsi"/>
          <w:sz w:val="24"/>
          <w:szCs w:val="24"/>
        </w:rPr>
        <w:t xml:space="preserve"> to request Longer Day Services as part of the IEP Services – this recommendation was revised from 2019</w:t>
      </w:r>
      <w:r w:rsidR="00EE0CE1">
        <w:rPr>
          <w:rFonts w:cstheme="minorHAnsi"/>
          <w:sz w:val="24"/>
          <w:szCs w:val="24"/>
        </w:rPr>
        <w:t xml:space="preserve"> and it is looking to ensure that information is provided </w:t>
      </w:r>
      <w:r w:rsidR="008A26F0">
        <w:rPr>
          <w:rFonts w:cstheme="minorHAnsi"/>
          <w:sz w:val="24"/>
          <w:szCs w:val="24"/>
        </w:rPr>
        <w:t>to prevent the need of a more restrictive setting</w:t>
      </w:r>
      <w:r w:rsidR="00B73CBE">
        <w:rPr>
          <w:rFonts w:cstheme="minorHAnsi"/>
          <w:sz w:val="24"/>
          <w:szCs w:val="24"/>
        </w:rPr>
        <w:t xml:space="preserve"> – this recommendation provides more clarification and a specific ask</w:t>
      </w:r>
      <w:r w:rsidR="00455465">
        <w:rPr>
          <w:rFonts w:cstheme="minorHAnsi"/>
          <w:sz w:val="24"/>
          <w:szCs w:val="24"/>
        </w:rPr>
        <w:t xml:space="preserve"> – </w:t>
      </w:r>
      <w:r w:rsidR="00461624">
        <w:rPr>
          <w:rFonts w:cstheme="minorHAnsi"/>
          <w:sz w:val="24"/>
          <w:szCs w:val="24"/>
        </w:rPr>
        <w:t>recommending</w:t>
      </w:r>
      <w:r w:rsidR="00455465">
        <w:rPr>
          <w:rFonts w:cstheme="minorHAnsi"/>
          <w:sz w:val="24"/>
          <w:szCs w:val="24"/>
        </w:rPr>
        <w:t xml:space="preserve"> that the information be developed by </w:t>
      </w:r>
      <w:r w:rsidR="00461624">
        <w:rPr>
          <w:rFonts w:cstheme="minorHAnsi"/>
          <w:sz w:val="24"/>
          <w:szCs w:val="24"/>
        </w:rPr>
        <w:t>DESE and the Federation with input from the subcommittee members.</w:t>
      </w:r>
    </w:p>
    <w:p w14:paraId="20D8EEDD" w14:textId="6138D2B3" w:rsidR="00695EE0" w:rsidRPr="007419E6" w:rsidRDefault="00B2431A" w:rsidP="00695EE0">
      <w:pPr>
        <w:rPr>
          <w:rFonts w:cstheme="minorHAnsi"/>
          <w:b/>
          <w:bCs/>
          <w:i/>
          <w:iCs/>
          <w:sz w:val="24"/>
          <w:szCs w:val="24"/>
        </w:rPr>
      </w:pPr>
      <w:r w:rsidRPr="007419E6">
        <w:rPr>
          <w:rFonts w:cstheme="minorHAnsi"/>
          <w:b/>
          <w:bCs/>
          <w:i/>
          <w:iCs/>
          <w:sz w:val="24"/>
          <w:szCs w:val="24"/>
        </w:rPr>
        <w:t>Adult Subcommittee Recommendations</w:t>
      </w:r>
    </w:p>
    <w:p w14:paraId="5BF7F631" w14:textId="2B922C89" w:rsidR="00B2431A" w:rsidRDefault="00B2431A" w:rsidP="00695E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Ms. Hubbard presented the recommendations put forward by subcommittee members.</w:t>
      </w:r>
    </w:p>
    <w:p w14:paraId="21C35CB6" w14:textId="3704F5FE" w:rsidR="00317C27" w:rsidRDefault="007F3D69" w:rsidP="00317C2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Focus of the recommendation is on the impact of the post pandemic workforce crisis</w:t>
      </w:r>
      <w:r w:rsidR="007F4F65">
        <w:rPr>
          <w:rFonts w:cstheme="minorHAnsi"/>
          <w:sz w:val="24"/>
          <w:szCs w:val="24"/>
        </w:rPr>
        <w:t xml:space="preserve"> on day and employment services for adults with ASD – it is a </w:t>
      </w:r>
      <w:r w:rsidR="007419E6">
        <w:rPr>
          <w:rFonts w:cstheme="minorHAnsi"/>
          <w:sz w:val="24"/>
          <w:szCs w:val="24"/>
        </w:rPr>
        <w:t>3-part</w:t>
      </w:r>
      <w:r w:rsidR="007F4F65">
        <w:rPr>
          <w:rFonts w:cstheme="minorHAnsi"/>
          <w:sz w:val="24"/>
          <w:szCs w:val="24"/>
        </w:rPr>
        <w:t xml:space="preserve"> recommendation, 1.</w:t>
      </w:r>
      <w:r w:rsidR="007419E6">
        <w:rPr>
          <w:rFonts w:cstheme="minorHAnsi"/>
          <w:sz w:val="24"/>
          <w:szCs w:val="24"/>
        </w:rPr>
        <w:t>)</w:t>
      </w:r>
      <w:r w:rsidR="007F4F65">
        <w:rPr>
          <w:rFonts w:cstheme="minorHAnsi"/>
          <w:sz w:val="24"/>
          <w:szCs w:val="24"/>
        </w:rPr>
        <w:t xml:space="preserve"> </w:t>
      </w:r>
      <w:r w:rsidR="00D311FF">
        <w:rPr>
          <w:rFonts w:cstheme="minorHAnsi"/>
          <w:sz w:val="24"/>
          <w:szCs w:val="24"/>
        </w:rPr>
        <w:t>D</w:t>
      </w:r>
      <w:r w:rsidR="007F4F65">
        <w:rPr>
          <w:rFonts w:cstheme="minorHAnsi"/>
          <w:sz w:val="24"/>
          <w:szCs w:val="24"/>
        </w:rPr>
        <w:t>ata</w:t>
      </w:r>
      <w:r w:rsidR="00D311FF">
        <w:rPr>
          <w:rFonts w:cstheme="minorHAnsi"/>
          <w:sz w:val="24"/>
          <w:szCs w:val="24"/>
        </w:rPr>
        <w:t xml:space="preserve"> be compiled from MH, </w:t>
      </w:r>
      <w:proofErr w:type="gramStart"/>
      <w:r w:rsidR="00D311FF">
        <w:rPr>
          <w:rFonts w:cstheme="minorHAnsi"/>
          <w:sz w:val="24"/>
          <w:szCs w:val="24"/>
        </w:rPr>
        <w:t>MRC</w:t>
      </w:r>
      <w:proofErr w:type="gramEnd"/>
      <w:r w:rsidR="00D311FF">
        <w:rPr>
          <w:rFonts w:cstheme="minorHAnsi"/>
          <w:sz w:val="24"/>
          <w:szCs w:val="24"/>
        </w:rPr>
        <w:t xml:space="preserve"> and DDS as to how many adults who were receiving day</w:t>
      </w:r>
      <w:r w:rsidR="00D83EE6">
        <w:rPr>
          <w:rFonts w:cstheme="minorHAnsi"/>
          <w:sz w:val="24"/>
          <w:szCs w:val="24"/>
        </w:rPr>
        <w:t xml:space="preserve"> and/or employment services have not returned to such services. 2.</w:t>
      </w:r>
      <w:r w:rsidR="007419E6">
        <w:rPr>
          <w:rFonts w:cstheme="minorHAnsi"/>
          <w:sz w:val="24"/>
          <w:szCs w:val="24"/>
        </w:rPr>
        <w:t>)</w:t>
      </w:r>
      <w:r w:rsidR="00D83EE6">
        <w:rPr>
          <w:rFonts w:cstheme="minorHAnsi"/>
          <w:sz w:val="24"/>
          <w:szCs w:val="24"/>
        </w:rPr>
        <w:t xml:space="preserve"> </w:t>
      </w:r>
      <w:r w:rsidR="00307A29">
        <w:rPr>
          <w:rFonts w:cstheme="minorHAnsi"/>
          <w:sz w:val="24"/>
          <w:szCs w:val="24"/>
        </w:rPr>
        <w:t>Data to be compiled from DESE and DDS as to the status of day, employment and residential</w:t>
      </w:r>
      <w:r w:rsidR="001440F3">
        <w:rPr>
          <w:rFonts w:cstheme="minorHAnsi"/>
          <w:sz w:val="24"/>
          <w:szCs w:val="24"/>
        </w:rPr>
        <w:t xml:space="preserve"> services who turned 22 during the pandemic. 3.</w:t>
      </w:r>
      <w:r w:rsidR="007419E6">
        <w:rPr>
          <w:rFonts w:cstheme="minorHAnsi"/>
          <w:sz w:val="24"/>
          <w:szCs w:val="24"/>
        </w:rPr>
        <w:t>)</w:t>
      </w:r>
      <w:r w:rsidR="001440F3">
        <w:rPr>
          <w:rFonts w:cstheme="minorHAnsi"/>
          <w:sz w:val="24"/>
          <w:szCs w:val="24"/>
        </w:rPr>
        <w:t xml:space="preserve"> Data be examined</w:t>
      </w:r>
      <w:r w:rsidR="0077521C">
        <w:rPr>
          <w:rFonts w:cstheme="minorHAnsi"/>
          <w:sz w:val="24"/>
          <w:szCs w:val="24"/>
        </w:rPr>
        <w:t xml:space="preserve"> to determine the degree to which high needs individuals are being impacted by the workforce crisis</w:t>
      </w:r>
      <w:r w:rsidR="007419E6">
        <w:rPr>
          <w:rFonts w:cstheme="minorHAnsi"/>
          <w:sz w:val="24"/>
          <w:szCs w:val="24"/>
        </w:rPr>
        <w:t xml:space="preserve"> due to more intensive staffing needs.</w:t>
      </w:r>
    </w:p>
    <w:p w14:paraId="38BD3CF9" w14:textId="4B097B73" w:rsidR="006214DB" w:rsidRPr="00636058" w:rsidRDefault="00977420" w:rsidP="00317C2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36058">
        <w:rPr>
          <w:rFonts w:cstheme="minorHAnsi"/>
          <w:sz w:val="24"/>
          <w:szCs w:val="24"/>
        </w:rPr>
        <w:t xml:space="preserve">This </w:t>
      </w:r>
      <w:r w:rsidR="00952AF7" w:rsidRPr="00636058">
        <w:rPr>
          <w:rFonts w:cstheme="minorHAnsi"/>
          <w:sz w:val="24"/>
          <w:szCs w:val="24"/>
        </w:rPr>
        <w:t xml:space="preserve">recommendation relates to aging individuals with ASD – </w:t>
      </w:r>
      <w:r w:rsidR="00636058">
        <w:rPr>
          <w:rFonts w:cstheme="minorHAnsi"/>
          <w:sz w:val="24"/>
          <w:szCs w:val="24"/>
        </w:rPr>
        <w:t>5-</w:t>
      </w:r>
      <w:r w:rsidR="00952AF7" w:rsidRPr="00636058">
        <w:rPr>
          <w:rFonts w:cstheme="minorHAnsi"/>
          <w:sz w:val="24"/>
          <w:szCs w:val="24"/>
        </w:rPr>
        <w:t xml:space="preserve">part recommendation – 1.) </w:t>
      </w:r>
      <w:r w:rsidR="003A20C7" w:rsidRPr="00636058">
        <w:rPr>
          <w:rFonts w:cstheme="minorHAnsi"/>
          <w:sz w:val="24"/>
          <w:szCs w:val="24"/>
        </w:rPr>
        <w:t xml:space="preserve">The Adult Subcommittee will work with the Healthcare Subcommittee </w:t>
      </w:r>
      <w:r w:rsidR="00465E7C" w:rsidRPr="00636058">
        <w:rPr>
          <w:rFonts w:cstheme="minorHAnsi"/>
          <w:sz w:val="24"/>
          <w:szCs w:val="24"/>
        </w:rPr>
        <w:t xml:space="preserve">and the Insurance Resource </w:t>
      </w:r>
      <w:r w:rsidR="00D07284" w:rsidRPr="00636058">
        <w:rPr>
          <w:rFonts w:cstheme="minorHAnsi"/>
          <w:sz w:val="24"/>
          <w:szCs w:val="24"/>
        </w:rPr>
        <w:t>Center</w:t>
      </w:r>
      <w:r w:rsidR="00465E7C" w:rsidRPr="00636058">
        <w:rPr>
          <w:rFonts w:cstheme="minorHAnsi"/>
          <w:sz w:val="24"/>
          <w:szCs w:val="24"/>
        </w:rPr>
        <w:t xml:space="preserve"> for Autism and Behavioral Health, MassHealth and other appropriate agencies</w:t>
      </w:r>
      <w:r w:rsidR="00B42A5D" w:rsidRPr="00636058">
        <w:rPr>
          <w:rFonts w:cstheme="minorHAnsi"/>
          <w:sz w:val="24"/>
          <w:szCs w:val="24"/>
        </w:rPr>
        <w:t xml:space="preserve"> to identify the source of barriers to coverage of ancillary therapies encountered by adults with ASD as they age and transition</w:t>
      </w:r>
      <w:r w:rsidR="004D267E" w:rsidRPr="00636058">
        <w:rPr>
          <w:rFonts w:cstheme="minorHAnsi"/>
          <w:sz w:val="24"/>
          <w:szCs w:val="24"/>
        </w:rPr>
        <w:t xml:space="preserve"> into Medicare. 2.) Addressing barriers for aging </w:t>
      </w:r>
      <w:r w:rsidR="00D07284" w:rsidRPr="00636058">
        <w:rPr>
          <w:rFonts w:cstheme="minorHAnsi"/>
          <w:sz w:val="24"/>
          <w:szCs w:val="24"/>
        </w:rPr>
        <w:t>individuals with</w:t>
      </w:r>
      <w:r w:rsidR="004739F4" w:rsidRPr="00636058">
        <w:rPr>
          <w:rFonts w:cstheme="minorHAnsi"/>
          <w:sz w:val="24"/>
          <w:szCs w:val="24"/>
        </w:rPr>
        <w:t xml:space="preserve"> ASD who are transitioning into Medicare</w:t>
      </w:r>
      <w:r w:rsidR="00EF5512" w:rsidRPr="00636058">
        <w:rPr>
          <w:rFonts w:cstheme="minorHAnsi"/>
          <w:sz w:val="24"/>
          <w:szCs w:val="24"/>
        </w:rPr>
        <w:t xml:space="preserve"> – reaching </w:t>
      </w:r>
      <w:r w:rsidR="00EF5512" w:rsidRPr="00636058">
        <w:rPr>
          <w:rFonts w:cstheme="minorHAnsi"/>
          <w:sz w:val="24"/>
          <w:szCs w:val="24"/>
        </w:rPr>
        <w:lastRenderedPageBreak/>
        <w:t>out to CMS and policy makers – reaching out to EOEA</w:t>
      </w:r>
      <w:r w:rsidR="003E33C5" w:rsidRPr="00636058">
        <w:rPr>
          <w:rFonts w:cstheme="minorHAnsi"/>
          <w:sz w:val="24"/>
          <w:szCs w:val="24"/>
        </w:rPr>
        <w:t xml:space="preserve"> on how to communicate with aging autistics.</w:t>
      </w:r>
      <w:r w:rsidR="006B6C9A" w:rsidRPr="00636058">
        <w:rPr>
          <w:rFonts w:cstheme="minorHAnsi"/>
          <w:sz w:val="24"/>
          <w:szCs w:val="24"/>
        </w:rPr>
        <w:t xml:space="preserve">  </w:t>
      </w:r>
      <w:r w:rsidR="00292450" w:rsidRPr="00636058">
        <w:rPr>
          <w:rFonts w:cstheme="minorHAnsi"/>
          <w:sz w:val="24"/>
          <w:szCs w:val="24"/>
        </w:rPr>
        <w:t xml:space="preserve">3.) </w:t>
      </w:r>
      <w:r w:rsidR="00401E95" w:rsidRPr="00636058">
        <w:rPr>
          <w:rFonts w:cstheme="minorHAnsi"/>
          <w:sz w:val="24"/>
          <w:szCs w:val="24"/>
        </w:rPr>
        <w:t xml:space="preserve">Engage with a research group </w:t>
      </w:r>
      <w:r w:rsidR="006464C6" w:rsidRPr="00636058">
        <w:rPr>
          <w:rFonts w:cstheme="minorHAnsi"/>
          <w:sz w:val="24"/>
          <w:szCs w:val="24"/>
        </w:rPr>
        <w:t xml:space="preserve">such as the Gerontology to mine SS data to generate prevalence estimates </w:t>
      </w:r>
      <w:r w:rsidR="007C53CA" w:rsidRPr="00636058">
        <w:rPr>
          <w:rFonts w:cstheme="minorHAnsi"/>
          <w:sz w:val="24"/>
          <w:szCs w:val="24"/>
        </w:rPr>
        <w:t>of individuals accessing SS in MA</w:t>
      </w:r>
      <w:r w:rsidR="00931120" w:rsidRPr="00636058">
        <w:rPr>
          <w:rFonts w:cstheme="minorHAnsi"/>
          <w:sz w:val="24"/>
          <w:szCs w:val="24"/>
        </w:rPr>
        <w:t xml:space="preserve">.  </w:t>
      </w:r>
      <w:r w:rsidR="00636058" w:rsidRPr="00636058">
        <w:rPr>
          <w:rFonts w:cstheme="minorHAnsi"/>
          <w:sz w:val="24"/>
          <w:szCs w:val="24"/>
        </w:rPr>
        <w:t xml:space="preserve">4.)  </w:t>
      </w:r>
      <w:r w:rsidR="006214DB" w:rsidRPr="00636058">
        <w:rPr>
          <w:rFonts w:cstheme="minorHAnsi"/>
          <w:sz w:val="24"/>
          <w:szCs w:val="24"/>
        </w:rPr>
        <w:t xml:space="preserve">Work with the EOEA to offer training to staff at senior </w:t>
      </w:r>
      <w:r w:rsidR="00B55218" w:rsidRPr="00636058">
        <w:rPr>
          <w:rFonts w:cstheme="minorHAnsi"/>
          <w:sz w:val="24"/>
          <w:szCs w:val="24"/>
        </w:rPr>
        <w:t>centers</w:t>
      </w:r>
      <w:r w:rsidR="006214DB" w:rsidRPr="00636058">
        <w:rPr>
          <w:rFonts w:cstheme="minorHAnsi"/>
          <w:sz w:val="24"/>
          <w:szCs w:val="24"/>
        </w:rPr>
        <w:t xml:space="preserve"> and other agencies</w:t>
      </w:r>
      <w:r w:rsidR="00510ABD" w:rsidRPr="00636058">
        <w:rPr>
          <w:rFonts w:cstheme="minorHAnsi"/>
          <w:sz w:val="24"/>
          <w:szCs w:val="24"/>
        </w:rPr>
        <w:t xml:space="preserve"> that have direct contact with older adults – be able to refer to resources to </w:t>
      </w:r>
      <w:r w:rsidR="003535E8" w:rsidRPr="00636058">
        <w:rPr>
          <w:rFonts w:cstheme="minorHAnsi"/>
          <w:sz w:val="24"/>
          <w:szCs w:val="24"/>
        </w:rPr>
        <w:t>plan</w:t>
      </w:r>
      <w:r w:rsidR="00510ABD" w:rsidRPr="00636058">
        <w:rPr>
          <w:rFonts w:cstheme="minorHAnsi"/>
          <w:sz w:val="24"/>
          <w:szCs w:val="24"/>
        </w:rPr>
        <w:t xml:space="preserve"> for when the last parent/family member dies</w:t>
      </w:r>
      <w:r w:rsidR="00780E0B" w:rsidRPr="00636058">
        <w:rPr>
          <w:rFonts w:cstheme="minorHAnsi"/>
          <w:sz w:val="24"/>
          <w:szCs w:val="24"/>
        </w:rPr>
        <w:t>.</w:t>
      </w:r>
      <w:r w:rsidR="00636058" w:rsidRPr="00636058">
        <w:rPr>
          <w:rFonts w:cstheme="minorHAnsi"/>
          <w:sz w:val="24"/>
          <w:szCs w:val="24"/>
        </w:rPr>
        <w:t xml:space="preserve">  5.)  </w:t>
      </w:r>
      <w:r w:rsidR="00780E0B" w:rsidRPr="00636058">
        <w:rPr>
          <w:rFonts w:cstheme="minorHAnsi"/>
          <w:sz w:val="24"/>
          <w:szCs w:val="24"/>
        </w:rPr>
        <w:t>Work with EOEA to develop and roll out a statewide progr</w:t>
      </w:r>
      <w:r w:rsidR="00105A41" w:rsidRPr="00636058">
        <w:rPr>
          <w:rFonts w:cstheme="minorHAnsi"/>
          <w:sz w:val="24"/>
          <w:szCs w:val="24"/>
        </w:rPr>
        <w:t>am of future planning workshops for autism families not previously connected to future planning</w:t>
      </w:r>
      <w:r w:rsidR="007E6CCE" w:rsidRPr="00636058">
        <w:rPr>
          <w:rFonts w:cstheme="minorHAnsi"/>
          <w:sz w:val="24"/>
          <w:szCs w:val="24"/>
        </w:rPr>
        <w:t xml:space="preserve"> resources</w:t>
      </w:r>
      <w:r w:rsidR="001000F8" w:rsidRPr="00636058">
        <w:rPr>
          <w:rFonts w:cstheme="minorHAnsi"/>
          <w:sz w:val="24"/>
          <w:szCs w:val="24"/>
        </w:rPr>
        <w:t xml:space="preserve"> – currently, future planning workshops tend to be attended by </w:t>
      </w:r>
      <w:r w:rsidR="00B55218" w:rsidRPr="00636058">
        <w:rPr>
          <w:rFonts w:cstheme="minorHAnsi"/>
          <w:sz w:val="24"/>
          <w:szCs w:val="24"/>
        </w:rPr>
        <w:t>folks</w:t>
      </w:r>
      <w:r w:rsidR="001000F8" w:rsidRPr="00636058">
        <w:rPr>
          <w:rFonts w:cstheme="minorHAnsi"/>
          <w:sz w:val="24"/>
          <w:szCs w:val="24"/>
        </w:rPr>
        <w:t xml:space="preserve"> already connected to the system.</w:t>
      </w:r>
    </w:p>
    <w:p w14:paraId="1B3076FD" w14:textId="595E7C2B" w:rsidR="00B22829" w:rsidRPr="00F85599" w:rsidRDefault="00B22829" w:rsidP="00B22829">
      <w:pPr>
        <w:rPr>
          <w:rFonts w:cstheme="minorHAnsi"/>
          <w:b/>
          <w:bCs/>
          <w:i/>
          <w:iCs/>
          <w:sz w:val="24"/>
          <w:szCs w:val="24"/>
        </w:rPr>
      </w:pPr>
      <w:r w:rsidRPr="00F85599">
        <w:rPr>
          <w:rFonts w:cstheme="minorHAnsi"/>
          <w:b/>
          <w:bCs/>
          <w:i/>
          <w:iCs/>
          <w:sz w:val="24"/>
          <w:szCs w:val="24"/>
        </w:rPr>
        <w:t xml:space="preserve">Healthcare Subcommittee </w:t>
      </w:r>
      <w:r w:rsidR="00165331" w:rsidRPr="00F85599">
        <w:rPr>
          <w:rFonts w:cstheme="minorHAnsi"/>
          <w:b/>
          <w:bCs/>
          <w:i/>
          <w:iCs/>
          <w:sz w:val="24"/>
          <w:szCs w:val="24"/>
        </w:rPr>
        <w:t>Recommendations</w:t>
      </w:r>
    </w:p>
    <w:p w14:paraId="3DC1A3E2" w14:textId="4ADDE856" w:rsidR="00165331" w:rsidRDefault="00165331" w:rsidP="00B228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Ms. Ginnis presented the recommendations put forward from subcommittee members.</w:t>
      </w:r>
    </w:p>
    <w:p w14:paraId="3E26F965" w14:textId="4C7539A4" w:rsidR="00543281" w:rsidRDefault="00543281" w:rsidP="00CF137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F137C">
        <w:rPr>
          <w:rFonts w:cstheme="minorHAnsi"/>
          <w:sz w:val="24"/>
          <w:szCs w:val="24"/>
        </w:rPr>
        <w:t>Autism Treatment Access and Coverage</w:t>
      </w:r>
      <w:r w:rsidR="005A5875" w:rsidRPr="00CF137C">
        <w:rPr>
          <w:rFonts w:cstheme="minorHAnsi"/>
          <w:sz w:val="24"/>
          <w:szCs w:val="24"/>
        </w:rPr>
        <w:t xml:space="preserve"> – expand access to diagnostic resources for families</w:t>
      </w:r>
      <w:r w:rsidR="00947CC0" w:rsidRPr="00CF137C">
        <w:rPr>
          <w:rFonts w:cstheme="minorHAnsi"/>
          <w:sz w:val="24"/>
          <w:szCs w:val="24"/>
        </w:rPr>
        <w:t xml:space="preserve"> – this is a </w:t>
      </w:r>
      <w:r w:rsidR="004256E3" w:rsidRPr="00CF137C">
        <w:rPr>
          <w:rFonts w:cstheme="minorHAnsi"/>
          <w:sz w:val="24"/>
          <w:szCs w:val="24"/>
        </w:rPr>
        <w:t>long-standing</w:t>
      </w:r>
      <w:r w:rsidR="00947CC0" w:rsidRPr="00CF137C">
        <w:rPr>
          <w:rFonts w:cstheme="minorHAnsi"/>
          <w:sz w:val="24"/>
          <w:szCs w:val="24"/>
        </w:rPr>
        <w:t xml:space="preserve"> issue</w:t>
      </w:r>
      <w:r w:rsidR="00B260B7" w:rsidRPr="00CF137C">
        <w:rPr>
          <w:rFonts w:cstheme="minorHAnsi"/>
          <w:sz w:val="24"/>
          <w:szCs w:val="24"/>
        </w:rPr>
        <w:t xml:space="preserve"> – expand ASD diagnostic training for general pedia</w:t>
      </w:r>
      <w:r w:rsidR="0045136D" w:rsidRPr="00CF137C">
        <w:rPr>
          <w:rFonts w:cstheme="minorHAnsi"/>
          <w:sz w:val="24"/>
          <w:szCs w:val="24"/>
        </w:rPr>
        <w:t xml:space="preserve">tricians, ensure patients with more complex needs and profiles </w:t>
      </w:r>
      <w:r w:rsidR="003535E8" w:rsidRPr="00CF137C">
        <w:rPr>
          <w:rFonts w:cstheme="minorHAnsi"/>
          <w:sz w:val="24"/>
          <w:szCs w:val="24"/>
        </w:rPr>
        <w:t>can</w:t>
      </w:r>
      <w:r w:rsidR="0045136D" w:rsidRPr="00CF137C">
        <w:rPr>
          <w:rFonts w:cstheme="minorHAnsi"/>
          <w:sz w:val="24"/>
          <w:szCs w:val="24"/>
        </w:rPr>
        <w:t xml:space="preserve"> be evaluated sooner, </w:t>
      </w:r>
      <w:r w:rsidR="00A803FF" w:rsidRPr="00CF137C">
        <w:rPr>
          <w:rFonts w:cstheme="minorHAnsi"/>
          <w:sz w:val="24"/>
          <w:szCs w:val="24"/>
        </w:rPr>
        <w:t>explore statutory changes to recognize ASD diagnosis by a w</w:t>
      </w:r>
      <w:r w:rsidR="002B473B" w:rsidRPr="00CF137C">
        <w:rPr>
          <w:rFonts w:cstheme="minorHAnsi"/>
          <w:sz w:val="24"/>
          <w:szCs w:val="24"/>
        </w:rPr>
        <w:t xml:space="preserve">ider range </w:t>
      </w:r>
      <w:r w:rsidR="00CF137C" w:rsidRPr="00CF137C">
        <w:rPr>
          <w:rFonts w:cstheme="minorHAnsi"/>
          <w:sz w:val="24"/>
          <w:szCs w:val="24"/>
        </w:rPr>
        <w:t>of professionals</w:t>
      </w:r>
      <w:r w:rsidR="002B473B" w:rsidRPr="00CF137C">
        <w:rPr>
          <w:rFonts w:cstheme="minorHAnsi"/>
          <w:sz w:val="24"/>
          <w:szCs w:val="24"/>
        </w:rPr>
        <w:t>.</w:t>
      </w:r>
    </w:p>
    <w:p w14:paraId="0B8C7EF3" w14:textId="36F59087" w:rsidR="00CF137C" w:rsidRPr="006C5171" w:rsidRDefault="00CF137C" w:rsidP="00CF137C">
      <w:pPr>
        <w:pStyle w:val="ListParagraph"/>
        <w:numPr>
          <w:ilvl w:val="0"/>
          <w:numId w:val="3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MassHealth </w:t>
      </w:r>
      <w:r w:rsidR="00C90142">
        <w:rPr>
          <w:rFonts w:cstheme="minorHAnsi"/>
          <w:sz w:val="24"/>
          <w:szCs w:val="24"/>
        </w:rPr>
        <w:t>extend coverage of medically necessary treatments for persons over the age of 21 diagnosed with ASD</w:t>
      </w:r>
      <w:r w:rsidR="00907AF2">
        <w:rPr>
          <w:rFonts w:cstheme="minorHAnsi"/>
          <w:sz w:val="24"/>
          <w:szCs w:val="24"/>
        </w:rPr>
        <w:t xml:space="preserve"> </w:t>
      </w:r>
      <w:r w:rsidR="00907AF2" w:rsidRPr="00E4224B">
        <w:rPr>
          <w:rFonts w:cstheme="minorHAnsi"/>
          <w:i/>
          <w:iCs/>
          <w:sz w:val="24"/>
          <w:szCs w:val="24"/>
        </w:rPr>
        <w:t xml:space="preserve">(this is not a recommendation from </w:t>
      </w:r>
      <w:proofErr w:type="gramStart"/>
      <w:r w:rsidR="00907AF2" w:rsidRPr="00E4224B">
        <w:rPr>
          <w:rFonts w:cstheme="minorHAnsi"/>
          <w:i/>
          <w:iCs/>
          <w:sz w:val="24"/>
          <w:szCs w:val="24"/>
        </w:rPr>
        <w:t>MassHealth</w:t>
      </w:r>
      <w:proofErr w:type="gramEnd"/>
      <w:r w:rsidR="00907AF2" w:rsidRPr="00E4224B">
        <w:rPr>
          <w:rFonts w:cstheme="minorHAnsi"/>
          <w:i/>
          <w:iCs/>
          <w:sz w:val="24"/>
          <w:szCs w:val="24"/>
        </w:rPr>
        <w:t xml:space="preserve"> and Ms. Ginnis has </w:t>
      </w:r>
      <w:r w:rsidR="00E4224B" w:rsidRPr="00E4224B">
        <w:rPr>
          <w:rFonts w:cstheme="minorHAnsi"/>
          <w:i/>
          <w:iCs/>
          <w:sz w:val="24"/>
          <w:szCs w:val="24"/>
        </w:rPr>
        <w:t>abstained</w:t>
      </w:r>
      <w:r w:rsidR="00907AF2" w:rsidRPr="00E4224B">
        <w:rPr>
          <w:rFonts w:cstheme="minorHAnsi"/>
          <w:i/>
          <w:iCs/>
          <w:sz w:val="24"/>
          <w:szCs w:val="24"/>
        </w:rPr>
        <w:t xml:space="preserve"> from </w:t>
      </w:r>
      <w:r w:rsidR="00E4224B" w:rsidRPr="00E4224B">
        <w:rPr>
          <w:rFonts w:cstheme="minorHAnsi"/>
          <w:i/>
          <w:iCs/>
          <w:sz w:val="24"/>
          <w:szCs w:val="24"/>
        </w:rPr>
        <w:t xml:space="preserve">this </w:t>
      </w:r>
      <w:r w:rsidR="00D154AA" w:rsidRPr="00E4224B">
        <w:rPr>
          <w:rFonts w:cstheme="minorHAnsi"/>
          <w:i/>
          <w:iCs/>
          <w:sz w:val="24"/>
          <w:szCs w:val="24"/>
        </w:rPr>
        <w:t>recommendation)</w:t>
      </w:r>
      <w:r w:rsidR="00D154AA">
        <w:rPr>
          <w:rFonts w:cstheme="minorHAnsi"/>
          <w:i/>
          <w:iCs/>
          <w:sz w:val="24"/>
          <w:szCs w:val="24"/>
        </w:rPr>
        <w:t xml:space="preserve"> </w:t>
      </w:r>
      <w:r w:rsidR="00D154AA" w:rsidRPr="00D154AA">
        <w:rPr>
          <w:rFonts w:cstheme="minorHAnsi"/>
          <w:sz w:val="24"/>
          <w:szCs w:val="24"/>
        </w:rPr>
        <w:t>This</w:t>
      </w:r>
      <w:r w:rsidR="00E4224B">
        <w:rPr>
          <w:rFonts w:cstheme="minorHAnsi"/>
          <w:sz w:val="24"/>
          <w:szCs w:val="24"/>
        </w:rPr>
        <w:t xml:space="preserve"> </w:t>
      </w:r>
      <w:r w:rsidR="00D50D90">
        <w:rPr>
          <w:rFonts w:cstheme="minorHAnsi"/>
          <w:sz w:val="24"/>
          <w:szCs w:val="24"/>
        </w:rPr>
        <w:t xml:space="preserve">recommendation has been put forth previously and MassHealth did a cost </w:t>
      </w:r>
      <w:r w:rsidR="008B3CD6">
        <w:rPr>
          <w:rFonts w:cstheme="minorHAnsi"/>
          <w:sz w:val="24"/>
          <w:szCs w:val="24"/>
        </w:rPr>
        <w:t xml:space="preserve">analysis – a significant amount of money is provided for up to age 22 for </w:t>
      </w:r>
      <w:r w:rsidR="00371AA8">
        <w:rPr>
          <w:rFonts w:cstheme="minorHAnsi"/>
          <w:sz w:val="24"/>
          <w:szCs w:val="24"/>
        </w:rPr>
        <w:t>this coverage and MassHealth does not plan to expand the coverage.</w:t>
      </w:r>
    </w:p>
    <w:p w14:paraId="1F21E2BB" w14:textId="0E11FB3E" w:rsidR="006C5171" w:rsidRPr="004256E3" w:rsidRDefault="00A111C3" w:rsidP="00CF137C">
      <w:pPr>
        <w:pStyle w:val="ListParagraph"/>
        <w:numPr>
          <w:ilvl w:val="0"/>
          <w:numId w:val="3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Expand Training of Healthcare Professionals – continue to explore the expansion of training </w:t>
      </w:r>
      <w:r w:rsidR="003D7526">
        <w:rPr>
          <w:rFonts w:cstheme="minorHAnsi"/>
          <w:sz w:val="24"/>
          <w:szCs w:val="24"/>
        </w:rPr>
        <w:t xml:space="preserve">on ASD and appropriate strategies for assisting </w:t>
      </w:r>
      <w:r w:rsidR="00552CFD">
        <w:rPr>
          <w:rFonts w:cstheme="minorHAnsi"/>
          <w:sz w:val="24"/>
          <w:szCs w:val="24"/>
        </w:rPr>
        <w:t>individuals</w:t>
      </w:r>
      <w:r w:rsidR="003D7526">
        <w:rPr>
          <w:rFonts w:cstheme="minorHAnsi"/>
          <w:sz w:val="24"/>
          <w:szCs w:val="24"/>
        </w:rPr>
        <w:t xml:space="preserve"> with ASD</w:t>
      </w:r>
      <w:r w:rsidR="0035790E">
        <w:rPr>
          <w:rFonts w:cstheme="minorHAnsi"/>
          <w:sz w:val="24"/>
          <w:szCs w:val="24"/>
        </w:rPr>
        <w:t xml:space="preserve"> – expand training across the behavioral health roadmap</w:t>
      </w:r>
      <w:r w:rsidR="00552CFD">
        <w:rPr>
          <w:rFonts w:cstheme="minorHAnsi"/>
          <w:sz w:val="24"/>
          <w:szCs w:val="24"/>
        </w:rPr>
        <w:t>.</w:t>
      </w:r>
    </w:p>
    <w:p w14:paraId="62E04054" w14:textId="1692DF0F" w:rsidR="004256E3" w:rsidRPr="003535E8" w:rsidRDefault="004256E3" w:rsidP="004256E3">
      <w:pPr>
        <w:rPr>
          <w:rFonts w:cstheme="minorHAnsi"/>
          <w:b/>
          <w:bCs/>
          <w:i/>
          <w:iCs/>
          <w:sz w:val="24"/>
          <w:szCs w:val="24"/>
        </w:rPr>
      </w:pPr>
      <w:r w:rsidRPr="003535E8">
        <w:rPr>
          <w:rFonts w:cstheme="minorHAnsi"/>
          <w:b/>
          <w:bCs/>
          <w:i/>
          <w:iCs/>
          <w:sz w:val="24"/>
          <w:szCs w:val="24"/>
        </w:rPr>
        <w:t>Housing Subcommittee Recommendations</w:t>
      </w:r>
    </w:p>
    <w:p w14:paraId="317BCC54" w14:textId="5904E93A" w:rsidR="004256E3" w:rsidRDefault="004256E3" w:rsidP="004256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Ms. Clifton presented the recommendations put forward </w:t>
      </w:r>
      <w:r w:rsidR="00C92CFC">
        <w:rPr>
          <w:rFonts w:cstheme="minorHAnsi"/>
          <w:sz w:val="24"/>
          <w:szCs w:val="24"/>
        </w:rPr>
        <w:t xml:space="preserve">by </w:t>
      </w:r>
      <w:r w:rsidR="003535E8">
        <w:rPr>
          <w:rFonts w:cstheme="minorHAnsi"/>
          <w:sz w:val="24"/>
          <w:szCs w:val="24"/>
        </w:rPr>
        <w:t>subcommittee members</w:t>
      </w:r>
      <w:r w:rsidR="00C92CFC">
        <w:rPr>
          <w:rFonts w:cstheme="minorHAnsi"/>
          <w:sz w:val="24"/>
          <w:szCs w:val="24"/>
        </w:rPr>
        <w:t>.</w:t>
      </w:r>
    </w:p>
    <w:p w14:paraId="52780A9C" w14:textId="6D6B09A9" w:rsidR="00FB4F8D" w:rsidRDefault="00C92CFC" w:rsidP="00FB4F8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 Guidelines</w:t>
      </w:r>
      <w:r w:rsidR="00177403">
        <w:rPr>
          <w:rFonts w:cstheme="minorHAnsi"/>
          <w:sz w:val="24"/>
          <w:szCs w:val="24"/>
        </w:rPr>
        <w:t xml:space="preserve"> – development of additional design guidelines that will meet the needs of individuals with ASD to obtain and sustain</w:t>
      </w:r>
      <w:r w:rsidR="006C55A5">
        <w:rPr>
          <w:rFonts w:cstheme="minorHAnsi"/>
          <w:sz w:val="24"/>
          <w:szCs w:val="24"/>
        </w:rPr>
        <w:t xml:space="preserve"> tenancy in supportive affordable state funded housing units.  Recommendation to engage an architect to assist the subcommittee with the review and submission of additional design guidelines </w:t>
      </w:r>
      <w:r w:rsidR="00B76726">
        <w:rPr>
          <w:rFonts w:cstheme="minorHAnsi"/>
          <w:sz w:val="24"/>
          <w:szCs w:val="24"/>
        </w:rPr>
        <w:t>to support individuals with ASD in accessing affordable supportive housing.</w:t>
      </w:r>
      <w:r w:rsidR="009439E5">
        <w:rPr>
          <w:rFonts w:cstheme="minorHAnsi"/>
          <w:sz w:val="24"/>
          <w:szCs w:val="24"/>
        </w:rPr>
        <w:t xml:space="preserve">  There are several homes with </w:t>
      </w:r>
      <w:r w:rsidR="00017C83">
        <w:rPr>
          <w:rFonts w:cstheme="minorHAnsi"/>
          <w:sz w:val="24"/>
          <w:szCs w:val="24"/>
        </w:rPr>
        <w:t>ASD design in mind in the pipeline and one has already been funded</w:t>
      </w:r>
      <w:r w:rsidR="00FB669B">
        <w:rPr>
          <w:rFonts w:cstheme="minorHAnsi"/>
          <w:sz w:val="24"/>
          <w:szCs w:val="24"/>
        </w:rPr>
        <w:t xml:space="preserve"> – DDS would need to weigh in since this is the population they serve</w:t>
      </w:r>
      <w:r w:rsidR="003535E8">
        <w:rPr>
          <w:rFonts w:cstheme="minorHAnsi"/>
          <w:sz w:val="24"/>
          <w:szCs w:val="24"/>
        </w:rPr>
        <w:t>.</w:t>
      </w:r>
    </w:p>
    <w:p w14:paraId="3E5E80D9" w14:textId="77777777" w:rsidR="006C656B" w:rsidRDefault="006C656B" w:rsidP="006C656B">
      <w:pPr>
        <w:pStyle w:val="ListParagraph"/>
        <w:rPr>
          <w:rFonts w:cstheme="minorHAnsi"/>
          <w:sz w:val="24"/>
          <w:szCs w:val="24"/>
        </w:rPr>
      </w:pPr>
    </w:p>
    <w:p w14:paraId="73607FF3" w14:textId="793C5D7B" w:rsidR="00FB4F8D" w:rsidRPr="006C656B" w:rsidRDefault="00FB4F8D" w:rsidP="00FB4F8D">
      <w:pPr>
        <w:rPr>
          <w:rFonts w:cstheme="minorHAnsi"/>
          <w:b/>
          <w:bCs/>
          <w:sz w:val="24"/>
          <w:szCs w:val="24"/>
          <w:u w:val="single"/>
        </w:rPr>
      </w:pPr>
      <w:r w:rsidRPr="006C656B">
        <w:rPr>
          <w:rFonts w:cstheme="minorHAnsi"/>
          <w:b/>
          <w:bCs/>
          <w:sz w:val="24"/>
          <w:szCs w:val="24"/>
          <w:u w:val="single"/>
        </w:rPr>
        <w:t>State Ag</w:t>
      </w:r>
      <w:r w:rsidR="001E3188" w:rsidRPr="006C656B">
        <w:rPr>
          <w:rFonts w:cstheme="minorHAnsi"/>
          <w:b/>
          <w:bCs/>
          <w:sz w:val="24"/>
          <w:szCs w:val="24"/>
          <w:u w:val="single"/>
        </w:rPr>
        <w:t>ency Updates (2022)</w:t>
      </w:r>
    </w:p>
    <w:p w14:paraId="5E0B1B3D" w14:textId="0F701EA3" w:rsidR="001E3188" w:rsidRDefault="001E3188" w:rsidP="00FB4F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Commissioner Ryder, </w:t>
      </w:r>
      <w:r w:rsidR="00DD6856">
        <w:rPr>
          <w:rFonts w:cstheme="minorHAnsi"/>
          <w:sz w:val="24"/>
          <w:szCs w:val="24"/>
        </w:rPr>
        <w:t xml:space="preserve">Ms. Morse and Ms. </w:t>
      </w:r>
      <w:r w:rsidR="00D154AA">
        <w:rPr>
          <w:rFonts w:cstheme="minorHAnsi"/>
          <w:sz w:val="24"/>
          <w:szCs w:val="24"/>
        </w:rPr>
        <w:t>Harris presented</w:t>
      </w:r>
      <w:r w:rsidR="00041936">
        <w:rPr>
          <w:rFonts w:cstheme="minorHAnsi"/>
          <w:sz w:val="24"/>
          <w:szCs w:val="24"/>
        </w:rPr>
        <w:t xml:space="preserve"> </w:t>
      </w:r>
      <w:r w:rsidR="00DD6856">
        <w:rPr>
          <w:rFonts w:cstheme="minorHAnsi"/>
          <w:sz w:val="24"/>
          <w:szCs w:val="24"/>
        </w:rPr>
        <w:t>updates for DDS</w:t>
      </w:r>
    </w:p>
    <w:p w14:paraId="579D37D0" w14:textId="25B87A61" w:rsidR="00C511FA" w:rsidRPr="00C511FA" w:rsidRDefault="00C511FA" w:rsidP="00FB4F8D">
      <w:pPr>
        <w:rPr>
          <w:rFonts w:cstheme="minorHAnsi"/>
          <w:b/>
          <w:bCs/>
          <w:i/>
          <w:iCs/>
          <w:sz w:val="24"/>
          <w:szCs w:val="24"/>
        </w:rPr>
      </w:pPr>
      <w:r w:rsidRPr="00C511FA">
        <w:rPr>
          <w:rFonts w:cstheme="minorHAnsi"/>
          <w:b/>
          <w:bCs/>
          <w:i/>
          <w:iCs/>
          <w:sz w:val="24"/>
          <w:szCs w:val="24"/>
        </w:rPr>
        <w:t>DDS</w:t>
      </w:r>
    </w:p>
    <w:p w14:paraId="50C2CA3B" w14:textId="42BF5865" w:rsidR="00DD6856" w:rsidRDefault="00A65FB0" w:rsidP="00E82DF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Children’s Autism Waiver - </w:t>
      </w:r>
      <w:r w:rsidR="00E82DFD">
        <w:rPr>
          <w:rFonts w:cstheme="minorHAnsi"/>
          <w:sz w:val="24"/>
          <w:szCs w:val="24"/>
        </w:rPr>
        <w:t>Services continue up to 10</w:t>
      </w:r>
      <w:r w:rsidR="00E82DFD" w:rsidRPr="00E82DFD">
        <w:rPr>
          <w:rFonts w:cstheme="minorHAnsi"/>
          <w:sz w:val="24"/>
          <w:szCs w:val="24"/>
          <w:vertAlign w:val="superscript"/>
        </w:rPr>
        <w:t>th</w:t>
      </w:r>
      <w:r w:rsidR="00E82DFD">
        <w:rPr>
          <w:rFonts w:cstheme="minorHAnsi"/>
          <w:sz w:val="24"/>
          <w:szCs w:val="24"/>
        </w:rPr>
        <w:t xml:space="preserve"> birthday</w:t>
      </w:r>
      <w:r w:rsidR="00584940">
        <w:rPr>
          <w:rFonts w:cstheme="minorHAnsi"/>
          <w:sz w:val="24"/>
          <w:szCs w:val="24"/>
        </w:rPr>
        <w:t xml:space="preserve"> – planned amendment </w:t>
      </w:r>
      <w:r w:rsidR="00B6522E">
        <w:rPr>
          <w:rFonts w:cstheme="minorHAnsi"/>
          <w:sz w:val="24"/>
          <w:szCs w:val="24"/>
        </w:rPr>
        <w:t>to current waiver to extend services up to 10</w:t>
      </w:r>
      <w:r w:rsidR="00B6522E" w:rsidRPr="00B6522E">
        <w:rPr>
          <w:rFonts w:cstheme="minorHAnsi"/>
          <w:sz w:val="24"/>
          <w:szCs w:val="24"/>
          <w:vertAlign w:val="superscript"/>
        </w:rPr>
        <w:t>th</w:t>
      </w:r>
      <w:r w:rsidR="00B6522E">
        <w:rPr>
          <w:rFonts w:cstheme="minorHAnsi"/>
          <w:sz w:val="24"/>
          <w:szCs w:val="24"/>
        </w:rPr>
        <w:t xml:space="preserve"> birthday</w:t>
      </w:r>
      <w:r>
        <w:rPr>
          <w:rFonts w:cstheme="minorHAnsi"/>
          <w:sz w:val="24"/>
          <w:szCs w:val="24"/>
        </w:rPr>
        <w:t xml:space="preserve"> – Family Support</w:t>
      </w:r>
      <w:r w:rsidR="00F614AC">
        <w:rPr>
          <w:rFonts w:cstheme="minorHAnsi"/>
          <w:sz w:val="24"/>
          <w:szCs w:val="24"/>
        </w:rPr>
        <w:t>/Autism Center procurement</w:t>
      </w:r>
      <w:r w:rsidR="005A2290">
        <w:rPr>
          <w:rFonts w:cstheme="minorHAnsi"/>
          <w:sz w:val="24"/>
          <w:szCs w:val="24"/>
        </w:rPr>
        <w:t xml:space="preserve"> </w:t>
      </w:r>
    </w:p>
    <w:p w14:paraId="206B11DC" w14:textId="65889BE2" w:rsidR="00566F53" w:rsidRDefault="00566F53" w:rsidP="00E82DF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ARPA Children’s Autism Waiver Expansion – ARPA $9.4MM </w:t>
      </w:r>
      <w:r w:rsidR="00105A2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105A27">
        <w:rPr>
          <w:rFonts w:cstheme="minorHAnsi"/>
          <w:sz w:val="24"/>
          <w:szCs w:val="24"/>
        </w:rPr>
        <w:t>75 new waiver participants</w:t>
      </w:r>
      <w:r w:rsidR="003F6486">
        <w:rPr>
          <w:rFonts w:cstheme="minorHAnsi"/>
          <w:sz w:val="24"/>
          <w:szCs w:val="24"/>
        </w:rPr>
        <w:t xml:space="preserve"> each year over the next 3 years – increasing clinical managers from 7-10</w:t>
      </w:r>
      <w:r w:rsidR="00D27B14">
        <w:rPr>
          <w:rFonts w:cstheme="minorHAnsi"/>
          <w:sz w:val="24"/>
          <w:szCs w:val="24"/>
        </w:rPr>
        <w:t xml:space="preserve"> – 2 supervisor positions </w:t>
      </w:r>
      <w:r w:rsidR="004B2F9A">
        <w:rPr>
          <w:rFonts w:cstheme="minorHAnsi"/>
          <w:sz w:val="24"/>
          <w:szCs w:val="24"/>
        </w:rPr>
        <w:t>created,</w:t>
      </w:r>
      <w:r w:rsidR="00D27B14">
        <w:rPr>
          <w:rFonts w:cstheme="minorHAnsi"/>
          <w:sz w:val="24"/>
          <w:szCs w:val="24"/>
        </w:rPr>
        <w:t xml:space="preserve"> and staff hired to oversee two teams of 5</w:t>
      </w:r>
      <w:r w:rsidR="00715C04">
        <w:rPr>
          <w:rFonts w:cstheme="minorHAnsi"/>
          <w:sz w:val="24"/>
          <w:szCs w:val="24"/>
        </w:rPr>
        <w:t>- recruitment campaign to expand the pool of qualified autism service providers</w:t>
      </w:r>
      <w:r w:rsidR="00E229CA">
        <w:rPr>
          <w:rFonts w:cstheme="minorHAnsi"/>
          <w:sz w:val="24"/>
          <w:szCs w:val="24"/>
        </w:rPr>
        <w:t>- adding additional staff at the Autism Support Centers</w:t>
      </w:r>
    </w:p>
    <w:p w14:paraId="2AE7E700" w14:textId="0B53B0BB" w:rsidR="00CC06DF" w:rsidRDefault="00F47649" w:rsidP="00E82DF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Adult Autism Supports – as of June 30</w:t>
      </w:r>
      <w:r w:rsidR="006C656B" w:rsidRPr="00F47649">
        <w:rPr>
          <w:rFonts w:cstheme="minorHAnsi"/>
          <w:sz w:val="24"/>
          <w:szCs w:val="24"/>
          <w:vertAlign w:val="superscript"/>
        </w:rPr>
        <w:t>th</w:t>
      </w:r>
      <w:r w:rsidR="006C656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3632 individuals are eligible for Community Developmental Disabilities Supports, an increase</w:t>
      </w:r>
      <w:r w:rsidR="00271CE5">
        <w:rPr>
          <w:rFonts w:cstheme="minorHAnsi"/>
          <w:sz w:val="24"/>
          <w:szCs w:val="24"/>
        </w:rPr>
        <w:t xml:space="preserve"> of 544 in FY22</w:t>
      </w:r>
    </w:p>
    <w:p w14:paraId="0792D455" w14:textId="3BD15848" w:rsidR="00271CE5" w:rsidRDefault="00271CE5" w:rsidP="00271CE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F30518">
        <w:rPr>
          <w:rFonts w:cstheme="minorHAnsi"/>
          <w:sz w:val="24"/>
          <w:szCs w:val="24"/>
        </w:rPr>
        <w:t>18–22-year-old</w:t>
      </w:r>
      <w:r w:rsidR="003370C0">
        <w:rPr>
          <w:rFonts w:cstheme="minorHAnsi"/>
          <w:sz w:val="24"/>
          <w:szCs w:val="24"/>
        </w:rPr>
        <w:t xml:space="preserve"> -1288       </w:t>
      </w:r>
      <w:r w:rsidR="002060E8">
        <w:rPr>
          <w:rFonts w:cstheme="minorHAnsi"/>
          <w:sz w:val="24"/>
          <w:szCs w:val="24"/>
        </w:rPr>
        <w:t>22-year-old</w:t>
      </w:r>
      <w:r w:rsidR="003370C0">
        <w:rPr>
          <w:rFonts w:cstheme="minorHAnsi"/>
          <w:sz w:val="24"/>
          <w:szCs w:val="24"/>
        </w:rPr>
        <w:t xml:space="preserve"> + - 2344)</w:t>
      </w:r>
    </w:p>
    <w:p w14:paraId="303F6EA9" w14:textId="4C245008" w:rsidR="009A1813" w:rsidRDefault="00810816" w:rsidP="009A181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Community Developmental Disabilities Services became available on July 1, 2021</w:t>
      </w:r>
      <w:r w:rsidR="00CA6E94">
        <w:rPr>
          <w:rFonts w:cstheme="minorHAnsi"/>
          <w:sz w:val="24"/>
          <w:szCs w:val="24"/>
        </w:rPr>
        <w:t xml:space="preserve"> – Pre-Engagement/Coaching 232 currently enrolled, College Navigation – 110 enrolled</w:t>
      </w:r>
    </w:p>
    <w:p w14:paraId="281F1F4B" w14:textId="44176FB5" w:rsidR="002A24FA" w:rsidRPr="00C511FA" w:rsidRDefault="00841C59" w:rsidP="002A24FA">
      <w:pPr>
        <w:rPr>
          <w:rFonts w:cstheme="minorHAnsi"/>
          <w:b/>
          <w:bCs/>
          <w:i/>
          <w:iCs/>
          <w:sz w:val="24"/>
          <w:szCs w:val="24"/>
        </w:rPr>
      </w:pPr>
      <w:r w:rsidRPr="00C511FA">
        <w:rPr>
          <w:rFonts w:cstheme="minorHAnsi"/>
          <w:b/>
          <w:bCs/>
          <w:i/>
          <w:iCs/>
          <w:sz w:val="24"/>
          <w:szCs w:val="24"/>
        </w:rPr>
        <w:t xml:space="preserve">DDS and DMH </w:t>
      </w:r>
    </w:p>
    <w:p w14:paraId="15C7072B" w14:textId="7FFA2A0C" w:rsidR="00841C59" w:rsidRDefault="0082783C" w:rsidP="00841C5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Expanded Residential Services for Individuals with ASD and </w:t>
      </w:r>
      <w:r w:rsidR="00420A97">
        <w:rPr>
          <w:rFonts w:cstheme="minorHAnsi"/>
          <w:sz w:val="24"/>
          <w:szCs w:val="24"/>
        </w:rPr>
        <w:t>Behavioral</w:t>
      </w:r>
      <w:r>
        <w:rPr>
          <w:rFonts w:cstheme="minorHAnsi"/>
          <w:sz w:val="24"/>
          <w:szCs w:val="24"/>
        </w:rPr>
        <w:t xml:space="preserve"> Health Diagnosis</w:t>
      </w:r>
      <w:r w:rsidR="00D40152">
        <w:rPr>
          <w:rFonts w:cstheme="minorHAnsi"/>
          <w:sz w:val="24"/>
          <w:szCs w:val="24"/>
        </w:rPr>
        <w:t xml:space="preserve"> – ARPA </w:t>
      </w:r>
      <w:r w:rsidR="00BB6EBF">
        <w:rPr>
          <w:rFonts w:cstheme="minorHAnsi"/>
          <w:sz w:val="24"/>
          <w:szCs w:val="24"/>
        </w:rPr>
        <w:t>$</w:t>
      </w:r>
      <w:r w:rsidR="00D40152">
        <w:rPr>
          <w:rFonts w:cstheme="minorHAnsi"/>
          <w:sz w:val="24"/>
          <w:szCs w:val="24"/>
        </w:rPr>
        <w:t xml:space="preserve">6.9 MM – </w:t>
      </w:r>
      <w:r w:rsidR="00B14C44">
        <w:rPr>
          <w:rFonts w:cstheme="minorHAnsi"/>
          <w:sz w:val="24"/>
          <w:szCs w:val="24"/>
        </w:rPr>
        <w:t xml:space="preserve">Develop 2-5 home statewide, two respite homes proposed, RFR posting for </w:t>
      </w:r>
      <w:r w:rsidR="00420A97">
        <w:rPr>
          <w:rFonts w:cstheme="minorHAnsi"/>
          <w:sz w:val="24"/>
          <w:szCs w:val="24"/>
        </w:rPr>
        <w:t xml:space="preserve">3/1/23 – </w:t>
      </w:r>
      <w:r w:rsidR="00640473">
        <w:rPr>
          <w:rFonts w:cstheme="minorHAnsi"/>
          <w:sz w:val="24"/>
          <w:szCs w:val="24"/>
        </w:rPr>
        <w:t>wrapping DMH clinical support – working on details</w:t>
      </w:r>
      <w:r w:rsidR="005811B5">
        <w:rPr>
          <w:rFonts w:cstheme="minorHAnsi"/>
          <w:sz w:val="24"/>
          <w:szCs w:val="24"/>
        </w:rPr>
        <w:t xml:space="preserve"> sharing the work between the 2 agencies.</w:t>
      </w:r>
    </w:p>
    <w:p w14:paraId="77239D13" w14:textId="5225409B" w:rsidR="004B7A1F" w:rsidRDefault="004B7A1F" w:rsidP="00841C5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BB6EBF">
        <w:rPr>
          <w:rFonts w:cstheme="minorHAnsi"/>
          <w:sz w:val="24"/>
          <w:szCs w:val="24"/>
        </w:rPr>
        <w:t>xpanded In-Home Services for Individuals with ASD and Behavioral Health Diagnoses – ARPA $5.3MM</w:t>
      </w:r>
      <w:r w:rsidR="00AB25C5">
        <w:rPr>
          <w:rFonts w:cstheme="minorHAnsi"/>
          <w:sz w:val="24"/>
          <w:szCs w:val="24"/>
        </w:rPr>
        <w:t xml:space="preserve"> – creating a short and long-term model of supports, 5 programs statewide, In-Home projected RFR </w:t>
      </w:r>
      <w:r w:rsidR="004E044A">
        <w:rPr>
          <w:rFonts w:cstheme="minorHAnsi"/>
          <w:sz w:val="24"/>
          <w:szCs w:val="24"/>
        </w:rPr>
        <w:t>posting</w:t>
      </w:r>
      <w:r w:rsidR="00AB25C5">
        <w:rPr>
          <w:rFonts w:cstheme="minorHAnsi"/>
          <w:sz w:val="24"/>
          <w:szCs w:val="24"/>
        </w:rPr>
        <w:t xml:space="preserve"> for 1/1/23</w:t>
      </w:r>
      <w:r w:rsidR="004E044A">
        <w:rPr>
          <w:rFonts w:cstheme="minorHAnsi"/>
          <w:sz w:val="24"/>
          <w:szCs w:val="24"/>
        </w:rPr>
        <w:t>.</w:t>
      </w:r>
      <w:r w:rsidR="001B37F9">
        <w:rPr>
          <w:rFonts w:cstheme="minorHAnsi"/>
          <w:sz w:val="24"/>
          <w:szCs w:val="24"/>
        </w:rPr>
        <w:t xml:space="preserve">  DDS and DMH Fellowship program</w:t>
      </w:r>
      <w:r w:rsidR="00C511FA">
        <w:rPr>
          <w:rFonts w:cstheme="minorHAnsi"/>
          <w:sz w:val="24"/>
          <w:szCs w:val="24"/>
        </w:rPr>
        <w:t xml:space="preserve"> for individuals with more challenging diagnoses/needs.</w:t>
      </w:r>
    </w:p>
    <w:p w14:paraId="7A2C4994" w14:textId="54F6D0FC" w:rsidR="00326B07" w:rsidRDefault="00041936" w:rsidP="00326B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Russell Johnston presented updates from DESE.</w:t>
      </w:r>
    </w:p>
    <w:p w14:paraId="1BBC3362" w14:textId="03762709" w:rsidR="00041936" w:rsidRPr="0036436A" w:rsidRDefault="00041936" w:rsidP="00326B07">
      <w:pPr>
        <w:rPr>
          <w:rFonts w:cstheme="minorHAnsi"/>
          <w:b/>
          <w:bCs/>
          <w:i/>
          <w:iCs/>
          <w:sz w:val="24"/>
          <w:szCs w:val="24"/>
        </w:rPr>
      </w:pPr>
      <w:r w:rsidRPr="0036436A">
        <w:rPr>
          <w:rFonts w:cstheme="minorHAnsi"/>
          <w:b/>
          <w:bCs/>
          <w:i/>
          <w:iCs/>
          <w:sz w:val="24"/>
          <w:szCs w:val="24"/>
        </w:rPr>
        <w:t>DESE</w:t>
      </w:r>
    </w:p>
    <w:p w14:paraId="66C44827" w14:textId="13DAF55C" w:rsidR="00041936" w:rsidRDefault="00190CE5" w:rsidP="000419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Improved Tools and Flexibilities – DESE’s IEP Improvement Project added specific section</w:t>
      </w:r>
      <w:r w:rsidR="0099469F">
        <w:rPr>
          <w:rFonts w:cstheme="minorHAnsi"/>
          <w:sz w:val="24"/>
          <w:szCs w:val="24"/>
        </w:rPr>
        <w:t xml:space="preserve"> to the updated IEP Draft Form to promin</w:t>
      </w:r>
      <w:r w:rsidR="00DE29A7">
        <w:rPr>
          <w:rFonts w:cstheme="minorHAnsi"/>
          <w:sz w:val="24"/>
          <w:szCs w:val="24"/>
        </w:rPr>
        <w:t xml:space="preserve">ently focus on autism needs. </w:t>
      </w:r>
      <w:r w:rsidR="0036436A">
        <w:rPr>
          <w:rFonts w:cstheme="minorHAnsi"/>
          <w:sz w:val="24"/>
          <w:szCs w:val="24"/>
        </w:rPr>
        <w:t>This has always been a requirement on the IEP</w:t>
      </w:r>
      <w:r w:rsidR="00F72D09">
        <w:rPr>
          <w:rFonts w:cstheme="minorHAnsi"/>
          <w:sz w:val="24"/>
          <w:szCs w:val="24"/>
        </w:rPr>
        <w:t xml:space="preserve"> but now it will be called out more prominently</w:t>
      </w:r>
      <w:r w:rsidR="00DB721C">
        <w:rPr>
          <w:rFonts w:cstheme="minorHAnsi"/>
          <w:sz w:val="24"/>
          <w:szCs w:val="24"/>
        </w:rPr>
        <w:t xml:space="preserve">.  The new IEP </w:t>
      </w:r>
      <w:r w:rsidR="00B74C0C">
        <w:rPr>
          <w:rFonts w:cstheme="minorHAnsi"/>
          <w:sz w:val="24"/>
          <w:szCs w:val="24"/>
        </w:rPr>
        <w:t xml:space="preserve">is still being developed and there have been </w:t>
      </w:r>
      <w:r w:rsidR="00814648">
        <w:rPr>
          <w:rFonts w:cstheme="minorHAnsi"/>
          <w:sz w:val="24"/>
          <w:szCs w:val="24"/>
        </w:rPr>
        <w:t>focus</w:t>
      </w:r>
      <w:r w:rsidR="00B74C0C">
        <w:rPr>
          <w:rFonts w:cstheme="minorHAnsi"/>
          <w:sz w:val="24"/>
          <w:szCs w:val="24"/>
        </w:rPr>
        <w:t xml:space="preserve"> groups and stakeholder </w:t>
      </w:r>
      <w:r w:rsidR="00B74C0C">
        <w:rPr>
          <w:rFonts w:cstheme="minorHAnsi"/>
          <w:sz w:val="24"/>
          <w:szCs w:val="24"/>
        </w:rPr>
        <w:lastRenderedPageBreak/>
        <w:t xml:space="preserve">feedback </w:t>
      </w:r>
      <w:r w:rsidR="00814648">
        <w:rPr>
          <w:rFonts w:cstheme="minorHAnsi"/>
          <w:sz w:val="24"/>
          <w:szCs w:val="24"/>
        </w:rPr>
        <w:t>–</w:t>
      </w:r>
      <w:r w:rsidR="00B74C0C">
        <w:rPr>
          <w:rFonts w:cstheme="minorHAnsi"/>
          <w:sz w:val="24"/>
          <w:szCs w:val="24"/>
        </w:rPr>
        <w:t xml:space="preserve"> </w:t>
      </w:r>
      <w:r w:rsidR="00814648">
        <w:rPr>
          <w:rFonts w:cstheme="minorHAnsi"/>
          <w:sz w:val="24"/>
          <w:szCs w:val="24"/>
        </w:rPr>
        <w:t xml:space="preserve">there will be early adopters of the IEP and schools participating in the roll out.  </w:t>
      </w:r>
      <w:r w:rsidR="00DE29A7">
        <w:rPr>
          <w:rFonts w:cstheme="minorHAnsi"/>
          <w:sz w:val="24"/>
          <w:szCs w:val="24"/>
        </w:rPr>
        <w:t xml:space="preserve"> Waivers were also issued to allow students with ASD attending ASES schools to continue to attend those schools for a period after they turn </w:t>
      </w:r>
      <w:r w:rsidR="0036436A">
        <w:rPr>
          <w:rFonts w:cstheme="minorHAnsi"/>
          <w:sz w:val="24"/>
          <w:szCs w:val="24"/>
        </w:rPr>
        <w:t>22.</w:t>
      </w:r>
    </w:p>
    <w:p w14:paraId="52038DC8" w14:textId="6CD14457" w:rsidR="008D1D9C" w:rsidRDefault="008D1D9C" w:rsidP="000419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Guidance </w:t>
      </w:r>
      <w:r w:rsidR="00F3764D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F3764D">
        <w:rPr>
          <w:rFonts w:cstheme="minorHAnsi"/>
          <w:sz w:val="24"/>
          <w:szCs w:val="24"/>
        </w:rPr>
        <w:t>DESE issued C</w:t>
      </w:r>
      <w:r w:rsidR="00172D72">
        <w:rPr>
          <w:rFonts w:cstheme="minorHAnsi"/>
          <w:sz w:val="24"/>
          <w:szCs w:val="24"/>
        </w:rPr>
        <w:t>OVID-</w:t>
      </w:r>
      <w:r w:rsidR="00F3764D">
        <w:rPr>
          <w:rFonts w:cstheme="minorHAnsi"/>
          <w:sz w:val="24"/>
          <w:szCs w:val="24"/>
        </w:rPr>
        <w:t>19 Special Education Technical Assistance Advisory 2021-1 and Family Fact Sheet:  COVID</w:t>
      </w:r>
      <w:r w:rsidR="001E52AE">
        <w:rPr>
          <w:rFonts w:cstheme="minorHAnsi"/>
          <w:sz w:val="24"/>
          <w:szCs w:val="24"/>
        </w:rPr>
        <w:t xml:space="preserve">-19 Compensatory Services and Recovery Support for Students with IEPs during the pandemic to support schools and </w:t>
      </w:r>
      <w:r w:rsidR="00172D72">
        <w:rPr>
          <w:rFonts w:cstheme="minorHAnsi"/>
          <w:sz w:val="24"/>
          <w:szCs w:val="24"/>
        </w:rPr>
        <w:t xml:space="preserve">districts </w:t>
      </w:r>
      <w:r w:rsidR="00087FCF">
        <w:rPr>
          <w:rFonts w:cstheme="minorHAnsi"/>
          <w:sz w:val="24"/>
          <w:szCs w:val="24"/>
        </w:rPr>
        <w:t>to</w:t>
      </w:r>
      <w:r w:rsidR="00172D72">
        <w:rPr>
          <w:rFonts w:cstheme="minorHAnsi"/>
          <w:sz w:val="24"/>
          <w:szCs w:val="24"/>
        </w:rPr>
        <w:t xml:space="preserve"> recover as much as possible from the school disruptions.</w:t>
      </w:r>
    </w:p>
    <w:p w14:paraId="3337C0CE" w14:textId="19C7EBFE" w:rsidR="009936B5" w:rsidRDefault="009936B5" w:rsidP="000419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Funding and Supports </w:t>
      </w:r>
      <w:r w:rsidR="0046174A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AD5108">
        <w:rPr>
          <w:rFonts w:cstheme="minorHAnsi"/>
          <w:sz w:val="24"/>
          <w:szCs w:val="24"/>
        </w:rPr>
        <w:t>DESE/DDS/MAICEI/MRC collaboration established to fund</w:t>
      </w:r>
      <w:r w:rsidR="009718AA">
        <w:rPr>
          <w:rFonts w:cstheme="minorHAnsi"/>
          <w:sz w:val="24"/>
          <w:szCs w:val="24"/>
        </w:rPr>
        <w:t xml:space="preserve"> and</w:t>
      </w:r>
      <w:r w:rsidR="00197864">
        <w:rPr>
          <w:rFonts w:cstheme="minorHAnsi"/>
          <w:sz w:val="24"/>
          <w:szCs w:val="24"/>
        </w:rPr>
        <w:t xml:space="preserve"> provid</w:t>
      </w:r>
      <w:r w:rsidR="009718AA">
        <w:rPr>
          <w:rFonts w:cstheme="minorHAnsi"/>
          <w:sz w:val="24"/>
          <w:szCs w:val="24"/>
        </w:rPr>
        <w:t>e</w:t>
      </w:r>
      <w:r w:rsidR="00197864">
        <w:rPr>
          <w:rFonts w:cstheme="minorHAnsi"/>
          <w:sz w:val="24"/>
          <w:szCs w:val="24"/>
        </w:rPr>
        <w:t xml:space="preserve"> $10 million in additional transition services</w:t>
      </w:r>
      <w:r w:rsidR="009718AA">
        <w:rPr>
          <w:rFonts w:cstheme="minorHAnsi"/>
          <w:sz w:val="24"/>
          <w:szCs w:val="24"/>
        </w:rPr>
        <w:t xml:space="preserve"> for adults who turned 22 during COVID</w:t>
      </w:r>
      <w:r w:rsidR="005678CC">
        <w:rPr>
          <w:rFonts w:cstheme="minorHAnsi"/>
          <w:sz w:val="24"/>
          <w:szCs w:val="24"/>
        </w:rPr>
        <w:t xml:space="preserve"> – will be available this Fall.</w:t>
      </w:r>
    </w:p>
    <w:p w14:paraId="25B51F28" w14:textId="500F0816" w:rsidR="005678CC" w:rsidRDefault="005678CC" w:rsidP="000419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DESE’s office for College, Career, and Technical Education established a new Equitable</w:t>
      </w:r>
      <w:r w:rsidR="00D91965">
        <w:rPr>
          <w:rFonts w:cstheme="minorHAnsi"/>
          <w:sz w:val="24"/>
          <w:szCs w:val="24"/>
        </w:rPr>
        <w:t xml:space="preserve"> Access Resources and Supports Initiative – including a $2.4 million</w:t>
      </w:r>
      <w:r w:rsidR="0049009F">
        <w:rPr>
          <w:rFonts w:cstheme="minorHAnsi"/>
          <w:sz w:val="24"/>
          <w:szCs w:val="24"/>
        </w:rPr>
        <w:t xml:space="preserve"> supplementary grant.  A new partnership with CAST</w:t>
      </w:r>
      <w:r w:rsidR="008E0321">
        <w:rPr>
          <w:rFonts w:cstheme="minorHAnsi"/>
          <w:sz w:val="24"/>
          <w:szCs w:val="24"/>
        </w:rPr>
        <w:t xml:space="preserve"> and the Multistate Association for Bilingual Education, Northeast with $2 million in targeted grants </w:t>
      </w:r>
      <w:r w:rsidR="001B1B0A">
        <w:rPr>
          <w:rFonts w:cstheme="minorHAnsi"/>
          <w:sz w:val="24"/>
          <w:szCs w:val="24"/>
        </w:rPr>
        <w:t>has</w:t>
      </w:r>
      <w:r w:rsidR="008E0321">
        <w:rPr>
          <w:rFonts w:cstheme="minorHAnsi"/>
          <w:sz w:val="24"/>
          <w:szCs w:val="24"/>
        </w:rPr>
        <w:t xml:space="preserve"> been forged.</w:t>
      </w:r>
    </w:p>
    <w:p w14:paraId="0C6FED42" w14:textId="47F226C8" w:rsidR="009D6178" w:rsidRDefault="00E13633" w:rsidP="009D61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Ms. Ginnis presented updates from MassHealth</w:t>
      </w:r>
    </w:p>
    <w:p w14:paraId="2FC695A2" w14:textId="2351DA55" w:rsidR="00E13633" w:rsidRPr="00275D2C" w:rsidRDefault="00E13633" w:rsidP="009D6178">
      <w:pPr>
        <w:rPr>
          <w:rFonts w:cstheme="minorHAnsi"/>
          <w:b/>
          <w:bCs/>
          <w:i/>
          <w:iCs/>
          <w:sz w:val="24"/>
          <w:szCs w:val="24"/>
        </w:rPr>
      </w:pPr>
      <w:r w:rsidRPr="00275D2C">
        <w:rPr>
          <w:rFonts w:cstheme="minorHAnsi"/>
          <w:b/>
          <w:bCs/>
          <w:i/>
          <w:iCs/>
          <w:sz w:val="24"/>
          <w:szCs w:val="24"/>
        </w:rPr>
        <w:t>MassHealth</w:t>
      </w:r>
    </w:p>
    <w:p w14:paraId="1631C08E" w14:textId="70C97F97" w:rsidR="00E13633" w:rsidRDefault="005D6AFD" w:rsidP="00E1363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During the pandemic, MassHealth</w:t>
      </w:r>
      <w:r w:rsidR="00AB7A2D">
        <w:rPr>
          <w:rFonts w:cstheme="minorHAnsi"/>
          <w:sz w:val="24"/>
          <w:szCs w:val="24"/>
        </w:rPr>
        <w:t xml:space="preserve"> did not terminate any members</w:t>
      </w:r>
    </w:p>
    <w:p w14:paraId="7D30A99B" w14:textId="5C211C36" w:rsidR="00382649" w:rsidRDefault="00382649" w:rsidP="00E1363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lot of work has been done in Behavioral Health</w:t>
      </w:r>
      <w:r w:rsidR="004D379F">
        <w:rPr>
          <w:rFonts w:cstheme="minorHAnsi"/>
          <w:sz w:val="24"/>
          <w:szCs w:val="24"/>
        </w:rPr>
        <w:t xml:space="preserve"> – invested in and worked closely with Cambridge Health Alliance to </w:t>
      </w:r>
      <w:r w:rsidR="00051BDF">
        <w:rPr>
          <w:rFonts w:cstheme="minorHAnsi"/>
          <w:sz w:val="24"/>
          <w:szCs w:val="24"/>
        </w:rPr>
        <w:t>support the</w:t>
      </w:r>
      <w:r w:rsidR="004D379F">
        <w:rPr>
          <w:rFonts w:cstheme="minorHAnsi"/>
          <w:sz w:val="24"/>
          <w:szCs w:val="24"/>
        </w:rPr>
        <w:t xml:space="preserve"> development of their inpatient Neurodevelopmen</w:t>
      </w:r>
      <w:r w:rsidR="005C5886">
        <w:rPr>
          <w:rFonts w:cstheme="minorHAnsi"/>
          <w:sz w:val="24"/>
          <w:szCs w:val="24"/>
        </w:rPr>
        <w:t>tal Disorders Unit, which opened in spring of 2022</w:t>
      </w:r>
    </w:p>
    <w:p w14:paraId="7B84FB4D" w14:textId="74C5851D" w:rsidR="005C5886" w:rsidRDefault="005739DD" w:rsidP="00E1363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Invested in and supported the development of Autism-specific Community-Based Acute Treatment (</w:t>
      </w:r>
      <w:r w:rsidR="009D5F72">
        <w:rPr>
          <w:rFonts w:cstheme="minorHAnsi"/>
          <w:sz w:val="24"/>
          <w:szCs w:val="24"/>
        </w:rPr>
        <w:t xml:space="preserve">CBAT) programs, anticipating at least one provider to open this fall </w:t>
      </w:r>
      <w:r w:rsidR="00EE6DE2">
        <w:rPr>
          <w:rFonts w:cstheme="minorHAnsi"/>
          <w:sz w:val="24"/>
          <w:szCs w:val="24"/>
        </w:rPr>
        <w:t>–</w:t>
      </w:r>
      <w:r w:rsidR="009D5F72">
        <w:rPr>
          <w:rFonts w:cstheme="minorHAnsi"/>
          <w:sz w:val="24"/>
          <w:szCs w:val="24"/>
        </w:rPr>
        <w:t xml:space="preserve"> </w:t>
      </w:r>
      <w:r w:rsidR="00EE6DE2">
        <w:rPr>
          <w:rFonts w:cstheme="minorHAnsi"/>
          <w:sz w:val="24"/>
          <w:szCs w:val="24"/>
        </w:rPr>
        <w:t>more specifics will be discussed at the next meeting</w:t>
      </w:r>
    </w:p>
    <w:p w14:paraId="58909F9F" w14:textId="6C720154" w:rsidR="00EE6DE2" w:rsidRDefault="00252B07" w:rsidP="00E1363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Code and rate changes for ABA – the code changes bring MassHealth </w:t>
      </w:r>
      <w:r w:rsidR="008F54A1">
        <w:rPr>
          <w:rFonts w:cstheme="minorHAnsi"/>
          <w:sz w:val="24"/>
          <w:szCs w:val="24"/>
        </w:rPr>
        <w:t>coding into alignment with other providers</w:t>
      </w:r>
      <w:r w:rsidR="003843CE">
        <w:rPr>
          <w:rFonts w:cstheme="minorHAnsi"/>
          <w:sz w:val="24"/>
          <w:szCs w:val="24"/>
        </w:rPr>
        <w:t xml:space="preserve"> – public hearing was in </w:t>
      </w:r>
      <w:r w:rsidR="006A2B99">
        <w:rPr>
          <w:rFonts w:cstheme="minorHAnsi"/>
          <w:sz w:val="24"/>
          <w:szCs w:val="24"/>
        </w:rPr>
        <w:t>July,</w:t>
      </w:r>
      <w:r w:rsidR="00AF5B42">
        <w:rPr>
          <w:rFonts w:cstheme="minorHAnsi"/>
          <w:sz w:val="24"/>
          <w:szCs w:val="24"/>
        </w:rPr>
        <w:t xml:space="preserve"> and this will go into effect 10/1/22</w:t>
      </w:r>
    </w:p>
    <w:p w14:paraId="71BD6459" w14:textId="2E1074AC" w:rsidR="002B174E" w:rsidRDefault="002B174E" w:rsidP="00E1363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Autism </w:t>
      </w:r>
      <w:r w:rsidR="006B2829">
        <w:rPr>
          <w:rFonts w:cstheme="minorHAnsi"/>
          <w:sz w:val="24"/>
          <w:szCs w:val="24"/>
        </w:rPr>
        <w:t>waiver – added capacity to the 1915</w:t>
      </w:r>
      <w:r w:rsidR="005217D0">
        <w:rPr>
          <w:rFonts w:cstheme="minorHAnsi"/>
          <w:sz w:val="24"/>
          <w:szCs w:val="24"/>
        </w:rPr>
        <w:t>C</w:t>
      </w:r>
      <w:r w:rsidR="006B2829">
        <w:rPr>
          <w:rFonts w:cstheme="minorHAnsi"/>
          <w:sz w:val="24"/>
          <w:szCs w:val="24"/>
        </w:rPr>
        <w:t xml:space="preserve"> Autism waiver in HCBS</w:t>
      </w:r>
      <w:r w:rsidR="00490634">
        <w:rPr>
          <w:rFonts w:cstheme="minorHAnsi"/>
          <w:sz w:val="24"/>
          <w:szCs w:val="24"/>
        </w:rPr>
        <w:t xml:space="preserve"> ARPA spending plan, anticipated to start early 2023</w:t>
      </w:r>
    </w:p>
    <w:p w14:paraId="441B0814" w14:textId="2FB45411" w:rsidR="005962D6" w:rsidRDefault="004D7828" w:rsidP="00E1363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Provided funding to add an Extension for Community </w:t>
      </w:r>
      <w:r w:rsidR="00562BDB">
        <w:rPr>
          <w:rFonts w:cstheme="minorHAnsi"/>
          <w:sz w:val="24"/>
          <w:szCs w:val="24"/>
        </w:rPr>
        <w:t>Health Outcomes (E</w:t>
      </w:r>
      <w:r w:rsidR="002A4AFF">
        <w:rPr>
          <w:rFonts w:cstheme="minorHAnsi"/>
          <w:sz w:val="24"/>
          <w:szCs w:val="24"/>
        </w:rPr>
        <w:t>CHO), Autism Model to MCPAP for ASD to enhance MCI response</w:t>
      </w:r>
      <w:r w:rsidR="00C9358F">
        <w:rPr>
          <w:rFonts w:cstheme="minorHAnsi"/>
          <w:sz w:val="24"/>
          <w:szCs w:val="24"/>
        </w:rPr>
        <w:t xml:space="preserve"> and to support</w:t>
      </w:r>
      <w:r w:rsidR="00845482">
        <w:rPr>
          <w:rFonts w:cstheme="minorHAnsi"/>
          <w:sz w:val="24"/>
          <w:szCs w:val="24"/>
        </w:rPr>
        <w:t xml:space="preserve"> providers treating in new Community Behavioral Health Centers</w:t>
      </w:r>
    </w:p>
    <w:p w14:paraId="3409CE5E" w14:textId="41D93822" w:rsidR="00275D2C" w:rsidRDefault="00275D2C" w:rsidP="00275D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Ms. Kain presented updates from MRC</w:t>
      </w:r>
    </w:p>
    <w:p w14:paraId="454B57E7" w14:textId="313F8C4E" w:rsidR="00275D2C" w:rsidRPr="006A2B99" w:rsidRDefault="00275D2C" w:rsidP="00275D2C">
      <w:pPr>
        <w:rPr>
          <w:rFonts w:cstheme="minorHAnsi"/>
          <w:b/>
          <w:bCs/>
          <w:i/>
          <w:iCs/>
          <w:sz w:val="24"/>
          <w:szCs w:val="24"/>
        </w:rPr>
      </w:pPr>
      <w:r w:rsidRPr="006A2B99">
        <w:rPr>
          <w:rFonts w:cstheme="minorHAnsi"/>
          <w:b/>
          <w:bCs/>
          <w:i/>
          <w:iCs/>
          <w:sz w:val="24"/>
          <w:szCs w:val="24"/>
        </w:rPr>
        <w:t>MRC</w:t>
      </w:r>
    </w:p>
    <w:p w14:paraId="6DF6541D" w14:textId="71E7BF7F" w:rsidR="00275D2C" w:rsidRDefault="006C3B59" w:rsidP="00275D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MRC proposes to implement a variety of projects</w:t>
      </w:r>
      <w:r w:rsidR="00A631CD">
        <w:rPr>
          <w:rFonts w:cstheme="minorHAnsi"/>
          <w:sz w:val="24"/>
          <w:szCs w:val="24"/>
        </w:rPr>
        <w:t xml:space="preserve"> (Under the Enabling Members Technology pillar for ARPA) to ensure access to and improved</w:t>
      </w:r>
      <w:r w:rsidR="000F5FB4">
        <w:rPr>
          <w:rFonts w:cstheme="minorHAnsi"/>
          <w:sz w:val="24"/>
          <w:szCs w:val="24"/>
        </w:rPr>
        <w:t xml:space="preserve"> prof</w:t>
      </w:r>
      <w:r w:rsidR="0089256F">
        <w:rPr>
          <w:rFonts w:cstheme="minorHAnsi"/>
          <w:sz w:val="24"/>
          <w:szCs w:val="24"/>
        </w:rPr>
        <w:t xml:space="preserve">iciency </w:t>
      </w:r>
      <w:r w:rsidR="007B0211">
        <w:rPr>
          <w:rFonts w:cstheme="minorHAnsi"/>
          <w:sz w:val="24"/>
          <w:szCs w:val="24"/>
        </w:rPr>
        <w:t xml:space="preserve">in the use of a wide range of enabling technologies for individuals with disabilities </w:t>
      </w:r>
      <w:r w:rsidR="00326829">
        <w:rPr>
          <w:rFonts w:cstheme="minorHAnsi"/>
          <w:sz w:val="24"/>
          <w:szCs w:val="24"/>
        </w:rPr>
        <w:t>and their</w:t>
      </w:r>
      <w:r w:rsidR="007B0211">
        <w:rPr>
          <w:rFonts w:cstheme="minorHAnsi"/>
          <w:sz w:val="24"/>
          <w:szCs w:val="24"/>
        </w:rPr>
        <w:t xml:space="preserve"> families across the Commonwealth</w:t>
      </w:r>
      <w:r w:rsidR="00326829">
        <w:rPr>
          <w:rFonts w:cstheme="minorHAnsi"/>
          <w:sz w:val="24"/>
          <w:szCs w:val="24"/>
        </w:rPr>
        <w:t>. Goals are to increase independence and reduce isolation among individuals with disabilities.</w:t>
      </w:r>
    </w:p>
    <w:p w14:paraId="62AA5E00" w14:textId="0A630C99" w:rsidR="00326829" w:rsidRDefault="00BE69DE" w:rsidP="00275D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projects will provide Assistive Technology (AT) devices</w:t>
      </w:r>
      <w:r w:rsidR="00FE0809">
        <w:rPr>
          <w:rFonts w:cstheme="minorHAnsi"/>
          <w:sz w:val="24"/>
          <w:szCs w:val="24"/>
        </w:rPr>
        <w:t xml:space="preserve"> as well as the associated AT services that are often needed to ensure successful us of the technology</w:t>
      </w:r>
    </w:p>
    <w:p w14:paraId="14E7089A" w14:textId="665A4F86" w:rsidR="00FE0809" w:rsidRDefault="007D3D91" w:rsidP="00275D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Services will include training for the MRC consumer an</w:t>
      </w:r>
      <w:r w:rsidR="006A2B99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their family member who would be of support to the consumer</w:t>
      </w:r>
    </w:p>
    <w:p w14:paraId="595B7AA9" w14:textId="777650CA" w:rsidR="007D3D91" w:rsidRDefault="007D3D91" w:rsidP="00275D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Families can access Respite Services which allows for families and other natural supports to ensure the individuals they care for are well-taken care of when they need time to look after their own needs</w:t>
      </w:r>
    </w:p>
    <w:p w14:paraId="110658E3" w14:textId="0D573A0A" w:rsidR="00532924" w:rsidRDefault="00532924" w:rsidP="005329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next meetin</w:t>
      </w:r>
      <w:r w:rsidR="00E21756">
        <w:rPr>
          <w:rFonts w:cstheme="minorHAnsi"/>
          <w:sz w:val="24"/>
          <w:szCs w:val="24"/>
        </w:rPr>
        <w:t xml:space="preserve">g for the Autism Commission is scheduled for </w:t>
      </w:r>
      <w:r w:rsidR="00624DA6">
        <w:rPr>
          <w:rFonts w:cstheme="minorHAnsi"/>
          <w:sz w:val="24"/>
          <w:szCs w:val="24"/>
        </w:rPr>
        <w:t>December 15</w:t>
      </w:r>
      <w:r w:rsidR="006A2B99" w:rsidRPr="00624DA6">
        <w:rPr>
          <w:rFonts w:cstheme="minorHAnsi"/>
          <w:sz w:val="24"/>
          <w:szCs w:val="24"/>
          <w:vertAlign w:val="superscript"/>
        </w:rPr>
        <w:t>th</w:t>
      </w:r>
      <w:r w:rsidR="006A2B99">
        <w:rPr>
          <w:rFonts w:cstheme="minorHAnsi"/>
          <w:sz w:val="24"/>
          <w:szCs w:val="24"/>
        </w:rPr>
        <w:t xml:space="preserve"> and</w:t>
      </w:r>
      <w:r w:rsidR="00624DA6">
        <w:rPr>
          <w:rFonts w:cstheme="minorHAnsi"/>
          <w:sz w:val="24"/>
          <w:szCs w:val="24"/>
        </w:rPr>
        <w:t xml:space="preserve"> members will be provided with a draft annual report</w:t>
      </w:r>
      <w:r w:rsidR="00F62E64">
        <w:rPr>
          <w:rFonts w:cstheme="minorHAnsi"/>
          <w:sz w:val="24"/>
          <w:szCs w:val="24"/>
        </w:rPr>
        <w:t xml:space="preserve"> – </w:t>
      </w:r>
      <w:r w:rsidR="00B433F5">
        <w:rPr>
          <w:rFonts w:cstheme="minorHAnsi"/>
          <w:sz w:val="24"/>
          <w:szCs w:val="24"/>
        </w:rPr>
        <w:t>an additional meeting will be scheduled for January/February to approve the draft annual report</w:t>
      </w:r>
      <w:r w:rsidR="00AA47B1">
        <w:rPr>
          <w:rFonts w:cstheme="minorHAnsi"/>
          <w:sz w:val="24"/>
          <w:szCs w:val="24"/>
        </w:rPr>
        <w:t xml:space="preserve"> which is due on March 1</w:t>
      </w:r>
      <w:r w:rsidR="00AA47B1" w:rsidRPr="00AA47B1">
        <w:rPr>
          <w:rFonts w:cstheme="minorHAnsi"/>
          <w:sz w:val="24"/>
          <w:szCs w:val="24"/>
          <w:vertAlign w:val="superscript"/>
        </w:rPr>
        <w:t>st</w:t>
      </w:r>
      <w:r w:rsidR="00AA47B1">
        <w:rPr>
          <w:rFonts w:cstheme="minorHAnsi"/>
          <w:sz w:val="24"/>
          <w:szCs w:val="24"/>
        </w:rPr>
        <w:t>, 2023.  Ms. Kain will be asking agencies for updates on data</w:t>
      </w:r>
      <w:r w:rsidR="0094597F">
        <w:rPr>
          <w:rFonts w:cstheme="minorHAnsi"/>
          <w:sz w:val="24"/>
          <w:szCs w:val="24"/>
        </w:rPr>
        <w:t>.</w:t>
      </w:r>
    </w:p>
    <w:p w14:paraId="79068812" w14:textId="1836256D" w:rsidR="0094597F" w:rsidRPr="00532924" w:rsidRDefault="005217D0" w:rsidP="005329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Commissioner Ryder</w:t>
      </w:r>
      <w:r w:rsidR="0094597F">
        <w:rPr>
          <w:rFonts w:cstheme="minorHAnsi"/>
          <w:sz w:val="24"/>
          <w:szCs w:val="24"/>
        </w:rPr>
        <w:t xml:space="preserve"> asked for a motion to end the meeting</w:t>
      </w:r>
      <w:r w:rsidR="006A2B99">
        <w:rPr>
          <w:rFonts w:cstheme="minorHAnsi"/>
          <w:sz w:val="24"/>
          <w:szCs w:val="24"/>
        </w:rPr>
        <w:t xml:space="preserve">, Ms. Ginnis moved the motion and Ms. Reale seconded the motion.  All members were in favor.  </w:t>
      </w:r>
      <w:r w:rsidR="0094597F">
        <w:rPr>
          <w:rFonts w:cstheme="minorHAnsi"/>
          <w:sz w:val="24"/>
          <w:szCs w:val="24"/>
        </w:rPr>
        <w:t xml:space="preserve">With no further business to discuss, the meeting was adjourned.  </w:t>
      </w:r>
    </w:p>
    <w:p w14:paraId="41255971" w14:textId="77777777" w:rsidR="00E13633" w:rsidRPr="009D6178" w:rsidRDefault="00E13633" w:rsidP="009D6178">
      <w:pPr>
        <w:rPr>
          <w:rFonts w:cstheme="minorHAnsi"/>
          <w:sz w:val="24"/>
          <w:szCs w:val="24"/>
        </w:rPr>
      </w:pPr>
    </w:p>
    <w:p w14:paraId="4DB0C71B" w14:textId="77777777" w:rsidR="007F6826" w:rsidRPr="007F6826" w:rsidRDefault="007F6826" w:rsidP="007F6826">
      <w:pPr>
        <w:rPr>
          <w:rFonts w:cstheme="minorHAnsi"/>
          <w:sz w:val="24"/>
          <w:szCs w:val="24"/>
        </w:rPr>
      </w:pPr>
    </w:p>
    <w:p w14:paraId="1CB791B7" w14:textId="77777777" w:rsidR="00CF137C" w:rsidRPr="00B22829" w:rsidRDefault="00CF137C" w:rsidP="00B22829">
      <w:pPr>
        <w:rPr>
          <w:rFonts w:cstheme="minorHAnsi"/>
          <w:sz w:val="24"/>
          <w:szCs w:val="24"/>
        </w:rPr>
      </w:pPr>
    </w:p>
    <w:p w14:paraId="046B7AA9" w14:textId="77777777" w:rsidR="007F4F65" w:rsidRPr="00317C27" w:rsidRDefault="007F4F65" w:rsidP="007F4F65">
      <w:pPr>
        <w:pStyle w:val="ListParagraph"/>
        <w:rPr>
          <w:rFonts w:cstheme="minorHAnsi"/>
          <w:sz w:val="24"/>
          <w:szCs w:val="24"/>
        </w:rPr>
      </w:pPr>
    </w:p>
    <w:p w14:paraId="49B5333B" w14:textId="77777777" w:rsidR="00B43A4C" w:rsidRDefault="00B43A4C"/>
    <w:sectPr w:rsidR="00B43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B974" w14:textId="77777777" w:rsidR="00F40950" w:rsidRDefault="00F40950" w:rsidP="003535E8">
      <w:pPr>
        <w:spacing w:after="0" w:line="240" w:lineRule="auto"/>
      </w:pPr>
      <w:r>
        <w:separator/>
      </w:r>
    </w:p>
  </w:endnote>
  <w:endnote w:type="continuationSeparator" w:id="0">
    <w:p w14:paraId="79AD5083" w14:textId="77777777" w:rsidR="00F40950" w:rsidRDefault="00F40950" w:rsidP="0035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82E6" w14:textId="77777777" w:rsidR="003535E8" w:rsidRDefault="00353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64EF" w14:textId="77777777" w:rsidR="003535E8" w:rsidRDefault="00353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00EB" w14:textId="77777777" w:rsidR="003535E8" w:rsidRDefault="00353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377C" w14:textId="77777777" w:rsidR="00F40950" w:rsidRDefault="00F40950" w:rsidP="003535E8">
      <w:pPr>
        <w:spacing w:after="0" w:line="240" w:lineRule="auto"/>
      </w:pPr>
      <w:r>
        <w:separator/>
      </w:r>
    </w:p>
  </w:footnote>
  <w:footnote w:type="continuationSeparator" w:id="0">
    <w:p w14:paraId="382AF730" w14:textId="77777777" w:rsidR="00F40950" w:rsidRDefault="00F40950" w:rsidP="0035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A707" w14:textId="77777777" w:rsidR="003535E8" w:rsidRDefault="00353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D83C" w14:textId="77AE65F2" w:rsidR="003535E8" w:rsidRDefault="00353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555E" w14:textId="77777777" w:rsidR="003535E8" w:rsidRDefault="00353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1CB"/>
    <w:multiLevelType w:val="hybridMultilevel"/>
    <w:tmpl w:val="09D8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6F09"/>
    <w:multiLevelType w:val="hybridMultilevel"/>
    <w:tmpl w:val="FBD6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413E"/>
    <w:multiLevelType w:val="hybridMultilevel"/>
    <w:tmpl w:val="7624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06AF3"/>
    <w:multiLevelType w:val="hybridMultilevel"/>
    <w:tmpl w:val="8DB2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46DBB"/>
    <w:multiLevelType w:val="hybridMultilevel"/>
    <w:tmpl w:val="38C8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926D4"/>
    <w:multiLevelType w:val="hybridMultilevel"/>
    <w:tmpl w:val="A012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717B2"/>
    <w:multiLevelType w:val="hybridMultilevel"/>
    <w:tmpl w:val="8C78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64948">
    <w:abstractNumId w:val="5"/>
  </w:num>
  <w:num w:numId="2" w16cid:durableId="1597901611">
    <w:abstractNumId w:val="4"/>
  </w:num>
  <w:num w:numId="3" w16cid:durableId="1240024807">
    <w:abstractNumId w:val="3"/>
  </w:num>
  <w:num w:numId="4" w16cid:durableId="1630933207">
    <w:abstractNumId w:val="0"/>
  </w:num>
  <w:num w:numId="5" w16cid:durableId="1889147332">
    <w:abstractNumId w:val="1"/>
  </w:num>
  <w:num w:numId="6" w16cid:durableId="1146970140">
    <w:abstractNumId w:val="2"/>
  </w:num>
  <w:num w:numId="7" w16cid:durableId="915671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6B"/>
    <w:rsid w:val="00017C83"/>
    <w:rsid w:val="00041936"/>
    <w:rsid w:val="000435C0"/>
    <w:rsid w:val="00051BDF"/>
    <w:rsid w:val="00087FCF"/>
    <w:rsid w:val="000A64EF"/>
    <w:rsid w:val="000F5FB4"/>
    <w:rsid w:val="001000F8"/>
    <w:rsid w:val="00105A27"/>
    <w:rsid w:val="00105A41"/>
    <w:rsid w:val="001440F3"/>
    <w:rsid w:val="00165331"/>
    <w:rsid w:val="00172D72"/>
    <w:rsid w:val="00177403"/>
    <w:rsid w:val="001908EA"/>
    <w:rsid w:val="00190CE5"/>
    <w:rsid w:val="00197864"/>
    <w:rsid w:val="001B1B0A"/>
    <w:rsid w:val="001B37F9"/>
    <w:rsid w:val="001E3188"/>
    <w:rsid w:val="001E52AE"/>
    <w:rsid w:val="002060E8"/>
    <w:rsid w:val="002408C1"/>
    <w:rsid w:val="00252B07"/>
    <w:rsid w:val="00271CE5"/>
    <w:rsid w:val="00275D2C"/>
    <w:rsid w:val="00292450"/>
    <w:rsid w:val="002A24FA"/>
    <w:rsid w:val="002A4AFF"/>
    <w:rsid w:val="002B174E"/>
    <w:rsid w:val="002B473B"/>
    <w:rsid w:val="002D0752"/>
    <w:rsid w:val="002D2492"/>
    <w:rsid w:val="002D508B"/>
    <w:rsid w:val="00307A29"/>
    <w:rsid w:val="0031013C"/>
    <w:rsid w:val="00317C27"/>
    <w:rsid w:val="00326829"/>
    <w:rsid w:val="00326B07"/>
    <w:rsid w:val="003370C0"/>
    <w:rsid w:val="003535E8"/>
    <w:rsid w:val="0035790E"/>
    <w:rsid w:val="0036436A"/>
    <w:rsid w:val="00371AA8"/>
    <w:rsid w:val="00382649"/>
    <w:rsid w:val="003843CE"/>
    <w:rsid w:val="003A20C7"/>
    <w:rsid w:val="003D7526"/>
    <w:rsid w:val="003E33C5"/>
    <w:rsid w:val="003F6486"/>
    <w:rsid w:val="00401E95"/>
    <w:rsid w:val="004078C8"/>
    <w:rsid w:val="00420A97"/>
    <w:rsid w:val="004256E3"/>
    <w:rsid w:val="0045136D"/>
    <w:rsid w:val="00455465"/>
    <w:rsid w:val="00461624"/>
    <w:rsid w:val="0046174A"/>
    <w:rsid w:val="00465E7C"/>
    <w:rsid w:val="004739F4"/>
    <w:rsid w:val="0049009F"/>
    <w:rsid w:val="00490634"/>
    <w:rsid w:val="004A6356"/>
    <w:rsid w:val="004B2F9A"/>
    <w:rsid w:val="004B7A1F"/>
    <w:rsid w:val="004D267E"/>
    <w:rsid w:val="004D379F"/>
    <w:rsid w:val="004D7828"/>
    <w:rsid w:val="004E044A"/>
    <w:rsid w:val="00510ABD"/>
    <w:rsid w:val="005217D0"/>
    <w:rsid w:val="00532924"/>
    <w:rsid w:val="00543281"/>
    <w:rsid w:val="00552CFD"/>
    <w:rsid w:val="00562BDB"/>
    <w:rsid w:val="00566F53"/>
    <w:rsid w:val="005678CC"/>
    <w:rsid w:val="005739DD"/>
    <w:rsid w:val="005811B5"/>
    <w:rsid w:val="00584940"/>
    <w:rsid w:val="005962D6"/>
    <w:rsid w:val="005A2290"/>
    <w:rsid w:val="005A5875"/>
    <w:rsid w:val="005C5886"/>
    <w:rsid w:val="005D6AFD"/>
    <w:rsid w:val="005E0553"/>
    <w:rsid w:val="005F0A4B"/>
    <w:rsid w:val="006214DB"/>
    <w:rsid w:val="00624DA6"/>
    <w:rsid w:val="00636058"/>
    <w:rsid w:val="00640473"/>
    <w:rsid w:val="006464C6"/>
    <w:rsid w:val="00647D6B"/>
    <w:rsid w:val="00695EE0"/>
    <w:rsid w:val="006A2B99"/>
    <w:rsid w:val="006B2829"/>
    <w:rsid w:val="006B6C9A"/>
    <w:rsid w:val="006C3B59"/>
    <w:rsid w:val="006C5171"/>
    <w:rsid w:val="006C55A5"/>
    <w:rsid w:val="006C656B"/>
    <w:rsid w:val="0071190E"/>
    <w:rsid w:val="00715C04"/>
    <w:rsid w:val="007419E6"/>
    <w:rsid w:val="00755778"/>
    <w:rsid w:val="0077521C"/>
    <w:rsid w:val="00780E0B"/>
    <w:rsid w:val="007B0211"/>
    <w:rsid w:val="007C3DB0"/>
    <w:rsid w:val="007C53CA"/>
    <w:rsid w:val="007D3D91"/>
    <w:rsid w:val="007E6CCE"/>
    <w:rsid w:val="007F3D69"/>
    <w:rsid w:val="007F4F65"/>
    <w:rsid w:val="007F6826"/>
    <w:rsid w:val="00810816"/>
    <w:rsid w:val="00814648"/>
    <w:rsid w:val="0081638F"/>
    <w:rsid w:val="00821399"/>
    <w:rsid w:val="0082783C"/>
    <w:rsid w:val="00841C59"/>
    <w:rsid w:val="00842855"/>
    <w:rsid w:val="00845482"/>
    <w:rsid w:val="0085453A"/>
    <w:rsid w:val="00856B13"/>
    <w:rsid w:val="0089256F"/>
    <w:rsid w:val="008A26F0"/>
    <w:rsid w:val="008B3CD6"/>
    <w:rsid w:val="008D1D9C"/>
    <w:rsid w:val="008E0321"/>
    <w:rsid w:val="008E3917"/>
    <w:rsid w:val="008F54A1"/>
    <w:rsid w:val="00907AF2"/>
    <w:rsid w:val="00912985"/>
    <w:rsid w:val="00931120"/>
    <w:rsid w:val="009416C7"/>
    <w:rsid w:val="009439E5"/>
    <w:rsid w:val="0094597F"/>
    <w:rsid w:val="00947CC0"/>
    <w:rsid w:val="00952AF7"/>
    <w:rsid w:val="009718AA"/>
    <w:rsid w:val="00977420"/>
    <w:rsid w:val="009936B5"/>
    <w:rsid w:val="0099469F"/>
    <w:rsid w:val="009A1813"/>
    <w:rsid w:val="009D5F72"/>
    <w:rsid w:val="009D6178"/>
    <w:rsid w:val="009D75D8"/>
    <w:rsid w:val="00A111C3"/>
    <w:rsid w:val="00A406D4"/>
    <w:rsid w:val="00A631CD"/>
    <w:rsid w:val="00A63BED"/>
    <w:rsid w:val="00A65FB0"/>
    <w:rsid w:val="00A803FF"/>
    <w:rsid w:val="00A84A55"/>
    <w:rsid w:val="00AA47B1"/>
    <w:rsid w:val="00AB25C5"/>
    <w:rsid w:val="00AB7A2D"/>
    <w:rsid w:val="00AC42DE"/>
    <w:rsid w:val="00AD5108"/>
    <w:rsid w:val="00AF5B42"/>
    <w:rsid w:val="00AF75C3"/>
    <w:rsid w:val="00B02E6E"/>
    <w:rsid w:val="00B14C44"/>
    <w:rsid w:val="00B22829"/>
    <w:rsid w:val="00B2431A"/>
    <w:rsid w:val="00B260B7"/>
    <w:rsid w:val="00B42A5D"/>
    <w:rsid w:val="00B433F5"/>
    <w:rsid w:val="00B43A4C"/>
    <w:rsid w:val="00B55218"/>
    <w:rsid w:val="00B6522E"/>
    <w:rsid w:val="00B73CBE"/>
    <w:rsid w:val="00B74C0C"/>
    <w:rsid w:val="00B76726"/>
    <w:rsid w:val="00B8583D"/>
    <w:rsid w:val="00BB6EBF"/>
    <w:rsid w:val="00BE69DE"/>
    <w:rsid w:val="00C00AF5"/>
    <w:rsid w:val="00C511FA"/>
    <w:rsid w:val="00C90142"/>
    <w:rsid w:val="00C92CFC"/>
    <w:rsid w:val="00C9358F"/>
    <w:rsid w:val="00CA6E94"/>
    <w:rsid w:val="00CC06DF"/>
    <w:rsid w:val="00CF137C"/>
    <w:rsid w:val="00D07284"/>
    <w:rsid w:val="00D154AA"/>
    <w:rsid w:val="00D27B14"/>
    <w:rsid w:val="00D311FF"/>
    <w:rsid w:val="00D40152"/>
    <w:rsid w:val="00D412D2"/>
    <w:rsid w:val="00D50D90"/>
    <w:rsid w:val="00D530CC"/>
    <w:rsid w:val="00D764F7"/>
    <w:rsid w:val="00D83EE6"/>
    <w:rsid w:val="00D91965"/>
    <w:rsid w:val="00DB721C"/>
    <w:rsid w:val="00DD6856"/>
    <w:rsid w:val="00DE29A7"/>
    <w:rsid w:val="00E13633"/>
    <w:rsid w:val="00E21756"/>
    <w:rsid w:val="00E229CA"/>
    <w:rsid w:val="00E266A5"/>
    <w:rsid w:val="00E4224B"/>
    <w:rsid w:val="00E82DFD"/>
    <w:rsid w:val="00EE0CE1"/>
    <w:rsid w:val="00EE6DE2"/>
    <w:rsid w:val="00EF5512"/>
    <w:rsid w:val="00F25A4F"/>
    <w:rsid w:val="00F30518"/>
    <w:rsid w:val="00F3339E"/>
    <w:rsid w:val="00F3764D"/>
    <w:rsid w:val="00F40950"/>
    <w:rsid w:val="00F47649"/>
    <w:rsid w:val="00F614AC"/>
    <w:rsid w:val="00F62E64"/>
    <w:rsid w:val="00F6612A"/>
    <w:rsid w:val="00F70E73"/>
    <w:rsid w:val="00F72D09"/>
    <w:rsid w:val="00F85599"/>
    <w:rsid w:val="00F91EC8"/>
    <w:rsid w:val="00FB1985"/>
    <w:rsid w:val="00FB4494"/>
    <w:rsid w:val="00FB4F8D"/>
    <w:rsid w:val="00FB669B"/>
    <w:rsid w:val="00F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3B8B0"/>
  <w15:chartTrackingRefBased/>
  <w15:docId w15:val="{33BC74F3-B044-42F2-A8D8-D35C4B61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B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E8"/>
  </w:style>
  <w:style w:type="paragraph" w:styleId="Footer">
    <w:name w:val="footer"/>
    <w:basedOn w:val="Normal"/>
    <w:link w:val="FooterChar"/>
    <w:uiPriority w:val="99"/>
    <w:unhideWhenUsed/>
    <w:rsid w:val="00353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Gracia, Carol M (EHS)</cp:lastModifiedBy>
  <cp:revision>3</cp:revision>
  <dcterms:created xsi:type="dcterms:W3CDTF">2023-05-09T17:56:00Z</dcterms:created>
  <dcterms:modified xsi:type="dcterms:W3CDTF">2023-05-09T17:56:00Z</dcterms:modified>
</cp:coreProperties>
</file>