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E4" w:rsidRDefault="003354E4" w:rsidP="003354E4">
      <w:pPr>
        <w:spacing w:after="0" w:line="240" w:lineRule="auto"/>
        <w:jc w:val="center"/>
      </w:pPr>
      <w:bookmarkStart w:id="0" w:name="_GoBack"/>
      <w:bookmarkEnd w:id="0"/>
      <w:r>
        <w:t>Autism Commission Meeting Minutes</w:t>
      </w:r>
    </w:p>
    <w:p w:rsidR="003354E4" w:rsidRDefault="003354E4" w:rsidP="003354E4">
      <w:pPr>
        <w:spacing w:after="0" w:line="240" w:lineRule="auto"/>
        <w:jc w:val="center"/>
      </w:pPr>
      <w:r>
        <w:t>March 6, 2017</w:t>
      </w:r>
    </w:p>
    <w:p w:rsidR="003354E4" w:rsidRDefault="003354E4" w:rsidP="003354E4">
      <w:pPr>
        <w:spacing w:after="0" w:line="240" w:lineRule="auto"/>
        <w:jc w:val="center"/>
      </w:pPr>
      <w:r>
        <w:t>10:00 a.m. – 12:00 p.m.</w:t>
      </w:r>
    </w:p>
    <w:p w:rsidR="003354E4" w:rsidRDefault="003354E4" w:rsidP="003354E4">
      <w:pPr>
        <w:spacing w:after="0" w:line="240" w:lineRule="auto"/>
        <w:jc w:val="center"/>
      </w:pPr>
      <w:r>
        <w:t>1 Ashburton Place, Boston, MA</w:t>
      </w:r>
    </w:p>
    <w:p w:rsidR="003354E4" w:rsidRDefault="003354E4" w:rsidP="003354E4">
      <w:pPr>
        <w:spacing w:after="0" w:line="240" w:lineRule="auto"/>
        <w:jc w:val="center"/>
      </w:pPr>
    </w:p>
    <w:p w:rsidR="003354E4" w:rsidRDefault="003354E4" w:rsidP="003354E4">
      <w:pPr>
        <w:spacing w:after="0" w:line="240" w:lineRule="auto"/>
      </w:pPr>
      <w:r>
        <w:t xml:space="preserve">Present: Undersecretary Alice Moore, Carolyn Kain, </w:t>
      </w:r>
      <w:r w:rsidR="00E27CB5">
        <w:t xml:space="preserve">Rep. Christine Barber, </w:t>
      </w:r>
      <w:r>
        <w:t>Daniel Burke, Rep. Kimberly Ferguson, Todd Garvin, Janet George, Ayana Gonzalez, Commissioner Elin Howe, Christine Hubbard, Dania Jekel, Patricia Jennings, Patricia Gentile, Jessica Katon for Sen. Richard Ross, Sen. Barbara L’Italien, Julia Landau, Carolyn Langer, S</w:t>
      </w:r>
      <w:r w:rsidR="00E27CB5">
        <w:t>usan Loring, Kathy Sanders</w:t>
      </w:r>
      <w:r>
        <w:t>, Teri Williams Valentine for Russell Johns</w:t>
      </w:r>
      <w:r w:rsidR="00E27CB5">
        <w:t>t</w:t>
      </w:r>
      <w:r>
        <w:t>on,  Patricia Marshall, Jane Ryder, Chris Supple, Judith Ursitti, Amy Weinstock, Cathy Boyle, Rocio Calvo, Joan Rafferty</w:t>
      </w:r>
      <w:r w:rsidR="006D606D">
        <w:t xml:space="preserve"> for Ron Benham</w:t>
      </w:r>
      <w:r>
        <w:t>, Julia</w:t>
      </w:r>
      <w:r w:rsidR="00E27CB5">
        <w:t xml:space="preserve"> O’Rourke for Ann Neumeyer</w:t>
      </w:r>
      <w:r>
        <w:t>, Dianne Lescinskas and Kathleen Stern.</w:t>
      </w:r>
    </w:p>
    <w:p w:rsidR="003354E4" w:rsidRDefault="003354E4" w:rsidP="003354E4">
      <w:pPr>
        <w:spacing w:after="0" w:line="240" w:lineRule="auto"/>
      </w:pPr>
    </w:p>
    <w:p w:rsidR="00063560" w:rsidRDefault="003354E4" w:rsidP="003354E4">
      <w:r>
        <w:t xml:space="preserve">Undersecretary Alice Moore called the meeting to order at 10:05 a.m. and welcomed the Commission members.  </w:t>
      </w:r>
      <w:r w:rsidR="006D606D">
        <w:t xml:space="preserve">She asked Commissioner Howe to update the group on the Turning 22 funding that the </w:t>
      </w:r>
      <w:r w:rsidR="00F255D2">
        <w:t>Governor</w:t>
      </w:r>
      <w:r w:rsidR="00E27CB5">
        <w:t xml:space="preserve"> put forth in his </w:t>
      </w:r>
      <w:r w:rsidR="006D606D">
        <w:t>budget</w:t>
      </w:r>
      <w:r w:rsidR="00E27CB5">
        <w:t>,</w:t>
      </w:r>
      <w:r w:rsidR="006D606D">
        <w:t xml:space="preserve"> and </w:t>
      </w:r>
      <w:r w:rsidR="00E27CB5">
        <w:t xml:space="preserve">that this will be the first time </w:t>
      </w:r>
      <w:r w:rsidR="006D606D">
        <w:t>it will be fully funded</w:t>
      </w:r>
      <w:r w:rsidR="00E27CB5">
        <w:t xml:space="preserve"> to </w:t>
      </w:r>
      <w:r w:rsidR="001045DD">
        <w:t>meet the</w:t>
      </w:r>
      <w:r w:rsidR="00E27CB5">
        <w:t xml:space="preserve"> increasing needs of the turning 22 population</w:t>
      </w:r>
      <w:r w:rsidR="006D606D">
        <w:t xml:space="preserve">.  </w:t>
      </w:r>
      <w:r w:rsidR="00E27CB5">
        <w:t>Commissioner Howe highlighted that t</w:t>
      </w:r>
      <w:r w:rsidR="006D606D">
        <w:t xml:space="preserve">here are 927 individuals in this </w:t>
      </w:r>
      <w:r w:rsidR="00F255D2">
        <w:t>year’s</w:t>
      </w:r>
      <w:r w:rsidR="006D606D">
        <w:t xml:space="preserve"> graduating class and that next </w:t>
      </w:r>
      <w:r w:rsidR="00F255D2">
        <w:t>year’s</w:t>
      </w:r>
      <w:r w:rsidR="00E27CB5">
        <w:t xml:space="preserve"> class will be fully funded under the Governor’s proposed budget</w:t>
      </w:r>
      <w:r w:rsidR="006D606D">
        <w:t xml:space="preserve">.  </w:t>
      </w:r>
      <w:r w:rsidR="00E27CB5">
        <w:t xml:space="preserve">Commissioner Howe said this was very exciting news for DDS and that it is the result of significant support from the administration and the collective work of stakeholder. Dr. </w:t>
      </w:r>
      <w:r w:rsidR="006D606D">
        <w:t xml:space="preserve">Carolyn Langer gave an update on </w:t>
      </w:r>
      <w:r w:rsidR="00E27CB5">
        <w:t xml:space="preserve">the progress in implementing a new process for obtaining </w:t>
      </w:r>
      <w:r w:rsidR="006D606D">
        <w:t>Augment</w:t>
      </w:r>
      <w:r w:rsidR="00E27CB5">
        <w:t>at</w:t>
      </w:r>
      <w:r w:rsidR="006D606D">
        <w:t xml:space="preserve">ive and </w:t>
      </w:r>
      <w:r w:rsidR="00E27CB5">
        <w:t xml:space="preserve">Alternative </w:t>
      </w:r>
      <w:r w:rsidR="006D606D">
        <w:t>Communication devices</w:t>
      </w:r>
      <w:r w:rsidR="00E27CB5">
        <w:t xml:space="preserve"> (ACC) tablets</w:t>
      </w:r>
      <w:r w:rsidR="006D606D">
        <w:t>.</w:t>
      </w:r>
      <w:r w:rsidR="00E27CB5">
        <w:t xml:space="preserve">  Dr. Langer emphasized that getting this accomplished was a priority for the administration.</w:t>
      </w:r>
      <w:r w:rsidR="006D606D">
        <w:t xml:space="preserve">  Effective March 1, 2017</w:t>
      </w:r>
      <w:r w:rsidR="00E27CB5">
        <w:t>,</w:t>
      </w:r>
      <w:r w:rsidR="006D606D">
        <w:t xml:space="preserve"> the </w:t>
      </w:r>
      <w:r w:rsidR="00E27CB5">
        <w:t>new process</w:t>
      </w:r>
      <w:r w:rsidR="006D606D">
        <w:t xml:space="preserve"> will be implemented and this </w:t>
      </w:r>
      <w:r w:rsidR="00E27CB5">
        <w:t xml:space="preserve">new </w:t>
      </w:r>
      <w:r w:rsidR="006D606D">
        <w:t>benefit will be available to individuals with ASD under the age of 21.  There is additional information on the MassHealth website.</w:t>
      </w:r>
    </w:p>
    <w:p w:rsidR="006D606D" w:rsidRPr="00423E7B" w:rsidRDefault="006D606D" w:rsidP="003354E4">
      <w:pPr>
        <w:rPr>
          <w:b/>
          <w:u w:val="single"/>
        </w:rPr>
      </w:pPr>
      <w:r w:rsidRPr="00423E7B">
        <w:rPr>
          <w:b/>
          <w:u w:val="single"/>
        </w:rPr>
        <w:t>Autism Commission Website</w:t>
      </w:r>
    </w:p>
    <w:p w:rsidR="006D606D" w:rsidRDefault="006D606D" w:rsidP="003354E4">
      <w:r>
        <w:t xml:space="preserve">Carolyn Kain </w:t>
      </w:r>
      <w:r w:rsidR="00E27CB5">
        <w:t xml:space="preserve">provided the Commission with a </w:t>
      </w:r>
      <w:r>
        <w:t xml:space="preserve">preview </w:t>
      </w:r>
      <w:r w:rsidR="00E27CB5">
        <w:t xml:space="preserve">of the Autism Commission’s revised website, she said this was </w:t>
      </w:r>
      <w:r>
        <w:t>a first draft of the site and welcomed feedback</w:t>
      </w:r>
      <w:r w:rsidR="00E27CB5">
        <w:t xml:space="preserve"> from the Commission</w:t>
      </w:r>
      <w:r>
        <w:t xml:space="preserve">.  </w:t>
      </w:r>
      <w:r w:rsidR="00E27CB5">
        <w:t xml:space="preserve">Ms. Kain said that she felt it was important that if parents were seeking information </w:t>
      </w:r>
      <w:r w:rsidR="00E6047E">
        <w:t xml:space="preserve">on-line </w:t>
      </w:r>
      <w:r w:rsidR="00E27CB5">
        <w:t>and came to the Autism Commission</w:t>
      </w:r>
      <w:r w:rsidR="00E6047E">
        <w:t>’s</w:t>
      </w:r>
      <w:r w:rsidR="00E27CB5">
        <w:t xml:space="preserve"> website that they would find helpful information and resources on a variety of issues in addition to the reports, meeting schedule and minutes of the Commission. </w:t>
      </w:r>
      <w:r>
        <w:t>Comments were as follows:</w:t>
      </w:r>
    </w:p>
    <w:p w:rsidR="006D606D" w:rsidRDefault="00D348D6" w:rsidP="006D606D">
      <w:pPr>
        <w:pStyle w:val="ListParagraph"/>
        <w:numPr>
          <w:ilvl w:val="0"/>
          <w:numId w:val="1"/>
        </w:numPr>
      </w:pPr>
      <w:r>
        <w:t xml:space="preserve">Dania Jekel requested that all </w:t>
      </w:r>
      <w:r w:rsidR="006D606D">
        <w:t>puzzle pieces</w:t>
      </w:r>
      <w:r>
        <w:t xml:space="preserve"> be removed</w:t>
      </w:r>
    </w:p>
    <w:p w:rsidR="006D606D" w:rsidRDefault="00D348D6" w:rsidP="006D606D">
      <w:pPr>
        <w:pStyle w:val="ListParagraph"/>
        <w:numPr>
          <w:ilvl w:val="0"/>
          <w:numId w:val="1"/>
        </w:numPr>
      </w:pPr>
      <w:r>
        <w:t xml:space="preserve">Senator L’Italien commented on </w:t>
      </w:r>
      <w:r w:rsidR="006D606D">
        <w:t xml:space="preserve">the role of Executive Director </w:t>
      </w:r>
      <w:r>
        <w:t xml:space="preserve">and said that the statute required the Executive Director to go out and present to </w:t>
      </w:r>
      <w:r w:rsidR="006D606D">
        <w:t>groups about the Commission</w:t>
      </w:r>
      <w:r>
        <w:t xml:space="preserve">.  </w:t>
      </w:r>
    </w:p>
    <w:p w:rsidR="00423E7B" w:rsidRDefault="00D348D6" w:rsidP="006D606D">
      <w:pPr>
        <w:pStyle w:val="ListParagraph"/>
        <w:numPr>
          <w:ilvl w:val="0"/>
          <w:numId w:val="1"/>
        </w:numPr>
      </w:pPr>
      <w:r>
        <w:t xml:space="preserve">Senator L’Italien wanted to </w:t>
      </w:r>
      <w:r w:rsidR="00423E7B">
        <w:t>Highlight the 2013 Autism Commission Report</w:t>
      </w:r>
      <w:r>
        <w:t xml:space="preserve"> on the website</w:t>
      </w:r>
    </w:p>
    <w:p w:rsidR="00423E7B" w:rsidRDefault="00D348D6" w:rsidP="006D606D">
      <w:pPr>
        <w:pStyle w:val="ListParagraph"/>
        <w:numPr>
          <w:ilvl w:val="0"/>
          <w:numId w:val="1"/>
        </w:numPr>
      </w:pPr>
      <w:r>
        <w:t xml:space="preserve">Dania Jekel commented about </w:t>
      </w:r>
      <w:r w:rsidR="00423E7B">
        <w:t xml:space="preserve">“What is Autism” – </w:t>
      </w:r>
      <w:r>
        <w:t xml:space="preserve">and that it needed to highlight the strength of individuals with autism </w:t>
      </w:r>
    </w:p>
    <w:p w:rsidR="00423E7B" w:rsidRDefault="00D348D6" w:rsidP="006D606D">
      <w:pPr>
        <w:pStyle w:val="ListParagraph"/>
        <w:numPr>
          <w:ilvl w:val="0"/>
          <w:numId w:val="1"/>
        </w:numPr>
      </w:pPr>
      <w:r>
        <w:t>Sue Loring commented that t</w:t>
      </w:r>
      <w:r w:rsidR="00423E7B">
        <w:t xml:space="preserve">he new version </w:t>
      </w:r>
      <w:r>
        <w:t xml:space="preserve">of the website is more </w:t>
      </w:r>
      <w:r w:rsidR="00423E7B">
        <w:t>user friendly</w:t>
      </w:r>
    </w:p>
    <w:p w:rsidR="00423E7B" w:rsidRDefault="00D348D6" w:rsidP="00423E7B">
      <w:pPr>
        <w:pStyle w:val="ListParagraph"/>
        <w:numPr>
          <w:ilvl w:val="0"/>
          <w:numId w:val="1"/>
        </w:numPr>
      </w:pPr>
      <w:r>
        <w:t>Ms. Kain said they would send out a link for the site for</w:t>
      </w:r>
      <w:r w:rsidR="00423E7B">
        <w:t xml:space="preserve"> Commission Members </w:t>
      </w:r>
      <w:r>
        <w:t xml:space="preserve">to </w:t>
      </w:r>
      <w:r w:rsidR="00423E7B">
        <w:t>further review</w:t>
      </w:r>
      <w:r>
        <w:t xml:space="preserve"> and send their comments to her office</w:t>
      </w:r>
    </w:p>
    <w:p w:rsidR="00423E7B" w:rsidRDefault="00423E7B" w:rsidP="00423E7B">
      <w:r>
        <w:lastRenderedPageBreak/>
        <w:t xml:space="preserve">The minutes from the Autism Commission meeting in December were reviewed and approved </w:t>
      </w:r>
      <w:r w:rsidR="00D348D6">
        <w:t xml:space="preserve">unanimously with the exception of </w:t>
      </w:r>
      <w:r>
        <w:t xml:space="preserve">three individuals </w:t>
      </w:r>
      <w:r w:rsidR="002D39F7">
        <w:t>abstaining from the vote because they</w:t>
      </w:r>
      <w:r w:rsidR="00E6047E">
        <w:t xml:space="preserve"> did not attend the December meeting</w:t>
      </w:r>
      <w:r>
        <w:t>.</w:t>
      </w:r>
    </w:p>
    <w:p w:rsidR="00423E7B" w:rsidRDefault="00423E7B" w:rsidP="00423E7B">
      <w:pPr>
        <w:rPr>
          <w:b/>
          <w:u w:val="single"/>
        </w:rPr>
      </w:pPr>
      <w:r w:rsidRPr="00423E7B">
        <w:rPr>
          <w:b/>
          <w:u w:val="single"/>
        </w:rPr>
        <w:t>Update from CEDAC regarding the Home Loan Modification Program</w:t>
      </w:r>
    </w:p>
    <w:p w:rsidR="00423E7B" w:rsidRDefault="00E6047E" w:rsidP="00423E7B">
      <w:r>
        <w:t>Susan Gilman</w:t>
      </w:r>
      <w:r w:rsidR="00423E7B">
        <w:t xml:space="preserve"> gave an update about the state funded loan program that will help to make hom</w:t>
      </w:r>
      <w:r>
        <w:t>es</w:t>
      </w:r>
      <w:r w:rsidR="00D348D6">
        <w:t xml:space="preserve"> more accessible and </w:t>
      </w:r>
      <w:r>
        <w:t>may include modifications</w:t>
      </w:r>
      <w:r w:rsidR="00D348D6">
        <w:t xml:space="preserve"> such as</w:t>
      </w:r>
      <w:r w:rsidR="00423E7B">
        <w:t>:</w:t>
      </w:r>
    </w:p>
    <w:p w:rsidR="00423E7B" w:rsidRDefault="00423E7B" w:rsidP="00423E7B">
      <w:pPr>
        <w:pStyle w:val="ListParagraph"/>
        <w:numPr>
          <w:ilvl w:val="0"/>
          <w:numId w:val="2"/>
        </w:numPr>
      </w:pPr>
      <w:r>
        <w:t>Sensory spaces</w:t>
      </w:r>
    </w:p>
    <w:p w:rsidR="00423E7B" w:rsidRDefault="00423E7B" w:rsidP="00423E7B">
      <w:pPr>
        <w:pStyle w:val="ListParagraph"/>
        <w:numPr>
          <w:ilvl w:val="0"/>
          <w:numId w:val="2"/>
        </w:numPr>
      </w:pPr>
      <w:r>
        <w:t>Fencing</w:t>
      </w:r>
    </w:p>
    <w:p w:rsidR="00423E7B" w:rsidRDefault="00E6047E" w:rsidP="00423E7B">
      <w:pPr>
        <w:pStyle w:val="ListParagraph"/>
        <w:numPr>
          <w:ilvl w:val="0"/>
          <w:numId w:val="2"/>
        </w:numPr>
      </w:pPr>
      <w:r>
        <w:t xml:space="preserve">Specific drains </w:t>
      </w:r>
    </w:p>
    <w:p w:rsidR="00423E7B" w:rsidRDefault="00423E7B" w:rsidP="00423E7B">
      <w:pPr>
        <w:pStyle w:val="ListParagraph"/>
        <w:numPr>
          <w:ilvl w:val="0"/>
          <w:numId w:val="2"/>
        </w:numPr>
      </w:pPr>
      <w:r>
        <w:t>Plexi-glass windows</w:t>
      </w:r>
    </w:p>
    <w:p w:rsidR="0046570F" w:rsidRDefault="00E6047E" w:rsidP="00423E7B">
      <w:r>
        <w:t xml:space="preserve">More information was provided on the Home Loan Modification Program (HLMP) handout. </w:t>
      </w:r>
    </w:p>
    <w:p w:rsidR="0046570F" w:rsidRDefault="0046570F" w:rsidP="00423E7B">
      <w:pPr>
        <w:rPr>
          <w:b/>
          <w:u w:val="single"/>
        </w:rPr>
      </w:pPr>
      <w:r w:rsidRPr="0046570F">
        <w:rPr>
          <w:b/>
          <w:u w:val="single"/>
        </w:rPr>
        <w:t>Updates from the Autism Commission Sub-committees Chairs</w:t>
      </w:r>
    </w:p>
    <w:p w:rsidR="0046570F" w:rsidRPr="0029201E" w:rsidRDefault="0029201E" w:rsidP="00423E7B">
      <w:r>
        <w:t>The Chair of each sub-committee gave an upd</w:t>
      </w:r>
      <w:r w:rsidR="00E6047E">
        <w:t>ate on the work of their respective subcommittees;</w:t>
      </w:r>
    </w:p>
    <w:p w:rsidR="0046570F" w:rsidRPr="00E6047E" w:rsidRDefault="0046570F" w:rsidP="00423E7B">
      <w:r w:rsidRPr="00F95B55">
        <w:rPr>
          <w:b/>
          <w:i/>
          <w:u w:val="single"/>
        </w:rPr>
        <w:t>Birth-3</w:t>
      </w:r>
      <w:r w:rsidR="00E6047E">
        <w:tab/>
        <w:t>Joan Rafferty from DPH presenting for Ron Benham, Chair</w:t>
      </w:r>
    </w:p>
    <w:p w:rsidR="0046570F" w:rsidRDefault="0029201E" w:rsidP="0029201E">
      <w:pPr>
        <w:pStyle w:val="ListParagraph"/>
        <w:numPr>
          <w:ilvl w:val="0"/>
          <w:numId w:val="3"/>
        </w:numPr>
      </w:pPr>
      <w:r>
        <w:t xml:space="preserve">Early Identification/Early </w:t>
      </w:r>
      <w:r w:rsidR="00F255D2">
        <w:t>Diagnosis</w:t>
      </w:r>
      <w:r>
        <w:t>/Early Treatment</w:t>
      </w:r>
    </w:p>
    <w:p w:rsidR="0029201E" w:rsidRDefault="0029201E" w:rsidP="0029201E">
      <w:pPr>
        <w:pStyle w:val="ListParagraph"/>
        <w:numPr>
          <w:ilvl w:val="0"/>
          <w:numId w:val="3"/>
        </w:numPr>
      </w:pPr>
      <w:r>
        <w:t>Increase knowledge of Pediatricians and Families of Early Signs through expanded use of Mass Act Early website and materials</w:t>
      </w:r>
    </w:p>
    <w:p w:rsidR="0029201E" w:rsidRDefault="0029201E" w:rsidP="0029201E">
      <w:pPr>
        <w:pStyle w:val="ListParagraph"/>
        <w:numPr>
          <w:ilvl w:val="0"/>
          <w:numId w:val="3"/>
        </w:numPr>
      </w:pPr>
      <w:r>
        <w:t xml:space="preserve">Expand outreach on Turning Three process for Families </w:t>
      </w:r>
    </w:p>
    <w:p w:rsidR="0029201E" w:rsidRDefault="0029201E" w:rsidP="0029201E">
      <w:pPr>
        <w:pStyle w:val="ListParagraph"/>
        <w:numPr>
          <w:ilvl w:val="0"/>
          <w:numId w:val="4"/>
        </w:numPr>
      </w:pPr>
      <w:r>
        <w:t xml:space="preserve">Working on a brochure </w:t>
      </w:r>
      <w:r w:rsidR="00E6047E">
        <w:t>for families to inform them about the turning three process, when they transition from Early Intervention to the public school system</w:t>
      </w:r>
    </w:p>
    <w:p w:rsidR="0029201E" w:rsidRDefault="0029201E" w:rsidP="0029201E">
      <w:pPr>
        <w:pStyle w:val="ListParagraph"/>
        <w:numPr>
          <w:ilvl w:val="0"/>
          <w:numId w:val="4"/>
        </w:numPr>
      </w:pPr>
      <w:r>
        <w:t xml:space="preserve">MA Act Early campaign is rolling </w:t>
      </w:r>
      <w:r w:rsidR="00F95B55">
        <w:t xml:space="preserve">out </w:t>
      </w:r>
      <w:r>
        <w:t xml:space="preserve">cable </w:t>
      </w:r>
      <w:r w:rsidR="00F255D2">
        <w:t>shows and</w:t>
      </w:r>
      <w:r w:rsidR="00F95B55">
        <w:t xml:space="preserve"> they will be filmed in 7 different languages that include; English, Spanish, Hasian Creole, </w:t>
      </w:r>
      <w:r w:rsidR="00F255D2">
        <w:t>Portuguese</w:t>
      </w:r>
      <w:r w:rsidR="00F95B55">
        <w:t>, Chinese, Vietnamese and Arabic.  The program is 25 minutes long and the focus is on early screening and screening more often.</w:t>
      </w:r>
    </w:p>
    <w:p w:rsidR="00F95B55" w:rsidRDefault="00F95B55" w:rsidP="00F95B55">
      <w:r>
        <w:t xml:space="preserve">Carolyn reported to the Commission that she has met with DPH and Early Intervention to discuss the </w:t>
      </w:r>
      <w:r w:rsidR="00E6047E">
        <w:t xml:space="preserve">importance </w:t>
      </w:r>
      <w:r>
        <w:t>of early detection.  Her office is working on a brochur</w:t>
      </w:r>
      <w:r w:rsidR="00E6047E">
        <w:t>e for Turning Three that they would like to be</w:t>
      </w:r>
      <w:r>
        <w:t xml:space="preserve"> disseminated in multiple </w:t>
      </w:r>
      <w:r w:rsidR="00E6047E">
        <w:t xml:space="preserve">forums and </w:t>
      </w:r>
      <w:r>
        <w:t>languages for parents and caregivers.</w:t>
      </w:r>
    </w:p>
    <w:p w:rsidR="00FC64FD" w:rsidRPr="00E6047E" w:rsidRDefault="00FC64FD" w:rsidP="00F95B55">
      <w:r w:rsidRPr="00FC64FD">
        <w:rPr>
          <w:b/>
          <w:i/>
          <w:u w:val="single"/>
        </w:rPr>
        <w:t xml:space="preserve">3-14 Year </w:t>
      </w:r>
      <w:r w:rsidR="001045DD" w:rsidRPr="00FC64FD">
        <w:rPr>
          <w:b/>
          <w:i/>
          <w:u w:val="single"/>
        </w:rPr>
        <w:t>Olds</w:t>
      </w:r>
      <w:r w:rsidR="001045DD">
        <w:t xml:space="preserve"> Carolyn</w:t>
      </w:r>
      <w:r w:rsidR="00E6047E">
        <w:t xml:space="preserve"> Kain, Chair</w:t>
      </w:r>
    </w:p>
    <w:p w:rsidR="00F95B55" w:rsidRDefault="00F95B55" w:rsidP="00F95B55">
      <w:pPr>
        <w:pStyle w:val="ListParagraph"/>
        <w:numPr>
          <w:ilvl w:val="0"/>
          <w:numId w:val="5"/>
        </w:numPr>
      </w:pPr>
      <w:r>
        <w:t>Increase capacity of Children’s Waiver Program</w:t>
      </w:r>
    </w:p>
    <w:p w:rsidR="00F95B55" w:rsidRDefault="00F95B55" w:rsidP="00F95B55">
      <w:pPr>
        <w:pStyle w:val="ListParagraph"/>
        <w:numPr>
          <w:ilvl w:val="0"/>
          <w:numId w:val="5"/>
        </w:numPr>
      </w:pPr>
      <w:r>
        <w:t>Explore with DESE the addition of interpretation and translation services to its Coordinated program Review process and Regional meetings with school districts</w:t>
      </w:r>
    </w:p>
    <w:p w:rsidR="00F95B55" w:rsidRDefault="00F95B55" w:rsidP="00F95B55">
      <w:pPr>
        <w:pStyle w:val="ListParagraph"/>
        <w:numPr>
          <w:ilvl w:val="0"/>
          <w:numId w:val="5"/>
        </w:numPr>
      </w:pPr>
      <w:r>
        <w:t xml:space="preserve">Increase </w:t>
      </w:r>
      <w:r w:rsidR="00E100ED">
        <w:t>educator</w:t>
      </w:r>
      <w:r>
        <w:t xml:space="preserve"> knowledge and use of augmentative and alternative communication devices</w:t>
      </w:r>
    </w:p>
    <w:p w:rsidR="00E6047E" w:rsidRDefault="00E6047E" w:rsidP="00E6047E">
      <w:r>
        <w:t>Carolyn Kain summarized each of the issues and then asked if there were any comments or questions.</w:t>
      </w:r>
    </w:p>
    <w:p w:rsidR="00F95B55" w:rsidRDefault="00E6047E" w:rsidP="00E6047E">
      <w:r>
        <w:lastRenderedPageBreak/>
        <w:t xml:space="preserve">Senator L’Italien said that she has proposed legislation that will increase the </w:t>
      </w:r>
      <w:r w:rsidR="00F95B55">
        <w:t xml:space="preserve">Children’s Waiver </w:t>
      </w:r>
      <w:r>
        <w:t xml:space="preserve">by 50 slots, and that this was an area for the individuals who are on the Commission but not working at any of the state agencies to advocate for this increase to be included in the budget for next year. </w:t>
      </w:r>
    </w:p>
    <w:p w:rsidR="00FC64FD" w:rsidRPr="00E6047E" w:rsidRDefault="00FC64FD" w:rsidP="00FC64FD">
      <w:r w:rsidRPr="00FC64FD">
        <w:rPr>
          <w:b/>
          <w:i/>
          <w:u w:val="single"/>
        </w:rPr>
        <w:t>14-22/</w:t>
      </w:r>
      <w:r w:rsidR="001045DD" w:rsidRPr="00FC64FD">
        <w:rPr>
          <w:b/>
          <w:i/>
          <w:u w:val="single"/>
        </w:rPr>
        <w:t>Employment</w:t>
      </w:r>
      <w:r w:rsidR="001045DD">
        <w:t xml:space="preserve"> Carolyn</w:t>
      </w:r>
      <w:r w:rsidR="00E6047E">
        <w:t xml:space="preserve"> Kain, Chair</w:t>
      </w:r>
    </w:p>
    <w:p w:rsidR="00FC64FD" w:rsidRDefault="00FC64FD" w:rsidP="00FC64FD">
      <w:pPr>
        <w:pStyle w:val="ListParagraph"/>
        <w:numPr>
          <w:ilvl w:val="0"/>
          <w:numId w:val="8"/>
        </w:numPr>
      </w:pPr>
      <w:r>
        <w:t xml:space="preserve">Autism Commission recommends added resources to </w:t>
      </w:r>
      <w:r w:rsidR="00F255D2">
        <w:t>meet the</w:t>
      </w:r>
      <w:r>
        <w:t xml:space="preserve"> needs for services of newly eligible adults with autism and adequate resources for FY18, including for individuals with ASD and ID</w:t>
      </w:r>
    </w:p>
    <w:p w:rsidR="00FC64FD" w:rsidRDefault="00FC64FD" w:rsidP="00FC64FD">
      <w:pPr>
        <w:pStyle w:val="ListParagraph"/>
        <w:numPr>
          <w:ilvl w:val="0"/>
          <w:numId w:val="8"/>
        </w:numPr>
      </w:pPr>
      <w:r>
        <w:t>Increase the capacity of the Inclusive Concurrent Enrollment Initiative (ICEI) program to allow more individuals with ASD to participate</w:t>
      </w:r>
    </w:p>
    <w:p w:rsidR="00FC64FD" w:rsidRDefault="00E6047E" w:rsidP="00E6047E">
      <w:r>
        <w:t xml:space="preserve">Julia Landau asked for an update on the number of newly eligible adults from DDS.  Commissioner Howe gave an update </w:t>
      </w:r>
      <w:r w:rsidR="00D348D6">
        <w:t xml:space="preserve">on the number of individuals who have been deemed eligible and that </w:t>
      </w:r>
      <w:r>
        <w:t xml:space="preserve">DDS was working </w:t>
      </w:r>
      <w:r w:rsidR="00D348D6">
        <w:t xml:space="preserve">to allocate any unused funding to additional individuals. </w:t>
      </w:r>
    </w:p>
    <w:p w:rsidR="00FC64FD" w:rsidRDefault="00FC64FD" w:rsidP="00FC64FD">
      <w:pPr>
        <w:pStyle w:val="ListParagraph"/>
        <w:numPr>
          <w:ilvl w:val="0"/>
          <w:numId w:val="9"/>
        </w:numPr>
      </w:pPr>
      <w:r>
        <w:t>It was noted that DDS is using utilization of services to address some of the issues of funding and services</w:t>
      </w:r>
      <w:r w:rsidR="002D39F7">
        <w:t xml:space="preserve"> </w:t>
      </w:r>
    </w:p>
    <w:p w:rsidR="00FC64FD" w:rsidRDefault="00FC64FD" w:rsidP="00FC64FD">
      <w:pPr>
        <w:pStyle w:val="ListParagraph"/>
        <w:numPr>
          <w:ilvl w:val="0"/>
          <w:numId w:val="9"/>
        </w:numPr>
      </w:pPr>
      <w:r>
        <w:t xml:space="preserve">Sen. L’Italien </w:t>
      </w:r>
      <w:r w:rsidR="00D348D6">
        <w:t>said that she is requesting a</w:t>
      </w:r>
      <w:r>
        <w:t xml:space="preserve">n additional $2million </w:t>
      </w:r>
      <w:r w:rsidR="00D348D6">
        <w:t xml:space="preserve">this line item in the budget </w:t>
      </w:r>
      <w:r>
        <w:t xml:space="preserve">and Sen. L’Italien </w:t>
      </w:r>
      <w:r w:rsidR="00D348D6">
        <w:t xml:space="preserve">said that she </w:t>
      </w:r>
      <w:r>
        <w:t xml:space="preserve">is also asking </w:t>
      </w:r>
      <w:r w:rsidR="00D348D6">
        <w:t xml:space="preserve">for </w:t>
      </w:r>
      <w:r>
        <w:t>the MAICEI budget to be brought up to $2million</w:t>
      </w:r>
      <w:r w:rsidR="00D348D6">
        <w:t xml:space="preserve">, and this </w:t>
      </w:r>
      <w:r w:rsidR="00E100ED">
        <w:t xml:space="preserve">was another area for the individuals who are on the Commission but not working at any of the state agencies to advocate for this increase to be included in the budget for next year. </w:t>
      </w:r>
    </w:p>
    <w:p w:rsidR="00FC64FD" w:rsidRDefault="00FC64FD" w:rsidP="00FC64FD">
      <w:pPr>
        <w:pStyle w:val="ListParagraph"/>
        <w:ind w:left="1440"/>
      </w:pPr>
    </w:p>
    <w:p w:rsidR="00FC64FD" w:rsidRPr="00FC64FD" w:rsidRDefault="00FC64FD" w:rsidP="00FC64FD">
      <w:pPr>
        <w:rPr>
          <w:b/>
          <w:i/>
          <w:u w:val="single"/>
        </w:rPr>
      </w:pPr>
      <w:r w:rsidRPr="00FC64FD">
        <w:rPr>
          <w:b/>
          <w:i/>
          <w:u w:val="single"/>
        </w:rPr>
        <w:t>22+Employment</w:t>
      </w:r>
    </w:p>
    <w:p w:rsidR="00FC64FD" w:rsidRPr="00855DE5" w:rsidRDefault="00FC64FD" w:rsidP="00855DE5">
      <w:pPr>
        <w:pStyle w:val="ListParagraph"/>
        <w:numPr>
          <w:ilvl w:val="0"/>
          <w:numId w:val="12"/>
        </w:numPr>
        <w:spacing w:after="0" w:line="240" w:lineRule="auto"/>
        <w:rPr>
          <w:rFonts w:ascii="Times New Roman" w:eastAsia="Times New Roman" w:hAnsi="Times New Roman" w:cs="Times New Roman"/>
        </w:rPr>
      </w:pPr>
      <w:r w:rsidRPr="00855DE5">
        <w:rPr>
          <w:rFonts w:eastAsiaTheme="minorEastAsia" w:hAnsi="Calibri"/>
          <w:color w:val="000000" w:themeColor="text1"/>
          <w:kern w:val="24"/>
        </w:rPr>
        <w:t xml:space="preserve">Develop outreach materials to inform individuals with ASD about services that they may be eligible for from state agencies </w:t>
      </w:r>
    </w:p>
    <w:p w:rsidR="00855DE5" w:rsidRPr="00855DE5" w:rsidRDefault="00855DE5" w:rsidP="00855DE5">
      <w:pPr>
        <w:pStyle w:val="ListParagraph"/>
        <w:spacing w:after="0" w:line="240" w:lineRule="auto"/>
        <w:ind w:left="1267"/>
        <w:rPr>
          <w:rFonts w:ascii="Times New Roman" w:eastAsia="Times New Roman" w:hAnsi="Times New Roman" w:cs="Times New Roman"/>
        </w:rPr>
      </w:pPr>
    </w:p>
    <w:p w:rsidR="00FC64FD" w:rsidRPr="00855DE5" w:rsidRDefault="00FC64FD" w:rsidP="00855DE5">
      <w:pPr>
        <w:pStyle w:val="ListParagraph"/>
        <w:numPr>
          <w:ilvl w:val="0"/>
          <w:numId w:val="12"/>
        </w:numPr>
        <w:spacing w:after="0" w:line="240" w:lineRule="auto"/>
        <w:rPr>
          <w:rFonts w:ascii="Times New Roman" w:eastAsia="Times New Roman" w:hAnsi="Times New Roman" w:cs="Times New Roman"/>
        </w:rPr>
      </w:pPr>
      <w:r w:rsidRPr="00855DE5">
        <w:rPr>
          <w:rFonts w:eastAsiaTheme="minorEastAsia" w:hAnsi="Calibri"/>
          <w:color w:val="000000" w:themeColor="text1"/>
          <w:kern w:val="24"/>
        </w:rPr>
        <w:t xml:space="preserve">Work with Shelter Alliance and DMH to identify and assist individuals with ASD with referrals and accessing services </w:t>
      </w:r>
    </w:p>
    <w:p w:rsidR="00855DE5" w:rsidRPr="00855DE5" w:rsidRDefault="00855DE5" w:rsidP="00855DE5">
      <w:pPr>
        <w:pStyle w:val="ListParagraph"/>
        <w:rPr>
          <w:rFonts w:ascii="Times New Roman" w:eastAsia="Times New Roman" w:hAnsi="Times New Roman" w:cs="Times New Roman"/>
        </w:rPr>
      </w:pPr>
    </w:p>
    <w:p w:rsidR="00855DE5" w:rsidRPr="00D348D6" w:rsidRDefault="00855DE5" w:rsidP="00D348D6">
      <w:pPr>
        <w:pStyle w:val="ListParagraph"/>
        <w:numPr>
          <w:ilvl w:val="0"/>
          <w:numId w:val="13"/>
        </w:numPr>
        <w:spacing w:after="0" w:line="240" w:lineRule="auto"/>
        <w:rPr>
          <w:rFonts w:eastAsia="Times New Roman" w:cs="Times New Roman"/>
        </w:rPr>
      </w:pPr>
      <w:r>
        <w:rPr>
          <w:rFonts w:eastAsia="Times New Roman" w:cs="Times New Roman"/>
        </w:rPr>
        <w:t xml:space="preserve">Carolyn gave an update on her </w:t>
      </w:r>
      <w:r w:rsidR="00D348D6">
        <w:rPr>
          <w:rFonts w:eastAsia="Times New Roman" w:cs="Times New Roman"/>
        </w:rPr>
        <w:t xml:space="preserve">recent </w:t>
      </w:r>
      <w:r>
        <w:rPr>
          <w:rFonts w:eastAsia="Times New Roman" w:cs="Times New Roman"/>
        </w:rPr>
        <w:t>meeting with the Shelter Alliance</w:t>
      </w:r>
    </w:p>
    <w:p w:rsidR="00855DE5" w:rsidRDefault="00855DE5" w:rsidP="00855DE5">
      <w:pPr>
        <w:pStyle w:val="ListParagraph"/>
        <w:numPr>
          <w:ilvl w:val="0"/>
          <w:numId w:val="13"/>
        </w:numPr>
        <w:spacing w:after="0" w:line="240" w:lineRule="auto"/>
        <w:rPr>
          <w:rFonts w:eastAsia="Times New Roman" w:cs="Times New Roman"/>
        </w:rPr>
      </w:pPr>
      <w:r>
        <w:rPr>
          <w:rFonts w:eastAsia="Times New Roman" w:cs="Times New Roman"/>
        </w:rPr>
        <w:t xml:space="preserve">There is work around developing </w:t>
      </w:r>
      <w:r w:rsidR="00D348D6">
        <w:rPr>
          <w:rFonts w:eastAsia="Times New Roman" w:cs="Times New Roman"/>
        </w:rPr>
        <w:t xml:space="preserve">outreach </w:t>
      </w:r>
      <w:r>
        <w:rPr>
          <w:rFonts w:eastAsia="Times New Roman" w:cs="Times New Roman"/>
        </w:rPr>
        <w:t xml:space="preserve">information </w:t>
      </w:r>
      <w:r w:rsidR="00D348D6">
        <w:rPr>
          <w:rFonts w:eastAsia="Times New Roman" w:cs="Times New Roman"/>
        </w:rPr>
        <w:t>for adult</w:t>
      </w:r>
      <w:r>
        <w:rPr>
          <w:rFonts w:eastAsia="Times New Roman" w:cs="Times New Roman"/>
        </w:rPr>
        <w:t xml:space="preserve"> i</w:t>
      </w:r>
      <w:r w:rsidR="00D348D6">
        <w:rPr>
          <w:rFonts w:eastAsia="Times New Roman" w:cs="Times New Roman"/>
        </w:rPr>
        <w:t>ndividuals that may</w:t>
      </w:r>
      <w:r>
        <w:rPr>
          <w:rFonts w:eastAsia="Times New Roman" w:cs="Times New Roman"/>
        </w:rPr>
        <w:t xml:space="preserve"> not </w:t>
      </w:r>
      <w:r w:rsidR="00D348D6">
        <w:rPr>
          <w:rFonts w:eastAsia="Times New Roman" w:cs="Times New Roman"/>
        </w:rPr>
        <w:t xml:space="preserve">have </w:t>
      </w:r>
      <w:r>
        <w:rPr>
          <w:rFonts w:eastAsia="Times New Roman" w:cs="Times New Roman"/>
        </w:rPr>
        <w:t xml:space="preserve">been diagnosed or </w:t>
      </w:r>
      <w:r w:rsidR="00D348D6">
        <w:rPr>
          <w:rFonts w:eastAsia="Times New Roman" w:cs="Times New Roman"/>
        </w:rPr>
        <w:t xml:space="preserve">who may not have been eligible for state services when they were younger </w:t>
      </w:r>
      <w:r>
        <w:rPr>
          <w:rFonts w:eastAsia="Times New Roman" w:cs="Times New Roman"/>
        </w:rPr>
        <w:t>and connecting them with state agencies and services</w:t>
      </w:r>
      <w:r w:rsidR="001045DD">
        <w:rPr>
          <w:rFonts w:eastAsia="Times New Roman" w:cs="Times New Roman"/>
        </w:rPr>
        <w:t xml:space="preserve"> they may be eligible for</w:t>
      </w:r>
    </w:p>
    <w:p w:rsidR="00855DE5" w:rsidRDefault="00855DE5" w:rsidP="00855DE5">
      <w:pPr>
        <w:pStyle w:val="ListParagraph"/>
        <w:numPr>
          <w:ilvl w:val="0"/>
          <w:numId w:val="13"/>
        </w:numPr>
        <w:spacing w:after="0" w:line="240" w:lineRule="auto"/>
        <w:rPr>
          <w:rFonts w:eastAsia="Times New Roman" w:cs="Times New Roman"/>
        </w:rPr>
      </w:pPr>
      <w:r>
        <w:rPr>
          <w:rFonts w:eastAsia="Times New Roman" w:cs="Times New Roman"/>
        </w:rPr>
        <w:t>Transportation was discussed as a barrier to community life and employment</w:t>
      </w:r>
    </w:p>
    <w:p w:rsidR="00855DE5" w:rsidRDefault="00D348D6" w:rsidP="00855DE5">
      <w:pPr>
        <w:pStyle w:val="ListParagraph"/>
        <w:numPr>
          <w:ilvl w:val="0"/>
          <w:numId w:val="13"/>
        </w:numPr>
        <w:spacing w:after="0" w:line="240" w:lineRule="auto"/>
        <w:rPr>
          <w:rFonts w:eastAsia="Times New Roman" w:cs="Times New Roman"/>
        </w:rPr>
      </w:pPr>
      <w:r>
        <w:rPr>
          <w:rFonts w:eastAsia="Times New Roman" w:cs="Times New Roman"/>
        </w:rPr>
        <w:t xml:space="preserve">Dan Burke raised the issue of </w:t>
      </w:r>
      <w:r w:rsidR="00855DE5">
        <w:rPr>
          <w:rFonts w:eastAsia="Times New Roman" w:cs="Times New Roman"/>
        </w:rPr>
        <w:t xml:space="preserve">employment and SSI – </w:t>
      </w:r>
      <w:r w:rsidR="00B01C12">
        <w:rPr>
          <w:rFonts w:eastAsia="Times New Roman" w:cs="Times New Roman"/>
        </w:rPr>
        <w:t xml:space="preserve">Carolyn Kain talked about the fact that </w:t>
      </w:r>
      <w:r w:rsidR="00855DE5">
        <w:rPr>
          <w:rFonts w:eastAsia="Times New Roman" w:cs="Times New Roman"/>
        </w:rPr>
        <w:t xml:space="preserve">MRC has </w:t>
      </w:r>
      <w:r w:rsidR="00F255D2">
        <w:rPr>
          <w:rFonts w:eastAsia="Times New Roman" w:cs="Times New Roman"/>
        </w:rPr>
        <w:t>benefit</w:t>
      </w:r>
      <w:r w:rsidR="00855DE5">
        <w:rPr>
          <w:rFonts w:eastAsia="Times New Roman" w:cs="Times New Roman"/>
        </w:rPr>
        <w:t xml:space="preserve"> counselors to help </w:t>
      </w:r>
      <w:r w:rsidR="00B01C12">
        <w:rPr>
          <w:rFonts w:eastAsia="Times New Roman" w:cs="Times New Roman"/>
        </w:rPr>
        <w:t>individuals understand this issue and that being employed does not automatically disqualify you from SSI services.  Ms. Kain said there are benefits to being employed that go beyond wages.</w:t>
      </w:r>
    </w:p>
    <w:p w:rsidR="00855DE5" w:rsidRDefault="00B01C12" w:rsidP="00855DE5">
      <w:pPr>
        <w:pStyle w:val="ListParagraph"/>
        <w:numPr>
          <w:ilvl w:val="0"/>
          <w:numId w:val="13"/>
        </w:numPr>
        <w:spacing w:after="0" w:line="240" w:lineRule="auto"/>
        <w:rPr>
          <w:rFonts w:eastAsia="Times New Roman" w:cs="Times New Roman"/>
        </w:rPr>
      </w:pPr>
      <w:r>
        <w:rPr>
          <w:rFonts w:eastAsia="Times New Roman" w:cs="Times New Roman"/>
        </w:rPr>
        <w:t xml:space="preserve">Cathy Boyle said that </w:t>
      </w:r>
      <w:r w:rsidR="00855DE5">
        <w:rPr>
          <w:rFonts w:eastAsia="Times New Roman" w:cs="Times New Roman"/>
        </w:rPr>
        <w:t xml:space="preserve">there is </w:t>
      </w:r>
      <w:r w:rsidR="001045DD">
        <w:rPr>
          <w:rFonts w:eastAsia="Times New Roman" w:cs="Times New Roman"/>
        </w:rPr>
        <w:t>training</w:t>
      </w:r>
      <w:r w:rsidR="00855DE5">
        <w:rPr>
          <w:rFonts w:eastAsia="Times New Roman" w:cs="Times New Roman"/>
        </w:rPr>
        <w:t xml:space="preserve"> for shelter workers that was done in the UK</w:t>
      </w:r>
      <w:r>
        <w:rPr>
          <w:rFonts w:eastAsia="Times New Roman" w:cs="Times New Roman"/>
        </w:rPr>
        <w:t xml:space="preserve">, she also recommended looking </w:t>
      </w:r>
      <w:r w:rsidR="00855DE5">
        <w:rPr>
          <w:rFonts w:eastAsia="Times New Roman" w:cs="Times New Roman"/>
        </w:rPr>
        <w:t>at the AQ10 to help train shelter workers</w:t>
      </w:r>
      <w:r>
        <w:rPr>
          <w:rFonts w:eastAsia="Times New Roman" w:cs="Times New Roman"/>
        </w:rPr>
        <w:t>.</w:t>
      </w:r>
    </w:p>
    <w:p w:rsidR="00855DE5" w:rsidRDefault="00B01C12" w:rsidP="00855DE5">
      <w:pPr>
        <w:pStyle w:val="ListParagraph"/>
        <w:numPr>
          <w:ilvl w:val="0"/>
          <w:numId w:val="13"/>
        </w:numPr>
        <w:spacing w:after="0" w:line="240" w:lineRule="auto"/>
        <w:rPr>
          <w:rFonts w:eastAsia="Times New Roman" w:cs="Times New Roman"/>
        </w:rPr>
      </w:pPr>
      <w:r>
        <w:rPr>
          <w:rFonts w:eastAsia="Times New Roman" w:cs="Times New Roman"/>
        </w:rPr>
        <w:lastRenderedPageBreak/>
        <w:t xml:space="preserve">Dania Jekel said </w:t>
      </w:r>
      <w:r w:rsidR="00855DE5">
        <w:rPr>
          <w:rFonts w:eastAsia="Times New Roman" w:cs="Times New Roman"/>
        </w:rPr>
        <w:t>that women, men and children are in shelters and all three need to be addressed</w:t>
      </w:r>
      <w:r>
        <w:rPr>
          <w:rFonts w:eastAsia="Times New Roman" w:cs="Times New Roman"/>
        </w:rPr>
        <w:t>.  Ms. Kain agreed that this issue also involved families with children with ASD.</w:t>
      </w:r>
    </w:p>
    <w:p w:rsidR="00855DE5" w:rsidRDefault="00855DE5" w:rsidP="00855DE5">
      <w:pPr>
        <w:pStyle w:val="ListParagraph"/>
        <w:numPr>
          <w:ilvl w:val="0"/>
          <w:numId w:val="13"/>
        </w:numPr>
        <w:spacing w:after="0" w:line="240" w:lineRule="auto"/>
        <w:rPr>
          <w:rFonts w:eastAsia="Times New Roman" w:cs="Times New Roman"/>
        </w:rPr>
      </w:pPr>
      <w:r>
        <w:rPr>
          <w:rFonts w:eastAsia="Times New Roman" w:cs="Times New Roman"/>
        </w:rPr>
        <w:t xml:space="preserve">Sen. L’Italien discussed a bill around federal funding (7%) to be set aside for people with disabilities – we should look at this bill and see if this is being implemented </w:t>
      </w:r>
    </w:p>
    <w:p w:rsidR="00855DE5" w:rsidRDefault="00855DE5" w:rsidP="00855DE5">
      <w:pPr>
        <w:pStyle w:val="ListParagraph"/>
        <w:spacing w:after="0" w:line="240" w:lineRule="auto"/>
        <w:ind w:left="1987"/>
        <w:rPr>
          <w:rFonts w:eastAsia="Times New Roman" w:cs="Times New Roman"/>
        </w:rPr>
      </w:pPr>
    </w:p>
    <w:p w:rsidR="00855DE5" w:rsidRDefault="00855DE5" w:rsidP="00855DE5">
      <w:pPr>
        <w:spacing w:after="0" w:line="240" w:lineRule="auto"/>
        <w:rPr>
          <w:rFonts w:eastAsia="Times New Roman" w:cs="Times New Roman"/>
        </w:rPr>
      </w:pPr>
      <w:r w:rsidRPr="00855DE5">
        <w:rPr>
          <w:rFonts w:eastAsia="Times New Roman" w:cs="Times New Roman"/>
          <w:b/>
          <w:i/>
          <w:u w:val="single"/>
        </w:rPr>
        <w:t>Adults</w:t>
      </w:r>
      <w:r>
        <w:rPr>
          <w:rFonts w:eastAsia="Times New Roman" w:cs="Times New Roman"/>
        </w:rPr>
        <w:t xml:space="preserve"> </w:t>
      </w:r>
      <w:r w:rsidR="00B01C12">
        <w:rPr>
          <w:rFonts w:eastAsia="Times New Roman" w:cs="Times New Roman"/>
        </w:rPr>
        <w:t xml:space="preserve">  Janet George and Kathy Sanders, Co-Chairs</w:t>
      </w:r>
    </w:p>
    <w:p w:rsidR="00855DE5" w:rsidRPr="00855DE5" w:rsidRDefault="00855DE5" w:rsidP="00855DE5">
      <w:pPr>
        <w:spacing w:after="0" w:line="240" w:lineRule="auto"/>
        <w:rPr>
          <w:rFonts w:eastAsia="Times New Roman" w:cs="Times New Roman"/>
        </w:rPr>
      </w:pPr>
    </w:p>
    <w:p w:rsidR="00063560" w:rsidRPr="00855DE5" w:rsidRDefault="00063560" w:rsidP="00855DE5">
      <w:pPr>
        <w:pStyle w:val="ListParagraph"/>
        <w:numPr>
          <w:ilvl w:val="0"/>
          <w:numId w:val="14"/>
        </w:numPr>
        <w:rPr>
          <w:rFonts w:eastAsia="Times New Roman" w:cs="Times New Roman"/>
        </w:rPr>
      </w:pPr>
      <w:r w:rsidRPr="00855DE5">
        <w:rPr>
          <w:rFonts w:eastAsia="Times New Roman" w:cs="Times New Roman"/>
        </w:rPr>
        <w:t>Develop a robust continuum of care; inpatient, crisis and outpatient/community</w:t>
      </w:r>
    </w:p>
    <w:p w:rsidR="00063560" w:rsidRPr="00855DE5" w:rsidRDefault="00063560" w:rsidP="00855DE5">
      <w:pPr>
        <w:pStyle w:val="ListParagraph"/>
        <w:numPr>
          <w:ilvl w:val="0"/>
          <w:numId w:val="14"/>
        </w:numPr>
        <w:rPr>
          <w:rFonts w:eastAsia="Times New Roman" w:cs="Times New Roman"/>
        </w:rPr>
      </w:pPr>
      <w:r w:rsidRPr="00855DE5">
        <w:rPr>
          <w:rFonts w:eastAsia="Times New Roman" w:cs="Times New Roman"/>
        </w:rPr>
        <w:t>Develop a robust system of family supports for adults</w:t>
      </w:r>
    </w:p>
    <w:p w:rsidR="00063560" w:rsidRDefault="00063560" w:rsidP="00855DE5">
      <w:pPr>
        <w:pStyle w:val="ListParagraph"/>
        <w:numPr>
          <w:ilvl w:val="0"/>
          <w:numId w:val="14"/>
        </w:numPr>
        <w:rPr>
          <w:rFonts w:eastAsia="Times New Roman" w:cs="Times New Roman"/>
        </w:rPr>
      </w:pPr>
      <w:r w:rsidRPr="00855DE5">
        <w:rPr>
          <w:rFonts w:eastAsia="Times New Roman" w:cs="Times New Roman"/>
        </w:rPr>
        <w:t>Develop and Enhance Supports to Counter Social Isolation</w:t>
      </w:r>
    </w:p>
    <w:p w:rsidR="00855DE5" w:rsidRDefault="009D730E" w:rsidP="00855DE5">
      <w:pPr>
        <w:pStyle w:val="ListParagraph"/>
        <w:numPr>
          <w:ilvl w:val="0"/>
          <w:numId w:val="16"/>
        </w:numPr>
        <w:rPr>
          <w:rFonts w:eastAsia="Times New Roman" w:cs="Times New Roman"/>
        </w:rPr>
      </w:pPr>
      <w:r>
        <w:rPr>
          <w:rFonts w:eastAsia="Times New Roman" w:cs="Times New Roman"/>
        </w:rPr>
        <w:t>This sub-committee has honed in on health care in relation to adults with ASD</w:t>
      </w:r>
    </w:p>
    <w:p w:rsidR="009D730E" w:rsidRDefault="009D730E" w:rsidP="00855DE5">
      <w:pPr>
        <w:pStyle w:val="ListParagraph"/>
        <w:numPr>
          <w:ilvl w:val="0"/>
          <w:numId w:val="16"/>
        </w:numPr>
        <w:rPr>
          <w:rFonts w:eastAsia="Times New Roman" w:cs="Times New Roman"/>
        </w:rPr>
      </w:pPr>
      <w:r>
        <w:rPr>
          <w:rFonts w:eastAsia="Times New Roman" w:cs="Times New Roman"/>
        </w:rPr>
        <w:t>Reviewed the Emergency Department Information form and card that was created and will be piloted in a hospital</w:t>
      </w:r>
    </w:p>
    <w:p w:rsidR="009D730E" w:rsidRDefault="009D730E" w:rsidP="00855DE5">
      <w:pPr>
        <w:pStyle w:val="ListParagraph"/>
        <w:numPr>
          <w:ilvl w:val="0"/>
          <w:numId w:val="16"/>
        </w:numPr>
        <w:rPr>
          <w:rFonts w:eastAsia="Times New Roman" w:cs="Times New Roman"/>
        </w:rPr>
      </w:pPr>
      <w:r>
        <w:rPr>
          <w:rFonts w:eastAsia="Times New Roman" w:cs="Times New Roman"/>
        </w:rPr>
        <w:t>Mass. General training for all workers in the hospital – looking at the results of this training</w:t>
      </w:r>
    </w:p>
    <w:p w:rsidR="009D730E" w:rsidRDefault="009D730E" w:rsidP="00855DE5">
      <w:pPr>
        <w:pStyle w:val="ListParagraph"/>
        <w:numPr>
          <w:ilvl w:val="0"/>
          <w:numId w:val="16"/>
        </w:numPr>
        <w:rPr>
          <w:rFonts w:eastAsia="Times New Roman" w:cs="Times New Roman"/>
        </w:rPr>
      </w:pPr>
      <w:r>
        <w:rPr>
          <w:rFonts w:eastAsia="Times New Roman" w:cs="Times New Roman"/>
        </w:rPr>
        <w:t>ED boarding was discussed and the effort put forth by all agencies involved to work on this issue</w:t>
      </w:r>
    </w:p>
    <w:p w:rsidR="009D730E" w:rsidRDefault="009D730E" w:rsidP="00855DE5">
      <w:pPr>
        <w:pStyle w:val="ListParagraph"/>
        <w:numPr>
          <w:ilvl w:val="0"/>
          <w:numId w:val="16"/>
        </w:numPr>
        <w:rPr>
          <w:rFonts w:eastAsia="Times New Roman" w:cs="Times New Roman"/>
        </w:rPr>
      </w:pPr>
      <w:r>
        <w:rPr>
          <w:rFonts w:eastAsia="Times New Roman" w:cs="Times New Roman"/>
        </w:rPr>
        <w:t>DMH is looking at specialized units for children with ASD</w:t>
      </w:r>
    </w:p>
    <w:p w:rsidR="009D730E" w:rsidRDefault="009D730E" w:rsidP="00855DE5">
      <w:pPr>
        <w:pStyle w:val="ListParagraph"/>
        <w:numPr>
          <w:ilvl w:val="0"/>
          <w:numId w:val="16"/>
        </w:numPr>
        <w:rPr>
          <w:rFonts w:eastAsia="Times New Roman" w:cs="Times New Roman"/>
        </w:rPr>
      </w:pPr>
      <w:r>
        <w:rPr>
          <w:rFonts w:eastAsia="Times New Roman" w:cs="Times New Roman"/>
        </w:rPr>
        <w:t>Increase outpatient services and community based options</w:t>
      </w:r>
    </w:p>
    <w:p w:rsidR="009D730E" w:rsidRDefault="009D730E" w:rsidP="00855DE5">
      <w:pPr>
        <w:pStyle w:val="ListParagraph"/>
        <w:numPr>
          <w:ilvl w:val="0"/>
          <w:numId w:val="16"/>
        </w:numPr>
        <w:rPr>
          <w:rFonts w:eastAsia="Times New Roman" w:cs="Times New Roman"/>
        </w:rPr>
      </w:pPr>
      <w:r>
        <w:rPr>
          <w:rFonts w:eastAsia="Times New Roman" w:cs="Times New Roman"/>
        </w:rPr>
        <w:t>Transportation and gaps were discussed – especially in Western part of the state</w:t>
      </w:r>
    </w:p>
    <w:p w:rsidR="009D730E" w:rsidRDefault="009D730E" w:rsidP="00855DE5">
      <w:pPr>
        <w:pStyle w:val="ListParagraph"/>
        <w:numPr>
          <w:ilvl w:val="0"/>
          <w:numId w:val="16"/>
        </w:numPr>
        <w:rPr>
          <w:rFonts w:eastAsia="Times New Roman" w:cs="Times New Roman"/>
        </w:rPr>
      </w:pPr>
      <w:r>
        <w:rPr>
          <w:rFonts w:eastAsia="Times New Roman" w:cs="Times New Roman"/>
        </w:rPr>
        <w:t>ACO’s and MassHealth – to address the many issues on healthcare and ASD</w:t>
      </w:r>
    </w:p>
    <w:p w:rsidR="009D730E" w:rsidRDefault="009D730E" w:rsidP="00855DE5">
      <w:pPr>
        <w:pStyle w:val="ListParagraph"/>
        <w:numPr>
          <w:ilvl w:val="0"/>
          <w:numId w:val="16"/>
        </w:numPr>
        <w:rPr>
          <w:rFonts w:eastAsia="Times New Roman" w:cs="Times New Roman"/>
        </w:rPr>
      </w:pPr>
      <w:r>
        <w:rPr>
          <w:rFonts w:eastAsia="Times New Roman" w:cs="Times New Roman"/>
        </w:rPr>
        <w:t>It was noted that some of the issues being discussed were an overlap for Workforce Development</w:t>
      </w:r>
    </w:p>
    <w:p w:rsidR="00063560" w:rsidRDefault="00063560" w:rsidP="00063560">
      <w:pPr>
        <w:rPr>
          <w:rFonts w:eastAsia="Times New Roman" w:cs="Times New Roman"/>
        </w:rPr>
      </w:pPr>
      <w:r>
        <w:rPr>
          <w:rFonts w:eastAsia="Times New Roman" w:cs="Times New Roman"/>
        </w:rPr>
        <w:t>Under Secretary Alice Moore asked that MassHealth present at the next Autism Commission meeting to update the members around MassHealth and ACO’s.</w:t>
      </w:r>
    </w:p>
    <w:p w:rsidR="00063560" w:rsidRPr="00B01C12" w:rsidRDefault="00063560" w:rsidP="00063560">
      <w:pPr>
        <w:rPr>
          <w:rFonts w:eastAsia="Times New Roman" w:cs="Times New Roman"/>
        </w:rPr>
      </w:pPr>
      <w:r w:rsidRPr="00063560">
        <w:rPr>
          <w:rFonts w:eastAsia="Times New Roman" w:cs="Times New Roman"/>
          <w:b/>
          <w:i/>
          <w:u w:val="single"/>
        </w:rPr>
        <w:t>Data</w:t>
      </w:r>
      <w:r w:rsidR="00B01C12">
        <w:rPr>
          <w:rFonts w:eastAsia="Times New Roman" w:cs="Times New Roman"/>
        </w:rPr>
        <w:t xml:space="preserve">  Jane Ryder, Chair</w:t>
      </w:r>
    </w:p>
    <w:p w:rsidR="00063560" w:rsidRPr="00063560" w:rsidRDefault="00063560" w:rsidP="00063560">
      <w:pPr>
        <w:pStyle w:val="ListParagraph"/>
        <w:numPr>
          <w:ilvl w:val="0"/>
          <w:numId w:val="18"/>
        </w:numPr>
        <w:spacing w:after="0" w:line="240" w:lineRule="auto"/>
        <w:rPr>
          <w:rFonts w:ascii="Times New Roman" w:eastAsia="Times New Roman" w:hAnsi="Times New Roman" w:cs="Times New Roman"/>
        </w:rPr>
      </w:pPr>
      <w:r w:rsidRPr="00063560">
        <w:rPr>
          <w:rFonts w:eastAsiaTheme="minorEastAsia" w:hAnsi="Calibri"/>
          <w:color w:val="000000" w:themeColor="text1"/>
          <w:kern w:val="24"/>
        </w:rPr>
        <w:t>Collaborate with EOHHS and Master Data Management System initiative to determine the possibility of developing an autism pilot project.</w:t>
      </w:r>
    </w:p>
    <w:p w:rsidR="00063560" w:rsidRPr="00F255D2" w:rsidRDefault="00063560" w:rsidP="00063560">
      <w:pPr>
        <w:pStyle w:val="ListParagraph"/>
        <w:numPr>
          <w:ilvl w:val="0"/>
          <w:numId w:val="18"/>
        </w:numPr>
        <w:spacing w:after="0" w:line="240" w:lineRule="auto"/>
        <w:rPr>
          <w:rFonts w:ascii="Times New Roman" w:eastAsia="Times New Roman" w:hAnsi="Times New Roman" w:cs="Times New Roman"/>
          <w:sz w:val="64"/>
          <w:szCs w:val="24"/>
        </w:rPr>
      </w:pPr>
      <w:r w:rsidRPr="00063560">
        <w:rPr>
          <w:rFonts w:eastAsiaTheme="minorEastAsia" w:hAnsi="Calibri"/>
          <w:color w:val="000000" w:themeColor="text1"/>
          <w:kern w:val="24"/>
        </w:rPr>
        <w:t>Propose that DESE include the Vineland Adaptive Behavior Scales as a required assessment for special education initial and three-year re-evaluations</w:t>
      </w:r>
    </w:p>
    <w:p w:rsidR="00F255D2" w:rsidRPr="00F255D2" w:rsidRDefault="00F255D2" w:rsidP="00F255D2">
      <w:pPr>
        <w:pStyle w:val="ListParagraph"/>
        <w:spacing w:after="0" w:line="240" w:lineRule="auto"/>
        <w:rPr>
          <w:rFonts w:eastAsia="Times New Roman" w:cs="Times New Roman"/>
        </w:rPr>
      </w:pPr>
    </w:p>
    <w:p w:rsidR="00063560" w:rsidRPr="00F255D2" w:rsidRDefault="00063560" w:rsidP="00063560">
      <w:pPr>
        <w:pStyle w:val="ListParagraph"/>
        <w:numPr>
          <w:ilvl w:val="0"/>
          <w:numId w:val="20"/>
        </w:numPr>
        <w:spacing w:after="0" w:line="240" w:lineRule="auto"/>
        <w:rPr>
          <w:rFonts w:eastAsia="Times New Roman" w:cs="Times New Roman"/>
        </w:rPr>
      </w:pPr>
      <w:r w:rsidRPr="00F255D2">
        <w:rPr>
          <w:rFonts w:eastAsia="Times New Roman" w:cs="Times New Roman"/>
        </w:rPr>
        <w:t>DDS has extensive data on the 1000+ newly eligible and will continue to collect this data</w:t>
      </w:r>
    </w:p>
    <w:p w:rsidR="00063560" w:rsidRPr="00F255D2" w:rsidRDefault="00063560" w:rsidP="00063560">
      <w:pPr>
        <w:pStyle w:val="ListParagraph"/>
        <w:numPr>
          <w:ilvl w:val="0"/>
          <w:numId w:val="20"/>
        </w:numPr>
        <w:spacing w:after="0" w:line="240" w:lineRule="auto"/>
        <w:rPr>
          <w:rFonts w:eastAsia="Times New Roman" w:cs="Times New Roman"/>
        </w:rPr>
      </w:pPr>
      <w:r w:rsidRPr="00F255D2">
        <w:rPr>
          <w:rFonts w:eastAsia="Times New Roman" w:cs="Times New Roman"/>
        </w:rPr>
        <w:t>DESE data goes back to 2003</w:t>
      </w:r>
    </w:p>
    <w:p w:rsidR="00063560" w:rsidRPr="00F255D2" w:rsidRDefault="00063560" w:rsidP="00063560">
      <w:pPr>
        <w:pStyle w:val="ListParagraph"/>
        <w:numPr>
          <w:ilvl w:val="0"/>
          <w:numId w:val="20"/>
        </w:numPr>
        <w:spacing w:after="0" w:line="240" w:lineRule="auto"/>
        <w:rPr>
          <w:rFonts w:eastAsia="Times New Roman" w:cs="Times New Roman"/>
        </w:rPr>
      </w:pPr>
      <w:r w:rsidRPr="00F255D2">
        <w:rPr>
          <w:rFonts w:eastAsia="Times New Roman" w:cs="Times New Roman"/>
        </w:rPr>
        <w:t>MassHealth data from 2012</w:t>
      </w:r>
    </w:p>
    <w:p w:rsidR="00063560" w:rsidRPr="00F255D2" w:rsidRDefault="00063560" w:rsidP="00063560">
      <w:pPr>
        <w:pStyle w:val="ListParagraph"/>
        <w:numPr>
          <w:ilvl w:val="0"/>
          <w:numId w:val="20"/>
        </w:numPr>
        <w:spacing w:after="0" w:line="240" w:lineRule="auto"/>
        <w:rPr>
          <w:rFonts w:eastAsia="Times New Roman" w:cs="Times New Roman"/>
        </w:rPr>
      </w:pPr>
      <w:r w:rsidRPr="00F255D2">
        <w:rPr>
          <w:rFonts w:eastAsia="Times New Roman" w:cs="Times New Roman"/>
        </w:rPr>
        <w:t>Looking at DPH data from Early Intervention as well as MRC data (some overlaps with DESE)  The data has been shared with the sub-committee</w:t>
      </w:r>
    </w:p>
    <w:p w:rsidR="00063560" w:rsidRPr="00F255D2" w:rsidRDefault="00063560" w:rsidP="00063560">
      <w:pPr>
        <w:pStyle w:val="ListParagraph"/>
        <w:numPr>
          <w:ilvl w:val="0"/>
          <w:numId w:val="20"/>
        </w:numPr>
        <w:spacing w:after="0" w:line="240" w:lineRule="auto"/>
        <w:rPr>
          <w:rFonts w:eastAsia="Times New Roman" w:cs="Times New Roman"/>
        </w:rPr>
      </w:pPr>
      <w:r w:rsidRPr="00F255D2">
        <w:rPr>
          <w:rFonts w:eastAsia="Times New Roman" w:cs="Times New Roman"/>
        </w:rPr>
        <w:t>Review of the Vineland Assessment and that it looks at daily living skills, social skills, communication and can look at current level of function to help guide with planning for individuals</w:t>
      </w:r>
      <w:r w:rsidR="00B01C12">
        <w:rPr>
          <w:rFonts w:eastAsia="Times New Roman" w:cs="Times New Roman"/>
        </w:rPr>
        <w:t xml:space="preserve">.  Ms. Kain said that the Vineland had been proposed for discussion with </w:t>
      </w:r>
      <w:r w:rsidR="00B01C12">
        <w:rPr>
          <w:rFonts w:eastAsia="Times New Roman" w:cs="Times New Roman"/>
        </w:rPr>
        <w:lastRenderedPageBreak/>
        <w:t>DESE because it provides information on level of functioning for 5 domains.  Ms. Kain said some individuals with ASD may be at the 95</w:t>
      </w:r>
      <w:r w:rsidR="00B01C12" w:rsidRPr="00B01C12">
        <w:rPr>
          <w:rFonts w:eastAsia="Times New Roman" w:cs="Times New Roman"/>
          <w:vertAlign w:val="superscript"/>
        </w:rPr>
        <w:t>th</w:t>
      </w:r>
      <w:r w:rsidR="00B01C12">
        <w:rPr>
          <w:rFonts w:eastAsia="Times New Roman" w:cs="Times New Roman"/>
        </w:rPr>
        <w:t xml:space="preserve"> percentile and others could be at the 5</w:t>
      </w:r>
      <w:r w:rsidR="00B01C12" w:rsidRPr="00B01C12">
        <w:rPr>
          <w:rFonts w:eastAsia="Times New Roman" w:cs="Times New Roman"/>
          <w:vertAlign w:val="superscript"/>
        </w:rPr>
        <w:t>th</w:t>
      </w:r>
      <w:r w:rsidR="00B01C12">
        <w:rPr>
          <w:rFonts w:eastAsia="Times New Roman" w:cs="Times New Roman"/>
        </w:rPr>
        <w:t xml:space="preserve"> percentile and that it was important for planning purposes to understand each person</w:t>
      </w:r>
      <w:r w:rsidR="00831BD5">
        <w:rPr>
          <w:rFonts w:eastAsia="Times New Roman" w:cs="Times New Roman"/>
        </w:rPr>
        <w:t>’s</w:t>
      </w:r>
      <w:r w:rsidR="00B01C12">
        <w:rPr>
          <w:rFonts w:eastAsia="Times New Roman" w:cs="Times New Roman"/>
        </w:rPr>
        <w:t xml:space="preserve"> level of need.</w:t>
      </w:r>
    </w:p>
    <w:p w:rsidR="00E100ED" w:rsidRDefault="00063560" w:rsidP="00063560">
      <w:pPr>
        <w:pStyle w:val="ListParagraph"/>
        <w:numPr>
          <w:ilvl w:val="0"/>
          <w:numId w:val="20"/>
        </w:numPr>
        <w:spacing w:after="0" w:line="240" w:lineRule="auto"/>
        <w:rPr>
          <w:rFonts w:eastAsia="Times New Roman" w:cs="Times New Roman"/>
        </w:rPr>
      </w:pPr>
      <w:r w:rsidRPr="00E100ED">
        <w:rPr>
          <w:rFonts w:eastAsia="Times New Roman" w:cs="Times New Roman"/>
        </w:rPr>
        <w:t xml:space="preserve">Janet </w:t>
      </w:r>
      <w:r w:rsidR="00831BD5" w:rsidRPr="00E100ED">
        <w:rPr>
          <w:rFonts w:eastAsia="Times New Roman" w:cs="Times New Roman"/>
        </w:rPr>
        <w:t xml:space="preserve">George </w:t>
      </w:r>
      <w:r w:rsidRPr="00E100ED">
        <w:rPr>
          <w:rFonts w:eastAsia="Times New Roman" w:cs="Times New Roman"/>
        </w:rPr>
        <w:t>noted that to get reliable data from Vineland schools need to be trained and supervised to use it</w:t>
      </w:r>
      <w:r w:rsidR="00F255D2" w:rsidRPr="00E100ED">
        <w:rPr>
          <w:rFonts w:eastAsia="Times New Roman" w:cs="Times New Roman"/>
        </w:rPr>
        <w:t xml:space="preserve"> – requires a well trained workforce</w:t>
      </w:r>
      <w:r w:rsidR="00E100ED">
        <w:rPr>
          <w:rFonts w:eastAsia="Times New Roman" w:cs="Times New Roman"/>
        </w:rPr>
        <w:t>.</w:t>
      </w:r>
    </w:p>
    <w:p w:rsidR="00F255D2" w:rsidRPr="00E100ED" w:rsidRDefault="00B01C12" w:rsidP="00063560">
      <w:pPr>
        <w:pStyle w:val="ListParagraph"/>
        <w:numPr>
          <w:ilvl w:val="0"/>
          <w:numId w:val="20"/>
        </w:numPr>
        <w:spacing w:after="0" w:line="240" w:lineRule="auto"/>
        <w:rPr>
          <w:rFonts w:eastAsia="Times New Roman" w:cs="Times New Roman"/>
        </w:rPr>
      </w:pPr>
      <w:r w:rsidRPr="00E100ED">
        <w:rPr>
          <w:rFonts w:eastAsia="Times New Roman" w:cs="Times New Roman"/>
        </w:rPr>
        <w:t>Ms. Kain</w:t>
      </w:r>
      <w:r w:rsidR="00F255D2" w:rsidRPr="00E100ED">
        <w:rPr>
          <w:rFonts w:eastAsia="Times New Roman" w:cs="Times New Roman"/>
        </w:rPr>
        <w:t xml:space="preserve"> noted that DDS uses this assessment </w:t>
      </w:r>
      <w:r w:rsidRPr="00E100ED">
        <w:rPr>
          <w:rFonts w:eastAsia="Times New Roman" w:cs="Times New Roman"/>
        </w:rPr>
        <w:t xml:space="preserve">currently </w:t>
      </w:r>
      <w:r w:rsidR="00F255D2" w:rsidRPr="00E100ED">
        <w:rPr>
          <w:rFonts w:eastAsia="Times New Roman" w:cs="Times New Roman"/>
        </w:rPr>
        <w:t>and it could create better consistency</w:t>
      </w:r>
      <w:r w:rsidRPr="00E100ED">
        <w:rPr>
          <w:rFonts w:eastAsia="Times New Roman" w:cs="Times New Roman"/>
        </w:rPr>
        <w:t xml:space="preserve"> as individuals transfer from one agency to another.  </w:t>
      </w:r>
    </w:p>
    <w:p w:rsidR="00F255D2" w:rsidRDefault="00F255D2" w:rsidP="00063560">
      <w:pPr>
        <w:pStyle w:val="ListParagraph"/>
        <w:numPr>
          <w:ilvl w:val="0"/>
          <w:numId w:val="20"/>
        </w:numPr>
        <w:spacing w:after="0" w:line="240" w:lineRule="auto"/>
        <w:rPr>
          <w:rFonts w:eastAsia="Times New Roman" w:cs="Times New Roman"/>
        </w:rPr>
      </w:pPr>
      <w:r w:rsidRPr="00F255D2">
        <w:rPr>
          <w:rFonts w:eastAsia="Times New Roman" w:cs="Times New Roman"/>
        </w:rPr>
        <w:t>The sub-committee would work closely with DESE around training</w:t>
      </w:r>
    </w:p>
    <w:p w:rsidR="00F255D2" w:rsidRDefault="00B01C12" w:rsidP="00063560">
      <w:pPr>
        <w:pStyle w:val="ListParagraph"/>
        <w:numPr>
          <w:ilvl w:val="0"/>
          <w:numId w:val="20"/>
        </w:numPr>
        <w:spacing w:after="0" w:line="240" w:lineRule="auto"/>
        <w:rPr>
          <w:rFonts w:eastAsia="Times New Roman" w:cs="Times New Roman"/>
        </w:rPr>
      </w:pPr>
      <w:r>
        <w:rPr>
          <w:rFonts w:eastAsia="Times New Roman" w:cs="Times New Roman"/>
        </w:rPr>
        <w:t xml:space="preserve">Ms. Kain said that the </w:t>
      </w:r>
      <w:r w:rsidR="00F255D2">
        <w:rPr>
          <w:rFonts w:eastAsia="Times New Roman" w:cs="Times New Roman"/>
        </w:rPr>
        <w:t xml:space="preserve">Master Data Management System is in its </w:t>
      </w:r>
      <w:r>
        <w:rPr>
          <w:rFonts w:eastAsia="Times New Roman" w:cs="Times New Roman"/>
        </w:rPr>
        <w:t xml:space="preserve">very </w:t>
      </w:r>
      <w:r w:rsidR="00F255D2">
        <w:rPr>
          <w:rFonts w:eastAsia="Times New Roman" w:cs="Times New Roman"/>
        </w:rPr>
        <w:t xml:space="preserve">early stages of development </w:t>
      </w:r>
      <w:r>
        <w:rPr>
          <w:rFonts w:eastAsia="Times New Roman" w:cs="Times New Roman"/>
        </w:rPr>
        <w:t>but the goal was that it would allow state a</w:t>
      </w:r>
      <w:r w:rsidR="00F255D2">
        <w:rPr>
          <w:rFonts w:eastAsia="Times New Roman" w:cs="Times New Roman"/>
        </w:rPr>
        <w:t>gencies to collect and share data</w:t>
      </w:r>
      <w:r>
        <w:rPr>
          <w:rFonts w:eastAsia="Times New Roman" w:cs="Times New Roman"/>
        </w:rPr>
        <w:t>, and that we know many individual</w:t>
      </w:r>
      <w:r w:rsidR="00E100ED">
        <w:rPr>
          <w:rFonts w:eastAsia="Times New Roman" w:cs="Times New Roman"/>
        </w:rPr>
        <w:t>s</w:t>
      </w:r>
      <w:r>
        <w:rPr>
          <w:rFonts w:eastAsia="Times New Roman" w:cs="Times New Roman"/>
        </w:rPr>
        <w:t xml:space="preserve"> with ASD access multiple agencies at the same time and it would be helpful to be able to share information.  </w:t>
      </w:r>
    </w:p>
    <w:p w:rsidR="00F255D2" w:rsidRDefault="00F255D2" w:rsidP="00F255D2">
      <w:pPr>
        <w:spacing w:after="0" w:line="240" w:lineRule="auto"/>
        <w:rPr>
          <w:rFonts w:eastAsia="Times New Roman" w:cs="Times New Roman"/>
        </w:rPr>
      </w:pPr>
    </w:p>
    <w:p w:rsidR="00C90DDF" w:rsidRDefault="00F255D2" w:rsidP="00F255D2">
      <w:pPr>
        <w:spacing w:after="0" w:line="240" w:lineRule="auto"/>
        <w:rPr>
          <w:rFonts w:eastAsia="Times New Roman" w:cs="Times New Roman"/>
        </w:rPr>
      </w:pPr>
      <w:r>
        <w:rPr>
          <w:rFonts w:eastAsia="Times New Roman" w:cs="Times New Roman"/>
        </w:rPr>
        <w:t xml:space="preserve">Julia Landau </w:t>
      </w:r>
      <w:r w:rsidR="00B01C12">
        <w:rPr>
          <w:rFonts w:eastAsia="Times New Roman" w:cs="Times New Roman"/>
        </w:rPr>
        <w:t>said that given they were almost out of time in today’s meeting</w:t>
      </w:r>
      <w:r w:rsidR="00C90DDF">
        <w:rPr>
          <w:rFonts w:eastAsia="Times New Roman" w:cs="Times New Roman"/>
        </w:rPr>
        <w:t>, they sh</w:t>
      </w:r>
      <w:r w:rsidR="00B01C12">
        <w:rPr>
          <w:rFonts w:eastAsia="Times New Roman" w:cs="Times New Roman"/>
        </w:rPr>
        <w:t xml:space="preserve">ould turn to the issue of process regarding </w:t>
      </w:r>
      <w:r>
        <w:rPr>
          <w:rFonts w:eastAsia="Times New Roman" w:cs="Times New Roman"/>
        </w:rPr>
        <w:t>recommendations</w:t>
      </w:r>
      <w:r w:rsidR="00B01C12">
        <w:rPr>
          <w:rFonts w:eastAsia="Times New Roman" w:cs="Times New Roman"/>
        </w:rPr>
        <w:t xml:space="preserve">, given the </w:t>
      </w:r>
      <w:r>
        <w:rPr>
          <w:rFonts w:eastAsia="Times New Roman" w:cs="Times New Roman"/>
        </w:rPr>
        <w:t>Commission meets quarterly</w:t>
      </w:r>
      <w:r w:rsidR="00B01C12">
        <w:rPr>
          <w:rFonts w:eastAsia="Times New Roman" w:cs="Times New Roman"/>
        </w:rPr>
        <w:t xml:space="preserve"> and that the next meeting would not be until after the budget process was done.   Ms. Kain said that in response to requests at the December Commission meeting she had requested each Chair of the </w:t>
      </w:r>
      <w:r w:rsidR="00C90DDF">
        <w:rPr>
          <w:rFonts w:eastAsia="Times New Roman" w:cs="Times New Roman"/>
        </w:rPr>
        <w:t xml:space="preserve">respective </w:t>
      </w:r>
      <w:r w:rsidR="00B01C12">
        <w:rPr>
          <w:rFonts w:eastAsia="Times New Roman" w:cs="Times New Roman"/>
        </w:rPr>
        <w:t xml:space="preserve">subcommittees to present 1-3 recommendations on the work they had been doing to date and that this was being provided for informational purposes </w:t>
      </w:r>
      <w:r w:rsidR="00C90DDF">
        <w:rPr>
          <w:rFonts w:eastAsia="Times New Roman" w:cs="Times New Roman"/>
        </w:rPr>
        <w:t>today.  Ms. Kain said that the statute called for an annual report and that while they had not gotten to the process memo she prepared for today she had proposed an interim report to be filed this year, since she was appointed after March 1</w:t>
      </w:r>
      <w:r w:rsidR="00C90DDF" w:rsidRPr="00C90DDF">
        <w:rPr>
          <w:rFonts w:eastAsia="Times New Roman" w:cs="Times New Roman"/>
          <w:vertAlign w:val="superscript"/>
        </w:rPr>
        <w:t>st</w:t>
      </w:r>
      <w:r w:rsidR="00C90DDF">
        <w:rPr>
          <w:rFonts w:eastAsia="Times New Roman" w:cs="Times New Roman"/>
        </w:rPr>
        <w:t xml:space="preserve"> last year, and that report was proposed for the Commission in June.  Ms. Kain said that the statute does not provide a mechanism for recommendations outside of the annual report of the Commission.  </w:t>
      </w:r>
    </w:p>
    <w:p w:rsidR="00C90DDF" w:rsidRDefault="00C90DDF" w:rsidP="00F255D2">
      <w:pPr>
        <w:spacing w:after="0" w:line="240" w:lineRule="auto"/>
        <w:rPr>
          <w:rFonts w:eastAsia="Times New Roman" w:cs="Times New Roman"/>
        </w:rPr>
      </w:pPr>
    </w:p>
    <w:p w:rsidR="00F255D2" w:rsidRDefault="00C90DDF" w:rsidP="00F255D2">
      <w:pPr>
        <w:spacing w:after="0" w:line="240" w:lineRule="auto"/>
        <w:rPr>
          <w:rFonts w:eastAsia="Times New Roman" w:cs="Times New Roman"/>
        </w:rPr>
      </w:pPr>
      <w:r>
        <w:rPr>
          <w:rFonts w:eastAsia="Times New Roman" w:cs="Times New Roman"/>
        </w:rPr>
        <w:t xml:space="preserve">Undersecretary Moore stated that the Commission’s role is advisory in nature and not one of advocacy.  Ms. Moore said that the Commission is comprised of representative of the Legislature, state agencies, and a number of different advocacy groups who each play different roles beyond the Commission but their role on the Commission itself was its stated mission of identifying the unmet needs of individuals with ASD. Ms. Moore stated that as Senator L’Italien had highlighted </w:t>
      </w:r>
      <w:r w:rsidR="00456D24">
        <w:rPr>
          <w:rFonts w:eastAsia="Times New Roman" w:cs="Times New Roman"/>
        </w:rPr>
        <w:t xml:space="preserve">a number of times </w:t>
      </w:r>
      <w:r>
        <w:rPr>
          <w:rFonts w:eastAsia="Times New Roman" w:cs="Times New Roman"/>
        </w:rPr>
        <w:t xml:space="preserve">earlier in the meeting that it was up to individual advocates and advocacy groups to advocate for any particular issue they </w:t>
      </w:r>
      <w:r w:rsidR="00456D24">
        <w:rPr>
          <w:rFonts w:eastAsia="Times New Roman" w:cs="Times New Roman"/>
        </w:rPr>
        <w:t xml:space="preserve">or their groups </w:t>
      </w:r>
      <w:r>
        <w:rPr>
          <w:rFonts w:eastAsia="Times New Roman" w:cs="Times New Roman"/>
        </w:rPr>
        <w:t xml:space="preserve">supported. She said that there is a specific and distinct budgetary process with the Governor and the Legislature and it was not the role of the Commission or any state agency to be advocating for any budgetary related issues.  </w:t>
      </w:r>
      <w:r w:rsidR="00456D24">
        <w:rPr>
          <w:rFonts w:eastAsia="Times New Roman" w:cs="Times New Roman"/>
        </w:rPr>
        <w:t>Undersecretary Moore said this was raised at the previous meeting and there had been more discussion on the issue including with Ms. Landau and that she was happy to continue the discussion but she was not in the position to support any motion for budget related matters.</w:t>
      </w:r>
    </w:p>
    <w:p w:rsidR="00456D24" w:rsidRDefault="00456D24" w:rsidP="00F255D2">
      <w:pPr>
        <w:spacing w:after="0" w:line="240" w:lineRule="auto"/>
        <w:rPr>
          <w:rFonts w:eastAsia="Times New Roman" w:cs="Times New Roman"/>
        </w:rPr>
      </w:pPr>
    </w:p>
    <w:p w:rsidR="00456D24" w:rsidRDefault="00456D24" w:rsidP="00F255D2">
      <w:pPr>
        <w:spacing w:after="0" w:line="240" w:lineRule="auto"/>
        <w:rPr>
          <w:rFonts w:eastAsia="Times New Roman" w:cs="Times New Roman"/>
        </w:rPr>
      </w:pPr>
      <w:r>
        <w:rPr>
          <w:rFonts w:eastAsia="Times New Roman" w:cs="Times New Roman"/>
        </w:rPr>
        <w:t xml:space="preserve">Ms. Landau said that they needed to be able to inform the Legislature about the Commission’s position and that it needed to occur today in order to be used during the budget process.  Representative Ferguson said that Ms. Landau was correct regarding the timing of the information and that taking a vote today would occur before the budget process that will take place over the next few months. </w:t>
      </w:r>
    </w:p>
    <w:p w:rsidR="00456D24" w:rsidRDefault="00456D24" w:rsidP="00F255D2">
      <w:pPr>
        <w:spacing w:after="0" w:line="240" w:lineRule="auto"/>
        <w:rPr>
          <w:rFonts w:eastAsia="Times New Roman" w:cs="Times New Roman"/>
        </w:rPr>
      </w:pPr>
    </w:p>
    <w:p w:rsidR="00456D24" w:rsidRDefault="00456D24" w:rsidP="00F255D2">
      <w:pPr>
        <w:spacing w:after="0" w:line="240" w:lineRule="auto"/>
        <w:rPr>
          <w:rFonts w:eastAsia="Times New Roman" w:cs="Times New Roman"/>
        </w:rPr>
      </w:pPr>
      <w:r>
        <w:rPr>
          <w:rFonts w:eastAsia="Times New Roman" w:cs="Times New Roman"/>
        </w:rPr>
        <w:t>Ms. Landau made a motion.  Ms. Kain asked her to restate the motion for the minutes, and Cathy Boyle made a friendly amendment to the motion which Ms. Landau accepted, which read;</w:t>
      </w:r>
    </w:p>
    <w:p w:rsidR="001045DD" w:rsidRDefault="001045DD" w:rsidP="00F255D2">
      <w:pPr>
        <w:spacing w:after="0" w:line="240" w:lineRule="auto"/>
        <w:rPr>
          <w:rFonts w:eastAsia="Times New Roman" w:cs="Times New Roman"/>
        </w:rPr>
      </w:pPr>
    </w:p>
    <w:p w:rsidR="00456D24" w:rsidRDefault="00456D24" w:rsidP="00F255D2">
      <w:pPr>
        <w:spacing w:after="0" w:line="240" w:lineRule="auto"/>
        <w:rPr>
          <w:rFonts w:eastAsia="Times New Roman" w:cs="Times New Roman"/>
        </w:rPr>
      </w:pPr>
      <w:r>
        <w:rPr>
          <w:rFonts w:eastAsia="Times New Roman" w:cs="Times New Roman"/>
        </w:rPr>
        <w:t>“The Commission votes to increase the capacity of and resources for the children’s waiver, the ICEI, and newly eligible adults”</w:t>
      </w:r>
    </w:p>
    <w:p w:rsidR="001045DD" w:rsidRDefault="001045DD" w:rsidP="00F255D2">
      <w:pPr>
        <w:spacing w:after="0" w:line="240" w:lineRule="auto"/>
        <w:rPr>
          <w:rFonts w:eastAsia="Times New Roman" w:cs="Times New Roman"/>
        </w:rPr>
      </w:pPr>
    </w:p>
    <w:p w:rsidR="00456D24" w:rsidRDefault="00456D24" w:rsidP="00F255D2">
      <w:pPr>
        <w:spacing w:after="0" w:line="240" w:lineRule="auto"/>
        <w:rPr>
          <w:rFonts w:eastAsia="Times New Roman" w:cs="Times New Roman"/>
        </w:rPr>
      </w:pPr>
      <w:r>
        <w:rPr>
          <w:rFonts w:eastAsia="Times New Roman" w:cs="Times New Roman"/>
        </w:rPr>
        <w:t>Members were asked for a raise of hands to record the vote</w:t>
      </w:r>
      <w:r w:rsidR="001045DD">
        <w:rPr>
          <w:rFonts w:eastAsia="Times New Roman" w:cs="Times New Roman"/>
        </w:rPr>
        <w:t>, which was recorded by Ms. Kain</w:t>
      </w:r>
      <w:r>
        <w:rPr>
          <w:rFonts w:eastAsia="Times New Roman" w:cs="Times New Roman"/>
        </w:rPr>
        <w:t xml:space="preserve">.  </w:t>
      </w:r>
    </w:p>
    <w:p w:rsidR="00456D24" w:rsidRDefault="00456D24" w:rsidP="00F255D2">
      <w:pPr>
        <w:spacing w:after="0" w:line="240" w:lineRule="auto"/>
        <w:rPr>
          <w:rFonts w:eastAsia="Times New Roman" w:cs="Times New Roman"/>
        </w:rPr>
      </w:pPr>
    </w:p>
    <w:p w:rsidR="00456D24" w:rsidRDefault="00456D24" w:rsidP="00F255D2">
      <w:pPr>
        <w:spacing w:after="0" w:line="240" w:lineRule="auto"/>
        <w:rPr>
          <w:rFonts w:eastAsia="Times New Roman" w:cs="Times New Roman"/>
        </w:rPr>
      </w:pPr>
      <w:r>
        <w:rPr>
          <w:rFonts w:eastAsia="Times New Roman" w:cs="Times New Roman"/>
        </w:rPr>
        <w:t>Those voting YEA were; Patricia Jennings, Dan Burke, Amy Weinstock, Dania Jekel, Susan Loring, Todd Garvin, Rep. Christine Barber, Chris Hubbard, Cathy Boyle, Rep. Kimberly Ferguson, Chris Supple, Judith Ursitti, Julia Landau, Sen. Barbara L’Italien, and Jessica Katon.</w:t>
      </w:r>
    </w:p>
    <w:p w:rsidR="00456D24" w:rsidRDefault="00456D24" w:rsidP="00F255D2">
      <w:pPr>
        <w:spacing w:after="0" w:line="240" w:lineRule="auto"/>
        <w:rPr>
          <w:rFonts w:eastAsia="Times New Roman" w:cs="Times New Roman"/>
        </w:rPr>
      </w:pPr>
    </w:p>
    <w:p w:rsidR="00456D24" w:rsidRDefault="00456D24" w:rsidP="00F255D2">
      <w:pPr>
        <w:spacing w:after="0" w:line="240" w:lineRule="auto"/>
        <w:rPr>
          <w:rFonts w:eastAsia="Times New Roman" w:cs="Times New Roman"/>
        </w:rPr>
      </w:pPr>
      <w:r>
        <w:rPr>
          <w:rFonts w:eastAsia="Times New Roman" w:cs="Times New Roman"/>
        </w:rPr>
        <w:t xml:space="preserve">Those voting NO were; Undersecretary Moore, Patricia Gentile, Patricia Marshall, Janet George, Jane Ryder, Elin Howe, </w:t>
      </w:r>
      <w:r w:rsidR="001045DD">
        <w:rPr>
          <w:rFonts w:eastAsia="Times New Roman" w:cs="Times New Roman"/>
        </w:rPr>
        <w:t>Carolyn Langer, Ayana Gonzalez</w:t>
      </w:r>
    </w:p>
    <w:p w:rsidR="001045DD" w:rsidRDefault="001045DD" w:rsidP="00F255D2">
      <w:pPr>
        <w:spacing w:after="0" w:line="240" w:lineRule="auto"/>
        <w:rPr>
          <w:rFonts w:eastAsia="Times New Roman" w:cs="Times New Roman"/>
        </w:rPr>
      </w:pPr>
    </w:p>
    <w:p w:rsidR="001045DD" w:rsidRDefault="001045DD" w:rsidP="00F255D2">
      <w:pPr>
        <w:spacing w:after="0" w:line="240" w:lineRule="auto"/>
        <w:rPr>
          <w:rFonts w:eastAsia="Times New Roman" w:cs="Times New Roman"/>
        </w:rPr>
      </w:pPr>
      <w:r>
        <w:rPr>
          <w:rFonts w:eastAsia="Times New Roman" w:cs="Times New Roman"/>
        </w:rPr>
        <w:t>Two abstentions were:  Rocio Calvo and Terry William</w:t>
      </w:r>
      <w:r w:rsidR="00E100ED">
        <w:rPr>
          <w:rFonts w:eastAsia="Times New Roman" w:cs="Times New Roman"/>
        </w:rPr>
        <w:t>s</w:t>
      </w:r>
      <w:r>
        <w:rPr>
          <w:rFonts w:eastAsia="Times New Roman" w:cs="Times New Roman"/>
        </w:rPr>
        <w:t xml:space="preserve"> Valentine</w:t>
      </w:r>
    </w:p>
    <w:p w:rsidR="001045DD" w:rsidRDefault="001045DD" w:rsidP="00F255D2">
      <w:pPr>
        <w:spacing w:after="0" w:line="240" w:lineRule="auto"/>
        <w:rPr>
          <w:rFonts w:eastAsia="Times New Roman" w:cs="Times New Roman"/>
        </w:rPr>
      </w:pPr>
    </w:p>
    <w:p w:rsidR="001045DD" w:rsidRDefault="001045DD" w:rsidP="00F255D2">
      <w:pPr>
        <w:spacing w:after="0" w:line="240" w:lineRule="auto"/>
        <w:rPr>
          <w:rFonts w:eastAsia="Times New Roman" w:cs="Times New Roman"/>
        </w:rPr>
      </w:pPr>
      <w:r>
        <w:rPr>
          <w:rFonts w:eastAsia="Times New Roman" w:cs="Times New Roman"/>
        </w:rPr>
        <w:t>Ms. Kain read the results of 15 YEA, 8 NO, and 2 abstentions, the motion carried.</w:t>
      </w:r>
    </w:p>
    <w:p w:rsidR="001045DD" w:rsidRDefault="001045DD" w:rsidP="00F255D2">
      <w:pPr>
        <w:spacing w:after="0" w:line="240" w:lineRule="auto"/>
        <w:rPr>
          <w:rFonts w:eastAsia="Times New Roman" w:cs="Times New Roman"/>
        </w:rPr>
      </w:pPr>
    </w:p>
    <w:p w:rsidR="001045DD" w:rsidRDefault="001045DD" w:rsidP="00F255D2">
      <w:pPr>
        <w:spacing w:after="0" w:line="240" w:lineRule="auto"/>
        <w:rPr>
          <w:rFonts w:eastAsia="Times New Roman" w:cs="Times New Roman"/>
        </w:rPr>
      </w:pPr>
      <w:r>
        <w:rPr>
          <w:rFonts w:eastAsia="Times New Roman" w:cs="Times New Roman"/>
        </w:rPr>
        <w:t>Undersecretary Moore noted the time, and that the remaining business would be addressed at the next Commission meeting in June.  Ms. Kain asked that the members send her any comments on the proposed process and by-laws before the next meeting.</w:t>
      </w:r>
    </w:p>
    <w:p w:rsidR="001045DD" w:rsidRDefault="001045DD" w:rsidP="00F255D2">
      <w:pPr>
        <w:spacing w:after="0" w:line="240" w:lineRule="auto"/>
        <w:rPr>
          <w:rFonts w:eastAsia="Times New Roman" w:cs="Times New Roman"/>
        </w:rPr>
      </w:pPr>
    </w:p>
    <w:p w:rsidR="001045DD" w:rsidRDefault="001045DD" w:rsidP="001045DD">
      <w:pPr>
        <w:spacing w:after="0" w:line="240" w:lineRule="auto"/>
      </w:pPr>
      <w:r>
        <w:t>Upon receiving a motion duly made, seconded and approved.  Undersecretary Moore adjourned the meeting at 12:15 p.m.</w:t>
      </w:r>
    </w:p>
    <w:p w:rsidR="001045DD" w:rsidRPr="00F255D2" w:rsidRDefault="001045DD" w:rsidP="00F255D2">
      <w:pPr>
        <w:spacing w:after="0" w:line="240" w:lineRule="auto"/>
        <w:rPr>
          <w:rFonts w:eastAsia="Times New Roman" w:cs="Times New Roman"/>
        </w:rPr>
      </w:pPr>
    </w:p>
    <w:p w:rsidR="00063560" w:rsidRPr="00063560" w:rsidRDefault="00063560" w:rsidP="00063560">
      <w:pPr>
        <w:pStyle w:val="ListParagraph"/>
        <w:spacing w:after="0" w:line="240" w:lineRule="auto"/>
        <w:rPr>
          <w:rFonts w:ascii="Times New Roman" w:eastAsia="Times New Roman" w:hAnsi="Times New Roman" w:cs="Times New Roman"/>
        </w:rPr>
      </w:pPr>
    </w:p>
    <w:p w:rsidR="00063560" w:rsidRPr="00063560" w:rsidRDefault="00063560" w:rsidP="00063560">
      <w:pPr>
        <w:pStyle w:val="ListParagraph"/>
        <w:spacing w:after="0" w:line="240" w:lineRule="auto"/>
        <w:ind w:left="1440"/>
        <w:rPr>
          <w:rFonts w:eastAsia="Times New Roman" w:cs="Times New Roman"/>
        </w:rPr>
      </w:pPr>
    </w:p>
    <w:p w:rsidR="00063560" w:rsidRPr="00063560" w:rsidRDefault="00063560" w:rsidP="00063560">
      <w:pPr>
        <w:rPr>
          <w:rFonts w:eastAsia="Times New Roman" w:cs="Times New Roman"/>
        </w:rPr>
      </w:pPr>
    </w:p>
    <w:p w:rsidR="00063560" w:rsidRPr="00063560" w:rsidRDefault="00063560" w:rsidP="00063560">
      <w:pPr>
        <w:rPr>
          <w:rFonts w:eastAsia="Times New Roman" w:cs="Times New Roman"/>
        </w:rPr>
      </w:pPr>
    </w:p>
    <w:p w:rsidR="00855DE5" w:rsidRPr="00063560" w:rsidRDefault="00855DE5" w:rsidP="00855DE5">
      <w:pPr>
        <w:pStyle w:val="ListParagraph"/>
        <w:ind w:left="1080"/>
        <w:rPr>
          <w:rFonts w:eastAsia="Times New Roman" w:cs="Times New Roman"/>
        </w:rPr>
      </w:pPr>
    </w:p>
    <w:p w:rsidR="00855DE5" w:rsidRPr="00063560" w:rsidRDefault="00855DE5" w:rsidP="00855DE5">
      <w:pPr>
        <w:spacing w:after="0" w:line="240" w:lineRule="auto"/>
        <w:rPr>
          <w:rFonts w:eastAsia="Times New Roman" w:cs="Times New Roman"/>
        </w:rPr>
      </w:pPr>
    </w:p>
    <w:p w:rsidR="00423E7B" w:rsidRPr="00063560" w:rsidRDefault="00423E7B" w:rsidP="00855DE5">
      <w:pPr>
        <w:pStyle w:val="ListParagraph"/>
        <w:ind w:left="1080"/>
      </w:pPr>
    </w:p>
    <w:p w:rsidR="00423E7B" w:rsidRPr="00063560" w:rsidRDefault="00423E7B" w:rsidP="00423E7B">
      <w:pPr>
        <w:pStyle w:val="ListParagraph"/>
        <w:jc w:val="both"/>
      </w:pPr>
    </w:p>
    <w:sectPr w:rsidR="00423E7B" w:rsidRPr="000635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330" w:rsidRDefault="005D2330" w:rsidP="001045DD">
      <w:pPr>
        <w:spacing w:after="0" w:line="240" w:lineRule="auto"/>
      </w:pPr>
      <w:r>
        <w:separator/>
      </w:r>
    </w:p>
  </w:endnote>
  <w:endnote w:type="continuationSeparator" w:id="0">
    <w:p w:rsidR="005D2330" w:rsidRDefault="005D2330" w:rsidP="0010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DD" w:rsidRDefault="00104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DD" w:rsidRDefault="001045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DD" w:rsidRDefault="00104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330" w:rsidRDefault="005D2330" w:rsidP="001045DD">
      <w:pPr>
        <w:spacing w:after="0" w:line="240" w:lineRule="auto"/>
      </w:pPr>
      <w:r>
        <w:separator/>
      </w:r>
    </w:p>
  </w:footnote>
  <w:footnote w:type="continuationSeparator" w:id="0">
    <w:p w:rsidR="005D2330" w:rsidRDefault="005D2330" w:rsidP="00104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DD" w:rsidRDefault="00104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DD" w:rsidRDefault="001045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DD" w:rsidRDefault="00104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60E"/>
    <w:multiLevelType w:val="hybridMultilevel"/>
    <w:tmpl w:val="94089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F765F"/>
    <w:multiLevelType w:val="hybridMultilevel"/>
    <w:tmpl w:val="1DC8D754"/>
    <w:lvl w:ilvl="0" w:tplc="394EBA5C">
      <w:start w:val="1"/>
      <w:numFmt w:val="decimal"/>
      <w:lvlText w:val="%1."/>
      <w:lvlJc w:val="left"/>
      <w:pPr>
        <w:ind w:left="720" w:hanging="360"/>
      </w:pPr>
      <w:rPr>
        <w:rFonts w:asciiTheme="minorHAnsi" w:eastAsiaTheme="minorEastAsia" w:hAnsi="Calibr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57EAA"/>
    <w:multiLevelType w:val="hybridMultilevel"/>
    <w:tmpl w:val="3DEC0554"/>
    <w:lvl w:ilvl="0" w:tplc="62886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448BA"/>
    <w:multiLevelType w:val="hybridMultilevel"/>
    <w:tmpl w:val="ADB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5675E"/>
    <w:multiLevelType w:val="hybridMultilevel"/>
    <w:tmpl w:val="8BFE0998"/>
    <w:lvl w:ilvl="0" w:tplc="6CC41F50">
      <w:start w:val="1"/>
      <w:numFmt w:val="bullet"/>
      <w:lvlText w:val="•"/>
      <w:lvlJc w:val="left"/>
      <w:pPr>
        <w:tabs>
          <w:tab w:val="num" w:pos="1170"/>
        </w:tabs>
        <w:ind w:left="1170" w:hanging="360"/>
      </w:pPr>
      <w:rPr>
        <w:rFonts w:ascii="Arial" w:hAnsi="Arial" w:hint="default"/>
      </w:rPr>
    </w:lvl>
    <w:lvl w:ilvl="1" w:tplc="BB3C95A6" w:tentative="1">
      <w:start w:val="1"/>
      <w:numFmt w:val="bullet"/>
      <w:lvlText w:val="•"/>
      <w:lvlJc w:val="left"/>
      <w:pPr>
        <w:tabs>
          <w:tab w:val="num" w:pos="1890"/>
        </w:tabs>
        <w:ind w:left="1890" w:hanging="360"/>
      </w:pPr>
      <w:rPr>
        <w:rFonts w:ascii="Arial" w:hAnsi="Arial" w:hint="default"/>
      </w:rPr>
    </w:lvl>
    <w:lvl w:ilvl="2" w:tplc="67E09A4A" w:tentative="1">
      <w:start w:val="1"/>
      <w:numFmt w:val="bullet"/>
      <w:lvlText w:val="•"/>
      <w:lvlJc w:val="left"/>
      <w:pPr>
        <w:tabs>
          <w:tab w:val="num" w:pos="2610"/>
        </w:tabs>
        <w:ind w:left="2610" w:hanging="360"/>
      </w:pPr>
      <w:rPr>
        <w:rFonts w:ascii="Arial" w:hAnsi="Arial" w:hint="default"/>
      </w:rPr>
    </w:lvl>
    <w:lvl w:ilvl="3" w:tplc="91A6FB36" w:tentative="1">
      <w:start w:val="1"/>
      <w:numFmt w:val="bullet"/>
      <w:lvlText w:val="•"/>
      <w:lvlJc w:val="left"/>
      <w:pPr>
        <w:tabs>
          <w:tab w:val="num" w:pos="3330"/>
        </w:tabs>
        <w:ind w:left="3330" w:hanging="360"/>
      </w:pPr>
      <w:rPr>
        <w:rFonts w:ascii="Arial" w:hAnsi="Arial" w:hint="default"/>
      </w:rPr>
    </w:lvl>
    <w:lvl w:ilvl="4" w:tplc="DAC43782" w:tentative="1">
      <w:start w:val="1"/>
      <w:numFmt w:val="bullet"/>
      <w:lvlText w:val="•"/>
      <w:lvlJc w:val="left"/>
      <w:pPr>
        <w:tabs>
          <w:tab w:val="num" w:pos="4050"/>
        </w:tabs>
        <w:ind w:left="4050" w:hanging="360"/>
      </w:pPr>
      <w:rPr>
        <w:rFonts w:ascii="Arial" w:hAnsi="Arial" w:hint="default"/>
      </w:rPr>
    </w:lvl>
    <w:lvl w:ilvl="5" w:tplc="F3D4C920" w:tentative="1">
      <w:start w:val="1"/>
      <w:numFmt w:val="bullet"/>
      <w:lvlText w:val="•"/>
      <w:lvlJc w:val="left"/>
      <w:pPr>
        <w:tabs>
          <w:tab w:val="num" w:pos="4770"/>
        </w:tabs>
        <w:ind w:left="4770" w:hanging="360"/>
      </w:pPr>
      <w:rPr>
        <w:rFonts w:ascii="Arial" w:hAnsi="Arial" w:hint="default"/>
      </w:rPr>
    </w:lvl>
    <w:lvl w:ilvl="6" w:tplc="67E42264" w:tentative="1">
      <w:start w:val="1"/>
      <w:numFmt w:val="bullet"/>
      <w:lvlText w:val="•"/>
      <w:lvlJc w:val="left"/>
      <w:pPr>
        <w:tabs>
          <w:tab w:val="num" w:pos="5490"/>
        </w:tabs>
        <w:ind w:left="5490" w:hanging="360"/>
      </w:pPr>
      <w:rPr>
        <w:rFonts w:ascii="Arial" w:hAnsi="Arial" w:hint="default"/>
      </w:rPr>
    </w:lvl>
    <w:lvl w:ilvl="7" w:tplc="9CDADC2C" w:tentative="1">
      <w:start w:val="1"/>
      <w:numFmt w:val="bullet"/>
      <w:lvlText w:val="•"/>
      <w:lvlJc w:val="left"/>
      <w:pPr>
        <w:tabs>
          <w:tab w:val="num" w:pos="6210"/>
        </w:tabs>
        <w:ind w:left="6210" w:hanging="360"/>
      </w:pPr>
      <w:rPr>
        <w:rFonts w:ascii="Arial" w:hAnsi="Arial" w:hint="default"/>
      </w:rPr>
    </w:lvl>
    <w:lvl w:ilvl="8" w:tplc="1D8861DE" w:tentative="1">
      <w:start w:val="1"/>
      <w:numFmt w:val="bullet"/>
      <w:lvlText w:val="•"/>
      <w:lvlJc w:val="left"/>
      <w:pPr>
        <w:tabs>
          <w:tab w:val="num" w:pos="6930"/>
        </w:tabs>
        <w:ind w:left="6930" w:hanging="360"/>
      </w:pPr>
      <w:rPr>
        <w:rFonts w:ascii="Arial" w:hAnsi="Arial" w:hint="default"/>
      </w:rPr>
    </w:lvl>
  </w:abstractNum>
  <w:abstractNum w:abstractNumId="5">
    <w:nsid w:val="1AF277BF"/>
    <w:multiLevelType w:val="hybridMultilevel"/>
    <w:tmpl w:val="46E8AA6E"/>
    <w:lvl w:ilvl="0" w:tplc="44246CC8">
      <w:start w:val="1"/>
      <w:numFmt w:val="bullet"/>
      <w:lvlText w:val="•"/>
      <w:lvlJc w:val="left"/>
      <w:pPr>
        <w:tabs>
          <w:tab w:val="num" w:pos="1590"/>
        </w:tabs>
        <w:ind w:left="1590" w:hanging="360"/>
      </w:pPr>
      <w:rPr>
        <w:rFonts w:ascii="Arial" w:hAnsi="Arial"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nsid w:val="20841124"/>
    <w:multiLevelType w:val="hybridMultilevel"/>
    <w:tmpl w:val="3FC0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82022"/>
    <w:multiLevelType w:val="hybridMultilevel"/>
    <w:tmpl w:val="D3805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DE137B"/>
    <w:multiLevelType w:val="hybridMultilevel"/>
    <w:tmpl w:val="80187AA4"/>
    <w:lvl w:ilvl="0" w:tplc="690C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B3A4D"/>
    <w:multiLevelType w:val="hybridMultilevel"/>
    <w:tmpl w:val="A74225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2520C3D"/>
    <w:multiLevelType w:val="hybridMultilevel"/>
    <w:tmpl w:val="5C56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9B5B5F"/>
    <w:multiLevelType w:val="hybridMultilevel"/>
    <w:tmpl w:val="11BCB5D8"/>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
    <w:nsid w:val="48AD5B23"/>
    <w:multiLevelType w:val="hybridMultilevel"/>
    <w:tmpl w:val="4494766C"/>
    <w:lvl w:ilvl="0" w:tplc="AB2EB122">
      <w:start w:val="1"/>
      <w:numFmt w:val="bullet"/>
      <w:lvlText w:val="•"/>
      <w:lvlJc w:val="left"/>
      <w:pPr>
        <w:tabs>
          <w:tab w:val="num" w:pos="720"/>
        </w:tabs>
        <w:ind w:left="720" w:hanging="360"/>
      </w:pPr>
      <w:rPr>
        <w:rFonts w:ascii="Arial" w:hAnsi="Arial" w:hint="default"/>
      </w:rPr>
    </w:lvl>
    <w:lvl w:ilvl="1" w:tplc="1808424C" w:tentative="1">
      <w:start w:val="1"/>
      <w:numFmt w:val="bullet"/>
      <w:lvlText w:val="•"/>
      <w:lvlJc w:val="left"/>
      <w:pPr>
        <w:tabs>
          <w:tab w:val="num" w:pos="1440"/>
        </w:tabs>
        <w:ind w:left="1440" w:hanging="360"/>
      </w:pPr>
      <w:rPr>
        <w:rFonts w:ascii="Arial" w:hAnsi="Arial" w:hint="default"/>
      </w:rPr>
    </w:lvl>
    <w:lvl w:ilvl="2" w:tplc="BB6C8E22" w:tentative="1">
      <w:start w:val="1"/>
      <w:numFmt w:val="bullet"/>
      <w:lvlText w:val="•"/>
      <w:lvlJc w:val="left"/>
      <w:pPr>
        <w:tabs>
          <w:tab w:val="num" w:pos="2160"/>
        </w:tabs>
        <w:ind w:left="2160" w:hanging="360"/>
      </w:pPr>
      <w:rPr>
        <w:rFonts w:ascii="Arial" w:hAnsi="Arial" w:hint="default"/>
      </w:rPr>
    </w:lvl>
    <w:lvl w:ilvl="3" w:tplc="40C664FA" w:tentative="1">
      <w:start w:val="1"/>
      <w:numFmt w:val="bullet"/>
      <w:lvlText w:val="•"/>
      <w:lvlJc w:val="left"/>
      <w:pPr>
        <w:tabs>
          <w:tab w:val="num" w:pos="2880"/>
        </w:tabs>
        <w:ind w:left="2880" w:hanging="360"/>
      </w:pPr>
      <w:rPr>
        <w:rFonts w:ascii="Arial" w:hAnsi="Arial" w:hint="default"/>
      </w:rPr>
    </w:lvl>
    <w:lvl w:ilvl="4" w:tplc="45985C1E" w:tentative="1">
      <w:start w:val="1"/>
      <w:numFmt w:val="bullet"/>
      <w:lvlText w:val="•"/>
      <w:lvlJc w:val="left"/>
      <w:pPr>
        <w:tabs>
          <w:tab w:val="num" w:pos="3600"/>
        </w:tabs>
        <w:ind w:left="3600" w:hanging="360"/>
      </w:pPr>
      <w:rPr>
        <w:rFonts w:ascii="Arial" w:hAnsi="Arial" w:hint="default"/>
      </w:rPr>
    </w:lvl>
    <w:lvl w:ilvl="5" w:tplc="6CDCC5B0" w:tentative="1">
      <w:start w:val="1"/>
      <w:numFmt w:val="bullet"/>
      <w:lvlText w:val="•"/>
      <w:lvlJc w:val="left"/>
      <w:pPr>
        <w:tabs>
          <w:tab w:val="num" w:pos="4320"/>
        </w:tabs>
        <w:ind w:left="4320" w:hanging="360"/>
      </w:pPr>
      <w:rPr>
        <w:rFonts w:ascii="Arial" w:hAnsi="Arial" w:hint="default"/>
      </w:rPr>
    </w:lvl>
    <w:lvl w:ilvl="6" w:tplc="9AF8BDBC" w:tentative="1">
      <w:start w:val="1"/>
      <w:numFmt w:val="bullet"/>
      <w:lvlText w:val="•"/>
      <w:lvlJc w:val="left"/>
      <w:pPr>
        <w:tabs>
          <w:tab w:val="num" w:pos="5040"/>
        </w:tabs>
        <w:ind w:left="5040" w:hanging="360"/>
      </w:pPr>
      <w:rPr>
        <w:rFonts w:ascii="Arial" w:hAnsi="Arial" w:hint="default"/>
      </w:rPr>
    </w:lvl>
    <w:lvl w:ilvl="7" w:tplc="6D249ADC" w:tentative="1">
      <w:start w:val="1"/>
      <w:numFmt w:val="bullet"/>
      <w:lvlText w:val="•"/>
      <w:lvlJc w:val="left"/>
      <w:pPr>
        <w:tabs>
          <w:tab w:val="num" w:pos="5760"/>
        </w:tabs>
        <w:ind w:left="5760" w:hanging="360"/>
      </w:pPr>
      <w:rPr>
        <w:rFonts w:ascii="Arial" w:hAnsi="Arial" w:hint="default"/>
      </w:rPr>
    </w:lvl>
    <w:lvl w:ilvl="8" w:tplc="7FF66C08" w:tentative="1">
      <w:start w:val="1"/>
      <w:numFmt w:val="bullet"/>
      <w:lvlText w:val="•"/>
      <w:lvlJc w:val="left"/>
      <w:pPr>
        <w:tabs>
          <w:tab w:val="num" w:pos="6480"/>
        </w:tabs>
        <w:ind w:left="6480" w:hanging="360"/>
      </w:pPr>
      <w:rPr>
        <w:rFonts w:ascii="Arial" w:hAnsi="Arial" w:hint="default"/>
      </w:rPr>
    </w:lvl>
  </w:abstractNum>
  <w:abstractNum w:abstractNumId="13">
    <w:nsid w:val="4E456036"/>
    <w:multiLevelType w:val="hybridMultilevel"/>
    <w:tmpl w:val="A4A24582"/>
    <w:lvl w:ilvl="0" w:tplc="44246CC8">
      <w:start w:val="1"/>
      <w:numFmt w:val="bullet"/>
      <w:lvlText w:val="•"/>
      <w:lvlJc w:val="left"/>
      <w:pPr>
        <w:tabs>
          <w:tab w:val="num" w:pos="1440"/>
        </w:tabs>
        <w:ind w:left="1440" w:hanging="360"/>
      </w:pPr>
      <w:rPr>
        <w:rFonts w:ascii="Arial" w:hAnsi="Aria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643EB4"/>
    <w:multiLevelType w:val="hybridMultilevel"/>
    <w:tmpl w:val="73BA4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6618CA"/>
    <w:multiLevelType w:val="hybridMultilevel"/>
    <w:tmpl w:val="C90A0630"/>
    <w:lvl w:ilvl="0" w:tplc="42620C00">
      <w:start w:val="1"/>
      <w:numFmt w:val="decimal"/>
      <w:lvlText w:val="%1."/>
      <w:lvlJc w:val="left"/>
      <w:pPr>
        <w:ind w:left="1267"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61170AD6"/>
    <w:multiLevelType w:val="hybridMultilevel"/>
    <w:tmpl w:val="30DC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A40666"/>
    <w:multiLevelType w:val="hybridMultilevel"/>
    <w:tmpl w:val="6338CD1E"/>
    <w:lvl w:ilvl="0" w:tplc="44246CC8">
      <w:start w:val="1"/>
      <w:numFmt w:val="bullet"/>
      <w:lvlText w:val="•"/>
      <w:lvlJc w:val="left"/>
      <w:pPr>
        <w:tabs>
          <w:tab w:val="num" w:pos="720"/>
        </w:tabs>
        <w:ind w:left="720" w:hanging="360"/>
      </w:pPr>
      <w:rPr>
        <w:rFonts w:ascii="Arial" w:hAnsi="Arial" w:hint="default"/>
        <w:sz w:val="22"/>
        <w:szCs w:val="22"/>
      </w:rPr>
    </w:lvl>
    <w:lvl w:ilvl="1" w:tplc="10807900" w:tentative="1">
      <w:start w:val="1"/>
      <w:numFmt w:val="bullet"/>
      <w:lvlText w:val="•"/>
      <w:lvlJc w:val="left"/>
      <w:pPr>
        <w:tabs>
          <w:tab w:val="num" w:pos="1440"/>
        </w:tabs>
        <w:ind w:left="1440" w:hanging="360"/>
      </w:pPr>
      <w:rPr>
        <w:rFonts w:ascii="Arial" w:hAnsi="Arial" w:hint="default"/>
      </w:rPr>
    </w:lvl>
    <w:lvl w:ilvl="2" w:tplc="7F7A0160" w:tentative="1">
      <w:start w:val="1"/>
      <w:numFmt w:val="bullet"/>
      <w:lvlText w:val="•"/>
      <w:lvlJc w:val="left"/>
      <w:pPr>
        <w:tabs>
          <w:tab w:val="num" w:pos="2160"/>
        </w:tabs>
        <w:ind w:left="2160" w:hanging="360"/>
      </w:pPr>
      <w:rPr>
        <w:rFonts w:ascii="Arial" w:hAnsi="Arial" w:hint="default"/>
      </w:rPr>
    </w:lvl>
    <w:lvl w:ilvl="3" w:tplc="18E0A800" w:tentative="1">
      <w:start w:val="1"/>
      <w:numFmt w:val="bullet"/>
      <w:lvlText w:val="•"/>
      <w:lvlJc w:val="left"/>
      <w:pPr>
        <w:tabs>
          <w:tab w:val="num" w:pos="2880"/>
        </w:tabs>
        <w:ind w:left="2880" w:hanging="360"/>
      </w:pPr>
      <w:rPr>
        <w:rFonts w:ascii="Arial" w:hAnsi="Arial" w:hint="default"/>
      </w:rPr>
    </w:lvl>
    <w:lvl w:ilvl="4" w:tplc="98A20252" w:tentative="1">
      <w:start w:val="1"/>
      <w:numFmt w:val="bullet"/>
      <w:lvlText w:val="•"/>
      <w:lvlJc w:val="left"/>
      <w:pPr>
        <w:tabs>
          <w:tab w:val="num" w:pos="3600"/>
        </w:tabs>
        <w:ind w:left="3600" w:hanging="360"/>
      </w:pPr>
      <w:rPr>
        <w:rFonts w:ascii="Arial" w:hAnsi="Arial" w:hint="default"/>
      </w:rPr>
    </w:lvl>
    <w:lvl w:ilvl="5" w:tplc="68060462" w:tentative="1">
      <w:start w:val="1"/>
      <w:numFmt w:val="bullet"/>
      <w:lvlText w:val="•"/>
      <w:lvlJc w:val="left"/>
      <w:pPr>
        <w:tabs>
          <w:tab w:val="num" w:pos="4320"/>
        </w:tabs>
        <w:ind w:left="4320" w:hanging="360"/>
      </w:pPr>
      <w:rPr>
        <w:rFonts w:ascii="Arial" w:hAnsi="Arial" w:hint="default"/>
      </w:rPr>
    </w:lvl>
    <w:lvl w:ilvl="6" w:tplc="777E9F6C" w:tentative="1">
      <w:start w:val="1"/>
      <w:numFmt w:val="bullet"/>
      <w:lvlText w:val="•"/>
      <w:lvlJc w:val="left"/>
      <w:pPr>
        <w:tabs>
          <w:tab w:val="num" w:pos="5040"/>
        </w:tabs>
        <w:ind w:left="5040" w:hanging="360"/>
      </w:pPr>
      <w:rPr>
        <w:rFonts w:ascii="Arial" w:hAnsi="Arial" w:hint="default"/>
      </w:rPr>
    </w:lvl>
    <w:lvl w:ilvl="7" w:tplc="86F0381A" w:tentative="1">
      <w:start w:val="1"/>
      <w:numFmt w:val="bullet"/>
      <w:lvlText w:val="•"/>
      <w:lvlJc w:val="left"/>
      <w:pPr>
        <w:tabs>
          <w:tab w:val="num" w:pos="5760"/>
        </w:tabs>
        <w:ind w:left="5760" w:hanging="360"/>
      </w:pPr>
      <w:rPr>
        <w:rFonts w:ascii="Arial" w:hAnsi="Arial" w:hint="default"/>
      </w:rPr>
    </w:lvl>
    <w:lvl w:ilvl="8" w:tplc="95E4B318" w:tentative="1">
      <w:start w:val="1"/>
      <w:numFmt w:val="bullet"/>
      <w:lvlText w:val="•"/>
      <w:lvlJc w:val="left"/>
      <w:pPr>
        <w:tabs>
          <w:tab w:val="num" w:pos="6480"/>
        </w:tabs>
        <w:ind w:left="6480" w:hanging="360"/>
      </w:pPr>
      <w:rPr>
        <w:rFonts w:ascii="Arial" w:hAnsi="Arial" w:hint="default"/>
      </w:rPr>
    </w:lvl>
  </w:abstractNum>
  <w:abstractNum w:abstractNumId="18">
    <w:nsid w:val="709E3663"/>
    <w:multiLevelType w:val="hybridMultilevel"/>
    <w:tmpl w:val="8B26B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1D0E8B"/>
    <w:multiLevelType w:val="hybridMultilevel"/>
    <w:tmpl w:val="8CFE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7"/>
  </w:num>
  <w:num w:numId="5">
    <w:abstractNumId w:val="19"/>
  </w:num>
  <w:num w:numId="6">
    <w:abstractNumId w:val="3"/>
  </w:num>
  <w:num w:numId="7">
    <w:abstractNumId w:val="14"/>
  </w:num>
  <w:num w:numId="8">
    <w:abstractNumId w:val="18"/>
  </w:num>
  <w:num w:numId="9">
    <w:abstractNumId w:val="0"/>
  </w:num>
  <w:num w:numId="10">
    <w:abstractNumId w:val="8"/>
  </w:num>
  <w:num w:numId="11">
    <w:abstractNumId w:val="4"/>
  </w:num>
  <w:num w:numId="12">
    <w:abstractNumId w:val="15"/>
  </w:num>
  <w:num w:numId="13">
    <w:abstractNumId w:val="11"/>
  </w:num>
  <w:num w:numId="14">
    <w:abstractNumId w:val="2"/>
  </w:num>
  <w:num w:numId="15">
    <w:abstractNumId w:val="12"/>
  </w:num>
  <w:num w:numId="16">
    <w:abstractNumId w:val="9"/>
  </w:num>
  <w:num w:numId="17">
    <w:abstractNumId w:val="17"/>
  </w:num>
  <w:num w:numId="18">
    <w:abstractNumId w:val="1"/>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E4"/>
    <w:rsid w:val="00063560"/>
    <w:rsid w:val="001045DD"/>
    <w:rsid w:val="00203F66"/>
    <w:rsid w:val="0029201E"/>
    <w:rsid w:val="002A77FE"/>
    <w:rsid w:val="002D39F7"/>
    <w:rsid w:val="003354E4"/>
    <w:rsid w:val="00423E7B"/>
    <w:rsid w:val="004423B5"/>
    <w:rsid w:val="00456D24"/>
    <w:rsid w:val="0046570F"/>
    <w:rsid w:val="00465C99"/>
    <w:rsid w:val="005D2330"/>
    <w:rsid w:val="006B570D"/>
    <w:rsid w:val="006D606D"/>
    <w:rsid w:val="007F1274"/>
    <w:rsid w:val="00831BD5"/>
    <w:rsid w:val="00855DE5"/>
    <w:rsid w:val="009D730E"/>
    <w:rsid w:val="00B01C12"/>
    <w:rsid w:val="00C90DDF"/>
    <w:rsid w:val="00D348D6"/>
    <w:rsid w:val="00DB1235"/>
    <w:rsid w:val="00DC14BC"/>
    <w:rsid w:val="00DE580A"/>
    <w:rsid w:val="00E100ED"/>
    <w:rsid w:val="00E27CB5"/>
    <w:rsid w:val="00E6047E"/>
    <w:rsid w:val="00F255D2"/>
    <w:rsid w:val="00F95B55"/>
    <w:rsid w:val="00FC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06D"/>
    <w:pPr>
      <w:ind w:left="720"/>
      <w:contextualSpacing/>
    </w:pPr>
  </w:style>
  <w:style w:type="paragraph" w:styleId="Header">
    <w:name w:val="header"/>
    <w:basedOn w:val="Normal"/>
    <w:link w:val="HeaderChar"/>
    <w:uiPriority w:val="99"/>
    <w:unhideWhenUsed/>
    <w:rsid w:val="0010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5DD"/>
  </w:style>
  <w:style w:type="paragraph" w:styleId="Footer">
    <w:name w:val="footer"/>
    <w:basedOn w:val="Normal"/>
    <w:link w:val="FooterChar"/>
    <w:uiPriority w:val="99"/>
    <w:unhideWhenUsed/>
    <w:rsid w:val="0010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06D"/>
    <w:pPr>
      <w:ind w:left="720"/>
      <w:contextualSpacing/>
    </w:pPr>
  </w:style>
  <w:style w:type="paragraph" w:styleId="Header">
    <w:name w:val="header"/>
    <w:basedOn w:val="Normal"/>
    <w:link w:val="HeaderChar"/>
    <w:uiPriority w:val="99"/>
    <w:unhideWhenUsed/>
    <w:rsid w:val="0010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5DD"/>
  </w:style>
  <w:style w:type="paragraph" w:styleId="Footer">
    <w:name w:val="footer"/>
    <w:basedOn w:val="Normal"/>
    <w:link w:val="FooterChar"/>
    <w:uiPriority w:val="99"/>
    <w:unhideWhenUsed/>
    <w:rsid w:val="0010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722">
      <w:bodyDiv w:val="1"/>
      <w:marLeft w:val="0"/>
      <w:marRight w:val="0"/>
      <w:marTop w:val="0"/>
      <w:marBottom w:val="0"/>
      <w:divBdr>
        <w:top w:val="none" w:sz="0" w:space="0" w:color="auto"/>
        <w:left w:val="none" w:sz="0" w:space="0" w:color="auto"/>
        <w:bottom w:val="none" w:sz="0" w:space="0" w:color="auto"/>
        <w:right w:val="none" w:sz="0" w:space="0" w:color="auto"/>
      </w:divBdr>
      <w:divsChild>
        <w:div w:id="1300762903">
          <w:marLeft w:val="547"/>
          <w:marRight w:val="0"/>
          <w:marTop w:val="154"/>
          <w:marBottom w:val="0"/>
          <w:divBdr>
            <w:top w:val="none" w:sz="0" w:space="0" w:color="auto"/>
            <w:left w:val="none" w:sz="0" w:space="0" w:color="auto"/>
            <w:bottom w:val="none" w:sz="0" w:space="0" w:color="auto"/>
            <w:right w:val="none" w:sz="0" w:space="0" w:color="auto"/>
          </w:divBdr>
        </w:div>
        <w:div w:id="1438015088">
          <w:marLeft w:val="547"/>
          <w:marRight w:val="0"/>
          <w:marTop w:val="154"/>
          <w:marBottom w:val="0"/>
          <w:divBdr>
            <w:top w:val="none" w:sz="0" w:space="0" w:color="auto"/>
            <w:left w:val="none" w:sz="0" w:space="0" w:color="auto"/>
            <w:bottom w:val="none" w:sz="0" w:space="0" w:color="auto"/>
            <w:right w:val="none" w:sz="0" w:space="0" w:color="auto"/>
          </w:divBdr>
        </w:div>
        <w:div w:id="605505825">
          <w:marLeft w:val="547"/>
          <w:marRight w:val="0"/>
          <w:marTop w:val="154"/>
          <w:marBottom w:val="0"/>
          <w:divBdr>
            <w:top w:val="none" w:sz="0" w:space="0" w:color="auto"/>
            <w:left w:val="none" w:sz="0" w:space="0" w:color="auto"/>
            <w:bottom w:val="none" w:sz="0" w:space="0" w:color="auto"/>
            <w:right w:val="none" w:sz="0" w:space="0" w:color="auto"/>
          </w:divBdr>
        </w:div>
      </w:divsChild>
    </w:div>
    <w:div w:id="289897145">
      <w:bodyDiv w:val="1"/>
      <w:marLeft w:val="0"/>
      <w:marRight w:val="0"/>
      <w:marTop w:val="0"/>
      <w:marBottom w:val="0"/>
      <w:divBdr>
        <w:top w:val="none" w:sz="0" w:space="0" w:color="auto"/>
        <w:left w:val="none" w:sz="0" w:space="0" w:color="auto"/>
        <w:bottom w:val="none" w:sz="0" w:space="0" w:color="auto"/>
        <w:right w:val="none" w:sz="0" w:space="0" w:color="auto"/>
      </w:divBdr>
      <w:divsChild>
        <w:div w:id="1383210178">
          <w:marLeft w:val="547"/>
          <w:marRight w:val="0"/>
          <w:marTop w:val="154"/>
          <w:marBottom w:val="0"/>
          <w:divBdr>
            <w:top w:val="none" w:sz="0" w:space="0" w:color="auto"/>
            <w:left w:val="none" w:sz="0" w:space="0" w:color="auto"/>
            <w:bottom w:val="none" w:sz="0" w:space="0" w:color="auto"/>
            <w:right w:val="none" w:sz="0" w:space="0" w:color="auto"/>
          </w:divBdr>
        </w:div>
        <w:div w:id="1407456351">
          <w:marLeft w:val="547"/>
          <w:marRight w:val="0"/>
          <w:marTop w:val="154"/>
          <w:marBottom w:val="0"/>
          <w:divBdr>
            <w:top w:val="none" w:sz="0" w:space="0" w:color="auto"/>
            <w:left w:val="none" w:sz="0" w:space="0" w:color="auto"/>
            <w:bottom w:val="none" w:sz="0" w:space="0" w:color="auto"/>
            <w:right w:val="none" w:sz="0" w:space="0" w:color="auto"/>
          </w:divBdr>
        </w:div>
      </w:divsChild>
    </w:div>
    <w:div w:id="1285695970">
      <w:bodyDiv w:val="1"/>
      <w:marLeft w:val="0"/>
      <w:marRight w:val="0"/>
      <w:marTop w:val="0"/>
      <w:marBottom w:val="0"/>
      <w:divBdr>
        <w:top w:val="none" w:sz="0" w:space="0" w:color="auto"/>
        <w:left w:val="none" w:sz="0" w:space="0" w:color="auto"/>
        <w:bottom w:val="none" w:sz="0" w:space="0" w:color="auto"/>
        <w:right w:val="none" w:sz="0" w:space="0" w:color="auto"/>
      </w:divBdr>
      <w:divsChild>
        <w:div w:id="1695225455">
          <w:marLeft w:val="547"/>
          <w:marRight w:val="0"/>
          <w:marTop w:val="154"/>
          <w:marBottom w:val="0"/>
          <w:divBdr>
            <w:top w:val="none" w:sz="0" w:space="0" w:color="auto"/>
            <w:left w:val="none" w:sz="0" w:space="0" w:color="auto"/>
            <w:bottom w:val="none" w:sz="0" w:space="0" w:color="auto"/>
            <w:right w:val="none" w:sz="0" w:space="0" w:color="auto"/>
          </w:divBdr>
        </w:div>
        <w:div w:id="2153166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EDD6-6DFC-46FE-B6E7-C193F997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14921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2017-06-05T14:06:00Z</dcterms:created>
  <dc:creator>Lescinskas, Dianne (EHS)</dc:creator>
  <lastModifiedBy/>
  <dcterms:modified xsi:type="dcterms:W3CDTF">2017-06-05T14:06:00Z</dcterms:modified>
  <revision>2</revision>
</coreProperties>
</file>