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D9E6" w14:textId="5689ACE9" w:rsidR="00F17D68" w:rsidRDefault="00F17D68" w:rsidP="00840C44">
      <w:pPr>
        <w:pStyle w:val="Heading1"/>
      </w:pPr>
      <w:r>
        <w:t>About this Too</w:t>
      </w:r>
      <w:r w:rsidR="00F05A6D">
        <w:t>lkit</w:t>
      </w:r>
    </w:p>
    <w:p w14:paraId="5862310F" w14:textId="77777777" w:rsidR="005E2D5D" w:rsidRPr="005E2D5D" w:rsidRDefault="004F3591" w:rsidP="0090059B">
      <w:r w:rsidRPr="004F3591">
        <w:t xml:space="preserve">This toolkit is designed to </w:t>
      </w:r>
      <w:r w:rsidR="00085D14">
        <w:t>help</w:t>
      </w:r>
      <w:r w:rsidR="00A64478">
        <w:t xml:space="preserve"> raise awareness about ways to</w:t>
      </w:r>
      <w:r w:rsidR="00085D14">
        <w:t xml:space="preserve"> keep children who wander </w:t>
      </w:r>
      <w:r w:rsidR="008E244D">
        <w:t xml:space="preserve">safe. </w:t>
      </w:r>
    </w:p>
    <w:p w14:paraId="078D0CF5" w14:textId="511DB27D" w:rsidR="004F3591" w:rsidRDefault="005E2D5D" w:rsidP="0090059B">
      <w:r w:rsidRPr="005E2D5D">
        <w:t xml:space="preserve">Wandering behavior is more common in children with </w:t>
      </w:r>
      <w:r w:rsidR="0090059B">
        <w:t>Autism</w:t>
      </w:r>
      <w:r w:rsidRPr="005E2D5D">
        <w:t xml:space="preserve">. When coupled with an attraction to water, wandering behavior can be deadly. </w:t>
      </w:r>
      <w:r w:rsidR="00967B90">
        <w:t>New pages on Mass.gov provide</w:t>
      </w:r>
      <w:r w:rsidR="0090059B">
        <w:t xml:space="preserve"> information </w:t>
      </w:r>
      <w:r w:rsidR="0096069D">
        <w:t xml:space="preserve">that can </w:t>
      </w:r>
      <w:r w:rsidR="003C41A1">
        <w:t xml:space="preserve">help caregivers navigate services and resources. </w:t>
      </w:r>
      <w:r w:rsidR="002C08D8">
        <w:t xml:space="preserve">It also provides </w:t>
      </w:r>
      <w:r w:rsidR="00873C7C">
        <w:t xml:space="preserve">information </w:t>
      </w:r>
      <w:r w:rsidR="0014144C">
        <w:t>about how</w:t>
      </w:r>
      <w:r w:rsidR="00873C7C">
        <w:t xml:space="preserve"> </w:t>
      </w:r>
      <w:r w:rsidR="004F3591" w:rsidRPr="004F3591">
        <w:t xml:space="preserve">providers, educators, first responders, and community members </w:t>
      </w:r>
      <w:r w:rsidR="0014144C">
        <w:t>can help.</w:t>
      </w:r>
      <w:r w:rsidR="002102A7">
        <w:t xml:space="preserve"> </w:t>
      </w:r>
    </w:p>
    <w:p w14:paraId="0C616AD5" w14:textId="77777777" w:rsidR="00327483" w:rsidRDefault="004C0D5D" w:rsidP="00907B4B">
      <w:r>
        <w:t>Spread the work by c</w:t>
      </w:r>
      <w:r w:rsidR="00836E40" w:rsidRPr="00836E40">
        <w:t>opy</w:t>
      </w:r>
      <w:r>
        <w:t>ing</w:t>
      </w:r>
      <w:r w:rsidR="00836E40" w:rsidRPr="00836E40">
        <w:t xml:space="preserve"> and past</w:t>
      </w:r>
      <w:r>
        <w:t>ing</w:t>
      </w:r>
      <w:r w:rsidR="00836E40" w:rsidRPr="00836E40">
        <w:t xml:space="preserve"> the suggested social media </w:t>
      </w:r>
      <w:r w:rsidR="00F57B47" w:rsidRPr="00836E40">
        <w:t xml:space="preserve">posts </w:t>
      </w:r>
      <w:r>
        <w:t xml:space="preserve">below </w:t>
      </w:r>
      <w:r w:rsidR="00F57B47" w:rsidRPr="00836E40">
        <w:t>or</w:t>
      </w:r>
      <w:r w:rsidR="00836E40" w:rsidRPr="00836E40">
        <w:t xml:space="preserve"> develop your own customized posts</w:t>
      </w:r>
      <w:r w:rsidR="00A149DE">
        <w:t>.</w:t>
      </w:r>
      <w:r w:rsidR="0014144C">
        <w:t xml:space="preserve"> Below, please find audience specific content</w:t>
      </w:r>
      <w:r w:rsidR="00327483">
        <w:t>, suggested hashtags</w:t>
      </w:r>
      <w:r w:rsidR="0014144C">
        <w:t xml:space="preserve"> and sharable images. </w:t>
      </w:r>
    </w:p>
    <w:p w14:paraId="0C436936" w14:textId="2DCFA823" w:rsidR="00FA3075" w:rsidRDefault="00FA3075" w:rsidP="00FA3075">
      <w:pPr>
        <w:jc w:val="center"/>
      </w:pPr>
      <w:r>
        <w:t>To Learn More, v</w:t>
      </w:r>
      <w:r w:rsidR="00AF4556">
        <w:t xml:space="preserve">isit </w:t>
      </w:r>
      <w:hyperlink r:id="rId10" w:history="1">
        <w:r w:rsidRPr="00BA3A45">
          <w:rPr>
            <w:rStyle w:val="Hyperlink"/>
          </w:rPr>
          <w:t>https://www.mass.gov/autism-wandering-and-water-safety</w:t>
        </w:r>
      </w:hyperlink>
    </w:p>
    <w:p w14:paraId="3D1AD7A2" w14:textId="3E3C402B" w:rsidR="00760833" w:rsidRDefault="00327483" w:rsidP="00FA3075">
      <w:pPr>
        <w:jc w:val="center"/>
      </w:pPr>
      <w:r>
        <w:t>R</w:t>
      </w:r>
      <w:r w:rsidR="009D5E13">
        <w:t xml:space="preserve">ead the </w:t>
      </w:r>
      <w:hyperlink r:id="rId11" w:history="1">
        <w:r w:rsidR="009D5E13" w:rsidRPr="0061471B">
          <w:rPr>
            <w:rStyle w:val="Hyperlink"/>
          </w:rPr>
          <w:t xml:space="preserve">FY24 </w:t>
        </w:r>
        <w:r w:rsidR="00F20D08" w:rsidRPr="0061471B">
          <w:rPr>
            <w:rStyle w:val="Hyperlink"/>
          </w:rPr>
          <w:t>Child Fatality Review Annual Report</w:t>
        </w:r>
      </w:hyperlink>
    </w:p>
    <w:p w14:paraId="6F1397AB" w14:textId="77777777" w:rsidR="00327483" w:rsidRDefault="00327483" w:rsidP="00327483">
      <w:pPr>
        <w:jc w:val="center"/>
      </w:pPr>
      <w:r>
        <w:t xml:space="preserve">Or contact </w:t>
      </w:r>
      <w:hyperlink r:id="rId12" w:history="1">
        <w:r w:rsidRPr="00BA3A45">
          <w:rPr>
            <w:rStyle w:val="Hyperlink"/>
          </w:rPr>
          <w:t>Meg.Crowley@mass.gov</w:t>
        </w:r>
      </w:hyperlink>
    </w:p>
    <w:p w14:paraId="271DD535" w14:textId="5BCA51B6" w:rsidR="00AA17FA" w:rsidRDefault="00AA17FA" w:rsidP="002F428B">
      <w:pPr>
        <w:pStyle w:val="Heading1"/>
      </w:pPr>
      <w:r>
        <w:t>Audience Specific Content:</w:t>
      </w:r>
    </w:p>
    <w:p w14:paraId="1F2F49B5" w14:textId="37B7F424" w:rsidR="002F428B" w:rsidRDefault="002F428B" w:rsidP="00AA17FA">
      <w:pPr>
        <w:pStyle w:val="Heading2"/>
      </w:pPr>
      <w:r>
        <w:t>Content for Care Givers</w:t>
      </w:r>
    </w:p>
    <w:p w14:paraId="70A044CC" w14:textId="17FA3D61" w:rsidR="00C30495" w:rsidRDefault="00C30495" w:rsidP="00C30495">
      <w:r>
        <w:t xml:space="preserve">If your child </w:t>
      </w:r>
      <w:r w:rsidR="00AE684C">
        <w:t xml:space="preserve">sometimes tries to flee a situation, you aren’t alone! </w:t>
      </w:r>
      <w:r w:rsidR="00064DF7">
        <w:t xml:space="preserve">Wandering </w:t>
      </w:r>
      <w:r w:rsidR="006A0488">
        <w:t>(</w:t>
      </w:r>
      <w:r w:rsidR="00D9746E">
        <w:t xml:space="preserve">also called elopement and bolting) </w:t>
      </w:r>
      <w:r w:rsidR="00A37AFC">
        <w:t xml:space="preserve">is stressful and difficult to manage. Tools and tips for keeping your </w:t>
      </w:r>
      <w:r w:rsidR="004B2152">
        <w:t xml:space="preserve">child safe are available </w:t>
      </w:r>
      <w:r w:rsidR="007B055F">
        <w:t>on</w:t>
      </w:r>
      <w:r w:rsidR="004B2152">
        <w:t xml:space="preserve"> </w:t>
      </w:r>
      <w:r w:rsidR="00556842" w:rsidRPr="00556842">
        <w:t>https://www.mass.gov/info-details/autism-wandering-and-water-safety-information-for-caregivers</w:t>
      </w:r>
    </w:p>
    <w:p w14:paraId="7F734B16" w14:textId="5926E023" w:rsidR="008D1CC8" w:rsidRDefault="008D1CC8" w:rsidP="00C30495">
      <w:r w:rsidRPr="008D1CC8">
        <w:rPr>
          <w:rFonts w:ascii="Segoe UI Emoji" w:hAnsi="Segoe UI Emoji" w:cs="Segoe UI Emoji"/>
        </w:rPr>
        <w:t>🏡</w:t>
      </w:r>
      <w:r w:rsidRPr="008D1CC8">
        <w:t xml:space="preserve"> Nearly 50% of children with autism wander from safe places—and </w:t>
      </w:r>
      <w:r w:rsidR="00241C2C">
        <w:t xml:space="preserve">eloping to </w:t>
      </w:r>
      <w:r w:rsidRPr="008D1CC8">
        <w:t>water is the biggest danger. Drowning is the leading cause of death for children with ASD.</w:t>
      </w:r>
      <w:r w:rsidRPr="008D1CC8">
        <w:br/>
      </w:r>
      <w:r w:rsidRPr="008D1CC8">
        <w:rPr>
          <w:rFonts w:ascii="Segoe UI Emoji" w:hAnsi="Segoe UI Emoji" w:cs="Segoe UI Emoji"/>
        </w:rPr>
        <w:t>💡</w:t>
      </w:r>
      <w:r w:rsidRPr="008D1CC8">
        <w:t>Learn how to secure your home</w:t>
      </w:r>
      <w:r w:rsidR="00C55F36">
        <w:t xml:space="preserve"> and</w:t>
      </w:r>
      <w:r w:rsidRPr="008D1CC8">
        <w:t xml:space="preserve"> prepare for emergencies</w:t>
      </w:r>
      <w:r w:rsidR="00C55F36">
        <w:t xml:space="preserve"> to</w:t>
      </w:r>
      <w:r w:rsidRPr="008D1CC8">
        <w:t xml:space="preserve"> support your child’s safety.</w:t>
      </w:r>
      <w:r w:rsidR="002F338A">
        <w:t xml:space="preserve"> </w:t>
      </w:r>
      <w:hyperlink r:id="rId13" w:history="1">
        <w:r w:rsidR="00C4477F" w:rsidRPr="00C4477F">
          <w:rPr>
            <w:rStyle w:val="Hyperlink"/>
          </w:rPr>
          <w:t>Mass.gov/</w:t>
        </w:r>
        <w:proofErr w:type="spellStart"/>
        <w:r w:rsidR="00C4477F" w:rsidRPr="00C4477F">
          <w:rPr>
            <w:rStyle w:val="Hyperlink"/>
          </w:rPr>
          <w:t>AutismWaterSafety</w:t>
        </w:r>
        <w:proofErr w:type="spellEnd"/>
      </w:hyperlink>
    </w:p>
    <w:p w14:paraId="725ACBAC" w14:textId="61F57A10" w:rsidR="00C4477F" w:rsidRDefault="005744A1" w:rsidP="00C30495">
      <w:r w:rsidRPr="005744A1">
        <w:t>Water safety saves lives—especially for children with autism.</w:t>
      </w:r>
      <w:r w:rsidRPr="005744A1">
        <w:br/>
      </w:r>
      <w:r>
        <w:t>Learn more at</w:t>
      </w:r>
      <w:r w:rsidR="00C4477F" w:rsidRPr="00C4477F">
        <w:t xml:space="preserve"> </w:t>
      </w:r>
      <w:hyperlink r:id="rId14" w:history="1">
        <w:r w:rsidR="00C4477F" w:rsidRPr="00C4477F">
          <w:rPr>
            <w:rStyle w:val="Hyperlink"/>
          </w:rPr>
          <w:t>mass.gov/</w:t>
        </w:r>
        <w:proofErr w:type="spellStart"/>
        <w:r w:rsidR="00C4477F" w:rsidRPr="00C4477F">
          <w:rPr>
            <w:rStyle w:val="Hyperlink"/>
          </w:rPr>
          <w:t>AutismWaterSafety</w:t>
        </w:r>
        <w:proofErr w:type="spellEnd"/>
      </w:hyperlink>
    </w:p>
    <w:p w14:paraId="0FCF1CAE" w14:textId="278252F8" w:rsidR="00D26433" w:rsidRDefault="00D26433" w:rsidP="00D26433">
      <w:r>
        <w:t xml:space="preserve">Worried about your child’s wandering behavior? There are resources that can help! Check out the Autism, Wandering &amp; Water Safety webpage for information about safety equipment, adaptive </w:t>
      </w:r>
      <w:proofErr w:type="gramStart"/>
      <w:r>
        <w:t>swim</w:t>
      </w:r>
      <w:proofErr w:type="gramEnd"/>
      <w:r>
        <w:t xml:space="preserve"> lessons, therapies, financial support and more that can help keep your child safe.</w:t>
      </w:r>
      <w:r w:rsidR="009513EB" w:rsidRPr="009513EB">
        <w:t xml:space="preserve"> </w:t>
      </w:r>
      <w:hyperlink r:id="rId15" w:history="1">
        <w:r w:rsidR="00C4477F" w:rsidRPr="00C4477F">
          <w:rPr>
            <w:rStyle w:val="Hyperlink"/>
          </w:rPr>
          <w:t>Mass.gov/</w:t>
        </w:r>
        <w:proofErr w:type="spellStart"/>
        <w:r w:rsidR="00C4477F" w:rsidRPr="00C4477F">
          <w:rPr>
            <w:rStyle w:val="Hyperlink"/>
          </w:rPr>
          <w:t>AutismWaterSafety</w:t>
        </w:r>
        <w:proofErr w:type="spellEnd"/>
      </w:hyperlink>
    </w:p>
    <w:p w14:paraId="7CBC4CB6" w14:textId="5A3DFCBA" w:rsidR="002F428B" w:rsidRDefault="002F428B" w:rsidP="00AA17FA">
      <w:pPr>
        <w:pStyle w:val="Heading2"/>
      </w:pPr>
      <w:r>
        <w:lastRenderedPageBreak/>
        <w:t>Content for Educators</w:t>
      </w:r>
    </w:p>
    <w:p w14:paraId="4B5ADA45" w14:textId="40D3B8EE" w:rsidR="002C427E" w:rsidRDefault="002C427E" w:rsidP="002C427E">
      <w:r>
        <w:t xml:space="preserve">Children with Autism Spectrum Disorder are at increased risk of drowning. Help them and their caregivers by talking about emergency preparedness and prevention. The Autism, Wandering &amp; Water Safety webpage has resources to help. See </w:t>
      </w:r>
      <w:hyperlink r:id="rId16" w:history="1">
        <w:r w:rsidR="001A66AE" w:rsidRPr="00BA3A45">
          <w:rPr>
            <w:rStyle w:val="Hyperlink"/>
          </w:rPr>
          <w:t>https://www.mass.gov/info-details/autism-wandering-and-water-safety-information-for-providers-educators</w:t>
        </w:r>
      </w:hyperlink>
      <w:r w:rsidR="001A66AE">
        <w:t xml:space="preserve"> </w:t>
      </w:r>
    </w:p>
    <w:p w14:paraId="4CBE59BE" w14:textId="20E90D72" w:rsidR="002C427E" w:rsidRDefault="002C427E" w:rsidP="002C427E">
      <w:r>
        <w:t xml:space="preserve">DESE reports a </w:t>
      </w:r>
      <w:r w:rsidR="00BE019B">
        <w:t>6</w:t>
      </w:r>
      <w:r w:rsidR="00506E48">
        <w:t>X</w:t>
      </w:r>
      <w:r>
        <w:t xml:space="preserve"> increase in the number of Massachusetts children with Autism Spectrum Disorder receiving special education since the 2002-2003 school year. This growing population, and their caregivers </w:t>
      </w:r>
      <w:r w:rsidR="00B31AF4">
        <w:t>need tailored support for</w:t>
      </w:r>
      <w:r>
        <w:t xml:space="preserve"> complicated systems navigation. You can help. Learn more at </w:t>
      </w:r>
      <w:hyperlink r:id="rId17" w:history="1">
        <w:r w:rsidR="001A66AE" w:rsidRPr="00BA3A45">
          <w:rPr>
            <w:rStyle w:val="Hyperlink"/>
          </w:rPr>
          <w:t>https://www.mass.gov/info-details/autism-wandering-and-water-safety-information-for-providers-educators</w:t>
        </w:r>
      </w:hyperlink>
      <w:r w:rsidR="001A66AE">
        <w:t xml:space="preserve"> </w:t>
      </w:r>
      <w:r>
        <w:t xml:space="preserve"> </w:t>
      </w:r>
    </w:p>
    <w:p w14:paraId="6AE79ABB" w14:textId="3D36CD9B" w:rsidR="002623BC" w:rsidRDefault="002623BC" w:rsidP="002C427E">
      <w:r>
        <w:t xml:space="preserve">IEPs can help address wandering behaviors in children with ASD. Learn how and why this is important at </w:t>
      </w:r>
      <w:hyperlink r:id="rId18" w:history="1">
        <w:r w:rsidR="001A66AE" w:rsidRPr="00BA3A45">
          <w:rPr>
            <w:rStyle w:val="Hyperlink"/>
          </w:rPr>
          <w:t>https://www.mass.gov/info-details/autism-wandering-and-water-safety-information-for-providers-educators</w:t>
        </w:r>
      </w:hyperlink>
      <w:r w:rsidR="001A66AE">
        <w:t xml:space="preserve"> </w:t>
      </w:r>
    </w:p>
    <w:p w14:paraId="176CB683" w14:textId="25CAC891" w:rsidR="002F428B" w:rsidRDefault="002F428B" w:rsidP="00AA17FA">
      <w:pPr>
        <w:pStyle w:val="Heading2"/>
      </w:pPr>
      <w:r>
        <w:t>Content for Medical and Therapeutic Providers</w:t>
      </w:r>
    </w:p>
    <w:p w14:paraId="104D0E27" w14:textId="489D8F66" w:rsidR="000867DD" w:rsidRDefault="000867DD" w:rsidP="000867DD">
      <w:r>
        <w:t xml:space="preserve">Only 1/3 of </w:t>
      </w:r>
      <w:r w:rsidR="00C73F57">
        <w:t>p</w:t>
      </w:r>
      <w:r w:rsidR="00801A03">
        <w:t xml:space="preserve">arents of </w:t>
      </w:r>
      <w:r w:rsidR="00C73F57">
        <w:t>c</w:t>
      </w:r>
      <w:r w:rsidR="00801A03">
        <w:t xml:space="preserve">hildren with </w:t>
      </w:r>
      <w:r w:rsidR="00206C9E">
        <w:t xml:space="preserve">autism </w:t>
      </w:r>
      <w:r w:rsidR="00801A03">
        <w:t xml:space="preserve">report </w:t>
      </w:r>
      <w:r w:rsidR="00DC034A">
        <w:t xml:space="preserve">formal counseling on </w:t>
      </w:r>
      <w:r w:rsidR="003D4F82">
        <w:t>elopement behavior</w:t>
      </w:r>
      <w:r w:rsidR="001D49B8">
        <w:t xml:space="preserve">, even though </w:t>
      </w:r>
      <w:r w:rsidR="008033B4">
        <w:t xml:space="preserve">up to half of children with </w:t>
      </w:r>
      <w:r w:rsidR="00206C9E">
        <w:t xml:space="preserve">autism </w:t>
      </w:r>
      <w:r w:rsidR="008033B4">
        <w:t xml:space="preserve">express this </w:t>
      </w:r>
      <w:r w:rsidR="00B50FC7">
        <w:t>behavior</w:t>
      </w:r>
      <w:r w:rsidR="00306DCB">
        <w:t xml:space="preserve">. You can help change that. </w:t>
      </w:r>
      <w:hyperlink r:id="rId19" w:history="1">
        <w:r w:rsidR="00B032A4" w:rsidRPr="00A2594D">
          <w:rPr>
            <w:rStyle w:val="Hyperlink"/>
          </w:rPr>
          <w:t>Provider Fact Sheet Link</w:t>
        </w:r>
      </w:hyperlink>
      <w:r w:rsidR="00A2594D">
        <w:t>.</w:t>
      </w:r>
    </w:p>
    <w:p w14:paraId="17983D10" w14:textId="098813B1" w:rsidR="002C427E" w:rsidRPr="00AC1AAD" w:rsidRDefault="002C427E" w:rsidP="002C427E">
      <w:r>
        <w:t xml:space="preserve">Children with Autism Spectrum Disorder are at increased risk of drowning. Help them and their caregivers by talking about emergency preparedness and prevention. The Autism, Wandering &amp; Water Safety webpage has resources to help. See </w:t>
      </w:r>
      <w:hyperlink r:id="rId20" w:history="1">
        <w:r w:rsidR="001A66AE" w:rsidRPr="00BA3A45">
          <w:rPr>
            <w:rStyle w:val="Hyperlink"/>
          </w:rPr>
          <w:t>https://www.mass.gov/info-details/autism-wandering-and-water-safety-information-for-providers-educators</w:t>
        </w:r>
      </w:hyperlink>
      <w:r w:rsidR="001A66AE">
        <w:t xml:space="preserve"> </w:t>
      </w:r>
    </w:p>
    <w:p w14:paraId="56B80263" w14:textId="34F75647" w:rsidR="002C427E" w:rsidRDefault="002C427E" w:rsidP="002C427E">
      <w:r>
        <w:t xml:space="preserve">Have you asked about your pediatric patient’s wandering behavior? You can help their caregiver navigate resources including safety equipment, adaptive swim lessons, therapies, financial support and more that could save a life. </w:t>
      </w:r>
      <w:hyperlink r:id="rId21" w:history="1">
        <w:r w:rsidR="001A66AE" w:rsidRPr="00BA3A45">
          <w:rPr>
            <w:rStyle w:val="Hyperlink"/>
          </w:rPr>
          <w:t>https://www.mass.gov/info-details/autism-wandering-and-water-safety-information-for-providers-educators</w:t>
        </w:r>
      </w:hyperlink>
      <w:r w:rsidR="001A66AE">
        <w:t xml:space="preserve"> </w:t>
      </w:r>
    </w:p>
    <w:p w14:paraId="680BA22B" w14:textId="38B84B97" w:rsidR="00A55CFB" w:rsidRDefault="00A55CFB" w:rsidP="00AA17FA">
      <w:pPr>
        <w:pStyle w:val="Heading2"/>
      </w:pPr>
      <w:r>
        <w:t>First Responders:</w:t>
      </w:r>
    </w:p>
    <w:p w14:paraId="44390216" w14:textId="23BB4D0F" w:rsidR="00A55CFB" w:rsidRDefault="00A55CFB" w:rsidP="00A55CFB">
      <w:r w:rsidRPr="00A55CFB">
        <w:rPr>
          <w:rFonts w:ascii="Segoe UI Emoji" w:hAnsi="Segoe UI Emoji" w:cs="Segoe UI Emoji"/>
        </w:rPr>
        <w:t>🚨</w:t>
      </w:r>
      <w:r w:rsidRPr="00A55CFB">
        <w:t xml:space="preserve"> First responders: Do you know what to do when a child with autism is reported missing?</w:t>
      </w:r>
      <w:r w:rsidRPr="00A55CFB">
        <w:br/>
      </w:r>
      <w:r w:rsidRPr="00A55CFB">
        <w:rPr>
          <w:rFonts w:ascii="Segoe UI Emoji" w:hAnsi="Segoe UI Emoji" w:cs="Segoe UI Emoji"/>
        </w:rPr>
        <w:t>🌊</w:t>
      </w:r>
      <w:r w:rsidRPr="00A55CFB">
        <w:t xml:space="preserve"> Drowning is the leading cause of death, and time is critical.</w:t>
      </w:r>
      <w:r w:rsidRPr="00A55CFB">
        <w:br/>
      </w:r>
      <w:r w:rsidR="00206C9E">
        <w:t>F</w:t>
      </w:r>
      <w:r w:rsidR="00BB2115">
        <w:t>ind tools and tip</w:t>
      </w:r>
      <w:r w:rsidR="00EF6964">
        <w:t>s</w:t>
      </w:r>
      <w:r w:rsidR="00BB2115">
        <w:t xml:space="preserve"> on our website </w:t>
      </w:r>
      <w:hyperlink r:id="rId22" w:history="1">
        <w:r w:rsidR="00C069E9" w:rsidRPr="00BA3A45">
          <w:rPr>
            <w:rStyle w:val="Hyperlink"/>
          </w:rPr>
          <w:t>https://www.mass.gov/info-details/autism-wandering-and-water-safety-information-for-emergency-responders</w:t>
        </w:r>
      </w:hyperlink>
      <w:r w:rsidR="00C069E9">
        <w:t xml:space="preserve"> </w:t>
      </w:r>
    </w:p>
    <w:p w14:paraId="4BED2FE2" w14:textId="3A846A93" w:rsidR="00EF6964" w:rsidRPr="00A55CFB" w:rsidRDefault="00EF6964" w:rsidP="00A55CFB">
      <w:r w:rsidRPr="00EF6964">
        <w:t>When a child with autism goes missing, every minute counts.</w:t>
      </w:r>
      <w:r w:rsidR="009B2DDA">
        <w:t xml:space="preserve"> </w:t>
      </w:r>
      <w:r w:rsidRPr="00EF6964">
        <w:t>Water is the #1 risk—and it should be the first place you check.</w:t>
      </w:r>
      <w:r w:rsidR="009B2DDA">
        <w:t xml:space="preserve"> F</w:t>
      </w:r>
      <w:r>
        <w:t xml:space="preserve">ind tools and tip on our website </w:t>
      </w:r>
      <w:hyperlink r:id="rId23" w:history="1">
        <w:r w:rsidR="00C069E9" w:rsidRPr="00BA3A45">
          <w:rPr>
            <w:rStyle w:val="Hyperlink"/>
          </w:rPr>
          <w:t>https://www.mass.gov/info-details/autism-wandering-and-water-safety-information-for-emergency-responders</w:t>
        </w:r>
      </w:hyperlink>
      <w:r w:rsidR="00C069E9">
        <w:t xml:space="preserve"> </w:t>
      </w:r>
    </w:p>
    <w:p w14:paraId="6672EF96" w14:textId="409D508A" w:rsidR="00280D3A" w:rsidRPr="00280D3A" w:rsidRDefault="00280D3A" w:rsidP="00AA17FA">
      <w:pPr>
        <w:pStyle w:val="Heading2"/>
      </w:pPr>
      <w:r>
        <w:lastRenderedPageBreak/>
        <w:t>General Content</w:t>
      </w:r>
    </w:p>
    <w:p w14:paraId="50EF6F69" w14:textId="77777777" w:rsidR="00C4477F" w:rsidRDefault="002C427E" w:rsidP="00E74915">
      <w:r w:rsidRPr="002C427E">
        <w:rPr>
          <w:rFonts w:ascii="Segoe UI Emoji" w:hAnsi="Segoe UI Emoji" w:cs="Segoe UI Emoji"/>
        </w:rPr>
        <w:t>🏊</w:t>
      </w:r>
      <w:r w:rsidRPr="002C427E">
        <w:t xml:space="preserve"> Children with autism are drawn to water—but may not understand </w:t>
      </w:r>
      <w:r w:rsidR="004F6282">
        <w:t xml:space="preserve">the </w:t>
      </w:r>
      <w:r w:rsidRPr="002C427E">
        <w:t>danger.</w:t>
      </w:r>
      <w:r w:rsidRPr="002C427E">
        <w:br/>
      </w:r>
      <w:r w:rsidR="00A87462">
        <w:t>P</w:t>
      </w:r>
      <w:r w:rsidRPr="002C427E">
        <w:t xml:space="preserve">arents, educators, </w:t>
      </w:r>
      <w:r w:rsidR="004C3BEB">
        <w:t xml:space="preserve">doctors, therapists </w:t>
      </w:r>
      <w:r w:rsidRPr="002C427E">
        <w:t xml:space="preserve">and first responders work </w:t>
      </w:r>
      <w:r w:rsidRPr="002C427E">
        <w:rPr>
          <w:i/>
          <w:iCs/>
        </w:rPr>
        <w:t>together</w:t>
      </w:r>
      <w:r w:rsidRPr="002C427E">
        <w:t xml:space="preserve"> to prevent drowning.</w:t>
      </w:r>
      <w:r w:rsidR="005235A1" w:rsidRPr="005235A1">
        <w:t xml:space="preserve"> </w:t>
      </w:r>
    </w:p>
    <w:p w14:paraId="6B78CCED" w14:textId="514D5746" w:rsidR="00C4477F" w:rsidRDefault="00C4477F" w:rsidP="002C427E">
      <w:hyperlink r:id="rId24" w:history="1">
        <w:r w:rsidRPr="00C4477F">
          <w:rPr>
            <w:rStyle w:val="Hyperlink"/>
          </w:rPr>
          <w:t>Mass.gov/</w:t>
        </w:r>
        <w:proofErr w:type="spellStart"/>
        <w:r w:rsidRPr="00C4477F">
          <w:rPr>
            <w:rStyle w:val="Hyperlink"/>
          </w:rPr>
          <w:t>AutismWaterSafety</w:t>
        </w:r>
        <w:proofErr w:type="spellEnd"/>
      </w:hyperlink>
      <w:r>
        <w:t xml:space="preserve"> </w:t>
      </w:r>
    </w:p>
    <w:p w14:paraId="40B1F171" w14:textId="365EBA87" w:rsidR="002C427E" w:rsidRDefault="002C427E" w:rsidP="002C427E">
      <w:r>
        <w:t>Worried about your child’s wandering behavior? There are resources that can help! Check out the Autism, Wandering &amp; Water Safety webpage for information about safety equipment, adaptive swim lessons, therapies, financial support and more that can help keep your child safe.</w:t>
      </w:r>
      <w:r w:rsidR="009B2DDA">
        <w:t xml:space="preserve"> </w:t>
      </w:r>
      <w:hyperlink r:id="rId25" w:history="1">
        <w:r w:rsidR="00C4477F" w:rsidRPr="00C4477F">
          <w:rPr>
            <w:rStyle w:val="Hyperlink"/>
          </w:rPr>
          <w:t>Mass.gov/</w:t>
        </w:r>
        <w:proofErr w:type="spellStart"/>
        <w:r w:rsidR="00C4477F" w:rsidRPr="00C4477F">
          <w:rPr>
            <w:rStyle w:val="Hyperlink"/>
          </w:rPr>
          <w:t>AutismWaterSafety</w:t>
        </w:r>
        <w:proofErr w:type="spellEnd"/>
      </w:hyperlink>
    </w:p>
    <w:p w14:paraId="0BAF0CC3" w14:textId="00F890F1" w:rsidR="00F17D68" w:rsidRDefault="00840C44" w:rsidP="00E74915">
      <w:r>
        <w:t xml:space="preserve">Children with ASD are at a </w:t>
      </w:r>
      <w:r w:rsidR="007B055F">
        <w:t>160-time</w:t>
      </w:r>
      <w:r>
        <w:t xml:space="preserve"> increased risk of drowning compared to peers. More information and prevention tips are available at </w:t>
      </w:r>
      <w:hyperlink r:id="rId26" w:history="1">
        <w:r w:rsidR="005235A1" w:rsidRPr="00BA3A45">
          <w:rPr>
            <w:rStyle w:val="Hyperlink"/>
          </w:rPr>
          <w:t>https://www.mass.gov/autism-wandering-and-water-safety</w:t>
        </w:r>
      </w:hyperlink>
      <w:r w:rsidR="005235A1">
        <w:t xml:space="preserve"> </w:t>
      </w:r>
    </w:p>
    <w:p w14:paraId="710B1400" w14:textId="24EDBECB" w:rsidR="00025FFC" w:rsidRDefault="00025FFC" w:rsidP="00025FFC">
      <w:pPr>
        <w:pStyle w:val="Heading3"/>
      </w:pPr>
      <w:r>
        <w:t>Newsletter Blurb</w:t>
      </w:r>
    </w:p>
    <w:p w14:paraId="7BFEE938" w14:textId="77777777" w:rsidR="001C6668" w:rsidRPr="001C6668" w:rsidRDefault="001C6668" w:rsidP="00745577">
      <w:pPr>
        <w:rPr>
          <w:b/>
          <w:bCs/>
        </w:rPr>
      </w:pPr>
      <w:r w:rsidRPr="001C6668">
        <w:rPr>
          <w:b/>
          <w:bCs/>
        </w:rPr>
        <w:t>New Resource on Autism, Wandering, and Water Safety</w:t>
      </w:r>
    </w:p>
    <w:p w14:paraId="57DB3058" w14:textId="65EE3BF4" w:rsidR="00D759C8" w:rsidRPr="00D759C8" w:rsidRDefault="00D759C8" w:rsidP="00D759C8">
      <w:r w:rsidRPr="00D759C8">
        <w:t xml:space="preserve">Research shows that up to 50% of children with Autism may leave a safe environment without </w:t>
      </w:r>
      <w:r>
        <w:t>telling anyone</w:t>
      </w:r>
      <w:r w:rsidRPr="00D759C8">
        <w:t xml:space="preserve">—a behavior known as wandering, elopement, or bolting. This can occur for a variety of reasons, </w:t>
      </w:r>
      <w:r w:rsidR="001D13FF">
        <w:t xml:space="preserve">including </w:t>
      </w:r>
      <w:r w:rsidR="001D13FF" w:rsidRPr="001D13FF">
        <w:t>tr</w:t>
      </w:r>
      <w:r w:rsidR="001D13FF">
        <w:t>ying</w:t>
      </w:r>
      <w:r w:rsidR="001D13FF" w:rsidRPr="001D13FF">
        <w:t xml:space="preserve"> to get something they want or like, </w:t>
      </w:r>
      <w:r w:rsidR="00170E48">
        <w:t xml:space="preserve">trying </w:t>
      </w:r>
      <w:r w:rsidR="001D13FF" w:rsidRPr="001D13FF">
        <w:t xml:space="preserve">to escape overwhelming feelings or sensations, or </w:t>
      </w:r>
      <w:r w:rsidRPr="00D759C8">
        <w:t>simply exploring their surroundings.</w:t>
      </w:r>
    </w:p>
    <w:p w14:paraId="0EDA8427" w14:textId="77777777" w:rsidR="00D759C8" w:rsidRPr="00D759C8" w:rsidRDefault="00D759C8" w:rsidP="00D759C8">
      <w:r w:rsidRPr="00D759C8">
        <w:t>Many children with ASD are also drawn to water, which significantly increases the risk of drowning—the leading cause of death among children with autism.</w:t>
      </w:r>
    </w:p>
    <w:p w14:paraId="700C7A05" w14:textId="76AD8DA6" w:rsidR="00D759C8" w:rsidRPr="00D759C8" w:rsidRDefault="00D759C8" w:rsidP="00D759C8">
      <w:r w:rsidRPr="00D759C8">
        <w:t>To help address these critical safety concerns, the Department of Developmental Services, in collaboration with the Office of the Child Advocate, Department of Children and Families, Department of Elementary and Secondary Education, the Federation for Children with Special Needs, and other partners, has launched a new online resource:</w:t>
      </w:r>
      <w:r w:rsidRPr="00D759C8">
        <w:br/>
      </w:r>
      <w:hyperlink r:id="rId27" w:history="1">
        <w:r w:rsidR="005235A1" w:rsidRPr="00BA3A45">
          <w:rPr>
            <w:rStyle w:val="Hyperlink"/>
            <w:b/>
            <w:bCs/>
          </w:rPr>
          <w:t>https://www.mass.gov/autism-wandering-and-water-safety</w:t>
        </w:r>
      </w:hyperlink>
      <w:r w:rsidR="005235A1">
        <w:rPr>
          <w:b/>
          <w:bCs/>
        </w:rPr>
        <w:t xml:space="preserve"> </w:t>
      </w:r>
    </w:p>
    <w:p w14:paraId="29B21850" w14:textId="77777777" w:rsidR="00D759C8" w:rsidRPr="00D759C8" w:rsidRDefault="00D759C8" w:rsidP="00D759C8">
      <w:r w:rsidRPr="00D759C8">
        <w:t>This webpage offers tailored information for families, educators, service providers, and emergency responders. It outlines evidence-informed strategies and practical tools to build layers of prevention and improve safety outcomes for children with autism.</w:t>
      </w:r>
    </w:p>
    <w:p w14:paraId="3CBF12B9" w14:textId="09959DA0" w:rsidR="00AA17FA" w:rsidRDefault="00AA17FA" w:rsidP="00AA17FA">
      <w:pPr>
        <w:pStyle w:val="Heading1"/>
      </w:pPr>
      <w:r>
        <w:t>Has</w:t>
      </w:r>
      <w:r w:rsidR="0014144C">
        <w:t>h</w:t>
      </w:r>
      <w:r>
        <w:t>tags</w:t>
      </w:r>
    </w:p>
    <w:p w14:paraId="06B14D31" w14:textId="0D9AB84B" w:rsidR="0014144C" w:rsidRDefault="00755E7A" w:rsidP="00297AF0">
      <w:pPr>
        <w:spacing w:after="0" w:line="240" w:lineRule="auto"/>
      </w:pPr>
      <w:r w:rsidRPr="00755E7A">
        <w:t>#ASD, #Autism, #AutismAwareness</w:t>
      </w:r>
    </w:p>
    <w:p w14:paraId="6F21786B" w14:textId="20FE2FFF" w:rsidR="00B47B38" w:rsidRDefault="00B47B38" w:rsidP="00297AF0">
      <w:pPr>
        <w:spacing w:after="0" w:line="240" w:lineRule="auto"/>
      </w:pPr>
      <w:r w:rsidRPr="00B47B38">
        <w:t>#DrowningPrevention #WaterSafety</w:t>
      </w:r>
      <w:r w:rsidR="00346893">
        <w:t xml:space="preserve"> #AutismWaterSafety</w:t>
      </w:r>
    </w:p>
    <w:p w14:paraId="343748C4" w14:textId="1E194AEC" w:rsidR="00B47B38" w:rsidRPr="0014144C" w:rsidRDefault="00DF7D88" w:rsidP="00297AF0">
      <w:pPr>
        <w:spacing w:after="0" w:line="240" w:lineRule="auto"/>
      </w:pPr>
      <w:r>
        <w:t>#AutismWandering #</w:t>
      </w:r>
      <w:r w:rsidR="0073551C">
        <w:t>AutismSpectrumDisorder #AutismSupport</w:t>
      </w:r>
    </w:p>
    <w:p w14:paraId="25BB802F" w14:textId="1E3700D1" w:rsidR="0073551C" w:rsidRDefault="0073551C" w:rsidP="00297AF0">
      <w:pPr>
        <w:spacing w:after="0" w:line="240" w:lineRule="auto"/>
      </w:pPr>
      <w:r>
        <w:t>#AutismAcceptance, #AutismCommunity</w:t>
      </w:r>
      <w:r w:rsidR="00874600">
        <w:t xml:space="preserve"> #AutismFriendly</w:t>
      </w:r>
    </w:p>
    <w:p w14:paraId="11937712" w14:textId="3C5B8187" w:rsidR="00841D2B" w:rsidRPr="00213FF8" w:rsidRDefault="00734798" w:rsidP="00297AF0">
      <w:pPr>
        <w:spacing w:after="0" w:line="240" w:lineRule="auto"/>
      </w:pPr>
      <w:r>
        <w:t>#WanderingSafety</w:t>
      </w:r>
      <w:r w:rsidR="00841D2B">
        <w:br w:type="page"/>
      </w:r>
    </w:p>
    <w:p w14:paraId="05A90F02" w14:textId="7054FF14" w:rsidR="00517A7C" w:rsidRPr="00234466" w:rsidRDefault="005B0DF6" w:rsidP="00234466">
      <w:pPr>
        <w:pStyle w:val="Heading1"/>
      </w:pPr>
      <w:r w:rsidRPr="00234466">
        <w:lastRenderedPageBreak/>
        <w:t>Sharable Images</w:t>
      </w:r>
    </w:p>
    <w:p w14:paraId="62FB6317" w14:textId="07CAA578" w:rsidR="005B2323" w:rsidRDefault="00042194" w:rsidP="005B2323">
      <w:r>
        <w:rPr>
          <w:i/>
          <w:iCs/>
          <w:noProof/>
          <w14:ligatures w14:val="standardContextual"/>
        </w:rPr>
        <w:drawing>
          <wp:anchor distT="0" distB="0" distL="114300" distR="114300" simplePos="0" relativeHeight="251658240" behindDoc="1" locked="0" layoutInCell="1" allowOverlap="1" wp14:anchorId="13D8CEDA" wp14:editId="2E370ED4">
            <wp:simplePos x="0" y="0"/>
            <wp:positionH relativeFrom="column">
              <wp:posOffset>4397375</wp:posOffset>
            </wp:positionH>
            <wp:positionV relativeFrom="paragraph">
              <wp:posOffset>39370</wp:posOffset>
            </wp:positionV>
            <wp:extent cx="2259965" cy="2814320"/>
            <wp:effectExtent l="19050" t="19050" r="26035" b="24130"/>
            <wp:wrapTight wrapText="bothSides">
              <wp:wrapPolygon edited="0">
                <wp:start x="-182" y="-146"/>
                <wp:lineTo x="-182" y="21639"/>
                <wp:lineTo x="21667" y="21639"/>
                <wp:lineTo x="21667" y="-146"/>
                <wp:lineTo x="-182" y="-146"/>
              </wp:wrapPolygon>
            </wp:wrapTight>
            <wp:docPr id="149822642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26425" name="Picture 1" descr="Text&#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2259965" cy="28143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B3C6D77" w14:textId="3EFFA41D" w:rsidR="00C41DA5" w:rsidRPr="005B2323" w:rsidRDefault="00042194" w:rsidP="005B2323">
      <w:r>
        <w:rPr>
          <w:rFonts w:hint="eastAsia"/>
          <w:noProof/>
          <w14:ligatures w14:val="standardContextual"/>
        </w:rPr>
        <w:drawing>
          <wp:anchor distT="0" distB="0" distL="114300" distR="114300" simplePos="0" relativeHeight="251658241" behindDoc="1" locked="0" layoutInCell="1" allowOverlap="1" wp14:anchorId="739A400C" wp14:editId="793A68F9">
            <wp:simplePos x="0" y="0"/>
            <wp:positionH relativeFrom="column">
              <wp:posOffset>-488950</wp:posOffset>
            </wp:positionH>
            <wp:positionV relativeFrom="paragraph">
              <wp:posOffset>100965</wp:posOffset>
            </wp:positionV>
            <wp:extent cx="2336800" cy="2921000"/>
            <wp:effectExtent l="0" t="0" r="6350" b="0"/>
            <wp:wrapTight wrapText="bothSides">
              <wp:wrapPolygon edited="0">
                <wp:start x="0" y="0"/>
                <wp:lineTo x="0" y="21412"/>
                <wp:lineTo x="21483" y="21412"/>
                <wp:lineTo x="21483" y="0"/>
                <wp:lineTo x="0" y="0"/>
              </wp:wrapPolygon>
            </wp:wrapTight>
            <wp:docPr id="186469006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90064" name="Picture 1" descr="Text&#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36800" cy="2921000"/>
                    </a:xfrm>
                    <a:prstGeom prst="rect">
                      <a:avLst/>
                    </a:prstGeom>
                  </pic:spPr>
                </pic:pic>
              </a:graphicData>
            </a:graphic>
            <wp14:sizeRelH relativeFrom="margin">
              <wp14:pctWidth>0</wp14:pctWidth>
            </wp14:sizeRelH>
            <wp14:sizeRelV relativeFrom="margin">
              <wp14:pctHeight>0</wp14:pctHeight>
            </wp14:sizeRelV>
          </wp:anchor>
        </w:drawing>
      </w:r>
    </w:p>
    <w:p w14:paraId="513CA520" w14:textId="0DA4DCC7" w:rsidR="5406D0EF" w:rsidRDefault="5406D0EF"/>
    <w:p w14:paraId="762CFCE8" w14:textId="57FE0661" w:rsidR="005B0DF6" w:rsidRPr="005B0DF6" w:rsidRDefault="005B0DF6" w:rsidP="005B0DF6"/>
    <w:p w14:paraId="20C8CC75" w14:textId="55B0DD55" w:rsidR="005B0B3F" w:rsidRDefault="00042194" w:rsidP="00845C4A">
      <w:r>
        <w:rPr>
          <w:rFonts w:hint="eastAsia"/>
          <w:noProof/>
        </w:rPr>
        <w:drawing>
          <wp:anchor distT="0" distB="0" distL="114300" distR="114300" simplePos="0" relativeHeight="251658244" behindDoc="1" locked="0" layoutInCell="1" allowOverlap="1" wp14:anchorId="4B1B5048" wp14:editId="1B49B89B">
            <wp:simplePos x="0" y="0"/>
            <wp:positionH relativeFrom="column">
              <wp:posOffset>1984375</wp:posOffset>
            </wp:positionH>
            <wp:positionV relativeFrom="paragraph">
              <wp:posOffset>381000</wp:posOffset>
            </wp:positionV>
            <wp:extent cx="2334260" cy="2917825"/>
            <wp:effectExtent l="0" t="0" r="8890" b="0"/>
            <wp:wrapTight wrapText="bothSides">
              <wp:wrapPolygon edited="0">
                <wp:start x="0" y="0"/>
                <wp:lineTo x="0" y="21435"/>
                <wp:lineTo x="21506" y="21435"/>
                <wp:lineTo x="21506" y="0"/>
                <wp:lineTo x="0" y="0"/>
              </wp:wrapPolygon>
            </wp:wrapTight>
            <wp:docPr id="877041839" name="Picture 2"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41839" name="Picture 2" descr="Graphical user interface, text&#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334260" cy="2917825"/>
                    </a:xfrm>
                    <a:prstGeom prst="rect">
                      <a:avLst/>
                    </a:prstGeom>
                  </pic:spPr>
                </pic:pic>
              </a:graphicData>
            </a:graphic>
            <wp14:sizeRelH relativeFrom="page">
              <wp14:pctWidth>0</wp14:pctWidth>
            </wp14:sizeRelH>
            <wp14:sizeRelV relativeFrom="page">
              <wp14:pctHeight>0</wp14:pctHeight>
            </wp14:sizeRelV>
          </wp:anchor>
        </w:drawing>
      </w:r>
    </w:p>
    <w:p w14:paraId="5055A8DE" w14:textId="263611B5" w:rsidR="00845C4A" w:rsidRDefault="00845C4A"/>
    <w:p w14:paraId="2B9BA4BA" w14:textId="111361CC" w:rsidR="005B0DF6" w:rsidRDefault="00042194">
      <w:r>
        <w:rPr>
          <w:noProof/>
        </w:rPr>
        <w:drawing>
          <wp:anchor distT="0" distB="0" distL="114300" distR="114300" simplePos="0" relativeHeight="251658243" behindDoc="1" locked="0" layoutInCell="1" allowOverlap="1" wp14:anchorId="6CF2B249" wp14:editId="70F0A442">
            <wp:simplePos x="0" y="0"/>
            <wp:positionH relativeFrom="column">
              <wp:posOffset>4591050</wp:posOffset>
            </wp:positionH>
            <wp:positionV relativeFrom="paragraph">
              <wp:posOffset>466090</wp:posOffset>
            </wp:positionV>
            <wp:extent cx="1806575" cy="3657600"/>
            <wp:effectExtent l="0" t="0" r="3175" b="0"/>
            <wp:wrapSquare wrapText="bothSides"/>
            <wp:docPr id="1856321484" name="Picture 2" descr="Graphical user interface, text, chat or text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1806575" cy="3657600"/>
                    </a:xfrm>
                    <a:prstGeom prst="rect">
                      <a:avLst/>
                    </a:prstGeom>
                  </pic:spPr>
                </pic:pic>
              </a:graphicData>
            </a:graphic>
          </wp:anchor>
        </w:drawing>
      </w:r>
      <w:r>
        <w:rPr>
          <w:rFonts w:hint="eastAsia"/>
          <w:noProof/>
          <w14:ligatures w14:val="standardContextual"/>
        </w:rPr>
        <w:drawing>
          <wp:anchor distT="0" distB="0" distL="114300" distR="114300" simplePos="0" relativeHeight="251658242" behindDoc="1" locked="0" layoutInCell="1" allowOverlap="1" wp14:anchorId="42B602DF" wp14:editId="0C63C216">
            <wp:simplePos x="0" y="0"/>
            <wp:positionH relativeFrom="column">
              <wp:posOffset>-485775</wp:posOffset>
            </wp:positionH>
            <wp:positionV relativeFrom="paragraph">
              <wp:posOffset>1454785</wp:posOffset>
            </wp:positionV>
            <wp:extent cx="2901315" cy="2431415"/>
            <wp:effectExtent l="0" t="0" r="0" b="6985"/>
            <wp:wrapTight wrapText="bothSides">
              <wp:wrapPolygon edited="0">
                <wp:start x="0" y="0"/>
                <wp:lineTo x="0" y="21493"/>
                <wp:lineTo x="21416" y="21493"/>
                <wp:lineTo x="21416" y="0"/>
                <wp:lineTo x="0" y="0"/>
              </wp:wrapPolygon>
            </wp:wrapTight>
            <wp:docPr id="163928200"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8200" name="Picture 3" descr="Text&#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901315" cy="2431415"/>
                    </a:xfrm>
                    <a:prstGeom prst="rect">
                      <a:avLst/>
                    </a:prstGeom>
                  </pic:spPr>
                </pic:pic>
              </a:graphicData>
            </a:graphic>
            <wp14:sizeRelH relativeFrom="margin">
              <wp14:pctWidth>0</wp14:pctWidth>
            </wp14:sizeRelH>
            <wp14:sizeRelV relativeFrom="margin">
              <wp14:pctHeight>0</wp14:pctHeight>
            </wp14:sizeRelV>
          </wp:anchor>
        </w:drawing>
      </w:r>
    </w:p>
    <w:sectPr w:rsidR="005B0DF6" w:rsidSect="00925373">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D68C" w14:textId="77777777" w:rsidR="00904EA8" w:rsidRDefault="00904EA8" w:rsidP="00904EA8">
      <w:pPr>
        <w:spacing w:after="0" w:line="240" w:lineRule="auto"/>
      </w:pPr>
      <w:r>
        <w:separator/>
      </w:r>
    </w:p>
  </w:endnote>
  <w:endnote w:type="continuationSeparator" w:id="0">
    <w:p w14:paraId="4AC64A1E" w14:textId="77777777" w:rsidR="00904EA8" w:rsidRDefault="00904EA8" w:rsidP="0090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7F92" w14:textId="77777777" w:rsidR="00904EA8" w:rsidRDefault="00904EA8" w:rsidP="00904EA8">
      <w:pPr>
        <w:spacing w:after="0" w:line="240" w:lineRule="auto"/>
      </w:pPr>
      <w:r>
        <w:separator/>
      </w:r>
    </w:p>
  </w:footnote>
  <w:footnote w:type="continuationSeparator" w:id="0">
    <w:p w14:paraId="01DC3E2F" w14:textId="77777777" w:rsidR="00904EA8" w:rsidRDefault="00904EA8" w:rsidP="00904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7010" w14:textId="77777777" w:rsidR="00904EA8" w:rsidRPr="00F17D68" w:rsidRDefault="00904EA8" w:rsidP="00904EA8">
    <w:pPr>
      <w:pStyle w:val="Title"/>
    </w:pPr>
    <w:r w:rsidRPr="00F17D68">
      <w:t>Autism, Wandering &amp; Water Safety</w:t>
    </w:r>
  </w:p>
  <w:p w14:paraId="4CB640F7" w14:textId="15138553" w:rsidR="00904EA8" w:rsidRDefault="00904EA8" w:rsidP="00904EA8">
    <w:pPr>
      <w:pStyle w:val="Subtitle"/>
    </w:pPr>
    <w:r>
      <w:t>A Social Media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1EF"/>
    <w:multiLevelType w:val="hybridMultilevel"/>
    <w:tmpl w:val="FBAE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72A9D"/>
    <w:multiLevelType w:val="hybridMultilevel"/>
    <w:tmpl w:val="28F8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642B0"/>
    <w:multiLevelType w:val="multilevel"/>
    <w:tmpl w:val="490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872381">
    <w:abstractNumId w:val="1"/>
  </w:num>
  <w:num w:numId="2" w16cid:durableId="146942337">
    <w:abstractNumId w:val="0"/>
  </w:num>
  <w:num w:numId="3" w16cid:durableId="84987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4A"/>
    <w:rsid w:val="00006B04"/>
    <w:rsid w:val="0002265E"/>
    <w:rsid w:val="00023F57"/>
    <w:rsid w:val="00025FFC"/>
    <w:rsid w:val="00042194"/>
    <w:rsid w:val="00047AFC"/>
    <w:rsid w:val="00061C5D"/>
    <w:rsid w:val="00064DF7"/>
    <w:rsid w:val="00080A40"/>
    <w:rsid w:val="00085D14"/>
    <w:rsid w:val="000867DD"/>
    <w:rsid w:val="00123944"/>
    <w:rsid w:val="0014144C"/>
    <w:rsid w:val="0014271B"/>
    <w:rsid w:val="00170E48"/>
    <w:rsid w:val="00182A82"/>
    <w:rsid w:val="001A4E30"/>
    <w:rsid w:val="001A66AE"/>
    <w:rsid w:val="001C4607"/>
    <w:rsid w:val="001C6668"/>
    <w:rsid w:val="001D13FF"/>
    <w:rsid w:val="001D325A"/>
    <w:rsid w:val="001D49B8"/>
    <w:rsid w:val="001E5121"/>
    <w:rsid w:val="001E74AF"/>
    <w:rsid w:val="001F07FA"/>
    <w:rsid w:val="001F336E"/>
    <w:rsid w:val="001F597D"/>
    <w:rsid w:val="00206C9E"/>
    <w:rsid w:val="002074AA"/>
    <w:rsid w:val="00207F0D"/>
    <w:rsid w:val="002102A7"/>
    <w:rsid w:val="00213FF8"/>
    <w:rsid w:val="00234466"/>
    <w:rsid w:val="00234F1F"/>
    <w:rsid w:val="00241C2C"/>
    <w:rsid w:val="00242707"/>
    <w:rsid w:val="00251C18"/>
    <w:rsid w:val="00256AED"/>
    <w:rsid w:val="002623BC"/>
    <w:rsid w:val="00271D8C"/>
    <w:rsid w:val="00280D3A"/>
    <w:rsid w:val="002957C5"/>
    <w:rsid w:val="00297AF0"/>
    <w:rsid w:val="002C08D8"/>
    <w:rsid w:val="002C427E"/>
    <w:rsid w:val="002C54BA"/>
    <w:rsid w:val="002F338A"/>
    <w:rsid w:val="002F428B"/>
    <w:rsid w:val="00306DCB"/>
    <w:rsid w:val="00314604"/>
    <w:rsid w:val="00327483"/>
    <w:rsid w:val="00330687"/>
    <w:rsid w:val="00346893"/>
    <w:rsid w:val="00354F62"/>
    <w:rsid w:val="0038696D"/>
    <w:rsid w:val="00394DE2"/>
    <w:rsid w:val="003A6385"/>
    <w:rsid w:val="003B4EF5"/>
    <w:rsid w:val="003B6441"/>
    <w:rsid w:val="003C228F"/>
    <w:rsid w:val="003C41A1"/>
    <w:rsid w:val="003D3B05"/>
    <w:rsid w:val="003D4F82"/>
    <w:rsid w:val="003F2990"/>
    <w:rsid w:val="004007A7"/>
    <w:rsid w:val="0040160B"/>
    <w:rsid w:val="004138D9"/>
    <w:rsid w:val="0042618C"/>
    <w:rsid w:val="0042672C"/>
    <w:rsid w:val="0043068C"/>
    <w:rsid w:val="00472F7A"/>
    <w:rsid w:val="00475D84"/>
    <w:rsid w:val="00492909"/>
    <w:rsid w:val="00494AE5"/>
    <w:rsid w:val="004B2152"/>
    <w:rsid w:val="004C0D5D"/>
    <w:rsid w:val="004C3BEB"/>
    <w:rsid w:val="004D328C"/>
    <w:rsid w:val="004F3591"/>
    <w:rsid w:val="004F6282"/>
    <w:rsid w:val="005024B3"/>
    <w:rsid w:val="00506E48"/>
    <w:rsid w:val="00517A7C"/>
    <w:rsid w:val="005235A1"/>
    <w:rsid w:val="005324FF"/>
    <w:rsid w:val="005543F7"/>
    <w:rsid w:val="0055577C"/>
    <w:rsid w:val="00556842"/>
    <w:rsid w:val="005744A1"/>
    <w:rsid w:val="005810C9"/>
    <w:rsid w:val="005B0B3F"/>
    <w:rsid w:val="005B0DF6"/>
    <w:rsid w:val="005B2323"/>
    <w:rsid w:val="005E2D5D"/>
    <w:rsid w:val="005F05C1"/>
    <w:rsid w:val="005F7BC1"/>
    <w:rsid w:val="0061471B"/>
    <w:rsid w:val="00614F3E"/>
    <w:rsid w:val="00655AD8"/>
    <w:rsid w:val="00664C12"/>
    <w:rsid w:val="00667220"/>
    <w:rsid w:val="00684158"/>
    <w:rsid w:val="00687808"/>
    <w:rsid w:val="006A0488"/>
    <w:rsid w:val="006B4729"/>
    <w:rsid w:val="006B4B4D"/>
    <w:rsid w:val="006C2906"/>
    <w:rsid w:val="006C5F18"/>
    <w:rsid w:val="006E5B0F"/>
    <w:rsid w:val="00704770"/>
    <w:rsid w:val="00712D6A"/>
    <w:rsid w:val="00713F88"/>
    <w:rsid w:val="007223C2"/>
    <w:rsid w:val="00722C8B"/>
    <w:rsid w:val="00734798"/>
    <w:rsid w:val="0073551C"/>
    <w:rsid w:val="00736DC3"/>
    <w:rsid w:val="0074257F"/>
    <w:rsid w:val="00745577"/>
    <w:rsid w:val="00745AF7"/>
    <w:rsid w:val="00755E7A"/>
    <w:rsid w:val="00760833"/>
    <w:rsid w:val="0077020D"/>
    <w:rsid w:val="00777561"/>
    <w:rsid w:val="00784081"/>
    <w:rsid w:val="007A1C15"/>
    <w:rsid w:val="007A318D"/>
    <w:rsid w:val="007B055F"/>
    <w:rsid w:val="007E18F8"/>
    <w:rsid w:val="007F6AEE"/>
    <w:rsid w:val="00801A03"/>
    <w:rsid w:val="008033B4"/>
    <w:rsid w:val="00816A48"/>
    <w:rsid w:val="0082210E"/>
    <w:rsid w:val="00836E40"/>
    <w:rsid w:val="00840941"/>
    <w:rsid w:val="00840C44"/>
    <w:rsid w:val="00841D2B"/>
    <w:rsid w:val="00845C4A"/>
    <w:rsid w:val="0084790C"/>
    <w:rsid w:val="008578CD"/>
    <w:rsid w:val="00865D96"/>
    <w:rsid w:val="00866620"/>
    <w:rsid w:val="00871A5E"/>
    <w:rsid w:val="00873C7C"/>
    <w:rsid w:val="00874600"/>
    <w:rsid w:val="0087496E"/>
    <w:rsid w:val="00875EEA"/>
    <w:rsid w:val="008A763D"/>
    <w:rsid w:val="008D1CC8"/>
    <w:rsid w:val="008D23B1"/>
    <w:rsid w:val="008D3BAA"/>
    <w:rsid w:val="008E244D"/>
    <w:rsid w:val="008E3B3C"/>
    <w:rsid w:val="0090059B"/>
    <w:rsid w:val="00904EA8"/>
    <w:rsid w:val="00907B4B"/>
    <w:rsid w:val="00925373"/>
    <w:rsid w:val="00926652"/>
    <w:rsid w:val="009513EB"/>
    <w:rsid w:val="0096069D"/>
    <w:rsid w:val="00963678"/>
    <w:rsid w:val="00967B90"/>
    <w:rsid w:val="009747A4"/>
    <w:rsid w:val="00974975"/>
    <w:rsid w:val="009976B7"/>
    <w:rsid w:val="009A4A8F"/>
    <w:rsid w:val="009A4FB1"/>
    <w:rsid w:val="009B2DDA"/>
    <w:rsid w:val="009B4A8C"/>
    <w:rsid w:val="009C3F94"/>
    <w:rsid w:val="009D5DA2"/>
    <w:rsid w:val="009D5E13"/>
    <w:rsid w:val="009D7B24"/>
    <w:rsid w:val="009F225E"/>
    <w:rsid w:val="00A149DE"/>
    <w:rsid w:val="00A23F8E"/>
    <w:rsid w:val="00A24F53"/>
    <w:rsid w:val="00A25653"/>
    <w:rsid w:val="00A2594D"/>
    <w:rsid w:val="00A27C89"/>
    <w:rsid w:val="00A37AFC"/>
    <w:rsid w:val="00A55CFB"/>
    <w:rsid w:val="00A61C4B"/>
    <w:rsid w:val="00A64478"/>
    <w:rsid w:val="00A655E0"/>
    <w:rsid w:val="00A67E34"/>
    <w:rsid w:val="00A70F9D"/>
    <w:rsid w:val="00A72332"/>
    <w:rsid w:val="00A87462"/>
    <w:rsid w:val="00AA17FA"/>
    <w:rsid w:val="00AC7358"/>
    <w:rsid w:val="00AE684C"/>
    <w:rsid w:val="00AF4556"/>
    <w:rsid w:val="00B032A4"/>
    <w:rsid w:val="00B114F8"/>
    <w:rsid w:val="00B2031D"/>
    <w:rsid w:val="00B31AF4"/>
    <w:rsid w:val="00B349E2"/>
    <w:rsid w:val="00B353D6"/>
    <w:rsid w:val="00B35659"/>
    <w:rsid w:val="00B47B38"/>
    <w:rsid w:val="00B50FC7"/>
    <w:rsid w:val="00B65DAF"/>
    <w:rsid w:val="00B81840"/>
    <w:rsid w:val="00B90C1E"/>
    <w:rsid w:val="00BA61C4"/>
    <w:rsid w:val="00BB2115"/>
    <w:rsid w:val="00BC6B00"/>
    <w:rsid w:val="00BC7845"/>
    <w:rsid w:val="00BD3924"/>
    <w:rsid w:val="00BD601C"/>
    <w:rsid w:val="00BE019B"/>
    <w:rsid w:val="00BF4998"/>
    <w:rsid w:val="00C069E9"/>
    <w:rsid w:val="00C30495"/>
    <w:rsid w:val="00C416CE"/>
    <w:rsid w:val="00C41DA5"/>
    <w:rsid w:val="00C4477F"/>
    <w:rsid w:val="00C4588C"/>
    <w:rsid w:val="00C501A0"/>
    <w:rsid w:val="00C55F36"/>
    <w:rsid w:val="00C73F57"/>
    <w:rsid w:val="00C86945"/>
    <w:rsid w:val="00C94051"/>
    <w:rsid w:val="00CA1406"/>
    <w:rsid w:val="00CF0B36"/>
    <w:rsid w:val="00CF518D"/>
    <w:rsid w:val="00D06287"/>
    <w:rsid w:val="00D26433"/>
    <w:rsid w:val="00D31566"/>
    <w:rsid w:val="00D31E67"/>
    <w:rsid w:val="00D434B5"/>
    <w:rsid w:val="00D517C9"/>
    <w:rsid w:val="00D52445"/>
    <w:rsid w:val="00D560BF"/>
    <w:rsid w:val="00D61DE3"/>
    <w:rsid w:val="00D759C8"/>
    <w:rsid w:val="00D9746E"/>
    <w:rsid w:val="00DB41EB"/>
    <w:rsid w:val="00DC034A"/>
    <w:rsid w:val="00DC75AB"/>
    <w:rsid w:val="00DD26E5"/>
    <w:rsid w:val="00DE7ABC"/>
    <w:rsid w:val="00DF6609"/>
    <w:rsid w:val="00DF75E1"/>
    <w:rsid w:val="00DF7D88"/>
    <w:rsid w:val="00E0531E"/>
    <w:rsid w:val="00E30A58"/>
    <w:rsid w:val="00E40AF1"/>
    <w:rsid w:val="00E435F9"/>
    <w:rsid w:val="00E532EE"/>
    <w:rsid w:val="00E74915"/>
    <w:rsid w:val="00E86D5F"/>
    <w:rsid w:val="00EC0D09"/>
    <w:rsid w:val="00EC3FF3"/>
    <w:rsid w:val="00EC542D"/>
    <w:rsid w:val="00EF6964"/>
    <w:rsid w:val="00F05A6D"/>
    <w:rsid w:val="00F072FB"/>
    <w:rsid w:val="00F17D68"/>
    <w:rsid w:val="00F20D08"/>
    <w:rsid w:val="00F34576"/>
    <w:rsid w:val="00F57B47"/>
    <w:rsid w:val="00F6548B"/>
    <w:rsid w:val="00F844D0"/>
    <w:rsid w:val="00F87BBC"/>
    <w:rsid w:val="00F92251"/>
    <w:rsid w:val="00F95677"/>
    <w:rsid w:val="00FA3075"/>
    <w:rsid w:val="00FC1ECA"/>
    <w:rsid w:val="00FE3291"/>
    <w:rsid w:val="00FE6706"/>
    <w:rsid w:val="00FE6F64"/>
    <w:rsid w:val="00FF2DA7"/>
    <w:rsid w:val="5406D0EF"/>
    <w:rsid w:val="5B10F4D4"/>
    <w:rsid w:val="68C5B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2097"/>
  <w15:chartTrackingRefBased/>
  <w15:docId w15:val="{52BDFC1D-DADF-4202-9E9E-3FE69983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33"/>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5C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45C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45C4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5C4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45C4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45C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45C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45C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45C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5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C4A"/>
    <w:rPr>
      <w:rFonts w:eastAsiaTheme="majorEastAsia" w:cstheme="majorBidi"/>
      <w:color w:val="272727" w:themeColor="text1" w:themeTint="D8"/>
    </w:rPr>
  </w:style>
  <w:style w:type="paragraph" w:styleId="Title">
    <w:name w:val="Title"/>
    <w:basedOn w:val="Normal"/>
    <w:next w:val="Normal"/>
    <w:link w:val="TitleChar"/>
    <w:uiPriority w:val="10"/>
    <w:qFormat/>
    <w:rsid w:val="00845C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5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C4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5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C4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45C4A"/>
    <w:rPr>
      <w:i/>
      <w:iCs/>
      <w:color w:val="404040" w:themeColor="text1" w:themeTint="BF"/>
    </w:rPr>
  </w:style>
  <w:style w:type="paragraph" w:styleId="ListParagraph">
    <w:name w:val="List Paragraph"/>
    <w:basedOn w:val="Normal"/>
    <w:uiPriority w:val="34"/>
    <w:qFormat/>
    <w:rsid w:val="00845C4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45C4A"/>
    <w:rPr>
      <w:i/>
      <w:iCs/>
      <w:color w:val="0F4761" w:themeColor="accent1" w:themeShade="BF"/>
    </w:rPr>
  </w:style>
  <w:style w:type="paragraph" w:styleId="IntenseQuote">
    <w:name w:val="Intense Quote"/>
    <w:basedOn w:val="Normal"/>
    <w:next w:val="Normal"/>
    <w:link w:val="IntenseQuoteChar"/>
    <w:uiPriority w:val="30"/>
    <w:qFormat/>
    <w:rsid w:val="00845C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45C4A"/>
    <w:rPr>
      <w:i/>
      <w:iCs/>
      <w:color w:val="0F4761" w:themeColor="accent1" w:themeShade="BF"/>
    </w:rPr>
  </w:style>
  <w:style w:type="character" w:styleId="IntenseReference">
    <w:name w:val="Intense Reference"/>
    <w:basedOn w:val="DefaultParagraphFont"/>
    <w:uiPriority w:val="32"/>
    <w:qFormat/>
    <w:rsid w:val="00845C4A"/>
    <w:rPr>
      <w:b/>
      <w:bCs/>
      <w:smallCaps/>
      <w:color w:val="0F4761" w:themeColor="accent1" w:themeShade="BF"/>
      <w:spacing w:val="5"/>
    </w:rPr>
  </w:style>
  <w:style w:type="character" w:styleId="CommentReference">
    <w:name w:val="annotation reference"/>
    <w:basedOn w:val="DefaultParagraphFont"/>
    <w:uiPriority w:val="99"/>
    <w:semiHidden/>
    <w:unhideWhenUsed/>
    <w:rsid w:val="00845C4A"/>
    <w:rPr>
      <w:sz w:val="16"/>
      <w:szCs w:val="16"/>
    </w:rPr>
  </w:style>
  <w:style w:type="paragraph" w:styleId="CommentText">
    <w:name w:val="annotation text"/>
    <w:basedOn w:val="Normal"/>
    <w:link w:val="CommentTextChar"/>
    <w:uiPriority w:val="99"/>
    <w:unhideWhenUsed/>
    <w:rsid w:val="00845C4A"/>
    <w:pPr>
      <w:spacing w:line="240" w:lineRule="auto"/>
    </w:pPr>
    <w:rPr>
      <w:sz w:val="20"/>
      <w:szCs w:val="20"/>
    </w:rPr>
  </w:style>
  <w:style w:type="character" w:customStyle="1" w:styleId="CommentTextChar">
    <w:name w:val="Comment Text Char"/>
    <w:basedOn w:val="DefaultParagraphFont"/>
    <w:link w:val="CommentText"/>
    <w:uiPriority w:val="99"/>
    <w:rsid w:val="00845C4A"/>
    <w:rPr>
      <w:kern w:val="0"/>
      <w:sz w:val="20"/>
      <w:szCs w:val="20"/>
      <w14:ligatures w14:val="none"/>
    </w:rPr>
  </w:style>
  <w:style w:type="table" w:styleId="ListTable6Colorful-Accent4">
    <w:name w:val="List Table 6 Colorful Accent 4"/>
    <w:basedOn w:val="TableNormal"/>
    <w:uiPriority w:val="51"/>
    <w:rsid w:val="00DD26E5"/>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CommentSubject">
    <w:name w:val="annotation subject"/>
    <w:basedOn w:val="CommentText"/>
    <w:next w:val="CommentText"/>
    <w:link w:val="CommentSubjectChar"/>
    <w:uiPriority w:val="99"/>
    <w:semiHidden/>
    <w:unhideWhenUsed/>
    <w:rsid w:val="00CA1406"/>
    <w:rPr>
      <w:b/>
      <w:bCs/>
    </w:rPr>
  </w:style>
  <w:style w:type="character" w:customStyle="1" w:styleId="CommentSubjectChar">
    <w:name w:val="Comment Subject Char"/>
    <w:basedOn w:val="CommentTextChar"/>
    <w:link w:val="CommentSubject"/>
    <w:uiPriority w:val="99"/>
    <w:semiHidden/>
    <w:rsid w:val="00CA1406"/>
    <w:rPr>
      <w:b/>
      <w:bCs/>
      <w:kern w:val="0"/>
      <w:sz w:val="20"/>
      <w:szCs w:val="20"/>
      <w14:ligatures w14:val="none"/>
    </w:rPr>
  </w:style>
  <w:style w:type="character" w:styleId="Hyperlink">
    <w:name w:val="Hyperlink"/>
    <w:basedOn w:val="DefaultParagraphFont"/>
    <w:uiPriority w:val="99"/>
    <w:unhideWhenUsed/>
    <w:rsid w:val="0061471B"/>
    <w:rPr>
      <w:color w:val="467886" w:themeColor="hyperlink"/>
      <w:u w:val="single"/>
    </w:rPr>
  </w:style>
  <w:style w:type="character" w:styleId="UnresolvedMention">
    <w:name w:val="Unresolved Mention"/>
    <w:basedOn w:val="DefaultParagraphFont"/>
    <w:uiPriority w:val="99"/>
    <w:semiHidden/>
    <w:unhideWhenUsed/>
    <w:rsid w:val="0061471B"/>
    <w:rPr>
      <w:color w:val="605E5C"/>
      <w:shd w:val="clear" w:color="auto" w:fill="E1DFDD"/>
    </w:rPr>
  </w:style>
  <w:style w:type="paragraph" w:styleId="Revision">
    <w:name w:val="Revision"/>
    <w:hidden/>
    <w:uiPriority w:val="99"/>
    <w:semiHidden/>
    <w:rsid w:val="005E2D5D"/>
    <w:pPr>
      <w:spacing w:after="0" w:line="240" w:lineRule="auto"/>
    </w:pPr>
    <w:rPr>
      <w:kern w:val="0"/>
      <w:sz w:val="22"/>
      <w:szCs w:val="22"/>
      <w14:ligatures w14:val="none"/>
    </w:rPr>
  </w:style>
  <w:style w:type="paragraph" w:styleId="Header">
    <w:name w:val="header"/>
    <w:basedOn w:val="Normal"/>
    <w:link w:val="HeaderChar"/>
    <w:uiPriority w:val="99"/>
    <w:unhideWhenUsed/>
    <w:rsid w:val="00904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A8"/>
    <w:rPr>
      <w:kern w:val="0"/>
      <w:sz w:val="22"/>
      <w:szCs w:val="22"/>
      <w14:ligatures w14:val="none"/>
    </w:rPr>
  </w:style>
  <w:style w:type="paragraph" w:styleId="Footer">
    <w:name w:val="footer"/>
    <w:basedOn w:val="Normal"/>
    <w:link w:val="FooterChar"/>
    <w:uiPriority w:val="99"/>
    <w:unhideWhenUsed/>
    <w:rsid w:val="00904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A8"/>
    <w:rPr>
      <w:kern w:val="0"/>
      <w:sz w:val="22"/>
      <w:szCs w:val="22"/>
      <w14:ligatures w14:val="none"/>
    </w:rPr>
  </w:style>
  <w:style w:type="character" w:styleId="Mention">
    <w:name w:val="Mention"/>
    <w:basedOn w:val="DefaultParagraphFont"/>
    <w:uiPriority w:val="99"/>
    <w:unhideWhenUsed/>
    <w:rsid w:val="000421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3944">
      <w:bodyDiv w:val="1"/>
      <w:marLeft w:val="0"/>
      <w:marRight w:val="0"/>
      <w:marTop w:val="0"/>
      <w:marBottom w:val="0"/>
      <w:divBdr>
        <w:top w:val="none" w:sz="0" w:space="0" w:color="auto"/>
        <w:left w:val="none" w:sz="0" w:space="0" w:color="auto"/>
        <w:bottom w:val="none" w:sz="0" w:space="0" w:color="auto"/>
        <w:right w:val="none" w:sz="0" w:space="0" w:color="auto"/>
      </w:divBdr>
    </w:div>
    <w:div w:id="312293272">
      <w:bodyDiv w:val="1"/>
      <w:marLeft w:val="0"/>
      <w:marRight w:val="0"/>
      <w:marTop w:val="0"/>
      <w:marBottom w:val="0"/>
      <w:divBdr>
        <w:top w:val="none" w:sz="0" w:space="0" w:color="auto"/>
        <w:left w:val="none" w:sz="0" w:space="0" w:color="auto"/>
        <w:bottom w:val="none" w:sz="0" w:space="0" w:color="auto"/>
        <w:right w:val="none" w:sz="0" w:space="0" w:color="auto"/>
      </w:divBdr>
      <w:divsChild>
        <w:div w:id="1497645181">
          <w:marLeft w:val="0"/>
          <w:marRight w:val="0"/>
          <w:marTop w:val="0"/>
          <w:marBottom w:val="0"/>
          <w:divBdr>
            <w:top w:val="none" w:sz="0" w:space="0" w:color="auto"/>
            <w:left w:val="none" w:sz="0" w:space="0" w:color="auto"/>
            <w:bottom w:val="none" w:sz="0" w:space="0" w:color="auto"/>
            <w:right w:val="none" w:sz="0" w:space="0" w:color="auto"/>
          </w:divBdr>
        </w:div>
      </w:divsChild>
    </w:div>
    <w:div w:id="536239453">
      <w:bodyDiv w:val="1"/>
      <w:marLeft w:val="0"/>
      <w:marRight w:val="0"/>
      <w:marTop w:val="0"/>
      <w:marBottom w:val="0"/>
      <w:divBdr>
        <w:top w:val="none" w:sz="0" w:space="0" w:color="auto"/>
        <w:left w:val="none" w:sz="0" w:space="0" w:color="auto"/>
        <w:bottom w:val="none" w:sz="0" w:space="0" w:color="auto"/>
        <w:right w:val="none" w:sz="0" w:space="0" w:color="auto"/>
      </w:divBdr>
    </w:div>
    <w:div w:id="585115821">
      <w:bodyDiv w:val="1"/>
      <w:marLeft w:val="0"/>
      <w:marRight w:val="0"/>
      <w:marTop w:val="0"/>
      <w:marBottom w:val="0"/>
      <w:divBdr>
        <w:top w:val="none" w:sz="0" w:space="0" w:color="auto"/>
        <w:left w:val="none" w:sz="0" w:space="0" w:color="auto"/>
        <w:bottom w:val="none" w:sz="0" w:space="0" w:color="auto"/>
        <w:right w:val="none" w:sz="0" w:space="0" w:color="auto"/>
      </w:divBdr>
      <w:divsChild>
        <w:div w:id="1375692554">
          <w:marLeft w:val="0"/>
          <w:marRight w:val="0"/>
          <w:marTop w:val="0"/>
          <w:marBottom w:val="0"/>
          <w:divBdr>
            <w:top w:val="none" w:sz="0" w:space="0" w:color="auto"/>
            <w:left w:val="none" w:sz="0" w:space="0" w:color="auto"/>
            <w:bottom w:val="none" w:sz="0" w:space="0" w:color="auto"/>
            <w:right w:val="none" w:sz="0" w:space="0" w:color="auto"/>
          </w:divBdr>
        </w:div>
      </w:divsChild>
    </w:div>
    <w:div w:id="781418161">
      <w:bodyDiv w:val="1"/>
      <w:marLeft w:val="0"/>
      <w:marRight w:val="0"/>
      <w:marTop w:val="0"/>
      <w:marBottom w:val="0"/>
      <w:divBdr>
        <w:top w:val="none" w:sz="0" w:space="0" w:color="auto"/>
        <w:left w:val="none" w:sz="0" w:space="0" w:color="auto"/>
        <w:bottom w:val="none" w:sz="0" w:space="0" w:color="auto"/>
        <w:right w:val="none" w:sz="0" w:space="0" w:color="auto"/>
      </w:divBdr>
    </w:div>
    <w:div w:id="1012339143">
      <w:bodyDiv w:val="1"/>
      <w:marLeft w:val="0"/>
      <w:marRight w:val="0"/>
      <w:marTop w:val="0"/>
      <w:marBottom w:val="0"/>
      <w:divBdr>
        <w:top w:val="none" w:sz="0" w:space="0" w:color="auto"/>
        <w:left w:val="none" w:sz="0" w:space="0" w:color="auto"/>
        <w:bottom w:val="none" w:sz="0" w:space="0" w:color="auto"/>
        <w:right w:val="none" w:sz="0" w:space="0" w:color="auto"/>
      </w:divBdr>
    </w:div>
    <w:div w:id="1035041493">
      <w:bodyDiv w:val="1"/>
      <w:marLeft w:val="0"/>
      <w:marRight w:val="0"/>
      <w:marTop w:val="0"/>
      <w:marBottom w:val="0"/>
      <w:divBdr>
        <w:top w:val="none" w:sz="0" w:space="0" w:color="auto"/>
        <w:left w:val="none" w:sz="0" w:space="0" w:color="auto"/>
        <w:bottom w:val="none" w:sz="0" w:space="0" w:color="auto"/>
        <w:right w:val="none" w:sz="0" w:space="0" w:color="auto"/>
      </w:divBdr>
    </w:div>
    <w:div w:id="1514492133">
      <w:bodyDiv w:val="1"/>
      <w:marLeft w:val="0"/>
      <w:marRight w:val="0"/>
      <w:marTop w:val="0"/>
      <w:marBottom w:val="0"/>
      <w:divBdr>
        <w:top w:val="none" w:sz="0" w:space="0" w:color="auto"/>
        <w:left w:val="none" w:sz="0" w:space="0" w:color="auto"/>
        <w:bottom w:val="none" w:sz="0" w:space="0" w:color="auto"/>
        <w:right w:val="none" w:sz="0" w:space="0" w:color="auto"/>
      </w:divBdr>
    </w:div>
    <w:div w:id="1845168804">
      <w:bodyDiv w:val="1"/>
      <w:marLeft w:val="0"/>
      <w:marRight w:val="0"/>
      <w:marTop w:val="0"/>
      <w:marBottom w:val="0"/>
      <w:divBdr>
        <w:top w:val="none" w:sz="0" w:space="0" w:color="auto"/>
        <w:left w:val="none" w:sz="0" w:space="0" w:color="auto"/>
        <w:bottom w:val="none" w:sz="0" w:space="0" w:color="auto"/>
        <w:right w:val="none" w:sz="0" w:space="0" w:color="auto"/>
      </w:divBdr>
    </w:div>
    <w:div w:id="20997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gov.sharepoint.com/sites/OCA-TEAMS-CQI/Shared%20Documents/Child%20Fatality%20Review/Annual%20Reports/FY24/FY24%20Implementation%20Planning/Mass.gov/AutismWaterSafety" TargetMode="External"/><Relationship Id="rId18" Type="http://schemas.openxmlformats.org/officeDocument/2006/relationships/hyperlink" Target="https://www.mass.gov/info-details/autism-wandering-and-water-safety-information-for-providers-educators" TargetMode="External"/><Relationship Id="rId26" Type="http://schemas.openxmlformats.org/officeDocument/2006/relationships/hyperlink" Target="https://www.mass.gov/autism-wandering-and-water-safety" TargetMode="External"/><Relationship Id="rId3" Type="http://schemas.openxmlformats.org/officeDocument/2006/relationships/customXml" Target="../customXml/item3.xml"/><Relationship Id="rId21" Type="http://schemas.openxmlformats.org/officeDocument/2006/relationships/hyperlink" Target="https://www.mass.gov/info-details/autism-wandering-and-water-safety-information-for-providers-educator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eg.Crowley@mass.gov" TargetMode="External"/><Relationship Id="rId17" Type="http://schemas.openxmlformats.org/officeDocument/2006/relationships/hyperlink" Target="https://www.mass.gov/info-details/autism-wandering-and-water-safety-information-for-providers-educators" TargetMode="External"/><Relationship Id="rId25" Type="http://schemas.openxmlformats.org/officeDocument/2006/relationships/hyperlink" Target="http://www.Mass.gov/AutismWaterSafet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info-details/autism-wandering-and-water-safety-information-for-providers-educators" TargetMode="External"/><Relationship Id="rId20" Type="http://schemas.openxmlformats.org/officeDocument/2006/relationships/hyperlink" Target="https://www.mass.gov/info-details/autism-wandering-and-water-safety-information-for-providers-educators"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fy24-child-fatality-review-annual-report/download" TargetMode="External"/><Relationship Id="rId24" Type="http://schemas.openxmlformats.org/officeDocument/2006/relationships/hyperlink" Target="http://www.Mass.gov/AutismWaterSafety" TargetMode="External"/><Relationship Id="rId32"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www.Mass.gov/AutismWaterSafety" TargetMode="External"/><Relationship Id="rId23" Type="http://schemas.openxmlformats.org/officeDocument/2006/relationships/hyperlink" Target="https://www.mass.gov/info-details/autism-wandering-and-water-safety-information-for-emergency-responders" TargetMode="External"/><Relationship Id="rId28" Type="http://schemas.openxmlformats.org/officeDocument/2006/relationships/image" Target="media/image1.png"/><Relationship Id="rId10" Type="http://schemas.openxmlformats.org/officeDocument/2006/relationships/hyperlink" Target="https://www.mass.gov/autism-wandering-and-water-safety" TargetMode="External"/><Relationship Id="rId19" Type="http://schemas.openxmlformats.org/officeDocument/2006/relationships/hyperlink" Target="https://www.mass.gov/doc/provider-educator-fact-sheet/download" TargetMode="External"/><Relationship Id="rId31"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ssgov.sharepoint.com/sites/OCA-TEAMS-CQI/Shared%20Documents/Child%20Fatality%20Review/Annual%20Reports/FY24/FY24%20Implementation%20Planning/Mass.gov/AutismWaterSafety" TargetMode="External"/><Relationship Id="rId22" Type="http://schemas.openxmlformats.org/officeDocument/2006/relationships/hyperlink" Target="https://www.mass.gov/info-details/autism-wandering-and-water-safety-information-for-emergency-responders" TargetMode="External"/><Relationship Id="rId27" Type="http://schemas.openxmlformats.org/officeDocument/2006/relationships/hyperlink" Target="https://www.mass.gov/autism-wandering-and-water-safety"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3fc6d-0329-44eb-acde-fee98b7e96fa">
      <Terms xmlns="http://schemas.microsoft.com/office/infopath/2007/PartnerControls"/>
    </lcf76f155ced4ddcb4097134ff3c332f>
    <TaxCatchAll xmlns="71edd43e-718e-4f82-9145-3875adf2a1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3" ma:contentTypeDescription="Create a new document." ma:contentTypeScope="" ma:versionID="ef3574ddf3d7cef77b40a6120b3e97eb">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2de9c16ba377d61235ff893d61b77300"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7968962-e4c6-4d9b-92a4-eedac26f3a74}"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F2303-2172-4470-8C87-A2E29739D834}">
  <ds:schemaRefs>
    <ds:schemaRef ds:uri="http://purl.org/dc/terms/"/>
    <ds:schemaRef ds:uri="http://schemas.microsoft.com/office/2006/documentManagement/types"/>
    <ds:schemaRef ds:uri="6dd3fc6d-0329-44eb-acde-fee98b7e96fa"/>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1edd43e-718e-4f82-9145-3875adf2a1d5"/>
    <ds:schemaRef ds:uri="http://www.w3.org/XML/1998/namespace"/>
  </ds:schemaRefs>
</ds:datastoreItem>
</file>

<file path=customXml/itemProps2.xml><?xml version="1.0" encoding="utf-8"?>
<ds:datastoreItem xmlns:ds="http://schemas.openxmlformats.org/officeDocument/2006/customXml" ds:itemID="{6BF42A27-161E-4740-B0D9-00AA28AFF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AFB15-D784-4C63-BBF9-727B735B6A0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7083</Characters>
  <Application>Microsoft Office Word</Application>
  <DocSecurity>0</DocSecurity>
  <Lines>59</Lines>
  <Paragraphs>16</Paragraphs>
  <ScaleCrop>false</ScaleCrop>
  <Company>Commonwealth of Massachusetts</Company>
  <LinksUpToDate>false</LinksUpToDate>
  <CharactersWithSpaces>8309</CharactersWithSpaces>
  <SharedDoc>false</SharedDoc>
  <HLinks>
    <vt:vector size="6" baseType="variant">
      <vt:variant>
        <vt:i4>6422572</vt:i4>
      </vt:variant>
      <vt:variant>
        <vt:i4>0</vt:i4>
      </vt:variant>
      <vt:variant>
        <vt:i4>0</vt:i4>
      </vt:variant>
      <vt:variant>
        <vt:i4>5</vt:i4>
      </vt:variant>
      <vt:variant>
        <vt:lpwstr>https://www.mass.gov/doc/fy24-child-fatality-review-annual-report/download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Meg (OCA)</dc:creator>
  <cp:keywords/>
  <dc:description/>
  <cp:lastModifiedBy>Harrison, Deborah (EHS)</cp:lastModifiedBy>
  <cp:revision>2</cp:revision>
  <dcterms:created xsi:type="dcterms:W3CDTF">2025-06-23T18:03:00Z</dcterms:created>
  <dcterms:modified xsi:type="dcterms:W3CDTF">2025-06-23T18:03:00Z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MediaServiceImageTags">
    <vt:lpwstr/>
  </property>
</Properties>
</file>