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9434" w14:textId="65282AF3" w:rsidR="00A94CBA" w:rsidRDefault="00EC78B4">
      <w:r>
        <w:rPr>
          <w:noProof/>
        </w:rPr>
        <mc:AlternateContent>
          <mc:Choice Requires="wps">
            <w:drawing>
              <wp:anchor distT="0" distB="0" distL="114300" distR="114300" simplePos="0" relativeHeight="251667456" behindDoc="0" locked="0" layoutInCell="1" allowOverlap="1" wp14:anchorId="515ED81F" wp14:editId="5E8556B9">
                <wp:simplePos x="0" y="0"/>
                <wp:positionH relativeFrom="column">
                  <wp:posOffset>-323850</wp:posOffset>
                </wp:positionH>
                <wp:positionV relativeFrom="paragraph">
                  <wp:posOffset>-390525</wp:posOffset>
                </wp:positionV>
                <wp:extent cx="97155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1550" cy="228600"/>
                        </a:xfrm>
                        <a:prstGeom prst="rect">
                          <a:avLst/>
                        </a:prstGeom>
                        <a:noFill/>
                        <a:ln w="6350">
                          <a:noFill/>
                        </a:ln>
                      </wps:spPr>
                      <wps:txbx>
                        <w:txbxContent>
                          <w:p w14:paraId="049B2FA1" w14:textId="426DD420" w:rsidR="00EC78B4" w:rsidRPr="002F06F3" w:rsidRDefault="005E6D73" w:rsidP="00A11D43">
                            <w:pPr>
                              <w:jc w:val="center"/>
                              <w:rPr>
                                <w:rFonts w:ascii="Franklin Gothic Book" w:hAnsi="Franklin Gothic Book"/>
                                <w:b/>
                                <w:bCs/>
                                <w:color w:val="FFFFFF" w:themeColor="background1"/>
                                <w:sz w:val="72"/>
                                <w:szCs w:val="72"/>
                              </w:rPr>
                            </w:pPr>
                            <w:r w:rsidRPr="005E6D73">
                              <w:rPr>
                                <w:rFonts w:ascii="Franklin Gothic Book" w:hAnsi="Franklin Gothic Book"/>
                                <w:color w:val="FFFFFF" w:themeColor="background1"/>
                                <w:sz w:val="20"/>
                              </w:rPr>
                              <w:t>Autumn 2022</w:t>
                            </w:r>
                            <w:r w:rsidR="00EC78B4">
                              <w:rPr>
                                <w:rFonts w:ascii="Franklin Gothic Book" w:hAnsi="Franklin Gothic Book"/>
                                <w:b/>
                                <w:bCs/>
                                <w:color w:val="FFFFFF" w:themeColor="background1"/>
                                <w:sz w:val="72"/>
                                <w:szCs w:val="72"/>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ED81F" id="_x0000_t202" coordsize="21600,21600" o:spt="202" path="m,l,21600r21600,l21600,xe">
                <v:stroke joinstyle="miter"/>
                <v:path gradientshapeok="t" o:connecttype="rect"/>
              </v:shapetype>
              <v:shape id="Text Box 1" o:spid="_x0000_s1026" type="#_x0000_t202" style="position:absolute;margin-left:-25.5pt;margin-top:-30.75pt;width:76.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lYKgIAAFAEAAAOAAAAZHJzL2Uyb0RvYy54bWysVF1v2jAUfZ+0/2D5fQQY0BYRKtaKaRJq&#10;K8HUZ+M4ECnx9WxDwn79jp1AWbenaS/m+t6b+3HOMbP7pirZUVlXkE75oNfnTGlJWaF3Kf++WX66&#10;5cx5oTNRklYpPynH7+cfP8xqM1VD2lOZKctQRLtpbVK+995Mk8TJvaqE65FRGsGcbCU8rnaXZFbU&#10;qF6VybDfnyQ12cxYkso5eB/bIJ/H+nmupH/Oc6c8K1OO2Xw8bTy34UzmMzHdWWH2hezGEP8wRSUK&#10;jaaXUo/CC3awxR+lqkJacpT7nqQqoTwvpIo7YJtB/902670wKu4CcJy5wOT+X1n5dHyxrMjAHWda&#10;VKBooxrPvlDDBgGd2rgpktYGab6BO2R2fgdnWLrJbRV+sQ5DHDifLtiGYhLOu5vBeIyIRGg4vJ30&#10;I/bJ28fGOv9VUcWCkXIL6iKi4rhyHg2Rek4JvTQti7KM9JWa1SmffEb53yL4otT4MKzQjhos32yb&#10;bv4tZSesZamVhTNyWaD5Sjj/Iix0gHmhbf+MIy8JTaizONuT/fk3f8gHPYhyVkNXKXc/DsIqzspv&#10;GsTdDUajIMR4GY1vhrjY68j2OqIP1QNBuiAH00Uz5PvybOaWqlc8gUXoipDQEr1T7s/mg2/Vjick&#10;1WIRkyA9I/xKr40MpQNoAdpN8yqs6fD3IO6JzgoU03c0tLkt3IuDp7yIHAWAW1Q73CHbSF33xMK7&#10;uL7HrLc/gvkvAAAA//8DAFBLAwQUAAYACAAAACEAOoZgq+AAAAALAQAADwAAAGRycy9kb3ducmV2&#10;LnhtbEyPT0vDQBDF74LfYRnBW7tJYEuJ2ZQSKILoobUXb5NkmgT3T8xu2+ind3rS28ybx5vfKzaz&#10;NeJCUxi805AuExDkGt8OrtNwfN8t1iBCRNei8Y40fFOATXl/V2De+qvb0+UQO8EhLuSooY9xzKUM&#10;TU8Ww9KP5Ph28pPFyOvUyXbCK4dbI7MkWUmLg+MPPY5U9dR8Hs5Ww0u1e8N9ndn1j6meX0/b8ev4&#10;obR+fJi3TyAizfHPDDd8RoeSmWp/dm0QRsNCpdwl8rBKFYibI8lYqVnJlAJZFvJ/h/IXAAD//wMA&#10;UEsBAi0AFAAGAAgAAAAhALaDOJL+AAAA4QEAABMAAAAAAAAAAAAAAAAAAAAAAFtDb250ZW50X1R5&#10;cGVzXS54bWxQSwECLQAUAAYACAAAACEAOP0h/9YAAACUAQAACwAAAAAAAAAAAAAAAAAvAQAAX3Jl&#10;bHMvLnJlbHNQSwECLQAUAAYACAAAACEAQj4ZWCoCAABQBAAADgAAAAAAAAAAAAAAAAAuAgAAZHJz&#10;L2Uyb0RvYy54bWxQSwECLQAUAAYACAAAACEAOoZgq+AAAAALAQAADwAAAAAAAAAAAAAAAACEBAAA&#10;ZHJzL2Rvd25yZXYueG1sUEsFBgAAAAAEAAQA8wAAAJEFAAAAAA==&#10;" filled="f" stroked="f" strokeweight=".5pt">
                <v:textbox>
                  <w:txbxContent>
                    <w:p w14:paraId="049B2FA1" w14:textId="426DD420" w:rsidR="00EC78B4" w:rsidRPr="002F06F3" w:rsidRDefault="005E6D73" w:rsidP="00A11D43">
                      <w:pPr>
                        <w:jc w:val="center"/>
                        <w:rPr>
                          <w:rFonts w:ascii="Franklin Gothic Book" w:hAnsi="Franklin Gothic Book"/>
                          <w:b/>
                          <w:bCs/>
                          <w:color w:val="FFFFFF" w:themeColor="background1"/>
                          <w:sz w:val="72"/>
                          <w:szCs w:val="72"/>
                        </w:rPr>
                      </w:pPr>
                      <w:r w:rsidRPr="005E6D73">
                        <w:rPr>
                          <w:rFonts w:ascii="Franklin Gothic Book" w:hAnsi="Franklin Gothic Book"/>
                          <w:color w:val="FFFFFF" w:themeColor="background1"/>
                          <w:sz w:val="20"/>
                        </w:rPr>
                        <w:t>Autumn 2022</w:t>
                      </w:r>
                      <w:r w:rsidR="00EC78B4">
                        <w:rPr>
                          <w:rFonts w:ascii="Franklin Gothic Book" w:hAnsi="Franklin Gothic Book"/>
                          <w:b/>
                          <w:bCs/>
                          <w:color w:val="FFFFFF" w:themeColor="background1"/>
                          <w:sz w:val="72"/>
                          <w:szCs w:val="72"/>
                        </w:rPr>
                        <w:t xml:space="preserve"> 2022</w:t>
                      </w:r>
                    </w:p>
                  </w:txbxContent>
                </v:textbox>
              </v:shape>
            </w:pict>
          </mc:Fallback>
        </mc:AlternateContent>
      </w:r>
      <w:r w:rsidR="00A94CBA">
        <w:rPr>
          <w:noProof/>
        </w:rPr>
        <mc:AlternateContent>
          <mc:Choice Requires="wps">
            <w:drawing>
              <wp:anchor distT="0" distB="0" distL="114300" distR="114300" simplePos="0" relativeHeight="251663360" behindDoc="0" locked="0" layoutInCell="1" allowOverlap="1" wp14:anchorId="17084DFD" wp14:editId="51CDEF75">
                <wp:simplePos x="0" y="0"/>
                <wp:positionH relativeFrom="margin">
                  <wp:posOffset>-476250</wp:posOffset>
                </wp:positionH>
                <wp:positionV relativeFrom="paragraph">
                  <wp:posOffset>-432435</wp:posOffset>
                </wp:positionV>
                <wp:extent cx="6743700" cy="1333500"/>
                <wp:effectExtent l="342900" t="57150" r="57150" b="304800"/>
                <wp:wrapNone/>
                <wp:docPr id="4" name="Flowchart: Process 4"/>
                <wp:cNvGraphicFramePr/>
                <a:graphic xmlns:a="http://schemas.openxmlformats.org/drawingml/2006/main">
                  <a:graphicData uri="http://schemas.microsoft.com/office/word/2010/wordprocessingShape">
                    <wps:wsp>
                      <wps:cNvSpPr/>
                      <wps:spPr>
                        <a:xfrm>
                          <a:off x="0" y="0"/>
                          <a:ext cx="6743700" cy="1333500"/>
                        </a:xfrm>
                        <a:prstGeom prst="flowChartProcess">
                          <a:avLst/>
                        </a:prstGeom>
                        <a:solidFill>
                          <a:srgbClr val="005994"/>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contourW="12700" prstMaterial="metal">
                          <a:bevelT w="88900" h="88900"/>
                          <a:contourClr>
                            <a:srgbClr val="000099"/>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00435C8" w14:textId="77777777" w:rsidR="00A11D43" w:rsidRPr="002F06F3" w:rsidRDefault="00A11D43" w:rsidP="00A11D43">
                            <w:pPr>
                              <w:jc w:val="center"/>
                              <w:rPr>
                                <w:rFonts w:ascii="Franklin Gothic Book" w:hAnsi="Franklin Gothic Book"/>
                                <w:b/>
                                <w:bCs/>
                                <w:color w:val="FFFFFF" w:themeColor="background1"/>
                                <w:sz w:val="72"/>
                                <w:szCs w:val="72"/>
                              </w:rPr>
                            </w:pPr>
                            <w:r w:rsidRPr="002F06F3">
                              <w:rPr>
                                <w:rFonts w:ascii="Franklin Gothic Book" w:hAnsi="Franklin Gothic Book"/>
                                <w:b/>
                                <w:bCs/>
                                <w:color w:val="FFFFFF" w:themeColor="background1"/>
                                <w:sz w:val="72"/>
                                <w:szCs w:val="72"/>
                              </w:rPr>
                              <w:t>First Do No Harm</w:t>
                            </w:r>
                          </w:p>
                          <w:p w14:paraId="1C9029FA" w14:textId="77777777" w:rsidR="00A11D43" w:rsidRDefault="00A11D43" w:rsidP="00A11D43">
                            <w:pPr>
                              <w:jc w:val="center"/>
                              <w:rPr>
                                <w:rFonts w:ascii="Franklin Gothic Book" w:hAnsi="Franklin Gothic Book"/>
                                <w:b/>
                                <w:bCs/>
                                <w:color w:val="FFFFFF" w:themeColor="background1"/>
                                <w:szCs w:val="24"/>
                              </w:rPr>
                            </w:pPr>
                          </w:p>
                          <w:p w14:paraId="629DB5C9" w14:textId="77777777" w:rsidR="00A11D43" w:rsidRDefault="00A11D43" w:rsidP="00A11D43">
                            <w:pPr>
                              <w:rPr>
                                <w:rFonts w:ascii="Franklin Gothic Book" w:hAnsi="Franklin Gothic Book"/>
                                <w:b/>
                                <w:bCs/>
                                <w:color w:val="FFFFFF" w:themeColor="background1"/>
                                <w:szCs w:val="24"/>
                              </w:rPr>
                            </w:pPr>
                          </w:p>
                          <w:p w14:paraId="5753D1E9" w14:textId="77777777" w:rsidR="00A11D43" w:rsidRPr="00680D81" w:rsidRDefault="00A11D43" w:rsidP="00A11D43">
                            <w:pPr>
                              <w:jc w:val="center"/>
                              <w:rPr>
                                <w:rFonts w:ascii="Franklin Gothic Book" w:hAnsi="Franklin Gothic Book"/>
                                <w:color w:val="FFFFFF" w:themeColor="background1"/>
                                <w:szCs w:val="24"/>
                              </w:rPr>
                            </w:pPr>
                            <w:r w:rsidRPr="00680D81">
                              <w:rPr>
                                <w:rFonts w:ascii="Franklin Gothic Book" w:hAnsi="Franklin Gothic Book"/>
                                <w:color w:val="FFFFFF" w:themeColor="background1"/>
                                <w:szCs w:val="24"/>
                              </w:rPr>
                              <w:t xml:space="preserve">Quality &amp; Patient Safety Division            Massachusetts Board of Registration in Medicine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type w14:anchorId="17084DFD" id="_x0000_t109" coordsize="21600,21600" o:spt="109" path="m,l,21600r21600,l21600,xe">
                <v:stroke joinstyle="miter"/>
                <v:path gradientshapeok="t" o:connecttype="rect"/>
              </v:shapetype>
              <v:shape id="Flowchart: Process 4" o:spid="_x0000_s1027" type="#_x0000_t109" style="position:absolute;margin-left:-37.5pt;margin-top:-34.05pt;width:531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DYtwMAAEAIAAAOAAAAZHJzL2Uyb0RvYy54bWysVdlu4zYUfS8w/0DovbHlJV4QZRBk4LZA&#10;OmMkGeSZpiiLAEVqSHpJv77nkpKXzqAtivpB5nLvueeuvPt4bDTbS+eVNUWW3wwzJo2wpTLbIvv6&#10;uvp5njEfuCm5tkYW2bv02cf7Dz/dHdqlHNna6lI6BhDjl4e2yOoQ2uVg4EUtG+5vbCsNLivrGh6w&#10;ddtB6fgB6I0ejIbD28HBurJ1VkjvcfopXWb3Eb+qpAhfqsrLwHSRgVuIXxe/G/oO7u/4cut4WyvR&#10;0eD/gUXDlYHRE9QnHjjbOfUdVKOEs95W4UbYZmCrSgkZfYA3+fAv3rzUvJXRFwTHt6cw+f8PVnze&#10;rx1TZZFNMmZ4gxSttD2ImruwZOsUWDahOB1av4T4S7t23c5jSU4fK9fQP9xhxxjb91Ns5TEwgcPb&#10;2WQ8GyIFAnf5eDyeYgOcwVm9dT78Im3DaFFkFXg8Eo+ORYwv3z/5kNR6cbLsrVblSmkdN267edSO&#10;7TklfThdLCJ/WLoS04aEjSW1hJhOZCwbmIku7YJ0L3V5YBu9c88cgconi8V8lrFSEcvRdJgv4Fap&#10;UFXzye0Qv4xxvUU7iOAiaX9NKIoQONdtzRPN0Zz0Eo1OPMbG9vbj7oqaF9LIcUlAAolzvIubdaG2&#10;XUmvnDUhcnAWPcBBGOzQivHfyT39J6sJg9C02tbhWW2ZU2hiAQTHfUB3dV7+A2COzJ6d6cEi/wvK&#10;vh2XjLDtzr0hqKNYHJTT3zlCrih3jQxcR/YbuZf6lR0Q4vmCAlz3K5CH/wkHSafdd+FeLHofL+So&#10;HMABvKiwUynHVXjXMobBPMsKrYHiHaU00lCSp8riAgkIebqqeSlTJqP3fSZ7jei9JkBCrlBxJ+wO&#10;oJdMID12Sk0nT6qpAk7Kw78jlpRPGtEyAnBSbpSxXYFeW9fwqrOc5PsgpdBQlMJxc4xjI0rSycaW&#10;7xglqLNYW74VK4VsPqF01txhqCJreCjCF3yotYvMditk07o/fnRO8ph1uM3YAUO6yPy3HXcSJfyb&#10;wRRc5JMJYEPcTKazETbu8mZzeWN2zaNFWeV4kloRlyQfdL+snG3e8J48kFVccSNgO/Vxt3kM6fHA&#10;iyTkw0MUwyRveXgyL60gcIoz1fHr8Y27tmvKgDn42fYDHa1/PceSLGka+7ALtlI05FCh/7rHo3jf&#10;bKlzQ+2kXIdT16aUXkDGHgQxt6Pn+9cim87QvNGBc8ON53nXcGnVoZxbJyW+KxE8U7HWu/lD7+Dl&#10;PkqdH/77PwEAAP//AwBQSwMEFAAGAAgAAAAhAPNN0mTgAAAACwEAAA8AAABkcnMvZG93bnJldi54&#10;bWxMj8tOwzAQRfdI/IM1SGxQ64RHm4Q4FVTisUGItB/gxEMSYY+j2G3D3zOsYDePq3vPLTezs+KI&#10;Uxg8KUiXCQik1puBOgX73dMiAxGiJqOtJ1TwjQE21flZqQvjT/SBxzp2gk0oFFpBH+NYSBnaHp0O&#10;Sz8i8e/TT05HXqdOmkmf2NxZeZ0kK+n0QJzQ6xG3PbZf9cFxLr7bOc3r59eXq665eQu1fOy3Sl1e&#10;zA/3ICLO8U8Mv/iMDhUzNf5AJgirYLG+4y6Rh1WWgmBFnq350rD0Ns1BVqX836H6AQAA//8DAFBL&#10;AQItABQABgAIAAAAIQC2gziS/gAAAOEBAAATAAAAAAAAAAAAAAAAAAAAAABbQ29udGVudF9UeXBl&#10;c10ueG1sUEsBAi0AFAAGAAgAAAAhADj9If/WAAAAlAEAAAsAAAAAAAAAAAAAAAAALwEAAF9yZWxz&#10;Ly5yZWxzUEsBAi0AFAAGAAgAAAAhACLyYNi3AwAAQAgAAA4AAAAAAAAAAAAAAAAALgIAAGRycy9l&#10;Mm9Eb2MueG1sUEsBAi0AFAAGAAgAAAAhAPNN0mTgAAAACwEAAA8AAAAAAAAAAAAAAAAAEQYAAGRy&#10;cy9kb3ducmV2LnhtbFBLBQYAAAAABAAEAPMAAAAeBwAAAAA=&#10;" fillcolor="#005994" stroked="f" strokeweight="1pt">
                <v:shadow on="t" color="black" opacity="18350f" offset="-5.40094mm,4.37361mm"/>
                <v:textbox>
                  <w:txbxContent>
                    <w:p w14:paraId="600435C8" w14:textId="77777777" w:rsidR="00A11D43" w:rsidRPr="002F06F3" w:rsidRDefault="00A11D43" w:rsidP="00A11D43">
                      <w:pPr>
                        <w:jc w:val="center"/>
                        <w:rPr>
                          <w:rFonts w:ascii="Franklin Gothic Book" w:hAnsi="Franklin Gothic Book"/>
                          <w:b/>
                          <w:bCs/>
                          <w:color w:val="FFFFFF" w:themeColor="background1"/>
                          <w:sz w:val="72"/>
                          <w:szCs w:val="72"/>
                        </w:rPr>
                      </w:pPr>
                      <w:r w:rsidRPr="002F06F3">
                        <w:rPr>
                          <w:rFonts w:ascii="Franklin Gothic Book" w:hAnsi="Franklin Gothic Book"/>
                          <w:b/>
                          <w:bCs/>
                          <w:color w:val="FFFFFF" w:themeColor="background1"/>
                          <w:sz w:val="72"/>
                          <w:szCs w:val="72"/>
                        </w:rPr>
                        <w:t>First Do No Harm</w:t>
                      </w:r>
                    </w:p>
                    <w:p w14:paraId="1C9029FA" w14:textId="77777777" w:rsidR="00A11D43" w:rsidRDefault="00A11D43" w:rsidP="00A11D43">
                      <w:pPr>
                        <w:jc w:val="center"/>
                        <w:rPr>
                          <w:rFonts w:ascii="Franklin Gothic Book" w:hAnsi="Franklin Gothic Book"/>
                          <w:b/>
                          <w:bCs/>
                          <w:color w:val="FFFFFF" w:themeColor="background1"/>
                          <w:szCs w:val="24"/>
                        </w:rPr>
                      </w:pPr>
                    </w:p>
                    <w:p w14:paraId="629DB5C9" w14:textId="77777777" w:rsidR="00A11D43" w:rsidRDefault="00A11D43" w:rsidP="00A11D43">
                      <w:pPr>
                        <w:rPr>
                          <w:rFonts w:ascii="Franklin Gothic Book" w:hAnsi="Franklin Gothic Book"/>
                          <w:b/>
                          <w:bCs/>
                          <w:color w:val="FFFFFF" w:themeColor="background1"/>
                          <w:szCs w:val="24"/>
                        </w:rPr>
                      </w:pPr>
                    </w:p>
                    <w:p w14:paraId="5753D1E9" w14:textId="77777777" w:rsidR="00A11D43" w:rsidRPr="00680D81" w:rsidRDefault="00A11D43" w:rsidP="00A11D43">
                      <w:pPr>
                        <w:jc w:val="center"/>
                        <w:rPr>
                          <w:rFonts w:ascii="Franklin Gothic Book" w:hAnsi="Franklin Gothic Book"/>
                          <w:color w:val="FFFFFF" w:themeColor="background1"/>
                          <w:szCs w:val="24"/>
                        </w:rPr>
                      </w:pPr>
                      <w:r w:rsidRPr="00680D81">
                        <w:rPr>
                          <w:rFonts w:ascii="Franklin Gothic Book" w:hAnsi="Franklin Gothic Book"/>
                          <w:color w:val="FFFFFF" w:themeColor="background1"/>
                          <w:szCs w:val="24"/>
                        </w:rPr>
                        <w:t xml:space="preserve">Quality &amp; Patient Safety Division            Massachusetts Board of Registration in Medicine           </w:t>
                      </w:r>
                    </w:p>
                  </w:txbxContent>
                </v:textbox>
                <w10:wrap anchorx="margin"/>
              </v:shape>
            </w:pict>
          </mc:Fallback>
        </mc:AlternateContent>
      </w:r>
    </w:p>
    <w:p w14:paraId="6EBF79A7" w14:textId="77777777" w:rsidR="00EF5A43" w:rsidRDefault="00EF5A43"/>
    <w:p w14:paraId="34F4E71B" w14:textId="77777777" w:rsidR="00EF5A43" w:rsidRDefault="00EF5A43"/>
    <w:p w14:paraId="2A191026" w14:textId="77777777" w:rsidR="00EF5A43" w:rsidRDefault="00EF5A43"/>
    <w:p w14:paraId="618FB612" w14:textId="7A87A471" w:rsidR="00A11D43" w:rsidRDefault="00EF5A43">
      <w:r>
        <w:rPr>
          <w:rFonts w:asciiTheme="minorHAnsi" w:hAnsiTheme="minorHAnsi"/>
          <w:noProof/>
          <w:sz w:val="20"/>
        </w:rPr>
        <mc:AlternateContent>
          <mc:Choice Requires="wps">
            <w:drawing>
              <wp:anchor distT="0" distB="0" distL="114300" distR="114300" simplePos="0" relativeHeight="251661312" behindDoc="0" locked="0" layoutInCell="1" allowOverlap="1" wp14:anchorId="58C87BE7" wp14:editId="2249A35A">
                <wp:simplePos x="0" y="0"/>
                <wp:positionH relativeFrom="column">
                  <wp:posOffset>-752475</wp:posOffset>
                </wp:positionH>
                <wp:positionV relativeFrom="paragraph">
                  <wp:posOffset>435610</wp:posOffset>
                </wp:positionV>
                <wp:extent cx="1685925" cy="800100"/>
                <wp:effectExtent l="0" t="0" r="9525" b="0"/>
                <wp:wrapNone/>
                <wp:docPr id="17" name="Arrow: Right 17"/>
                <wp:cNvGraphicFramePr/>
                <a:graphic xmlns:a="http://schemas.openxmlformats.org/drawingml/2006/main">
                  <a:graphicData uri="http://schemas.microsoft.com/office/word/2010/wordprocessingShape">
                    <wps:wsp>
                      <wps:cNvSpPr/>
                      <wps:spPr>
                        <a:xfrm>
                          <a:off x="0" y="0"/>
                          <a:ext cx="1685925" cy="800100"/>
                        </a:xfrm>
                        <a:prstGeom prst="rightArrow">
                          <a:avLst/>
                        </a:prstGeom>
                        <a:solidFill>
                          <a:srgbClr val="0559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435AB" w14:textId="77777777" w:rsidR="00A11D43" w:rsidRPr="000E1DD0" w:rsidRDefault="00A11D43" w:rsidP="00A11D43">
                            <w:pPr>
                              <w:jc w:val="center"/>
                              <w:rPr>
                                <w:rFonts w:ascii="Franklin Gothic Book" w:hAnsi="Franklin Gothic Book"/>
                                <w:color w:val="FFFFFF" w:themeColor="background1"/>
                              </w:rPr>
                            </w:pPr>
                            <w:r w:rsidRPr="000E1DD0">
                              <w:rPr>
                                <w:rFonts w:ascii="Franklin Gothic Book" w:hAnsi="Franklin Gothic Book"/>
                                <w:color w:val="FFFFFF" w:themeColor="background1"/>
                              </w:rPr>
                              <w:t>In This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87B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8" type="#_x0000_t13" style="position:absolute;margin-left:-59.25pt;margin-top:34.3pt;width:132.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CapwIAAKIFAAAOAAAAZHJzL2Uyb0RvYy54bWysVEtv2zAMvg/YfxB0X+0ESdsYdYqgRYcB&#10;RVu0HXpWZDk2IEsapcTOfv1I+dGuK3YYloMjih8/PkTy4rJrNDso8LU1OZ+dpJwpI21Rm13Ovz/f&#10;fDnnzAdhCqGtUTk/Ks8v158/XbQuU3NbWV0oYEhifNa6nFchuCxJvKxUI/yJdcqgsrTQiIAi7JIC&#10;RIvsjU7maXqatBYKB1Yq7/H2ulfydeQvSyXDfVl6FZjOOcYW4hfid0vfZH0hsh0IV9VyCEP8QxSN&#10;qA06naiuRRBsD/UfVE0twXpbhhNpm8SWZS1VzAGzmaXvsnmqhFMxFyyOd1OZ/P+jlXeHB2B1gW93&#10;xpkRDb7RBsC2GXusd1VgeI01ap3PEPrkHmCQPB4p4a6Ehv4xFdbFuh6nuqouMImXs9Pz5Wq+5Eyi&#10;7jzFRGPhk1drBz58VbZhdMg5kOsYRiyqONz6gH7RYASSS291XdzUWkcBdtsrDewg6KWXy9VqQYGj&#10;yW8wbQhsLJn1arpJKL8+o3gKR60Ip82jKrE6mMM8RhL7Uk1+hJTKhFmvqkShevfLFH+jd+pksoix&#10;REJiLtH/xD0QjMieZOTuoxzwZKpiW0/G6d8C640ni+jZmjAZN7Wx8BGBxqwGzz1+LFJfGqpS6LZd&#10;7Jw5Ielma4sjdhPYfsy8kzc1vuet8OFBAM4VTiDuinCPn1LbNud2OHFWWfj50T3hsd1Ry1mLc5pz&#10;/2MvQHGmvxkchNVssaDBjsJieTZHAd5qtm81Zt9cWWyQGW4lJ+OR8EGPxxJs84IrZUNeUSWMRN85&#10;lwFG4Sr0+wOXklSbTYThMDsRbs2Tk0ROdaZOfe5eBLihqQOOw50dZ1pk77q6x5KlsZt9sGUdW/61&#10;rsML4CKIrTQsLdo0b+WIel2t618AAAD//wMAUEsDBBQABgAIAAAAIQBljEDg4QAAAAsBAAAPAAAA&#10;ZHJzL2Rvd25yZXYueG1sTI/BTsMwDIbvSLxDZCRuW1oopZSmU4VgggMHtj1A1pi2rHGqJtvKnn7e&#10;CW62/On39xeLyfbigKPvHCmI5xEIpNqZjhoFm/XbLAPhgyaje0eo4Bc9LMrrq0Lnxh3pCw+r0AgO&#10;IZ9rBW0IQy6lr1u02s/dgMS3bzdaHXgdG2lGfeRw28u7KEql1R3xh1YP+NJivVvtrYL7d7v8aE6b&#10;yn7Wp2T9U4XXsDNK3d5M1TOIgFP4g+Giz+pQstPW7cl40SuYxXH2wKyCNEtBXIjkkdtteXhKUpBl&#10;If93KM8AAAD//wMAUEsBAi0AFAAGAAgAAAAhALaDOJL+AAAA4QEAABMAAAAAAAAAAAAAAAAAAAAA&#10;AFtDb250ZW50X1R5cGVzXS54bWxQSwECLQAUAAYACAAAACEAOP0h/9YAAACUAQAACwAAAAAAAAAA&#10;AAAAAAAvAQAAX3JlbHMvLnJlbHNQSwECLQAUAAYACAAAACEAlzNwmqcCAACiBQAADgAAAAAAAAAA&#10;AAAAAAAuAgAAZHJzL2Uyb0RvYy54bWxQSwECLQAUAAYACAAAACEAZYxA4OEAAAALAQAADwAAAAAA&#10;AAAAAAAAAAABBQAAZHJzL2Rvd25yZXYueG1sUEsFBgAAAAAEAAQA8wAAAA8GAAAAAA==&#10;" adj="16475" fillcolor="#055994" stroked="f" strokeweight="1pt">
                <v:textbox>
                  <w:txbxContent>
                    <w:p w14:paraId="129435AB" w14:textId="77777777" w:rsidR="00A11D43" w:rsidRPr="000E1DD0" w:rsidRDefault="00A11D43" w:rsidP="00A11D43">
                      <w:pPr>
                        <w:jc w:val="center"/>
                        <w:rPr>
                          <w:rFonts w:ascii="Franklin Gothic Book" w:hAnsi="Franklin Gothic Book"/>
                          <w:color w:val="FFFFFF" w:themeColor="background1"/>
                        </w:rPr>
                      </w:pPr>
                      <w:r w:rsidRPr="000E1DD0">
                        <w:rPr>
                          <w:rFonts w:ascii="Franklin Gothic Book" w:hAnsi="Franklin Gothic Book"/>
                          <w:color w:val="FFFFFF" w:themeColor="background1"/>
                        </w:rPr>
                        <w:t>In This Issue</w:t>
                      </w:r>
                    </w:p>
                  </w:txbxContent>
                </v:textbox>
              </v:shape>
            </w:pict>
          </mc:Fallback>
        </mc:AlternateContent>
      </w:r>
    </w:p>
    <w:p w14:paraId="594AB08E" w14:textId="1B22D959" w:rsidR="00EF5A43" w:rsidRPr="00EF5A43" w:rsidRDefault="003F55F0" w:rsidP="00EF5A43">
      <w:r w:rsidRPr="00A11D43">
        <w:rPr>
          <w:noProof/>
          <w:sz w:val="20"/>
        </w:rPr>
        <mc:AlternateContent>
          <mc:Choice Requires="wpg">
            <w:drawing>
              <wp:anchor distT="0" distB="0" distL="228600" distR="228600" simplePos="0" relativeHeight="251659264" behindDoc="0" locked="0" layoutInCell="1" allowOverlap="1" wp14:anchorId="1F6D6D14" wp14:editId="3E5BD42B">
                <wp:simplePos x="0" y="0"/>
                <wp:positionH relativeFrom="page">
                  <wp:posOffset>57150</wp:posOffset>
                </wp:positionH>
                <wp:positionV relativeFrom="margin">
                  <wp:posOffset>1060450</wp:posOffset>
                </wp:positionV>
                <wp:extent cx="1805940" cy="7270750"/>
                <wp:effectExtent l="361950" t="76200" r="137160" b="311150"/>
                <wp:wrapSquare wrapText="bothSides"/>
                <wp:docPr id="19" name="Group 19"/>
                <wp:cNvGraphicFramePr/>
                <a:graphic xmlns:a="http://schemas.openxmlformats.org/drawingml/2006/main">
                  <a:graphicData uri="http://schemas.microsoft.com/office/word/2010/wordprocessingGroup">
                    <wpg:wgp>
                      <wpg:cNvGrpSpPr/>
                      <wpg:grpSpPr>
                        <a:xfrm>
                          <a:off x="0" y="0"/>
                          <a:ext cx="1805940" cy="7270750"/>
                          <a:chOff x="158072" y="-6717"/>
                          <a:chExt cx="1703384" cy="5262781"/>
                        </a:xfrm>
                        <a:effectLst>
                          <a:outerShdw blurRad="50800" dist="38100" algn="l" rotWithShape="0">
                            <a:prstClr val="black">
                              <a:alpha val="40000"/>
                            </a:prstClr>
                          </a:outerShdw>
                        </a:effectLst>
                        <a:scene3d>
                          <a:camera prst="orthographicFront">
                            <a:rot lat="0" lon="0" rev="0"/>
                          </a:camera>
                          <a:lightRig rig="contrasting" dir="t">
                            <a:rot lat="0" lon="0" rev="1500000"/>
                          </a:lightRig>
                        </a:scene3d>
                      </wpg:grpSpPr>
                      <wps:wsp>
                        <wps:cNvPr id="30" name="Text Box 30"/>
                        <wps:cNvSpPr txBox="1"/>
                        <wps:spPr>
                          <a:xfrm>
                            <a:off x="158072" y="-6717"/>
                            <a:ext cx="1703384" cy="5262781"/>
                          </a:xfrm>
                          <a:prstGeom prst="rect">
                            <a:avLst/>
                          </a:prstGeom>
                          <a:solidFill>
                            <a:srgbClr val="052E53"/>
                          </a:solidFill>
                          <a:ln>
                            <a:noFill/>
                          </a:ln>
                          <a:effectLst>
                            <a:outerShdw blurRad="149987" dist="250190" dir="8460000" algn="ctr">
                              <a:srgbClr val="000000">
                                <a:alpha val="28000"/>
                              </a:srgbClr>
                            </a:outerShdw>
                          </a:effectLst>
                          <a:sp3d prstMaterial="metal">
                            <a:bevelT w="88900" h="88900"/>
                          </a:sp3d>
                        </wps:spPr>
                        <wps:txbx>
                          <w:txbxContent>
                            <w:p w14:paraId="4696D4D4" w14:textId="77777777" w:rsidR="00A11D43" w:rsidRPr="00A11D43" w:rsidRDefault="00A11D43" w:rsidP="00A11D43">
                              <w:pPr>
                                <w:pStyle w:val="TOCText"/>
                                <w:numPr>
                                  <w:ilvl w:val="0"/>
                                  <w:numId w:val="1"/>
                                </w:numPr>
                                <w:tabs>
                                  <w:tab w:val="left" w:pos="588"/>
                                </w:tabs>
                                <w:rPr>
                                  <w:rStyle w:val="TOCNumberChar"/>
                                  <w:rFonts w:ascii="Franklin Gothic Book" w:eastAsiaTheme="minorEastAsia" w:hAnsi="Franklin Gothic Book" w:cs="Arial"/>
                                  <w:b w:val="0"/>
                                  <w:color w:val="FFFFFF"/>
                                  <w:sz w:val="14"/>
                                  <w:szCs w:val="14"/>
                                </w:rPr>
                              </w:pPr>
                              <w:r w:rsidRPr="00A11D43">
                                <w:rPr>
                                  <w:rStyle w:val="TOCNumberChar"/>
                                  <w:rFonts w:ascii="Franklin Gothic Book" w:eastAsiaTheme="minorEastAsia" w:hAnsi="Franklin Gothic Book" w:cs="Arial"/>
                                  <w:b w:val="0"/>
                                  <w:color w:val="FFFFFF"/>
                                  <w:sz w:val="14"/>
                                  <w:szCs w:val="14"/>
                                </w:rPr>
                                <w:t>Message from the QPSD</w:t>
                              </w:r>
                            </w:p>
                            <w:p w14:paraId="236FA4BB" w14:textId="77777777" w:rsidR="00A11D43" w:rsidRPr="00A11D43" w:rsidRDefault="00A11D43" w:rsidP="00A11D43">
                              <w:pPr>
                                <w:pStyle w:val="TOCText"/>
                                <w:tabs>
                                  <w:tab w:val="left" w:pos="588"/>
                                </w:tabs>
                                <w:ind w:left="-12"/>
                                <w:rPr>
                                  <w:rStyle w:val="TOCNumberChar"/>
                                  <w:rFonts w:ascii="Franklin Gothic Book" w:eastAsiaTheme="minorEastAsia" w:hAnsi="Franklin Gothic Book" w:cs="Arial"/>
                                  <w:b w:val="0"/>
                                  <w:color w:val="FFFFFF"/>
                                  <w:sz w:val="14"/>
                                  <w:szCs w:val="14"/>
                                </w:rPr>
                              </w:pPr>
                              <w:r w:rsidRPr="00A11D43">
                                <w:rPr>
                                  <w:rStyle w:val="TOCNumberChar"/>
                                  <w:rFonts w:ascii="Franklin Gothic Book" w:eastAsiaTheme="minorEastAsia" w:hAnsi="Franklin Gothic Book" w:cs="Arial"/>
                                  <w:b w:val="0"/>
                                  <w:color w:val="FFFFFF"/>
                                  <w:sz w:val="14"/>
                                  <w:szCs w:val="14"/>
                                </w:rPr>
                                <w:t xml:space="preserve">            Leadership </w:t>
                              </w:r>
                            </w:p>
                            <w:p w14:paraId="0D0F5A00" w14:textId="560473B9" w:rsidR="00A11D43" w:rsidRPr="00A11D43" w:rsidRDefault="00713762" w:rsidP="00A11D43">
                              <w:pPr>
                                <w:pStyle w:val="TOCText"/>
                                <w:numPr>
                                  <w:ilvl w:val="0"/>
                                  <w:numId w:val="1"/>
                                </w:numPr>
                                <w:tabs>
                                  <w:tab w:val="left" w:pos="588"/>
                                </w:tabs>
                                <w:rPr>
                                  <w:rStyle w:val="TOCNumberChar"/>
                                  <w:rFonts w:ascii="Franklin Gothic Book" w:eastAsiaTheme="minorEastAsia" w:hAnsi="Franklin Gothic Book" w:cs="Arial"/>
                                  <w:b w:val="0"/>
                                  <w:bCs/>
                                  <w:color w:val="FFFFFF"/>
                                  <w:sz w:val="14"/>
                                  <w:szCs w:val="14"/>
                                </w:rPr>
                              </w:pPr>
                              <w:r>
                                <w:rPr>
                                  <w:rStyle w:val="TOCNumberChar"/>
                                  <w:rFonts w:ascii="Franklin Gothic Book" w:eastAsiaTheme="minorEastAsia" w:hAnsi="Franklin Gothic Book" w:cs="Arial"/>
                                  <w:b w:val="0"/>
                                  <w:bCs/>
                                  <w:color w:val="FFFFFF"/>
                                  <w:sz w:val="14"/>
                                  <w:szCs w:val="14"/>
                                </w:rPr>
                                <w:t xml:space="preserve">Berkshire </w:t>
                              </w:r>
                              <w:r w:rsidR="00A11D43" w:rsidRPr="00A11D43">
                                <w:rPr>
                                  <w:rStyle w:val="TOCNumberChar"/>
                                  <w:rFonts w:ascii="Franklin Gothic Book" w:eastAsiaTheme="minorEastAsia" w:hAnsi="Franklin Gothic Book" w:cs="Arial"/>
                                  <w:b w:val="0"/>
                                  <w:bCs/>
                                  <w:color w:val="FFFFFF"/>
                                  <w:sz w:val="14"/>
                                  <w:szCs w:val="14"/>
                                </w:rPr>
                                <w:t>Medical Center</w:t>
                              </w:r>
                            </w:p>
                            <w:p w14:paraId="20FC7118" w14:textId="02CA072A" w:rsidR="00A11D43" w:rsidRPr="00A11D43" w:rsidRDefault="00A11D43" w:rsidP="00A11D43">
                              <w:pPr>
                                <w:pStyle w:val="TOCText"/>
                                <w:tabs>
                                  <w:tab w:val="left" w:pos="588"/>
                                </w:tabs>
                                <w:rPr>
                                  <w:rStyle w:val="TOCNumberChar"/>
                                  <w:rFonts w:ascii="Franklin Gothic Book" w:eastAsiaTheme="minorEastAsia" w:hAnsi="Franklin Gothic Book" w:cs="Arial"/>
                                  <w:b w:val="0"/>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2         </w:t>
                              </w:r>
                              <w:r w:rsidR="00620397">
                                <w:rPr>
                                  <w:rStyle w:val="TOCNumberChar"/>
                                  <w:rFonts w:ascii="Franklin Gothic Book" w:eastAsiaTheme="minorEastAsia" w:hAnsi="Franklin Gothic Book" w:cs="Arial"/>
                                  <w:b w:val="0"/>
                                  <w:bCs/>
                                  <w:color w:val="FFFFFF"/>
                                  <w:sz w:val="14"/>
                                  <w:szCs w:val="14"/>
                                </w:rPr>
                                <w:t>Lowell General Hospital</w:t>
                              </w:r>
                              <w:r w:rsidRPr="00A11D43">
                                <w:rPr>
                                  <w:rStyle w:val="TOCNumberChar"/>
                                  <w:rFonts w:ascii="Franklin Gothic Book" w:eastAsiaTheme="minorEastAsia" w:hAnsi="Franklin Gothic Book" w:cs="Arial"/>
                                  <w:b w:val="0"/>
                                  <w:bCs/>
                                  <w:color w:val="FFFFFF"/>
                                  <w:sz w:val="14"/>
                                  <w:szCs w:val="14"/>
                                </w:rPr>
                                <w:t xml:space="preserve"> </w:t>
                              </w:r>
                            </w:p>
                            <w:p w14:paraId="0F8B56F3" w14:textId="7091F13C" w:rsidR="00A11D43" w:rsidRPr="00A11D43" w:rsidRDefault="00A11D43" w:rsidP="00A11D43">
                              <w:pPr>
                                <w:pStyle w:val="TOCText"/>
                                <w:tabs>
                                  <w:tab w:val="left" w:pos="588"/>
                                </w:tabs>
                                <w:ind w:left="-12"/>
                                <w:rPr>
                                  <w:rStyle w:val="TOCNumberChar"/>
                                  <w:rFonts w:ascii="Franklin Gothic Book" w:eastAsiaTheme="minorEastAsia" w:hAnsi="Franklin Gothic Book" w:cs="Arial"/>
                                  <w:b w:val="0"/>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4      </w:t>
                              </w:r>
                              <w:r w:rsidR="00553829">
                                <w:rPr>
                                  <w:rStyle w:val="TOCNumberChar"/>
                                  <w:rFonts w:ascii="Franklin Gothic Book" w:eastAsiaTheme="minorEastAsia" w:hAnsi="Franklin Gothic Book" w:cs="Arial"/>
                                  <w:b w:val="0"/>
                                  <w:bCs/>
                                  <w:color w:val="FFFFFF"/>
                                  <w:sz w:val="14"/>
                                  <w:szCs w:val="14"/>
                                </w:rPr>
                                <w:t xml:space="preserve"> </w:t>
                              </w:r>
                              <w:r w:rsidRPr="00A11D43">
                                <w:rPr>
                                  <w:rStyle w:val="TOCNumberChar"/>
                                  <w:rFonts w:ascii="Franklin Gothic Book" w:eastAsiaTheme="minorEastAsia" w:hAnsi="Franklin Gothic Book" w:cs="Arial"/>
                                  <w:b w:val="0"/>
                                  <w:bCs/>
                                  <w:color w:val="FFFFFF"/>
                                  <w:sz w:val="14"/>
                                  <w:szCs w:val="14"/>
                                </w:rPr>
                                <w:t xml:space="preserve">  </w:t>
                              </w:r>
                              <w:r w:rsidR="00306284">
                                <w:rPr>
                                  <w:rStyle w:val="TOCNumberChar"/>
                                  <w:rFonts w:ascii="Franklin Gothic Book" w:eastAsiaTheme="minorEastAsia" w:hAnsi="Franklin Gothic Book" w:cs="Arial"/>
                                  <w:b w:val="0"/>
                                  <w:bCs/>
                                  <w:color w:val="FFFFFF"/>
                                  <w:sz w:val="14"/>
                                  <w:szCs w:val="14"/>
                                </w:rPr>
                                <w:t>Steward Health Care System</w:t>
                              </w:r>
                            </w:p>
                            <w:p w14:paraId="7AD9A391" w14:textId="4EF28571" w:rsidR="00A11D43" w:rsidRPr="00553829" w:rsidRDefault="00A11D43" w:rsidP="00F0188D">
                              <w:pPr>
                                <w:pStyle w:val="TOCText"/>
                                <w:numPr>
                                  <w:ilvl w:val="0"/>
                                  <w:numId w:val="9"/>
                                </w:numPr>
                                <w:tabs>
                                  <w:tab w:val="left" w:pos="588"/>
                                </w:tabs>
                                <w:rPr>
                                  <w:rFonts w:ascii="Franklin Gothic Book" w:eastAsiaTheme="minorEastAsia" w:hAnsi="Franklin Gothic Book" w:cs="Arial"/>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 </w:t>
                              </w:r>
                              <w:r w:rsidR="00553829">
                                <w:rPr>
                                  <w:rStyle w:val="TOCNumberChar"/>
                                  <w:rFonts w:ascii="Franklin Gothic Book" w:eastAsiaTheme="minorEastAsia" w:hAnsi="Franklin Gothic Book" w:cs="Arial"/>
                                  <w:b w:val="0"/>
                                  <w:bCs/>
                                  <w:color w:val="FFFFFF"/>
                                  <w:sz w:val="14"/>
                                  <w:szCs w:val="14"/>
                                </w:rPr>
                                <w:t xml:space="preserve">Tufts </w:t>
                              </w:r>
                              <w:r w:rsidRPr="00A11D43">
                                <w:rPr>
                                  <w:rStyle w:val="TOCNumberChar"/>
                                  <w:rFonts w:ascii="Franklin Gothic Book" w:eastAsiaTheme="minorEastAsia" w:hAnsi="Franklin Gothic Book" w:cs="Arial"/>
                                  <w:b w:val="0"/>
                                  <w:bCs/>
                                  <w:color w:val="FFFFFF"/>
                                  <w:sz w:val="14"/>
                                  <w:szCs w:val="14"/>
                                </w:rPr>
                                <w:t>Medical Center</w:t>
                              </w:r>
                            </w:p>
                            <w:p w14:paraId="1E87B0EB" w14:textId="0669A16F" w:rsidR="00F0188D" w:rsidRDefault="00F0188D" w:rsidP="00F0188D">
                              <w:pPr>
                                <w:pStyle w:val="TOCText"/>
                                <w:numPr>
                                  <w:ilvl w:val="0"/>
                                  <w:numId w:val="9"/>
                                </w:numPr>
                                <w:tabs>
                                  <w:tab w:val="left" w:pos="588"/>
                                </w:tabs>
                                <w:rPr>
                                  <w:rFonts w:ascii="Franklin Gothic Book" w:hAnsi="Franklin Gothic Book" w:cs="Arial"/>
                                  <w:color w:val="FFFFFF"/>
                                  <w:sz w:val="14"/>
                                  <w:szCs w:val="14"/>
                                </w:rPr>
                              </w:pPr>
                              <w:r>
                                <w:rPr>
                                  <w:rFonts w:ascii="Franklin Gothic Book" w:hAnsi="Franklin Gothic Book" w:cs="Arial"/>
                                  <w:color w:val="FFFFFF"/>
                                  <w:sz w:val="14"/>
                                  <w:szCs w:val="14"/>
                                </w:rPr>
                                <w:t xml:space="preserve">QPSD Outreach: Deconstructing    </w:t>
                              </w:r>
                            </w:p>
                            <w:p w14:paraId="1D62C71D" w14:textId="7641A20B" w:rsidR="00F0188D" w:rsidRPr="00F0188D" w:rsidRDefault="00F0188D" w:rsidP="00F0188D">
                              <w:pPr>
                                <w:pStyle w:val="TOCText"/>
                                <w:tabs>
                                  <w:tab w:val="left" w:pos="588"/>
                                </w:tabs>
                                <w:ind w:left="348"/>
                                <w:rPr>
                                  <w:rFonts w:ascii="Franklin Gothic Book" w:hAnsi="Franklin Gothic Book" w:cs="Arial"/>
                                  <w:color w:val="FFFFFF"/>
                                  <w:sz w:val="14"/>
                                  <w:szCs w:val="14"/>
                                </w:rPr>
                              </w:pPr>
                              <w:r>
                                <w:rPr>
                                  <w:rFonts w:ascii="Franklin Gothic Book" w:hAnsi="Franklin Gothic Book" w:cs="Arial"/>
                                  <w:color w:val="FFFFFF"/>
                                  <w:sz w:val="14"/>
                                  <w:szCs w:val="14"/>
                                </w:rPr>
                                <w:t>SQR Reports</w:t>
                              </w:r>
                            </w:p>
                            <w:p w14:paraId="4C6E023F" w14:textId="77777777" w:rsidR="00A11D43" w:rsidRPr="00A11D43" w:rsidRDefault="00A11D43" w:rsidP="00A11D43">
                              <w:pPr>
                                <w:pStyle w:val="TOCText"/>
                                <w:tabs>
                                  <w:tab w:val="left" w:pos="588"/>
                                </w:tabs>
                                <w:ind w:left="-12"/>
                                <w:rPr>
                                  <w:rStyle w:val="TOCNumberChar"/>
                                  <w:rFonts w:ascii="Arial" w:eastAsiaTheme="minorEastAsia" w:hAnsi="Arial" w:cs="Arial"/>
                                  <w:b w:val="0"/>
                                  <w:bCs/>
                                  <w:color w:val="FFFFFF"/>
                                  <w:sz w:val="14"/>
                                  <w:szCs w:val="14"/>
                                </w:rPr>
                              </w:pPr>
                            </w:p>
                            <w:p w14:paraId="33590AB9"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r w:rsidRPr="00A11D43">
                                <w:rPr>
                                  <w:rStyle w:val="TOCNumberChar"/>
                                  <w:rFonts w:ascii="Arial" w:eastAsiaTheme="minorEastAsia" w:hAnsi="Arial" w:cs="Arial"/>
                                  <w:b w:val="0"/>
                                  <w:bCs/>
                                  <w:color w:val="FFFFFF"/>
                                  <w:sz w:val="14"/>
                                  <w:szCs w:val="14"/>
                                </w:rPr>
                                <w:t xml:space="preserve"> </w:t>
                              </w:r>
                            </w:p>
                            <w:p w14:paraId="79FD1AE5"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7DFDAC2A"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07C2B388"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536E2E04"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44E81F7A"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180C64DD" w14:textId="77777777" w:rsidR="00A11D43" w:rsidRPr="00A11D43" w:rsidRDefault="00A11D43" w:rsidP="00A11D43">
                              <w:pPr>
                                <w:pStyle w:val="TOCText"/>
                                <w:tabs>
                                  <w:tab w:val="left" w:pos="588"/>
                                </w:tabs>
                                <w:rPr>
                                  <w:rFonts w:ascii="Arial" w:hAnsi="Arial" w:cs="Arial"/>
                                  <w:b/>
                                  <w:color w:val="FFFFFF"/>
                                  <w:sz w:val="14"/>
                                  <w:szCs w:val="14"/>
                                </w:rPr>
                              </w:pPr>
                            </w:p>
                            <w:p w14:paraId="2E862816" w14:textId="77777777" w:rsidR="00A11D43" w:rsidRPr="00F31352" w:rsidRDefault="00A11D43" w:rsidP="00A11D43">
                              <w:pPr>
                                <w:pStyle w:val="TOCHeading"/>
                                <w:rPr>
                                  <w:b/>
                                  <w:bCs/>
                                  <w:sz w:val="16"/>
                                  <w:szCs w:val="16"/>
                                </w:rPr>
                              </w:pPr>
                            </w:p>
                            <w:p w14:paraId="6BBC9780" w14:textId="77777777" w:rsidR="00A11D43" w:rsidRPr="00F31352" w:rsidRDefault="00A11D43" w:rsidP="00A11D43">
                              <w:pPr>
                                <w:pStyle w:val="TOCHeading"/>
                                <w:jc w:val="center"/>
                                <w:rPr>
                                  <w:b/>
                                  <w:bCs/>
                                  <w:sz w:val="16"/>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4" name="Pentagon 4"/>
                        <wps:cNvSpPr/>
                        <wps:spPr>
                          <a:xfrm>
                            <a:off x="172444" y="247835"/>
                            <a:ext cx="1609951" cy="384809"/>
                          </a:xfrm>
                          <a:prstGeom prst="homePlate">
                            <a:avLst/>
                          </a:prstGeom>
                          <a:solidFill>
                            <a:srgbClr val="052E53"/>
                          </a:solidFill>
                          <a:ln>
                            <a:noFill/>
                          </a:ln>
                          <a:effectLst>
                            <a:outerShdw blurRad="149987" dist="250190" dir="8460000" algn="ctr">
                              <a:srgbClr val="000000">
                                <a:alpha val="28000"/>
                              </a:srgbClr>
                            </a:outerShdw>
                          </a:effectLst>
                          <a:sp3d prstMaterial="metal">
                            <a:bevelT w="88900" h="88900"/>
                          </a:sp3d>
                        </wps:spPr>
                        <wps:txbx>
                          <w:txbxContent>
                            <w:p w14:paraId="364306B2" w14:textId="77777777" w:rsidR="00A11D43" w:rsidRPr="00A11D43" w:rsidRDefault="00A11D43" w:rsidP="00A11D43">
                              <w:pPr>
                                <w:pStyle w:val="Masthead"/>
                                <w:shd w:val="clear" w:color="auto" w:fill="052E53"/>
                                <w:rPr>
                                  <w:b/>
                                  <w:bCs/>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6D6D14" id="Group 19" o:spid="_x0000_s1029" style="position:absolute;margin-left:4.5pt;margin-top:83.5pt;width:142.2pt;height:572.5pt;z-index:251659264;mso-wrap-distance-left:18pt;mso-wrap-distance-right:18pt;mso-position-horizontal-relative:page;mso-position-vertical-relative:margin" coordorigin="1580,-67" coordsize="17033,5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rqIQQAALsLAAAOAAAAZHJzL2Uyb0RvYy54bWzsVstu4zYU3RfoPxDaTyzJliUbcQZpZhIU&#10;SGeMSYqsaYp6oJTIkrTlzNf3kHokzgyaIkWLLuqFTF5e3ec5vDp/f2wEOXBtatlugugsDAhvmczr&#10;ttwEv95fv8sCYixtcypkyzfBIzfB+4sffzjv1JrHspIi55rASGvWndoElbVqPZsZVvGGmjOpeIvD&#10;QuqGWmx1Ocs17WC9EbM4DJezTupcacm4MZB+6A+DC2+/KDizn4vCcEvEJkBs1j+1f+7cc3ZxTtel&#10;pqqq2RAGfUMUDa1bOJ1MfaCWkr2uvzHV1ExLIwt7xmQzk0VRM+5zQDZR+CKbGy33yudSrrtSTWVC&#10;aV/U6c1m2afDVpM6R+9WAWlpgx55twR7FKdT5Ro6N1rdqa0eBGW/c/keC924f2RCjr6sj1NZ+dES&#10;BmGUhclqgeoznKVxGqbJUHhWoTvuvSjJwjQOCBTeLdMo7fvCqo+jiTScz7NFbyKJl3GaRU5n9hQB&#10;992+NdaHs7dc31V5R3Zir79Q5JeEWYgY8toABPMschsqSqBWBERL+1Db6q6iCgUIfSuVNvZKaHKg&#10;wM5OUPabF1OhKtoLFyF+QxiDtg9Jjt797iQww3jL57mLkaHYmhL34iaQ2lZywOG1lq31vhAWERTH&#10;iBX88f+aH4YKI/nehrMm6rKyX+qS6BrwYLCgqbGghEsZgH/FYJS4XMZkRmM+/inkmQPD1PtOgbHm&#10;CZTm74HSl95j3TjADaCcI/EelPcOTT/JI4HIw9CrOVASe4QcGBrlBkJXkhfY/D7GJpC+jjDXqRsu&#10;m6FlGpdLj4gDUNeDcVRx7o0UdX5dC+E3utxNYAqT+GMyH4BzoiZap9xK91pvsZecYGiC1xO4o8Vq&#10;laUjuuMkjFYe62h8tlj6zg5gZ1b7oM1JQH3zne9n8I5BmBERg/qr8Fbz3JfnFwoC1o45DbdUeJc7&#10;fuDinnSIKVs5+lXjqk/V4GU4cMDqW+hW9rg7+vvJ18tJdjJ/RNfBDc8Ho9h1jc7cAu5bqnF7wzIm&#10;kv2MRyEk3MlhBY9Sf/2e3OkDvzgNSIdpsAnM73uqOWj3cwtkR1mcZbBr/W4VLUB93BonZ7uTXbtv&#10;riTSjzD/FPNL94YV47LQsnnA8Lp0nnFEWwb/jqjD8spihwMMP8YvL/0aQ0NRe9veKeZMu4Y5yN0f&#10;H6hWAy4tIP1JjnxCR0/h2ev2MLvcW1nUHrtPlR1aAG676/9fIPkC93pP8i1vLS1lSxYjl3EVTINn&#10;hMW3zE7jhTOC6REv0myeuLfpeqL2MlytEjTCzR9MkSz0o+3Z7BhpO1Swkg3f4t7l/9N7fXLzOIb+&#10;Q/SeOv5X6f1ndJ0vk3QJ6vR0dbw74WbPVIjfTFJ3i/6HaOonM74Q/fU8fEW4T9Dne0/rp2/uiz8A&#10;AAD//wMAUEsDBBQABgAIAAAAIQBZ0HAa4QAAAAoBAAAPAAAAZHJzL2Rvd25yZXYueG1sTI/NTsMw&#10;EITvSLyDtUjcqPMDpQ1xqqoCThUSLRLqzY23SdR4HcVukr49ywluuzOr2W/y1WRbMWDvG0cK4lkE&#10;Aql0pqFKwdf+7WEBwgdNRreOUMEVPayK25tcZ8aN9InDLlSCQ8hnWkEdQpdJ6csarfYz1yGxd3K9&#10;1YHXvpKm1yOH21YmUTSXVjfEH2rd4abG8ry7WAXvox7Xafw6bM+nzfWwf/r43sao1P3dtH4BEXAK&#10;f8fwi8/oUDDT0V3IeNEqWHKTwPL8mQf2k2X6COLIShonEcgil/8rFD8AAAD//wMAUEsBAi0AFAAG&#10;AAgAAAAhALaDOJL+AAAA4QEAABMAAAAAAAAAAAAAAAAAAAAAAFtDb250ZW50X1R5cGVzXS54bWxQ&#10;SwECLQAUAAYACAAAACEAOP0h/9YAAACUAQAACwAAAAAAAAAAAAAAAAAvAQAAX3JlbHMvLnJlbHNQ&#10;SwECLQAUAAYACAAAACEAeC+66iEEAAC7CwAADgAAAAAAAAAAAAAAAAAuAgAAZHJzL2Uyb0RvYy54&#10;bWxQSwECLQAUAAYACAAAACEAWdBwGuEAAAAKAQAADwAAAAAAAAAAAAAAAAB7BgAAZHJzL2Rvd25y&#10;ZXYueG1sUEsFBgAAAAAEAAQA8wAAAIkHAAAAAA==&#10;">
                <v:shapetype id="_x0000_t202" coordsize="21600,21600" o:spt="202" path="m,l,21600r21600,l21600,xe">
                  <v:stroke joinstyle="miter"/>
                  <v:path gradientshapeok="t" o:connecttype="rect"/>
                </v:shapetype>
                <v:shape id="Text Box 30" o:spid="_x0000_s1030" type="#_x0000_t202" style="position:absolute;left:1580;top:-67;width:17034;height:5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f/TvwAAANsAAAAPAAAAZHJzL2Rvd25yZXYueG1sRE9Ni8Iw&#10;EL0L+x/CCHvTVFdUqlFWQRA8qWVZb2Mz25ZtJiWJtf57cxA8Pt73ct2ZWrTkfGVZwWiYgCDOra64&#10;UJCdd4M5CB+QNdaWScGDPKxXH70lptre+UjtKRQihrBPUUEZQpNK6fOSDPqhbYgj92edwRChK6R2&#10;eI/hppbjJJlKgxXHhhIb2paU/59uRgEef2a7ZEKb36xlZy+3wybPrkp99rvvBYhAXXiLX+69VvAV&#10;18cv8QfI1RMAAP//AwBQSwECLQAUAAYACAAAACEA2+H2y+4AAACFAQAAEwAAAAAAAAAAAAAAAAAA&#10;AAAAW0NvbnRlbnRfVHlwZXNdLnhtbFBLAQItABQABgAIAAAAIQBa9CxbvwAAABUBAAALAAAAAAAA&#10;AAAAAAAAAB8BAABfcmVscy8ucmVsc1BLAQItABQABgAIAAAAIQA98f/TvwAAANsAAAAPAAAAAAAA&#10;AAAAAAAAAAcCAABkcnMvZG93bnJldi54bWxQSwUGAAAAAAMAAwC3AAAA8wIAAAAA&#10;" fillcolor="#052e53" stroked="f">
                  <v:shadow on="t" color="black" opacity="18350f" offset="-5.40094mm,4.37361mm"/>
                  <v:textbox inset="14.4pt,1in,14.4pt,14.4pt">
                    <w:txbxContent>
                      <w:p w14:paraId="4696D4D4" w14:textId="77777777" w:rsidR="00A11D43" w:rsidRPr="00A11D43" w:rsidRDefault="00A11D43" w:rsidP="00A11D43">
                        <w:pPr>
                          <w:pStyle w:val="TOCText"/>
                          <w:numPr>
                            <w:ilvl w:val="0"/>
                            <w:numId w:val="1"/>
                          </w:numPr>
                          <w:tabs>
                            <w:tab w:val="left" w:pos="588"/>
                          </w:tabs>
                          <w:rPr>
                            <w:rStyle w:val="TOCNumberChar"/>
                            <w:rFonts w:ascii="Franklin Gothic Book" w:eastAsiaTheme="minorEastAsia" w:hAnsi="Franklin Gothic Book" w:cs="Arial"/>
                            <w:b w:val="0"/>
                            <w:color w:val="FFFFFF"/>
                            <w:sz w:val="14"/>
                            <w:szCs w:val="14"/>
                          </w:rPr>
                        </w:pPr>
                        <w:r w:rsidRPr="00A11D43">
                          <w:rPr>
                            <w:rStyle w:val="TOCNumberChar"/>
                            <w:rFonts w:ascii="Franklin Gothic Book" w:eastAsiaTheme="minorEastAsia" w:hAnsi="Franklin Gothic Book" w:cs="Arial"/>
                            <w:b w:val="0"/>
                            <w:color w:val="FFFFFF"/>
                            <w:sz w:val="14"/>
                            <w:szCs w:val="14"/>
                          </w:rPr>
                          <w:t>Message from the QPSD</w:t>
                        </w:r>
                      </w:p>
                      <w:p w14:paraId="236FA4BB" w14:textId="77777777" w:rsidR="00A11D43" w:rsidRPr="00A11D43" w:rsidRDefault="00A11D43" w:rsidP="00A11D43">
                        <w:pPr>
                          <w:pStyle w:val="TOCText"/>
                          <w:tabs>
                            <w:tab w:val="left" w:pos="588"/>
                          </w:tabs>
                          <w:ind w:left="-12"/>
                          <w:rPr>
                            <w:rStyle w:val="TOCNumberChar"/>
                            <w:rFonts w:ascii="Franklin Gothic Book" w:eastAsiaTheme="minorEastAsia" w:hAnsi="Franklin Gothic Book" w:cs="Arial"/>
                            <w:b w:val="0"/>
                            <w:color w:val="FFFFFF"/>
                            <w:sz w:val="14"/>
                            <w:szCs w:val="14"/>
                          </w:rPr>
                        </w:pPr>
                        <w:r w:rsidRPr="00A11D43">
                          <w:rPr>
                            <w:rStyle w:val="TOCNumberChar"/>
                            <w:rFonts w:ascii="Franklin Gothic Book" w:eastAsiaTheme="minorEastAsia" w:hAnsi="Franklin Gothic Book" w:cs="Arial"/>
                            <w:b w:val="0"/>
                            <w:color w:val="FFFFFF"/>
                            <w:sz w:val="14"/>
                            <w:szCs w:val="14"/>
                          </w:rPr>
                          <w:t xml:space="preserve">            Leadership </w:t>
                        </w:r>
                      </w:p>
                      <w:p w14:paraId="0D0F5A00" w14:textId="560473B9" w:rsidR="00A11D43" w:rsidRPr="00A11D43" w:rsidRDefault="00713762" w:rsidP="00A11D43">
                        <w:pPr>
                          <w:pStyle w:val="TOCText"/>
                          <w:numPr>
                            <w:ilvl w:val="0"/>
                            <w:numId w:val="1"/>
                          </w:numPr>
                          <w:tabs>
                            <w:tab w:val="left" w:pos="588"/>
                          </w:tabs>
                          <w:rPr>
                            <w:rStyle w:val="TOCNumberChar"/>
                            <w:rFonts w:ascii="Franklin Gothic Book" w:eastAsiaTheme="minorEastAsia" w:hAnsi="Franklin Gothic Book" w:cs="Arial"/>
                            <w:b w:val="0"/>
                            <w:bCs/>
                            <w:color w:val="FFFFFF"/>
                            <w:sz w:val="14"/>
                            <w:szCs w:val="14"/>
                          </w:rPr>
                        </w:pPr>
                        <w:r>
                          <w:rPr>
                            <w:rStyle w:val="TOCNumberChar"/>
                            <w:rFonts w:ascii="Franklin Gothic Book" w:eastAsiaTheme="minorEastAsia" w:hAnsi="Franklin Gothic Book" w:cs="Arial"/>
                            <w:b w:val="0"/>
                            <w:bCs/>
                            <w:color w:val="FFFFFF"/>
                            <w:sz w:val="14"/>
                            <w:szCs w:val="14"/>
                          </w:rPr>
                          <w:t xml:space="preserve">Berkshire </w:t>
                        </w:r>
                        <w:r w:rsidR="00A11D43" w:rsidRPr="00A11D43">
                          <w:rPr>
                            <w:rStyle w:val="TOCNumberChar"/>
                            <w:rFonts w:ascii="Franklin Gothic Book" w:eastAsiaTheme="minorEastAsia" w:hAnsi="Franklin Gothic Book" w:cs="Arial"/>
                            <w:b w:val="0"/>
                            <w:bCs/>
                            <w:color w:val="FFFFFF"/>
                            <w:sz w:val="14"/>
                            <w:szCs w:val="14"/>
                          </w:rPr>
                          <w:t>Medical Center</w:t>
                        </w:r>
                      </w:p>
                      <w:p w14:paraId="20FC7118" w14:textId="02CA072A" w:rsidR="00A11D43" w:rsidRPr="00A11D43" w:rsidRDefault="00A11D43" w:rsidP="00A11D43">
                        <w:pPr>
                          <w:pStyle w:val="TOCText"/>
                          <w:tabs>
                            <w:tab w:val="left" w:pos="588"/>
                          </w:tabs>
                          <w:rPr>
                            <w:rStyle w:val="TOCNumberChar"/>
                            <w:rFonts w:ascii="Franklin Gothic Book" w:eastAsiaTheme="minorEastAsia" w:hAnsi="Franklin Gothic Book" w:cs="Arial"/>
                            <w:b w:val="0"/>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2         </w:t>
                        </w:r>
                        <w:r w:rsidR="00620397">
                          <w:rPr>
                            <w:rStyle w:val="TOCNumberChar"/>
                            <w:rFonts w:ascii="Franklin Gothic Book" w:eastAsiaTheme="minorEastAsia" w:hAnsi="Franklin Gothic Book" w:cs="Arial"/>
                            <w:b w:val="0"/>
                            <w:bCs/>
                            <w:color w:val="FFFFFF"/>
                            <w:sz w:val="14"/>
                            <w:szCs w:val="14"/>
                          </w:rPr>
                          <w:t>Lowell General Hospital</w:t>
                        </w:r>
                        <w:r w:rsidRPr="00A11D43">
                          <w:rPr>
                            <w:rStyle w:val="TOCNumberChar"/>
                            <w:rFonts w:ascii="Franklin Gothic Book" w:eastAsiaTheme="minorEastAsia" w:hAnsi="Franklin Gothic Book" w:cs="Arial"/>
                            <w:b w:val="0"/>
                            <w:bCs/>
                            <w:color w:val="FFFFFF"/>
                            <w:sz w:val="14"/>
                            <w:szCs w:val="14"/>
                          </w:rPr>
                          <w:t xml:space="preserve"> </w:t>
                        </w:r>
                      </w:p>
                      <w:p w14:paraId="0F8B56F3" w14:textId="7091F13C" w:rsidR="00A11D43" w:rsidRPr="00A11D43" w:rsidRDefault="00A11D43" w:rsidP="00A11D43">
                        <w:pPr>
                          <w:pStyle w:val="TOCText"/>
                          <w:tabs>
                            <w:tab w:val="left" w:pos="588"/>
                          </w:tabs>
                          <w:ind w:left="-12"/>
                          <w:rPr>
                            <w:rStyle w:val="TOCNumberChar"/>
                            <w:rFonts w:ascii="Franklin Gothic Book" w:eastAsiaTheme="minorEastAsia" w:hAnsi="Franklin Gothic Book" w:cs="Arial"/>
                            <w:b w:val="0"/>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4      </w:t>
                        </w:r>
                        <w:r w:rsidR="00553829">
                          <w:rPr>
                            <w:rStyle w:val="TOCNumberChar"/>
                            <w:rFonts w:ascii="Franklin Gothic Book" w:eastAsiaTheme="minorEastAsia" w:hAnsi="Franklin Gothic Book" w:cs="Arial"/>
                            <w:b w:val="0"/>
                            <w:bCs/>
                            <w:color w:val="FFFFFF"/>
                            <w:sz w:val="14"/>
                            <w:szCs w:val="14"/>
                          </w:rPr>
                          <w:t xml:space="preserve"> </w:t>
                        </w:r>
                        <w:r w:rsidRPr="00A11D43">
                          <w:rPr>
                            <w:rStyle w:val="TOCNumberChar"/>
                            <w:rFonts w:ascii="Franklin Gothic Book" w:eastAsiaTheme="minorEastAsia" w:hAnsi="Franklin Gothic Book" w:cs="Arial"/>
                            <w:b w:val="0"/>
                            <w:bCs/>
                            <w:color w:val="FFFFFF"/>
                            <w:sz w:val="14"/>
                            <w:szCs w:val="14"/>
                          </w:rPr>
                          <w:t xml:space="preserve">  </w:t>
                        </w:r>
                        <w:r w:rsidR="00306284">
                          <w:rPr>
                            <w:rStyle w:val="TOCNumberChar"/>
                            <w:rFonts w:ascii="Franklin Gothic Book" w:eastAsiaTheme="minorEastAsia" w:hAnsi="Franklin Gothic Book" w:cs="Arial"/>
                            <w:b w:val="0"/>
                            <w:bCs/>
                            <w:color w:val="FFFFFF"/>
                            <w:sz w:val="14"/>
                            <w:szCs w:val="14"/>
                          </w:rPr>
                          <w:t>Steward Health Care System</w:t>
                        </w:r>
                      </w:p>
                      <w:p w14:paraId="7AD9A391" w14:textId="4EF28571" w:rsidR="00A11D43" w:rsidRPr="00553829" w:rsidRDefault="00A11D43" w:rsidP="00F0188D">
                        <w:pPr>
                          <w:pStyle w:val="TOCText"/>
                          <w:numPr>
                            <w:ilvl w:val="0"/>
                            <w:numId w:val="9"/>
                          </w:numPr>
                          <w:tabs>
                            <w:tab w:val="left" w:pos="588"/>
                          </w:tabs>
                          <w:rPr>
                            <w:rFonts w:ascii="Franklin Gothic Book" w:eastAsiaTheme="minorEastAsia" w:hAnsi="Franklin Gothic Book" w:cs="Arial"/>
                            <w:bCs/>
                            <w:color w:val="FFFFFF"/>
                            <w:sz w:val="14"/>
                            <w:szCs w:val="14"/>
                          </w:rPr>
                        </w:pPr>
                        <w:r w:rsidRPr="00A11D43">
                          <w:rPr>
                            <w:rStyle w:val="TOCNumberChar"/>
                            <w:rFonts w:ascii="Franklin Gothic Book" w:eastAsiaTheme="minorEastAsia" w:hAnsi="Franklin Gothic Book" w:cs="Arial"/>
                            <w:b w:val="0"/>
                            <w:bCs/>
                            <w:color w:val="FFFFFF"/>
                            <w:sz w:val="14"/>
                            <w:szCs w:val="14"/>
                          </w:rPr>
                          <w:t xml:space="preserve"> </w:t>
                        </w:r>
                        <w:r w:rsidR="00553829">
                          <w:rPr>
                            <w:rStyle w:val="TOCNumberChar"/>
                            <w:rFonts w:ascii="Franklin Gothic Book" w:eastAsiaTheme="minorEastAsia" w:hAnsi="Franklin Gothic Book" w:cs="Arial"/>
                            <w:b w:val="0"/>
                            <w:bCs/>
                            <w:color w:val="FFFFFF"/>
                            <w:sz w:val="14"/>
                            <w:szCs w:val="14"/>
                          </w:rPr>
                          <w:t xml:space="preserve">Tufts </w:t>
                        </w:r>
                        <w:r w:rsidRPr="00A11D43">
                          <w:rPr>
                            <w:rStyle w:val="TOCNumberChar"/>
                            <w:rFonts w:ascii="Franklin Gothic Book" w:eastAsiaTheme="minorEastAsia" w:hAnsi="Franklin Gothic Book" w:cs="Arial"/>
                            <w:b w:val="0"/>
                            <w:bCs/>
                            <w:color w:val="FFFFFF"/>
                            <w:sz w:val="14"/>
                            <w:szCs w:val="14"/>
                          </w:rPr>
                          <w:t>Medical Center</w:t>
                        </w:r>
                      </w:p>
                      <w:p w14:paraId="1E87B0EB" w14:textId="0669A16F" w:rsidR="00F0188D" w:rsidRDefault="00F0188D" w:rsidP="00F0188D">
                        <w:pPr>
                          <w:pStyle w:val="TOCText"/>
                          <w:numPr>
                            <w:ilvl w:val="0"/>
                            <w:numId w:val="9"/>
                          </w:numPr>
                          <w:tabs>
                            <w:tab w:val="left" w:pos="588"/>
                          </w:tabs>
                          <w:rPr>
                            <w:rFonts w:ascii="Franklin Gothic Book" w:hAnsi="Franklin Gothic Book" w:cs="Arial"/>
                            <w:color w:val="FFFFFF"/>
                            <w:sz w:val="14"/>
                            <w:szCs w:val="14"/>
                          </w:rPr>
                        </w:pPr>
                        <w:r>
                          <w:rPr>
                            <w:rFonts w:ascii="Franklin Gothic Book" w:hAnsi="Franklin Gothic Book" w:cs="Arial"/>
                            <w:color w:val="FFFFFF"/>
                            <w:sz w:val="14"/>
                            <w:szCs w:val="14"/>
                          </w:rPr>
                          <w:t xml:space="preserve">QPSD Outreach: Deconstructing    </w:t>
                        </w:r>
                      </w:p>
                      <w:p w14:paraId="1D62C71D" w14:textId="7641A20B" w:rsidR="00F0188D" w:rsidRPr="00F0188D" w:rsidRDefault="00F0188D" w:rsidP="00F0188D">
                        <w:pPr>
                          <w:pStyle w:val="TOCText"/>
                          <w:tabs>
                            <w:tab w:val="left" w:pos="588"/>
                          </w:tabs>
                          <w:ind w:left="348"/>
                          <w:rPr>
                            <w:rFonts w:ascii="Franklin Gothic Book" w:hAnsi="Franklin Gothic Book" w:cs="Arial"/>
                            <w:color w:val="FFFFFF"/>
                            <w:sz w:val="14"/>
                            <w:szCs w:val="14"/>
                          </w:rPr>
                        </w:pPr>
                        <w:r>
                          <w:rPr>
                            <w:rFonts w:ascii="Franklin Gothic Book" w:hAnsi="Franklin Gothic Book" w:cs="Arial"/>
                            <w:color w:val="FFFFFF"/>
                            <w:sz w:val="14"/>
                            <w:szCs w:val="14"/>
                          </w:rPr>
                          <w:t>SQR Reports</w:t>
                        </w:r>
                      </w:p>
                      <w:p w14:paraId="4C6E023F" w14:textId="77777777" w:rsidR="00A11D43" w:rsidRPr="00A11D43" w:rsidRDefault="00A11D43" w:rsidP="00A11D43">
                        <w:pPr>
                          <w:pStyle w:val="TOCText"/>
                          <w:tabs>
                            <w:tab w:val="left" w:pos="588"/>
                          </w:tabs>
                          <w:ind w:left="-12"/>
                          <w:rPr>
                            <w:rStyle w:val="TOCNumberChar"/>
                            <w:rFonts w:ascii="Arial" w:eastAsiaTheme="minorEastAsia" w:hAnsi="Arial" w:cs="Arial"/>
                            <w:b w:val="0"/>
                            <w:bCs/>
                            <w:color w:val="FFFFFF"/>
                            <w:sz w:val="14"/>
                            <w:szCs w:val="14"/>
                          </w:rPr>
                        </w:pPr>
                      </w:p>
                      <w:p w14:paraId="33590AB9"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r w:rsidRPr="00A11D43">
                          <w:rPr>
                            <w:rStyle w:val="TOCNumberChar"/>
                            <w:rFonts w:ascii="Arial" w:eastAsiaTheme="minorEastAsia" w:hAnsi="Arial" w:cs="Arial"/>
                            <w:b w:val="0"/>
                            <w:bCs/>
                            <w:color w:val="FFFFFF"/>
                            <w:sz w:val="14"/>
                            <w:szCs w:val="14"/>
                          </w:rPr>
                          <w:t xml:space="preserve"> </w:t>
                        </w:r>
                      </w:p>
                      <w:p w14:paraId="79FD1AE5"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7DFDAC2A"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07C2B388"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536E2E04"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44E81F7A" w14:textId="77777777" w:rsidR="00A11D43" w:rsidRPr="00A11D43" w:rsidRDefault="00A11D43" w:rsidP="00A11D43">
                        <w:pPr>
                          <w:pStyle w:val="TOCText"/>
                          <w:tabs>
                            <w:tab w:val="left" w:pos="588"/>
                          </w:tabs>
                          <w:rPr>
                            <w:rStyle w:val="TOCNumberChar"/>
                            <w:rFonts w:ascii="Arial" w:eastAsiaTheme="minorEastAsia" w:hAnsi="Arial" w:cs="Arial"/>
                            <w:b w:val="0"/>
                            <w:bCs/>
                            <w:color w:val="FFFFFF"/>
                            <w:sz w:val="14"/>
                            <w:szCs w:val="14"/>
                          </w:rPr>
                        </w:pPr>
                      </w:p>
                      <w:p w14:paraId="180C64DD" w14:textId="77777777" w:rsidR="00A11D43" w:rsidRPr="00A11D43" w:rsidRDefault="00A11D43" w:rsidP="00A11D43">
                        <w:pPr>
                          <w:pStyle w:val="TOCText"/>
                          <w:tabs>
                            <w:tab w:val="left" w:pos="588"/>
                          </w:tabs>
                          <w:rPr>
                            <w:rFonts w:ascii="Arial" w:hAnsi="Arial" w:cs="Arial"/>
                            <w:b/>
                            <w:color w:val="FFFFFF"/>
                            <w:sz w:val="14"/>
                            <w:szCs w:val="14"/>
                          </w:rPr>
                        </w:pPr>
                      </w:p>
                      <w:p w14:paraId="2E862816" w14:textId="77777777" w:rsidR="00A11D43" w:rsidRPr="00F31352" w:rsidRDefault="00A11D43" w:rsidP="00A11D43">
                        <w:pPr>
                          <w:pStyle w:val="TOCHeading"/>
                          <w:rPr>
                            <w:b/>
                            <w:bCs/>
                            <w:sz w:val="16"/>
                            <w:szCs w:val="16"/>
                          </w:rPr>
                        </w:pPr>
                      </w:p>
                      <w:p w14:paraId="6BBC9780" w14:textId="77777777" w:rsidR="00A11D43" w:rsidRPr="00F31352" w:rsidRDefault="00A11D43" w:rsidP="00A11D43">
                        <w:pPr>
                          <w:pStyle w:val="TOCHeading"/>
                          <w:jc w:val="center"/>
                          <w:rPr>
                            <w:b/>
                            <w:bCs/>
                            <w:sz w:val="16"/>
                            <w:szCs w:val="16"/>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1" type="#_x0000_t15" style="position:absolute;left:1724;top:2478;width:16099;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DioxAAAANsAAAAPAAAAZHJzL2Rvd25yZXYueG1sRI9BawIx&#10;FITvBf9DeEIvRZOKVFmNooVSob24evD43Dx3FzcvS5K6679vCgWPw8x8wyzXvW3EjXyoHWt4HSsQ&#10;xIUzNZcajoeP0RxEiMgGG8ek4U4B1qvB0xIz4zre0y2PpUgQDhlqqGJsMylDUZHFMHYtcfIuzluM&#10;SfpSGo9dgttGTpR6kxZrTgsVtvReUXHNf6yGwyTfG9WROtUv37NPu52d2X9p/TzsNwsQkfr4CP+3&#10;d0bDdAp/X9IPkKtfAAAA//8DAFBLAQItABQABgAIAAAAIQDb4fbL7gAAAIUBAAATAAAAAAAAAAAA&#10;AAAAAAAAAABbQ29udGVudF9UeXBlc10ueG1sUEsBAi0AFAAGAAgAAAAhAFr0LFu/AAAAFQEAAAsA&#10;AAAAAAAAAAAAAAAAHwEAAF9yZWxzLy5yZWxzUEsBAi0AFAAGAAgAAAAhAF1wOKjEAAAA2wAAAA8A&#10;AAAAAAAAAAAAAAAABwIAAGRycy9kb3ducmV2LnhtbFBLBQYAAAAAAwADALcAAAD4AgAAAAA=&#10;" adj="19019" fillcolor="#052e53" stroked="f">
                  <v:shadow on="t" color="black" opacity="18350f" offset="-5.40094mm,4.37361mm"/>
                  <v:textbox inset="28.8pt,0,14.4pt,0">
                    <w:txbxContent>
                      <w:p w14:paraId="364306B2" w14:textId="77777777" w:rsidR="00A11D43" w:rsidRPr="00A11D43" w:rsidRDefault="00A11D43" w:rsidP="00A11D43">
                        <w:pPr>
                          <w:pStyle w:val="Masthead"/>
                          <w:shd w:val="clear" w:color="auto" w:fill="052E53"/>
                          <w:rPr>
                            <w:b/>
                            <w:bCs/>
                            <w:sz w:val="26"/>
                            <w:szCs w:val="26"/>
                          </w:rPr>
                        </w:pPr>
                      </w:p>
                    </w:txbxContent>
                  </v:textbox>
                </v:shape>
                <w10:wrap type="square" anchorx="page" anchory="margin"/>
              </v:group>
            </w:pict>
          </mc:Fallback>
        </mc:AlternateContent>
      </w:r>
      <w:r w:rsidR="00607A49" w:rsidRPr="00656B37">
        <w:rPr>
          <w:noProof/>
          <w:sz w:val="20"/>
        </w:rPr>
        <mc:AlternateContent>
          <mc:Choice Requires="wps">
            <w:drawing>
              <wp:anchor distT="0" distB="0" distL="114300" distR="114300" simplePos="0" relativeHeight="251665408" behindDoc="1" locked="0" layoutInCell="1" allowOverlap="1" wp14:anchorId="643D069B" wp14:editId="22F8ED0C">
                <wp:simplePos x="0" y="0"/>
                <wp:positionH relativeFrom="margin">
                  <wp:posOffset>1057275</wp:posOffset>
                </wp:positionH>
                <wp:positionV relativeFrom="margin">
                  <wp:posOffset>942975</wp:posOffset>
                </wp:positionV>
                <wp:extent cx="5314950" cy="7505700"/>
                <wp:effectExtent l="0" t="0" r="0" b="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50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8E46" w14:textId="77777777" w:rsidR="00656B37" w:rsidRPr="00656B37" w:rsidRDefault="00656B37" w:rsidP="00656B37">
                            <w:pPr>
                              <w:pStyle w:val="Heading1"/>
                              <w:rPr>
                                <w:rFonts w:ascii="Franklin Gothic Book" w:hAnsi="Franklin Gothic Book"/>
                                <w:b/>
                                <w:bCs/>
                                <w:color w:val="052E53"/>
                              </w:rPr>
                            </w:pPr>
                            <w:r w:rsidRPr="00656B37">
                              <w:rPr>
                                <w:rFonts w:ascii="Franklin Gothic Book" w:hAnsi="Franklin Gothic Book"/>
                                <w:b/>
                                <w:bCs/>
                                <w:color w:val="052E53"/>
                              </w:rPr>
                              <w:t>Message from QPSD Leadership</w:t>
                            </w:r>
                          </w:p>
                          <w:p w14:paraId="0D15D1C6" w14:textId="796542C0" w:rsidR="00656B37" w:rsidRPr="00A94CBA" w:rsidRDefault="00656B37" w:rsidP="00656B37">
                            <w:pPr>
                              <w:rPr>
                                <w:rFonts w:ascii="Franklin Gothic Book" w:hAnsi="Franklin Gothic Book"/>
                                <w:sz w:val="20"/>
                              </w:rPr>
                            </w:pPr>
                            <w:r w:rsidRPr="00A94CBA">
                              <w:rPr>
                                <w:rFonts w:ascii="Franklin Gothic Book" w:hAnsi="Franklin Gothic Book"/>
                                <w:sz w:val="20"/>
                              </w:rPr>
                              <w:t xml:space="preserve">Booker T. Bush, MD                    </w:t>
                            </w:r>
                            <w:r w:rsidRPr="00A94CBA">
                              <w:rPr>
                                <w:rFonts w:ascii="Franklin Gothic Book" w:hAnsi="Franklin Gothic Book"/>
                                <w:sz w:val="20"/>
                              </w:rPr>
                              <w:tab/>
                            </w:r>
                            <w:r w:rsidRPr="00A94CBA">
                              <w:rPr>
                                <w:rFonts w:ascii="Franklin Gothic Book" w:hAnsi="Franklin Gothic Book"/>
                                <w:sz w:val="20"/>
                              </w:rPr>
                              <w:tab/>
                            </w:r>
                            <w:r w:rsidR="00EF5A43">
                              <w:rPr>
                                <w:rFonts w:ascii="Franklin Gothic Book" w:hAnsi="Franklin Gothic Book"/>
                                <w:sz w:val="20"/>
                              </w:rPr>
                              <w:t xml:space="preserve">              </w:t>
                            </w:r>
                            <w:r w:rsidRPr="00A94CBA">
                              <w:rPr>
                                <w:rFonts w:ascii="Franklin Gothic Book" w:hAnsi="Franklin Gothic Book"/>
                                <w:sz w:val="20"/>
                              </w:rPr>
                              <w:t>Daniela Brown, MSN, RN, CIC</w:t>
                            </w:r>
                          </w:p>
                          <w:p w14:paraId="191D5134" w14:textId="4269BCAC" w:rsidR="00656B37" w:rsidRPr="00A94CBA" w:rsidRDefault="00656B37" w:rsidP="00656B37">
                            <w:pPr>
                              <w:rPr>
                                <w:rFonts w:ascii="Franklin Gothic Book" w:hAnsi="Franklin Gothic Book"/>
                                <w:sz w:val="20"/>
                              </w:rPr>
                            </w:pPr>
                            <w:r w:rsidRPr="00A94CBA">
                              <w:rPr>
                                <w:rFonts w:ascii="Franklin Gothic Book" w:hAnsi="Franklin Gothic Book"/>
                                <w:sz w:val="20"/>
                              </w:rPr>
                              <w:t xml:space="preserve">Chair, </w:t>
                            </w:r>
                            <w:r w:rsidR="00CF6093">
                              <w:rPr>
                                <w:rFonts w:ascii="Franklin Gothic Book" w:hAnsi="Franklin Gothic Book"/>
                                <w:sz w:val="20"/>
                              </w:rPr>
                              <w:t>Quality &amp; Patient Safety Committee</w:t>
                            </w:r>
                            <w:r w:rsidRPr="00A94CBA">
                              <w:rPr>
                                <w:rFonts w:ascii="Franklin Gothic Book" w:hAnsi="Franklin Gothic Book"/>
                                <w:sz w:val="20"/>
                              </w:rPr>
                              <w:t xml:space="preserve">          </w:t>
                            </w:r>
                            <w:r w:rsidRPr="00A94CBA">
                              <w:rPr>
                                <w:rFonts w:ascii="Franklin Gothic Book" w:hAnsi="Franklin Gothic Book"/>
                                <w:sz w:val="20"/>
                              </w:rPr>
                              <w:tab/>
                              <w:t>Director, Quality &amp; Patient Safety Division</w:t>
                            </w:r>
                          </w:p>
                          <w:p w14:paraId="14C0FB2E" w14:textId="4507DB20" w:rsidR="00656B37" w:rsidRDefault="00A94CBA" w:rsidP="00656B37">
                            <w:pPr>
                              <w:pStyle w:val="Heading1"/>
                              <w:rPr>
                                <w:rFonts w:ascii="Franklin Gothic Book" w:hAnsi="Franklin Gothic Book" w:cs="Times New Roman"/>
                                <w:bCs/>
                                <w:color w:val="000000"/>
                                <w:sz w:val="20"/>
                                <w:szCs w:val="20"/>
                              </w:rPr>
                            </w:pPr>
                            <w:r w:rsidRPr="00A94CBA">
                              <w:rPr>
                                <w:rFonts w:ascii="Franklin Gothic Book" w:hAnsi="Franklin Gothic Book" w:cs="Times New Roman"/>
                                <w:bCs/>
                                <w:color w:val="000000"/>
                                <w:sz w:val="20"/>
                                <w:szCs w:val="20"/>
                              </w:rPr>
                              <w:t xml:space="preserve">Dear Colleagues, </w:t>
                            </w:r>
                          </w:p>
                          <w:p w14:paraId="48C83C85" w14:textId="77777777" w:rsidR="00F82DFF" w:rsidRDefault="00F82DFF" w:rsidP="00F82DFF">
                            <w:pPr>
                              <w:rPr>
                                <w:rFonts w:ascii="Franklin Gothic Book" w:hAnsi="Franklin Gothic Book"/>
                                <w:sz w:val="20"/>
                              </w:rPr>
                            </w:pPr>
                          </w:p>
                          <w:p w14:paraId="7EAEA982" w14:textId="1AA2DBE5" w:rsidR="00C5154E" w:rsidRDefault="00C5154E" w:rsidP="00C5154E">
                            <w:pPr>
                              <w:rPr>
                                <w:rFonts w:ascii="Franklin Gothic Book" w:hAnsi="Franklin Gothic Book"/>
                                <w:sz w:val="20"/>
                              </w:rPr>
                            </w:pPr>
                            <w:bookmarkStart w:id="0" w:name="_Hlk113541379"/>
                            <w:r>
                              <w:rPr>
                                <w:rStyle w:val="Strong"/>
                                <w:rFonts w:ascii="Franklin Gothic Book" w:hAnsi="Franklin Gothic Book"/>
                                <w:b w:val="0"/>
                                <w:bCs w:val="0"/>
                                <w:color w:val="111111"/>
                                <w:sz w:val="20"/>
                                <w:shd w:val="clear" w:color="auto" w:fill="FFFFFF"/>
                              </w:rPr>
                              <w:t>The poet, Maya Angelou said: “Do the best you can until you know better. Then when you know better, do better.”</w:t>
                            </w:r>
                            <w:r>
                              <w:rPr>
                                <w:rFonts w:ascii="Franklin Gothic Book" w:hAnsi="Franklin Gothic Book"/>
                                <w:b/>
                                <w:bCs/>
                                <w:color w:val="111111"/>
                                <w:sz w:val="20"/>
                                <w:shd w:val="clear" w:color="auto" w:fill="FFFFFF"/>
                              </w:rPr>
                              <w:t> </w:t>
                            </w:r>
                            <w:r>
                              <w:rPr>
                                <w:rFonts w:ascii="Franklin Gothic Book" w:hAnsi="Franklin Gothic Book"/>
                                <w:color w:val="111111"/>
                                <w:sz w:val="20"/>
                                <w:shd w:val="clear" w:color="auto" w:fill="FFFFFF"/>
                              </w:rPr>
                              <w:t xml:space="preserve"> Most clinicians and leaders in healthcare are continually seeking knowledge and opportunities to “do better” for our patients and their families. The concept of ongoing organizational improvement is at the core of quality assurance programs in healthcare. Using a systematic approach to quality improvement aids in</w:t>
                            </w:r>
                            <w:r>
                              <w:rPr>
                                <w:rFonts w:ascii="Franklin Gothic Book" w:hAnsi="Franklin Gothic Book"/>
                                <w:sz w:val="20"/>
                              </w:rPr>
                              <w:t xml:space="preserve"> standardizing processes and structure to improve outcomes for patients and healthcare organizations. </w:t>
                            </w:r>
                          </w:p>
                          <w:p w14:paraId="74DA95FD" w14:textId="77777777" w:rsidR="00C5154E" w:rsidRDefault="00C5154E" w:rsidP="00C5154E">
                            <w:pPr>
                              <w:rPr>
                                <w:rFonts w:ascii="Franklin Gothic Book" w:hAnsi="Franklin Gothic Book"/>
                                <w:sz w:val="20"/>
                              </w:rPr>
                            </w:pPr>
                          </w:p>
                          <w:p w14:paraId="0DA9D558" w14:textId="77777777" w:rsidR="00C5154E" w:rsidRDefault="00C5154E" w:rsidP="00C5154E">
                            <w:pPr>
                              <w:rPr>
                                <w:rFonts w:ascii="Franklin Gothic Book" w:hAnsi="Franklin Gothic Book"/>
                                <w:sz w:val="20"/>
                              </w:rPr>
                            </w:pPr>
                            <w:r>
                              <w:rPr>
                                <w:rFonts w:ascii="Franklin Gothic Book" w:hAnsi="Franklin Gothic Book"/>
                                <w:sz w:val="20"/>
                              </w:rPr>
                              <w:t>The mission of the Board’s Quality and Patient Safety Division (QPSD) (</w:t>
                            </w:r>
                            <w:hyperlink r:id="rId7" w:history="1">
                              <w:r>
                                <w:rPr>
                                  <w:rStyle w:val="Hyperlink"/>
                                  <w:rFonts w:ascii="Franklin Gothic Book" w:eastAsiaTheme="majorEastAsia" w:hAnsi="Franklin Gothic Book"/>
                                  <w:sz w:val="20"/>
                                </w:rPr>
                                <w:t>Quality and Safety Program | Mass.gov</w:t>
                              </w:r>
                            </w:hyperlink>
                            <w:r>
                              <w:rPr>
                                <w:rFonts w:ascii="Franklin Gothic Book" w:hAnsi="Franklin Gothic Book"/>
                                <w:sz w:val="20"/>
                              </w:rPr>
                              <w:t>) is to assist Massachusetts healthcare facilities in maintaining and improving systems for patient care that are evidence and team-based, sustainable, safe, and inclusive. We achieve this by reviewing data, listening, collaborating, and educating teams in healthcare facilities throughout the state. The QPSD is a very distinct division of the Board which operates behind a firewall. Information and reports that are necessary to comply with the Patient Care Assessment (PCA) regulations (</w:t>
                            </w:r>
                            <w:hyperlink r:id="rId8" w:history="1">
                              <w:r>
                                <w:rPr>
                                  <w:rStyle w:val="Hyperlink"/>
                                  <w:rFonts w:ascii="Franklin Gothic Book" w:eastAsiaTheme="majorEastAsia" w:hAnsi="Franklin Gothic Book"/>
                                  <w:sz w:val="20"/>
                                </w:rPr>
                                <w:t>243 CMR 3.00: The establishment of and participation in qualified patient care assessment programs, pursuant to M.G.L. c. 112, § 5, and M.G.L. c. 111, § 203. | Mass.gov</w:t>
                              </w:r>
                            </w:hyperlink>
                            <w:r>
                              <w:rPr>
                                <w:rFonts w:ascii="Franklin Gothic Book" w:hAnsi="Franklin Gothic Book"/>
                                <w:sz w:val="20"/>
                              </w:rPr>
                              <w:t xml:space="preserve">) and reported to the QPSD are afforded statuary protection and </w:t>
                            </w:r>
                            <w:r>
                              <w:rPr>
                                <w:rFonts w:ascii="Franklin Gothic Book" w:hAnsi="Franklin Gothic Book"/>
                                <w:sz w:val="20"/>
                                <w:u w:val="single"/>
                              </w:rPr>
                              <w:t>not shared</w:t>
                            </w:r>
                            <w:r>
                              <w:rPr>
                                <w:rFonts w:ascii="Franklin Gothic Book" w:hAnsi="Franklin Gothic Book"/>
                                <w:sz w:val="20"/>
                              </w:rPr>
                              <w:t xml:space="preserve"> with other divisions of the Board. The intention is to be collaborative, non-punitive, and to proceed utilizing the principles of Just Culture (</w:t>
                            </w:r>
                            <w:hyperlink r:id="rId9" w:history="1">
                              <w:r>
                                <w:rPr>
                                  <w:rStyle w:val="Hyperlink"/>
                                  <w:rFonts w:ascii="Franklin Gothic Book" w:eastAsiaTheme="majorEastAsia" w:hAnsi="Franklin Gothic Book"/>
                                  <w:sz w:val="20"/>
                                </w:rPr>
                                <w:t>Introduction to Just Culture | Just Culture in Health Care</w:t>
                              </w:r>
                            </w:hyperlink>
                            <w:r>
                              <w:rPr>
                                <w:rFonts w:ascii="Franklin Gothic Book" w:hAnsi="Franklin Gothic Book"/>
                                <w:sz w:val="20"/>
                              </w:rPr>
                              <w:t xml:space="preserve">). Our goal is to assist hospitals and ambulatory clinics with continuous organizational and systemic learning and improvement. </w:t>
                            </w:r>
                          </w:p>
                          <w:p w14:paraId="476A40D9" w14:textId="77777777" w:rsidR="00C5154E" w:rsidRDefault="00C5154E" w:rsidP="00C5154E">
                            <w:pPr>
                              <w:rPr>
                                <w:rFonts w:ascii="Franklin Gothic Book" w:hAnsi="Franklin Gothic Book"/>
                                <w:sz w:val="20"/>
                              </w:rPr>
                            </w:pPr>
                          </w:p>
                          <w:p w14:paraId="5246A14B" w14:textId="0E7B5D4D" w:rsidR="00C5154E" w:rsidRDefault="00C5154E" w:rsidP="00C5154E">
                            <w:pPr>
                              <w:rPr>
                                <w:rFonts w:ascii="Franklin Gothic Book" w:hAnsi="Franklin Gothic Book"/>
                                <w:sz w:val="20"/>
                              </w:rPr>
                            </w:pPr>
                            <w:r>
                              <w:rPr>
                                <w:rFonts w:ascii="Franklin Gothic Book" w:hAnsi="Franklin Gothic Book"/>
                                <w:sz w:val="20"/>
                              </w:rPr>
                              <w:t xml:space="preserve">This </w:t>
                            </w:r>
                            <w:r w:rsidR="00FC717B">
                              <w:rPr>
                                <w:rFonts w:ascii="Franklin Gothic Book" w:hAnsi="Franklin Gothic Book"/>
                                <w:sz w:val="20"/>
                              </w:rPr>
                              <w:t>n</w:t>
                            </w:r>
                            <w:r>
                              <w:rPr>
                                <w:rFonts w:ascii="Franklin Gothic Book" w:hAnsi="Franklin Gothic Book"/>
                                <w:sz w:val="20"/>
                              </w:rPr>
                              <w:t>ewsletter focuses on learning and performance improvement. Several hospitals provided information regarding their efforts to promote a culture of safety and ongoing improvement. We thank them for sharing their progress with our readers.</w:t>
                            </w:r>
                          </w:p>
                          <w:p w14:paraId="52938FD2" w14:textId="77777777" w:rsidR="00C5154E" w:rsidRDefault="00C5154E" w:rsidP="00C5154E">
                            <w:pPr>
                              <w:rPr>
                                <w:rFonts w:ascii="Franklin Gothic Book" w:hAnsi="Franklin Gothic Book"/>
                                <w:sz w:val="20"/>
                              </w:rPr>
                            </w:pPr>
                          </w:p>
                          <w:p w14:paraId="7AA699A0" w14:textId="2DB703FA" w:rsidR="00C5154E" w:rsidRDefault="00C5154E" w:rsidP="00C5154E">
                            <w:pPr>
                              <w:rPr>
                                <w:rFonts w:ascii="Franklin Gothic Book" w:hAnsi="Franklin Gothic Book"/>
                                <w:sz w:val="20"/>
                              </w:rPr>
                            </w:pPr>
                            <w:r>
                              <w:rPr>
                                <w:rFonts w:ascii="Franklin Gothic Book" w:hAnsi="Franklin Gothic Book"/>
                                <w:sz w:val="20"/>
                              </w:rPr>
                              <w:t>To assist with the process of quality improvement</w:t>
                            </w:r>
                            <w:r w:rsidR="00FC717B">
                              <w:rPr>
                                <w:rFonts w:ascii="Franklin Gothic Book" w:hAnsi="Franklin Gothic Book"/>
                                <w:sz w:val="20"/>
                              </w:rPr>
                              <w:t>,</w:t>
                            </w:r>
                            <w:r>
                              <w:rPr>
                                <w:rFonts w:ascii="Franklin Gothic Book" w:hAnsi="Franklin Gothic Book"/>
                                <w:sz w:val="20"/>
                              </w:rPr>
                              <w:t xml:space="preserve"> the QPSD offered three sessions of a PCA Boot Camp over the summer for sixty-seven of our quality and risk management colleagues that had been reporting to our division for two years or less. The QPSD noted that many individuals reporting to our division were newly in their role and felt that this support would be beneficial. There are plans to repeat a session of our PCA Boot Camp during the winter. The next virtual, educational sessions will occur in December. Anyone reporting to the QPSD is encouraged to participate. Information regarding the program and how to register may be found on page seven. </w:t>
                            </w:r>
                          </w:p>
                          <w:p w14:paraId="06D1341A" w14:textId="77777777" w:rsidR="00C5154E" w:rsidRDefault="00C5154E" w:rsidP="00C5154E">
                            <w:pPr>
                              <w:rPr>
                                <w:rFonts w:ascii="Franklin Gothic Book" w:hAnsi="Franklin Gothic Book"/>
                                <w:sz w:val="20"/>
                              </w:rPr>
                            </w:pPr>
                          </w:p>
                          <w:p w14:paraId="64609818" w14:textId="7ED070E0" w:rsidR="00C5154E" w:rsidRDefault="00C5154E" w:rsidP="00C5154E">
                            <w:pPr>
                              <w:rPr>
                                <w:rFonts w:ascii="Franklin Gothic Book" w:hAnsi="Franklin Gothic Book"/>
                                <w:sz w:val="20"/>
                              </w:rPr>
                            </w:pPr>
                            <w:r>
                              <w:rPr>
                                <w:rFonts w:ascii="Franklin Gothic Book" w:hAnsi="Franklin Gothic Book"/>
                                <w:sz w:val="20"/>
                              </w:rPr>
                              <w:t xml:space="preserve">Finally, on behalf of the QPSD and the QPS Committee, </w:t>
                            </w:r>
                            <w:r w:rsidR="00FE42E0">
                              <w:rPr>
                                <w:rFonts w:ascii="Franklin Gothic Book" w:hAnsi="Franklin Gothic Book"/>
                                <w:sz w:val="20"/>
                              </w:rPr>
                              <w:t>we</w:t>
                            </w:r>
                            <w:r>
                              <w:rPr>
                                <w:rFonts w:ascii="Franklin Gothic Book" w:hAnsi="Franklin Gothic Book"/>
                                <w:sz w:val="20"/>
                              </w:rPr>
                              <w:t xml:space="preserve"> would like to extend our sincere appreciation to Dr. Julian N. Robinson who recently stepped down from his position as the Chair of the QPS Committee for the past four years. Dr. Robinson has been instrumental in creating an active, knowledgeable, and diverse committee which supports the work of the QPSD. We are fortunate that Dr. Robinson will remain a member of the committee. We thank him for his dedication and commitment to furthering the mission of BORIM and the QPSD.</w:t>
                            </w:r>
                          </w:p>
                          <w:p w14:paraId="3F4A91CA" w14:textId="77777777" w:rsidR="00C5154E" w:rsidRDefault="00C5154E" w:rsidP="00C5154E">
                            <w:pPr>
                              <w:rPr>
                                <w:rFonts w:ascii="Franklin Gothic Book" w:hAnsi="Franklin Gothic Book"/>
                                <w:color w:val="C00000"/>
                                <w:sz w:val="20"/>
                              </w:rPr>
                            </w:pPr>
                          </w:p>
                          <w:p w14:paraId="68B7AC0E" w14:textId="6DEDDFDC" w:rsidR="00C5154E" w:rsidRDefault="00C5154E" w:rsidP="00C5154E">
                            <w:pPr>
                              <w:rPr>
                                <w:rFonts w:ascii="Franklin Gothic Book" w:hAnsi="Franklin Gothic Book"/>
                                <w:sz w:val="20"/>
                              </w:rPr>
                            </w:pPr>
                            <w:r>
                              <w:rPr>
                                <w:rFonts w:ascii="Franklin Gothic Book" w:hAnsi="Franklin Gothic Book"/>
                                <w:sz w:val="20"/>
                              </w:rPr>
                              <w:t>Best Regards,</w:t>
                            </w:r>
                          </w:p>
                          <w:p w14:paraId="69507F08" w14:textId="77777777" w:rsidR="00C5154E" w:rsidRDefault="00C5154E" w:rsidP="00C5154E">
                            <w:pPr>
                              <w:rPr>
                                <w:rFonts w:ascii="Franklin Gothic Book" w:hAnsi="Franklin Gothic Book"/>
                                <w:sz w:val="20"/>
                              </w:rPr>
                            </w:pPr>
                          </w:p>
                          <w:p w14:paraId="50264FF7" w14:textId="77777777" w:rsidR="00C5154E" w:rsidRDefault="00C5154E" w:rsidP="00C5154E">
                            <w:pPr>
                              <w:rPr>
                                <w:rFonts w:ascii="Franklin Gothic Book" w:hAnsi="Franklin Gothic Book"/>
                                <w:sz w:val="20"/>
                              </w:rPr>
                            </w:pPr>
                            <w:r>
                              <w:rPr>
                                <w:rFonts w:ascii="Franklin Gothic Book" w:hAnsi="Franklin Gothic Book"/>
                                <w:sz w:val="20"/>
                              </w:rPr>
                              <w:t>Booker T. Bush, MD, Chair, QPSC and Daniela Brown, RN, Director, QPSD</w:t>
                            </w:r>
                          </w:p>
                          <w:bookmarkEnd w:id="0"/>
                          <w:p w14:paraId="012AC06D" w14:textId="77777777" w:rsidR="00607A49" w:rsidRPr="00607A49" w:rsidRDefault="00607A49" w:rsidP="00607A49">
                            <w:pPr>
                              <w:spacing w:after="160" w:line="259" w:lineRule="auto"/>
                              <w:rPr>
                                <w:rFonts w:ascii="Franklin Gothic Book" w:eastAsiaTheme="minorHAnsi" w:hAnsi="Franklin Gothic Book" w:cstheme="minorBidi"/>
                                <w:sz w:val="20"/>
                              </w:rPr>
                            </w:pPr>
                          </w:p>
                          <w:p w14:paraId="596E3968" w14:textId="749D425D" w:rsidR="00A94CBA" w:rsidRDefault="00A94CBA" w:rsidP="00A94CBA"/>
                          <w:p w14:paraId="5007E617" w14:textId="5A12E761" w:rsidR="00A94CBA" w:rsidRDefault="00A94CBA" w:rsidP="00A94CBA"/>
                          <w:p w14:paraId="22436B14" w14:textId="0F6F94E4" w:rsidR="00A94CBA" w:rsidRDefault="00A94CBA" w:rsidP="00A94CBA"/>
                          <w:p w14:paraId="46AFB243" w14:textId="5D56A076" w:rsidR="00A94CBA" w:rsidRDefault="00A94CBA" w:rsidP="00A94CBA"/>
                          <w:p w14:paraId="5F56ACD3" w14:textId="1B311251" w:rsidR="00A94CBA" w:rsidRDefault="00A94CBA" w:rsidP="00A94CBA"/>
                          <w:p w14:paraId="449863F9" w14:textId="25402A4A" w:rsidR="00A94CBA" w:rsidRDefault="00A94CBA" w:rsidP="00A94CBA"/>
                          <w:p w14:paraId="29A322C4" w14:textId="7279706C" w:rsidR="00A94CBA" w:rsidRDefault="00A94CBA" w:rsidP="00A94CBA"/>
                          <w:p w14:paraId="37DADA6B" w14:textId="61FA0606" w:rsidR="00A94CBA" w:rsidRDefault="00A94CBA" w:rsidP="00A94CBA"/>
                          <w:p w14:paraId="4FC5F523" w14:textId="785A1B33" w:rsidR="00A94CBA" w:rsidRDefault="00A94CBA" w:rsidP="00A94CBA"/>
                          <w:p w14:paraId="33D26B6A" w14:textId="2A6F8CF6" w:rsidR="00A94CBA" w:rsidRDefault="00A94CBA" w:rsidP="00A94CBA"/>
                          <w:p w14:paraId="147F8FD6" w14:textId="7CBDCFBE" w:rsidR="00A94CBA" w:rsidRDefault="00A94CBA" w:rsidP="00A94CBA"/>
                          <w:p w14:paraId="18D7A569" w14:textId="23F16A83" w:rsidR="00A94CBA" w:rsidRDefault="00A94CBA" w:rsidP="00A94CBA"/>
                          <w:p w14:paraId="7F8FF45C" w14:textId="509E6648" w:rsidR="00A94CBA" w:rsidRDefault="00A94CBA" w:rsidP="00A94CBA"/>
                          <w:p w14:paraId="67C6B18B" w14:textId="4BC022D9" w:rsidR="00A94CBA" w:rsidRDefault="00A94CBA" w:rsidP="00A94CBA"/>
                          <w:p w14:paraId="2505CA5B" w14:textId="6A30D1A2" w:rsidR="00EF5A43" w:rsidRDefault="00EF5A43" w:rsidP="00A94CBA"/>
                          <w:p w14:paraId="6DE7261D" w14:textId="57AE26D0" w:rsidR="00EF5A43" w:rsidRDefault="00EF5A43" w:rsidP="00A94CBA"/>
                          <w:p w14:paraId="4F13D234" w14:textId="4673EA29" w:rsidR="00EF5A43" w:rsidRDefault="00EF5A43" w:rsidP="00A94CBA"/>
                          <w:p w14:paraId="67EAF57E" w14:textId="3BD8D15E" w:rsidR="00EF5A43" w:rsidRDefault="00EF5A43" w:rsidP="00A94CBA"/>
                          <w:p w14:paraId="07E4E0E3" w14:textId="729420DB" w:rsidR="00EF5A43" w:rsidRDefault="00EF5A43" w:rsidP="00A94CBA"/>
                          <w:p w14:paraId="37BD5AD5" w14:textId="76527F28" w:rsidR="00EF5A43" w:rsidRDefault="00EF5A43" w:rsidP="00A94CBA"/>
                          <w:p w14:paraId="55E5234E" w14:textId="52885841" w:rsidR="00EF5A43" w:rsidRDefault="00EF5A43" w:rsidP="00A94CBA"/>
                          <w:p w14:paraId="53AE8530" w14:textId="69385887" w:rsidR="00EF5A43" w:rsidRDefault="00EF5A43" w:rsidP="00A94CBA"/>
                          <w:p w14:paraId="31A927EF" w14:textId="416DBD16" w:rsidR="00EF5A43" w:rsidRDefault="00EF5A43" w:rsidP="00A94CBA"/>
                          <w:p w14:paraId="29FBD6DA" w14:textId="3D6E2537" w:rsidR="00EF5A43" w:rsidRDefault="00EF5A43" w:rsidP="00A94CBA"/>
                          <w:p w14:paraId="4596756A" w14:textId="38233375" w:rsidR="00EF5A43" w:rsidRDefault="00EF5A43" w:rsidP="00A94CBA"/>
                          <w:p w14:paraId="3979E213" w14:textId="13E2D330" w:rsidR="00EF5A43" w:rsidRDefault="00EF5A43" w:rsidP="00A94CBA"/>
                          <w:p w14:paraId="7FCC9B92" w14:textId="677926A6" w:rsidR="00EF5A43" w:rsidRDefault="00EF5A43" w:rsidP="00A94CBA"/>
                          <w:p w14:paraId="2DCC9CD3" w14:textId="1DA9216C" w:rsidR="00EF5A43" w:rsidRDefault="00EF5A43" w:rsidP="00A94CBA"/>
                          <w:p w14:paraId="7C73ECBF" w14:textId="064E444A" w:rsidR="00EF5A43" w:rsidRDefault="00EF5A43" w:rsidP="00A94CBA"/>
                          <w:p w14:paraId="039E89C0" w14:textId="74174D6F" w:rsidR="00EF5A43" w:rsidRDefault="00EF5A43" w:rsidP="00A94CBA"/>
                          <w:p w14:paraId="3D028E7D" w14:textId="2621324B" w:rsidR="00EF5A43" w:rsidRDefault="00EF5A43" w:rsidP="00A94CBA"/>
                          <w:p w14:paraId="62933BC3" w14:textId="4568A3D9" w:rsidR="00EF5A43" w:rsidRDefault="00EF5A43" w:rsidP="00A94CBA"/>
                          <w:p w14:paraId="5A6286E9" w14:textId="10DE72A3" w:rsidR="00EF5A43" w:rsidRDefault="00EF5A43" w:rsidP="00A94CBA"/>
                          <w:p w14:paraId="40E09076" w14:textId="0212D005" w:rsidR="00EF5A43" w:rsidRDefault="00EF5A43" w:rsidP="00A94CBA"/>
                          <w:p w14:paraId="26C2F86E" w14:textId="20C158AD" w:rsidR="00EF5A43" w:rsidRDefault="00EF5A43" w:rsidP="00A94CBA"/>
                          <w:p w14:paraId="34739E9E" w14:textId="5298EEF6" w:rsidR="00EF5A43" w:rsidRDefault="00EF5A43" w:rsidP="00A94CBA"/>
                          <w:p w14:paraId="50142BDB" w14:textId="30E35E41" w:rsidR="00EF5A43" w:rsidRDefault="00EF5A43" w:rsidP="00A94CBA"/>
                          <w:p w14:paraId="1DA3BA75" w14:textId="2D34E1FD" w:rsidR="00EF5A43" w:rsidRDefault="00EF5A43" w:rsidP="00A94CBA"/>
                          <w:p w14:paraId="60CE6553" w14:textId="691206C1" w:rsidR="00EF5A43" w:rsidRDefault="00EF5A43" w:rsidP="00A94CBA"/>
                          <w:p w14:paraId="7399FFA3" w14:textId="75F11522" w:rsidR="00EF5A43" w:rsidRDefault="00EF5A43" w:rsidP="00A94CBA"/>
                          <w:p w14:paraId="3CC4C28C" w14:textId="63683ED0" w:rsidR="00EF5A43" w:rsidRDefault="00EF5A43" w:rsidP="00A94CBA"/>
                          <w:p w14:paraId="313E961E" w14:textId="4911CD99" w:rsidR="00EF5A43" w:rsidRDefault="00EF5A43" w:rsidP="00A94CBA"/>
                          <w:p w14:paraId="4B09321C" w14:textId="3AD4399C" w:rsidR="00EF5A43" w:rsidRDefault="00EF5A43" w:rsidP="00A94CBA"/>
                          <w:p w14:paraId="7AB2DC8D" w14:textId="3AC406FB" w:rsidR="00EF5A43" w:rsidRDefault="00EF5A43" w:rsidP="00A94CBA"/>
                          <w:p w14:paraId="0D4CAB78" w14:textId="515ADDBB" w:rsidR="00EF5A43" w:rsidRDefault="00EF5A43" w:rsidP="00A94CBA"/>
                          <w:p w14:paraId="25F91F2F" w14:textId="612E1627" w:rsidR="00EF5A43" w:rsidRDefault="00EF5A43" w:rsidP="00A94CBA"/>
                          <w:p w14:paraId="4014CC55" w14:textId="78EF9D83" w:rsidR="00EF5A43" w:rsidRDefault="00EF5A43" w:rsidP="00A94CBA"/>
                          <w:p w14:paraId="1B7A931E" w14:textId="486AA85C" w:rsidR="00EF5A43" w:rsidRDefault="00EF5A43" w:rsidP="00A94CBA"/>
                          <w:p w14:paraId="3EC9AFAF" w14:textId="5A659361" w:rsidR="00EF5A43" w:rsidRDefault="00EF5A43" w:rsidP="00A94CBA"/>
                          <w:p w14:paraId="05D3E308" w14:textId="2CB967E0" w:rsidR="00EF5A43" w:rsidRDefault="00EF5A43" w:rsidP="00A94CBA"/>
                          <w:p w14:paraId="5FD2B82B" w14:textId="31F02183" w:rsidR="00EF5A43" w:rsidRDefault="00EF5A43" w:rsidP="00A94CBA"/>
                          <w:p w14:paraId="64427AE6" w14:textId="6571C15D" w:rsidR="00EF5A43" w:rsidRDefault="00EF5A43" w:rsidP="00A94CBA"/>
                          <w:p w14:paraId="5813F7A2" w14:textId="110FDC71" w:rsidR="00EF5A43" w:rsidRDefault="00EF5A43" w:rsidP="00A94CBA"/>
                          <w:p w14:paraId="2888A5AE" w14:textId="1D48DAC1" w:rsidR="00EF5A43" w:rsidRDefault="00EF5A43" w:rsidP="00A94CBA"/>
                          <w:p w14:paraId="0EFCF017" w14:textId="18934AE5" w:rsidR="00EF5A43" w:rsidRDefault="00EF5A43" w:rsidP="00A94CBA"/>
                          <w:p w14:paraId="65ACF0EE" w14:textId="36A3CE14" w:rsidR="00EF5A43" w:rsidRDefault="00EF5A43" w:rsidP="00A94CBA"/>
                          <w:p w14:paraId="45259328" w14:textId="4D8B40B8" w:rsidR="00EF5A43" w:rsidRDefault="00EF5A43" w:rsidP="00A94CBA"/>
                          <w:p w14:paraId="723EAEDA" w14:textId="69C6E37E" w:rsidR="00EF5A43" w:rsidRDefault="00EF5A43" w:rsidP="00A94CBA"/>
                          <w:p w14:paraId="0E12542F" w14:textId="703448C4" w:rsidR="00EF5A43" w:rsidRDefault="00EF5A43" w:rsidP="00A94CBA"/>
                          <w:p w14:paraId="20D8822A" w14:textId="2D063B95" w:rsidR="00EF5A43" w:rsidRDefault="00EF5A43" w:rsidP="00A94CBA"/>
                          <w:p w14:paraId="6328910D" w14:textId="77777777" w:rsidR="00EF5A43" w:rsidRDefault="00EF5A43" w:rsidP="00A94CBA"/>
                          <w:p w14:paraId="34DA15BF" w14:textId="2D810C5E" w:rsidR="00A94CBA" w:rsidRDefault="00A94CBA" w:rsidP="00A94CBA"/>
                          <w:p w14:paraId="4AC42CAB" w14:textId="62F270A3" w:rsidR="00A94CBA" w:rsidRDefault="00A94CBA" w:rsidP="00A94CBA"/>
                          <w:p w14:paraId="09D8193A" w14:textId="424C6AC9" w:rsidR="00A94CBA" w:rsidRDefault="00A94CBA" w:rsidP="00A94CBA"/>
                          <w:p w14:paraId="08A97B03" w14:textId="68E0DB55" w:rsidR="00A94CBA" w:rsidRDefault="00A94CBA" w:rsidP="00A94CBA"/>
                          <w:p w14:paraId="154B4364" w14:textId="0365224E" w:rsidR="00A94CBA" w:rsidRDefault="00A94CBA" w:rsidP="00A94CBA"/>
                          <w:p w14:paraId="59E1CF0B" w14:textId="46D0C87D" w:rsidR="00A94CBA" w:rsidRDefault="00A94CBA" w:rsidP="00A94CBA"/>
                          <w:p w14:paraId="52A8480A" w14:textId="1CE07F4D" w:rsidR="00A94CBA" w:rsidRDefault="00A94CBA" w:rsidP="00A94CBA"/>
                          <w:p w14:paraId="6B807461" w14:textId="39FD8B0D" w:rsidR="00A94CBA" w:rsidRDefault="00A94CBA" w:rsidP="00A94CBA"/>
                          <w:p w14:paraId="4ECC3515" w14:textId="0B1D4BC9" w:rsidR="00A94CBA" w:rsidRDefault="00A94CBA" w:rsidP="00A94CBA"/>
                          <w:p w14:paraId="7DF119BC" w14:textId="25753896" w:rsidR="00A94CBA" w:rsidRDefault="00A94CBA" w:rsidP="00A94CBA"/>
                          <w:p w14:paraId="1D088C90" w14:textId="6C054162" w:rsidR="00A94CBA" w:rsidRDefault="00A94CBA" w:rsidP="00A94CBA"/>
                          <w:p w14:paraId="20AA3AF9" w14:textId="3DA52B5D" w:rsidR="00A94CBA" w:rsidRDefault="00A94CBA" w:rsidP="00A94CBA"/>
                          <w:p w14:paraId="047D5E83" w14:textId="589F8541" w:rsidR="00A94CBA" w:rsidRDefault="00A94CBA" w:rsidP="00A94CBA"/>
                          <w:p w14:paraId="7AC7FB42" w14:textId="64FEFB5A" w:rsidR="00A94CBA" w:rsidRDefault="00A94CBA" w:rsidP="00A94CBA"/>
                          <w:p w14:paraId="24FD8696" w14:textId="03656437" w:rsidR="00A94CBA" w:rsidRDefault="00A94CBA" w:rsidP="00A94CBA"/>
                          <w:p w14:paraId="63C23186" w14:textId="2BF2CD94" w:rsidR="00A94CBA" w:rsidRDefault="00A94CBA" w:rsidP="00A94CBA"/>
                          <w:p w14:paraId="1CC56FD3" w14:textId="2908842A" w:rsidR="00A94CBA" w:rsidRDefault="00A94CBA" w:rsidP="00A94CBA">
                            <w:r>
                              <w:t>Ldlddldd</w:t>
                            </w:r>
                          </w:p>
                          <w:p w14:paraId="25E24C94" w14:textId="46C2F7D4" w:rsidR="00A94CBA" w:rsidRDefault="00A94CBA" w:rsidP="00A94CBA"/>
                          <w:p w14:paraId="40AA5F2D" w14:textId="3CBEB96F" w:rsidR="00A94CBA" w:rsidRDefault="00A94CBA" w:rsidP="00A94CBA"/>
                          <w:p w14:paraId="7BDCB08F" w14:textId="5C8EF0D1" w:rsidR="00EF5A43" w:rsidRDefault="00EF5A43" w:rsidP="00A94CBA"/>
                          <w:p w14:paraId="72B95A0A" w14:textId="77777777" w:rsidR="00EF5A43" w:rsidRDefault="00EF5A43" w:rsidP="00A94CBA"/>
                          <w:p w14:paraId="46D8270F" w14:textId="76F470C2" w:rsidR="00A94CBA" w:rsidRDefault="00A94CBA" w:rsidP="00A94CBA">
                            <w:r>
                              <w:t>Dddd</w:t>
                            </w:r>
                          </w:p>
                          <w:p w14:paraId="1A96AF80" w14:textId="21D78011" w:rsidR="00EF5A43" w:rsidRDefault="00EF5A43" w:rsidP="00A94CBA"/>
                          <w:p w14:paraId="6358D95A" w14:textId="62972EFB" w:rsidR="00EF5A43" w:rsidRDefault="00EF5A43" w:rsidP="00A94CBA"/>
                          <w:p w14:paraId="5CF2327E" w14:textId="5287E769" w:rsidR="00EF5A43" w:rsidRDefault="00EF5A43" w:rsidP="00A94CBA"/>
                          <w:p w14:paraId="42C5869A" w14:textId="2EC9AB85" w:rsidR="00EF5A43" w:rsidRDefault="00EF5A43" w:rsidP="00A94CBA"/>
                          <w:p w14:paraId="09C5E489" w14:textId="07DD1FBC" w:rsidR="00EF5A43" w:rsidRDefault="00EF5A43" w:rsidP="00A94CBA"/>
                          <w:p w14:paraId="4917191B" w14:textId="162B084A" w:rsidR="00EF5A43" w:rsidRDefault="00EF5A43" w:rsidP="00A94CBA"/>
                          <w:p w14:paraId="0BE9AC71" w14:textId="1E892F50" w:rsidR="00EF5A43" w:rsidRDefault="00EF5A43" w:rsidP="00A94CBA"/>
                          <w:p w14:paraId="0FE8D5C0" w14:textId="77777777" w:rsidR="00EF5A43" w:rsidRDefault="00EF5A43" w:rsidP="00A94CBA"/>
                          <w:p w14:paraId="4DC3D519" w14:textId="137071D3" w:rsidR="00A94CBA" w:rsidRDefault="00A94CBA" w:rsidP="00A94CBA"/>
                          <w:p w14:paraId="5BCB55D6" w14:textId="22A8D6B3" w:rsidR="00A94CBA" w:rsidRDefault="00A94CBA" w:rsidP="00A94CBA"/>
                          <w:p w14:paraId="42415058" w14:textId="5EB4061A" w:rsidR="00A94CBA" w:rsidRDefault="00A94CBA" w:rsidP="00A94CBA"/>
                          <w:p w14:paraId="3B5AEDE2" w14:textId="2A64DA29" w:rsidR="00A94CBA" w:rsidRDefault="00A94CBA" w:rsidP="00A94CBA"/>
                          <w:p w14:paraId="7A120F50" w14:textId="77777777" w:rsidR="00A94CBA" w:rsidRDefault="00A94CBA" w:rsidP="00A94CBA"/>
                          <w:p w14:paraId="39E14E11" w14:textId="137CA936" w:rsidR="00A94CBA" w:rsidRDefault="00A94CBA" w:rsidP="00A94CBA"/>
                          <w:p w14:paraId="30743796" w14:textId="75854D74" w:rsidR="00A94CBA" w:rsidRDefault="00A94CBA" w:rsidP="00A94CBA"/>
                          <w:p w14:paraId="15F964C9" w14:textId="1B9C406C" w:rsidR="00A94CBA" w:rsidRDefault="00A94CBA" w:rsidP="00A94CBA"/>
                          <w:p w14:paraId="54603B10" w14:textId="0AC6A7C3" w:rsidR="00A94CBA" w:rsidRDefault="00A94CBA" w:rsidP="00A94CBA"/>
                          <w:p w14:paraId="021E9A3E" w14:textId="6B0FEB0D" w:rsidR="00A94CBA" w:rsidRDefault="00A94CBA" w:rsidP="00A94CBA"/>
                          <w:p w14:paraId="5CB94A35" w14:textId="4B60C72B" w:rsidR="00A94CBA" w:rsidRDefault="00A94CBA" w:rsidP="00A94CBA"/>
                          <w:p w14:paraId="5AC59662" w14:textId="69271EAB" w:rsidR="00A94CBA" w:rsidRDefault="00A94CBA" w:rsidP="00A94CBA"/>
                          <w:p w14:paraId="1CD063A2" w14:textId="77777777" w:rsidR="00A94CBA" w:rsidRDefault="00A94CBA" w:rsidP="00A94CBA"/>
                          <w:p w14:paraId="628954E8" w14:textId="498B421D" w:rsidR="00A94CBA" w:rsidRDefault="00A94CBA" w:rsidP="00A94CBA"/>
                          <w:p w14:paraId="7E7439B5" w14:textId="4BD6D987" w:rsidR="00A94CBA" w:rsidRDefault="00A94CBA" w:rsidP="00A94CBA"/>
                          <w:p w14:paraId="0C63E4CA" w14:textId="6F4CDD91" w:rsidR="00A94CBA" w:rsidRDefault="00A94CBA" w:rsidP="00A94CBA"/>
                          <w:p w14:paraId="72DCE8C0" w14:textId="1FDA0F4E" w:rsidR="00A94CBA" w:rsidRDefault="00A94CBA" w:rsidP="00A94CBA"/>
                          <w:p w14:paraId="0B89D910" w14:textId="4258F75B" w:rsidR="00A94CBA" w:rsidRDefault="00A94CBA" w:rsidP="00A94CBA"/>
                          <w:p w14:paraId="6A162EE7" w14:textId="701253BE" w:rsidR="00A94CBA" w:rsidRDefault="00A94CBA" w:rsidP="00A94CBA"/>
                          <w:p w14:paraId="0A239B95" w14:textId="13146AD7" w:rsidR="00A94CBA" w:rsidRDefault="00A94CBA" w:rsidP="00A94CBA"/>
                          <w:p w14:paraId="11536711" w14:textId="47A5AA0D" w:rsidR="00A94CBA" w:rsidRDefault="00A94CBA" w:rsidP="00A94CBA"/>
                          <w:p w14:paraId="39799B60" w14:textId="094A85E0" w:rsidR="00A94CBA" w:rsidRDefault="00A94CBA" w:rsidP="00A94CBA"/>
                          <w:p w14:paraId="0AFE873E" w14:textId="61971715" w:rsidR="00A94CBA" w:rsidRDefault="00A94CBA" w:rsidP="00A94CBA"/>
                          <w:p w14:paraId="7C5D7E5B" w14:textId="29C56152" w:rsidR="00A94CBA" w:rsidRDefault="00A94CBA" w:rsidP="00A94CBA"/>
                          <w:p w14:paraId="14334ECC" w14:textId="0F62B0F1" w:rsidR="00A94CBA" w:rsidRDefault="00A94CBA" w:rsidP="00A94CBA"/>
                          <w:p w14:paraId="582AD64E" w14:textId="7E6C567C" w:rsidR="00A94CBA" w:rsidRDefault="00A94CBA" w:rsidP="00A94CBA"/>
                          <w:p w14:paraId="1D3EBF52" w14:textId="0B3E7267" w:rsidR="00A94CBA" w:rsidRDefault="00A94CBA" w:rsidP="00A94CBA"/>
                          <w:p w14:paraId="75B78313" w14:textId="1C2C6FCF" w:rsidR="00A94CBA" w:rsidRDefault="00A94CBA" w:rsidP="00A94CBA"/>
                          <w:p w14:paraId="6FCA0E12" w14:textId="358AB962" w:rsidR="00A94CBA" w:rsidRDefault="00A94CBA" w:rsidP="00A94CBA"/>
                          <w:p w14:paraId="25F6AD5C" w14:textId="77777777" w:rsidR="00A94CBA" w:rsidRPr="00A94CBA" w:rsidRDefault="00A94CBA" w:rsidP="00A94C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D069B" id="Text Box 15" o:spid="_x0000_s1032" type="#_x0000_t202" style="position:absolute;margin-left:83.25pt;margin-top:74.25pt;width:418.5pt;height:59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7Z7QEAAMADAAAOAAAAZHJzL2Uyb0RvYy54bWysU9tu1DAQfUfiHyy/s0kKoRBttiqtipDK&#10;RWr5gFnH2VgkHjP2brJ8PWNnsxR4Q7xY47kcnzkzXl9NQy8OmrxBW8tilUuhrcLG2F0tvz7evXgj&#10;hQ9gG+jR6loetZdXm+fP1qOr9AV22DeaBINYX42ull0Irsoyrzo9gF+h05aDLdIAga+0yxqCkdGH&#10;PrvI89fZiNQ4QqW9Z+/tHJSbhN+2WoXPbet1EH0tmVtIJ6VzG89ss4ZqR+A6o0404B9YDGAsP3qG&#10;uoUAYk/mL6jBKEKPbVgpHDJsW6N06oG7KfI/unnowOnUC4vj3Vkm//9g1afDFxKmqWXJk7Iw8Iwe&#10;9RTEO5xEUUZ9RucrTntwnBgm9vOcU6/e3aP65oXFmw7sTl8T4dhpaJhfESuzJ6Uzjo8g2/EjNvwO&#10;7AMmoKmlIYrHcghG5zkdz7OJXBQ7y5fFq7clhxTHLsu8vMzT9DKolnJHPrzXOIho1JJ4+AkeDvc+&#10;RDpQLSnxNYt3pu/TAvT2NwcnRk+iHxnP3MO0nWalFlW22By5H8J5rfgbsNEh/ZBi5JWqpf++B9JS&#10;9B8saxL3bzFoMbaLAVZxaS2DFLN5E+Y93Tsyu46RZ9UtXrNurUkdRYFnFie6vCap0dNKxz18ek9Z&#10;vz7e5icAAAD//wMAUEsDBBQABgAIAAAAIQCSu9xV3gAAAA0BAAAPAAAAZHJzL2Rvd25yZXYueG1s&#10;TI/BTsMwEETvSPyDtUjcqA2hUQlxqgrBCQmRhgNHJ94mUeN1iN02/D3bU7m90Y5mZ/L17AZxxCn0&#10;njTcLxQIpMbbnloNX9Xb3QpEiIasGTyhhl8MsC6ur3KTWX+iEo/b2AoOoZAZDV2MYyZlaDp0Jiz8&#10;iMS3nZ+ciSynVtrJnDjcDfJBqVQ60xN/6MyILx02++3Badh8U/na/3zUn+Wu7KvqSdF7utf69mbe&#10;PIOIOMeLGc71uToU3Kn2B7JBDKzTdMlWhscVw9mhVMJUMyWJWoIscvl/RfEHAAD//wMAUEsBAi0A&#10;FAAGAAgAAAAhALaDOJL+AAAA4QEAABMAAAAAAAAAAAAAAAAAAAAAAFtDb250ZW50X1R5cGVzXS54&#10;bWxQSwECLQAUAAYACAAAACEAOP0h/9YAAACUAQAACwAAAAAAAAAAAAAAAAAvAQAAX3JlbHMvLnJl&#10;bHNQSwECLQAUAAYACAAAACEA9CE+2e0BAADAAwAADgAAAAAAAAAAAAAAAAAuAgAAZHJzL2Uyb0Rv&#10;Yy54bWxQSwECLQAUAAYACAAAACEAkrvcVd4AAAANAQAADwAAAAAAAAAAAAAAAABHBAAAZHJzL2Rv&#10;d25yZXYueG1sUEsFBgAAAAAEAAQA8wAAAFIFAAAAAA==&#10;" filled="f" stroked="f">
                <v:textbox inset="0,0,0,0">
                  <w:txbxContent>
                    <w:p w14:paraId="36238E46" w14:textId="77777777" w:rsidR="00656B37" w:rsidRPr="00656B37" w:rsidRDefault="00656B37" w:rsidP="00656B37">
                      <w:pPr>
                        <w:pStyle w:val="Heading1"/>
                        <w:rPr>
                          <w:rFonts w:ascii="Franklin Gothic Book" w:hAnsi="Franklin Gothic Book"/>
                          <w:b/>
                          <w:bCs/>
                          <w:color w:val="052E53"/>
                        </w:rPr>
                      </w:pPr>
                      <w:r w:rsidRPr="00656B37">
                        <w:rPr>
                          <w:rFonts w:ascii="Franklin Gothic Book" w:hAnsi="Franklin Gothic Book"/>
                          <w:b/>
                          <w:bCs/>
                          <w:color w:val="052E53"/>
                        </w:rPr>
                        <w:t>Message from QPSD Leadership</w:t>
                      </w:r>
                    </w:p>
                    <w:p w14:paraId="0D15D1C6" w14:textId="796542C0" w:rsidR="00656B37" w:rsidRPr="00A94CBA" w:rsidRDefault="00656B37" w:rsidP="00656B37">
                      <w:pPr>
                        <w:rPr>
                          <w:rFonts w:ascii="Franklin Gothic Book" w:hAnsi="Franklin Gothic Book"/>
                          <w:sz w:val="20"/>
                        </w:rPr>
                      </w:pPr>
                      <w:r w:rsidRPr="00A94CBA">
                        <w:rPr>
                          <w:rFonts w:ascii="Franklin Gothic Book" w:hAnsi="Franklin Gothic Book"/>
                          <w:sz w:val="20"/>
                        </w:rPr>
                        <w:t xml:space="preserve">Booker T. Bush, MD                    </w:t>
                      </w:r>
                      <w:r w:rsidRPr="00A94CBA">
                        <w:rPr>
                          <w:rFonts w:ascii="Franklin Gothic Book" w:hAnsi="Franklin Gothic Book"/>
                          <w:sz w:val="20"/>
                        </w:rPr>
                        <w:tab/>
                      </w:r>
                      <w:r w:rsidRPr="00A94CBA">
                        <w:rPr>
                          <w:rFonts w:ascii="Franklin Gothic Book" w:hAnsi="Franklin Gothic Book"/>
                          <w:sz w:val="20"/>
                        </w:rPr>
                        <w:tab/>
                      </w:r>
                      <w:r w:rsidR="00EF5A43">
                        <w:rPr>
                          <w:rFonts w:ascii="Franklin Gothic Book" w:hAnsi="Franklin Gothic Book"/>
                          <w:sz w:val="20"/>
                        </w:rPr>
                        <w:t xml:space="preserve">              </w:t>
                      </w:r>
                      <w:r w:rsidRPr="00A94CBA">
                        <w:rPr>
                          <w:rFonts w:ascii="Franklin Gothic Book" w:hAnsi="Franklin Gothic Book"/>
                          <w:sz w:val="20"/>
                        </w:rPr>
                        <w:t>Daniela Brown, MSN, RN, CIC</w:t>
                      </w:r>
                    </w:p>
                    <w:p w14:paraId="191D5134" w14:textId="4269BCAC" w:rsidR="00656B37" w:rsidRPr="00A94CBA" w:rsidRDefault="00656B37" w:rsidP="00656B37">
                      <w:pPr>
                        <w:rPr>
                          <w:rFonts w:ascii="Franklin Gothic Book" w:hAnsi="Franklin Gothic Book"/>
                          <w:sz w:val="20"/>
                        </w:rPr>
                      </w:pPr>
                      <w:r w:rsidRPr="00A94CBA">
                        <w:rPr>
                          <w:rFonts w:ascii="Franklin Gothic Book" w:hAnsi="Franklin Gothic Book"/>
                          <w:sz w:val="20"/>
                        </w:rPr>
                        <w:t xml:space="preserve">Chair, </w:t>
                      </w:r>
                      <w:r w:rsidR="00CF6093">
                        <w:rPr>
                          <w:rFonts w:ascii="Franklin Gothic Book" w:hAnsi="Franklin Gothic Book"/>
                          <w:sz w:val="20"/>
                        </w:rPr>
                        <w:t>Quality &amp; Patient Safety Committee</w:t>
                      </w:r>
                      <w:r w:rsidRPr="00A94CBA">
                        <w:rPr>
                          <w:rFonts w:ascii="Franklin Gothic Book" w:hAnsi="Franklin Gothic Book"/>
                          <w:sz w:val="20"/>
                        </w:rPr>
                        <w:t xml:space="preserve">          </w:t>
                      </w:r>
                      <w:r w:rsidRPr="00A94CBA">
                        <w:rPr>
                          <w:rFonts w:ascii="Franklin Gothic Book" w:hAnsi="Franklin Gothic Book"/>
                          <w:sz w:val="20"/>
                        </w:rPr>
                        <w:tab/>
                        <w:t>Director, Quality &amp; Patient Safety Division</w:t>
                      </w:r>
                    </w:p>
                    <w:p w14:paraId="14C0FB2E" w14:textId="4507DB20" w:rsidR="00656B37" w:rsidRDefault="00A94CBA" w:rsidP="00656B37">
                      <w:pPr>
                        <w:pStyle w:val="Heading1"/>
                        <w:rPr>
                          <w:rFonts w:ascii="Franklin Gothic Book" w:hAnsi="Franklin Gothic Book" w:cs="Times New Roman"/>
                          <w:bCs/>
                          <w:color w:val="000000"/>
                          <w:sz w:val="20"/>
                          <w:szCs w:val="20"/>
                        </w:rPr>
                      </w:pPr>
                      <w:r w:rsidRPr="00A94CBA">
                        <w:rPr>
                          <w:rFonts w:ascii="Franklin Gothic Book" w:hAnsi="Franklin Gothic Book" w:cs="Times New Roman"/>
                          <w:bCs/>
                          <w:color w:val="000000"/>
                          <w:sz w:val="20"/>
                          <w:szCs w:val="20"/>
                        </w:rPr>
                        <w:t xml:space="preserve">Dear Colleagues, </w:t>
                      </w:r>
                    </w:p>
                    <w:p w14:paraId="48C83C85" w14:textId="77777777" w:rsidR="00F82DFF" w:rsidRDefault="00F82DFF" w:rsidP="00F82DFF">
                      <w:pPr>
                        <w:rPr>
                          <w:rFonts w:ascii="Franklin Gothic Book" w:hAnsi="Franklin Gothic Book"/>
                          <w:sz w:val="20"/>
                        </w:rPr>
                      </w:pPr>
                    </w:p>
                    <w:p w14:paraId="7EAEA982" w14:textId="1AA2DBE5" w:rsidR="00C5154E" w:rsidRDefault="00C5154E" w:rsidP="00C5154E">
                      <w:pPr>
                        <w:rPr>
                          <w:rFonts w:ascii="Franklin Gothic Book" w:hAnsi="Franklin Gothic Book"/>
                          <w:sz w:val="20"/>
                        </w:rPr>
                      </w:pPr>
                      <w:bookmarkStart w:id="1" w:name="_Hlk113541379"/>
                      <w:r>
                        <w:rPr>
                          <w:rStyle w:val="Strong"/>
                          <w:rFonts w:ascii="Franklin Gothic Book" w:hAnsi="Franklin Gothic Book"/>
                          <w:b w:val="0"/>
                          <w:bCs w:val="0"/>
                          <w:color w:val="111111"/>
                          <w:sz w:val="20"/>
                          <w:shd w:val="clear" w:color="auto" w:fill="FFFFFF"/>
                        </w:rPr>
                        <w:t>The poet, Maya Angelou said: “Do the best you can until you know better. Then when you know better, do better.”</w:t>
                      </w:r>
                      <w:r>
                        <w:rPr>
                          <w:rFonts w:ascii="Franklin Gothic Book" w:hAnsi="Franklin Gothic Book"/>
                          <w:b/>
                          <w:bCs/>
                          <w:color w:val="111111"/>
                          <w:sz w:val="20"/>
                          <w:shd w:val="clear" w:color="auto" w:fill="FFFFFF"/>
                        </w:rPr>
                        <w:t> </w:t>
                      </w:r>
                      <w:r>
                        <w:rPr>
                          <w:rFonts w:ascii="Franklin Gothic Book" w:hAnsi="Franklin Gothic Book"/>
                          <w:color w:val="111111"/>
                          <w:sz w:val="20"/>
                          <w:shd w:val="clear" w:color="auto" w:fill="FFFFFF"/>
                        </w:rPr>
                        <w:t xml:space="preserve"> Most clinicians and leaders in healthcare are continually seeking knowledge and opportunities to “do better” for our patients and their families. The concept of ongoing organizational improvement is at the core of quality assurance programs in healthcare. Using a systematic approach to quality improvement aids in</w:t>
                      </w:r>
                      <w:r>
                        <w:rPr>
                          <w:rFonts w:ascii="Franklin Gothic Book" w:hAnsi="Franklin Gothic Book"/>
                          <w:sz w:val="20"/>
                        </w:rPr>
                        <w:t xml:space="preserve"> standardizing processes and structure to improve outcomes for patients and healthcare organizations. </w:t>
                      </w:r>
                    </w:p>
                    <w:p w14:paraId="74DA95FD" w14:textId="77777777" w:rsidR="00C5154E" w:rsidRDefault="00C5154E" w:rsidP="00C5154E">
                      <w:pPr>
                        <w:rPr>
                          <w:rFonts w:ascii="Franklin Gothic Book" w:hAnsi="Franklin Gothic Book"/>
                          <w:sz w:val="20"/>
                        </w:rPr>
                      </w:pPr>
                    </w:p>
                    <w:p w14:paraId="0DA9D558" w14:textId="77777777" w:rsidR="00C5154E" w:rsidRDefault="00C5154E" w:rsidP="00C5154E">
                      <w:pPr>
                        <w:rPr>
                          <w:rFonts w:ascii="Franklin Gothic Book" w:hAnsi="Franklin Gothic Book"/>
                          <w:sz w:val="20"/>
                        </w:rPr>
                      </w:pPr>
                      <w:r>
                        <w:rPr>
                          <w:rFonts w:ascii="Franklin Gothic Book" w:hAnsi="Franklin Gothic Book"/>
                          <w:sz w:val="20"/>
                        </w:rPr>
                        <w:t>The mission of the Board’s Quality and Patient Safety Division (QPSD) (</w:t>
                      </w:r>
                      <w:hyperlink r:id="rId10" w:history="1">
                        <w:r>
                          <w:rPr>
                            <w:rStyle w:val="Hyperlink"/>
                            <w:rFonts w:ascii="Franklin Gothic Book" w:eastAsiaTheme="majorEastAsia" w:hAnsi="Franklin Gothic Book"/>
                            <w:sz w:val="20"/>
                          </w:rPr>
                          <w:t>Quality and Safety Program | Mass.gov</w:t>
                        </w:r>
                      </w:hyperlink>
                      <w:r>
                        <w:rPr>
                          <w:rFonts w:ascii="Franklin Gothic Book" w:hAnsi="Franklin Gothic Book"/>
                          <w:sz w:val="20"/>
                        </w:rPr>
                        <w:t>) is to assist Massachusetts healthcare facilities in maintaining and improving systems for patient care that are evidence and team-based, sustainable, safe, and inclusive. We achieve this by reviewing data, listening, collaborating, and educating teams in healthcare facilities throughout the state. The QPSD is a very distinct division of the Board which operates behind a firewall. Information and reports that are necessary to comply with the Patient Care Assessment (PCA) regulations (</w:t>
                      </w:r>
                      <w:hyperlink r:id="rId11" w:history="1">
                        <w:r>
                          <w:rPr>
                            <w:rStyle w:val="Hyperlink"/>
                            <w:rFonts w:ascii="Franklin Gothic Book" w:eastAsiaTheme="majorEastAsia" w:hAnsi="Franklin Gothic Book"/>
                            <w:sz w:val="20"/>
                          </w:rPr>
                          <w:t>243 CMR 3.00: The establishment of and participation in qualified patient care assessment programs, pursuant to M.G.L. c. 112, § 5, and M.G.L. c. 111, § 203. | Mass.gov</w:t>
                        </w:r>
                      </w:hyperlink>
                      <w:r>
                        <w:rPr>
                          <w:rFonts w:ascii="Franklin Gothic Book" w:hAnsi="Franklin Gothic Book"/>
                          <w:sz w:val="20"/>
                        </w:rPr>
                        <w:t xml:space="preserve">) and reported to the QPSD are afforded statuary protection and </w:t>
                      </w:r>
                      <w:r>
                        <w:rPr>
                          <w:rFonts w:ascii="Franklin Gothic Book" w:hAnsi="Franklin Gothic Book"/>
                          <w:sz w:val="20"/>
                          <w:u w:val="single"/>
                        </w:rPr>
                        <w:t>not shared</w:t>
                      </w:r>
                      <w:r>
                        <w:rPr>
                          <w:rFonts w:ascii="Franklin Gothic Book" w:hAnsi="Franklin Gothic Book"/>
                          <w:sz w:val="20"/>
                        </w:rPr>
                        <w:t xml:space="preserve"> with other divisions of the Board. The intention is to be collaborative, non-punitive, and to proceed utilizing the principles of Just Culture (</w:t>
                      </w:r>
                      <w:hyperlink r:id="rId12" w:history="1">
                        <w:r>
                          <w:rPr>
                            <w:rStyle w:val="Hyperlink"/>
                            <w:rFonts w:ascii="Franklin Gothic Book" w:eastAsiaTheme="majorEastAsia" w:hAnsi="Franklin Gothic Book"/>
                            <w:sz w:val="20"/>
                          </w:rPr>
                          <w:t>Introduction to Just Culture | Just Culture in Health Care</w:t>
                        </w:r>
                      </w:hyperlink>
                      <w:r>
                        <w:rPr>
                          <w:rFonts w:ascii="Franklin Gothic Book" w:hAnsi="Franklin Gothic Book"/>
                          <w:sz w:val="20"/>
                        </w:rPr>
                        <w:t xml:space="preserve">). Our goal is to assist hospitals and ambulatory clinics with continuous organizational and systemic learning and improvement. </w:t>
                      </w:r>
                    </w:p>
                    <w:p w14:paraId="476A40D9" w14:textId="77777777" w:rsidR="00C5154E" w:rsidRDefault="00C5154E" w:rsidP="00C5154E">
                      <w:pPr>
                        <w:rPr>
                          <w:rFonts w:ascii="Franklin Gothic Book" w:hAnsi="Franklin Gothic Book"/>
                          <w:sz w:val="20"/>
                        </w:rPr>
                      </w:pPr>
                    </w:p>
                    <w:p w14:paraId="5246A14B" w14:textId="0E7B5D4D" w:rsidR="00C5154E" w:rsidRDefault="00C5154E" w:rsidP="00C5154E">
                      <w:pPr>
                        <w:rPr>
                          <w:rFonts w:ascii="Franklin Gothic Book" w:hAnsi="Franklin Gothic Book"/>
                          <w:sz w:val="20"/>
                        </w:rPr>
                      </w:pPr>
                      <w:r>
                        <w:rPr>
                          <w:rFonts w:ascii="Franklin Gothic Book" w:hAnsi="Franklin Gothic Book"/>
                          <w:sz w:val="20"/>
                        </w:rPr>
                        <w:t xml:space="preserve">This </w:t>
                      </w:r>
                      <w:r w:rsidR="00FC717B">
                        <w:rPr>
                          <w:rFonts w:ascii="Franklin Gothic Book" w:hAnsi="Franklin Gothic Book"/>
                          <w:sz w:val="20"/>
                        </w:rPr>
                        <w:t>n</w:t>
                      </w:r>
                      <w:r>
                        <w:rPr>
                          <w:rFonts w:ascii="Franklin Gothic Book" w:hAnsi="Franklin Gothic Book"/>
                          <w:sz w:val="20"/>
                        </w:rPr>
                        <w:t>ewsletter focuses on learning and performance improvement. Several hospitals provided information regarding their efforts to promote a culture of safety and ongoing improvement. We thank them for sharing their progress with our readers.</w:t>
                      </w:r>
                    </w:p>
                    <w:p w14:paraId="52938FD2" w14:textId="77777777" w:rsidR="00C5154E" w:rsidRDefault="00C5154E" w:rsidP="00C5154E">
                      <w:pPr>
                        <w:rPr>
                          <w:rFonts w:ascii="Franklin Gothic Book" w:hAnsi="Franklin Gothic Book"/>
                          <w:sz w:val="20"/>
                        </w:rPr>
                      </w:pPr>
                    </w:p>
                    <w:p w14:paraId="7AA699A0" w14:textId="2DB703FA" w:rsidR="00C5154E" w:rsidRDefault="00C5154E" w:rsidP="00C5154E">
                      <w:pPr>
                        <w:rPr>
                          <w:rFonts w:ascii="Franklin Gothic Book" w:hAnsi="Franklin Gothic Book"/>
                          <w:sz w:val="20"/>
                        </w:rPr>
                      </w:pPr>
                      <w:r>
                        <w:rPr>
                          <w:rFonts w:ascii="Franklin Gothic Book" w:hAnsi="Franklin Gothic Book"/>
                          <w:sz w:val="20"/>
                        </w:rPr>
                        <w:t>To assist with the process of quality improvement</w:t>
                      </w:r>
                      <w:r w:rsidR="00FC717B">
                        <w:rPr>
                          <w:rFonts w:ascii="Franklin Gothic Book" w:hAnsi="Franklin Gothic Book"/>
                          <w:sz w:val="20"/>
                        </w:rPr>
                        <w:t>,</w:t>
                      </w:r>
                      <w:r>
                        <w:rPr>
                          <w:rFonts w:ascii="Franklin Gothic Book" w:hAnsi="Franklin Gothic Book"/>
                          <w:sz w:val="20"/>
                        </w:rPr>
                        <w:t xml:space="preserve"> the QPSD offered three sessions of a PCA Boot Camp over the summer for sixty-seven of our quality and risk management colleagues that had been reporting to our division for two years or less. The QPSD noted that many individuals reporting to our division were newly in their role and felt that this support would be beneficial. There are plans to repeat a session of our PCA Boot Camp during the winter. The next virtual, educational sessions will occur in December. Anyone reporting to the QPSD is encouraged to participate. Information regarding the program and how to register may be found on page seven. </w:t>
                      </w:r>
                    </w:p>
                    <w:p w14:paraId="06D1341A" w14:textId="77777777" w:rsidR="00C5154E" w:rsidRDefault="00C5154E" w:rsidP="00C5154E">
                      <w:pPr>
                        <w:rPr>
                          <w:rFonts w:ascii="Franklin Gothic Book" w:hAnsi="Franklin Gothic Book"/>
                          <w:sz w:val="20"/>
                        </w:rPr>
                      </w:pPr>
                    </w:p>
                    <w:p w14:paraId="64609818" w14:textId="7ED070E0" w:rsidR="00C5154E" w:rsidRDefault="00C5154E" w:rsidP="00C5154E">
                      <w:pPr>
                        <w:rPr>
                          <w:rFonts w:ascii="Franklin Gothic Book" w:hAnsi="Franklin Gothic Book"/>
                          <w:sz w:val="20"/>
                        </w:rPr>
                      </w:pPr>
                      <w:r>
                        <w:rPr>
                          <w:rFonts w:ascii="Franklin Gothic Book" w:hAnsi="Franklin Gothic Book"/>
                          <w:sz w:val="20"/>
                        </w:rPr>
                        <w:t xml:space="preserve">Finally, on behalf of the QPSD and the QPS Committee, </w:t>
                      </w:r>
                      <w:r w:rsidR="00FE42E0">
                        <w:rPr>
                          <w:rFonts w:ascii="Franklin Gothic Book" w:hAnsi="Franklin Gothic Book"/>
                          <w:sz w:val="20"/>
                        </w:rPr>
                        <w:t>we</w:t>
                      </w:r>
                      <w:r>
                        <w:rPr>
                          <w:rFonts w:ascii="Franklin Gothic Book" w:hAnsi="Franklin Gothic Book"/>
                          <w:sz w:val="20"/>
                        </w:rPr>
                        <w:t xml:space="preserve"> would like to extend our sincere appreciation to Dr. Julian N. Robinson who recently stepped down from his position as the Chair of the QPS Committee for the past four years. Dr. Robinson has been instrumental in creating an active, knowledgeable, and diverse committee which supports the work of the QPSD. We are fortunate that Dr. Robinson will remain a member of the committee. We thank him for his dedication and commitment to furthering the mission of BORIM and the QPSD.</w:t>
                      </w:r>
                    </w:p>
                    <w:p w14:paraId="3F4A91CA" w14:textId="77777777" w:rsidR="00C5154E" w:rsidRDefault="00C5154E" w:rsidP="00C5154E">
                      <w:pPr>
                        <w:rPr>
                          <w:rFonts w:ascii="Franklin Gothic Book" w:hAnsi="Franklin Gothic Book"/>
                          <w:color w:val="C00000"/>
                          <w:sz w:val="20"/>
                        </w:rPr>
                      </w:pPr>
                    </w:p>
                    <w:p w14:paraId="68B7AC0E" w14:textId="6DEDDFDC" w:rsidR="00C5154E" w:rsidRDefault="00C5154E" w:rsidP="00C5154E">
                      <w:pPr>
                        <w:rPr>
                          <w:rFonts w:ascii="Franklin Gothic Book" w:hAnsi="Franklin Gothic Book"/>
                          <w:sz w:val="20"/>
                        </w:rPr>
                      </w:pPr>
                      <w:r>
                        <w:rPr>
                          <w:rFonts w:ascii="Franklin Gothic Book" w:hAnsi="Franklin Gothic Book"/>
                          <w:sz w:val="20"/>
                        </w:rPr>
                        <w:t>Best Regards,</w:t>
                      </w:r>
                    </w:p>
                    <w:p w14:paraId="69507F08" w14:textId="77777777" w:rsidR="00C5154E" w:rsidRDefault="00C5154E" w:rsidP="00C5154E">
                      <w:pPr>
                        <w:rPr>
                          <w:rFonts w:ascii="Franklin Gothic Book" w:hAnsi="Franklin Gothic Book"/>
                          <w:sz w:val="20"/>
                        </w:rPr>
                      </w:pPr>
                    </w:p>
                    <w:p w14:paraId="50264FF7" w14:textId="77777777" w:rsidR="00C5154E" w:rsidRDefault="00C5154E" w:rsidP="00C5154E">
                      <w:pPr>
                        <w:rPr>
                          <w:rFonts w:ascii="Franklin Gothic Book" w:hAnsi="Franklin Gothic Book"/>
                          <w:sz w:val="20"/>
                        </w:rPr>
                      </w:pPr>
                      <w:r>
                        <w:rPr>
                          <w:rFonts w:ascii="Franklin Gothic Book" w:hAnsi="Franklin Gothic Book"/>
                          <w:sz w:val="20"/>
                        </w:rPr>
                        <w:t>Booker T. Bush, MD, Chair, QPSC and Daniela Brown, RN, Director, QPSD</w:t>
                      </w:r>
                    </w:p>
                    <w:bookmarkEnd w:id="1"/>
                    <w:p w14:paraId="012AC06D" w14:textId="77777777" w:rsidR="00607A49" w:rsidRPr="00607A49" w:rsidRDefault="00607A49" w:rsidP="00607A49">
                      <w:pPr>
                        <w:spacing w:after="160" w:line="259" w:lineRule="auto"/>
                        <w:rPr>
                          <w:rFonts w:ascii="Franklin Gothic Book" w:eastAsiaTheme="minorHAnsi" w:hAnsi="Franklin Gothic Book" w:cstheme="minorBidi"/>
                          <w:sz w:val="20"/>
                        </w:rPr>
                      </w:pPr>
                    </w:p>
                    <w:p w14:paraId="596E3968" w14:textId="749D425D" w:rsidR="00A94CBA" w:rsidRDefault="00A94CBA" w:rsidP="00A94CBA"/>
                    <w:p w14:paraId="5007E617" w14:textId="5A12E761" w:rsidR="00A94CBA" w:rsidRDefault="00A94CBA" w:rsidP="00A94CBA"/>
                    <w:p w14:paraId="22436B14" w14:textId="0F6F94E4" w:rsidR="00A94CBA" w:rsidRDefault="00A94CBA" w:rsidP="00A94CBA"/>
                    <w:p w14:paraId="46AFB243" w14:textId="5D56A076" w:rsidR="00A94CBA" w:rsidRDefault="00A94CBA" w:rsidP="00A94CBA"/>
                    <w:p w14:paraId="5F56ACD3" w14:textId="1B311251" w:rsidR="00A94CBA" w:rsidRDefault="00A94CBA" w:rsidP="00A94CBA"/>
                    <w:p w14:paraId="449863F9" w14:textId="25402A4A" w:rsidR="00A94CBA" w:rsidRDefault="00A94CBA" w:rsidP="00A94CBA"/>
                    <w:p w14:paraId="29A322C4" w14:textId="7279706C" w:rsidR="00A94CBA" w:rsidRDefault="00A94CBA" w:rsidP="00A94CBA"/>
                    <w:p w14:paraId="37DADA6B" w14:textId="61FA0606" w:rsidR="00A94CBA" w:rsidRDefault="00A94CBA" w:rsidP="00A94CBA"/>
                    <w:p w14:paraId="4FC5F523" w14:textId="785A1B33" w:rsidR="00A94CBA" w:rsidRDefault="00A94CBA" w:rsidP="00A94CBA"/>
                    <w:p w14:paraId="33D26B6A" w14:textId="2A6F8CF6" w:rsidR="00A94CBA" w:rsidRDefault="00A94CBA" w:rsidP="00A94CBA"/>
                    <w:p w14:paraId="147F8FD6" w14:textId="7CBDCFBE" w:rsidR="00A94CBA" w:rsidRDefault="00A94CBA" w:rsidP="00A94CBA"/>
                    <w:p w14:paraId="18D7A569" w14:textId="23F16A83" w:rsidR="00A94CBA" w:rsidRDefault="00A94CBA" w:rsidP="00A94CBA"/>
                    <w:p w14:paraId="7F8FF45C" w14:textId="509E6648" w:rsidR="00A94CBA" w:rsidRDefault="00A94CBA" w:rsidP="00A94CBA"/>
                    <w:p w14:paraId="67C6B18B" w14:textId="4BC022D9" w:rsidR="00A94CBA" w:rsidRDefault="00A94CBA" w:rsidP="00A94CBA"/>
                    <w:p w14:paraId="2505CA5B" w14:textId="6A30D1A2" w:rsidR="00EF5A43" w:rsidRDefault="00EF5A43" w:rsidP="00A94CBA"/>
                    <w:p w14:paraId="6DE7261D" w14:textId="57AE26D0" w:rsidR="00EF5A43" w:rsidRDefault="00EF5A43" w:rsidP="00A94CBA"/>
                    <w:p w14:paraId="4F13D234" w14:textId="4673EA29" w:rsidR="00EF5A43" w:rsidRDefault="00EF5A43" w:rsidP="00A94CBA"/>
                    <w:p w14:paraId="67EAF57E" w14:textId="3BD8D15E" w:rsidR="00EF5A43" w:rsidRDefault="00EF5A43" w:rsidP="00A94CBA"/>
                    <w:p w14:paraId="07E4E0E3" w14:textId="729420DB" w:rsidR="00EF5A43" w:rsidRDefault="00EF5A43" w:rsidP="00A94CBA"/>
                    <w:p w14:paraId="37BD5AD5" w14:textId="76527F28" w:rsidR="00EF5A43" w:rsidRDefault="00EF5A43" w:rsidP="00A94CBA"/>
                    <w:p w14:paraId="55E5234E" w14:textId="52885841" w:rsidR="00EF5A43" w:rsidRDefault="00EF5A43" w:rsidP="00A94CBA"/>
                    <w:p w14:paraId="53AE8530" w14:textId="69385887" w:rsidR="00EF5A43" w:rsidRDefault="00EF5A43" w:rsidP="00A94CBA"/>
                    <w:p w14:paraId="31A927EF" w14:textId="416DBD16" w:rsidR="00EF5A43" w:rsidRDefault="00EF5A43" w:rsidP="00A94CBA"/>
                    <w:p w14:paraId="29FBD6DA" w14:textId="3D6E2537" w:rsidR="00EF5A43" w:rsidRDefault="00EF5A43" w:rsidP="00A94CBA"/>
                    <w:p w14:paraId="4596756A" w14:textId="38233375" w:rsidR="00EF5A43" w:rsidRDefault="00EF5A43" w:rsidP="00A94CBA"/>
                    <w:p w14:paraId="3979E213" w14:textId="13E2D330" w:rsidR="00EF5A43" w:rsidRDefault="00EF5A43" w:rsidP="00A94CBA"/>
                    <w:p w14:paraId="7FCC9B92" w14:textId="677926A6" w:rsidR="00EF5A43" w:rsidRDefault="00EF5A43" w:rsidP="00A94CBA"/>
                    <w:p w14:paraId="2DCC9CD3" w14:textId="1DA9216C" w:rsidR="00EF5A43" w:rsidRDefault="00EF5A43" w:rsidP="00A94CBA"/>
                    <w:p w14:paraId="7C73ECBF" w14:textId="064E444A" w:rsidR="00EF5A43" w:rsidRDefault="00EF5A43" w:rsidP="00A94CBA"/>
                    <w:p w14:paraId="039E89C0" w14:textId="74174D6F" w:rsidR="00EF5A43" w:rsidRDefault="00EF5A43" w:rsidP="00A94CBA"/>
                    <w:p w14:paraId="3D028E7D" w14:textId="2621324B" w:rsidR="00EF5A43" w:rsidRDefault="00EF5A43" w:rsidP="00A94CBA"/>
                    <w:p w14:paraId="62933BC3" w14:textId="4568A3D9" w:rsidR="00EF5A43" w:rsidRDefault="00EF5A43" w:rsidP="00A94CBA"/>
                    <w:p w14:paraId="5A6286E9" w14:textId="10DE72A3" w:rsidR="00EF5A43" w:rsidRDefault="00EF5A43" w:rsidP="00A94CBA"/>
                    <w:p w14:paraId="40E09076" w14:textId="0212D005" w:rsidR="00EF5A43" w:rsidRDefault="00EF5A43" w:rsidP="00A94CBA"/>
                    <w:p w14:paraId="26C2F86E" w14:textId="20C158AD" w:rsidR="00EF5A43" w:rsidRDefault="00EF5A43" w:rsidP="00A94CBA"/>
                    <w:p w14:paraId="34739E9E" w14:textId="5298EEF6" w:rsidR="00EF5A43" w:rsidRDefault="00EF5A43" w:rsidP="00A94CBA"/>
                    <w:p w14:paraId="50142BDB" w14:textId="30E35E41" w:rsidR="00EF5A43" w:rsidRDefault="00EF5A43" w:rsidP="00A94CBA"/>
                    <w:p w14:paraId="1DA3BA75" w14:textId="2D34E1FD" w:rsidR="00EF5A43" w:rsidRDefault="00EF5A43" w:rsidP="00A94CBA"/>
                    <w:p w14:paraId="60CE6553" w14:textId="691206C1" w:rsidR="00EF5A43" w:rsidRDefault="00EF5A43" w:rsidP="00A94CBA"/>
                    <w:p w14:paraId="7399FFA3" w14:textId="75F11522" w:rsidR="00EF5A43" w:rsidRDefault="00EF5A43" w:rsidP="00A94CBA"/>
                    <w:p w14:paraId="3CC4C28C" w14:textId="63683ED0" w:rsidR="00EF5A43" w:rsidRDefault="00EF5A43" w:rsidP="00A94CBA"/>
                    <w:p w14:paraId="313E961E" w14:textId="4911CD99" w:rsidR="00EF5A43" w:rsidRDefault="00EF5A43" w:rsidP="00A94CBA"/>
                    <w:p w14:paraId="4B09321C" w14:textId="3AD4399C" w:rsidR="00EF5A43" w:rsidRDefault="00EF5A43" w:rsidP="00A94CBA"/>
                    <w:p w14:paraId="7AB2DC8D" w14:textId="3AC406FB" w:rsidR="00EF5A43" w:rsidRDefault="00EF5A43" w:rsidP="00A94CBA"/>
                    <w:p w14:paraId="0D4CAB78" w14:textId="515ADDBB" w:rsidR="00EF5A43" w:rsidRDefault="00EF5A43" w:rsidP="00A94CBA"/>
                    <w:p w14:paraId="25F91F2F" w14:textId="612E1627" w:rsidR="00EF5A43" w:rsidRDefault="00EF5A43" w:rsidP="00A94CBA"/>
                    <w:p w14:paraId="4014CC55" w14:textId="78EF9D83" w:rsidR="00EF5A43" w:rsidRDefault="00EF5A43" w:rsidP="00A94CBA"/>
                    <w:p w14:paraId="1B7A931E" w14:textId="486AA85C" w:rsidR="00EF5A43" w:rsidRDefault="00EF5A43" w:rsidP="00A94CBA"/>
                    <w:p w14:paraId="3EC9AFAF" w14:textId="5A659361" w:rsidR="00EF5A43" w:rsidRDefault="00EF5A43" w:rsidP="00A94CBA"/>
                    <w:p w14:paraId="05D3E308" w14:textId="2CB967E0" w:rsidR="00EF5A43" w:rsidRDefault="00EF5A43" w:rsidP="00A94CBA"/>
                    <w:p w14:paraId="5FD2B82B" w14:textId="31F02183" w:rsidR="00EF5A43" w:rsidRDefault="00EF5A43" w:rsidP="00A94CBA"/>
                    <w:p w14:paraId="64427AE6" w14:textId="6571C15D" w:rsidR="00EF5A43" w:rsidRDefault="00EF5A43" w:rsidP="00A94CBA"/>
                    <w:p w14:paraId="5813F7A2" w14:textId="110FDC71" w:rsidR="00EF5A43" w:rsidRDefault="00EF5A43" w:rsidP="00A94CBA"/>
                    <w:p w14:paraId="2888A5AE" w14:textId="1D48DAC1" w:rsidR="00EF5A43" w:rsidRDefault="00EF5A43" w:rsidP="00A94CBA"/>
                    <w:p w14:paraId="0EFCF017" w14:textId="18934AE5" w:rsidR="00EF5A43" w:rsidRDefault="00EF5A43" w:rsidP="00A94CBA"/>
                    <w:p w14:paraId="65ACF0EE" w14:textId="36A3CE14" w:rsidR="00EF5A43" w:rsidRDefault="00EF5A43" w:rsidP="00A94CBA"/>
                    <w:p w14:paraId="45259328" w14:textId="4D8B40B8" w:rsidR="00EF5A43" w:rsidRDefault="00EF5A43" w:rsidP="00A94CBA"/>
                    <w:p w14:paraId="723EAEDA" w14:textId="69C6E37E" w:rsidR="00EF5A43" w:rsidRDefault="00EF5A43" w:rsidP="00A94CBA"/>
                    <w:p w14:paraId="0E12542F" w14:textId="703448C4" w:rsidR="00EF5A43" w:rsidRDefault="00EF5A43" w:rsidP="00A94CBA"/>
                    <w:p w14:paraId="20D8822A" w14:textId="2D063B95" w:rsidR="00EF5A43" w:rsidRDefault="00EF5A43" w:rsidP="00A94CBA"/>
                    <w:p w14:paraId="6328910D" w14:textId="77777777" w:rsidR="00EF5A43" w:rsidRDefault="00EF5A43" w:rsidP="00A94CBA"/>
                    <w:p w14:paraId="34DA15BF" w14:textId="2D810C5E" w:rsidR="00A94CBA" w:rsidRDefault="00A94CBA" w:rsidP="00A94CBA"/>
                    <w:p w14:paraId="4AC42CAB" w14:textId="62F270A3" w:rsidR="00A94CBA" w:rsidRDefault="00A94CBA" w:rsidP="00A94CBA"/>
                    <w:p w14:paraId="09D8193A" w14:textId="424C6AC9" w:rsidR="00A94CBA" w:rsidRDefault="00A94CBA" w:rsidP="00A94CBA"/>
                    <w:p w14:paraId="08A97B03" w14:textId="68E0DB55" w:rsidR="00A94CBA" w:rsidRDefault="00A94CBA" w:rsidP="00A94CBA"/>
                    <w:p w14:paraId="154B4364" w14:textId="0365224E" w:rsidR="00A94CBA" w:rsidRDefault="00A94CBA" w:rsidP="00A94CBA"/>
                    <w:p w14:paraId="59E1CF0B" w14:textId="46D0C87D" w:rsidR="00A94CBA" w:rsidRDefault="00A94CBA" w:rsidP="00A94CBA"/>
                    <w:p w14:paraId="52A8480A" w14:textId="1CE07F4D" w:rsidR="00A94CBA" w:rsidRDefault="00A94CBA" w:rsidP="00A94CBA"/>
                    <w:p w14:paraId="6B807461" w14:textId="39FD8B0D" w:rsidR="00A94CBA" w:rsidRDefault="00A94CBA" w:rsidP="00A94CBA"/>
                    <w:p w14:paraId="4ECC3515" w14:textId="0B1D4BC9" w:rsidR="00A94CBA" w:rsidRDefault="00A94CBA" w:rsidP="00A94CBA"/>
                    <w:p w14:paraId="7DF119BC" w14:textId="25753896" w:rsidR="00A94CBA" w:rsidRDefault="00A94CBA" w:rsidP="00A94CBA"/>
                    <w:p w14:paraId="1D088C90" w14:textId="6C054162" w:rsidR="00A94CBA" w:rsidRDefault="00A94CBA" w:rsidP="00A94CBA"/>
                    <w:p w14:paraId="20AA3AF9" w14:textId="3DA52B5D" w:rsidR="00A94CBA" w:rsidRDefault="00A94CBA" w:rsidP="00A94CBA"/>
                    <w:p w14:paraId="047D5E83" w14:textId="589F8541" w:rsidR="00A94CBA" w:rsidRDefault="00A94CBA" w:rsidP="00A94CBA"/>
                    <w:p w14:paraId="7AC7FB42" w14:textId="64FEFB5A" w:rsidR="00A94CBA" w:rsidRDefault="00A94CBA" w:rsidP="00A94CBA"/>
                    <w:p w14:paraId="24FD8696" w14:textId="03656437" w:rsidR="00A94CBA" w:rsidRDefault="00A94CBA" w:rsidP="00A94CBA"/>
                    <w:p w14:paraId="63C23186" w14:textId="2BF2CD94" w:rsidR="00A94CBA" w:rsidRDefault="00A94CBA" w:rsidP="00A94CBA"/>
                    <w:p w14:paraId="1CC56FD3" w14:textId="2908842A" w:rsidR="00A94CBA" w:rsidRDefault="00A94CBA" w:rsidP="00A94CBA">
                      <w:proofErr w:type="spellStart"/>
                      <w:r>
                        <w:t>Ldlddldd</w:t>
                      </w:r>
                      <w:proofErr w:type="spellEnd"/>
                    </w:p>
                    <w:p w14:paraId="25E24C94" w14:textId="46C2F7D4" w:rsidR="00A94CBA" w:rsidRDefault="00A94CBA" w:rsidP="00A94CBA"/>
                    <w:p w14:paraId="40AA5F2D" w14:textId="3CBEB96F" w:rsidR="00A94CBA" w:rsidRDefault="00A94CBA" w:rsidP="00A94CBA"/>
                    <w:p w14:paraId="7BDCB08F" w14:textId="5C8EF0D1" w:rsidR="00EF5A43" w:rsidRDefault="00EF5A43" w:rsidP="00A94CBA"/>
                    <w:p w14:paraId="72B95A0A" w14:textId="77777777" w:rsidR="00EF5A43" w:rsidRDefault="00EF5A43" w:rsidP="00A94CBA"/>
                    <w:p w14:paraId="46D8270F" w14:textId="76F470C2" w:rsidR="00A94CBA" w:rsidRDefault="00A94CBA" w:rsidP="00A94CBA">
                      <w:proofErr w:type="spellStart"/>
                      <w:r>
                        <w:t>Dddd</w:t>
                      </w:r>
                      <w:proofErr w:type="spellEnd"/>
                    </w:p>
                    <w:p w14:paraId="1A96AF80" w14:textId="21D78011" w:rsidR="00EF5A43" w:rsidRDefault="00EF5A43" w:rsidP="00A94CBA"/>
                    <w:p w14:paraId="6358D95A" w14:textId="62972EFB" w:rsidR="00EF5A43" w:rsidRDefault="00EF5A43" w:rsidP="00A94CBA"/>
                    <w:p w14:paraId="5CF2327E" w14:textId="5287E769" w:rsidR="00EF5A43" w:rsidRDefault="00EF5A43" w:rsidP="00A94CBA"/>
                    <w:p w14:paraId="42C5869A" w14:textId="2EC9AB85" w:rsidR="00EF5A43" w:rsidRDefault="00EF5A43" w:rsidP="00A94CBA"/>
                    <w:p w14:paraId="09C5E489" w14:textId="07DD1FBC" w:rsidR="00EF5A43" w:rsidRDefault="00EF5A43" w:rsidP="00A94CBA"/>
                    <w:p w14:paraId="4917191B" w14:textId="162B084A" w:rsidR="00EF5A43" w:rsidRDefault="00EF5A43" w:rsidP="00A94CBA"/>
                    <w:p w14:paraId="0BE9AC71" w14:textId="1E892F50" w:rsidR="00EF5A43" w:rsidRDefault="00EF5A43" w:rsidP="00A94CBA"/>
                    <w:p w14:paraId="0FE8D5C0" w14:textId="77777777" w:rsidR="00EF5A43" w:rsidRDefault="00EF5A43" w:rsidP="00A94CBA"/>
                    <w:p w14:paraId="4DC3D519" w14:textId="137071D3" w:rsidR="00A94CBA" w:rsidRDefault="00A94CBA" w:rsidP="00A94CBA"/>
                    <w:p w14:paraId="5BCB55D6" w14:textId="22A8D6B3" w:rsidR="00A94CBA" w:rsidRDefault="00A94CBA" w:rsidP="00A94CBA"/>
                    <w:p w14:paraId="42415058" w14:textId="5EB4061A" w:rsidR="00A94CBA" w:rsidRDefault="00A94CBA" w:rsidP="00A94CBA"/>
                    <w:p w14:paraId="3B5AEDE2" w14:textId="2A64DA29" w:rsidR="00A94CBA" w:rsidRDefault="00A94CBA" w:rsidP="00A94CBA"/>
                    <w:p w14:paraId="7A120F50" w14:textId="77777777" w:rsidR="00A94CBA" w:rsidRDefault="00A94CBA" w:rsidP="00A94CBA"/>
                    <w:p w14:paraId="39E14E11" w14:textId="137CA936" w:rsidR="00A94CBA" w:rsidRDefault="00A94CBA" w:rsidP="00A94CBA"/>
                    <w:p w14:paraId="30743796" w14:textId="75854D74" w:rsidR="00A94CBA" w:rsidRDefault="00A94CBA" w:rsidP="00A94CBA"/>
                    <w:p w14:paraId="15F964C9" w14:textId="1B9C406C" w:rsidR="00A94CBA" w:rsidRDefault="00A94CBA" w:rsidP="00A94CBA"/>
                    <w:p w14:paraId="54603B10" w14:textId="0AC6A7C3" w:rsidR="00A94CBA" w:rsidRDefault="00A94CBA" w:rsidP="00A94CBA"/>
                    <w:p w14:paraId="021E9A3E" w14:textId="6B0FEB0D" w:rsidR="00A94CBA" w:rsidRDefault="00A94CBA" w:rsidP="00A94CBA"/>
                    <w:p w14:paraId="5CB94A35" w14:textId="4B60C72B" w:rsidR="00A94CBA" w:rsidRDefault="00A94CBA" w:rsidP="00A94CBA"/>
                    <w:p w14:paraId="5AC59662" w14:textId="69271EAB" w:rsidR="00A94CBA" w:rsidRDefault="00A94CBA" w:rsidP="00A94CBA"/>
                    <w:p w14:paraId="1CD063A2" w14:textId="77777777" w:rsidR="00A94CBA" w:rsidRDefault="00A94CBA" w:rsidP="00A94CBA"/>
                    <w:p w14:paraId="628954E8" w14:textId="498B421D" w:rsidR="00A94CBA" w:rsidRDefault="00A94CBA" w:rsidP="00A94CBA"/>
                    <w:p w14:paraId="7E7439B5" w14:textId="4BD6D987" w:rsidR="00A94CBA" w:rsidRDefault="00A94CBA" w:rsidP="00A94CBA"/>
                    <w:p w14:paraId="0C63E4CA" w14:textId="6F4CDD91" w:rsidR="00A94CBA" w:rsidRDefault="00A94CBA" w:rsidP="00A94CBA"/>
                    <w:p w14:paraId="72DCE8C0" w14:textId="1FDA0F4E" w:rsidR="00A94CBA" w:rsidRDefault="00A94CBA" w:rsidP="00A94CBA"/>
                    <w:p w14:paraId="0B89D910" w14:textId="4258F75B" w:rsidR="00A94CBA" w:rsidRDefault="00A94CBA" w:rsidP="00A94CBA"/>
                    <w:p w14:paraId="6A162EE7" w14:textId="701253BE" w:rsidR="00A94CBA" w:rsidRDefault="00A94CBA" w:rsidP="00A94CBA"/>
                    <w:p w14:paraId="0A239B95" w14:textId="13146AD7" w:rsidR="00A94CBA" w:rsidRDefault="00A94CBA" w:rsidP="00A94CBA"/>
                    <w:p w14:paraId="11536711" w14:textId="47A5AA0D" w:rsidR="00A94CBA" w:rsidRDefault="00A94CBA" w:rsidP="00A94CBA"/>
                    <w:p w14:paraId="39799B60" w14:textId="094A85E0" w:rsidR="00A94CBA" w:rsidRDefault="00A94CBA" w:rsidP="00A94CBA"/>
                    <w:p w14:paraId="0AFE873E" w14:textId="61971715" w:rsidR="00A94CBA" w:rsidRDefault="00A94CBA" w:rsidP="00A94CBA"/>
                    <w:p w14:paraId="7C5D7E5B" w14:textId="29C56152" w:rsidR="00A94CBA" w:rsidRDefault="00A94CBA" w:rsidP="00A94CBA"/>
                    <w:p w14:paraId="14334ECC" w14:textId="0F62B0F1" w:rsidR="00A94CBA" w:rsidRDefault="00A94CBA" w:rsidP="00A94CBA"/>
                    <w:p w14:paraId="582AD64E" w14:textId="7E6C567C" w:rsidR="00A94CBA" w:rsidRDefault="00A94CBA" w:rsidP="00A94CBA"/>
                    <w:p w14:paraId="1D3EBF52" w14:textId="0B3E7267" w:rsidR="00A94CBA" w:rsidRDefault="00A94CBA" w:rsidP="00A94CBA"/>
                    <w:p w14:paraId="75B78313" w14:textId="1C2C6FCF" w:rsidR="00A94CBA" w:rsidRDefault="00A94CBA" w:rsidP="00A94CBA"/>
                    <w:p w14:paraId="6FCA0E12" w14:textId="358AB962" w:rsidR="00A94CBA" w:rsidRDefault="00A94CBA" w:rsidP="00A94CBA"/>
                    <w:p w14:paraId="25F6AD5C" w14:textId="77777777" w:rsidR="00A94CBA" w:rsidRPr="00A94CBA" w:rsidRDefault="00A94CBA" w:rsidP="00A94CBA"/>
                  </w:txbxContent>
                </v:textbox>
                <w10:wrap anchorx="margin" anchory="margin"/>
              </v:shape>
            </w:pict>
          </mc:Fallback>
        </mc:AlternateContent>
      </w:r>
    </w:p>
    <w:p w14:paraId="4465A418" w14:textId="0A5502F7" w:rsidR="00EF5A43" w:rsidRPr="00EF5A43" w:rsidRDefault="00EF5A43" w:rsidP="00EF5A43"/>
    <w:p w14:paraId="7A5F73D3" w14:textId="3AEB6B66" w:rsidR="00EF5A43" w:rsidRPr="00EF5A43" w:rsidRDefault="00EF5A43" w:rsidP="00EF5A43"/>
    <w:p w14:paraId="74840ABB" w14:textId="089CB09B" w:rsidR="00EF5A43" w:rsidRPr="00EF5A43" w:rsidRDefault="00EF5A43" w:rsidP="00EF5A43"/>
    <w:p w14:paraId="7E2FE9C5" w14:textId="0F282501" w:rsidR="00EF5A43" w:rsidRPr="00EF5A43" w:rsidRDefault="00EF5A43" w:rsidP="00EF5A43"/>
    <w:p w14:paraId="12204359" w14:textId="7AC478B5" w:rsidR="00EF5A43" w:rsidRPr="00EF5A43" w:rsidRDefault="00EF5A43" w:rsidP="00EF5A43"/>
    <w:p w14:paraId="5E57AD9D" w14:textId="64AC5599" w:rsidR="00EF5A43" w:rsidRPr="00EF5A43" w:rsidRDefault="00EF5A43" w:rsidP="00EF5A43"/>
    <w:p w14:paraId="425CA832" w14:textId="77AD694B" w:rsidR="00EF5A43" w:rsidRPr="00EF5A43" w:rsidRDefault="00EF5A43" w:rsidP="00EF5A43"/>
    <w:p w14:paraId="52AD47FF" w14:textId="5CAFF540" w:rsidR="00EF5A43" w:rsidRDefault="00EF5A43" w:rsidP="00EF5A43"/>
    <w:p w14:paraId="65607C81" w14:textId="41953C0D" w:rsidR="00EF5A43" w:rsidRDefault="00EF5A43" w:rsidP="00EF5A43"/>
    <w:p w14:paraId="152D9ABD" w14:textId="41ADA4C4" w:rsidR="00EF5A43" w:rsidRDefault="00EF5A43" w:rsidP="00EF5A43">
      <w:pPr>
        <w:tabs>
          <w:tab w:val="left" w:pos="1515"/>
        </w:tabs>
      </w:pPr>
      <w:r>
        <w:tab/>
      </w:r>
    </w:p>
    <w:p w14:paraId="3D96CC4B" w14:textId="5D2831F6" w:rsidR="00EF5A43" w:rsidRDefault="00EF5A43" w:rsidP="00EF5A43">
      <w:pPr>
        <w:tabs>
          <w:tab w:val="left" w:pos="1515"/>
        </w:tabs>
      </w:pPr>
    </w:p>
    <w:p w14:paraId="6A11869A" w14:textId="3D65B2CA" w:rsidR="00EF5A43" w:rsidRDefault="00EF5A43" w:rsidP="00EF5A43">
      <w:pPr>
        <w:tabs>
          <w:tab w:val="left" w:pos="1515"/>
        </w:tabs>
      </w:pPr>
    </w:p>
    <w:p w14:paraId="0188B7FE" w14:textId="75073F1F" w:rsidR="00EF5A43" w:rsidRDefault="00EF5A43" w:rsidP="00EF5A43">
      <w:pPr>
        <w:tabs>
          <w:tab w:val="left" w:pos="1515"/>
        </w:tabs>
      </w:pPr>
    </w:p>
    <w:p w14:paraId="320D7CC7" w14:textId="4A78AEB1" w:rsidR="00EF5A43" w:rsidRDefault="00EF5A43" w:rsidP="00EF5A43">
      <w:pPr>
        <w:tabs>
          <w:tab w:val="left" w:pos="1515"/>
        </w:tabs>
      </w:pPr>
    </w:p>
    <w:p w14:paraId="12D29252" w14:textId="33441B59" w:rsidR="00EF5A43" w:rsidRDefault="00EF5A43" w:rsidP="00EF5A43">
      <w:pPr>
        <w:tabs>
          <w:tab w:val="left" w:pos="1515"/>
        </w:tabs>
      </w:pPr>
    </w:p>
    <w:p w14:paraId="56D9EAB7" w14:textId="010E4FF7" w:rsidR="00EF5A43" w:rsidRDefault="00EF5A43" w:rsidP="00EF5A43">
      <w:pPr>
        <w:tabs>
          <w:tab w:val="left" w:pos="1515"/>
        </w:tabs>
      </w:pPr>
    </w:p>
    <w:p w14:paraId="1D1E7646" w14:textId="34AC101B" w:rsidR="00EF5A43" w:rsidRDefault="00EF5A43" w:rsidP="00EF5A43">
      <w:pPr>
        <w:tabs>
          <w:tab w:val="left" w:pos="1515"/>
        </w:tabs>
      </w:pPr>
    </w:p>
    <w:p w14:paraId="47F2B563" w14:textId="4525636E" w:rsidR="00EF5A43" w:rsidRDefault="00EF5A43" w:rsidP="00EF5A43">
      <w:pPr>
        <w:tabs>
          <w:tab w:val="left" w:pos="1515"/>
        </w:tabs>
      </w:pPr>
    </w:p>
    <w:p w14:paraId="466447A1" w14:textId="101CCF12" w:rsidR="00EF5A43" w:rsidRDefault="00EF5A43" w:rsidP="00EF5A43">
      <w:pPr>
        <w:tabs>
          <w:tab w:val="left" w:pos="1515"/>
        </w:tabs>
      </w:pPr>
    </w:p>
    <w:p w14:paraId="3C40A860" w14:textId="1788459E" w:rsidR="00EF5A43" w:rsidRDefault="00EF5A43" w:rsidP="00EF5A43">
      <w:pPr>
        <w:tabs>
          <w:tab w:val="left" w:pos="1515"/>
        </w:tabs>
      </w:pPr>
    </w:p>
    <w:p w14:paraId="61E37099" w14:textId="6D63923E" w:rsidR="00EF5A43" w:rsidRDefault="00EF5A43" w:rsidP="00EF5A43">
      <w:pPr>
        <w:tabs>
          <w:tab w:val="left" w:pos="1515"/>
        </w:tabs>
      </w:pPr>
    </w:p>
    <w:p w14:paraId="4927194D" w14:textId="055D78FD" w:rsidR="00EF5A43" w:rsidRDefault="00EF5A43" w:rsidP="00EF5A43">
      <w:pPr>
        <w:tabs>
          <w:tab w:val="left" w:pos="1515"/>
        </w:tabs>
      </w:pPr>
    </w:p>
    <w:p w14:paraId="048E6480" w14:textId="65B22916" w:rsidR="00EF5A43" w:rsidRDefault="00EF5A43" w:rsidP="00EF5A43">
      <w:pPr>
        <w:tabs>
          <w:tab w:val="left" w:pos="1515"/>
        </w:tabs>
      </w:pPr>
    </w:p>
    <w:p w14:paraId="7EDF1FBC" w14:textId="50D15AF8" w:rsidR="00EF5A43" w:rsidRDefault="00EF5A43" w:rsidP="00EF5A43">
      <w:pPr>
        <w:tabs>
          <w:tab w:val="left" w:pos="1515"/>
        </w:tabs>
      </w:pPr>
    </w:p>
    <w:p w14:paraId="0A9BB6B0" w14:textId="12BC2235" w:rsidR="00EF5A43" w:rsidRDefault="00EF5A43" w:rsidP="00EF5A43">
      <w:pPr>
        <w:tabs>
          <w:tab w:val="left" w:pos="1515"/>
        </w:tabs>
      </w:pPr>
    </w:p>
    <w:p w14:paraId="5678FB6F" w14:textId="7A52A34B" w:rsidR="00EF5A43" w:rsidRDefault="00EF5A43" w:rsidP="00EF5A43">
      <w:pPr>
        <w:tabs>
          <w:tab w:val="left" w:pos="1515"/>
        </w:tabs>
      </w:pPr>
    </w:p>
    <w:p w14:paraId="4F4F6982" w14:textId="348F8468" w:rsidR="00EF5A43" w:rsidRDefault="00EF5A43" w:rsidP="00EF5A43">
      <w:pPr>
        <w:tabs>
          <w:tab w:val="left" w:pos="1515"/>
        </w:tabs>
      </w:pPr>
    </w:p>
    <w:p w14:paraId="00D75E01" w14:textId="613E0622" w:rsidR="00EF5A43" w:rsidRDefault="00EF5A43" w:rsidP="00EF5A43">
      <w:pPr>
        <w:tabs>
          <w:tab w:val="left" w:pos="1515"/>
        </w:tabs>
      </w:pPr>
    </w:p>
    <w:p w14:paraId="237E21EB" w14:textId="38E7F1F7" w:rsidR="00EF5A43" w:rsidRDefault="00EF5A43" w:rsidP="00EF5A43">
      <w:pPr>
        <w:tabs>
          <w:tab w:val="left" w:pos="1515"/>
        </w:tabs>
      </w:pPr>
    </w:p>
    <w:p w14:paraId="353A500C" w14:textId="191DA27F" w:rsidR="00EF5A43" w:rsidRDefault="00EF5A43" w:rsidP="00EF5A43">
      <w:pPr>
        <w:tabs>
          <w:tab w:val="left" w:pos="1515"/>
        </w:tabs>
      </w:pPr>
    </w:p>
    <w:p w14:paraId="20EF9637" w14:textId="226278AD" w:rsidR="00EF5A43" w:rsidRDefault="00EF5A43" w:rsidP="00EF5A43">
      <w:pPr>
        <w:tabs>
          <w:tab w:val="left" w:pos="1515"/>
        </w:tabs>
      </w:pPr>
    </w:p>
    <w:p w14:paraId="36BC3D45" w14:textId="6E875149" w:rsidR="00EF5A43" w:rsidRDefault="00EF5A43" w:rsidP="00EF5A43">
      <w:pPr>
        <w:tabs>
          <w:tab w:val="left" w:pos="1515"/>
        </w:tabs>
      </w:pPr>
    </w:p>
    <w:p w14:paraId="584659D3" w14:textId="1DF0DAAE" w:rsidR="00EF5A43" w:rsidRDefault="00EF5A43" w:rsidP="00EF5A43">
      <w:pPr>
        <w:tabs>
          <w:tab w:val="left" w:pos="1515"/>
        </w:tabs>
      </w:pPr>
    </w:p>
    <w:p w14:paraId="3C0215AF" w14:textId="2AC7CCBF" w:rsidR="00EF5A43" w:rsidRDefault="00EF5A43" w:rsidP="00EF5A43">
      <w:pPr>
        <w:tabs>
          <w:tab w:val="left" w:pos="1515"/>
        </w:tabs>
      </w:pPr>
    </w:p>
    <w:p w14:paraId="4E069779" w14:textId="77777777" w:rsidR="00C5154E" w:rsidRDefault="00C5154E" w:rsidP="00EF5A43">
      <w:pPr>
        <w:tabs>
          <w:tab w:val="left" w:pos="1515"/>
        </w:tabs>
      </w:pPr>
    </w:p>
    <w:p w14:paraId="5C24BA2F" w14:textId="080794BD" w:rsidR="00EF5A43" w:rsidRDefault="00EF5A43" w:rsidP="00EF5A43">
      <w:pPr>
        <w:tabs>
          <w:tab w:val="left" w:pos="1515"/>
        </w:tabs>
      </w:pPr>
    </w:p>
    <w:p w14:paraId="25E1CD36" w14:textId="628A4D15" w:rsidR="00EF5A43" w:rsidRDefault="00EF5A43" w:rsidP="00EF5A43">
      <w:pPr>
        <w:tabs>
          <w:tab w:val="left" w:pos="1515"/>
        </w:tabs>
      </w:pPr>
    </w:p>
    <w:p w14:paraId="546C1444" w14:textId="77777777" w:rsidR="00EC78B4" w:rsidRDefault="00EC78B4" w:rsidP="00EF5A43">
      <w:pPr>
        <w:tabs>
          <w:tab w:val="left" w:pos="1515"/>
        </w:tabs>
        <w:sectPr w:rsidR="00EC78B4" w:rsidSect="003219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0" w:gutter="0"/>
          <w:cols w:space="720"/>
          <w:titlePg/>
          <w:docGrid w:linePitch="360"/>
        </w:sectPr>
      </w:pPr>
    </w:p>
    <w:p w14:paraId="4DBC21AD" w14:textId="77777777" w:rsidR="00461475" w:rsidRDefault="00461475" w:rsidP="00461475">
      <w:pPr>
        <w:rPr>
          <w:rFonts w:ascii="Franklin Gothic Book" w:hAnsi="Franklin Gothic Book" w:cs="Arial"/>
          <w:b/>
          <w:color w:val="032E53"/>
          <w:szCs w:val="24"/>
        </w:rPr>
      </w:pPr>
    </w:p>
    <w:p w14:paraId="2930DBE7" w14:textId="77777777" w:rsidR="00FC717B" w:rsidRDefault="00FC717B" w:rsidP="00461475">
      <w:pPr>
        <w:rPr>
          <w:rFonts w:ascii="Franklin Gothic Book" w:hAnsi="Franklin Gothic Book" w:cs="Arial"/>
          <w:b/>
          <w:color w:val="032E53"/>
          <w:szCs w:val="24"/>
        </w:rPr>
      </w:pPr>
      <w:bookmarkStart w:id="1" w:name="_Hlk113542466"/>
    </w:p>
    <w:p w14:paraId="0C6C4F37" w14:textId="68F8BB28" w:rsidR="00461475" w:rsidRPr="00EB3345" w:rsidRDefault="00713762" w:rsidP="00461475">
      <w:pPr>
        <w:rPr>
          <w:rFonts w:ascii="Franklin Gothic Book" w:hAnsi="Franklin Gothic Book" w:cs="Arial"/>
          <w:b/>
          <w:color w:val="032E53"/>
          <w:szCs w:val="24"/>
        </w:rPr>
      </w:pPr>
      <w:r w:rsidRPr="00713762">
        <w:rPr>
          <w:rFonts w:ascii="Franklin Gothic Book" w:hAnsi="Franklin Gothic Book" w:cs="Arial"/>
          <w:b/>
          <w:color w:val="032E53"/>
          <w:szCs w:val="24"/>
        </w:rPr>
        <w:lastRenderedPageBreak/>
        <w:t>Berkshire Health System</w:t>
      </w:r>
      <w:r w:rsidR="00461475" w:rsidRPr="00EB3345">
        <w:rPr>
          <w:rFonts w:ascii="Franklin Gothic Book" w:hAnsi="Franklin Gothic Book" w:cs="Arial"/>
          <w:b/>
          <w:color w:val="032E53"/>
          <w:szCs w:val="24"/>
        </w:rPr>
        <w:t xml:space="preserve"> </w:t>
      </w:r>
    </w:p>
    <w:bookmarkEnd w:id="1"/>
    <w:p w14:paraId="2993B614" w14:textId="77777777" w:rsidR="00713762" w:rsidRPr="00713762" w:rsidRDefault="00713762" w:rsidP="00607A49">
      <w:pPr>
        <w:pStyle w:val="NoSpacing"/>
        <w:rPr>
          <w:rFonts w:ascii="Franklin Gothic Book" w:hAnsi="Franklin Gothic Book"/>
          <w:b/>
          <w:bCs/>
        </w:rPr>
      </w:pPr>
      <w:r w:rsidRPr="00713762">
        <w:rPr>
          <w:rFonts w:ascii="Franklin Gothic Book" w:hAnsi="Franklin Gothic Book"/>
          <w:b/>
          <w:bCs/>
        </w:rPr>
        <w:t>Creating a Just Culture and Psychological Safety at Berkshire Health Systems</w:t>
      </w:r>
    </w:p>
    <w:p w14:paraId="23A9D3D7" w14:textId="58BB6EBA" w:rsidR="00607A49" w:rsidRPr="00607A49" w:rsidRDefault="00607A49" w:rsidP="00607A49">
      <w:pPr>
        <w:pStyle w:val="NoSpacing"/>
        <w:rPr>
          <w:rFonts w:ascii="Franklin Gothic Book" w:hAnsi="Franklin Gothic Book"/>
          <w:sz w:val="20"/>
        </w:rPr>
      </w:pPr>
      <w:r w:rsidRPr="00607A49">
        <w:rPr>
          <w:rFonts w:ascii="Franklin Gothic Book" w:hAnsi="Franklin Gothic Book"/>
          <w:sz w:val="20"/>
        </w:rPr>
        <w:t>Lisa Khanna RN, BSN, CPHQ</w:t>
      </w:r>
    </w:p>
    <w:p w14:paraId="439707EE" w14:textId="77777777" w:rsidR="00607A49" w:rsidRPr="00607A49" w:rsidRDefault="00607A49" w:rsidP="00607A49">
      <w:pPr>
        <w:pStyle w:val="NoSpacing"/>
        <w:rPr>
          <w:rFonts w:ascii="Franklin Gothic Book" w:hAnsi="Franklin Gothic Book"/>
          <w:sz w:val="20"/>
          <w:szCs w:val="20"/>
        </w:rPr>
      </w:pPr>
      <w:r w:rsidRPr="00607A49">
        <w:rPr>
          <w:rFonts w:ascii="Franklin Gothic Book" w:hAnsi="Franklin Gothic Book"/>
          <w:sz w:val="20"/>
          <w:szCs w:val="20"/>
        </w:rPr>
        <w:t xml:space="preserve">Vice President of Quality </w:t>
      </w:r>
    </w:p>
    <w:p w14:paraId="0673A08A" w14:textId="77777777" w:rsidR="00713762" w:rsidRDefault="00713762" w:rsidP="00713762">
      <w:pPr>
        <w:rPr>
          <w:rFonts w:ascii="Franklin Gothic Book" w:hAnsi="Franklin Gothic Book"/>
          <w:sz w:val="20"/>
        </w:rPr>
      </w:pPr>
    </w:p>
    <w:p w14:paraId="30E0884C" w14:textId="7A576967" w:rsidR="00607A49" w:rsidRPr="0001793F" w:rsidRDefault="00607A49" w:rsidP="00713762">
      <w:pPr>
        <w:rPr>
          <w:rFonts w:ascii="Franklin Gothic Book" w:hAnsi="Franklin Gothic Book"/>
          <w:sz w:val="20"/>
        </w:rPr>
      </w:pPr>
      <w:r w:rsidRPr="0001793F">
        <w:rPr>
          <w:rFonts w:ascii="Franklin Gothic Book" w:hAnsi="Franklin Gothic Book"/>
          <w:sz w:val="20"/>
        </w:rPr>
        <w:t xml:space="preserve">Three years ago, Berkshire Health Systems (BHS) embarked on journey to improve our patient safety program. We made a system wide commitment to a just culture and psychological safety. A just culture is an environment that promotes the reporting of safety events, uses events as learning opportunities and proactively seeks to improve processes to prevent future events. </w:t>
      </w:r>
      <w:r w:rsidRPr="0001793F">
        <w:rPr>
          <w:rFonts w:ascii="Franklin Gothic Book" w:hAnsi="Franklin Gothic Book"/>
          <w:sz w:val="20"/>
          <w:lang w:val="en"/>
        </w:rPr>
        <w:t>Psychological safety is the staff’s belief that they won't be punished or humiliated for speaking up with safety concerns or reporting mistakes</w:t>
      </w:r>
      <w:r w:rsidRPr="0001793F">
        <w:rPr>
          <w:rFonts w:ascii="Franklin Gothic Book" w:hAnsi="Franklin Gothic Book"/>
          <w:sz w:val="20"/>
        </w:rPr>
        <w:t>.</w:t>
      </w:r>
    </w:p>
    <w:p w14:paraId="5188473F" w14:textId="77777777" w:rsidR="00713762" w:rsidRDefault="00713762" w:rsidP="00713762">
      <w:pPr>
        <w:rPr>
          <w:rFonts w:ascii="Franklin Gothic Book" w:hAnsi="Franklin Gothic Book"/>
          <w:sz w:val="20"/>
        </w:rPr>
      </w:pPr>
    </w:p>
    <w:p w14:paraId="30D997E4" w14:textId="5DD1B7E2" w:rsidR="00607A49" w:rsidRPr="0001793F" w:rsidRDefault="00607A49" w:rsidP="00713762">
      <w:pPr>
        <w:rPr>
          <w:rFonts w:ascii="Franklin Gothic Book" w:hAnsi="Franklin Gothic Book"/>
          <w:sz w:val="20"/>
        </w:rPr>
      </w:pPr>
      <w:r w:rsidRPr="0001793F">
        <w:rPr>
          <w:rFonts w:ascii="Franklin Gothic Book" w:hAnsi="Franklin Gothic Book"/>
          <w:sz w:val="20"/>
        </w:rPr>
        <w:t>Leadership</w:t>
      </w:r>
      <w:r w:rsidRPr="0001793F">
        <w:rPr>
          <w:rFonts w:ascii="Franklin Gothic Book" w:hAnsi="Franklin Gothic Book"/>
          <w:b/>
          <w:bCs/>
          <w:sz w:val="20"/>
        </w:rPr>
        <w:t xml:space="preserve"> </w:t>
      </w:r>
      <w:r w:rsidRPr="0001793F">
        <w:rPr>
          <w:rFonts w:ascii="Franklin Gothic Book" w:hAnsi="Franklin Gothic Book"/>
          <w:sz w:val="20"/>
        </w:rPr>
        <w:t xml:space="preserve">commitment to just culture and psychological safety is vital to a successful patient safety program. Our leadership team receives all safety event reports from the previous 24 hours every morning. </w:t>
      </w:r>
      <w:r w:rsidRPr="0001793F">
        <w:rPr>
          <w:rFonts w:ascii="Franklin Gothic Book" w:hAnsi="Franklin Gothic Book" w:cstheme="minorHAnsi"/>
          <w:sz w:val="20"/>
        </w:rPr>
        <w:t xml:space="preserve">At morning safety huddle, leaders review the previous 24-hour safety events as well as follow up on all unresolved safety issues. No meetings are scheduled between 10am and 11am to allow leaders and the patient safety team to round on the patient care units and speak to staff and patients about their safety concerns. If a serious safety event occurs, a Critical Event Response Team of senior leaders is available 24/7 to support staff, address the immediate issue and prevent reoccurrence. </w:t>
      </w:r>
      <w:r w:rsidRPr="0001793F">
        <w:rPr>
          <w:rFonts w:ascii="Franklin Gothic Book" w:hAnsi="Franklin Gothic Book"/>
          <w:sz w:val="20"/>
        </w:rPr>
        <w:t>Psychological first aid is offered immediately to all staff involved in serious safety events.</w:t>
      </w:r>
    </w:p>
    <w:p w14:paraId="5AB99177" w14:textId="77777777" w:rsidR="00713762" w:rsidRDefault="00713762" w:rsidP="00713762">
      <w:pPr>
        <w:rPr>
          <w:rFonts w:ascii="Franklin Gothic Book" w:hAnsi="Franklin Gothic Book"/>
          <w:sz w:val="20"/>
        </w:rPr>
      </w:pPr>
    </w:p>
    <w:p w14:paraId="26A4C15C" w14:textId="7422162C" w:rsidR="00607A49" w:rsidRPr="0001793F" w:rsidRDefault="00607A49" w:rsidP="00713762">
      <w:pPr>
        <w:rPr>
          <w:rFonts w:ascii="Franklin Gothic Book" w:hAnsi="Franklin Gothic Book" w:cstheme="minorHAnsi"/>
          <w:sz w:val="20"/>
        </w:rPr>
      </w:pPr>
      <w:r w:rsidRPr="0001793F">
        <w:rPr>
          <w:rFonts w:ascii="Franklin Gothic Book" w:hAnsi="Franklin Gothic Book"/>
          <w:sz w:val="20"/>
        </w:rPr>
        <w:t>Staff engagement is crucial for maintaining a just culture and psychological safety. Staff are encouraged to speak up and point out process failures and make suggestions for improvement. We reinforce this daily by rewarding “good catch” reporting at safety huddle. Our Patient Safety Hero award was instituted to reward staff who go above and beyond their duties to prevent a patient safety event. Our latest recipient of this award is an Environmental Service staff member who noticed a patient in distress, driving erratically in the parking lot, and brought her safely into the Cancer Center for care. Our</w:t>
      </w:r>
      <w:r w:rsidRPr="0001793F">
        <w:rPr>
          <w:rFonts w:ascii="Franklin Gothic Book" w:hAnsi="Franklin Gothic Book" w:cstheme="minorHAnsi"/>
          <w:sz w:val="20"/>
        </w:rPr>
        <w:t xml:space="preserve"> safety event reporting system has been moved to our electronic medical record with additional access through our employee portal and a confidential hotline. This allows ease of access to 100% of our staff and providers.</w:t>
      </w:r>
    </w:p>
    <w:p w14:paraId="6FE8D972" w14:textId="77777777" w:rsidR="00713762" w:rsidRDefault="00713762" w:rsidP="00713762">
      <w:pPr>
        <w:rPr>
          <w:rFonts w:ascii="Franklin Gothic Book" w:hAnsi="Franklin Gothic Book"/>
          <w:sz w:val="20"/>
        </w:rPr>
      </w:pPr>
    </w:p>
    <w:p w14:paraId="199AB91C" w14:textId="1C0E6942" w:rsidR="00607A49" w:rsidRPr="0001793F" w:rsidRDefault="00607A49" w:rsidP="00713762">
      <w:pPr>
        <w:rPr>
          <w:rFonts w:ascii="Franklin Gothic Book" w:hAnsi="Franklin Gothic Book"/>
          <w:sz w:val="20"/>
        </w:rPr>
      </w:pPr>
      <w:r w:rsidRPr="0001793F">
        <w:rPr>
          <w:rFonts w:ascii="Franklin Gothic Book" w:hAnsi="Franklin Gothic Book"/>
          <w:sz w:val="20"/>
        </w:rPr>
        <w:t xml:space="preserve">To promote team centered psychological safety, we are instituting Structured Interdisciplinary Bedside Rounds (SIBR) in inpatient care areas. This is a brief, bedside patient huddle involving a patient specific report out by all disciplines, including a safety checklist. All team members are expected to both share and listen with mutual respect. Psychological safety means that the staff is comfortable expressing concerns up the power gradient and escalating their concerns if they do not feel the situation has been properly addressed. We have a clear policy on how to escalate patient safety concerns. </w:t>
      </w:r>
    </w:p>
    <w:p w14:paraId="36B02512" w14:textId="77777777" w:rsidR="00713762" w:rsidRDefault="00713762" w:rsidP="00713762">
      <w:pPr>
        <w:rPr>
          <w:rFonts w:ascii="Franklin Gothic Book" w:hAnsi="Franklin Gothic Book"/>
          <w:sz w:val="20"/>
        </w:rPr>
      </w:pPr>
    </w:p>
    <w:p w14:paraId="4504A243" w14:textId="77777777" w:rsidR="00713762" w:rsidRDefault="00713762" w:rsidP="00713762">
      <w:pPr>
        <w:rPr>
          <w:rFonts w:ascii="Franklin Gothic Book" w:hAnsi="Franklin Gothic Book"/>
          <w:sz w:val="20"/>
        </w:rPr>
      </w:pPr>
    </w:p>
    <w:p w14:paraId="5FBC185C" w14:textId="2C2C92B3" w:rsidR="00607A49" w:rsidRPr="0001793F" w:rsidRDefault="00607A49" w:rsidP="00713762">
      <w:pPr>
        <w:rPr>
          <w:rFonts w:ascii="Franklin Gothic Book" w:hAnsi="Franklin Gothic Book"/>
          <w:sz w:val="20"/>
        </w:rPr>
      </w:pPr>
      <w:r w:rsidRPr="0001793F">
        <w:rPr>
          <w:rFonts w:ascii="Franklin Gothic Book" w:hAnsi="Franklin Gothic Book"/>
          <w:sz w:val="20"/>
        </w:rPr>
        <w:t xml:space="preserve">Because a just culture is a learning culture, all near misses and safety events are used as learning opportunities. To promote this, we involve the frontline staff in debriefing all safety events and conducting RCAs. To reinforce psychological safety for all participants we use ground rules stating that we are looking for “what, when and why” in order to create system improvements, not “who” for blame. We use the just culture algorithm to review the actions of staff involved in the event.  Staff are then involved in the process improvements to prevent reoccurrence. </w:t>
      </w:r>
    </w:p>
    <w:p w14:paraId="21EF02B8" w14:textId="77777777" w:rsidR="00713762" w:rsidRDefault="00713762" w:rsidP="00713762">
      <w:pPr>
        <w:rPr>
          <w:rFonts w:ascii="Franklin Gothic Book" w:hAnsi="Franklin Gothic Book"/>
          <w:sz w:val="20"/>
        </w:rPr>
      </w:pPr>
    </w:p>
    <w:p w14:paraId="4DFF77EC" w14:textId="62F31164" w:rsidR="00607A49" w:rsidRPr="0001793F" w:rsidRDefault="00607A49" w:rsidP="00713762">
      <w:pPr>
        <w:rPr>
          <w:rFonts w:ascii="Franklin Gothic Book" w:hAnsi="Franklin Gothic Book"/>
          <w:sz w:val="20"/>
        </w:rPr>
      </w:pPr>
      <w:r w:rsidRPr="0001793F">
        <w:rPr>
          <w:rFonts w:ascii="Franklin Gothic Book" w:hAnsi="Franklin Gothic Book"/>
          <w:sz w:val="20"/>
        </w:rPr>
        <w:t>Transparency</w:t>
      </w:r>
      <w:r w:rsidRPr="0001793F">
        <w:rPr>
          <w:rFonts w:ascii="Franklin Gothic Book" w:hAnsi="Franklin Gothic Book"/>
          <w:b/>
          <w:bCs/>
          <w:sz w:val="20"/>
        </w:rPr>
        <w:t xml:space="preserve"> </w:t>
      </w:r>
      <w:r w:rsidRPr="0001793F">
        <w:rPr>
          <w:rFonts w:ascii="Franklin Gothic Book" w:hAnsi="Franklin Gothic Book"/>
          <w:sz w:val="20"/>
        </w:rPr>
        <w:t xml:space="preserve">about safety events is essential for maintaining a just culture and psychological safety. Department specific safety dashboards are provided to each unit to inform their performance improvement efforts. All departments present their performance improvement projects at monthly Quality Council. All safety events are reviewed for broader trends at monthly interdisciplinary Safety Committee meetings. This information is shared with senior leadership and the board of trustees. This transparency gives us an institutional knowledge of our safety culture and helps us use all events for process improvement. </w:t>
      </w:r>
    </w:p>
    <w:p w14:paraId="46F90239" w14:textId="77777777" w:rsidR="00713762" w:rsidRDefault="00713762" w:rsidP="00713762">
      <w:pPr>
        <w:rPr>
          <w:rFonts w:ascii="Franklin Gothic Book" w:hAnsi="Franklin Gothic Book"/>
          <w:sz w:val="20"/>
        </w:rPr>
      </w:pPr>
    </w:p>
    <w:p w14:paraId="5CA86981" w14:textId="0E434D4C" w:rsidR="00607A49" w:rsidRPr="0001793F" w:rsidRDefault="00607A49" w:rsidP="00713762">
      <w:pPr>
        <w:rPr>
          <w:rFonts w:ascii="Franklin Gothic Book" w:hAnsi="Franklin Gothic Book"/>
          <w:sz w:val="20"/>
        </w:rPr>
      </w:pPr>
      <w:r w:rsidRPr="0001793F">
        <w:rPr>
          <w:rFonts w:ascii="Franklin Gothic Book" w:hAnsi="Franklin Gothic Book"/>
          <w:sz w:val="20"/>
        </w:rPr>
        <w:t>These efforts have resulted in many positive outcomes. Frontline staff have increased safety event reporting by 800 per quarter, demonstrating individual ownership and trust in leadership to listen and create change. Our PSI 90 score has decreased from 1.125 in 2021 to 0.76 in 2022 showing an actual decrease in safety events. Finally, we have attained both a Leapfrog A and Best Teaching Hospital designation for the past two years. We feel these outcomes show that culture change and psychological safety are powerful tools for improving patient safety.</w:t>
      </w:r>
    </w:p>
    <w:p w14:paraId="43E472B9" w14:textId="3B0F75C7" w:rsidR="00607A49" w:rsidRDefault="00607A49" w:rsidP="00607A49">
      <w:pPr>
        <w:ind w:firstLine="720"/>
        <w:rPr>
          <w:rFonts w:ascii="Franklin Gothic Book" w:hAnsi="Franklin Gothic Book"/>
          <w:sz w:val="20"/>
        </w:rPr>
      </w:pPr>
    </w:p>
    <w:p w14:paraId="5B2630BA" w14:textId="77777777" w:rsidR="00F0188D" w:rsidRPr="0001793F" w:rsidRDefault="00F0188D" w:rsidP="00607A49">
      <w:pPr>
        <w:ind w:firstLine="720"/>
        <w:rPr>
          <w:rFonts w:ascii="Franklin Gothic Book" w:hAnsi="Franklin Gothic Book"/>
          <w:sz w:val="20"/>
        </w:rPr>
      </w:pPr>
    </w:p>
    <w:p w14:paraId="4A6106AB" w14:textId="77777777" w:rsidR="00607A49" w:rsidRPr="0001793F" w:rsidRDefault="00607A49" w:rsidP="00607A49">
      <w:pPr>
        <w:ind w:firstLine="720"/>
        <w:jc w:val="both"/>
        <w:rPr>
          <w:rFonts w:ascii="Franklin Gothic Book" w:hAnsi="Franklin Gothic Book"/>
          <w:sz w:val="20"/>
        </w:rPr>
      </w:pPr>
    </w:p>
    <w:p w14:paraId="4F80B798" w14:textId="05C2872A" w:rsidR="00165604" w:rsidRPr="00165604" w:rsidRDefault="00165604" w:rsidP="00165604">
      <w:pPr>
        <w:rPr>
          <w:rFonts w:ascii="Franklin Gothic Book" w:hAnsi="Franklin Gothic Book" w:cstheme="minorHAnsi"/>
          <w:sz w:val="20"/>
        </w:rPr>
      </w:pPr>
      <w:r w:rsidRPr="00165604">
        <w:rPr>
          <w:rFonts w:ascii="Franklin Gothic Book" w:hAnsi="Franklin Gothic Book" w:cs="Arial"/>
          <w:b/>
          <w:color w:val="032E53"/>
          <w:szCs w:val="24"/>
        </w:rPr>
        <w:t>Lowell General H</w:t>
      </w:r>
      <w:bookmarkStart w:id="2" w:name="_Hlk113542874"/>
      <w:r w:rsidRPr="00165604">
        <w:rPr>
          <w:rFonts w:ascii="Franklin Gothic Book" w:hAnsi="Franklin Gothic Book" w:cs="Arial"/>
          <w:b/>
          <w:color w:val="032E53"/>
          <w:szCs w:val="24"/>
        </w:rPr>
        <w:t xml:space="preserve">ospital </w:t>
      </w:r>
      <w:bookmarkEnd w:id="2"/>
    </w:p>
    <w:p w14:paraId="42AC7A9A" w14:textId="77777777" w:rsidR="00165604" w:rsidRDefault="00165604" w:rsidP="00165604">
      <w:pPr>
        <w:spacing w:after="160" w:line="259" w:lineRule="auto"/>
        <w:contextualSpacing/>
        <w:rPr>
          <w:rFonts w:ascii="Franklin Gothic Book" w:eastAsiaTheme="minorHAnsi" w:hAnsi="Franklin Gothic Book" w:cstheme="minorBidi"/>
          <w:b/>
          <w:color w:val="auto"/>
          <w:sz w:val="22"/>
          <w:szCs w:val="22"/>
        </w:rPr>
      </w:pPr>
      <w:r w:rsidRPr="00165604">
        <w:rPr>
          <w:rFonts w:ascii="Franklin Gothic Book" w:eastAsiaTheme="minorHAnsi" w:hAnsi="Franklin Gothic Book" w:cstheme="minorBidi"/>
          <w:b/>
          <w:color w:val="auto"/>
          <w:sz w:val="22"/>
          <w:szCs w:val="22"/>
        </w:rPr>
        <w:t>Building Trust &amp; Accountability Through a Just Culture Environment</w:t>
      </w:r>
    </w:p>
    <w:p w14:paraId="45663789" w14:textId="3C53B1C2" w:rsidR="00165604" w:rsidRPr="00165604" w:rsidRDefault="00165604" w:rsidP="00165604">
      <w:pPr>
        <w:spacing w:after="160" w:line="259" w:lineRule="auto"/>
        <w:contextualSpacing/>
        <w:rPr>
          <w:rFonts w:ascii="Franklin Gothic Book" w:eastAsiaTheme="minorHAnsi" w:hAnsi="Franklin Gothic Book" w:cstheme="minorBidi"/>
          <w:b/>
          <w:color w:val="auto"/>
          <w:sz w:val="22"/>
          <w:szCs w:val="22"/>
        </w:rPr>
      </w:pPr>
      <w:r w:rsidRPr="00165604">
        <w:rPr>
          <w:rFonts w:ascii="Franklin Gothic Book" w:eastAsiaTheme="minorHAnsi" w:hAnsi="Franklin Gothic Book" w:cstheme="minorBidi"/>
          <w:color w:val="auto"/>
          <w:sz w:val="20"/>
        </w:rPr>
        <w:t>Erin M. Donovan, MHA, Vice President</w:t>
      </w:r>
    </w:p>
    <w:p w14:paraId="021695FC" w14:textId="4149C062" w:rsidR="00165604" w:rsidRPr="00165604" w:rsidRDefault="00165604" w:rsidP="00165604">
      <w:pPr>
        <w:spacing w:after="160" w:line="259" w:lineRule="auto"/>
        <w:contextualSpacing/>
        <w:rPr>
          <w:rFonts w:ascii="Franklin Gothic Book" w:eastAsiaTheme="minorHAnsi" w:hAnsi="Franklin Gothic Book" w:cstheme="minorBidi"/>
          <w:b/>
          <w:color w:val="auto"/>
          <w:sz w:val="20"/>
        </w:rPr>
      </w:pPr>
      <w:r w:rsidRPr="00165604">
        <w:rPr>
          <w:rFonts w:ascii="Franklin Gothic Book" w:eastAsiaTheme="minorHAnsi" w:hAnsi="Franklin Gothic Book" w:cstheme="minorBidi"/>
          <w:color w:val="auto"/>
          <w:sz w:val="20"/>
        </w:rPr>
        <w:t>Quality &amp; Regulatory Compliance</w:t>
      </w:r>
    </w:p>
    <w:p w14:paraId="378486F1" w14:textId="77777777" w:rsidR="00165604" w:rsidRPr="00165604" w:rsidRDefault="00165604" w:rsidP="00165604">
      <w:pPr>
        <w:spacing w:line="259" w:lineRule="auto"/>
        <w:contextualSpacing/>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t>Tatiana Schultz, JD, Sr. Risk Manager</w:t>
      </w:r>
    </w:p>
    <w:p w14:paraId="6506768D" w14:textId="77777777" w:rsidR="00165604" w:rsidRDefault="00165604" w:rsidP="00165604">
      <w:pPr>
        <w:spacing w:after="160" w:line="259" w:lineRule="auto"/>
        <w:rPr>
          <w:rFonts w:ascii="Franklin Gothic Book" w:eastAsiaTheme="minorHAnsi" w:hAnsi="Franklin Gothic Book" w:cstheme="minorBidi"/>
          <w:color w:val="auto"/>
          <w:sz w:val="20"/>
        </w:rPr>
      </w:pPr>
    </w:p>
    <w:p w14:paraId="24F01F85" w14:textId="0E5B70E3" w:rsidR="00165604" w:rsidRPr="00165604" w:rsidRDefault="00165604" w:rsidP="00165604">
      <w:pPr>
        <w:spacing w:after="160" w:line="259" w:lineRule="auto"/>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t xml:space="preserve">In 2018, as part of our ongoing journey to High Reliability, Lowell General Hospital leadership committed to advancing a Just Culture environment.  This evidence-based operational model resonated with leaders and staff.  Just Culture recognizes human error as universal, holds employees accountable for their behavioral choices, holds the organizational leadership accountable for designing and implementing systems and processes that promote patient and staff safety, and ensures workplace justice for all regardless of the patient outcome or level of harm.  </w:t>
      </w:r>
    </w:p>
    <w:p w14:paraId="13335E3A" w14:textId="77777777" w:rsidR="00620397" w:rsidRDefault="00620397" w:rsidP="00165604">
      <w:pPr>
        <w:spacing w:after="160" w:line="259" w:lineRule="auto"/>
        <w:rPr>
          <w:rFonts w:ascii="Franklin Gothic Book" w:eastAsiaTheme="minorHAnsi" w:hAnsi="Franklin Gothic Book" w:cstheme="minorBidi"/>
          <w:color w:val="auto"/>
          <w:sz w:val="20"/>
        </w:rPr>
      </w:pPr>
    </w:p>
    <w:p w14:paraId="2AF5EDC9" w14:textId="1DDCE5C3" w:rsidR="00165604" w:rsidRPr="00165604" w:rsidRDefault="00165604" w:rsidP="00165604">
      <w:pPr>
        <w:spacing w:after="160" w:line="259" w:lineRule="auto"/>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lastRenderedPageBreak/>
        <w:t xml:space="preserve">We began this work by driving home the point that </w:t>
      </w:r>
      <w:r w:rsidRPr="00165604">
        <w:rPr>
          <w:rFonts w:ascii="Franklin Gothic Book" w:eastAsiaTheme="minorHAnsi" w:hAnsi="Franklin Gothic Book" w:cstheme="minorBidi"/>
          <w:color w:val="auto"/>
          <w:sz w:val="20"/>
          <w:u w:val="single"/>
        </w:rPr>
        <w:t>every</w:t>
      </w:r>
      <w:r w:rsidRPr="00165604">
        <w:rPr>
          <w:rFonts w:ascii="Franklin Gothic Book" w:eastAsiaTheme="minorHAnsi" w:hAnsi="Franklin Gothic Book" w:cstheme="minorBidi"/>
          <w:color w:val="auto"/>
          <w:sz w:val="20"/>
        </w:rPr>
        <w:t xml:space="preserve"> staff member has accountability in ensuring a safe environment for our consumers and fellow colleagues regardless of one’s job title, </w:t>
      </w:r>
      <w:r w:rsidR="00C5154E" w:rsidRPr="00165604">
        <w:rPr>
          <w:rFonts w:ascii="Franklin Gothic Book" w:eastAsiaTheme="minorHAnsi" w:hAnsi="Franklin Gothic Book" w:cstheme="minorBidi"/>
          <w:color w:val="auto"/>
          <w:sz w:val="20"/>
        </w:rPr>
        <w:t>position,</w:t>
      </w:r>
      <w:r w:rsidRPr="00165604">
        <w:rPr>
          <w:rFonts w:ascii="Franklin Gothic Book" w:eastAsiaTheme="minorHAnsi" w:hAnsi="Franklin Gothic Book" w:cstheme="minorBidi"/>
          <w:color w:val="auto"/>
          <w:sz w:val="20"/>
        </w:rPr>
        <w:t xml:space="preserve"> or scope. We introduced a Zero Harm pledge that all staff was asked to </w:t>
      </w:r>
      <w:r w:rsidR="00C5154E" w:rsidRPr="00165604">
        <w:rPr>
          <w:rFonts w:ascii="Franklin Gothic Book" w:eastAsiaTheme="minorHAnsi" w:hAnsi="Franklin Gothic Book" w:cstheme="minorBidi"/>
          <w:color w:val="auto"/>
          <w:sz w:val="20"/>
        </w:rPr>
        <w:t>take,</w:t>
      </w:r>
      <w:r w:rsidRPr="00165604">
        <w:rPr>
          <w:rFonts w:ascii="Franklin Gothic Book" w:eastAsiaTheme="minorHAnsi" w:hAnsi="Franklin Gothic Book" w:cstheme="minorBidi"/>
          <w:color w:val="auto"/>
          <w:sz w:val="20"/>
        </w:rPr>
        <w:t xml:space="preserve"> and new staff sign upon hire.  This pledge is reinforced throughout the course of the year through newsletters, patient stories, and ongoing education.  </w:t>
      </w:r>
    </w:p>
    <w:p w14:paraId="37B001E6" w14:textId="77777777" w:rsidR="00165604" w:rsidRPr="00165604" w:rsidRDefault="00165604" w:rsidP="00165604">
      <w:pPr>
        <w:spacing w:after="160" w:line="259" w:lineRule="auto"/>
        <w:ind w:left="720"/>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 xml:space="preserve">Zero Harm Pledge: </w:t>
      </w:r>
    </w:p>
    <w:p w14:paraId="7645B223" w14:textId="77777777" w:rsidR="00165604" w:rsidRPr="00165604" w:rsidRDefault="00165604" w:rsidP="00165604">
      <w:pPr>
        <w:spacing w:after="160" w:line="259" w:lineRule="auto"/>
        <w:ind w:left="720"/>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 xml:space="preserve">I acknowledge my responsibility in providing a safe environment for our patients to receive healthcare services and agree to the following: </w:t>
      </w:r>
    </w:p>
    <w:p w14:paraId="6ACFE3E5" w14:textId="2C950F00" w:rsidR="00165604" w:rsidRPr="00165604" w:rsidRDefault="00165604" w:rsidP="00165604">
      <w:pPr>
        <w:numPr>
          <w:ilvl w:val="0"/>
          <w:numId w:val="6"/>
        </w:numPr>
        <w:spacing w:after="160" w:line="259" w:lineRule="auto"/>
        <w:contextualSpacing/>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 xml:space="preserve">I will maintain ongoing knowledge and awareness of hospital and department-specific policies, procedures and protocols that affect the manner in which I perform my job responsibilities. </w:t>
      </w:r>
    </w:p>
    <w:p w14:paraId="4466B9B5" w14:textId="77777777" w:rsidR="00165604" w:rsidRPr="00165604" w:rsidRDefault="00165604" w:rsidP="00165604">
      <w:pPr>
        <w:numPr>
          <w:ilvl w:val="0"/>
          <w:numId w:val="7"/>
        </w:numPr>
        <w:spacing w:after="160" w:line="259" w:lineRule="auto"/>
        <w:contextualSpacing/>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I will utilize the hospital’s electronic safety reporting system to report any events resulting in unexpected injury/harm to a patient or visitor, any events suggesting a lapse from customary operations that have the potential to cause unexpected injury/harm to other (“Near Miss”) and</w:t>
      </w:r>
    </w:p>
    <w:p w14:paraId="33EF35C9" w14:textId="77777777" w:rsidR="00165604" w:rsidRPr="00165604" w:rsidRDefault="00165604" w:rsidP="00165604">
      <w:pPr>
        <w:numPr>
          <w:ilvl w:val="0"/>
          <w:numId w:val="8"/>
        </w:numPr>
        <w:spacing w:after="160" w:line="259" w:lineRule="auto"/>
        <w:contextualSpacing/>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I will maintain ongoing safety awareness while on hospital premises and proactively address or report safety issues that I may observe that have the potential to cause injury/harm to others.</w:t>
      </w:r>
    </w:p>
    <w:p w14:paraId="235BECCA" w14:textId="5892D87E" w:rsidR="00461475" w:rsidRPr="00EB3345" w:rsidRDefault="00461475" w:rsidP="00461475">
      <w:pPr>
        <w:rPr>
          <w:rFonts w:ascii="Franklin Gothic Book" w:hAnsi="Franklin Gothic Book" w:cs="Arial"/>
          <w:b/>
          <w:color w:val="3682A2"/>
          <w:sz w:val="20"/>
        </w:rPr>
      </w:pPr>
    </w:p>
    <w:p w14:paraId="6EBC0EDE" w14:textId="1570EAC2" w:rsidR="00EF5A43" w:rsidRDefault="00165604" w:rsidP="00EF5A43">
      <w:pPr>
        <w:tabs>
          <w:tab w:val="left" w:pos="1515"/>
        </w:tabs>
      </w:pPr>
      <w:r>
        <w:rPr>
          <w:noProof/>
        </w:rPr>
        <w:drawing>
          <wp:anchor distT="0" distB="0" distL="114300" distR="114300" simplePos="0" relativeHeight="251678720" behindDoc="0" locked="0" layoutInCell="1" allowOverlap="1" wp14:anchorId="10B98E4C" wp14:editId="6DFAE623">
            <wp:simplePos x="0" y="0"/>
            <wp:positionH relativeFrom="column">
              <wp:posOffset>414655</wp:posOffset>
            </wp:positionH>
            <wp:positionV relativeFrom="paragraph">
              <wp:posOffset>122555</wp:posOffset>
            </wp:positionV>
            <wp:extent cx="2062233" cy="1076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2233" cy="1076325"/>
                    </a:xfrm>
                    <a:prstGeom prst="rect">
                      <a:avLst/>
                    </a:prstGeom>
                    <a:noFill/>
                  </pic:spPr>
                </pic:pic>
              </a:graphicData>
            </a:graphic>
            <wp14:sizeRelH relativeFrom="page">
              <wp14:pctWidth>0</wp14:pctWidth>
            </wp14:sizeRelH>
            <wp14:sizeRelV relativeFrom="page">
              <wp14:pctHeight>0</wp14:pctHeight>
            </wp14:sizeRelV>
          </wp:anchor>
        </w:drawing>
      </w:r>
    </w:p>
    <w:p w14:paraId="13A0E87B" w14:textId="62EC11BA" w:rsidR="00EF5A43" w:rsidRDefault="00EF5A43" w:rsidP="00EF5A43">
      <w:pPr>
        <w:tabs>
          <w:tab w:val="left" w:pos="1515"/>
        </w:tabs>
      </w:pPr>
    </w:p>
    <w:p w14:paraId="5FE465E3" w14:textId="5D7D139F" w:rsidR="00EF5A43" w:rsidRDefault="00EF5A43" w:rsidP="00EF5A43">
      <w:pPr>
        <w:tabs>
          <w:tab w:val="left" w:pos="1515"/>
        </w:tabs>
      </w:pPr>
    </w:p>
    <w:p w14:paraId="34451184" w14:textId="58BDD22A" w:rsidR="00EF5A43" w:rsidRDefault="00EF5A43" w:rsidP="00EF5A43">
      <w:pPr>
        <w:tabs>
          <w:tab w:val="left" w:pos="1515"/>
        </w:tabs>
      </w:pPr>
    </w:p>
    <w:p w14:paraId="05346D9A" w14:textId="475D6657" w:rsidR="00EF5A43" w:rsidRDefault="00EF5A43" w:rsidP="00EF5A43">
      <w:pPr>
        <w:tabs>
          <w:tab w:val="left" w:pos="1515"/>
        </w:tabs>
      </w:pPr>
    </w:p>
    <w:p w14:paraId="652BF6B0" w14:textId="62A3AB08" w:rsidR="00EF5A43" w:rsidRDefault="00EF5A43" w:rsidP="00EF5A43">
      <w:pPr>
        <w:tabs>
          <w:tab w:val="left" w:pos="1515"/>
        </w:tabs>
      </w:pPr>
    </w:p>
    <w:p w14:paraId="3BE53DBB" w14:textId="647DF105" w:rsidR="00EF5A43" w:rsidRDefault="00EF5A43" w:rsidP="00EF5A43">
      <w:pPr>
        <w:tabs>
          <w:tab w:val="left" w:pos="1515"/>
        </w:tabs>
      </w:pPr>
    </w:p>
    <w:p w14:paraId="4E942E99" w14:textId="25CC7EFF" w:rsidR="00EF5A43" w:rsidRDefault="00EF5A43" w:rsidP="00EF5A43">
      <w:pPr>
        <w:tabs>
          <w:tab w:val="left" w:pos="1515"/>
        </w:tabs>
      </w:pPr>
    </w:p>
    <w:p w14:paraId="46B607AC" w14:textId="77777777" w:rsidR="00165604" w:rsidRPr="00165604" w:rsidRDefault="00165604" w:rsidP="00165604">
      <w:pPr>
        <w:spacing w:after="160" w:line="259" w:lineRule="auto"/>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t>As a next step, we began training for Just Culture.  A mandatory on-line training module was developed for all staff outlining what Just Culture is; why it is important to adopt at Lowell General; exposure to the types of behavior that contribute to error (Human Error, At-Risk Behavior, Reckless Behavior), and the appropriate responses.  Staff were taken through scenarios (clinical and non-clinical) to reinforce the behaviors and follow-through expected.</w:t>
      </w:r>
    </w:p>
    <w:p w14:paraId="505138BC" w14:textId="77777777" w:rsidR="00165604" w:rsidRPr="00165604" w:rsidRDefault="00165604" w:rsidP="00165604">
      <w:pPr>
        <w:spacing w:after="160" w:line="259" w:lineRule="auto"/>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t xml:space="preserve">In addition to the on-line training, all leaders were required to participate in workshop training.  The objectives of this training were to have each leader identify actual or potential risks that existed in their department, recognize barriers that prevent employees from speaking up, understand their role as a leader in supporting a Just </w:t>
      </w:r>
      <w:r w:rsidRPr="00165604">
        <w:rPr>
          <w:rFonts w:ascii="Franklin Gothic Book" w:eastAsiaTheme="minorHAnsi" w:hAnsi="Franklin Gothic Book" w:cstheme="minorBidi"/>
          <w:color w:val="auto"/>
          <w:sz w:val="20"/>
        </w:rPr>
        <w:t>Culture environment, identify the components necessary to effectively investigate the source of errors and at-risk behaviors, recognize how to facilitate safe choices focused on managing behavior and systems, demonstrate understanding of using the Just Culture Model guidelines through practice, and develop a communication plan for their department to reinforce the initial on-line training and next steps in developing this culture.</w:t>
      </w:r>
    </w:p>
    <w:p w14:paraId="56FA69AC" w14:textId="1374B970" w:rsidR="00165604" w:rsidRPr="00165604" w:rsidRDefault="00165604" w:rsidP="00165604">
      <w:pPr>
        <w:spacing w:after="160" w:line="259" w:lineRule="auto"/>
        <w:rPr>
          <w:rFonts w:ascii="Franklin Gothic Book" w:eastAsiaTheme="minorHAnsi" w:hAnsi="Franklin Gothic Book" w:cstheme="minorBidi"/>
          <w:color w:val="auto"/>
          <w:sz w:val="20"/>
        </w:rPr>
      </w:pPr>
      <w:r w:rsidRPr="00165604">
        <w:rPr>
          <w:rFonts w:ascii="Franklin Gothic Book" w:eastAsiaTheme="minorHAnsi" w:hAnsi="Franklin Gothic Book" w:cstheme="minorBidi"/>
          <w:color w:val="auto"/>
          <w:sz w:val="20"/>
        </w:rPr>
        <w:t>Leaders were asked to evaluate more sample scenarios so they could identify the behavior in play and apply the best corrective response.  They practiced having conversations with employees following the analysis of the event.  They were instructed on questions to consider helping uncover underlying system issues, and they left training with a plan for advancing this model in their departments.  Toolkits were also created for our leaders to reference in the weeks following training.</w:t>
      </w:r>
    </w:p>
    <w:p w14:paraId="3130C731" w14:textId="09C2B2BD" w:rsidR="00EF5A43" w:rsidRPr="00165604" w:rsidRDefault="00165604" w:rsidP="00165604">
      <w:pPr>
        <w:spacing w:after="160" w:line="259" w:lineRule="auto"/>
        <w:rPr>
          <w:rFonts w:ascii="Franklin Gothic Book" w:eastAsiaTheme="minorHAnsi" w:hAnsi="Franklin Gothic Book" w:cstheme="minorBidi"/>
          <w:i/>
          <w:color w:val="auto"/>
          <w:sz w:val="20"/>
        </w:rPr>
      </w:pPr>
      <w:r w:rsidRPr="00165604">
        <w:rPr>
          <w:rFonts w:ascii="Franklin Gothic Book" w:eastAsiaTheme="minorHAnsi" w:hAnsi="Franklin Gothic Book" w:cstheme="minorBidi"/>
          <w:i/>
          <w:color w:val="auto"/>
          <w:sz w:val="20"/>
        </w:rPr>
        <w:t>Example tools:</w:t>
      </w:r>
    </w:p>
    <w:p w14:paraId="0A6EA2F9" w14:textId="17FABDDE" w:rsidR="00EF5A43" w:rsidRDefault="00165604" w:rsidP="00EF5A43">
      <w:pPr>
        <w:tabs>
          <w:tab w:val="left" w:pos="1515"/>
        </w:tabs>
      </w:pPr>
      <w:r>
        <w:rPr>
          <w:noProof/>
        </w:rPr>
        <w:drawing>
          <wp:inline distT="0" distB="0" distL="0" distR="0" wp14:anchorId="3F1DA449" wp14:editId="1C79DA91">
            <wp:extent cx="3344476" cy="38938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1586" cy="3902098"/>
                    </a:xfrm>
                    <a:prstGeom prst="rect">
                      <a:avLst/>
                    </a:prstGeom>
                    <a:noFill/>
                  </pic:spPr>
                </pic:pic>
              </a:graphicData>
            </a:graphic>
          </wp:inline>
        </w:drawing>
      </w:r>
    </w:p>
    <w:p w14:paraId="2392DF07" w14:textId="5482CB09" w:rsidR="00EF5A43" w:rsidRDefault="00EF5A43" w:rsidP="00EF5A43">
      <w:pPr>
        <w:tabs>
          <w:tab w:val="left" w:pos="1515"/>
        </w:tabs>
      </w:pPr>
    </w:p>
    <w:p w14:paraId="38B3FAA7" w14:textId="6BA39F19" w:rsidR="00EF5A43" w:rsidRDefault="00EF5A43" w:rsidP="00EF5A43">
      <w:pPr>
        <w:tabs>
          <w:tab w:val="left" w:pos="1515"/>
        </w:tabs>
      </w:pPr>
    </w:p>
    <w:p w14:paraId="7F1B7864" w14:textId="5BE68D56" w:rsidR="00EF5A43" w:rsidRDefault="00EF5A43" w:rsidP="00EF5A43">
      <w:pPr>
        <w:tabs>
          <w:tab w:val="left" w:pos="1515"/>
        </w:tabs>
      </w:pPr>
    </w:p>
    <w:p w14:paraId="36C90392" w14:textId="589ABE05" w:rsidR="00EF5A43" w:rsidRDefault="00EF5A43" w:rsidP="00EF5A43">
      <w:pPr>
        <w:tabs>
          <w:tab w:val="left" w:pos="1515"/>
        </w:tabs>
      </w:pPr>
    </w:p>
    <w:p w14:paraId="4378B8AE" w14:textId="0951D683" w:rsidR="00EF5A43" w:rsidRDefault="00EF5A43" w:rsidP="00EF5A43">
      <w:pPr>
        <w:tabs>
          <w:tab w:val="left" w:pos="1515"/>
        </w:tabs>
      </w:pPr>
    </w:p>
    <w:p w14:paraId="239F1743" w14:textId="294C3D9B" w:rsidR="00EF5A43" w:rsidRDefault="00EF5A43" w:rsidP="00EF5A43">
      <w:pPr>
        <w:tabs>
          <w:tab w:val="left" w:pos="1515"/>
        </w:tabs>
      </w:pPr>
    </w:p>
    <w:p w14:paraId="6CE43C19" w14:textId="0AE26E4A" w:rsidR="00EF5A43" w:rsidRDefault="00EF5A43" w:rsidP="00EF5A43">
      <w:pPr>
        <w:tabs>
          <w:tab w:val="left" w:pos="1515"/>
        </w:tabs>
      </w:pPr>
    </w:p>
    <w:p w14:paraId="2BADD33E" w14:textId="468DBA81" w:rsidR="00EF5A43" w:rsidRDefault="00EF5A43" w:rsidP="00EF5A43">
      <w:pPr>
        <w:tabs>
          <w:tab w:val="left" w:pos="1515"/>
        </w:tabs>
      </w:pPr>
    </w:p>
    <w:p w14:paraId="45AA221F" w14:textId="2AEBCE50" w:rsidR="00EF5A43" w:rsidRDefault="00EF5A43" w:rsidP="00EF5A43">
      <w:pPr>
        <w:tabs>
          <w:tab w:val="left" w:pos="1515"/>
        </w:tabs>
      </w:pPr>
    </w:p>
    <w:p w14:paraId="33569EBE" w14:textId="51E67A34" w:rsidR="00EF5A43" w:rsidRDefault="00165604" w:rsidP="00EF5A43">
      <w:pPr>
        <w:tabs>
          <w:tab w:val="left" w:pos="1515"/>
        </w:tabs>
      </w:pPr>
      <w:r w:rsidRPr="00703780">
        <w:rPr>
          <w:rFonts w:ascii="Franklin Gothic Book" w:hAnsi="Franklin Gothic Book"/>
          <w:noProof/>
          <w:sz w:val="20"/>
        </w:rPr>
        <w:lastRenderedPageBreak/>
        <w:drawing>
          <wp:inline distT="0" distB="0" distL="0" distR="0" wp14:anchorId="11EAF576" wp14:editId="6F95BC66">
            <wp:extent cx="3286125" cy="427677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0383" cy="4321364"/>
                    </a:xfrm>
                    <a:prstGeom prst="rect">
                      <a:avLst/>
                    </a:prstGeom>
                    <a:noFill/>
                    <a:ln>
                      <a:noFill/>
                    </a:ln>
                  </pic:spPr>
                </pic:pic>
              </a:graphicData>
            </a:graphic>
          </wp:inline>
        </w:drawing>
      </w:r>
    </w:p>
    <w:p w14:paraId="3BE5ABE9" w14:textId="7500DDC9" w:rsidR="00EF5A43" w:rsidRDefault="00EF5A43" w:rsidP="00EF5A43">
      <w:pPr>
        <w:tabs>
          <w:tab w:val="left" w:pos="1515"/>
        </w:tabs>
      </w:pPr>
    </w:p>
    <w:p w14:paraId="3D49678C" w14:textId="441645B1" w:rsidR="00EF5A43" w:rsidRDefault="00EF5A43" w:rsidP="00EF5A43">
      <w:pPr>
        <w:tabs>
          <w:tab w:val="left" w:pos="1515"/>
        </w:tabs>
      </w:pPr>
    </w:p>
    <w:p w14:paraId="2D8C2066" w14:textId="77777777" w:rsidR="00620397" w:rsidRPr="00620397" w:rsidRDefault="00620397" w:rsidP="00620397">
      <w:pPr>
        <w:spacing w:after="160" w:line="259" w:lineRule="auto"/>
        <w:rPr>
          <w:rFonts w:ascii="Franklin Gothic Book" w:eastAsiaTheme="minorHAnsi" w:hAnsi="Franklin Gothic Book" w:cstheme="minorBidi"/>
          <w:color w:val="auto"/>
          <w:sz w:val="20"/>
        </w:rPr>
      </w:pPr>
      <w:r w:rsidRPr="00620397">
        <w:rPr>
          <w:rFonts w:ascii="Franklin Gothic Book" w:eastAsiaTheme="minorHAnsi" w:hAnsi="Franklin Gothic Book" w:cstheme="minorBidi"/>
          <w:color w:val="auto"/>
          <w:sz w:val="20"/>
        </w:rPr>
        <w:t xml:space="preserve">This training approach positioned our leaders with the didactic knowledge, practical applications, and resources they would need to be successful.  </w:t>
      </w:r>
    </w:p>
    <w:p w14:paraId="73C3BD7F" w14:textId="77777777" w:rsidR="00620397" w:rsidRPr="00620397" w:rsidRDefault="00620397" w:rsidP="00620397">
      <w:pPr>
        <w:spacing w:after="160" w:line="259" w:lineRule="auto"/>
        <w:rPr>
          <w:rFonts w:ascii="Franklin Gothic Book" w:eastAsiaTheme="minorHAnsi" w:hAnsi="Franklin Gothic Book" w:cstheme="minorBidi"/>
          <w:color w:val="auto"/>
          <w:sz w:val="20"/>
        </w:rPr>
      </w:pPr>
      <w:r w:rsidRPr="00620397">
        <w:rPr>
          <w:rFonts w:ascii="Franklin Gothic Book" w:eastAsiaTheme="minorHAnsi" w:hAnsi="Franklin Gothic Book" w:cstheme="minorBidi"/>
          <w:color w:val="auto"/>
          <w:sz w:val="20"/>
        </w:rPr>
        <w:t xml:space="preserve">Just Culture and Zero harm is reinforced on a monthly basis by our President and CEO’s Executive Insight column in the hospital’s monthly staff newsletter.  The column highlights a process, policy or procedure reflecting our unwavering commitment to a Zero Harm environment.  These might include review of critical hospital policies, lessons learned from case reviews or unit-based performance improvement initiatives.   Examples of potential harm scenarios are highlighted in each issue arising from both clinical and non-clinical hospital service lines.  Staff are further educated on how the specific Zero Harm topic at hand is tied back to larger initiatives associated with our hospital’s overall Strategic Plan.   These efforts promote enculturation of our hospital commitment to Zero Harm and Just Culture among all clinicians and staff members on an ongoing basis.  </w:t>
      </w:r>
    </w:p>
    <w:p w14:paraId="3749A62D" w14:textId="77777777" w:rsidR="00620397" w:rsidRPr="00620397" w:rsidRDefault="00620397" w:rsidP="00620397">
      <w:pPr>
        <w:spacing w:after="160" w:line="259" w:lineRule="auto"/>
        <w:rPr>
          <w:rFonts w:ascii="Franklin Gothic Book" w:eastAsiaTheme="minorHAnsi" w:hAnsi="Franklin Gothic Book" w:cstheme="minorBidi"/>
          <w:color w:val="auto"/>
          <w:sz w:val="20"/>
        </w:rPr>
      </w:pPr>
      <w:r w:rsidRPr="00620397">
        <w:rPr>
          <w:rFonts w:ascii="Franklin Gothic Book" w:eastAsiaTheme="minorHAnsi" w:hAnsi="Franklin Gothic Book" w:cstheme="minorBidi"/>
          <w:color w:val="auto"/>
          <w:sz w:val="20"/>
        </w:rPr>
        <w:t xml:space="preserve">We measure the success of this work and our ongoing safety culture through annual Employee Engagement surveys.  Scores for elements such as </w:t>
      </w:r>
      <w:r w:rsidRPr="00620397">
        <w:rPr>
          <w:rFonts w:ascii="Franklin Gothic Book" w:eastAsiaTheme="minorHAnsi" w:hAnsi="Franklin Gothic Book" w:cstheme="minorBidi"/>
          <w:i/>
          <w:color w:val="auto"/>
          <w:sz w:val="20"/>
        </w:rPr>
        <w:t>“I can report patient safety mistakes without fear of punishment”</w:t>
      </w:r>
      <w:r w:rsidRPr="00620397">
        <w:rPr>
          <w:rFonts w:ascii="Franklin Gothic Book" w:eastAsiaTheme="minorHAnsi" w:hAnsi="Franklin Gothic Book" w:cstheme="minorBidi"/>
          <w:color w:val="auto"/>
          <w:sz w:val="20"/>
        </w:rPr>
        <w:t xml:space="preserve">, </w:t>
      </w:r>
      <w:r w:rsidRPr="00620397">
        <w:rPr>
          <w:rFonts w:ascii="Franklin Gothic Book" w:eastAsiaTheme="minorHAnsi" w:hAnsi="Franklin Gothic Book" w:cstheme="minorBidi"/>
          <w:i/>
          <w:color w:val="auto"/>
          <w:sz w:val="20"/>
        </w:rPr>
        <w:t>“In my work areas, we discuss ways to prevent errors from happening again”</w:t>
      </w:r>
      <w:r w:rsidRPr="00620397">
        <w:rPr>
          <w:rFonts w:ascii="Franklin Gothic Book" w:eastAsiaTheme="minorHAnsi" w:hAnsi="Franklin Gothic Book" w:cstheme="minorBidi"/>
          <w:color w:val="auto"/>
          <w:sz w:val="20"/>
        </w:rPr>
        <w:t xml:space="preserve"> and </w:t>
      </w:r>
      <w:r w:rsidRPr="00620397">
        <w:rPr>
          <w:rFonts w:ascii="Franklin Gothic Book" w:eastAsiaTheme="minorHAnsi" w:hAnsi="Franklin Gothic Book" w:cstheme="minorBidi"/>
          <w:i/>
          <w:color w:val="auto"/>
          <w:sz w:val="20"/>
        </w:rPr>
        <w:t>“Employees will freely speak up if they see something that may negatively affect patient care”</w:t>
      </w:r>
      <w:r w:rsidRPr="00620397">
        <w:rPr>
          <w:rFonts w:ascii="Franklin Gothic Book" w:eastAsiaTheme="minorHAnsi" w:hAnsi="Franklin Gothic Book" w:cstheme="minorBidi"/>
          <w:color w:val="auto"/>
          <w:sz w:val="20"/>
        </w:rPr>
        <w:t xml:space="preserve"> </w:t>
      </w:r>
      <w:r w:rsidRPr="00620397">
        <w:rPr>
          <w:rFonts w:ascii="Franklin Gothic Book" w:eastAsiaTheme="minorHAnsi" w:hAnsi="Franklin Gothic Book" w:cstheme="minorBidi"/>
          <w:color w:val="auto"/>
          <w:sz w:val="20"/>
        </w:rPr>
        <w:t xml:space="preserve">demonstrate high positive response levels.  Variations in these scores and department level analyses allow us to target areas that may require additional support or improvement efforts. </w:t>
      </w:r>
    </w:p>
    <w:p w14:paraId="257C7D5B" w14:textId="33E1CEAC" w:rsidR="00EF5A43" w:rsidRDefault="00EF5A43" w:rsidP="00EF5A43">
      <w:pPr>
        <w:tabs>
          <w:tab w:val="left" w:pos="1515"/>
        </w:tabs>
      </w:pPr>
    </w:p>
    <w:p w14:paraId="3C0F747B" w14:textId="2A396A3F" w:rsidR="00EF5A43" w:rsidRDefault="00945022" w:rsidP="00EF5A43">
      <w:pPr>
        <w:tabs>
          <w:tab w:val="left" w:pos="1515"/>
        </w:tabs>
      </w:pPr>
      <w:r w:rsidRPr="00945022">
        <w:rPr>
          <w:rFonts w:ascii="Franklin Gothic Book" w:hAnsi="Franklin Gothic Book" w:cs="Arial"/>
          <w:b/>
          <w:color w:val="032E53"/>
          <w:szCs w:val="24"/>
        </w:rPr>
        <w:t xml:space="preserve">Steward Health Care </w:t>
      </w:r>
      <w:r w:rsidR="00306284">
        <w:rPr>
          <w:rFonts w:ascii="Franklin Gothic Book" w:hAnsi="Franklin Gothic Book" w:cs="Arial"/>
          <w:b/>
          <w:color w:val="032E53"/>
          <w:szCs w:val="24"/>
        </w:rPr>
        <w:t>System</w:t>
      </w:r>
    </w:p>
    <w:p w14:paraId="77BE7DE8" w14:textId="77777777" w:rsidR="00945022" w:rsidRDefault="00945022" w:rsidP="00EF5A43">
      <w:pPr>
        <w:tabs>
          <w:tab w:val="left" w:pos="1515"/>
        </w:tabs>
        <w:rPr>
          <w:rFonts w:ascii="Franklin Gothic Book" w:hAnsi="Franklin Gothic Book"/>
          <w:b/>
          <w:bCs/>
          <w:sz w:val="22"/>
          <w:szCs w:val="22"/>
        </w:rPr>
      </w:pPr>
      <w:r w:rsidRPr="00945022">
        <w:rPr>
          <w:rFonts w:ascii="Franklin Gothic Book" w:hAnsi="Franklin Gothic Book"/>
          <w:b/>
          <w:bCs/>
          <w:sz w:val="22"/>
          <w:szCs w:val="22"/>
        </w:rPr>
        <w:t>Building Psychological Safety through Trust:  A Vital Component for Sustainable, High-Performing Teams</w:t>
      </w:r>
    </w:p>
    <w:p w14:paraId="363C2AA1" w14:textId="29D5522E" w:rsidR="00EF5A43" w:rsidRPr="00945022" w:rsidRDefault="00945022" w:rsidP="00EF5A43">
      <w:pPr>
        <w:tabs>
          <w:tab w:val="left" w:pos="1515"/>
        </w:tabs>
        <w:rPr>
          <w:rFonts w:ascii="Franklin Gothic Book" w:eastAsia="Calibri" w:hAnsi="Franklin Gothic Book"/>
          <w:color w:val="auto"/>
          <w:sz w:val="20"/>
        </w:rPr>
      </w:pPr>
      <w:r w:rsidRPr="00945022">
        <w:rPr>
          <w:rFonts w:ascii="Franklin Gothic Book" w:eastAsia="Calibri" w:hAnsi="Franklin Gothic Book"/>
          <w:color w:val="auto"/>
          <w:sz w:val="20"/>
        </w:rPr>
        <w:t>Kenneth Lawson, MD, FACEP</w:t>
      </w:r>
    </w:p>
    <w:p w14:paraId="31AC8C92" w14:textId="77777777" w:rsidR="00945022" w:rsidRDefault="00945022" w:rsidP="00EF5A43">
      <w:pPr>
        <w:tabs>
          <w:tab w:val="left" w:pos="1515"/>
        </w:tabs>
        <w:rPr>
          <w:rFonts w:ascii="Franklin Gothic Book" w:eastAsia="Calibri" w:hAnsi="Franklin Gothic Book"/>
          <w:color w:val="auto"/>
          <w:sz w:val="20"/>
        </w:rPr>
      </w:pPr>
      <w:r w:rsidRPr="00945022">
        <w:rPr>
          <w:rFonts w:ascii="Franklin Gothic Book" w:eastAsia="Calibri" w:hAnsi="Franklin Gothic Book"/>
          <w:color w:val="auto"/>
          <w:sz w:val="20"/>
        </w:rPr>
        <w:t xml:space="preserve">Chief Medical Officer </w:t>
      </w:r>
    </w:p>
    <w:p w14:paraId="1E3991D7" w14:textId="59231369" w:rsidR="00945022" w:rsidRDefault="00945022" w:rsidP="00EF5A43">
      <w:pPr>
        <w:tabs>
          <w:tab w:val="left" w:pos="1515"/>
        </w:tabs>
        <w:rPr>
          <w:rFonts w:ascii="Franklin Gothic Book" w:eastAsia="Calibri" w:hAnsi="Franklin Gothic Book"/>
          <w:color w:val="auto"/>
          <w:sz w:val="20"/>
        </w:rPr>
      </w:pPr>
      <w:r w:rsidRPr="00945022">
        <w:rPr>
          <w:rFonts w:ascii="Franklin Gothic Book" w:eastAsia="Calibri" w:hAnsi="Franklin Gothic Book"/>
          <w:color w:val="auto"/>
          <w:sz w:val="20"/>
        </w:rPr>
        <w:t xml:space="preserve">Good Samaritan Medical Center (Brockton) </w:t>
      </w:r>
    </w:p>
    <w:p w14:paraId="139E4F60" w14:textId="0D10765D" w:rsidR="00945022" w:rsidRDefault="00945022" w:rsidP="00EF5A43">
      <w:pPr>
        <w:tabs>
          <w:tab w:val="left" w:pos="1515"/>
        </w:tabs>
        <w:rPr>
          <w:rFonts w:ascii="Franklin Gothic Book" w:eastAsia="Calibri" w:hAnsi="Franklin Gothic Book"/>
          <w:color w:val="auto"/>
          <w:sz w:val="20"/>
        </w:rPr>
      </w:pPr>
      <w:r w:rsidRPr="00945022">
        <w:rPr>
          <w:rFonts w:ascii="Franklin Gothic Book" w:eastAsia="Calibri" w:hAnsi="Franklin Gothic Book"/>
          <w:color w:val="auto"/>
          <w:sz w:val="20"/>
        </w:rPr>
        <w:t>Saint Anne’s Hospital (Fall River)</w:t>
      </w:r>
    </w:p>
    <w:p w14:paraId="2C4397D9" w14:textId="4B99763F" w:rsidR="00945022" w:rsidRDefault="00945022" w:rsidP="00EF5A43">
      <w:pPr>
        <w:tabs>
          <w:tab w:val="left" w:pos="1515"/>
        </w:tabs>
      </w:pPr>
      <w:r w:rsidRPr="00945022">
        <w:rPr>
          <w:rFonts w:ascii="Franklin Gothic Book" w:eastAsia="Calibri" w:hAnsi="Franklin Gothic Book"/>
          <w:color w:val="auto"/>
          <w:sz w:val="20"/>
        </w:rPr>
        <w:t>New England Sinai Hospital (Stoughton)</w:t>
      </w:r>
    </w:p>
    <w:p w14:paraId="4A19FD3D" w14:textId="6214FA7B" w:rsidR="00EF5A43" w:rsidRDefault="00EF5A43" w:rsidP="00EF5A43">
      <w:pPr>
        <w:tabs>
          <w:tab w:val="left" w:pos="1515"/>
        </w:tabs>
      </w:pPr>
    </w:p>
    <w:p w14:paraId="40C99ADB" w14:textId="48F62D39"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It is clear that the healthcare environment has changed dramatically over the last few years.  We routinely ask our teams to perform at higher levels, achieving more all the while equipping them with less and less resources.  Regardless of setting, whether it be a single provider practice or a fully integrated health system, this cycle repeats itself daily challenging our ability to execute. Seminal to circumnavigating these challenges is the ability to hire and retain execution and mission oriented staff and leaders. However, it is becoming harder and harder to find talent. It is becoming nearly impossible to retain talent. We all recognize the many external factors that add to this, however, the impact of the “Great Resignation” over the past two years have thoroughly exacerbated this crisis. With all of these external forces afoot, it is incumbent upon leadership to maintain focus on what is within their control to impact, continuously moving the ship forward despite the uncertainty of what lies ahead.</w:t>
      </w:r>
    </w:p>
    <w:p w14:paraId="114698E8" w14:textId="3DB3F955"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 xml:space="preserve">I find </w:t>
      </w:r>
      <w:r w:rsidR="009D3FBD">
        <w:rPr>
          <w:rFonts w:ascii="Franklin Gothic Book" w:eastAsia="Calibri" w:hAnsi="Franklin Gothic Book"/>
          <w:color w:val="auto"/>
          <w:sz w:val="20"/>
        </w:rPr>
        <w:t>T</w:t>
      </w:r>
      <w:r w:rsidRPr="00945022">
        <w:rPr>
          <w:rFonts w:ascii="Franklin Gothic Book" w:eastAsia="Calibri" w:hAnsi="Franklin Gothic Book"/>
          <w:color w:val="auto"/>
          <w:sz w:val="20"/>
        </w:rPr>
        <w:t>rust to be the most important bi-directional ingredient for a successful team. Trust is the fulcrum that the rest of the team is stabilized upon. I have found and experienced that trust includes most components of psychological safety, empathy, and workplace confidence. Trust is easy to describe but all too challenging to achieve. But once harnessed, it must be nurtured to keep the equilibrium of the team alive. Having trust in your leadership team has been shown to:</w:t>
      </w:r>
    </w:p>
    <w:p w14:paraId="5C64AB7C" w14:textId="77E30070" w:rsidR="00945022" w:rsidRPr="00C5154E" w:rsidRDefault="00945022" w:rsidP="00C5154E">
      <w:pPr>
        <w:pStyle w:val="ListParagraph"/>
        <w:numPr>
          <w:ilvl w:val="1"/>
          <w:numId w:val="10"/>
        </w:numPr>
        <w:spacing w:after="160" w:line="259" w:lineRule="auto"/>
        <w:rPr>
          <w:rFonts w:ascii="Franklin Gothic Book" w:eastAsia="Calibri" w:hAnsi="Franklin Gothic Book"/>
          <w:color w:val="auto"/>
          <w:sz w:val="20"/>
        </w:rPr>
      </w:pPr>
      <w:r w:rsidRPr="00C5154E">
        <w:rPr>
          <w:rFonts w:ascii="Franklin Gothic Book" w:eastAsia="Calibri" w:hAnsi="Franklin Gothic Book"/>
          <w:color w:val="auto"/>
          <w:sz w:val="20"/>
        </w:rPr>
        <w:t>Reduce stress/burnout</w:t>
      </w:r>
    </w:p>
    <w:p w14:paraId="1D139E86" w14:textId="02825214" w:rsidR="00945022" w:rsidRPr="00C5154E" w:rsidRDefault="00945022" w:rsidP="00C5154E">
      <w:pPr>
        <w:pStyle w:val="ListParagraph"/>
        <w:numPr>
          <w:ilvl w:val="1"/>
          <w:numId w:val="10"/>
        </w:numPr>
        <w:spacing w:after="160" w:line="259" w:lineRule="auto"/>
        <w:rPr>
          <w:rFonts w:ascii="Franklin Gothic Book" w:eastAsia="Calibri" w:hAnsi="Franklin Gothic Book"/>
          <w:color w:val="auto"/>
          <w:sz w:val="20"/>
        </w:rPr>
      </w:pPr>
      <w:r w:rsidRPr="00C5154E">
        <w:rPr>
          <w:rFonts w:ascii="Franklin Gothic Book" w:eastAsia="Calibri" w:hAnsi="Franklin Gothic Book"/>
          <w:color w:val="auto"/>
          <w:sz w:val="20"/>
        </w:rPr>
        <w:t>Improve productivity</w:t>
      </w:r>
    </w:p>
    <w:p w14:paraId="14B5326E" w14:textId="2CB07B26" w:rsidR="00945022" w:rsidRPr="00C5154E" w:rsidRDefault="00945022" w:rsidP="00C5154E">
      <w:pPr>
        <w:pStyle w:val="ListParagraph"/>
        <w:numPr>
          <w:ilvl w:val="1"/>
          <w:numId w:val="10"/>
        </w:numPr>
        <w:spacing w:after="160" w:line="259" w:lineRule="auto"/>
        <w:rPr>
          <w:rFonts w:ascii="Franklin Gothic Book" w:eastAsia="Calibri" w:hAnsi="Franklin Gothic Book"/>
          <w:color w:val="auto"/>
          <w:sz w:val="20"/>
        </w:rPr>
      </w:pPr>
      <w:r w:rsidRPr="00C5154E">
        <w:rPr>
          <w:rFonts w:ascii="Franklin Gothic Book" w:eastAsia="Calibri" w:hAnsi="Franklin Gothic Book"/>
          <w:color w:val="auto"/>
          <w:sz w:val="20"/>
        </w:rPr>
        <w:t>Reduce sick days</w:t>
      </w:r>
    </w:p>
    <w:p w14:paraId="065C5ED6" w14:textId="784231DC" w:rsidR="00945022" w:rsidRPr="00C5154E" w:rsidRDefault="00945022" w:rsidP="00C5154E">
      <w:pPr>
        <w:pStyle w:val="ListParagraph"/>
        <w:numPr>
          <w:ilvl w:val="1"/>
          <w:numId w:val="10"/>
        </w:numPr>
        <w:spacing w:after="160" w:line="259" w:lineRule="auto"/>
        <w:rPr>
          <w:rFonts w:ascii="Franklin Gothic Book" w:eastAsia="Calibri" w:hAnsi="Franklin Gothic Book"/>
          <w:color w:val="auto"/>
          <w:sz w:val="20"/>
        </w:rPr>
      </w:pPr>
      <w:r w:rsidRPr="00C5154E">
        <w:rPr>
          <w:rFonts w:ascii="Franklin Gothic Book" w:eastAsia="Calibri" w:hAnsi="Franklin Gothic Book"/>
          <w:color w:val="auto"/>
          <w:sz w:val="20"/>
        </w:rPr>
        <w:t>Improve satisfaction</w:t>
      </w:r>
    </w:p>
    <w:p w14:paraId="383EECAE" w14:textId="0E6CA52D" w:rsidR="00F0188D" w:rsidRPr="00C5154E" w:rsidRDefault="00945022" w:rsidP="00C5154E">
      <w:pPr>
        <w:pStyle w:val="ListParagraph"/>
        <w:numPr>
          <w:ilvl w:val="1"/>
          <w:numId w:val="10"/>
        </w:numPr>
        <w:spacing w:after="160" w:line="259" w:lineRule="auto"/>
        <w:rPr>
          <w:rFonts w:ascii="Franklin Gothic Book" w:eastAsia="Calibri" w:hAnsi="Franklin Gothic Book"/>
          <w:color w:val="auto"/>
          <w:sz w:val="20"/>
        </w:rPr>
      </w:pPr>
      <w:r w:rsidRPr="00C5154E">
        <w:rPr>
          <w:rFonts w:ascii="Franklin Gothic Book" w:eastAsia="Calibri" w:hAnsi="Franklin Gothic Book"/>
          <w:color w:val="auto"/>
          <w:sz w:val="20"/>
        </w:rPr>
        <w:t>Improve engagement</w:t>
      </w:r>
    </w:p>
    <w:p w14:paraId="559118E9" w14:textId="77777777" w:rsidR="00C5154E" w:rsidRDefault="00C5154E" w:rsidP="00945022">
      <w:pPr>
        <w:spacing w:after="160" w:line="259" w:lineRule="auto"/>
        <w:rPr>
          <w:rFonts w:ascii="Franklin Gothic Book" w:eastAsia="Calibri" w:hAnsi="Franklin Gothic Book"/>
          <w:color w:val="auto"/>
          <w:sz w:val="20"/>
        </w:rPr>
      </w:pPr>
    </w:p>
    <w:p w14:paraId="70BC3DF0" w14:textId="618C11BB"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Failure to build trust becomes an imminent threat to success and can often actually lead to a systematic dismantling of the team.</w:t>
      </w:r>
    </w:p>
    <w:p w14:paraId="3CF1F5B4" w14:textId="6AA636AB"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 xml:space="preserve">The onus for building a culture of trust resides at the top, seemingly cliché but true.  Senior Leadership Teams must </w:t>
      </w:r>
      <w:r w:rsidRPr="00945022">
        <w:rPr>
          <w:rFonts w:ascii="Franklin Gothic Book" w:eastAsia="Calibri" w:hAnsi="Franklin Gothic Book"/>
          <w:color w:val="auto"/>
          <w:sz w:val="20"/>
        </w:rPr>
        <w:lastRenderedPageBreak/>
        <w:t xml:space="preserve">be able to live and demonstrate trust in each other and their team members, empowering all to fully buy in to the mission. Leaders must communicate in a logical and authentic way while also embracing and celebrating the interpersonal skills that have become lost in our world today. This focus must cascade down the organizational chart in a way that is visible to all employees. Leaders must look for and celebrate those trust bearing behaviors in action, ingratiating them further and further into the desired culture. Within the flux of today’s job market, partnering with our team members to understand their career goals and curating a path for them to be successful is incredibly important. Not only does this simple act further encourage trust building, </w:t>
      </w:r>
      <w:r w:rsidR="00306284" w:rsidRPr="00945022">
        <w:rPr>
          <w:rFonts w:ascii="Franklin Gothic Book" w:eastAsia="Calibri" w:hAnsi="Franklin Gothic Book"/>
          <w:color w:val="auto"/>
          <w:sz w:val="20"/>
        </w:rPr>
        <w:t>but it also markedly</w:t>
      </w:r>
      <w:r w:rsidRPr="00945022">
        <w:rPr>
          <w:rFonts w:ascii="Franklin Gothic Book" w:eastAsia="Calibri" w:hAnsi="Franklin Gothic Book"/>
          <w:color w:val="auto"/>
          <w:sz w:val="20"/>
        </w:rPr>
        <w:t xml:space="preserve"> improves job satisfaction and empowers our team members to think big. Regularly scheduled sessions to catch up with your team members brings structure and helps them stay on track to achieve their goals. It also gives leaders the opportunity to provide constructive feedback, doing so in a way that harnesses the trust and destigmatizes the idea of continuous improvement.</w:t>
      </w:r>
    </w:p>
    <w:p w14:paraId="296BD2F5" w14:textId="21A1BD80"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 xml:space="preserve">At Steward Health Care, we are constantly working to improve employee experience by nurturing a culture that caters to the needs to our team members. We have a clear and focused plan to help us achieve our goals of employee recruitment and retention. To help us achieve these goals across a national organization, many of the action plan’s component parts have been hardwired and revolve around a standardized tool bundle and reporting system.  Managers at all levels complete education through an in-house </w:t>
      </w:r>
      <w:r w:rsidRPr="003D155A">
        <w:rPr>
          <w:rFonts w:ascii="Franklin Gothic Book" w:eastAsia="Calibri" w:hAnsi="Franklin Gothic Book"/>
          <w:color w:val="auto"/>
          <w:sz w:val="20"/>
        </w:rPr>
        <w:t xml:space="preserve">program.  Leading </w:t>
      </w:r>
      <w:r w:rsidR="009D3FBD" w:rsidRPr="003D155A">
        <w:rPr>
          <w:rFonts w:ascii="Franklin Gothic Book" w:eastAsia="Calibri" w:hAnsi="Franklin Gothic Book"/>
          <w:color w:val="auto"/>
          <w:sz w:val="20"/>
        </w:rPr>
        <w:t>this</w:t>
      </w:r>
      <w:r w:rsidRPr="003D155A">
        <w:rPr>
          <w:rFonts w:ascii="Franklin Gothic Book" w:eastAsia="Calibri" w:hAnsi="Franklin Gothic Book"/>
          <w:color w:val="auto"/>
          <w:sz w:val="20"/>
        </w:rPr>
        <w:t xml:space="preserve"> </w:t>
      </w:r>
      <w:r w:rsidR="00523C3D" w:rsidRPr="003D155A">
        <w:rPr>
          <w:rFonts w:ascii="Franklin Gothic Book" w:eastAsia="Calibri" w:hAnsi="Franklin Gothic Book"/>
          <w:color w:val="auto"/>
          <w:sz w:val="20"/>
        </w:rPr>
        <w:t>initiative</w:t>
      </w:r>
      <w:r w:rsidR="009D3FBD" w:rsidRPr="003D155A">
        <w:rPr>
          <w:rFonts w:ascii="Franklin Gothic Book" w:eastAsia="Calibri" w:hAnsi="Franklin Gothic Book"/>
          <w:color w:val="auto"/>
          <w:sz w:val="20"/>
        </w:rPr>
        <w:t xml:space="preserve"> </w:t>
      </w:r>
      <w:r w:rsidRPr="003D155A">
        <w:rPr>
          <w:rFonts w:ascii="Franklin Gothic Book" w:eastAsia="Calibri" w:hAnsi="Franklin Gothic Book"/>
          <w:color w:val="auto"/>
          <w:sz w:val="20"/>
        </w:rPr>
        <w:t xml:space="preserve">is a compilation of tools and programs that have been designed to assist our leaders in recruiting, </w:t>
      </w:r>
      <w:r w:rsidR="00306284" w:rsidRPr="003D155A">
        <w:rPr>
          <w:rFonts w:ascii="Franklin Gothic Book" w:eastAsia="Calibri" w:hAnsi="Franklin Gothic Book"/>
          <w:color w:val="auto"/>
          <w:sz w:val="20"/>
        </w:rPr>
        <w:t>recognizing,</w:t>
      </w:r>
      <w:r w:rsidRPr="003D155A">
        <w:rPr>
          <w:rFonts w:ascii="Franklin Gothic Book" w:eastAsia="Calibri" w:hAnsi="Franklin Gothic Book"/>
          <w:color w:val="auto"/>
          <w:sz w:val="20"/>
        </w:rPr>
        <w:t xml:space="preserve"> and retaining top talent.  This educational program works through training, tools, and practice resulting in stronger leaders, more engaged team members, and excellent patient experience.  </w:t>
      </w:r>
      <w:r w:rsidR="00850ED4" w:rsidRPr="003D155A">
        <w:rPr>
          <w:rFonts w:ascii="Franklin Gothic Book" w:eastAsia="Calibri" w:hAnsi="Franklin Gothic Book"/>
          <w:color w:val="auto"/>
          <w:sz w:val="20"/>
        </w:rPr>
        <w:t>T</w:t>
      </w:r>
      <w:r w:rsidRPr="003D155A">
        <w:rPr>
          <w:rFonts w:ascii="Franklin Gothic Book" w:eastAsia="Calibri" w:hAnsi="Franklin Gothic Book"/>
          <w:color w:val="auto"/>
          <w:sz w:val="20"/>
        </w:rPr>
        <w:t>his program</w:t>
      </w:r>
      <w:r w:rsidR="00850ED4" w:rsidRPr="003D155A">
        <w:rPr>
          <w:rFonts w:ascii="Franklin Gothic Book" w:eastAsia="Calibri" w:hAnsi="Franklin Gothic Book"/>
          <w:color w:val="auto"/>
          <w:sz w:val="20"/>
        </w:rPr>
        <w:t xml:space="preserve">, which includes an employee referral program, new team member checklists, Steward University education, a buddy program, performance appraisals, career development, leader rounding, and resignation recovery, </w:t>
      </w:r>
      <w:r w:rsidRPr="003D155A">
        <w:rPr>
          <w:rFonts w:ascii="Franklin Gothic Book" w:eastAsia="Calibri" w:hAnsi="Franklin Gothic Book"/>
          <w:color w:val="auto"/>
          <w:sz w:val="20"/>
        </w:rPr>
        <w:t xml:space="preserve">has rolled out over the past 18 months and has shown positive results during challenging times. </w:t>
      </w:r>
    </w:p>
    <w:p w14:paraId="2888DAC5" w14:textId="12C36BD7"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 xml:space="preserve">These are a few steps to bring stability to our review and evaluation process.  Continued dialogue with managers </w:t>
      </w:r>
      <w:r w:rsidR="009D3FBD" w:rsidRPr="00425D47">
        <w:rPr>
          <w:rFonts w:ascii="Franklin Gothic Book" w:eastAsia="Calibri" w:hAnsi="Franklin Gothic Book"/>
          <w:color w:val="auto"/>
          <w:sz w:val="20"/>
        </w:rPr>
        <w:t>helps</w:t>
      </w:r>
      <w:r w:rsidRPr="00945022">
        <w:rPr>
          <w:rFonts w:ascii="Franklin Gothic Book" w:eastAsia="Calibri" w:hAnsi="Franklin Gothic Book"/>
          <w:color w:val="auto"/>
          <w:sz w:val="20"/>
        </w:rPr>
        <w:t xml:space="preserve"> </w:t>
      </w:r>
      <w:r w:rsidR="009D3FBD">
        <w:rPr>
          <w:rFonts w:ascii="Franklin Gothic Book" w:eastAsia="Calibri" w:hAnsi="Franklin Gothic Book"/>
          <w:color w:val="auto"/>
          <w:sz w:val="20"/>
        </w:rPr>
        <w:t xml:space="preserve">to </w:t>
      </w:r>
      <w:r w:rsidRPr="00945022">
        <w:rPr>
          <w:rFonts w:ascii="Franklin Gothic Book" w:eastAsia="Calibri" w:hAnsi="Franklin Gothic Book"/>
          <w:color w:val="auto"/>
          <w:sz w:val="20"/>
        </w:rPr>
        <w:t>build the tools needed for success and help build ties in frontline leadership.</w:t>
      </w:r>
    </w:p>
    <w:p w14:paraId="088DF19F" w14:textId="77777777" w:rsidR="00945022" w:rsidRPr="00945022" w:rsidRDefault="00945022" w:rsidP="00945022">
      <w:pPr>
        <w:spacing w:after="160" w:line="259" w:lineRule="auto"/>
        <w:rPr>
          <w:rFonts w:ascii="Franklin Gothic Book" w:eastAsia="Calibri" w:hAnsi="Franklin Gothic Book"/>
          <w:color w:val="auto"/>
          <w:sz w:val="20"/>
        </w:rPr>
      </w:pPr>
      <w:r w:rsidRPr="00945022">
        <w:rPr>
          <w:rFonts w:ascii="Franklin Gothic Book" w:eastAsia="Calibri" w:hAnsi="Franklin Gothic Book"/>
          <w:color w:val="auto"/>
          <w:sz w:val="20"/>
        </w:rPr>
        <w:t>An overly simple way to categorize required elements for high performance people/teams:</w:t>
      </w:r>
    </w:p>
    <w:p w14:paraId="59DA1B0C" w14:textId="1F4C7773" w:rsidR="00EF5A43" w:rsidRDefault="00EF5A43" w:rsidP="00EF5A43">
      <w:pPr>
        <w:tabs>
          <w:tab w:val="left" w:pos="1515"/>
        </w:tabs>
      </w:pPr>
    </w:p>
    <w:p w14:paraId="538F3352" w14:textId="37B0A1A3" w:rsidR="00EF5A43" w:rsidRDefault="00EF5A43" w:rsidP="00EF5A43">
      <w:pPr>
        <w:tabs>
          <w:tab w:val="left" w:pos="1515"/>
        </w:tabs>
      </w:pPr>
    </w:p>
    <w:p w14:paraId="0E35C3AF" w14:textId="3FA0BF68" w:rsidR="00EF5A43" w:rsidRDefault="00EF5A43" w:rsidP="00EF5A43">
      <w:pPr>
        <w:tabs>
          <w:tab w:val="left" w:pos="1515"/>
        </w:tabs>
      </w:pPr>
    </w:p>
    <w:p w14:paraId="14DBC06A" w14:textId="27885328" w:rsidR="00EF5A43" w:rsidRDefault="00EE6730" w:rsidP="00EF5A43">
      <w:pPr>
        <w:tabs>
          <w:tab w:val="left" w:pos="1515"/>
        </w:tabs>
      </w:pPr>
      <w:r w:rsidRPr="00EE6730">
        <w:rPr>
          <w:rFonts w:ascii="Franklin Gothic Book" w:eastAsia="Calibri" w:hAnsi="Franklin Gothic Book"/>
          <w:noProof/>
          <w:color w:val="auto"/>
          <w:sz w:val="20"/>
        </w:rPr>
        <mc:AlternateContent>
          <mc:Choice Requires="wps">
            <w:drawing>
              <wp:anchor distT="45720" distB="45720" distL="114300" distR="114300" simplePos="0" relativeHeight="251682816" behindDoc="0" locked="0" layoutInCell="1" allowOverlap="1" wp14:anchorId="3A8DCEEF" wp14:editId="51C62F3F">
                <wp:simplePos x="0" y="0"/>
                <wp:positionH relativeFrom="column">
                  <wp:align>left</wp:align>
                </wp:positionH>
                <wp:positionV relativeFrom="paragraph">
                  <wp:posOffset>36830</wp:posOffset>
                </wp:positionV>
                <wp:extent cx="236093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2E688D" w14:textId="77777777" w:rsidR="00EE6730" w:rsidRPr="004F4EC0" w:rsidRDefault="00EE6730" w:rsidP="00EE6730">
                            <w:pPr>
                              <w:jc w:val="center"/>
                              <w:rPr>
                                <w:b/>
                                <w:bCs/>
                                <w:sz w:val="36"/>
                                <w:szCs w:val="36"/>
                              </w:rPr>
                            </w:pPr>
                            <w:r w:rsidRPr="004F4EC0">
                              <w:rPr>
                                <w:b/>
                                <w:bCs/>
                                <w:sz w:val="36"/>
                                <w:szCs w:val="36"/>
                              </w:rPr>
                              <w:t>High Performing Team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8DCEEF" id="Text Box 2" o:spid="_x0000_s1033" type="#_x0000_t202" style="position:absolute;margin-left:0;margin-top:2.9pt;width:185.9pt;height:110.6pt;z-index:251682816;visibility:visible;mso-wrap-style:square;mso-width-percent:400;mso-height-percent:200;mso-wrap-distance-left:9pt;mso-wrap-distance-top:3.6pt;mso-wrap-distance-right:9pt;mso-wrap-distance-bottom:3.6pt;mso-position-horizontal:lef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CHCs4m2wAAAAYBAAAPAAAAZHJzL2Rvd25yZXYu&#10;eG1sTI/BTsMwEETvSPyDtUjcqNMALQrZVFUE10ptkbhu4yUJxHaInTT8PcuJ3nY0o5m3+Wa2nZp4&#10;CK13CMtFAopd5U3raoS34+vdE6gQyRnqvGOEHw6wKa6vcsqMP7s9T4dYKylxISOEJsY+0zpUDVsK&#10;C9+zE+/DD5aiyKHWZqCzlNtOp0my0pZaJwsN9Vw2XH0dRoswHsvttC/Tz/dpZx52qxey1H0j3t7M&#10;22dQkef4H4Y/fEGHQphOfnQmqA5BHokIj4Iv5v16KccJIU3XCegi15f4xS8AAAD//wMAUEsBAi0A&#10;FAAGAAgAAAAhALaDOJL+AAAA4QEAABMAAAAAAAAAAAAAAAAAAAAAAFtDb250ZW50X1R5cGVzXS54&#10;bWxQSwECLQAUAAYACAAAACEAOP0h/9YAAACUAQAACwAAAAAAAAAAAAAAAAAvAQAAX3JlbHMvLnJl&#10;bHNQSwECLQAUAAYACAAAACEA+QWioikCAABOBAAADgAAAAAAAAAAAAAAAAAuAgAAZHJzL2Uyb0Rv&#10;Yy54bWxQSwECLQAUAAYACAAAACEAhwrOJtsAAAAGAQAADwAAAAAAAAAAAAAAAACDBAAAZHJzL2Rv&#10;d25yZXYueG1sUEsFBgAAAAAEAAQA8wAAAIsFAAAAAA==&#10;">
                <v:textbox style="mso-fit-shape-to-text:t">
                  <w:txbxContent>
                    <w:p w14:paraId="402E688D" w14:textId="77777777" w:rsidR="00EE6730" w:rsidRPr="004F4EC0" w:rsidRDefault="00EE6730" w:rsidP="00EE6730">
                      <w:pPr>
                        <w:jc w:val="center"/>
                        <w:rPr>
                          <w:b/>
                          <w:bCs/>
                          <w:sz w:val="36"/>
                          <w:szCs w:val="36"/>
                        </w:rPr>
                      </w:pPr>
                      <w:r w:rsidRPr="004F4EC0">
                        <w:rPr>
                          <w:b/>
                          <w:bCs/>
                          <w:sz w:val="36"/>
                          <w:szCs w:val="36"/>
                        </w:rPr>
                        <w:t>High Performing Team</w:t>
                      </w:r>
                    </w:p>
                  </w:txbxContent>
                </v:textbox>
                <w10:wrap type="square"/>
              </v:shape>
            </w:pict>
          </mc:Fallback>
        </mc:AlternateContent>
      </w:r>
    </w:p>
    <w:p w14:paraId="13B6CB49" w14:textId="59B6208B" w:rsidR="00EF5A43" w:rsidRDefault="00EF5A43" w:rsidP="00EF5A43">
      <w:pPr>
        <w:tabs>
          <w:tab w:val="left" w:pos="1515"/>
        </w:tabs>
      </w:pPr>
    </w:p>
    <w:p w14:paraId="5A3CCCD7" w14:textId="51E7A44B" w:rsidR="00EF5A43" w:rsidRDefault="00F0188D" w:rsidP="00EF5A43">
      <w:pPr>
        <w:tabs>
          <w:tab w:val="left" w:pos="1515"/>
        </w:tabs>
      </w:pPr>
      <w:r w:rsidRPr="00EE6730">
        <w:rPr>
          <w:rFonts w:ascii="Franklin Gothic Book" w:eastAsia="Calibri" w:hAnsi="Franklin Gothic Book"/>
          <w:noProof/>
          <w:color w:val="auto"/>
          <w:sz w:val="20"/>
        </w:rPr>
        <mc:AlternateContent>
          <mc:Choice Requires="wps">
            <w:drawing>
              <wp:anchor distT="0" distB="0" distL="114300" distR="114300" simplePos="0" relativeHeight="251684864" behindDoc="0" locked="0" layoutInCell="1" allowOverlap="1" wp14:anchorId="2B36BC32" wp14:editId="0B3179D3">
                <wp:simplePos x="0" y="0"/>
                <wp:positionH relativeFrom="column">
                  <wp:posOffset>1345565</wp:posOffset>
                </wp:positionH>
                <wp:positionV relativeFrom="paragraph">
                  <wp:posOffset>130175</wp:posOffset>
                </wp:positionV>
                <wp:extent cx="45719" cy="1676400"/>
                <wp:effectExtent l="57150" t="38100" r="69215"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45719" cy="1676400"/>
                        </a:xfrm>
                        <a:prstGeom prst="straightConnector1">
                          <a:avLst/>
                        </a:prstGeom>
                        <a:noFill/>
                        <a:ln w="3492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799D34E" id="_x0000_t32" coordsize="21600,21600" o:spt="32" o:oned="t" path="m,l21600,21600e" filled="f">
                <v:path arrowok="t" fillok="f" o:connecttype="none"/>
                <o:lock v:ext="edit" shapetype="t"/>
              </v:shapetype>
              <v:shape id="Straight Arrow Connector 13" o:spid="_x0000_s1026" type="#_x0000_t32" style="position:absolute;margin-left:105.95pt;margin-top:10.25pt;width:3.6pt;height:132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d18QEAAL8DAAAOAAAAZHJzL2Uyb0RvYy54bWysU02P0zAQvSPxHyzfadJu96tqukIthQNi&#10;Ky1wnzp2YslfGpum/feMnVAtcEPkYM14PG9m3rysn87WsJPEqL1r+HxWcyad8K12XcO/fd2/e+As&#10;JnAtGO9kwy8y8qfN2zfrIazkwvfetBIZgbi4GkLD+5TCqqqi6KWFOPNBOgoqjxYSudhVLcJA6NZU&#10;i7q+qwaPbUAvZIx0uxuDfFPwlZIiPSsVZWKm4dRbKieW85jParOGVYcQei2mNuAfurCgHRW9Qu0g&#10;AfuB+i8oqwX66FWaCW8rr5QWssxA08zrP6Z56SHIMguRE8OVpvj/YMWX0wGZbml3N5w5sLSjl4Sg&#10;uz6x94h+YFvvHPHokdET4msIcUVpW3fAyYvhgHn4s0LLlNHhE8HxYn3PVo7RqOxceL9ceZfnxARd&#10;Lm/v54+cCYrM7+7vlnXZSzUC5uSAMX2U3rJsNDxODV47G0vA6XNM1BIl/krIyc7vtTFl0caxoeE3&#10;y8fFLZUD0psykMi0gRiIruMMTEdCFglL19Eb3eb0DBSxO24NshOQmPb7mr7MB5X77VmuvYPYj+9K&#10;aJSZ1Ym0brRt+ENOntSXQJsPrmXpEoj8hBpcZ+SEbFyuLIuSp+ky/yPj2Tr69lIWUWWPVFIamhSd&#10;ZfjaJ/v1f7f5CQAA//8DAFBLAwQUAAYACAAAACEAtXgJCuAAAAAKAQAADwAAAGRycy9kb3ducmV2&#10;LnhtbEyPwU7DMAyG70i8Q2QkbixNtVVbaTohNk4IJMYk4JY1pq1onKrJ1vL2805w+y1/+v25WE+u&#10;EyccQutJg5olIJAqb1uqNezfn+6WIEI0ZE3nCTX8YoB1eX1VmNz6kd7wtIu14BIKudHQxNjnUoaq&#10;QWfCzPdIvPv2gzORx6GWdjAjl7tOpkmSSWda4guN6fGxwepnd3QavsK2dVm/zT72cXweXz4381fc&#10;aH17Mz3cg4g4xT8YLvqsDiU7HfyRbBCdhlSpFaMckgUIBlK1UiAOHJbzBciykP9fKM8AAAD//wMA&#10;UEsBAi0AFAAGAAgAAAAhALaDOJL+AAAA4QEAABMAAAAAAAAAAAAAAAAAAAAAAFtDb250ZW50X1R5&#10;cGVzXS54bWxQSwECLQAUAAYACAAAACEAOP0h/9YAAACUAQAACwAAAAAAAAAAAAAAAAAvAQAAX3Jl&#10;bHMvLnJlbHNQSwECLQAUAAYACAAAACEAAd/XdfEBAAC/AwAADgAAAAAAAAAAAAAAAAAuAgAAZHJz&#10;L2Uyb0RvYy54bWxQSwECLQAUAAYACAAAACEAtXgJCuAAAAAKAQAADwAAAAAAAAAAAAAAAABLBAAA&#10;ZHJzL2Rvd25yZXYueG1sUEsFBgAAAAAEAAQA8wAAAFgFAAAAAA==&#10;" strokecolor="red" strokeweight="2.75pt">
                <v:stroke endarrow="block" joinstyle="miter"/>
              </v:shape>
            </w:pict>
          </mc:Fallback>
        </mc:AlternateContent>
      </w:r>
    </w:p>
    <w:p w14:paraId="1C54643E" w14:textId="5AF05B33" w:rsidR="00EF5A43" w:rsidRDefault="00EF5A43" w:rsidP="00EF5A43">
      <w:pPr>
        <w:tabs>
          <w:tab w:val="left" w:pos="1515"/>
        </w:tabs>
      </w:pPr>
    </w:p>
    <w:p w14:paraId="6019418C" w14:textId="574BE15A" w:rsidR="00EF5A43" w:rsidRDefault="00EF5A43" w:rsidP="00EF5A43">
      <w:pPr>
        <w:tabs>
          <w:tab w:val="left" w:pos="1515"/>
        </w:tabs>
      </w:pPr>
    </w:p>
    <w:p w14:paraId="15641E90" w14:textId="5A85EB14" w:rsidR="00EF5A43" w:rsidRDefault="00751953" w:rsidP="00EF5A43">
      <w:pPr>
        <w:tabs>
          <w:tab w:val="left" w:pos="1515"/>
        </w:tabs>
      </w:pPr>
      <w:r w:rsidRPr="00EE6730">
        <w:rPr>
          <w:rFonts w:ascii="Franklin Gothic Book" w:eastAsia="Calibri" w:hAnsi="Franklin Gothic Book"/>
          <w:noProof/>
          <w:color w:val="auto"/>
          <w:sz w:val="20"/>
        </w:rPr>
        <w:drawing>
          <wp:anchor distT="0" distB="0" distL="114300" distR="114300" simplePos="0" relativeHeight="251683840" behindDoc="0" locked="0" layoutInCell="1" allowOverlap="1" wp14:anchorId="28B6F172" wp14:editId="2E04BACE">
            <wp:simplePos x="0" y="0"/>
            <wp:positionH relativeFrom="column">
              <wp:posOffset>114300</wp:posOffset>
            </wp:positionH>
            <wp:positionV relativeFrom="paragraph">
              <wp:posOffset>10795</wp:posOffset>
            </wp:positionV>
            <wp:extent cx="2514600" cy="2217420"/>
            <wp:effectExtent l="0" t="0" r="0" b="0"/>
            <wp:wrapNone/>
            <wp:docPr id="12" name="Picture 12"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venn 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514600" cy="2217420"/>
                    </a:xfrm>
                    <a:prstGeom prst="rect">
                      <a:avLst/>
                    </a:prstGeom>
                  </pic:spPr>
                </pic:pic>
              </a:graphicData>
            </a:graphic>
            <wp14:sizeRelH relativeFrom="page">
              <wp14:pctWidth>0</wp14:pctWidth>
            </wp14:sizeRelH>
            <wp14:sizeRelV relativeFrom="page">
              <wp14:pctHeight>0</wp14:pctHeight>
            </wp14:sizeRelV>
          </wp:anchor>
        </w:drawing>
      </w:r>
    </w:p>
    <w:p w14:paraId="256EAA1C" w14:textId="77FCFDA3" w:rsidR="00EF5A43" w:rsidRDefault="00EF5A43" w:rsidP="00EF5A43">
      <w:pPr>
        <w:tabs>
          <w:tab w:val="left" w:pos="1515"/>
        </w:tabs>
      </w:pPr>
    </w:p>
    <w:p w14:paraId="5FF159DF" w14:textId="4A272512" w:rsidR="00EF5A43" w:rsidRDefault="00EF5A43" w:rsidP="00EF5A43">
      <w:pPr>
        <w:tabs>
          <w:tab w:val="left" w:pos="1515"/>
        </w:tabs>
      </w:pPr>
    </w:p>
    <w:p w14:paraId="45A3B6B5" w14:textId="75490CE3" w:rsidR="00EF5A43" w:rsidRDefault="00EF5A43" w:rsidP="00EF5A43">
      <w:pPr>
        <w:tabs>
          <w:tab w:val="left" w:pos="1515"/>
        </w:tabs>
      </w:pPr>
    </w:p>
    <w:p w14:paraId="3EFF5770" w14:textId="608457E6" w:rsidR="00EF5A43" w:rsidRDefault="00EF5A43" w:rsidP="00EF5A43">
      <w:pPr>
        <w:tabs>
          <w:tab w:val="left" w:pos="1515"/>
        </w:tabs>
      </w:pPr>
    </w:p>
    <w:p w14:paraId="3FB25E2E" w14:textId="090C8B56" w:rsidR="00EF5A43" w:rsidRDefault="00EF5A43" w:rsidP="00EF5A43">
      <w:pPr>
        <w:tabs>
          <w:tab w:val="left" w:pos="1515"/>
        </w:tabs>
      </w:pPr>
    </w:p>
    <w:p w14:paraId="30B7EC24" w14:textId="1AEAF813" w:rsidR="00EF5A43" w:rsidRDefault="00EF5A43" w:rsidP="00EF5A43">
      <w:pPr>
        <w:tabs>
          <w:tab w:val="left" w:pos="1515"/>
        </w:tabs>
      </w:pPr>
    </w:p>
    <w:p w14:paraId="433B9FF5" w14:textId="6174568A" w:rsidR="00EF5A43" w:rsidRDefault="00EF5A43" w:rsidP="00EF5A43">
      <w:pPr>
        <w:tabs>
          <w:tab w:val="left" w:pos="1515"/>
        </w:tabs>
      </w:pPr>
    </w:p>
    <w:p w14:paraId="4728D27C" w14:textId="041FBD89" w:rsidR="00EF5A43" w:rsidRDefault="00EF5A43" w:rsidP="00EF5A43">
      <w:pPr>
        <w:tabs>
          <w:tab w:val="left" w:pos="1515"/>
        </w:tabs>
      </w:pPr>
    </w:p>
    <w:p w14:paraId="50B6E61E" w14:textId="13A6F354" w:rsidR="00EF5A43" w:rsidRDefault="00EF5A43" w:rsidP="00EF5A43">
      <w:pPr>
        <w:tabs>
          <w:tab w:val="left" w:pos="1515"/>
        </w:tabs>
      </w:pPr>
    </w:p>
    <w:p w14:paraId="6303B097" w14:textId="1F9A787C" w:rsidR="00EF5A43" w:rsidRDefault="00EF5A43" w:rsidP="00EF5A43">
      <w:pPr>
        <w:tabs>
          <w:tab w:val="left" w:pos="1515"/>
        </w:tabs>
      </w:pPr>
    </w:p>
    <w:p w14:paraId="040CE88B" w14:textId="7E41D883" w:rsidR="00EF5A43" w:rsidRDefault="00EF5A43" w:rsidP="00EF5A43">
      <w:pPr>
        <w:tabs>
          <w:tab w:val="left" w:pos="1515"/>
        </w:tabs>
      </w:pPr>
    </w:p>
    <w:p w14:paraId="1D55F809" w14:textId="77777777" w:rsidR="00726BC6" w:rsidRDefault="00726BC6" w:rsidP="00726BC6">
      <w:pPr>
        <w:spacing w:after="160" w:line="256" w:lineRule="auto"/>
        <w:rPr>
          <w:rFonts w:ascii="Calibri" w:eastAsia="Calibri" w:hAnsi="Calibri"/>
          <w:b/>
          <w:bCs/>
          <w:color w:val="auto"/>
          <w:szCs w:val="22"/>
        </w:rPr>
      </w:pPr>
    </w:p>
    <w:p w14:paraId="07AC6192" w14:textId="1EB83F02" w:rsidR="00726BC6" w:rsidRPr="00726BC6" w:rsidRDefault="00726BC6" w:rsidP="00726BC6">
      <w:pPr>
        <w:spacing w:after="160" w:line="256" w:lineRule="auto"/>
        <w:rPr>
          <w:rFonts w:ascii="Calibri" w:eastAsia="Calibri" w:hAnsi="Calibri"/>
          <w:b/>
          <w:bCs/>
          <w:color w:val="auto"/>
          <w:szCs w:val="22"/>
        </w:rPr>
      </w:pPr>
      <w:r w:rsidRPr="00726BC6">
        <w:rPr>
          <w:rFonts w:ascii="Calibri" w:eastAsia="Calibri" w:hAnsi="Calibri"/>
          <w:b/>
          <w:bCs/>
          <w:color w:val="auto"/>
          <w:szCs w:val="22"/>
        </w:rPr>
        <w:t>Skill Set</w:t>
      </w:r>
      <w:r w:rsidRPr="00726BC6">
        <w:rPr>
          <w:rFonts w:ascii="Calibri" w:eastAsia="Calibri" w:hAnsi="Calibri"/>
          <w:b/>
          <w:bCs/>
          <w:color w:val="auto"/>
          <w:szCs w:val="22"/>
        </w:rPr>
        <w:tab/>
      </w:r>
      <w:r w:rsidRPr="00726BC6">
        <w:rPr>
          <w:rFonts w:ascii="Calibri" w:eastAsia="Calibri" w:hAnsi="Calibri"/>
          <w:b/>
          <w:bCs/>
          <w:color w:val="auto"/>
          <w:szCs w:val="22"/>
        </w:rPr>
        <w:tab/>
        <w:t>Tools</w:t>
      </w:r>
      <w:r w:rsidRPr="00726BC6">
        <w:rPr>
          <w:rFonts w:ascii="Calibri" w:eastAsia="Calibri" w:hAnsi="Calibri"/>
          <w:b/>
          <w:bCs/>
          <w:color w:val="auto"/>
          <w:szCs w:val="22"/>
        </w:rPr>
        <w:tab/>
        <w:t xml:space="preserve">             Trust</w:t>
      </w:r>
    </w:p>
    <w:p w14:paraId="7B27CE97" w14:textId="51DED914" w:rsidR="00726BC6" w:rsidRPr="00726BC6" w:rsidRDefault="00726BC6" w:rsidP="00726BC6">
      <w:pPr>
        <w:spacing w:after="160" w:line="256" w:lineRule="auto"/>
        <w:rPr>
          <w:rFonts w:ascii="Calibri" w:eastAsia="Calibri" w:hAnsi="Calibri"/>
          <w:color w:val="auto"/>
          <w:szCs w:val="22"/>
        </w:rPr>
      </w:pPr>
      <w:r w:rsidRPr="00726BC6">
        <w:rPr>
          <w:rFonts w:ascii="Calibri" w:eastAsia="Calibri" w:hAnsi="Calibri"/>
          <w:color w:val="auto"/>
          <w:szCs w:val="22"/>
        </w:rPr>
        <w:t>Ability to grow</w:t>
      </w:r>
      <w:r w:rsidRPr="00726BC6">
        <w:rPr>
          <w:rFonts w:ascii="Calibri" w:eastAsia="Calibri" w:hAnsi="Calibri"/>
          <w:color w:val="auto"/>
          <w:szCs w:val="22"/>
        </w:rPr>
        <w:tab/>
      </w:r>
      <w:r w:rsidRPr="00726BC6">
        <w:rPr>
          <w:rFonts w:ascii="Calibri" w:eastAsia="Calibri" w:hAnsi="Calibri"/>
          <w:color w:val="auto"/>
          <w:szCs w:val="22"/>
        </w:rPr>
        <w:tab/>
        <w:t>supplies</w:t>
      </w:r>
      <w:r>
        <w:rPr>
          <w:rFonts w:ascii="Calibri" w:eastAsia="Calibri" w:hAnsi="Calibri"/>
          <w:color w:val="auto"/>
          <w:szCs w:val="22"/>
        </w:rPr>
        <w:t xml:space="preserve">          </w:t>
      </w:r>
      <w:r w:rsidRPr="00726BC6">
        <w:rPr>
          <w:rFonts w:ascii="Calibri" w:eastAsia="Calibri" w:hAnsi="Calibri"/>
          <w:color w:val="auto"/>
          <w:szCs w:val="22"/>
        </w:rPr>
        <w:t>empathy</w:t>
      </w:r>
    </w:p>
    <w:p w14:paraId="412D6BAB" w14:textId="10C512A8" w:rsidR="00726BC6" w:rsidRPr="00726BC6" w:rsidRDefault="00726BC6" w:rsidP="00726BC6">
      <w:pPr>
        <w:spacing w:after="160" w:line="256" w:lineRule="auto"/>
        <w:rPr>
          <w:rFonts w:ascii="Calibri" w:eastAsia="Calibri" w:hAnsi="Calibri"/>
          <w:color w:val="auto"/>
          <w:szCs w:val="22"/>
        </w:rPr>
      </w:pPr>
      <w:r w:rsidRPr="00726BC6">
        <w:rPr>
          <w:rFonts w:ascii="Calibri" w:eastAsia="Calibri" w:hAnsi="Calibri"/>
          <w:color w:val="auto"/>
          <w:szCs w:val="22"/>
        </w:rPr>
        <w:t>Training</w:t>
      </w:r>
      <w:r w:rsidRPr="00726BC6">
        <w:rPr>
          <w:rFonts w:ascii="Calibri" w:eastAsia="Calibri" w:hAnsi="Calibri"/>
          <w:color w:val="auto"/>
          <w:szCs w:val="22"/>
        </w:rPr>
        <w:tab/>
      </w:r>
      <w:r w:rsidRPr="00726BC6">
        <w:rPr>
          <w:rFonts w:ascii="Calibri" w:eastAsia="Calibri" w:hAnsi="Calibri"/>
          <w:color w:val="auto"/>
          <w:szCs w:val="22"/>
        </w:rPr>
        <w:tab/>
        <w:t>staff</w:t>
      </w:r>
      <w:r w:rsidRPr="00726BC6">
        <w:rPr>
          <w:rFonts w:ascii="Calibri" w:eastAsia="Calibri" w:hAnsi="Calibri"/>
          <w:color w:val="auto"/>
          <w:szCs w:val="22"/>
        </w:rPr>
        <w:tab/>
      </w:r>
      <w:r>
        <w:rPr>
          <w:rFonts w:ascii="Calibri" w:eastAsia="Calibri" w:hAnsi="Calibri"/>
          <w:color w:val="auto"/>
          <w:szCs w:val="22"/>
        </w:rPr>
        <w:t xml:space="preserve">           </w:t>
      </w:r>
      <w:r w:rsidRPr="00726BC6">
        <w:rPr>
          <w:rFonts w:ascii="Calibri" w:eastAsia="Calibri" w:hAnsi="Calibri"/>
          <w:color w:val="auto"/>
          <w:szCs w:val="22"/>
        </w:rPr>
        <w:t>communication</w:t>
      </w:r>
    </w:p>
    <w:p w14:paraId="06885FDB" w14:textId="25C1A7E8" w:rsidR="00726BC6" w:rsidRPr="00726BC6" w:rsidRDefault="00726BC6" w:rsidP="00726BC6">
      <w:pPr>
        <w:spacing w:after="160" w:line="256" w:lineRule="auto"/>
        <w:rPr>
          <w:rFonts w:ascii="Calibri" w:eastAsia="Calibri" w:hAnsi="Calibri"/>
          <w:color w:val="auto"/>
          <w:szCs w:val="22"/>
        </w:rPr>
      </w:pPr>
      <w:r w:rsidRPr="00726BC6">
        <w:rPr>
          <w:rFonts w:ascii="Calibri" w:eastAsia="Calibri" w:hAnsi="Calibri"/>
          <w:color w:val="auto"/>
          <w:szCs w:val="22"/>
        </w:rPr>
        <w:t>Attitude</w:t>
      </w:r>
      <w:r w:rsidRPr="00726BC6">
        <w:rPr>
          <w:rFonts w:ascii="Calibri" w:eastAsia="Calibri" w:hAnsi="Calibri"/>
          <w:color w:val="auto"/>
          <w:szCs w:val="22"/>
        </w:rPr>
        <w:tab/>
      </w:r>
      <w:r w:rsidRPr="00726BC6">
        <w:rPr>
          <w:rFonts w:ascii="Calibri" w:eastAsia="Calibri" w:hAnsi="Calibri"/>
          <w:color w:val="auto"/>
          <w:szCs w:val="22"/>
        </w:rPr>
        <w:tab/>
        <w:t>space</w:t>
      </w:r>
      <w:r w:rsidRPr="00726BC6">
        <w:rPr>
          <w:rFonts w:ascii="Calibri" w:eastAsia="Calibri" w:hAnsi="Calibri"/>
          <w:color w:val="auto"/>
          <w:szCs w:val="22"/>
        </w:rPr>
        <w:tab/>
      </w:r>
      <w:r>
        <w:rPr>
          <w:rFonts w:ascii="Calibri" w:eastAsia="Calibri" w:hAnsi="Calibri"/>
          <w:color w:val="auto"/>
          <w:szCs w:val="22"/>
        </w:rPr>
        <w:t xml:space="preserve">           </w:t>
      </w:r>
      <w:r w:rsidRPr="00726BC6">
        <w:rPr>
          <w:rFonts w:ascii="Calibri" w:eastAsia="Calibri" w:hAnsi="Calibri"/>
          <w:color w:val="auto"/>
          <w:szCs w:val="22"/>
        </w:rPr>
        <w:t>confidence</w:t>
      </w:r>
    </w:p>
    <w:p w14:paraId="38D21B24" w14:textId="002CCDC6" w:rsidR="00726BC6" w:rsidRPr="00726BC6" w:rsidRDefault="00726BC6" w:rsidP="00726BC6">
      <w:pPr>
        <w:spacing w:after="160" w:line="256" w:lineRule="auto"/>
        <w:rPr>
          <w:rFonts w:ascii="Calibri" w:eastAsia="Calibri" w:hAnsi="Calibri"/>
          <w:color w:val="auto"/>
          <w:szCs w:val="22"/>
        </w:rPr>
      </w:pPr>
      <w:r w:rsidRPr="00726BC6">
        <w:rPr>
          <w:rFonts w:ascii="Calibri" w:eastAsia="Calibri" w:hAnsi="Calibri"/>
          <w:color w:val="auto"/>
          <w:szCs w:val="22"/>
        </w:rPr>
        <w:t>License</w:t>
      </w:r>
      <w:r w:rsidRPr="00726BC6">
        <w:rPr>
          <w:rFonts w:ascii="Calibri" w:eastAsia="Calibri" w:hAnsi="Calibri"/>
          <w:color w:val="auto"/>
          <w:szCs w:val="22"/>
        </w:rPr>
        <w:tab/>
      </w:r>
      <w:r w:rsidRPr="00726BC6">
        <w:rPr>
          <w:rFonts w:ascii="Calibri" w:eastAsia="Calibri" w:hAnsi="Calibri"/>
          <w:color w:val="auto"/>
          <w:szCs w:val="22"/>
        </w:rPr>
        <w:tab/>
      </w:r>
      <w:r w:rsidRPr="00726BC6">
        <w:rPr>
          <w:rFonts w:ascii="Calibri" w:eastAsia="Calibri" w:hAnsi="Calibri"/>
          <w:color w:val="auto"/>
          <w:szCs w:val="22"/>
        </w:rPr>
        <w:tab/>
        <w:t>time</w:t>
      </w:r>
      <w:r w:rsidRPr="00726BC6">
        <w:rPr>
          <w:rFonts w:ascii="Calibri" w:eastAsia="Calibri" w:hAnsi="Calibri"/>
          <w:color w:val="auto"/>
          <w:szCs w:val="22"/>
        </w:rPr>
        <w:tab/>
      </w:r>
      <w:r>
        <w:rPr>
          <w:rFonts w:ascii="Calibri" w:eastAsia="Calibri" w:hAnsi="Calibri"/>
          <w:color w:val="auto"/>
          <w:szCs w:val="22"/>
        </w:rPr>
        <w:t xml:space="preserve">           </w:t>
      </w:r>
      <w:r w:rsidRPr="00726BC6">
        <w:rPr>
          <w:rFonts w:ascii="Calibri" w:eastAsia="Calibri" w:hAnsi="Calibri"/>
          <w:color w:val="auto"/>
          <w:szCs w:val="22"/>
        </w:rPr>
        <w:t>common goal</w:t>
      </w:r>
    </w:p>
    <w:p w14:paraId="3F1C0663" w14:textId="312DD3EA" w:rsidR="00EF5A43" w:rsidRDefault="00EF5A43" w:rsidP="00EF5A43">
      <w:pPr>
        <w:tabs>
          <w:tab w:val="left" w:pos="1515"/>
        </w:tabs>
      </w:pPr>
    </w:p>
    <w:p w14:paraId="46278A94" w14:textId="75FC300C" w:rsidR="00EF5A43" w:rsidRDefault="00EF5A43" w:rsidP="00EF5A43">
      <w:pPr>
        <w:tabs>
          <w:tab w:val="left" w:pos="1515"/>
        </w:tabs>
      </w:pPr>
    </w:p>
    <w:p w14:paraId="33380770" w14:textId="77777777" w:rsidR="00726BC6" w:rsidRPr="00726BC6" w:rsidRDefault="00726BC6" w:rsidP="00726BC6">
      <w:pPr>
        <w:spacing w:after="160" w:line="256" w:lineRule="auto"/>
        <w:rPr>
          <w:rFonts w:ascii="Franklin Gothic Book" w:eastAsia="Calibri" w:hAnsi="Franklin Gothic Book"/>
          <w:color w:val="auto"/>
          <w:sz w:val="20"/>
        </w:rPr>
      </w:pPr>
      <w:r w:rsidRPr="00726BC6">
        <w:rPr>
          <w:rFonts w:ascii="Franklin Gothic Book" w:eastAsia="Calibri" w:hAnsi="Franklin Gothic Book"/>
          <w:color w:val="auto"/>
          <w:sz w:val="20"/>
        </w:rPr>
        <w:t>Skill set is owned by and adjustable by the individual.</w:t>
      </w:r>
    </w:p>
    <w:p w14:paraId="07822A88" w14:textId="77777777" w:rsidR="00726BC6" w:rsidRPr="00726BC6" w:rsidRDefault="00726BC6" w:rsidP="00726BC6">
      <w:pPr>
        <w:spacing w:after="160" w:line="256" w:lineRule="auto"/>
        <w:rPr>
          <w:rFonts w:ascii="Franklin Gothic Book" w:eastAsia="Calibri" w:hAnsi="Franklin Gothic Book"/>
          <w:color w:val="auto"/>
          <w:sz w:val="20"/>
        </w:rPr>
      </w:pPr>
      <w:r w:rsidRPr="00726BC6">
        <w:rPr>
          <w:rFonts w:ascii="Franklin Gothic Book" w:eastAsia="Calibri" w:hAnsi="Franklin Gothic Book"/>
          <w:color w:val="auto"/>
          <w:sz w:val="20"/>
        </w:rPr>
        <w:t>Tools and Trust are owned and delivered by leadership.</w:t>
      </w:r>
    </w:p>
    <w:p w14:paraId="365F6B3F" w14:textId="56DB9F13" w:rsidR="00726BC6" w:rsidRPr="00726BC6" w:rsidRDefault="00726BC6" w:rsidP="00726BC6">
      <w:pPr>
        <w:spacing w:after="160" w:line="256" w:lineRule="auto"/>
        <w:rPr>
          <w:rFonts w:ascii="Franklin Gothic Book" w:eastAsia="Calibri" w:hAnsi="Franklin Gothic Book"/>
          <w:color w:val="auto"/>
          <w:sz w:val="20"/>
        </w:rPr>
      </w:pPr>
      <w:r w:rsidRPr="00726BC6">
        <w:rPr>
          <w:rFonts w:ascii="Franklin Gothic Book" w:eastAsia="Calibri" w:hAnsi="Franklin Gothic Book"/>
          <w:color w:val="auto"/>
          <w:sz w:val="20"/>
        </w:rPr>
        <w:t xml:space="preserve">Ensuring that these elements are built into the fabric of a developing team is absolutely essential to ensure high performance. They serve as an incubator for creativity and growth. Building your team in that way, will lead to new levels of efficiency, retention, and success.  </w:t>
      </w:r>
      <w:r w:rsidR="009D3FBD" w:rsidRPr="00425D47">
        <w:rPr>
          <w:rFonts w:ascii="Franklin Gothic Book" w:eastAsia="Calibri" w:hAnsi="Franklin Gothic Book"/>
          <w:color w:val="auto"/>
          <w:sz w:val="20"/>
        </w:rPr>
        <w:t xml:space="preserve">An </w:t>
      </w:r>
      <w:r w:rsidR="009D3FBD">
        <w:rPr>
          <w:rFonts w:ascii="Franklin Gothic Book" w:eastAsia="Calibri" w:hAnsi="Franklin Gothic Book"/>
          <w:color w:val="auto"/>
          <w:sz w:val="20"/>
        </w:rPr>
        <w:t>i</w:t>
      </w:r>
      <w:r w:rsidRPr="00726BC6">
        <w:rPr>
          <w:rFonts w:ascii="Franklin Gothic Book" w:eastAsia="Calibri" w:hAnsi="Franklin Gothic Book"/>
          <w:color w:val="auto"/>
          <w:sz w:val="20"/>
        </w:rPr>
        <w:t>nability to support and balance these required ingredients can lead to repetitive failures despite pockets of excellence.  I have found that highly effective leadership teams continuously evaluate themselves, are intellectually curious, and have the trust in one another to throw out novel ideas and think big. These things are infectious and will permeate an organization and culture. This is what drives performance beyond expectations.</w:t>
      </w:r>
    </w:p>
    <w:p w14:paraId="66CC25DB" w14:textId="40D5392C" w:rsidR="00EF5A43" w:rsidRDefault="00EF5A43" w:rsidP="00EF5A43">
      <w:pPr>
        <w:tabs>
          <w:tab w:val="left" w:pos="1515"/>
        </w:tabs>
      </w:pPr>
    </w:p>
    <w:p w14:paraId="4EFF1511" w14:textId="2AD7FCFA" w:rsidR="00EF5A43" w:rsidRDefault="00EF5A43" w:rsidP="00EF5A43">
      <w:pPr>
        <w:tabs>
          <w:tab w:val="left" w:pos="1515"/>
        </w:tabs>
      </w:pPr>
    </w:p>
    <w:p w14:paraId="3B10C775" w14:textId="0DC095AB" w:rsidR="00EF5A43" w:rsidRDefault="00EF5A43" w:rsidP="00EF5A43">
      <w:pPr>
        <w:tabs>
          <w:tab w:val="left" w:pos="1515"/>
        </w:tabs>
      </w:pPr>
    </w:p>
    <w:p w14:paraId="303A8382" w14:textId="4FD3E984" w:rsidR="00EF5A43" w:rsidRDefault="00EF5A43" w:rsidP="00EF5A43">
      <w:pPr>
        <w:tabs>
          <w:tab w:val="left" w:pos="1515"/>
        </w:tabs>
      </w:pPr>
    </w:p>
    <w:p w14:paraId="0CE319ED" w14:textId="2C49D21B" w:rsidR="00EF5A43" w:rsidRDefault="000759B4" w:rsidP="00EF5A43">
      <w:pPr>
        <w:tabs>
          <w:tab w:val="left" w:pos="1515"/>
        </w:tabs>
        <w:rPr>
          <w:rFonts w:ascii="Franklin Gothic Book" w:hAnsi="Franklin Gothic Book" w:cs="Arial"/>
          <w:b/>
          <w:color w:val="032E53"/>
          <w:szCs w:val="24"/>
        </w:rPr>
      </w:pPr>
      <w:r w:rsidRPr="000759B4">
        <w:rPr>
          <w:rFonts w:ascii="Franklin Gothic Book" w:hAnsi="Franklin Gothic Book" w:cs="Arial"/>
          <w:b/>
          <w:color w:val="032E53"/>
          <w:szCs w:val="24"/>
        </w:rPr>
        <w:lastRenderedPageBreak/>
        <w:t xml:space="preserve">Tufts Medical Center </w:t>
      </w:r>
    </w:p>
    <w:p w14:paraId="493868D9" w14:textId="454D9B43" w:rsidR="000759B4" w:rsidRPr="000759B4" w:rsidRDefault="000759B4" w:rsidP="00EF5A43">
      <w:pPr>
        <w:tabs>
          <w:tab w:val="left" w:pos="1515"/>
        </w:tabs>
        <w:rPr>
          <w:rFonts w:ascii="Franklin Gothic Book" w:eastAsia="Calibri" w:hAnsi="Franklin Gothic Book"/>
          <w:b/>
          <w:bCs/>
          <w:color w:val="auto"/>
          <w:sz w:val="22"/>
          <w:szCs w:val="22"/>
        </w:rPr>
      </w:pPr>
      <w:r>
        <w:rPr>
          <w:rFonts w:ascii="Franklin Gothic Book" w:eastAsia="Calibri" w:hAnsi="Franklin Gothic Book"/>
          <w:b/>
          <w:bCs/>
          <w:color w:val="auto"/>
          <w:sz w:val="22"/>
          <w:szCs w:val="22"/>
        </w:rPr>
        <w:t>C</w:t>
      </w:r>
      <w:r w:rsidRPr="000759B4">
        <w:rPr>
          <w:rFonts w:ascii="Franklin Gothic Book" w:eastAsia="Calibri" w:hAnsi="Franklin Gothic Book"/>
          <w:b/>
          <w:bCs/>
          <w:color w:val="auto"/>
          <w:sz w:val="22"/>
          <w:szCs w:val="22"/>
        </w:rPr>
        <w:t>reat</w:t>
      </w:r>
      <w:r>
        <w:rPr>
          <w:rFonts w:ascii="Franklin Gothic Book" w:eastAsia="Calibri" w:hAnsi="Franklin Gothic Book"/>
          <w:b/>
          <w:bCs/>
          <w:color w:val="auto"/>
          <w:sz w:val="22"/>
          <w:szCs w:val="22"/>
        </w:rPr>
        <w:t>ing</w:t>
      </w:r>
      <w:r w:rsidRPr="000759B4">
        <w:rPr>
          <w:rFonts w:ascii="Franklin Gothic Book" w:eastAsia="Calibri" w:hAnsi="Franklin Gothic Book"/>
          <w:b/>
          <w:bCs/>
          <w:color w:val="auto"/>
          <w:sz w:val="22"/>
          <w:szCs w:val="22"/>
        </w:rPr>
        <w:t xml:space="preserve"> a </w:t>
      </w:r>
      <w:r>
        <w:rPr>
          <w:rFonts w:ascii="Franklin Gothic Book" w:eastAsia="Calibri" w:hAnsi="Franklin Gothic Book"/>
          <w:b/>
          <w:bCs/>
          <w:color w:val="auto"/>
          <w:sz w:val="22"/>
          <w:szCs w:val="22"/>
        </w:rPr>
        <w:t>S</w:t>
      </w:r>
      <w:r w:rsidRPr="000759B4">
        <w:rPr>
          <w:rFonts w:ascii="Franklin Gothic Book" w:eastAsia="Calibri" w:hAnsi="Franklin Gothic Book"/>
          <w:b/>
          <w:bCs/>
          <w:color w:val="auto"/>
          <w:sz w:val="22"/>
          <w:szCs w:val="22"/>
        </w:rPr>
        <w:t xml:space="preserve">afer </w:t>
      </w:r>
      <w:r>
        <w:rPr>
          <w:rFonts w:ascii="Franklin Gothic Book" w:eastAsia="Calibri" w:hAnsi="Franklin Gothic Book"/>
          <w:b/>
          <w:bCs/>
          <w:color w:val="auto"/>
          <w:sz w:val="22"/>
          <w:szCs w:val="22"/>
        </w:rPr>
        <w:t>H</w:t>
      </w:r>
      <w:r w:rsidRPr="000759B4">
        <w:rPr>
          <w:rFonts w:ascii="Franklin Gothic Book" w:eastAsia="Calibri" w:hAnsi="Franklin Gothic Book"/>
          <w:b/>
          <w:bCs/>
          <w:color w:val="auto"/>
          <w:sz w:val="22"/>
          <w:szCs w:val="22"/>
        </w:rPr>
        <w:t xml:space="preserve">ospital </w:t>
      </w:r>
      <w:r>
        <w:rPr>
          <w:rFonts w:ascii="Franklin Gothic Book" w:eastAsia="Calibri" w:hAnsi="Franklin Gothic Book"/>
          <w:b/>
          <w:bCs/>
          <w:color w:val="auto"/>
          <w:sz w:val="22"/>
          <w:szCs w:val="22"/>
        </w:rPr>
        <w:t>E</w:t>
      </w:r>
      <w:r w:rsidRPr="000759B4">
        <w:rPr>
          <w:rFonts w:ascii="Franklin Gothic Book" w:eastAsia="Calibri" w:hAnsi="Franklin Gothic Book"/>
          <w:b/>
          <w:bCs/>
          <w:color w:val="auto"/>
          <w:sz w:val="22"/>
          <w:szCs w:val="22"/>
        </w:rPr>
        <w:t>nvironment</w:t>
      </w:r>
      <w:r w:rsidR="00C53ACF">
        <w:rPr>
          <w:rFonts w:ascii="Franklin Gothic Book" w:eastAsia="Calibri" w:hAnsi="Franklin Gothic Book"/>
          <w:b/>
          <w:bCs/>
          <w:color w:val="auto"/>
          <w:sz w:val="22"/>
          <w:szCs w:val="22"/>
        </w:rPr>
        <w:t xml:space="preserve"> </w:t>
      </w:r>
      <w:r w:rsidR="00C53ACF" w:rsidRPr="00C53ACF">
        <w:rPr>
          <w:rFonts w:ascii="Franklin Gothic Book" w:eastAsia="Calibri" w:hAnsi="Franklin Gothic Book"/>
          <w:b/>
          <w:bCs/>
          <w:color w:val="auto"/>
          <w:sz w:val="22"/>
          <w:szCs w:val="22"/>
        </w:rPr>
        <w:t>Through a Proactive Psychiatric Consultation Model</w:t>
      </w:r>
    </w:p>
    <w:p w14:paraId="351CC444" w14:textId="15564E7A" w:rsidR="00C53ACF" w:rsidRPr="00C53ACF" w:rsidRDefault="000759B4" w:rsidP="00C53ACF">
      <w:pPr>
        <w:contextualSpacing/>
        <w:rPr>
          <w:rFonts w:ascii="Franklin Gothic Book" w:eastAsia="Calibri" w:hAnsi="Franklin Gothic Book"/>
          <w:color w:val="auto"/>
          <w:sz w:val="20"/>
        </w:rPr>
      </w:pPr>
      <w:bookmarkStart w:id="3" w:name="_Hlk113544012"/>
      <w:r w:rsidRPr="000759B4">
        <w:rPr>
          <w:rFonts w:ascii="Franklin Gothic Book" w:eastAsia="Calibri" w:hAnsi="Franklin Gothic Book"/>
          <w:color w:val="auto"/>
          <w:sz w:val="20"/>
        </w:rPr>
        <w:t xml:space="preserve">Cristina </w:t>
      </w:r>
      <w:r w:rsidR="00C53ACF" w:rsidRPr="00C53ACF">
        <w:rPr>
          <w:rFonts w:ascii="Franklin Gothic Book" w:eastAsia="Calibri" w:hAnsi="Franklin Gothic Book"/>
          <w:color w:val="auto"/>
          <w:sz w:val="20"/>
        </w:rPr>
        <w:t>Montalvo, MD, MBS</w:t>
      </w:r>
    </w:p>
    <w:p w14:paraId="2BA22F43" w14:textId="77777777" w:rsidR="00C53ACF" w:rsidRPr="00C53ACF" w:rsidRDefault="00C53ACF" w:rsidP="00C53ACF">
      <w:pPr>
        <w:contextualSpacing/>
        <w:rPr>
          <w:rFonts w:ascii="Franklin Gothic Book" w:eastAsia="Calibri" w:hAnsi="Franklin Gothic Book"/>
          <w:color w:val="auto"/>
          <w:sz w:val="20"/>
        </w:rPr>
      </w:pPr>
      <w:r w:rsidRPr="00C53ACF">
        <w:rPr>
          <w:rFonts w:ascii="Franklin Gothic Book" w:eastAsia="Calibri" w:hAnsi="Franklin Gothic Book"/>
          <w:color w:val="auto"/>
          <w:sz w:val="20"/>
        </w:rPr>
        <w:t>Chief, Consultation-Liaison Psychiatry and Emergency Services</w:t>
      </w:r>
    </w:p>
    <w:p w14:paraId="07FBDD8F" w14:textId="77777777" w:rsidR="00C53ACF" w:rsidRPr="00C53ACF" w:rsidRDefault="00C53ACF" w:rsidP="00C53ACF">
      <w:pPr>
        <w:contextualSpacing/>
        <w:rPr>
          <w:rFonts w:ascii="Franklin Gothic Book" w:eastAsia="Calibri" w:hAnsi="Franklin Gothic Book"/>
          <w:color w:val="auto"/>
          <w:sz w:val="20"/>
        </w:rPr>
      </w:pPr>
      <w:r w:rsidRPr="00C53ACF">
        <w:rPr>
          <w:rFonts w:ascii="Franklin Gothic Book" w:eastAsia="Calibri" w:hAnsi="Franklin Gothic Book"/>
          <w:color w:val="auto"/>
          <w:sz w:val="20"/>
        </w:rPr>
        <w:t>Kathryne Adams, MD</w:t>
      </w:r>
    </w:p>
    <w:p w14:paraId="0F303A47" w14:textId="646F5D9C" w:rsidR="000759B4" w:rsidRDefault="00C53ACF" w:rsidP="00C53ACF">
      <w:pPr>
        <w:contextualSpacing/>
        <w:rPr>
          <w:rFonts w:ascii="Franklin Gothic Book" w:eastAsia="Calibri" w:hAnsi="Franklin Gothic Book"/>
          <w:color w:val="auto"/>
          <w:sz w:val="20"/>
        </w:rPr>
      </w:pPr>
      <w:r w:rsidRPr="00C53ACF">
        <w:rPr>
          <w:rFonts w:ascii="Franklin Gothic Book" w:eastAsia="Calibri" w:hAnsi="Franklin Gothic Book"/>
          <w:color w:val="auto"/>
          <w:sz w:val="20"/>
        </w:rPr>
        <w:t>Tufts Medical Center Psychiatry Residency Program</w:t>
      </w:r>
    </w:p>
    <w:p w14:paraId="05ACE089" w14:textId="77777777" w:rsidR="000759B4" w:rsidRPr="000759B4" w:rsidRDefault="000759B4" w:rsidP="000759B4">
      <w:pPr>
        <w:contextualSpacing/>
        <w:rPr>
          <w:rFonts w:ascii="Franklin Gothic Book" w:eastAsia="Calibri" w:hAnsi="Franklin Gothic Book"/>
          <w:color w:val="auto"/>
          <w:sz w:val="20"/>
        </w:rPr>
      </w:pPr>
    </w:p>
    <w:p w14:paraId="48387089" w14:textId="14C62924" w:rsidR="000759B4" w:rsidRDefault="000759B4" w:rsidP="000759B4">
      <w:pPr>
        <w:contextualSpacing/>
        <w:rPr>
          <w:rFonts w:ascii="Franklin Gothic Book" w:eastAsia="Calibri" w:hAnsi="Franklin Gothic Book"/>
          <w:color w:val="auto"/>
          <w:sz w:val="20"/>
        </w:rPr>
      </w:pPr>
      <w:r w:rsidRPr="000759B4">
        <w:rPr>
          <w:rFonts w:ascii="Franklin Gothic Book" w:eastAsia="Calibri" w:hAnsi="Franklin Gothic Book"/>
          <w:color w:val="auto"/>
          <w:sz w:val="20"/>
        </w:rPr>
        <w:t>Healthcare providers are at elevated risk of suffering physical or emotional abuse from patients, family members, and visitors.</w:t>
      </w:r>
      <w:r w:rsidRPr="000759B4">
        <w:rPr>
          <w:rFonts w:ascii="Franklin Gothic Book" w:eastAsia="Calibri" w:hAnsi="Franklin Gothic Book"/>
          <w:color w:val="auto"/>
          <w:sz w:val="20"/>
        </w:rPr>
        <w:fldChar w:fldCharType="begin" w:fldLock="1"/>
      </w:r>
      <w:r w:rsidRPr="000759B4">
        <w:rPr>
          <w:rFonts w:ascii="Franklin Gothic Book" w:eastAsia="Calibri" w:hAnsi="Franklin Gothic Book"/>
          <w:color w:val="auto"/>
          <w:sz w:val="20"/>
        </w:rPr>
        <w:instrText>ADDIN CSL_CITATION {"citationItems":[{"id":"ITEM-1","itemData":{"DOI":"10.3390/ijerph17093152","ISSN":"16604601","PMID":"32369903","abstract":"The aim of this study is to obtain a better understanding of the association between the frequency of nurses’ exposure to workplace aggression from patients and their levels of burnout. In particular, we seek to shed light on the role of the availability of follow-up counseling in organizations after critical incidents in mitigating the adverse relationships between physical and verbal aggression and nurses’ burnout. A total of 582 nurses reported how frequently they had experienced physical and verbal aggression from patients in the last 12 months and whether they had the opportunity to receive follow-up counseling in their organization. In addition, nurses rated the extent to which they experienced each of the three dimensions of burnout (i.e., emotional exhaustion, depersonalization, and personal accomplishment). The results showed that both physical and verbal aggression were substantially related to the burnout dimensions. Furthermore, we found that the availability of follow-up counseling in organizations attenuated the relationships between physical aggression and all three burnout dimensions. While we found that the availability of follow-up counseling moderated the relationship between verbal aggression depersonalization, the moderating effects were not significant for emotional exhaustion and personal accomplishment. The findings indicate that the availability of follow-up counseling might help minimize the adverse impact of exposure to aggression from patients on nurses’ mental health.","author":[{"dropping-particle":"","family":"Vincent-Höper","given":"Sylvie","non-dropping-particle":"","parse-names":false,"suffix":""},{"dropping-particle":"","family":"Stein","given":"Maie","non-dropping-particle":"","parse-names":false,"suffix":""},{"dropping-particle":"","family":"Nienhaus","given":"Albert","non-dropping-particle":"","parse-names":false,"suffix":""},{"dropping-particle":"","family":"Schablon","given":"Anja","non-dropping-particle":"","parse-names":false,"suffix":""}],"container-title":"International Journal of Environmental Research and Public Health","id":"ITEM-1","issue":"9","issued":{"date-parts":[["2020"]]},"title":"Workplace aggression and burnout in nursing— the moderating role of follow-up counseling","type":"article-journal","volume":"17"},"uris":["http://www.mendeley.com/documents/?uuid=2635793e-9953-48b2-ac1e-5a8fe2a6f396"]}],"mendeley":{"formattedCitation":"&lt;sup&gt;1&lt;/sup&gt;","plainTextFormattedCitation":"1","previouslyFormattedCitation":"(Vincent-Höper, Stein, Nienhaus, &amp; Schablon, 2020)"},"properties":{"noteIndex":0},"schema":"https://github.com/citation-style-language/schema/raw/master/csl-citation.json"}</w:instrText>
      </w:r>
      <w:r w:rsidRPr="000759B4">
        <w:rPr>
          <w:rFonts w:ascii="Franklin Gothic Book" w:eastAsia="Calibri" w:hAnsi="Franklin Gothic Book"/>
          <w:color w:val="auto"/>
          <w:sz w:val="20"/>
        </w:rPr>
        <w:fldChar w:fldCharType="separate"/>
      </w:r>
      <w:r w:rsidRPr="000759B4">
        <w:rPr>
          <w:rFonts w:ascii="Franklin Gothic Book" w:eastAsia="Calibri" w:hAnsi="Franklin Gothic Book"/>
          <w:noProof/>
          <w:color w:val="auto"/>
          <w:sz w:val="20"/>
          <w:vertAlign w:val="superscript"/>
        </w:rPr>
        <w:t>1</w:t>
      </w:r>
      <w:r w:rsidRPr="000759B4">
        <w:rPr>
          <w:rFonts w:ascii="Franklin Gothic Book" w:eastAsia="Calibri" w:hAnsi="Franklin Gothic Book"/>
          <w:color w:val="auto"/>
          <w:sz w:val="20"/>
        </w:rPr>
        <w:fldChar w:fldCharType="end"/>
      </w:r>
      <w:r w:rsidRPr="000759B4">
        <w:rPr>
          <w:rFonts w:ascii="Franklin Gothic Book" w:eastAsia="Calibri" w:hAnsi="Franklin Gothic Book"/>
          <w:color w:val="auto"/>
          <w:sz w:val="20"/>
        </w:rPr>
        <w:t xml:space="preserve"> In a survey by the American Nurses Association (ANA) in 2015 it was found that 43% of nurses or nursing students experience verbal or physical threats from either patients or family members.</w:t>
      </w:r>
      <w:r w:rsidRPr="000759B4">
        <w:rPr>
          <w:rFonts w:ascii="Franklin Gothic Book" w:eastAsia="Calibri" w:hAnsi="Franklin Gothic Book"/>
          <w:color w:val="auto"/>
          <w:sz w:val="20"/>
        </w:rPr>
        <w:fldChar w:fldCharType="begin" w:fldLock="1"/>
      </w:r>
      <w:r w:rsidRPr="000759B4">
        <w:rPr>
          <w:rFonts w:ascii="Franklin Gothic Book" w:eastAsia="Calibri" w:hAnsi="Franklin Gothic Book"/>
          <w:color w:val="auto"/>
          <w:sz w:val="20"/>
        </w:rPr>
        <w:instrText>ADDIN CSL_CITATION {"citationItems":[{"id":"ITEM-1","itemData":{"DOI":"10.1097/NMC.0000000000000206","ISBN":"0000000000000","ISSN":"15390683","PMID":"26658543","author":[{"dropping-particle":"","family":"Simpson","given":"Kathleen Rice","non-dropping-particle":"","parse-names":false,"suffix":""}],"container-title":"MCN The American Journal of Maternal/Child Nursing","id":"ITEM-1","issue":"1","issued":{"date-parts":[["2016"]]},"page":"68","title":"Incivility, bullying, and workplace violence: New recommendations for nurses and their employers from the American nurses association","type":"article-journal","volume":"41"},"uris":["http://www.mendeley.com/documents/?uuid=462e77e4-017e-4ad5-9bcb-89f871ff5898"]}],"mendeley":{"formattedCitation":"&lt;sup&gt;2&lt;/sup&gt;","plainTextFormattedCitation":"2","previouslyFormattedCitation":"(Simpson, 2016)"},"properties":{"noteIndex":0},"schema":"https://github.com/citation-style-language/schema/raw/master/csl-citation.json"}</w:instrText>
      </w:r>
      <w:r w:rsidRPr="000759B4">
        <w:rPr>
          <w:rFonts w:ascii="Franklin Gothic Book" w:eastAsia="Calibri" w:hAnsi="Franklin Gothic Book"/>
          <w:color w:val="auto"/>
          <w:sz w:val="20"/>
        </w:rPr>
        <w:fldChar w:fldCharType="separate"/>
      </w:r>
      <w:r w:rsidRPr="000759B4">
        <w:rPr>
          <w:rFonts w:ascii="Franklin Gothic Book" w:eastAsia="Calibri" w:hAnsi="Franklin Gothic Book"/>
          <w:noProof/>
          <w:color w:val="auto"/>
          <w:sz w:val="20"/>
          <w:vertAlign w:val="superscript"/>
        </w:rPr>
        <w:t>2</w:t>
      </w:r>
      <w:r w:rsidRPr="000759B4">
        <w:rPr>
          <w:rFonts w:ascii="Franklin Gothic Book" w:eastAsia="Calibri" w:hAnsi="Franklin Gothic Book"/>
          <w:color w:val="auto"/>
          <w:sz w:val="20"/>
        </w:rPr>
        <w:fldChar w:fldCharType="end"/>
      </w:r>
      <w:r w:rsidRPr="000759B4">
        <w:rPr>
          <w:rFonts w:ascii="Franklin Gothic Book" w:eastAsia="Calibri" w:hAnsi="Franklin Gothic Book"/>
          <w:color w:val="auto"/>
          <w:sz w:val="20"/>
        </w:rPr>
        <w:t xml:space="preserve"> This level of verbal abuse and threat of physical abuse creates a direct impact on patient quality and safety. An analysis of associations between verbal abuse and quality and safety outcomes demonstrated that nurses who experience regular verbal abuse, at least monthly, from patients or families were 45% less likely to report high-quality care.</w:t>
      </w:r>
      <w:r w:rsidRPr="000759B4">
        <w:rPr>
          <w:rFonts w:ascii="Franklin Gothic Book" w:eastAsia="Calibri" w:hAnsi="Franklin Gothic Book"/>
          <w:color w:val="auto"/>
          <w:sz w:val="20"/>
        </w:rPr>
        <w:fldChar w:fldCharType="begin" w:fldLock="1"/>
      </w:r>
      <w:r w:rsidRPr="000759B4">
        <w:rPr>
          <w:rFonts w:ascii="Franklin Gothic Book" w:eastAsia="Calibri" w:hAnsi="Franklin Gothic Book"/>
          <w:color w:val="auto"/>
          <w:sz w:val="20"/>
        </w:rPr>
        <w:instrText>ADDIN CSL_CITATION {"citationItems":[{"id":"ITEM-1","itemData":{"DOI":"10.1111/jonm.13071","ISSN":"13652834","PMID":"32564407","abstract":"Aims: To examine the differences in early-career nurses’ verbal abuse experiences based on their sociodemographic characteristics, and to investigate the associations of verbal abuse experiences with nurse-reported care quality and patient safety outcomes. Background: Few studies have examined the relationships between early-career nurses’ verbal abuse experiences and nurse-reported patient care quality and safety outcomes. Methods: Cross-sectional survey data from 799 early-career hospital nurses in the United States were analysed. Items assessed verbal abuse experiences from patients or their families, physicians and other employees. Associations between verbal abuse experiences and nurse-reported care quality and patient safety outcomes were examined using multiple logistic regression analyses. Results: There were significant differences in verbal abuse experiences by age, gender and work unit. Nurses who experienced verbal abuse, regardless of the perpetrator, were less likely to report high-quality care and a favourable safety grade. Nurses who experienced verbal abuse specifically from physicians or other employees were also less likely to feel comfortable reporting safety problems. Conclusion: Managing verbal abuse may be important for improving patient care quality and safety. Future intervention study is needed to reduce verbal abuse. Implications for Nursing Management: To optimize patient safety, managers should thoroughly monitor verbal abuse and organisations’ need to establish clear expectations and ramifications for when verbal abuse occurs.","author":[{"dropping-particle":"","family":"Cho","given":"Hyeonmi","non-dropping-particle":"","parse-names":false,"suffix":""},{"dropping-particle":"","family":"Pavek","given":"Katie","non-dropping-particle":"","parse-names":false,"suffix":""},{"dropping-particle":"","family":"Steege","given":"Linsey","non-dropping-particle":"","parse-names":false,"suffix":""}],"container-title":"Journal of Nursing Management","id":"ITEM-1","issue":"6","issued":{"date-parts":[["2020"]]},"page":"1250-1258","title":"Workplace verbal abuse, nurse-reported quality of care and patient safety outcomes among early-career hospital nurses","type":"article-journal","volume":"28"},"uris":["http://www.mendeley.com/documents/?uuid=0918a8d5-0b8e-4bcb-95b6-cb5ed3eee45a"]}],"mendeley":{"formattedCitation":"&lt;sup&gt;3&lt;/sup&gt;","plainTextFormattedCitation":"3","previouslyFormattedCitation":"(Cho, Pavek, &amp; Steege, 2020)"},"properties":{"noteIndex":0},"schema":"https://github.com/citation-style-language/schema/raw/master/csl-citation.json"}</w:instrText>
      </w:r>
      <w:r w:rsidRPr="000759B4">
        <w:rPr>
          <w:rFonts w:ascii="Franklin Gothic Book" w:eastAsia="Calibri" w:hAnsi="Franklin Gothic Book"/>
          <w:color w:val="auto"/>
          <w:sz w:val="20"/>
        </w:rPr>
        <w:fldChar w:fldCharType="separate"/>
      </w:r>
      <w:r w:rsidRPr="000759B4">
        <w:rPr>
          <w:rFonts w:ascii="Franklin Gothic Book" w:eastAsia="Calibri" w:hAnsi="Franklin Gothic Book"/>
          <w:noProof/>
          <w:color w:val="auto"/>
          <w:sz w:val="20"/>
          <w:vertAlign w:val="superscript"/>
        </w:rPr>
        <w:t>3</w:t>
      </w:r>
      <w:r w:rsidRPr="000759B4">
        <w:rPr>
          <w:rFonts w:ascii="Franklin Gothic Book" w:eastAsia="Calibri" w:hAnsi="Franklin Gothic Book"/>
          <w:color w:val="auto"/>
          <w:sz w:val="20"/>
        </w:rPr>
        <w:fldChar w:fldCharType="end"/>
      </w:r>
      <w:r w:rsidRPr="000759B4">
        <w:rPr>
          <w:rFonts w:ascii="Franklin Gothic Book" w:eastAsia="Calibri" w:hAnsi="Franklin Gothic Book"/>
          <w:color w:val="auto"/>
          <w:sz w:val="20"/>
        </w:rPr>
        <w:t xml:space="preserve"> </w:t>
      </w:r>
    </w:p>
    <w:p w14:paraId="112513E3" w14:textId="77777777" w:rsidR="000759B4" w:rsidRPr="000759B4" w:rsidRDefault="000759B4" w:rsidP="000759B4">
      <w:pPr>
        <w:contextualSpacing/>
        <w:rPr>
          <w:rFonts w:ascii="Franklin Gothic Book" w:eastAsia="Calibri" w:hAnsi="Franklin Gothic Book"/>
          <w:color w:val="auto"/>
          <w:sz w:val="20"/>
        </w:rPr>
      </w:pPr>
    </w:p>
    <w:p w14:paraId="6BFABAC8" w14:textId="77777777" w:rsidR="000759B4" w:rsidRDefault="000759B4" w:rsidP="000759B4">
      <w:pPr>
        <w:contextualSpacing/>
        <w:rPr>
          <w:rFonts w:ascii="Franklin Gothic Book" w:hAnsi="Franklin Gothic Book"/>
          <w:iCs/>
          <w:color w:val="auto"/>
          <w:sz w:val="20"/>
        </w:rPr>
      </w:pPr>
      <w:r w:rsidRPr="000759B4">
        <w:rPr>
          <w:rFonts w:ascii="Franklin Gothic Book" w:eastAsia="Calibri" w:hAnsi="Franklin Gothic Book"/>
          <w:color w:val="auto"/>
          <w:sz w:val="20"/>
        </w:rPr>
        <w:t xml:space="preserve">Fortunately, there is the potential to identify patients more likely to be physically and/or verbally assaultive in an appropriate and timely manner. </w:t>
      </w:r>
      <w:r w:rsidRPr="000759B4">
        <w:rPr>
          <w:rFonts w:ascii="Franklin Gothic Book" w:hAnsi="Franklin Gothic Book"/>
          <w:color w:val="auto"/>
          <w:sz w:val="20"/>
        </w:rPr>
        <w:t>The most common characteristic exhibited by patients prior to an assault is altered mental status with the etiology often being dementia, delirium, substance use, or decompensated mental illness.</w:t>
      </w:r>
      <w:r w:rsidRPr="000759B4">
        <w:rPr>
          <w:rFonts w:ascii="Franklin Gothic Book" w:hAnsi="Franklin Gothic Book"/>
          <w:color w:val="auto"/>
          <w:sz w:val="20"/>
          <w:vertAlign w:val="superscript"/>
        </w:rPr>
        <w:t>4</w:t>
      </w:r>
      <w:r w:rsidRPr="000759B4">
        <w:rPr>
          <w:rFonts w:ascii="Franklin Gothic Book" w:hAnsi="Franklin Gothic Book"/>
          <w:color w:val="auto"/>
          <w:sz w:val="20"/>
        </w:rPr>
        <w:t xml:space="preserve">  In addition, further research has elucidated that there are racial disparities in the use of physical restraints in various healthcare settings with Black and Asian patients more likely than White patients to be physically restrained to hospital beds.</w:t>
      </w:r>
      <w:r w:rsidRPr="000759B4">
        <w:rPr>
          <w:rFonts w:ascii="Franklin Gothic Book" w:hAnsi="Franklin Gothic Book"/>
          <w:color w:val="auto"/>
          <w:sz w:val="20"/>
          <w:vertAlign w:val="superscript"/>
        </w:rPr>
        <w:t>5,6</w:t>
      </w:r>
      <w:r w:rsidRPr="000759B4">
        <w:rPr>
          <w:rFonts w:ascii="Franklin Gothic Book" w:hAnsi="Franklin Gothic Book"/>
          <w:color w:val="auto"/>
          <w:sz w:val="20"/>
        </w:rPr>
        <w:t xml:space="preserve"> Screening tools and team-based approaches can lead to effective intervention, leading to improvement in patient safety as well as satisfaction among healthcare workers.</w:t>
      </w:r>
      <w:r w:rsidRPr="000759B4">
        <w:rPr>
          <w:rFonts w:ascii="Franklin Gothic Book" w:hAnsi="Franklin Gothic Book"/>
          <w:color w:val="auto"/>
          <w:sz w:val="20"/>
          <w:vertAlign w:val="superscript"/>
        </w:rPr>
        <w:t>7</w:t>
      </w:r>
      <w:r w:rsidRPr="000759B4">
        <w:rPr>
          <w:rFonts w:ascii="Franklin Gothic Book" w:hAnsi="Franklin Gothic Book"/>
          <w:color w:val="auto"/>
          <w:sz w:val="20"/>
        </w:rPr>
        <w:t xml:space="preserve"> </w:t>
      </w:r>
      <w:r w:rsidRPr="000759B4">
        <w:rPr>
          <w:rFonts w:ascii="Franklin Gothic Book" w:hAnsi="Franklin Gothic Book"/>
          <w:iCs/>
          <w:color w:val="auto"/>
          <w:sz w:val="20"/>
        </w:rPr>
        <w:t xml:space="preserve">At Tufts Medical Center (TMC), we are working to combine the Brøset Violence Checklist (BVC) and a Behavioral Emergency Response Team (BERT) to create a safer </w:t>
      </w:r>
    </w:p>
    <w:p w14:paraId="38422132" w14:textId="0CDC7BCD" w:rsidR="000759B4" w:rsidRDefault="000759B4" w:rsidP="000759B4">
      <w:pPr>
        <w:contextualSpacing/>
        <w:rPr>
          <w:rFonts w:ascii="Franklin Gothic Book" w:hAnsi="Franklin Gothic Book"/>
          <w:iCs/>
          <w:color w:val="auto"/>
          <w:sz w:val="20"/>
        </w:rPr>
      </w:pPr>
      <w:r w:rsidRPr="000759B4">
        <w:rPr>
          <w:rFonts w:ascii="Franklin Gothic Book" w:hAnsi="Franklin Gothic Book"/>
          <w:iCs/>
          <w:color w:val="auto"/>
          <w:sz w:val="20"/>
        </w:rPr>
        <w:t xml:space="preserve">hospital environment for both patients, families, and staff. </w:t>
      </w:r>
    </w:p>
    <w:p w14:paraId="6BEDACEC" w14:textId="77777777" w:rsidR="000759B4" w:rsidRDefault="000759B4" w:rsidP="000759B4">
      <w:pPr>
        <w:contextualSpacing/>
        <w:rPr>
          <w:rFonts w:ascii="Franklin Gothic Book" w:hAnsi="Franklin Gothic Book"/>
          <w:iCs/>
          <w:color w:val="auto"/>
          <w:sz w:val="20"/>
        </w:rPr>
      </w:pPr>
    </w:p>
    <w:p w14:paraId="5C004471" w14:textId="19217C4A" w:rsidR="000759B4" w:rsidRPr="000759B4" w:rsidRDefault="000759B4" w:rsidP="000759B4">
      <w:pPr>
        <w:contextualSpacing/>
        <w:rPr>
          <w:rFonts w:ascii="Franklin Gothic Book" w:hAnsi="Franklin Gothic Book"/>
          <w:color w:val="auto"/>
          <w:sz w:val="20"/>
        </w:rPr>
      </w:pPr>
      <w:r w:rsidRPr="000759B4">
        <w:rPr>
          <w:rFonts w:ascii="Franklin Gothic Book" w:hAnsi="Franklin Gothic Book"/>
          <w:iCs/>
          <w:color w:val="auto"/>
          <w:sz w:val="20"/>
        </w:rPr>
        <w:t xml:space="preserve">These interventions are being rolled out in two phases. The first phase, currently ongoing, includes short de-escalation training and utilization of the BVC, a pro-active screening measure. The de-escalation training is an abbreviated one-hour version of the longer Crisis Prevention Institute (CPI) training. The BCV </w:t>
      </w:r>
      <w:r w:rsidRPr="000759B4">
        <w:rPr>
          <w:rFonts w:ascii="Franklin Gothic Book" w:eastAsia="Calibri" w:hAnsi="Franklin Gothic Book"/>
          <w:color w:val="auto"/>
          <w:sz w:val="20"/>
        </w:rPr>
        <w:t>is a validated, predictive, nurse-administered screening tool to identify patients displaying agitated or aggressive behavior. The BVC assesses the presence or absence of confusion, irritability, boisterousness, verbal threats, physical threats, and attacking objects. Patients can receive a score of 0-6 with scores of 3 or greater being a predictor of violence towards staff within the next 24 hours.</w:t>
      </w:r>
      <w:r w:rsidRPr="000759B4">
        <w:rPr>
          <w:rFonts w:ascii="Franklin Gothic Book" w:eastAsia="Calibri" w:hAnsi="Franklin Gothic Book"/>
          <w:color w:val="auto"/>
          <w:sz w:val="20"/>
        </w:rPr>
        <w:fldChar w:fldCharType="begin" w:fldLock="1"/>
      </w:r>
      <w:r w:rsidRPr="000759B4">
        <w:rPr>
          <w:rFonts w:ascii="Franklin Gothic Book" w:eastAsia="Calibri" w:hAnsi="Franklin Gothic Book"/>
          <w:color w:val="auto"/>
          <w:sz w:val="20"/>
        </w:rPr>
        <w:instrText>ADDIN CSL_CITATION {"citationItems":[{"id":"ITEM-1","itemData":{"DOI":"10.1034/j.1600-0447.106.s412.22.x","ISSN":"0001690X","PMID":"12072138","abstract":"Objective: The Brøset violence checklist (BVC) is a short-term violence prediction instrument assessing confusion, irritability, boisterousness, verbal threats, physical threats and attacks on objects as either present or absent. The aim of this paper is to describe the evolution and usefulness of the BVC. Method: This paper reviews studies on the BVC and discusses implications for further research. Results: Empirical research has shown that it has moderate sensitivity and high specificity with an adequate inter-rater reliability. Conclusion: The BVC is a useful instrument for predicting inpatient violence within the next 24-h period. The psychometric properties of the instrument are satisfactory. Results from ongoing studies will give important information on culturaldifferences, the validity of the BVC in less well staffed wards, the clinical use of the checklist and its ability to predict violence throughout all the hospital stay. © Blackwell Munksgaard 2002.","author":[{"dropping-particle":"","family":"Woods","given":"Phil","non-dropping-particle":"","parse-names":false,"suffix":""},{"dropping-particle":"","family":"Almvik","given":"R.","non-dropping-particle":"","parse-names":false,"suffix":""}],"container-title":"Acta Psychiatrica Scandinavica","id":"ITEM-1","issue":"SUPPL.S412","issued":{"date-parts":[["2002"]]},"page":"103-105","title":"The brøset violence checklist (BVC)","type":"article-journal","volume":"106"},"uris":["http://www.mendeley.com/documents/?uuid=6514e412-a0ab-4cea-a2be-f5a526d45045"]},{"id":"ITEM-2","itemData":{"author":[{"dropping-particle":"","family":"Stinson","given":"Kelly","non-dropping-particle":"","parse-names":false,"suffix":""},{"dropping-particle":"","family":"Dunn","given":"Thom","non-dropping-particle":"","parse-names":false,"suffix":""}],"id":"ITEM-2","issued":{"date-parts":[["2020"]]},"publisher":"Academy for Consultation Liaison Psychiatry Annual Meeting 2020","publisher-place":"University of Colorado Anschutz Medical Campus – Department of Psychiatry.","title":"Utilization of the Broset Violence Checklist to Proactively Engage Consultation-Liaison Phsyciatry","type":"article"},"uris":["http://www.mendeley.com/documents/?uuid=d0fba111-c61f-46b8-87d0-5ed2392d55f9"]}],"mendeley":{"formattedCitation":"&lt;sup&gt;7,8&lt;/sup&gt;","plainTextFormattedCitation":"7,8","previouslyFormattedCitation":"(Stinson &amp; Dunn, 2020; Woods &amp; Almvik, 2002)"},"properties":{"noteIndex":0},"schema":"https://github.com/citation-style-language/schema/raw/master/csl-citation.json"}</w:instrText>
      </w:r>
      <w:r w:rsidRPr="000759B4">
        <w:rPr>
          <w:rFonts w:ascii="Franklin Gothic Book" w:eastAsia="Calibri" w:hAnsi="Franklin Gothic Book"/>
          <w:color w:val="auto"/>
          <w:sz w:val="20"/>
        </w:rPr>
        <w:fldChar w:fldCharType="separate"/>
      </w:r>
      <w:r w:rsidRPr="000759B4">
        <w:rPr>
          <w:rFonts w:ascii="Franklin Gothic Book" w:eastAsia="Calibri" w:hAnsi="Franklin Gothic Book"/>
          <w:noProof/>
          <w:color w:val="auto"/>
          <w:sz w:val="20"/>
          <w:vertAlign w:val="superscript"/>
        </w:rPr>
        <w:t>8</w:t>
      </w:r>
      <w:r w:rsidRPr="000759B4">
        <w:rPr>
          <w:rFonts w:ascii="Franklin Gothic Book" w:eastAsia="Calibri" w:hAnsi="Franklin Gothic Book"/>
          <w:color w:val="auto"/>
          <w:sz w:val="20"/>
        </w:rPr>
        <w:fldChar w:fldCharType="end"/>
      </w:r>
      <w:r w:rsidRPr="000759B4">
        <w:rPr>
          <w:rFonts w:ascii="Franklin Gothic Book" w:eastAsia="Calibri" w:hAnsi="Franklin Gothic Book"/>
          <w:color w:val="auto"/>
          <w:sz w:val="20"/>
          <w:vertAlign w:val="superscript"/>
        </w:rPr>
        <w:t>,9</w:t>
      </w:r>
      <w:r w:rsidRPr="000759B4">
        <w:rPr>
          <w:rFonts w:ascii="Franklin Gothic Book" w:hAnsi="Franklin Gothic Book"/>
          <w:color w:val="auto"/>
          <w:sz w:val="20"/>
        </w:rPr>
        <w:t xml:space="preserve"> This pro-active screening tool aims to reduce behavioral health emergencies, pharmacologic and physical interventions, including the use of restraints and also aims to enhance staff psychological safety. </w:t>
      </w:r>
    </w:p>
    <w:p w14:paraId="2FBA7568" w14:textId="77777777" w:rsidR="000759B4" w:rsidRDefault="000759B4" w:rsidP="000759B4">
      <w:pPr>
        <w:contextualSpacing/>
        <w:rPr>
          <w:rFonts w:ascii="Franklin Gothic Book" w:hAnsi="Franklin Gothic Book"/>
          <w:color w:val="auto"/>
          <w:sz w:val="20"/>
        </w:rPr>
      </w:pPr>
    </w:p>
    <w:p w14:paraId="114E959F" w14:textId="180FC30D" w:rsidR="000759B4" w:rsidRPr="000759B4" w:rsidRDefault="000759B4" w:rsidP="000759B4">
      <w:pPr>
        <w:contextualSpacing/>
        <w:rPr>
          <w:rFonts w:ascii="Franklin Gothic Book" w:hAnsi="Franklin Gothic Book"/>
          <w:color w:val="auto"/>
          <w:sz w:val="20"/>
        </w:rPr>
      </w:pPr>
      <w:r w:rsidRPr="000759B4">
        <w:rPr>
          <w:rFonts w:ascii="Franklin Gothic Book" w:hAnsi="Franklin Gothic Book"/>
          <w:color w:val="auto"/>
          <w:sz w:val="20"/>
        </w:rPr>
        <w:t>The second phase will be the creation and implementation of a BERT. The team would be comprised of a psychiatrist, public safety officer, nursing supervisor, a registered nurse with mental health training and members of a patient’s care team.</w:t>
      </w:r>
      <w:r w:rsidRPr="000759B4">
        <w:rPr>
          <w:rFonts w:ascii="Franklin Gothic Book" w:hAnsi="Franklin Gothic Book"/>
          <w:color w:val="auto"/>
          <w:sz w:val="20"/>
          <w:vertAlign w:val="superscript"/>
        </w:rPr>
        <w:t>10</w:t>
      </w:r>
      <w:r w:rsidRPr="000759B4">
        <w:rPr>
          <w:rFonts w:ascii="Franklin Gothic Book" w:hAnsi="Franklin Gothic Book"/>
          <w:color w:val="auto"/>
          <w:sz w:val="20"/>
        </w:rPr>
        <w:t xml:space="preserve"> At TMC, the BERT would be a tool similar to a medical code blue that could be called by any concerned team member to address acute agitation and would lead to activation of a team response. </w:t>
      </w:r>
    </w:p>
    <w:p w14:paraId="767C8BF5" w14:textId="77777777" w:rsidR="000759B4" w:rsidRDefault="000759B4" w:rsidP="000759B4">
      <w:pPr>
        <w:contextualSpacing/>
        <w:rPr>
          <w:rFonts w:ascii="Franklin Gothic Book" w:hAnsi="Franklin Gothic Book"/>
          <w:color w:val="auto"/>
          <w:sz w:val="20"/>
        </w:rPr>
      </w:pPr>
    </w:p>
    <w:p w14:paraId="0ECE9DD3" w14:textId="34A9F082" w:rsidR="000759B4" w:rsidRPr="000759B4" w:rsidRDefault="000759B4" w:rsidP="000759B4">
      <w:pPr>
        <w:contextualSpacing/>
        <w:rPr>
          <w:rFonts w:ascii="Franklin Gothic Book" w:hAnsi="Franklin Gothic Book"/>
          <w:color w:val="auto"/>
          <w:sz w:val="20"/>
        </w:rPr>
      </w:pPr>
      <w:r w:rsidRPr="000759B4">
        <w:rPr>
          <w:rFonts w:ascii="Franklin Gothic Book" w:hAnsi="Franklin Gothic Book"/>
          <w:color w:val="auto"/>
          <w:sz w:val="20"/>
        </w:rPr>
        <w:t>Currently, the first phase has been rolled out successful to one of our surgical units with the highest assault rates in the hospital. Since the utilization of the BVC, both the amount of physical restraints for patients and assaults against nursing staff were reduced over the course of 21 weeks. Teams were able to anticipate escalating behaviors prior to an event which lead to proactive plans and consults to the Consultation-Liaison Psychiatry team. We are in the process of rolling out the utilization of the BVC to several more of our medical-surgical units. We anticipate with the utilization of the BVC we will be able to proactively identify patients who will require more intervention and benefit from proactive plan during hospitalization.  We anticipate with both these interventions (BVC and BERTs) we will see an improvement in workplace safety as well as patient, family, and staff satisfaction. Our overall goal is to create a healthier and safer hospital community.</w:t>
      </w:r>
    </w:p>
    <w:p w14:paraId="27896FCF" w14:textId="77777777" w:rsidR="000759B4" w:rsidRPr="000759B4" w:rsidRDefault="000759B4" w:rsidP="000759B4">
      <w:pPr>
        <w:ind w:firstLine="720"/>
        <w:contextualSpacing/>
        <w:rPr>
          <w:rFonts w:ascii="Franklin Gothic Book" w:eastAsiaTheme="minorHAnsi" w:hAnsi="Franklin Gothic Book"/>
          <w:iCs/>
          <w:color w:val="auto"/>
          <w:sz w:val="16"/>
          <w:szCs w:val="16"/>
        </w:rPr>
      </w:pPr>
    </w:p>
    <w:p w14:paraId="5E932EF7"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eastAsia="Calibri" w:hAnsi="Franklin Gothic Book"/>
          <w:color w:val="202124"/>
          <w:sz w:val="16"/>
          <w:szCs w:val="16"/>
        </w:rPr>
        <w:fldChar w:fldCharType="begin" w:fldLock="1"/>
      </w:r>
      <w:r w:rsidRPr="000759B4">
        <w:rPr>
          <w:rFonts w:ascii="Franklin Gothic Book" w:eastAsia="Calibri" w:hAnsi="Franklin Gothic Book"/>
          <w:color w:val="202124"/>
          <w:sz w:val="16"/>
          <w:szCs w:val="16"/>
        </w:rPr>
        <w:instrText xml:space="preserve">ADDIN Mendeley Bibliography CSL_BIBLIOGRAPHY </w:instrText>
      </w:r>
      <w:r w:rsidRPr="000759B4">
        <w:rPr>
          <w:rFonts w:ascii="Franklin Gothic Book" w:eastAsia="Calibri" w:hAnsi="Franklin Gothic Book"/>
          <w:color w:val="202124"/>
          <w:sz w:val="16"/>
          <w:szCs w:val="16"/>
        </w:rPr>
        <w:fldChar w:fldCharType="separate"/>
      </w:r>
      <w:r w:rsidRPr="000759B4">
        <w:rPr>
          <w:rFonts w:ascii="Franklin Gothic Book" w:hAnsi="Franklin Gothic Book"/>
          <w:noProof/>
          <w:color w:val="auto"/>
          <w:sz w:val="16"/>
          <w:szCs w:val="16"/>
          <w:vertAlign w:val="superscript"/>
        </w:rPr>
        <w:t>1</w:t>
      </w:r>
      <w:r w:rsidRPr="000759B4">
        <w:rPr>
          <w:rFonts w:ascii="Franklin Gothic Book" w:hAnsi="Franklin Gothic Book"/>
          <w:noProof/>
          <w:color w:val="auto"/>
          <w:sz w:val="16"/>
          <w:szCs w:val="16"/>
        </w:rPr>
        <w:t xml:space="preserve">Vincent-Höper S, Stein M, Nienhaus A, Schablon A. Workplace aggression and burnout in nursing— the moderating role of follow-up counseling. </w:t>
      </w:r>
      <w:r w:rsidRPr="000759B4">
        <w:rPr>
          <w:rFonts w:ascii="Franklin Gothic Book" w:hAnsi="Franklin Gothic Book"/>
          <w:i/>
          <w:iCs/>
          <w:noProof/>
          <w:color w:val="auto"/>
          <w:sz w:val="16"/>
          <w:szCs w:val="16"/>
        </w:rPr>
        <w:t>Int J Environ Res Public Health</w:t>
      </w:r>
      <w:r w:rsidRPr="000759B4">
        <w:rPr>
          <w:rFonts w:ascii="Franklin Gothic Book" w:hAnsi="Franklin Gothic Book"/>
          <w:noProof/>
          <w:color w:val="auto"/>
          <w:sz w:val="16"/>
          <w:szCs w:val="16"/>
        </w:rPr>
        <w:t>. 2020;17(9). doi:10.3390/ijerph17093152</w:t>
      </w:r>
    </w:p>
    <w:p w14:paraId="4F7DA09B"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2</w:t>
      </w:r>
      <w:r w:rsidRPr="000759B4">
        <w:rPr>
          <w:rFonts w:ascii="Franklin Gothic Book" w:hAnsi="Franklin Gothic Book"/>
          <w:noProof/>
          <w:color w:val="auto"/>
          <w:sz w:val="16"/>
          <w:szCs w:val="16"/>
        </w:rPr>
        <w:t xml:space="preserve">Simpson KR. Incivility, bullying, and workplace violence: New recommendations for nurses and their employers from the American nurses association. </w:t>
      </w:r>
      <w:r w:rsidRPr="000759B4">
        <w:rPr>
          <w:rFonts w:ascii="Franklin Gothic Book" w:hAnsi="Franklin Gothic Book"/>
          <w:i/>
          <w:iCs/>
          <w:noProof/>
          <w:color w:val="auto"/>
          <w:sz w:val="16"/>
          <w:szCs w:val="16"/>
        </w:rPr>
        <w:t>MCN Am J Matern Nurs</w:t>
      </w:r>
      <w:r w:rsidRPr="000759B4">
        <w:rPr>
          <w:rFonts w:ascii="Franklin Gothic Book" w:hAnsi="Franklin Gothic Book"/>
          <w:noProof/>
          <w:color w:val="auto"/>
          <w:sz w:val="16"/>
          <w:szCs w:val="16"/>
        </w:rPr>
        <w:t>. 2016;41(1):68. doi:10.1097/NMC.0000000000000206</w:t>
      </w:r>
    </w:p>
    <w:p w14:paraId="21874336"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3</w:t>
      </w:r>
      <w:r w:rsidRPr="000759B4">
        <w:rPr>
          <w:rFonts w:ascii="Franklin Gothic Book" w:hAnsi="Franklin Gothic Book"/>
          <w:noProof/>
          <w:color w:val="auto"/>
          <w:sz w:val="16"/>
          <w:szCs w:val="16"/>
        </w:rPr>
        <w:t xml:space="preserve">Cho H, Pavek K, Steege L. Workplace verbal abuse, nurse-reported quality of care and patient safety outcomes among early-career hospital nurses. </w:t>
      </w:r>
      <w:r w:rsidRPr="000759B4">
        <w:rPr>
          <w:rFonts w:ascii="Franklin Gothic Book" w:hAnsi="Franklin Gothic Book"/>
          <w:i/>
          <w:iCs/>
          <w:noProof/>
          <w:color w:val="auto"/>
          <w:sz w:val="16"/>
          <w:szCs w:val="16"/>
        </w:rPr>
        <w:t>J Nurs Manag</w:t>
      </w:r>
      <w:r w:rsidRPr="000759B4">
        <w:rPr>
          <w:rFonts w:ascii="Franklin Gothic Book" w:hAnsi="Franklin Gothic Book"/>
          <w:noProof/>
          <w:color w:val="auto"/>
          <w:sz w:val="16"/>
          <w:szCs w:val="16"/>
        </w:rPr>
        <w:t>. 2020;28(6):1250-1258. doi:10.1111/jonm.13071</w:t>
      </w:r>
    </w:p>
    <w:p w14:paraId="5D2A2D7B"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4</w:t>
      </w:r>
      <w:r w:rsidRPr="000759B4">
        <w:rPr>
          <w:rFonts w:ascii="Franklin Gothic Book" w:hAnsi="Franklin Gothic Book"/>
          <w:noProof/>
          <w:color w:val="auto"/>
          <w:sz w:val="16"/>
          <w:szCs w:val="16"/>
        </w:rPr>
        <w:t>Joint Commission Sentinel Event Report Issue 59, April 2018</w:t>
      </w:r>
    </w:p>
    <w:p w14:paraId="361FB0BC"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5</w:t>
      </w:r>
      <w:r w:rsidRPr="000759B4">
        <w:rPr>
          <w:rFonts w:ascii="Franklin Gothic Book" w:hAnsi="Franklin Gothic Book"/>
          <w:noProof/>
          <w:color w:val="auto"/>
          <w:sz w:val="16"/>
          <w:szCs w:val="16"/>
        </w:rPr>
        <w:t xml:space="preserve">Cassie KM, Cassie W. Racial disparities in the use of physical restraints in U.S. Nursing homes. </w:t>
      </w:r>
      <w:r w:rsidRPr="000759B4">
        <w:rPr>
          <w:rFonts w:ascii="Franklin Gothic Book" w:hAnsi="Franklin Gothic Book"/>
          <w:i/>
          <w:iCs/>
          <w:noProof/>
          <w:color w:val="auto"/>
          <w:sz w:val="16"/>
          <w:szCs w:val="16"/>
        </w:rPr>
        <w:t>Heal Soc Work</w:t>
      </w:r>
      <w:r w:rsidRPr="000759B4">
        <w:rPr>
          <w:rFonts w:ascii="Franklin Gothic Book" w:hAnsi="Franklin Gothic Book"/>
          <w:noProof/>
          <w:color w:val="auto"/>
          <w:sz w:val="16"/>
          <w:szCs w:val="16"/>
        </w:rPr>
        <w:t>. 2013;38(4):207-213. doi:10.1093/hsw/hlt020</w:t>
      </w:r>
    </w:p>
    <w:p w14:paraId="78CBE918"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6</w:t>
      </w:r>
      <w:r w:rsidRPr="000759B4">
        <w:rPr>
          <w:rFonts w:ascii="Franklin Gothic Book" w:hAnsi="Franklin Gothic Book"/>
          <w:noProof/>
          <w:color w:val="auto"/>
          <w:sz w:val="16"/>
          <w:szCs w:val="16"/>
        </w:rPr>
        <w:t xml:space="preserve">Price TB, David B, Otis D. The use of restraint and seclusion in different racial groups in an inpatient forensic setting. </w:t>
      </w:r>
      <w:r w:rsidRPr="000759B4">
        <w:rPr>
          <w:rFonts w:ascii="Franklin Gothic Book" w:hAnsi="Franklin Gothic Book"/>
          <w:i/>
          <w:iCs/>
          <w:noProof/>
          <w:color w:val="auto"/>
          <w:sz w:val="16"/>
          <w:szCs w:val="16"/>
        </w:rPr>
        <w:t>J Am Acad Psychiatry Law</w:t>
      </w:r>
      <w:r w:rsidRPr="000759B4">
        <w:rPr>
          <w:rFonts w:ascii="Franklin Gothic Book" w:hAnsi="Franklin Gothic Book"/>
          <w:noProof/>
          <w:color w:val="auto"/>
          <w:sz w:val="16"/>
          <w:szCs w:val="16"/>
        </w:rPr>
        <w:t>. 2004;32(2):163-168.</w:t>
      </w:r>
    </w:p>
    <w:p w14:paraId="41BA44E4"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7</w:t>
      </w:r>
      <w:r w:rsidRPr="000759B4">
        <w:rPr>
          <w:rFonts w:ascii="Franklin Gothic Book" w:hAnsi="Franklin Gothic Book"/>
          <w:noProof/>
          <w:color w:val="auto"/>
          <w:sz w:val="16"/>
          <w:szCs w:val="16"/>
        </w:rPr>
        <w:t xml:space="preserve">Zicko CJM, Schroeder LRA, Byers CWS, Taylor LAM, Spence CDL. Behavioral Emergency Response Team: Implementation Improves Patient Safety, Staff Safety, and Staff Collaboration. </w:t>
      </w:r>
      <w:r w:rsidRPr="000759B4">
        <w:rPr>
          <w:rFonts w:ascii="Franklin Gothic Book" w:hAnsi="Franklin Gothic Book"/>
          <w:i/>
          <w:iCs/>
          <w:noProof/>
          <w:color w:val="auto"/>
          <w:sz w:val="16"/>
          <w:szCs w:val="16"/>
        </w:rPr>
        <w:t>Worldviews Evidence-Based Nurs</w:t>
      </w:r>
      <w:r w:rsidRPr="000759B4">
        <w:rPr>
          <w:rFonts w:ascii="Franklin Gothic Book" w:hAnsi="Franklin Gothic Book"/>
          <w:noProof/>
          <w:color w:val="auto"/>
          <w:sz w:val="16"/>
          <w:szCs w:val="16"/>
        </w:rPr>
        <w:t>. 2017;14(5):377-384. doi:10.1111/wvn.12225</w:t>
      </w:r>
    </w:p>
    <w:p w14:paraId="21F1AC62"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8</w:t>
      </w:r>
      <w:r w:rsidRPr="000759B4">
        <w:rPr>
          <w:rFonts w:ascii="Franklin Gothic Book" w:hAnsi="Franklin Gothic Book"/>
          <w:noProof/>
          <w:color w:val="auto"/>
          <w:sz w:val="16"/>
          <w:szCs w:val="16"/>
        </w:rPr>
        <w:t xml:space="preserve">Woods P, Almvik R. The brøset violence checklist (BVC). </w:t>
      </w:r>
      <w:r w:rsidRPr="000759B4">
        <w:rPr>
          <w:rFonts w:ascii="Franklin Gothic Book" w:hAnsi="Franklin Gothic Book"/>
          <w:i/>
          <w:iCs/>
          <w:noProof/>
          <w:color w:val="auto"/>
          <w:sz w:val="16"/>
          <w:szCs w:val="16"/>
        </w:rPr>
        <w:t>Acta Psychiatr Scand</w:t>
      </w:r>
      <w:r w:rsidRPr="000759B4">
        <w:rPr>
          <w:rFonts w:ascii="Franklin Gothic Book" w:hAnsi="Franklin Gothic Book"/>
          <w:noProof/>
          <w:color w:val="auto"/>
          <w:sz w:val="16"/>
          <w:szCs w:val="16"/>
        </w:rPr>
        <w:t>. 2002;106(SUPPL.S412):103-105. doi:10.1034/j.1600-0447.106.s412.22.x</w:t>
      </w:r>
    </w:p>
    <w:p w14:paraId="4F6EDF00"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9</w:t>
      </w:r>
      <w:r w:rsidRPr="000759B4">
        <w:rPr>
          <w:rFonts w:ascii="Franklin Gothic Book" w:hAnsi="Franklin Gothic Book"/>
          <w:noProof/>
          <w:color w:val="auto"/>
          <w:sz w:val="16"/>
          <w:szCs w:val="16"/>
        </w:rPr>
        <w:t>Stinson K, Dunn T. Utilization of the Broset Violence Checklist to Proactively Engage Consultation-Liaison Phsyciatry. 2020. https://www.eventscribe.com/2020/CLP/fsPopup.asp?Mode=posterinfo&amp;PosterID=307460.</w:t>
      </w:r>
    </w:p>
    <w:p w14:paraId="6B6DF411" w14:textId="77777777" w:rsidR="000759B4" w:rsidRPr="000759B4" w:rsidRDefault="000759B4" w:rsidP="000759B4">
      <w:pPr>
        <w:widowControl w:val="0"/>
        <w:autoSpaceDE w:val="0"/>
        <w:autoSpaceDN w:val="0"/>
        <w:adjustRightInd w:val="0"/>
        <w:ind w:left="288" w:hanging="288"/>
        <w:contextualSpacing/>
        <w:rPr>
          <w:rFonts w:ascii="Franklin Gothic Book" w:hAnsi="Franklin Gothic Book"/>
          <w:noProof/>
          <w:color w:val="auto"/>
          <w:sz w:val="16"/>
          <w:szCs w:val="16"/>
        </w:rPr>
      </w:pPr>
      <w:r w:rsidRPr="000759B4">
        <w:rPr>
          <w:rFonts w:ascii="Franklin Gothic Book" w:hAnsi="Franklin Gothic Book"/>
          <w:noProof/>
          <w:color w:val="auto"/>
          <w:sz w:val="16"/>
          <w:szCs w:val="16"/>
          <w:vertAlign w:val="superscript"/>
        </w:rPr>
        <w:t>10</w:t>
      </w:r>
      <w:r w:rsidRPr="000759B4">
        <w:rPr>
          <w:rFonts w:ascii="Franklin Gothic Book" w:hAnsi="Franklin Gothic Book"/>
          <w:noProof/>
          <w:color w:val="auto"/>
          <w:sz w:val="16"/>
          <w:szCs w:val="16"/>
        </w:rPr>
        <w:t xml:space="preserve">Loucks J, Rutledge DN, Hatch B, Morrison V. Rapid response team for behavioral emergencies. </w:t>
      </w:r>
      <w:r w:rsidRPr="000759B4">
        <w:rPr>
          <w:rFonts w:ascii="Franklin Gothic Book" w:hAnsi="Franklin Gothic Book"/>
          <w:i/>
          <w:iCs/>
          <w:noProof/>
          <w:color w:val="auto"/>
          <w:sz w:val="16"/>
          <w:szCs w:val="16"/>
        </w:rPr>
        <w:t>J Am Psychiatr Nurses Assoc</w:t>
      </w:r>
      <w:r w:rsidRPr="000759B4">
        <w:rPr>
          <w:rFonts w:ascii="Franklin Gothic Book" w:hAnsi="Franklin Gothic Book"/>
          <w:noProof/>
          <w:color w:val="auto"/>
          <w:sz w:val="16"/>
          <w:szCs w:val="16"/>
        </w:rPr>
        <w:t>. 2010;16(2):93-100. doi:10.1177/1078390310363023</w:t>
      </w:r>
    </w:p>
    <w:p w14:paraId="74390DAF" w14:textId="77777777" w:rsidR="000759B4" w:rsidRPr="000759B4" w:rsidRDefault="000759B4" w:rsidP="000759B4">
      <w:pPr>
        <w:widowControl w:val="0"/>
        <w:autoSpaceDE w:val="0"/>
        <w:autoSpaceDN w:val="0"/>
        <w:adjustRightInd w:val="0"/>
        <w:ind w:left="480" w:hanging="480"/>
        <w:contextualSpacing/>
        <w:rPr>
          <w:rFonts w:ascii="Franklin Gothic Book" w:eastAsia="Calibri" w:hAnsi="Franklin Gothic Book" w:cs="Calibri"/>
          <w:color w:val="202124"/>
          <w:sz w:val="20"/>
        </w:rPr>
      </w:pPr>
      <w:r w:rsidRPr="000759B4">
        <w:rPr>
          <w:rFonts w:ascii="Franklin Gothic Book" w:eastAsia="Calibri" w:hAnsi="Franklin Gothic Book"/>
          <w:color w:val="202124"/>
          <w:sz w:val="16"/>
          <w:szCs w:val="16"/>
        </w:rPr>
        <w:fldChar w:fldCharType="end"/>
      </w:r>
    </w:p>
    <w:bookmarkEnd w:id="3"/>
    <w:p w14:paraId="4BCEE6CA" w14:textId="77777777" w:rsidR="000759B4" w:rsidRPr="000759B4" w:rsidRDefault="000759B4" w:rsidP="000759B4">
      <w:pPr>
        <w:contextualSpacing/>
        <w:rPr>
          <w:rFonts w:ascii="Franklin Gothic Book" w:hAnsi="Franklin Gothic Book"/>
          <w:iCs/>
          <w:color w:val="auto"/>
          <w:sz w:val="20"/>
        </w:rPr>
      </w:pPr>
    </w:p>
    <w:p w14:paraId="1596D26B" w14:textId="56130E23" w:rsidR="00EF5A43" w:rsidRDefault="00EF5A43" w:rsidP="00EF5A43">
      <w:pPr>
        <w:tabs>
          <w:tab w:val="left" w:pos="1515"/>
        </w:tabs>
      </w:pPr>
    </w:p>
    <w:p w14:paraId="3412488E" w14:textId="3C764262" w:rsidR="00EF5A43" w:rsidRDefault="00EF5A43" w:rsidP="00EF5A43">
      <w:pPr>
        <w:tabs>
          <w:tab w:val="left" w:pos="1515"/>
        </w:tabs>
      </w:pPr>
    </w:p>
    <w:p w14:paraId="1FDD786E" w14:textId="0E61CABD" w:rsidR="00EF5A43" w:rsidRDefault="00EF5A43" w:rsidP="00EF5A43">
      <w:pPr>
        <w:tabs>
          <w:tab w:val="left" w:pos="1515"/>
        </w:tabs>
      </w:pPr>
    </w:p>
    <w:p w14:paraId="58AB5FAB" w14:textId="41820700" w:rsidR="00EF5A43" w:rsidRDefault="00EF5A43" w:rsidP="00EF5A43">
      <w:pPr>
        <w:tabs>
          <w:tab w:val="left" w:pos="1515"/>
        </w:tabs>
      </w:pPr>
    </w:p>
    <w:p w14:paraId="00AB44E4" w14:textId="76C4D4E7" w:rsidR="00EF5A43" w:rsidRDefault="0010003B" w:rsidP="00EF5A43">
      <w:pPr>
        <w:tabs>
          <w:tab w:val="left" w:pos="1515"/>
        </w:tabs>
        <w:rPr>
          <w:rFonts w:ascii="Franklin Gothic Book" w:hAnsi="Franklin Gothic Book" w:cs="Arial"/>
          <w:b/>
          <w:color w:val="032E53"/>
          <w:szCs w:val="24"/>
        </w:rPr>
      </w:pPr>
      <w:r w:rsidRPr="0010003B">
        <w:rPr>
          <w:rFonts w:ascii="Franklin Gothic Book" w:hAnsi="Franklin Gothic Book" w:cs="Arial"/>
          <w:b/>
          <w:color w:val="032E53"/>
          <w:szCs w:val="24"/>
        </w:rPr>
        <w:lastRenderedPageBreak/>
        <w:t>QPSD Outreach</w:t>
      </w:r>
    </w:p>
    <w:p w14:paraId="78289741" w14:textId="77777777" w:rsidR="00AC55DB" w:rsidRPr="0010003B" w:rsidRDefault="00AC55DB" w:rsidP="00EF5A43">
      <w:pPr>
        <w:tabs>
          <w:tab w:val="left" w:pos="1515"/>
        </w:tabs>
        <w:rPr>
          <w:rFonts w:ascii="Franklin Gothic Book" w:hAnsi="Franklin Gothic Book" w:cs="Arial"/>
          <w:b/>
          <w:color w:val="032E53"/>
          <w:szCs w:val="24"/>
        </w:rPr>
      </w:pPr>
    </w:p>
    <w:p w14:paraId="25ED32EC" w14:textId="5270F5BF" w:rsidR="00EF5A43" w:rsidRPr="0010003B" w:rsidRDefault="0010003B" w:rsidP="00EF5A43">
      <w:pPr>
        <w:tabs>
          <w:tab w:val="left" w:pos="1515"/>
        </w:tabs>
        <w:rPr>
          <w:rFonts w:ascii="Franklin Gothic Book" w:hAnsi="Franklin Gothic Book"/>
          <w:sz w:val="20"/>
        </w:rPr>
      </w:pPr>
      <w:r w:rsidRPr="0010003B">
        <w:rPr>
          <w:rFonts w:ascii="Franklin Gothic Book" w:hAnsi="Franklin Gothic Book"/>
          <w:sz w:val="20"/>
        </w:rPr>
        <w:t>The QPSD is pleased to offer virtual</w:t>
      </w:r>
      <w:r w:rsidR="00FC717B">
        <w:rPr>
          <w:rFonts w:ascii="Franklin Gothic Book" w:hAnsi="Franklin Gothic Book"/>
          <w:sz w:val="20"/>
        </w:rPr>
        <w:t>,</w:t>
      </w:r>
      <w:r w:rsidRPr="0010003B">
        <w:rPr>
          <w:rFonts w:ascii="Franklin Gothic Book" w:hAnsi="Franklin Gothic Book"/>
          <w:sz w:val="20"/>
        </w:rPr>
        <w:t xml:space="preserve"> educational sessions in December which will assist hospitals and ambulatory clinics </w:t>
      </w:r>
      <w:r w:rsidR="0034521A">
        <w:rPr>
          <w:rFonts w:ascii="Franklin Gothic Book" w:hAnsi="Franklin Gothic Book"/>
          <w:sz w:val="20"/>
        </w:rPr>
        <w:t xml:space="preserve">in the </w:t>
      </w:r>
      <w:r w:rsidR="00F834B3">
        <w:rPr>
          <w:rFonts w:ascii="Franklin Gothic Book" w:hAnsi="Franklin Gothic Book"/>
          <w:sz w:val="20"/>
        </w:rPr>
        <w:t>submi</w:t>
      </w:r>
      <w:r w:rsidR="0034521A">
        <w:rPr>
          <w:rFonts w:ascii="Franklin Gothic Book" w:hAnsi="Franklin Gothic Book"/>
          <w:sz w:val="20"/>
        </w:rPr>
        <w:t>ssion of</w:t>
      </w:r>
      <w:r w:rsidRPr="0010003B">
        <w:rPr>
          <w:rFonts w:ascii="Franklin Gothic Book" w:hAnsi="Franklin Gothic Book"/>
          <w:sz w:val="20"/>
        </w:rPr>
        <w:t xml:space="preserve"> </w:t>
      </w:r>
      <w:r w:rsidR="00332041">
        <w:rPr>
          <w:rFonts w:ascii="Franklin Gothic Book" w:hAnsi="Franklin Gothic Book"/>
          <w:sz w:val="20"/>
        </w:rPr>
        <w:t>Safety and Quality Review (SQR)</w:t>
      </w:r>
      <w:r w:rsidR="0034521A">
        <w:rPr>
          <w:rFonts w:ascii="Franklin Gothic Book" w:hAnsi="Franklin Gothic Book"/>
          <w:sz w:val="20"/>
        </w:rPr>
        <w:t xml:space="preserve"> reports</w:t>
      </w:r>
      <w:r w:rsidR="003F55F0">
        <w:rPr>
          <w:rFonts w:ascii="Franklin Gothic Book" w:hAnsi="Franklin Gothic Book"/>
          <w:sz w:val="20"/>
        </w:rPr>
        <w:t>.</w:t>
      </w:r>
    </w:p>
    <w:p w14:paraId="2DBA56B8" w14:textId="77777777" w:rsidR="0010003B" w:rsidRPr="0010003B" w:rsidRDefault="0010003B" w:rsidP="00EF5A43">
      <w:pPr>
        <w:tabs>
          <w:tab w:val="left" w:pos="1515"/>
        </w:tabs>
        <w:rPr>
          <w:rFonts w:ascii="Franklin Gothic Book" w:hAnsi="Franklin Gothic Book"/>
          <w:sz w:val="20"/>
        </w:rPr>
      </w:pPr>
    </w:p>
    <w:p w14:paraId="7BEA2BD3" w14:textId="04DDF734" w:rsidR="00936B7F" w:rsidRDefault="0010003B" w:rsidP="00EF5A43">
      <w:pPr>
        <w:tabs>
          <w:tab w:val="left" w:pos="1515"/>
        </w:tabs>
        <w:rPr>
          <w:rFonts w:ascii="Franklin Gothic Book" w:hAnsi="Franklin Gothic Book"/>
          <w:sz w:val="20"/>
        </w:rPr>
      </w:pPr>
      <w:r w:rsidRPr="0010003B">
        <w:rPr>
          <w:rFonts w:ascii="Franklin Gothic Book" w:hAnsi="Franklin Gothic Book"/>
          <w:sz w:val="20"/>
        </w:rPr>
        <w:t>If you are new to reporting</w:t>
      </w:r>
      <w:r w:rsidR="00BA2C55">
        <w:rPr>
          <w:rFonts w:ascii="Franklin Gothic Book" w:hAnsi="Franklin Gothic Book"/>
          <w:sz w:val="20"/>
        </w:rPr>
        <w:t>,</w:t>
      </w:r>
      <w:r w:rsidRPr="0010003B">
        <w:rPr>
          <w:rFonts w:ascii="Franklin Gothic Book" w:hAnsi="Franklin Gothic Book"/>
          <w:sz w:val="20"/>
        </w:rPr>
        <w:t xml:space="preserve"> o</w:t>
      </w:r>
      <w:r w:rsidR="00936B7F">
        <w:rPr>
          <w:rFonts w:ascii="Franklin Gothic Book" w:hAnsi="Franklin Gothic Book"/>
          <w:sz w:val="20"/>
        </w:rPr>
        <w:t>r</w:t>
      </w:r>
      <w:r w:rsidRPr="0010003B">
        <w:rPr>
          <w:rFonts w:ascii="Franklin Gothic Book" w:hAnsi="Franklin Gothic Book"/>
          <w:sz w:val="20"/>
        </w:rPr>
        <w:t xml:space="preserve"> if you have been reporting to the QPSD for some time, these sessions </w:t>
      </w:r>
      <w:r w:rsidR="00936B7F">
        <w:rPr>
          <w:rFonts w:ascii="Franklin Gothic Book" w:hAnsi="Franklin Gothic Book"/>
          <w:sz w:val="20"/>
        </w:rPr>
        <w:t>may be helpful.</w:t>
      </w:r>
    </w:p>
    <w:p w14:paraId="7E6CF0FC" w14:textId="59ACE2BF" w:rsidR="0010003B" w:rsidRDefault="00936B7F" w:rsidP="00EF5A43">
      <w:pPr>
        <w:tabs>
          <w:tab w:val="left" w:pos="1515"/>
        </w:tabs>
        <w:rPr>
          <w:rFonts w:ascii="Franklin Gothic Book" w:hAnsi="Franklin Gothic Book"/>
          <w:sz w:val="20"/>
        </w:rPr>
      </w:pPr>
      <w:r>
        <w:rPr>
          <w:rFonts w:ascii="Franklin Gothic Book" w:hAnsi="Franklin Gothic Book"/>
          <w:sz w:val="20"/>
        </w:rPr>
        <w:t xml:space="preserve">We </w:t>
      </w:r>
      <w:r w:rsidR="0010003B">
        <w:rPr>
          <w:rFonts w:ascii="Franklin Gothic Book" w:hAnsi="Franklin Gothic Book"/>
          <w:sz w:val="20"/>
        </w:rPr>
        <w:t xml:space="preserve">will break down the elements of the </w:t>
      </w:r>
      <w:r>
        <w:rPr>
          <w:rFonts w:ascii="Franklin Gothic Book" w:hAnsi="Franklin Gothic Book"/>
          <w:sz w:val="20"/>
        </w:rPr>
        <w:t xml:space="preserve">SQR </w:t>
      </w:r>
      <w:r w:rsidR="0010003B">
        <w:rPr>
          <w:rFonts w:ascii="Franklin Gothic Book" w:hAnsi="Franklin Gothic Book"/>
          <w:sz w:val="20"/>
        </w:rPr>
        <w:t>report</w:t>
      </w:r>
      <w:r>
        <w:rPr>
          <w:rFonts w:ascii="Franklin Gothic Book" w:hAnsi="Franklin Gothic Book"/>
          <w:sz w:val="20"/>
        </w:rPr>
        <w:t xml:space="preserve"> and provide examples of two events</w:t>
      </w:r>
      <w:r w:rsidR="00332041">
        <w:rPr>
          <w:rFonts w:ascii="Franklin Gothic Book" w:hAnsi="Franklin Gothic Book"/>
          <w:sz w:val="20"/>
        </w:rPr>
        <w:t xml:space="preserve">. </w:t>
      </w:r>
    </w:p>
    <w:p w14:paraId="3FA8EA18" w14:textId="4E297575" w:rsidR="0010003B" w:rsidRDefault="0010003B" w:rsidP="00EF5A43">
      <w:pPr>
        <w:tabs>
          <w:tab w:val="left" w:pos="1515"/>
        </w:tabs>
        <w:rPr>
          <w:rFonts w:ascii="Franklin Gothic Book" w:hAnsi="Franklin Gothic Book"/>
          <w:sz w:val="20"/>
        </w:rPr>
      </w:pPr>
    </w:p>
    <w:p w14:paraId="278BE212" w14:textId="518D2F68" w:rsidR="0010003B" w:rsidRPr="00332041" w:rsidRDefault="0010003B" w:rsidP="00EF5A43">
      <w:pPr>
        <w:tabs>
          <w:tab w:val="left" w:pos="1515"/>
        </w:tabs>
        <w:rPr>
          <w:rFonts w:ascii="Franklin Gothic Book" w:hAnsi="Franklin Gothic Book"/>
          <w:sz w:val="20"/>
          <w:u w:val="double"/>
        </w:rPr>
      </w:pPr>
      <w:r>
        <w:rPr>
          <w:rFonts w:ascii="Franklin Gothic Book" w:hAnsi="Franklin Gothic Book"/>
          <w:sz w:val="20"/>
        </w:rPr>
        <w:t>The process by which the QPSD reviews and processes SQR reports</w:t>
      </w:r>
      <w:r w:rsidR="00332041">
        <w:rPr>
          <w:rFonts w:ascii="Franklin Gothic Book" w:hAnsi="Franklin Gothic Book"/>
          <w:sz w:val="20"/>
        </w:rPr>
        <w:t xml:space="preserve"> will </w:t>
      </w:r>
      <w:r w:rsidR="00BA2C55">
        <w:rPr>
          <w:rFonts w:ascii="Franklin Gothic Book" w:hAnsi="Franklin Gothic Book"/>
          <w:sz w:val="20"/>
        </w:rPr>
        <w:t xml:space="preserve">also </w:t>
      </w:r>
      <w:r w:rsidR="00332041">
        <w:rPr>
          <w:rFonts w:ascii="Franklin Gothic Book" w:hAnsi="Franklin Gothic Book"/>
          <w:sz w:val="20"/>
        </w:rPr>
        <w:t xml:space="preserve">be discussed. Data regarding report submissions will be provided including the frequency of the QPSD’s requests for more information and </w:t>
      </w:r>
      <w:r w:rsidR="00936B7F">
        <w:rPr>
          <w:rFonts w:ascii="Franklin Gothic Book" w:hAnsi="Franklin Gothic Book"/>
          <w:sz w:val="20"/>
        </w:rPr>
        <w:t>the most common reasons why the QPSD requests additional information.</w:t>
      </w:r>
    </w:p>
    <w:p w14:paraId="5DE168D2" w14:textId="21DF5EDD" w:rsidR="0010003B" w:rsidRDefault="0010003B" w:rsidP="00EF5A43">
      <w:pPr>
        <w:tabs>
          <w:tab w:val="left" w:pos="1515"/>
        </w:tabs>
      </w:pPr>
    </w:p>
    <w:p w14:paraId="54FA52B3" w14:textId="0989FCD8" w:rsidR="00C15982" w:rsidRPr="00BA2C55" w:rsidRDefault="00C15982" w:rsidP="00EF5A43">
      <w:pPr>
        <w:tabs>
          <w:tab w:val="left" w:pos="1515"/>
        </w:tabs>
        <w:rPr>
          <w:rFonts w:ascii="Franklin Gothic Book" w:hAnsi="Franklin Gothic Book"/>
          <w:sz w:val="22"/>
          <w:szCs w:val="22"/>
        </w:rPr>
      </w:pPr>
    </w:p>
    <w:p w14:paraId="0FD5441A" w14:textId="11470D91" w:rsidR="00C15982" w:rsidRDefault="00EA01F9" w:rsidP="00EF5A43">
      <w:pPr>
        <w:tabs>
          <w:tab w:val="left" w:pos="1515"/>
        </w:tabs>
      </w:pPr>
      <w:r w:rsidRPr="00134C52">
        <w:rPr>
          <w:rFonts w:asciiTheme="minorHAnsi" w:hAnsiTheme="minorHAnsi"/>
          <w:i/>
          <w:iCs/>
          <w:noProof/>
          <w:sz w:val="20"/>
        </w:rPr>
        <mc:AlternateContent>
          <mc:Choice Requires="wps">
            <w:drawing>
              <wp:anchor distT="0" distB="0" distL="114300" distR="114300" simplePos="0" relativeHeight="251675648" behindDoc="0" locked="0" layoutInCell="1" allowOverlap="1" wp14:anchorId="27886532" wp14:editId="586ADC27">
                <wp:simplePos x="0" y="0"/>
                <wp:positionH relativeFrom="margin">
                  <wp:align>left</wp:align>
                </wp:positionH>
                <wp:positionV relativeFrom="margin">
                  <wp:posOffset>3194685</wp:posOffset>
                </wp:positionV>
                <wp:extent cx="3505200" cy="3343275"/>
                <wp:effectExtent l="0" t="0" r="19050" b="28575"/>
                <wp:wrapSquare wrapText="bothSides"/>
                <wp:docPr id="15" name="Text Box 15"/>
                <wp:cNvGraphicFramePr/>
                <a:graphic xmlns:a="http://schemas.openxmlformats.org/drawingml/2006/main">
                  <a:graphicData uri="http://schemas.microsoft.com/office/word/2010/wordprocessingShape">
                    <wps:wsp>
                      <wps:cNvSpPr txBox="1"/>
                      <wps:spPr>
                        <a:xfrm>
                          <a:off x="0" y="0"/>
                          <a:ext cx="3505200" cy="3343275"/>
                        </a:xfrm>
                        <a:prstGeom prst="rect">
                          <a:avLst/>
                        </a:prstGeom>
                        <a:solidFill>
                          <a:srgbClr val="052E53"/>
                        </a:solidFill>
                        <a:ln w="9525" cap="rnd" cmpd="sng" algn="ctr">
                          <a:solidFill>
                            <a:srgbClr val="54849A"/>
                          </a:solidFill>
                          <a:prstDash val="solid"/>
                        </a:ln>
                        <a:effectLst/>
                      </wps:spPr>
                      <wps:txbx>
                        <w:txbxContent>
                          <w:p w14:paraId="44236065" w14:textId="1C35E5D3" w:rsidR="00332041" w:rsidRDefault="00332041" w:rsidP="00C15982">
                            <w:pPr>
                              <w:contextualSpacing/>
                              <w:rPr>
                                <w:rFonts w:ascii="Franklin Gothic Book" w:hAnsi="Franklin Gothic Book" w:cs="Calibri"/>
                                <w:color w:val="FFFFFF" w:themeColor="background1"/>
                                <w:sz w:val="20"/>
                              </w:rPr>
                            </w:pPr>
                          </w:p>
                          <w:p w14:paraId="5ABE8F0A" w14:textId="5924A250" w:rsidR="00332041" w:rsidRPr="00C15982" w:rsidRDefault="00332041" w:rsidP="0010003B">
                            <w:pPr>
                              <w:contextualSpacing/>
                              <w:jc w:val="center"/>
                              <w:rPr>
                                <w:rFonts w:ascii="Franklin Gothic Book" w:hAnsi="Franklin Gothic Book" w:cs="Calibri"/>
                                <w:b/>
                                <w:bCs/>
                                <w:color w:val="FFFFFF" w:themeColor="background1"/>
                                <w:szCs w:val="24"/>
                              </w:rPr>
                            </w:pPr>
                            <w:r w:rsidRPr="00C15982">
                              <w:rPr>
                                <w:rFonts w:ascii="Franklin Gothic Book" w:hAnsi="Franklin Gothic Book" w:cs="Calibri"/>
                                <w:b/>
                                <w:bCs/>
                                <w:color w:val="FFFFFF" w:themeColor="background1"/>
                                <w:szCs w:val="24"/>
                              </w:rPr>
                              <w:t xml:space="preserve">Please register for </w:t>
                            </w:r>
                            <w:r w:rsidR="00C15982">
                              <w:rPr>
                                <w:rFonts w:ascii="Franklin Gothic Book" w:hAnsi="Franklin Gothic Book" w:cs="Calibri"/>
                                <w:b/>
                                <w:bCs/>
                                <w:color w:val="FFFFFF" w:themeColor="background1"/>
                                <w:szCs w:val="24"/>
                              </w:rPr>
                              <w:t xml:space="preserve">only </w:t>
                            </w:r>
                            <w:r w:rsidRPr="00C15982">
                              <w:rPr>
                                <w:rFonts w:ascii="Franklin Gothic Book" w:hAnsi="Franklin Gothic Book" w:cs="Calibri"/>
                                <w:b/>
                                <w:bCs/>
                                <w:color w:val="FFFFFF" w:themeColor="background1"/>
                                <w:szCs w:val="24"/>
                              </w:rPr>
                              <w:t>one option.</w:t>
                            </w:r>
                          </w:p>
                          <w:p w14:paraId="4DCFCA96" w14:textId="379BC64B" w:rsidR="00332041" w:rsidRDefault="00332041" w:rsidP="0010003B">
                            <w:pPr>
                              <w:contextualSpacing/>
                              <w:jc w:val="center"/>
                              <w:rPr>
                                <w:rFonts w:ascii="Franklin Gothic Book" w:hAnsi="Franklin Gothic Book" w:cs="Calibri"/>
                                <w:color w:val="FFFFFF" w:themeColor="background1"/>
                                <w:sz w:val="20"/>
                              </w:rPr>
                            </w:pPr>
                          </w:p>
                          <w:p w14:paraId="6E12F100" w14:textId="01B6D805" w:rsidR="00332041" w:rsidRDefault="00332041" w:rsidP="0010003B">
                            <w:pPr>
                              <w:contextualSpacing/>
                              <w:jc w:val="center"/>
                              <w:rPr>
                                <w:rFonts w:ascii="Franklin Gothic Book" w:hAnsi="Franklin Gothic Book" w:cs="Calibri"/>
                                <w:color w:val="FFFFFF" w:themeColor="background1"/>
                                <w:sz w:val="20"/>
                              </w:rPr>
                            </w:pPr>
                            <w:r>
                              <w:rPr>
                                <w:rFonts w:ascii="Franklin Gothic Book" w:hAnsi="Franklin Gothic Book" w:cs="Calibri"/>
                                <w:color w:val="FFFFFF" w:themeColor="background1"/>
                                <w:sz w:val="20"/>
                              </w:rPr>
                              <w:t xml:space="preserve">Registration is limited </w:t>
                            </w:r>
                            <w:r w:rsidR="00C15982">
                              <w:rPr>
                                <w:rFonts w:ascii="Franklin Gothic Book" w:hAnsi="Franklin Gothic Book" w:cs="Calibri"/>
                                <w:color w:val="FFFFFF" w:themeColor="background1"/>
                                <w:sz w:val="20"/>
                              </w:rPr>
                              <w:t>to individuals that currently report to the QPSD. Others wishing to register must obtain the permission of their organization’s PCA Coordinator and the QPSD Director.</w:t>
                            </w:r>
                          </w:p>
                          <w:p w14:paraId="4039BA92" w14:textId="01B74384" w:rsidR="00332041" w:rsidRDefault="00332041" w:rsidP="0010003B">
                            <w:pPr>
                              <w:contextualSpacing/>
                              <w:jc w:val="center"/>
                              <w:rPr>
                                <w:rFonts w:ascii="Franklin Gothic Book" w:hAnsi="Franklin Gothic Book" w:cs="Calibri"/>
                                <w:color w:val="FFFFFF" w:themeColor="background1"/>
                                <w:sz w:val="20"/>
                              </w:rPr>
                            </w:pPr>
                          </w:p>
                          <w:p w14:paraId="3646093C" w14:textId="77777777"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All sessions will be virtual via Webex.</w:t>
                            </w:r>
                          </w:p>
                          <w:p w14:paraId="37DD01E3" w14:textId="77777777" w:rsidR="00C15982" w:rsidRPr="00C15982" w:rsidRDefault="00C15982" w:rsidP="00C15982">
                            <w:pPr>
                              <w:contextualSpacing/>
                              <w:jc w:val="center"/>
                              <w:rPr>
                                <w:rFonts w:ascii="Franklin Gothic Book" w:hAnsi="Franklin Gothic Book" w:cs="Calibri"/>
                                <w:b/>
                                <w:bCs/>
                                <w:color w:val="FFFFFF" w:themeColor="background1"/>
                                <w:szCs w:val="24"/>
                              </w:rPr>
                            </w:pPr>
                            <w:r w:rsidRPr="00C15982">
                              <w:rPr>
                                <w:rFonts w:ascii="Franklin Gothic Book" w:hAnsi="Franklin Gothic Book" w:cs="Calibri"/>
                                <w:b/>
                                <w:bCs/>
                                <w:color w:val="FFFFFF" w:themeColor="background1"/>
                                <w:szCs w:val="24"/>
                              </w:rPr>
                              <w:t>Please note that registration is not guaranteed until you receive a confirmation email.</w:t>
                            </w:r>
                          </w:p>
                          <w:p w14:paraId="6DD9A662" w14:textId="51D0FDA7" w:rsid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 xml:space="preserve">To register, please send an email to </w:t>
                            </w:r>
                          </w:p>
                          <w:p w14:paraId="599FD9D7" w14:textId="77777777" w:rsidR="00C15982" w:rsidRDefault="00C15982" w:rsidP="00C15982">
                            <w:pPr>
                              <w:contextualSpacing/>
                              <w:jc w:val="center"/>
                              <w:rPr>
                                <w:rFonts w:ascii="Franklin Gothic Book" w:hAnsi="Franklin Gothic Book" w:cs="Calibri"/>
                                <w:color w:val="FFFFFF" w:themeColor="background1"/>
                                <w:sz w:val="20"/>
                              </w:rPr>
                            </w:pPr>
                          </w:p>
                          <w:p w14:paraId="4E312835" w14:textId="45F1DE49" w:rsidR="00C15982" w:rsidRDefault="00027A93" w:rsidP="00C15982">
                            <w:pPr>
                              <w:contextualSpacing/>
                              <w:jc w:val="center"/>
                              <w:rPr>
                                <w:rFonts w:ascii="Franklin Gothic Book" w:hAnsi="Franklin Gothic Book" w:cs="Calibri"/>
                                <w:color w:val="FFFFFF" w:themeColor="background1"/>
                                <w:sz w:val="20"/>
                              </w:rPr>
                            </w:pPr>
                            <w:hyperlink r:id="rId23" w:history="1">
                              <w:r w:rsidR="00C15982" w:rsidRPr="008A2224">
                                <w:rPr>
                                  <w:rStyle w:val="Hyperlink"/>
                                  <w:rFonts w:ascii="Franklin Gothic Book" w:hAnsi="Franklin Gothic Book" w:cs="Calibri"/>
                                  <w:sz w:val="20"/>
                                </w:rPr>
                                <w:t>qpsd.conference@mass.gov</w:t>
                              </w:r>
                            </w:hyperlink>
                          </w:p>
                          <w:p w14:paraId="0DBB5E96" w14:textId="77777777" w:rsidR="00C15982" w:rsidRDefault="00C15982" w:rsidP="00C15982">
                            <w:pPr>
                              <w:contextualSpacing/>
                              <w:jc w:val="center"/>
                              <w:rPr>
                                <w:rFonts w:ascii="Franklin Gothic Book" w:hAnsi="Franklin Gothic Book" w:cs="Calibri"/>
                                <w:color w:val="FFFFFF" w:themeColor="background1"/>
                                <w:sz w:val="20"/>
                              </w:rPr>
                            </w:pPr>
                          </w:p>
                          <w:p w14:paraId="349E390F" w14:textId="4EE04B73"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Please include your name, credentials, title, and organization.</w:t>
                            </w:r>
                          </w:p>
                          <w:p w14:paraId="36CCFE87" w14:textId="77777777" w:rsidR="003F55F0" w:rsidRDefault="003F55F0" w:rsidP="00C15982">
                            <w:pPr>
                              <w:contextualSpacing/>
                              <w:jc w:val="center"/>
                              <w:rPr>
                                <w:rFonts w:ascii="Franklin Gothic Book" w:hAnsi="Franklin Gothic Book" w:cs="Calibri"/>
                                <w:color w:val="FFFFFF" w:themeColor="background1"/>
                                <w:sz w:val="20"/>
                              </w:rPr>
                            </w:pPr>
                          </w:p>
                          <w:p w14:paraId="4AB35045" w14:textId="50C52944" w:rsidR="003F55F0"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 xml:space="preserve">Space is limited. </w:t>
                            </w:r>
                          </w:p>
                          <w:p w14:paraId="1D61ECC6" w14:textId="77777777" w:rsidR="003F55F0" w:rsidRDefault="003F55F0" w:rsidP="00C15982">
                            <w:pPr>
                              <w:contextualSpacing/>
                              <w:jc w:val="center"/>
                              <w:rPr>
                                <w:rFonts w:ascii="Franklin Gothic Book" w:hAnsi="Franklin Gothic Book" w:cs="Calibri"/>
                                <w:color w:val="FFFFFF" w:themeColor="background1"/>
                                <w:sz w:val="20"/>
                              </w:rPr>
                            </w:pPr>
                          </w:p>
                          <w:p w14:paraId="34FFB4E3" w14:textId="5C1B4639"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Additional sessions may be scheduled if needed.</w:t>
                            </w:r>
                          </w:p>
                          <w:p w14:paraId="6EA5D593" w14:textId="62896C31" w:rsidR="00332041" w:rsidRPr="003359CF" w:rsidRDefault="00C15982" w:rsidP="00C15982">
                            <w:pPr>
                              <w:contextualSpacing/>
                              <w:jc w:val="center"/>
                              <w:rPr>
                                <w:rFonts w:asciiTheme="majorHAnsi" w:hAnsiTheme="majorHAnsi" w:cs="Calibri"/>
                                <w:sz w:val="18"/>
                                <w:szCs w:val="18"/>
                              </w:rPr>
                            </w:pPr>
                            <w:r w:rsidRPr="00C15982">
                              <w:rPr>
                                <w:rFonts w:asciiTheme="majorHAnsi" w:hAnsiTheme="majorHAnsi" w:cs="Calibr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6532" id="_x0000_s1034" type="#_x0000_t202" style="position:absolute;margin-left:0;margin-top:251.55pt;width:276pt;height:263.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tpdAIAAPQEAAAOAAAAZHJzL2Uyb0RvYy54bWysVFtP2zAUfp+0/2D5faS3DKhIUQdjmoQA&#10;CSaeXcdpIjk+nu02Yb9+n50WyuVp2otzbj6Xz9/J2XnfarZVzjdkCj4+GnGmjKSyMeuC/3q4+nLC&#10;mQ/ClEKTUQV/Up6fLz5/OuvsXE2oJl0qx5DE+HlnC16HYOdZ5mWtWuGPyCoDZ0WuFQGqW2elEx2y&#10;tzqbjEZfs45caR1J5T2sl4OTL1L+qlIy3FaVV4HpgqO3kE6XzlU8s8WZmK+dsHUjd22If+iiFY1B&#10;0edUlyIItnHNu1RtIx15qsKRpDajqmqkSjNgmvHozTT3tbAqzQJwvH2Gyf+/tPJme+dYU+Ltcs6M&#10;aPFGD6oP7Bv1DCbg01k/R9i9RWDoYUfs3u5hjGP3lWvjFwMx+IH00zO6MZuEcZqPcjwZZxK+6XQ2&#10;nRyn/NnLdet8+KGoZVEouMPzJVTF9toHtILQfUis5kk35VWjdVLcenWhHduK+NT55Hs+jV3iyqsw&#10;bVhX8NN8gnGlAOOcKSG1FhB4s+ZM6DWYLINLlV/d9Ycl8tnJ7HT5UYnY4qXw9dBKyrAL0yZ2qhIv&#10;dxNFdAcUoxT6VZ9e43iP8IrKJwDvaKCut/KqQf5r4cOdcOAqAMX+hVsclSbMRjuJs5rcn4/sMR4U&#10;gpezDtzH5L83winO9E8Dcp2OZ7O4LEmZ5ccTKO7Qszr0mE17QcB8jE23MokxPui9WDlqH7Gmy1gV&#10;LmEkahc87MWLMGwk1lyq5TIFYT2sCNfm3sqYOuIWcX3oH4WzO34EUOuG9lsi5m9oMsTGm4aWm0BV&#10;kzgUcR5QBTuigtVKPNn9BuLuHuop6uVntfgLAAD//wMAUEsDBBQABgAIAAAAIQCr8Q983wAAAAkB&#10;AAAPAAAAZHJzL2Rvd25yZXYueG1sTI/NTsMwEITvSLyDtUjcqN1AKhriVAGpEnApDe3djZ0fEa9N&#10;7Lbp27Oc4Lgzo9lv8tVkB3YyY+gdSpjPBDCDtdM9thJ2n+u7R2AhKtRqcGgkXEyAVXF9latMuzNu&#10;zamKLaMSDJmS0MXoM85D3Rmrwsx5g+Q1brQq0jm2XI/qTOV24IkQC25Vj/ShU968dKb+qo5WQvna&#10;fLw12/C8ef+u1v3D3pfLi5fy9mYqn4BFM8W/MPziEzoUxHRwR9SBDRJoSJSQivs5MLLTNCHlQDmR&#10;LBfAi5z/X1D8AAAA//8DAFBLAQItABQABgAIAAAAIQC2gziS/gAAAOEBAAATAAAAAAAAAAAAAAAA&#10;AAAAAABbQ29udGVudF9UeXBlc10ueG1sUEsBAi0AFAAGAAgAAAAhADj9If/WAAAAlAEAAAsAAAAA&#10;AAAAAAAAAAAALwEAAF9yZWxzLy5yZWxzUEsBAi0AFAAGAAgAAAAhAAJry2l0AgAA9AQAAA4AAAAA&#10;AAAAAAAAAAAALgIAAGRycy9lMm9Eb2MueG1sUEsBAi0AFAAGAAgAAAAhAKvxD3zfAAAACQEAAA8A&#10;AAAAAAAAAAAAAAAAzgQAAGRycy9kb3ducmV2LnhtbFBLBQYAAAAABAAEAPMAAADaBQAAAAA=&#10;" fillcolor="#052e53" strokecolor="#54849a">
                <v:stroke endcap="round"/>
                <v:textbox>
                  <w:txbxContent>
                    <w:p w14:paraId="44236065" w14:textId="1C35E5D3" w:rsidR="00332041" w:rsidRDefault="00332041" w:rsidP="00C15982">
                      <w:pPr>
                        <w:contextualSpacing/>
                        <w:rPr>
                          <w:rFonts w:ascii="Franklin Gothic Book" w:hAnsi="Franklin Gothic Book" w:cs="Calibri"/>
                          <w:color w:val="FFFFFF" w:themeColor="background1"/>
                          <w:sz w:val="20"/>
                        </w:rPr>
                      </w:pPr>
                    </w:p>
                    <w:p w14:paraId="5ABE8F0A" w14:textId="5924A250" w:rsidR="00332041" w:rsidRPr="00C15982" w:rsidRDefault="00332041" w:rsidP="0010003B">
                      <w:pPr>
                        <w:contextualSpacing/>
                        <w:jc w:val="center"/>
                        <w:rPr>
                          <w:rFonts w:ascii="Franklin Gothic Book" w:hAnsi="Franklin Gothic Book" w:cs="Calibri"/>
                          <w:b/>
                          <w:bCs/>
                          <w:color w:val="FFFFFF" w:themeColor="background1"/>
                          <w:szCs w:val="24"/>
                        </w:rPr>
                      </w:pPr>
                      <w:r w:rsidRPr="00C15982">
                        <w:rPr>
                          <w:rFonts w:ascii="Franklin Gothic Book" w:hAnsi="Franklin Gothic Book" w:cs="Calibri"/>
                          <w:b/>
                          <w:bCs/>
                          <w:color w:val="FFFFFF" w:themeColor="background1"/>
                          <w:szCs w:val="24"/>
                        </w:rPr>
                        <w:t xml:space="preserve">Please register for </w:t>
                      </w:r>
                      <w:r w:rsidR="00C15982">
                        <w:rPr>
                          <w:rFonts w:ascii="Franklin Gothic Book" w:hAnsi="Franklin Gothic Book" w:cs="Calibri"/>
                          <w:b/>
                          <w:bCs/>
                          <w:color w:val="FFFFFF" w:themeColor="background1"/>
                          <w:szCs w:val="24"/>
                        </w:rPr>
                        <w:t xml:space="preserve">only </w:t>
                      </w:r>
                      <w:r w:rsidRPr="00C15982">
                        <w:rPr>
                          <w:rFonts w:ascii="Franklin Gothic Book" w:hAnsi="Franklin Gothic Book" w:cs="Calibri"/>
                          <w:b/>
                          <w:bCs/>
                          <w:color w:val="FFFFFF" w:themeColor="background1"/>
                          <w:szCs w:val="24"/>
                        </w:rPr>
                        <w:t>one option.</w:t>
                      </w:r>
                    </w:p>
                    <w:p w14:paraId="4DCFCA96" w14:textId="379BC64B" w:rsidR="00332041" w:rsidRDefault="00332041" w:rsidP="0010003B">
                      <w:pPr>
                        <w:contextualSpacing/>
                        <w:jc w:val="center"/>
                        <w:rPr>
                          <w:rFonts w:ascii="Franklin Gothic Book" w:hAnsi="Franklin Gothic Book" w:cs="Calibri"/>
                          <w:color w:val="FFFFFF" w:themeColor="background1"/>
                          <w:sz w:val="20"/>
                        </w:rPr>
                      </w:pPr>
                    </w:p>
                    <w:p w14:paraId="6E12F100" w14:textId="01B6D805" w:rsidR="00332041" w:rsidRDefault="00332041" w:rsidP="0010003B">
                      <w:pPr>
                        <w:contextualSpacing/>
                        <w:jc w:val="center"/>
                        <w:rPr>
                          <w:rFonts w:ascii="Franklin Gothic Book" w:hAnsi="Franklin Gothic Book" w:cs="Calibri"/>
                          <w:color w:val="FFFFFF" w:themeColor="background1"/>
                          <w:sz w:val="20"/>
                        </w:rPr>
                      </w:pPr>
                      <w:r>
                        <w:rPr>
                          <w:rFonts w:ascii="Franklin Gothic Book" w:hAnsi="Franklin Gothic Book" w:cs="Calibri"/>
                          <w:color w:val="FFFFFF" w:themeColor="background1"/>
                          <w:sz w:val="20"/>
                        </w:rPr>
                        <w:t xml:space="preserve">Registration is limited </w:t>
                      </w:r>
                      <w:r w:rsidR="00C15982">
                        <w:rPr>
                          <w:rFonts w:ascii="Franklin Gothic Book" w:hAnsi="Franklin Gothic Book" w:cs="Calibri"/>
                          <w:color w:val="FFFFFF" w:themeColor="background1"/>
                          <w:sz w:val="20"/>
                        </w:rPr>
                        <w:t>to individuals that currently report to the QPSD. Others wishing to register must obtain the permission of their organization’s PCA Coordinator and the QPSD Director.</w:t>
                      </w:r>
                    </w:p>
                    <w:p w14:paraId="4039BA92" w14:textId="01B74384" w:rsidR="00332041" w:rsidRDefault="00332041" w:rsidP="0010003B">
                      <w:pPr>
                        <w:contextualSpacing/>
                        <w:jc w:val="center"/>
                        <w:rPr>
                          <w:rFonts w:ascii="Franklin Gothic Book" w:hAnsi="Franklin Gothic Book" w:cs="Calibri"/>
                          <w:color w:val="FFFFFF" w:themeColor="background1"/>
                          <w:sz w:val="20"/>
                        </w:rPr>
                      </w:pPr>
                    </w:p>
                    <w:p w14:paraId="3646093C" w14:textId="77777777"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All sessions will be virtual via Webex.</w:t>
                      </w:r>
                    </w:p>
                    <w:p w14:paraId="37DD01E3" w14:textId="77777777" w:rsidR="00C15982" w:rsidRPr="00C15982" w:rsidRDefault="00C15982" w:rsidP="00C15982">
                      <w:pPr>
                        <w:contextualSpacing/>
                        <w:jc w:val="center"/>
                        <w:rPr>
                          <w:rFonts w:ascii="Franklin Gothic Book" w:hAnsi="Franklin Gothic Book" w:cs="Calibri"/>
                          <w:b/>
                          <w:bCs/>
                          <w:color w:val="FFFFFF" w:themeColor="background1"/>
                          <w:szCs w:val="24"/>
                        </w:rPr>
                      </w:pPr>
                      <w:r w:rsidRPr="00C15982">
                        <w:rPr>
                          <w:rFonts w:ascii="Franklin Gothic Book" w:hAnsi="Franklin Gothic Book" w:cs="Calibri"/>
                          <w:b/>
                          <w:bCs/>
                          <w:color w:val="FFFFFF" w:themeColor="background1"/>
                          <w:szCs w:val="24"/>
                        </w:rPr>
                        <w:t>Please note that registration is not guaranteed until you receive a confirmation email.</w:t>
                      </w:r>
                    </w:p>
                    <w:p w14:paraId="6DD9A662" w14:textId="51D0FDA7" w:rsid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 xml:space="preserve">To register, please send an email to </w:t>
                      </w:r>
                    </w:p>
                    <w:p w14:paraId="599FD9D7" w14:textId="77777777" w:rsidR="00C15982" w:rsidRDefault="00C15982" w:rsidP="00C15982">
                      <w:pPr>
                        <w:contextualSpacing/>
                        <w:jc w:val="center"/>
                        <w:rPr>
                          <w:rFonts w:ascii="Franklin Gothic Book" w:hAnsi="Franklin Gothic Book" w:cs="Calibri"/>
                          <w:color w:val="FFFFFF" w:themeColor="background1"/>
                          <w:sz w:val="20"/>
                        </w:rPr>
                      </w:pPr>
                    </w:p>
                    <w:p w14:paraId="4E312835" w14:textId="45F1DE49" w:rsidR="00C15982" w:rsidRDefault="00E2519A" w:rsidP="00C15982">
                      <w:pPr>
                        <w:contextualSpacing/>
                        <w:jc w:val="center"/>
                        <w:rPr>
                          <w:rFonts w:ascii="Franklin Gothic Book" w:hAnsi="Franklin Gothic Book" w:cs="Calibri"/>
                          <w:color w:val="FFFFFF" w:themeColor="background1"/>
                          <w:sz w:val="20"/>
                        </w:rPr>
                      </w:pPr>
                      <w:hyperlink r:id="rId24" w:history="1">
                        <w:r w:rsidR="00C15982" w:rsidRPr="008A2224">
                          <w:rPr>
                            <w:rStyle w:val="Hyperlink"/>
                            <w:rFonts w:ascii="Franklin Gothic Book" w:hAnsi="Franklin Gothic Book" w:cs="Calibri"/>
                            <w:sz w:val="20"/>
                          </w:rPr>
                          <w:t>qpsd.conference@mass.gov</w:t>
                        </w:r>
                      </w:hyperlink>
                    </w:p>
                    <w:p w14:paraId="0DBB5E96" w14:textId="77777777" w:rsidR="00C15982" w:rsidRDefault="00C15982" w:rsidP="00C15982">
                      <w:pPr>
                        <w:contextualSpacing/>
                        <w:jc w:val="center"/>
                        <w:rPr>
                          <w:rFonts w:ascii="Franklin Gothic Book" w:hAnsi="Franklin Gothic Book" w:cs="Calibri"/>
                          <w:color w:val="FFFFFF" w:themeColor="background1"/>
                          <w:sz w:val="20"/>
                        </w:rPr>
                      </w:pPr>
                    </w:p>
                    <w:p w14:paraId="349E390F" w14:textId="4EE04B73"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Please include your name, credentials, title, and organization.</w:t>
                      </w:r>
                    </w:p>
                    <w:p w14:paraId="36CCFE87" w14:textId="77777777" w:rsidR="003F55F0" w:rsidRDefault="003F55F0" w:rsidP="00C15982">
                      <w:pPr>
                        <w:contextualSpacing/>
                        <w:jc w:val="center"/>
                        <w:rPr>
                          <w:rFonts w:ascii="Franklin Gothic Book" w:hAnsi="Franklin Gothic Book" w:cs="Calibri"/>
                          <w:color w:val="FFFFFF" w:themeColor="background1"/>
                          <w:sz w:val="20"/>
                        </w:rPr>
                      </w:pPr>
                    </w:p>
                    <w:p w14:paraId="4AB35045" w14:textId="50C52944" w:rsidR="003F55F0"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 xml:space="preserve">Space is limited. </w:t>
                      </w:r>
                    </w:p>
                    <w:p w14:paraId="1D61ECC6" w14:textId="77777777" w:rsidR="003F55F0" w:rsidRDefault="003F55F0" w:rsidP="00C15982">
                      <w:pPr>
                        <w:contextualSpacing/>
                        <w:jc w:val="center"/>
                        <w:rPr>
                          <w:rFonts w:ascii="Franklin Gothic Book" w:hAnsi="Franklin Gothic Book" w:cs="Calibri"/>
                          <w:color w:val="FFFFFF" w:themeColor="background1"/>
                          <w:sz w:val="20"/>
                        </w:rPr>
                      </w:pPr>
                    </w:p>
                    <w:p w14:paraId="34FFB4E3" w14:textId="5C1B4639" w:rsidR="00C15982" w:rsidRPr="00C15982" w:rsidRDefault="00C15982" w:rsidP="00C15982">
                      <w:pPr>
                        <w:contextualSpacing/>
                        <w:jc w:val="center"/>
                        <w:rPr>
                          <w:rFonts w:ascii="Franklin Gothic Book" w:hAnsi="Franklin Gothic Book" w:cs="Calibri"/>
                          <w:color w:val="FFFFFF" w:themeColor="background1"/>
                          <w:sz w:val="20"/>
                        </w:rPr>
                      </w:pPr>
                      <w:r w:rsidRPr="00C15982">
                        <w:rPr>
                          <w:rFonts w:ascii="Franklin Gothic Book" w:hAnsi="Franklin Gothic Book" w:cs="Calibri"/>
                          <w:color w:val="FFFFFF" w:themeColor="background1"/>
                          <w:sz w:val="20"/>
                        </w:rPr>
                        <w:t>Additional sessions may be scheduled if needed.</w:t>
                      </w:r>
                    </w:p>
                    <w:p w14:paraId="6EA5D593" w14:textId="62896C31" w:rsidR="00332041" w:rsidRPr="003359CF" w:rsidRDefault="00C15982" w:rsidP="00C15982">
                      <w:pPr>
                        <w:contextualSpacing/>
                        <w:jc w:val="center"/>
                        <w:rPr>
                          <w:rFonts w:asciiTheme="majorHAnsi" w:hAnsiTheme="majorHAnsi" w:cs="Calibri"/>
                          <w:sz w:val="18"/>
                          <w:szCs w:val="18"/>
                        </w:rPr>
                      </w:pPr>
                      <w:r w:rsidRPr="00C15982">
                        <w:rPr>
                          <w:rFonts w:asciiTheme="majorHAnsi" w:hAnsiTheme="majorHAnsi" w:cs="Calibri"/>
                          <w:sz w:val="18"/>
                          <w:szCs w:val="18"/>
                        </w:rPr>
                        <w:t>.</w:t>
                      </w:r>
                    </w:p>
                  </w:txbxContent>
                </v:textbox>
                <w10:wrap type="square" anchorx="margin" anchory="margin"/>
              </v:shape>
            </w:pict>
          </mc:Fallback>
        </mc:AlternateContent>
      </w:r>
    </w:p>
    <w:p w14:paraId="04F7C534" w14:textId="2C5123C7" w:rsidR="00C15982" w:rsidRDefault="003F55F0" w:rsidP="00EF5A43">
      <w:pPr>
        <w:tabs>
          <w:tab w:val="left" w:pos="1515"/>
        </w:tabs>
      </w:pPr>
      <w:r w:rsidRPr="00BA1841">
        <w:rPr>
          <w:rFonts w:ascii="Calibri" w:eastAsia="Calibri" w:hAnsi="Calibri"/>
          <w:i/>
          <w:iCs/>
          <w:noProof/>
          <w:color w:val="auto"/>
          <w:sz w:val="20"/>
          <w:szCs w:val="22"/>
        </w:rPr>
        <mc:AlternateContent>
          <mc:Choice Requires="wps">
            <w:drawing>
              <wp:anchor distT="0" distB="0" distL="114300" distR="114300" simplePos="0" relativeHeight="251686912" behindDoc="0" locked="0" layoutInCell="1" allowOverlap="1" wp14:anchorId="77A1B180" wp14:editId="1D21D27C">
                <wp:simplePos x="0" y="0"/>
                <wp:positionH relativeFrom="margin">
                  <wp:align>left</wp:align>
                </wp:positionH>
                <wp:positionV relativeFrom="margin">
                  <wp:posOffset>6841490</wp:posOffset>
                </wp:positionV>
                <wp:extent cx="6848475" cy="1511300"/>
                <wp:effectExtent l="0" t="0" r="28575" b="12700"/>
                <wp:wrapSquare wrapText="bothSides"/>
                <wp:docPr id="10" name="Text Box 10"/>
                <wp:cNvGraphicFramePr/>
                <a:graphic xmlns:a="http://schemas.openxmlformats.org/drawingml/2006/main">
                  <a:graphicData uri="http://schemas.microsoft.com/office/word/2010/wordprocessingShape">
                    <wps:wsp>
                      <wps:cNvSpPr txBox="1"/>
                      <wps:spPr>
                        <a:xfrm>
                          <a:off x="0" y="0"/>
                          <a:ext cx="6848475" cy="1511300"/>
                        </a:xfrm>
                        <a:prstGeom prst="rect">
                          <a:avLst/>
                        </a:prstGeom>
                        <a:solidFill>
                          <a:srgbClr val="052E53"/>
                        </a:solidFill>
                        <a:ln w="9525" cap="rnd" cmpd="sng" algn="ctr">
                          <a:solidFill>
                            <a:srgbClr val="54849A"/>
                          </a:solidFill>
                          <a:prstDash val="solid"/>
                        </a:ln>
                        <a:effectLst/>
                      </wps:spPr>
                      <wps:txbx>
                        <w:txbxContent>
                          <w:p w14:paraId="7B96D6AF" w14:textId="77777777" w:rsidR="003F55F0" w:rsidRDefault="003F55F0" w:rsidP="00EA01F9">
                            <w:pPr>
                              <w:jc w:val="center"/>
                              <w:rPr>
                                <w:rFonts w:ascii="Franklin Gothic Book" w:hAnsi="Franklin Gothic Book"/>
                                <w:color w:val="FFFFFF" w:themeColor="background1"/>
                                <w:sz w:val="20"/>
                              </w:rPr>
                            </w:pPr>
                          </w:p>
                          <w:p w14:paraId="5BB3AECC" w14:textId="77777777" w:rsidR="003F55F0" w:rsidRDefault="003F55F0" w:rsidP="00EA01F9">
                            <w:pPr>
                              <w:jc w:val="center"/>
                              <w:rPr>
                                <w:rFonts w:ascii="Franklin Gothic Book" w:hAnsi="Franklin Gothic Book"/>
                                <w:color w:val="FFFFFF" w:themeColor="background1"/>
                                <w:sz w:val="20"/>
                              </w:rPr>
                            </w:pPr>
                          </w:p>
                          <w:p w14:paraId="384ED24A" w14:textId="77777777" w:rsidR="003F55F0" w:rsidRDefault="003F55F0" w:rsidP="00EA01F9">
                            <w:pPr>
                              <w:jc w:val="center"/>
                              <w:rPr>
                                <w:rFonts w:ascii="Franklin Gothic Book" w:hAnsi="Franklin Gothic Book"/>
                                <w:color w:val="FFFFFF" w:themeColor="background1"/>
                                <w:sz w:val="20"/>
                              </w:rPr>
                            </w:pPr>
                          </w:p>
                          <w:p w14:paraId="1077E9C2" w14:textId="7C90591D" w:rsidR="00EA01F9" w:rsidRPr="00C63083" w:rsidRDefault="00EA01F9" w:rsidP="00EA01F9">
                            <w:pPr>
                              <w:jc w:val="center"/>
                              <w:rPr>
                                <w:rFonts w:ascii="Bradley Hand ITC" w:hAnsi="Bradley Hand ITC"/>
                                <w:sz w:val="18"/>
                                <w:szCs w:val="18"/>
                              </w:rPr>
                            </w:pPr>
                            <w:r w:rsidRPr="00C63083">
                              <w:rPr>
                                <w:rFonts w:ascii="Franklin Gothic Book" w:hAnsi="Franklin Gothic Book"/>
                                <w:color w:val="FFFFFF" w:themeColor="background1"/>
                                <w:sz w:val="20"/>
                              </w:rPr>
                              <w:t xml:space="preserve">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w:t>
                            </w:r>
                            <w:r w:rsidR="003F55F0" w:rsidRPr="00C63083">
                              <w:rPr>
                                <w:rFonts w:ascii="Franklin Gothic Book" w:hAnsi="Franklin Gothic Book"/>
                                <w:color w:val="FFFFFF" w:themeColor="background1"/>
                                <w:sz w:val="20"/>
                              </w:rPr>
                              <w:t>inferred</w:t>
                            </w:r>
                            <w:r w:rsidR="003F55F0">
                              <w:rPr>
                                <w:rFonts w:ascii="Franklin Gothic Book" w:hAnsi="Franklin Gothic Book"/>
                                <w:color w:val="FFFFFF" w:themeColor="background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B180" id="Text Box 10" o:spid="_x0000_s1035" type="#_x0000_t202" style="position:absolute;margin-left:0;margin-top:538.7pt;width:539.25pt;height:119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91cwIAAPQEAAAOAAAAZHJzL2Uyb0RvYy54bWysVFtP2zAYfZ+0/2D5faQpDZSqKepgTJMQ&#10;INGJZ9dxmki+zXabsF+/Y6eFwnia9uJ8N3+X4/NlftkrSXbC+dbokuYnI0qE5qZq9aakP1c3X6aU&#10;+MB0xaTRoqTPwtPLxedP887OxNg0RlbCESTRftbZkjYh2FmWed4IxfyJsULDWRunWIDqNlnlWIfs&#10;Smbj0egs64yrrDNceA/r9eCki5S/rgUP93XtRSCypOgtpNOlcx3PbDFns41jtmn5vg32D10o1moU&#10;fUl1zQIjW9f+lUq13Blv6nDCjcpMXbdcpBkwTT56N81jw6xIswAcb19g8v8vLb/bPTjSVng7wKOZ&#10;whutRB/IV9MTmIBPZ/0MYY8WgaGHHbEHu4cxjt3XTsUvBiLwI9XzC7oxG4fxbDqZTs4LSjh8eZHn&#10;p6OUP3u9bp0P34VRJAoldXi+hCrb3fqAVhB6CInVvJFtddNKmRS3WV9JR3YsPnUx/lacxi5x5U2Y&#10;1KQr6UUxjo0wMM7pCpKygMDrDSVMbsBkHlyq/OauPy5RYJqL5UclYovXzDdDKynDPkzq2KlIvNxP&#10;FNEdUIxS6Nd9eo3pAeG1qZ4BvDMDdb3lNy3y3zIfHpgDV4E19i/c46ilwWxmL1HSGPf7I3uMB4Xg&#10;paQD9zH5ry1zghL5Q4NcF/lkEpclKZPifAzFHXvWxx69VVcGmOfYdMuTGOODPIi1M+oJa7qMVeFi&#10;mqN2ScNBvArDRmLNuVguUxDWw7Jwqx8tj6kjbhHXVf/EnN3zI4Bad+awJWz2jiZDbLypzXIbTN0m&#10;DkWcB1TBjqhgtRJP9r+BuLvHeop6/Vkt/gAAAP//AwBQSwMEFAAGAAgAAAAhAIH2DnfhAAAACwEA&#10;AA8AAABkcnMvZG93bnJldi54bWxMj0tPwzAQhO9I/AdrkbhRu5CSEuJUAakS9AINcHfjzUPED2K3&#10;Tf892xPcdndGs9/kq8kM7IBj6J2VMJ8JYGhrp3vbSvj8WN8sgYWorFaDsyjhhAFWxeVFrjLtjnaL&#10;hyq2jEJsyJSELkafcR7qDo0KM+fRkta40ahI69hyPaojhZuB3wpxz43qLX3olMfnDuvvam8klC/N&#10;+2uzDU9vm59q3Sdfvnw4eSmvr6byEVjEKf6Z4YxP6FAQ087trQ5skEBFIl1FmibAzrpIlwtgO5ru&#10;5osEeJHz/x2KXwAAAP//AwBQSwECLQAUAAYACAAAACEAtoM4kv4AAADhAQAAEwAAAAAAAAAAAAAA&#10;AAAAAAAAW0NvbnRlbnRfVHlwZXNdLnhtbFBLAQItABQABgAIAAAAIQA4/SH/1gAAAJQBAAALAAAA&#10;AAAAAAAAAAAAAC8BAABfcmVscy8ucmVsc1BLAQItABQABgAIAAAAIQCFgK91cwIAAPQEAAAOAAAA&#10;AAAAAAAAAAAAAC4CAABkcnMvZTJvRG9jLnhtbFBLAQItABQABgAIAAAAIQCB9g534QAAAAsBAAAP&#10;AAAAAAAAAAAAAAAAAM0EAABkcnMvZG93bnJldi54bWxQSwUGAAAAAAQABADzAAAA2wUAAAAA&#10;" fillcolor="#052e53" strokecolor="#54849a">
                <v:stroke endcap="round"/>
                <v:textbox>
                  <w:txbxContent>
                    <w:p w14:paraId="7B96D6AF" w14:textId="77777777" w:rsidR="003F55F0" w:rsidRDefault="003F55F0" w:rsidP="00EA01F9">
                      <w:pPr>
                        <w:jc w:val="center"/>
                        <w:rPr>
                          <w:rFonts w:ascii="Franklin Gothic Book" w:hAnsi="Franklin Gothic Book"/>
                          <w:color w:val="FFFFFF" w:themeColor="background1"/>
                          <w:sz w:val="20"/>
                        </w:rPr>
                      </w:pPr>
                    </w:p>
                    <w:p w14:paraId="5BB3AECC" w14:textId="77777777" w:rsidR="003F55F0" w:rsidRDefault="003F55F0" w:rsidP="00EA01F9">
                      <w:pPr>
                        <w:jc w:val="center"/>
                        <w:rPr>
                          <w:rFonts w:ascii="Franklin Gothic Book" w:hAnsi="Franklin Gothic Book"/>
                          <w:color w:val="FFFFFF" w:themeColor="background1"/>
                          <w:sz w:val="20"/>
                        </w:rPr>
                      </w:pPr>
                    </w:p>
                    <w:p w14:paraId="384ED24A" w14:textId="77777777" w:rsidR="003F55F0" w:rsidRDefault="003F55F0" w:rsidP="00EA01F9">
                      <w:pPr>
                        <w:jc w:val="center"/>
                        <w:rPr>
                          <w:rFonts w:ascii="Franklin Gothic Book" w:hAnsi="Franklin Gothic Book"/>
                          <w:color w:val="FFFFFF" w:themeColor="background1"/>
                          <w:sz w:val="20"/>
                        </w:rPr>
                      </w:pPr>
                    </w:p>
                    <w:p w14:paraId="1077E9C2" w14:textId="7C90591D" w:rsidR="00EA01F9" w:rsidRPr="00C63083" w:rsidRDefault="00EA01F9" w:rsidP="00EA01F9">
                      <w:pPr>
                        <w:jc w:val="center"/>
                        <w:rPr>
                          <w:rFonts w:ascii="Bradley Hand ITC" w:hAnsi="Bradley Hand ITC"/>
                          <w:sz w:val="18"/>
                          <w:szCs w:val="18"/>
                        </w:rPr>
                      </w:pPr>
                      <w:r w:rsidRPr="00C63083">
                        <w:rPr>
                          <w:rFonts w:ascii="Franklin Gothic Book" w:hAnsi="Franklin Gothic Book"/>
                          <w:color w:val="FFFFFF" w:themeColor="background1"/>
                          <w:sz w:val="20"/>
                        </w:rPr>
                        <w:t xml:space="preserve">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w:t>
                      </w:r>
                      <w:r w:rsidR="003F55F0" w:rsidRPr="00C63083">
                        <w:rPr>
                          <w:rFonts w:ascii="Franklin Gothic Book" w:hAnsi="Franklin Gothic Book"/>
                          <w:color w:val="FFFFFF" w:themeColor="background1"/>
                          <w:sz w:val="20"/>
                        </w:rPr>
                        <w:t>inferred</w:t>
                      </w:r>
                      <w:r w:rsidR="003F55F0">
                        <w:rPr>
                          <w:rFonts w:ascii="Franklin Gothic Book" w:hAnsi="Franklin Gothic Book"/>
                          <w:color w:val="FFFFFF" w:themeColor="background1"/>
                          <w:sz w:val="20"/>
                        </w:rPr>
                        <w:t>.</w:t>
                      </w:r>
                    </w:p>
                  </w:txbxContent>
                </v:textbox>
                <w10:wrap type="square" anchorx="margin" anchory="margin"/>
              </v:shape>
            </w:pict>
          </mc:Fallback>
        </mc:AlternateContent>
      </w:r>
    </w:p>
    <w:p w14:paraId="687A2771" w14:textId="686743FB" w:rsidR="00EF5A43" w:rsidRDefault="00EF5A43" w:rsidP="00EF5A43">
      <w:pPr>
        <w:tabs>
          <w:tab w:val="left" w:pos="1515"/>
        </w:tabs>
      </w:pPr>
    </w:p>
    <w:p w14:paraId="51C6AECF" w14:textId="7C41E10A" w:rsidR="00EF5A43" w:rsidRDefault="00EF5A43" w:rsidP="00EF5A43">
      <w:pPr>
        <w:tabs>
          <w:tab w:val="left" w:pos="1515"/>
        </w:tabs>
      </w:pPr>
    </w:p>
    <w:p w14:paraId="31761EDA" w14:textId="79B37BB2" w:rsidR="00EF5A43" w:rsidRPr="00FC717B" w:rsidRDefault="00EF5A43" w:rsidP="00EF5A43">
      <w:pPr>
        <w:tabs>
          <w:tab w:val="left" w:pos="1515"/>
        </w:tabs>
        <w:rPr>
          <w:sz w:val="22"/>
          <w:szCs w:val="22"/>
        </w:rPr>
      </w:pPr>
    </w:p>
    <w:p w14:paraId="53CB4A4B" w14:textId="38CFB400" w:rsidR="0010003B" w:rsidRPr="00FC717B" w:rsidRDefault="0010003B" w:rsidP="0010003B">
      <w:pPr>
        <w:tabs>
          <w:tab w:val="left" w:pos="1515"/>
        </w:tabs>
        <w:rPr>
          <w:sz w:val="22"/>
          <w:szCs w:val="22"/>
        </w:rPr>
      </w:pPr>
      <w:r w:rsidRPr="00FC717B">
        <w:rPr>
          <w:rFonts w:ascii="Franklin Gothic Book" w:hAnsi="Franklin Gothic Book"/>
          <w:b/>
          <w:bCs/>
          <w:sz w:val="22"/>
          <w:szCs w:val="22"/>
        </w:rPr>
        <w:t xml:space="preserve">Deconstructing Safety &amp; Quality Review (SQR) Reports </w:t>
      </w:r>
    </w:p>
    <w:p w14:paraId="6EF7A018" w14:textId="77777777" w:rsidR="00E4484F" w:rsidRDefault="00E4484F" w:rsidP="00E4484F">
      <w:pPr>
        <w:tabs>
          <w:tab w:val="left" w:pos="1515"/>
        </w:tabs>
        <w:ind w:left="720"/>
        <w:rPr>
          <w:rFonts w:ascii="Franklin Gothic Book" w:hAnsi="Franklin Gothic Book"/>
          <w:sz w:val="20"/>
        </w:rPr>
      </w:pPr>
    </w:p>
    <w:p w14:paraId="38EE0DD7" w14:textId="71C68172" w:rsidR="0010003B" w:rsidRPr="0010003B" w:rsidRDefault="0010003B" w:rsidP="0010003B">
      <w:pPr>
        <w:numPr>
          <w:ilvl w:val="0"/>
          <w:numId w:val="4"/>
        </w:numPr>
        <w:tabs>
          <w:tab w:val="left" w:pos="1515"/>
        </w:tabs>
        <w:rPr>
          <w:rFonts w:ascii="Franklin Gothic Book" w:hAnsi="Franklin Gothic Book"/>
          <w:sz w:val="20"/>
        </w:rPr>
      </w:pPr>
      <w:r w:rsidRPr="0010003B">
        <w:rPr>
          <w:rFonts w:ascii="Franklin Gothic Book" w:hAnsi="Franklin Gothic Book"/>
          <w:sz w:val="20"/>
        </w:rPr>
        <w:t xml:space="preserve">Audience: Anyone who is responsible for or contributes to the </w:t>
      </w:r>
      <w:r w:rsidR="0034521A">
        <w:rPr>
          <w:rFonts w:ascii="Franklin Gothic Book" w:hAnsi="Franklin Gothic Book"/>
          <w:sz w:val="20"/>
        </w:rPr>
        <w:t>submission</w:t>
      </w:r>
      <w:r w:rsidRPr="0010003B">
        <w:rPr>
          <w:rFonts w:ascii="Franklin Gothic Book" w:hAnsi="Franklin Gothic Book"/>
          <w:sz w:val="20"/>
        </w:rPr>
        <w:t xml:space="preserve"> of SQR reports to the QPSD</w:t>
      </w:r>
    </w:p>
    <w:p w14:paraId="1F95CED8" w14:textId="5A79F4B0" w:rsidR="0010003B" w:rsidRPr="0010003B" w:rsidRDefault="0010003B" w:rsidP="0010003B">
      <w:pPr>
        <w:numPr>
          <w:ilvl w:val="0"/>
          <w:numId w:val="4"/>
        </w:numPr>
        <w:tabs>
          <w:tab w:val="left" w:pos="1515"/>
        </w:tabs>
        <w:rPr>
          <w:rFonts w:ascii="Franklin Gothic Book" w:hAnsi="Franklin Gothic Book"/>
          <w:sz w:val="20"/>
        </w:rPr>
      </w:pPr>
      <w:r w:rsidRPr="0010003B">
        <w:rPr>
          <w:rFonts w:ascii="Franklin Gothic Book" w:hAnsi="Franklin Gothic Book"/>
          <w:sz w:val="20"/>
        </w:rPr>
        <w:t>90-minute webinar</w:t>
      </w:r>
      <w:r w:rsidR="00C15982">
        <w:rPr>
          <w:rFonts w:ascii="Franklin Gothic Book" w:hAnsi="Franklin Gothic Book"/>
          <w:sz w:val="20"/>
        </w:rPr>
        <w:t xml:space="preserve"> via Webex</w:t>
      </w:r>
    </w:p>
    <w:p w14:paraId="512CF0DC" w14:textId="77777777" w:rsidR="0010003B" w:rsidRPr="0010003B" w:rsidRDefault="0010003B" w:rsidP="0010003B">
      <w:pPr>
        <w:numPr>
          <w:ilvl w:val="0"/>
          <w:numId w:val="4"/>
        </w:numPr>
        <w:tabs>
          <w:tab w:val="left" w:pos="1515"/>
        </w:tabs>
        <w:rPr>
          <w:rFonts w:ascii="Franklin Gothic Book" w:hAnsi="Franklin Gothic Book"/>
          <w:sz w:val="20"/>
        </w:rPr>
      </w:pPr>
      <w:r w:rsidRPr="0010003B">
        <w:rPr>
          <w:rFonts w:ascii="Franklin Gothic Book" w:hAnsi="Franklin Gothic Book"/>
          <w:sz w:val="20"/>
        </w:rPr>
        <w:t>SQR review process and data presented</w:t>
      </w:r>
    </w:p>
    <w:p w14:paraId="44211132" w14:textId="28E3EF41" w:rsidR="0010003B" w:rsidRDefault="0010003B" w:rsidP="0010003B">
      <w:pPr>
        <w:numPr>
          <w:ilvl w:val="0"/>
          <w:numId w:val="4"/>
        </w:numPr>
        <w:tabs>
          <w:tab w:val="left" w:pos="1515"/>
        </w:tabs>
        <w:rPr>
          <w:rFonts w:ascii="Franklin Gothic Book" w:hAnsi="Franklin Gothic Book"/>
          <w:sz w:val="20"/>
        </w:rPr>
      </w:pPr>
      <w:r w:rsidRPr="0010003B">
        <w:rPr>
          <w:rFonts w:ascii="Franklin Gothic Book" w:hAnsi="Franklin Gothic Book"/>
          <w:sz w:val="20"/>
        </w:rPr>
        <w:t>Will break down two (fictitious) event reports</w:t>
      </w:r>
    </w:p>
    <w:p w14:paraId="4B5E552C" w14:textId="77777777" w:rsidR="0010003B" w:rsidRPr="0010003B" w:rsidRDefault="0010003B" w:rsidP="0010003B">
      <w:pPr>
        <w:tabs>
          <w:tab w:val="left" w:pos="1515"/>
        </w:tabs>
        <w:ind w:left="720"/>
        <w:rPr>
          <w:rFonts w:ascii="Franklin Gothic Book" w:hAnsi="Franklin Gothic Book"/>
          <w:sz w:val="20"/>
        </w:rPr>
      </w:pPr>
    </w:p>
    <w:p w14:paraId="439D8CDF" w14:textId="425EACD1" w:rsidR="0010003B" w:rsidRPr="0010003B" w:rsidRDefault="0010003B" w:rsidP="0010003B">
      <w:pPr>
        <w:numPr>
          <w:ilvl w:val="1"/>
          <w:numId w:val="4"/>
        </w:numPr>
        <w:tabs>
          <w:tab w:val="left" w:pos="1515"/>
        </w:tabs>
        <w:rPr>
          <w:rFonts w:ascii="Franklin Gothic Book" w:hAnsi="Franklin Gothic Book"/>
          <w:sz w:val="20"/>
        </w:rPr>
      </w:pPr>
      <w:r w:rsidRPr="0010003B">
        <w:rPr>
          <w:rFonts w:ascii="Franklin Gothic Book" w:hAnsi="Franklin Gothic Book"/>
          <w:sz w:val="20"/>
        </w:rPr>
        <w:t xml:space="preserve">Option A : December 2, 2022 </w:t>
      </w:r>
      <w:r w:rsidR="00936B7F">
        <w:rPr>
          <w:rFonts w:ascii="Franklin Gothic Book" w:hAnsi="Franklin Gothic Book"/>
          <w:sz w:val="20"/>
        </w:rPr>
        <w:t>@ 12</w:t>
      </w:r>
      <w:r w:rsidR="0017341D">
        <w:rPr>
          <w:rFonts w:ascii="Franklin Gothic Book" w:hAnsi="Franklin Gothic Book"/>
          <w:sz w:val="20"/>
        </w:rPr>
        <w:t xml:space="preserve"> </w:t>
      </w:r>
      <w:r w:rsidR="00936B7F">
        <w:rPr>
          <w:rFonts w:ascii="Franklin Gothic Book" w:hAnsi="Franklin Gothic Book"/>
          <w:sz w:val="20"/>
        </w:rPr>
        <w:t>pm</w:t>
      </w:r>
    </w:p>
    <w:p w14:paraId="0E321B76" w14:textId="77777777" w:rsidR="0010003B" w:rsidRPr="0010003B" w:rsidRDefault="0010003B" w:rsidP="0010003B">
      <w:pPr>
        <w:numPr>
          <w:ilvl w:val="2"/>
          <w:numId w:val="4"/>
        </w:numPr>
        <w:tabs>
          <w:tab w:val="left" w:pos="1515"/>
        </w:tabs>
        <w:rPr>
          <w:rFonts w:ascii="Franklin Gothic Book" w:hAnsi="Franklin Gothic Book"/>
          <w:sz w:val="20"/>
        </w:rPr>
      </w:pPr>
      <w:r w:rsidRPr="0010003B">
        <w:rPr>
          <w:rFonts w:ascii="Franklin Gothic Book" w:hAnsi="Franklin Gothic Book"/>
          <w:sz w:val="20"/>
        </w:rPr>
        <w:t>Obstetrical event</w:t>
      </w:r>
    </w:p>
    <w:p w14:paraId="3354262E" w14:textId="18121D99" w:rsidR="0010003B" w:rsidRDefault="0010003B" w:rsidP="0010003B">
      <w:pPr>
        <w:numPr>
          <w:ilvl w:val="2"/>
          <w:numId w:val="4"/>
        </w:numPr>
        <w:tabs>
          <w:tab w:val="left" w:pos="1515"/>
        </w:tabs>
        <w:rPr>
          <w:rFonts w:ascii="Franklin Gothic Book" w:hAnsi="Franklin Gothic Book"/>
          <w:sz w:val="20"/>
        </w:rPr>
      </w:pPr>
      <w:r w:rsidRPr="0010003B">
        <w:rPr>
          <w:rFonts w:ascii="Franklin Gothic Book" w:hAnsi="Franklin Gothic Book"/>
          <w:sz w:val="20"/>
        </w:rPr>
        <w:t xml:space="preserve">Procedure-related event </w:t>
      </w:r>
    </w:p>
    <w:p w14:paraId="11FC4D02" w14:textId="77777777" w:rsidR="0010003B" w:rsidRPr="0010003B" w:rsidRDefault="0010003B" w:rsidP="0010003B">
      <w:pPr>
        <w:tabs>
          <w:tab w:val="left" w:pos="1515"/>
        </w:tabs>
        <w:ind w:left="2160"/>
        <w:rPr>
          <w:rFonts w:ascii="Franklin Gothic Book" w:hAnsi="Franklin Gothic Book"/>
          <w:sz w:val="20"/>
        </w:rPr>
      </w:pPr>
    </w:p>
    <w:p w14:paraId="3E4981E9" w14:textId="79A82349" w:rsidR="0010003B" w:rsidRPr="0010003B" w:rsidRDefault="0010003B" w:rsidP="0010003B">
      <w:pPr>
        <w:numPr>
          <w:ilvl w:val="1"/>
          <w:numId w:val="4"/>
        </w:numPr>
        <w:tabs>
          <w:tab w:val="left" w:pos="1515"/>
        </w:tabs>
        <w:rPr>
          <w:rFonts w:ascii="Franklin Gothic Book" w:hAnsi="Franklin Gothic Book"/>
          <w:sz w:val="20"/>
        </w:rPr>
      </w:pPr>
      <w:r w:rsidRPr="0010003B">
        <w:rPr>
          <w:rFonts w:ascii="Franklin Gothic Book" w:hAnsi="Franklin Gothic Book"/>
          <w:sz w:val="20"/>
        </w:rPr>
        <w:t>Option B: December 8, 2022</w:t>
      </w:r>
      <w:r w:rsidR="00936B7F">
        <w:rPr>
          <w:rFonts w:ascii="Franklin Gothic Book" w:hAnsi="Franklin Gothic Book"/>
          <w:sz w:val="20"/>
        </w:rPr>
        <w:t xml:space="preserve"> @ </w:t>
      </w:r>
      <w:r w:rsidR="0017341D">
        <w:rPr>
          <w:rFonts w:ascii="Franklin Gothic Book" w:hAnsi="Franklin Gothic Book"/>
          <w:sz w:val="20"/>
        </w:rPr>
        <w:t xml:space="preserve">2 </w:t>
      </w:r>
      <w:r w:rsidR="00936B7F">
        <w:rPr>
          <w:rFonts w:ascii="Franklin Gothic Book" w:hAnsi="Franklin Gothic Book"/>
          <w:sz w:val="20"/>
        </w:rPr>
        <w:t>pm</w:t>
      </w:r>
    </w:p>
    <w:p w14:paraId="2509A143" w14:textId="77777777" w:rsidR="0010003B" w:rsidRPr="0010003B" w:rsidRDefault="0010003B" w:rsidP="0010003B">
      <w:pPr>
        <w:numPr>
          <w:ilvl w:val="2"/>
          <w:numId w:val="4"/>
        </w:numPr>
        <w:tabs>
          <w:tab w:val="left" w:pos="1515"/>
        </w:tabs>
        <w:rPr>
          <w:rFonts w:ascii="Franklin Gothic Book" w:hAnsi="Franklin Gothic Book"/>
          <w:sz w:val="20"/>
        </w:rPr>
      </w:pPr>
      <w:r w:rsidRPr="0010003B">
        <w:rPr>
          <w:rFonts w:ascii="Franklin Gothic Book" w:hAnsi="Franklin Gothic Book"/>
          <w:sz w:val="20"/>
        </w:rPr>
        <w:t>Obstetrical event</w:t>
      </w:r>
    </w:p>
    <w:p w14:paraId="7D7C441A" w14:textId="0D17E309" w:rsidR="0010003B" w:rsidRDefault="0010003B" w:rsidP="0010003B">
      <w:pPr>
        <w:numPr>
          <w:ilvl w:val="2"/>
          <w:numId w:val="4"/>
        </w:numPr>
        <w:tabs>
          <w:tab w:val="left" w:pos="1515"/>
        </w:tabs>
        <w:rPr>
          <w:rFonts w:ascii="Franklin Gothic Book" w:hAnsi="Franklin Gothic Book"/>
          <w:sz w:val="20"/>
        </w:rPr>
      </w:pPr>
      <w:r w:rsidRPr="0010003B">
        <w:rPr>
          <w:rFonts w:ascii="Franklin Gothic Book" w:hAnsi="Franklin Gothic Book"/>
          <w:sz w:val="20"/>
        </w:rPr>
        <w:t xml:space="preserve">Procedure-related event </w:t>
      </w:r>
    </w:p>
    <w:p w14:paraId="3351D67A" w14:textId="77777777" w:rsidR="0010003B" w:rsidRPr="0010003B" w:rsidRDefault="0010003B" w:rsidP="0010003B">
      <w:pPr>
        <w:tabs>
          <w:tab w:val="left" w:pos="1515"/>
        </w:tabs>
        <w:ind w:left="2160"/>
        <w:rPr>
          <w:rFonts w:ascii="Franklin Gothic Book" w:hAnsi="Franklin Gothic Book"/>
          <w:sz w:val="20"/>
        </w:rPr>
      </w:pPr>
    </w:p>
    <w:p w14:paraId="234DA590" w14:textId="4518AD29" w:rsidR="0010003B" w:rsidRPr="00BC18FA" w:rsidRDefault="0010003B" w:rsidP="0010003B">
      <w:pPr>
        <w:numPr>
          <w:ilvl w:val="1"/>
          <w:numId w:val="4"/>
        </w:numPr>
        <w:tabs>
          <w:tab w:val="left" w:pos="1515"/>
        </w:tabs>
        <w:rPr>
          <w:rFonts w:ascii="Franklin Gothic Book" w:hAnsi="Franklin Gothic Book"/>
          <w:strike/>
          <w:sz w:val="20"/>
        </w:rPr>
      </w:pPr>
      <w:r w:rsidRPr="00BC18FA">
        <w:rPr>
          <w:rFonts w:ascii="Franklin Gothic Book" w:hAnsi="Franklin Gothic Book"/>
          <w:strike/>
          <w:sz w:val="20"/>
        </w:rPr>
        <w:t>Option C: December 16, 2022</w:t>
      </w:r>
      <w:r w:rsidR="00936B7F" w:rsidRPr="00BC18FA">
        <w:rPr>
          <w:rFonts w:ascii="Franklin Gothic Book" w:hAnsi="Franklin Gothic Book"/>
          <w:strike/>
          <w:sz w:val="20"/>
        </w:rPr>
        <w:t xml:space="preserve"> @ 12</w:t>
      </w:r>
      <w:r w:rsidR="0017341D" w:rsidRPr="00BC18FA">
        <w:rPr>
          <w:rFonts w:ascii="Franklin Gothic Book" w:hAnsi="Franklin Gothic Book"/>
          <w:strike/>
          <w:sz w:val="20"/>
        </w:rPr>
        <w:t xml:space="preserve"> </w:t>
      </w:r>
      <w:r w:rsidR="00936B7F" w:rsidRPr="00BC18FA">
        <w:rPr>
          <w:rFonts w:ascii="Franklin Gothic Book" w:hAnsi="Franklin Gothic Book"/>
          <w:strike/>
          <w:sz w:val="20"/>
        </w:rPr>
        <w:t>pm</w:t>
      </w:r>
    </w:p>
    <w:p w14:paraId="74D55290" w14:textId="2575C13B" w:rsidR="0010003B" w:rsidRPr="0010003B" w:rsidRDefault="00BC18FA" w:rsidP="0010003B">
      <w:pPr>
        <w:numPr>
          <w:ilvl w:val="2"/>
          <w:numId w:val="4"/>
        </w:numPr>
        <w:tabs>
          <w:tab w:val="left" w:pos="1515"/>
        </w:tabs>
        <w:rPr>
          <w:rFonts w:ascii="Franklin Gothic Book" w:hAnsi="Franklin Gothic Book"/>
          <w:sz w:val="20"/>
        </w:rPr>
      </w:pPr>
      <w:r>
        <w:rPr>
          <w:rFonts w:ascii="Franklin Gothic Book" w:hAnsi="Franklin Gothic Book"/>
          <w:noProof/>
          <w:sz w:val="20"/>
        </w:rPr>
        <mc:AlternateContent>
          <mc:Choice Requires="wps">
            <w:drawing>
              <wp:anchor distT="0" distB="0" distL="114300" distR="114300" simplePos="0" relativeHeight="251689984" behindDoc="0" locked="0" layoutInCell="1" allowOverlap="1" wp14:anchorId="01EB930C" wp14:editId="177ABD95">
                <wp:simplePos x="0" y="0"/>
                <wp:positionH relativeFrom="column">
                  <wp:posOffset>1586229</wp:posOffset>
                </wp:positionH>
                <wp:positionV relativeFrom="paragraph">
                  <wp:posOffset>133350</wp:posOffset>
                </wp:positionV>
                <wp:extent cx="572670" cy="263679"/>
                <wp:effectExtent l="57150" t="133350" r="37465" b="136525"/>
                <wp:wrapNone/>
                <wp:docPr id="3" name="Rectangle 3"/>
                <wp:cNvGraphicFramePr/>
                <a:graphic xmlns:a="http://schemas.openxmlformats.org/drawingml/2006/main">
                  <a:graphicData uri="http://schemas.microsoft.com/office/word/2010/wordprocessingShape">
                    <wps:wsp>
                      <wps:cNvSpPr/>
                      <wps:spPr>
                        <a:xfrm rot="19990237">
                          <a:off x="0" y="0"/>
                          <a:ext cx="572670" cy="263679"/>
                        </a:xfrm>
                        <a:prstGeom prst="rect">
                          <a:avLst/>
                        </a:prstGeom>
                      </wps:spPr>
                      <wps:style>
                        <a:lnRef idx="2">
                          <a:schemeClr val="dk1"/>
                        </a:lnRef>
                        <a:fillRef idx="1">
                          <a:schemeClr val="lt1"/>
                        </a:fillRef>
                        <a:effectRef idx="0">
                          <a:schemeClr val="dk1"/>
                        </a:effectRef>
                        <a:fontRef idx="minor">
                          <a:schemeClr val="dk1"/>
                        </a:fontRef>
                      </wps:style>
                      <wps:txbx>
                        <w:txbxContent>
                          <w:p w14:paraId="2346798F" w14:textId="42C3FC88" w:rsidR="00BC18FA" w:rsidRPr="00E2519A" w:rsidRDefault="00BC18FA" w:rsidP="00BC18FA">
                            <w:pPr>
                              <w:jc w:val="center"/>
                              <w:rPr>
                                <w:b/>
                                <w:bCs/>
                                <w:color w:val="C00000"/>
                                <w:sz w:val="20"/>
                              </w:rPr>
                            </w:pPr>
                            <w:r w:rsidRPr="00E2519A">
                              <w:rPr>
                                <w:b/>
                                <w:bCs/>
                                <w:color w:val="C00000"/>
                                <w:sz w:val="20"/>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B930C" id="Rectangle 3" o:spid="_x0000_s1036" style="position:absolute;left:0;text-align:left;margin-left:124.9pt;margin-top:10.5pt;width:45.1pt;height:20.75pt;rotation:-175829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s0cAIAACsFAAAOAAAAZHJzL2Uyb0RvYy54bWysVN9P2zAQfp+0/8Hy+0jTsnatSFEFYpqE&#10;oAImnl3HbqM5Pu/sNun++p2dNCCG9jDtxTr7vvv9nS8u29qwg0JfgS14fjbiTFkJZWW3Bf/+dPPp&#10;C2c+CFsKA1YV/Kg8v1x+/HDRuIUaww5MqZCRE+sXjSv4LgS3yDIvd6oW/gycsqTUgLUIdMVtVqJo&#10;yHttsvFoNM0awNIhSOU9vV53Sr5M/rVWMtxr7VVgpuCUW0gnpnMTz2x5IRZbFG5XyT4N8Q9Z1KKy&#10;FHRwdS2CYHus/nBVVxLBgw5nEuoMtK6kSjVQNfnoTTWPO+FUqoWa493QJv//3Mq7wxpZVRZ8wpkV&#10;NY3ogZom7NYoNontaZxfEOrRrbG/eRJjra3GmiFQT/P5fD4aT2apBVQUa1OHj0OHVRuYpMfPs/F0&#10;RnOQpBpPJ9PZPIbIOl/Rp0MfviqoWRQKjpRLcioOtz500BOE7GJuXTZJCkejohNjH5SmoijgOFkn&#10;Oqkrg+wgiAjlj7wPm5DRRFfGDEb5e0YmnIx6bDRTiWKD4eg9w5doAzpFBBsGw7qygH831h3+VHVX&#10;ayw7tJs2TTBPdI5PGyiPNNY0G+q2d/Kmon7eCh/WAong9EhLG+7p0AaagkMvcbYD/PXee8QT70jL&#10;WUMLU3D/cy9QcWa+WWLkPD8/jxuWLuc0aLrga83mtcbu6yugUeQpuyRGfDAnUSPUz7TbqxiVVMJK&#10;il1wGfB0uQrdItPvINVqlWC0VU6EW/voZHQeGx358tQ+C3Q9qQKx8Q5OyyUWb7jVYaOlhdU+gK4S&#10;8V762o+ANjJRt/894sq/vifUyx+3/A0AAP//AwBQSwMEFAAGAAgAAAAhAArXwAngAAAACQEAAA8A&#10;AABkcnMvZG93bnJldi54bWxMj81OwzAQhO9IvIO1SNyo0xCiNsSpAImfigMiRXB14m0SEa+j2E0D&#10;T89ygtuMdjT7Tb6ZbS8mHH3nSMFyEYFAqp3pqFHwtru/WIHwQZPRvSNU8IUeNsXpSa4z4470ilMZ&#10;GsEl5DOtoA1hyKT0dYtW+4UbkPi2d6PVge3YSDPqI5fbXsZRlEqrO+IPrR7wrsX6szxYBdX3do8m&#10;kVP8ng7PD+unj/L25VGp87P55hpEwDn8heEXn9GhYKbKHch40SuIkzWjBxZL3sSByyRiUSlI4yuQ&#10;RS7/Lyh+AAAA//8DAFBLAQItABQABgAIAAAAIQC2gziS/gAAAOEBAAATAAAAAAAAAAAAAAAAAAAA&#10;AABbQ29udGVudF9UeXBlc10ueG1sUEsBAi0AFAAGAAgAAAAhADj9If/WAAAAlAEAAAsAAAAAAAAA&#10;AAAAAAAALwEAAF9yZWxzLy5yZWxzUEsBAi0AFAAGAAgAAAAhAGuY+zRwAgAAKwUAAA4AAAAAAAAA&#10;AAAAAAAALgIAAGRycy9lMm9Eb2MueG1sUEsBAi0AFAAGAAgAAAAhAArXwAngAAAACQEAAA8AAAAA&#10;AAAAAAAAAAAAygQAAGRycy9kb3ducmV2LnhtbFBLBQYAAAAABAAEAPMAAADXBQAAAAA=&#10;" fillcolor="white [3201]" strokecolor="black [3200]" strokeweight="1pt">
                <v:textbox>
                  <w:txbxContent>
                    <w:p w14:paraId="2346798F" w14:textId="42C3FC88" w:rsidR="00BC18FA" w:rsidRPr="00E2519A" w:rsidRDefault="00BC18FA" w:rsidP="00BC18FA">
                      <w:pPr>
                        <w:jc w:val="center"/>
                        <w:rPr>
                          <w:b/>
                          <w:bCs/>
                          <w:color w:val="C00000"/>
                          <w:sz w:val="20"/>
                        </w:rPr>
                      </w:pPr>
                      <w:r w:rsidRPr="00E2519A">
                        <w:rPr>
                          <w:b/>
                          <w:bCs/>
                          <w:color w:val="C00000"/>
                          <w:sz w:val="20"/>
                        </w:rPr>
                        <w:t>Full</w:t>
                      </w:r>
                    </w:p>
                  </w:txbxContent>
                </v:textbox>
              </v:rect>
            </w:pict>
          </mc:Fallback>
        </mc:AlternateContent>
      </w:r>
      <w:r w:rsidR="0010003B" w:rsidRPr="0010003B">
        <w:rPr>
          <w:rFonts w:ascii="Franklin Gothic Book" w:hAnsi="Franklin Gothic Book"/>
          <w:sz w:val="20"/>
        </w:rPr>
        <w:t>Procedure-related event (ambulatory setting)</w:t>
      </w:r>
    </w:p>
    <w:p w14:paraId="36CD4291" w14:textId="17BC14C6" w:rsidR="0010003B" w:rsidRPr="0010003B" w:rsidRDefault="0010003B" w:rsidP="0010003B">
      <w:pPr>
        <w:numPr>
          <w:ilvl w:val="2"/>
          <w:numId w:val="4"/>
        </w:numPr>
        <w:tabs>
          <w:tab w:val="left" w:pos="1515"/>
        </w:tabs>
        <w:rPr>
          <w:rFonts w:ascii="Franklin Gothic Book" w:hAnsi="Franklin Gothic Book"/>
          <w:sz w:val="20"/>
        </w:rPr>
      </w:pPr>
      <w:r w:rsidRPr="0010003B">
        <w:rPr>
          <w:rFonts w:ascii="Franklin Gothic Book" w:hAnsi="Franklin Gothic Book"/>
          <w:sz w:val="20"/>
        </w:rPr>
        <w:t>Medication-related event</w:t>
      </w:r>
    </w:p>
    <w:p w14:paraId="4395BCF2" w14:textId="6B514E4F" w:rsidR="0010003B" w:rsidRDefault="0010003B" w:rsidP="00EF5A43">
      <w:pPr>
        <w:tabs>
          <w:tab w:val="left" w:pos="1515"/>
        </w:tabs>
      </w:pPr>
    </w:p>
    <w:p w14:paraId="26418792" w14:textId="264569E3" w:rsidR="0010003B" w:rsidRPr="00FC717B" w:rsidRDefault="00936B7F" w:rsidP="00936B7F">
      <w:pPr>
        <w:pStyle w:val="ListParagraph"/>
        <w:numPr>
          <w:ilvl w:val="0"/>
          <w:numId w:val="5"/>
        </w:numPr>
        <w:tabs>
          <w:tab w:val="left" w:pos="1515"/>
        </w:tabs>
        <w:rPr>
          <w:rFonts w:ascii="Franklin Gothic Book" w:hAnsi="Franklin Gothic Book"/>
          <w:sz w:val="20"/>
        </w:rPr>
      </w:pPr>
      <w:r w:rsidRPr="00FC717B">
        <w:rPr>
          <w:rFonts w:ascii="Franklin Gothic Book" w:hAnsi="Franklin Gothic Book"/>
          <w:sz w:val="20"/>
        </w:rPr>
        <w:t>Note: Option A and B are the same.</w:t>
      </w:r>
    </w:p>
    <w:p w14:paraId="414F7CDE" w14:textId="4D1D3648" w:rsidR="0010003B" w:rsidRDefault="0010003B" w:rsidP="00EF5A43">
      <w:pPr>
        <w:tabs>
          <w:tab w:val="left" w:pos="1515"/>
        </w:tabs>
      </w:pPr>
    </w:p>
    <w:p w14:paraId="7F512158" w14:textId="257831BA" w:rsidR="00EF5A43" w:rsidRDefault="00EF5A43" w:rsidP="00EF5A43">
      <w:pPr>
        <w:tabs>
          <w:tab w:val="left" w:pos="1515"/>
        </w:tabs>
      </w:pPr>
    </w:p>
    <w:p w14:paraId="4EBEA5A6" w14:textId="7644A578" w:rsidR="00EF5A43" w:rsidRDefault="003F55F0" w:rsidP="00EF5A43">
      <w:pPr>
        <w:tabs>
          <w:tab w:val="left" w:pos="1515"/>
        </w:tabs>
      </w:pPr>
      <w:r w:rsidRPr="00134C52">
        <w:rPr>
          <w:rFonts w:asciiTheme="minorHAnsi" w:hAnsiTheme="minorHAnsi"/>
          <w:i/>
          <w:iCs/>
          <w:noProof/>
          <w:sz w:val="20"/>
        </w:rPr>
        <mc:AlternateContent>
          <mc:Choice Requires="wps">
            <w:drawing>
              <wp:anchor distT="0" distB="0" distL="114300" distR="114300" simplePos="0" relativeHeight="251688960" behindDoc="0" locked="0" layoutInCell="1" allowOverlap="1" wp14:anchorId="5E3F6BCE" wp14:editId="428CEA53">
                <wp:simplePos x="0" y="0"/>
                <wp:positionH relativeFrom="margin">
                  <wp:align>right</wp:align>
                </wp:positionH>
                <wp:positionV relativeFrom="margin">
                  <wp:posOffset>4841240</wp:posOffset>
                </wp:positionV>
                <wp:extent cx="2965450" cy="170815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2965450" cy="1708150"/>
                        </a:xfrm>
                        <a:prstGeom prst="rect">
                          <a:avLst/>
                        </a:prstGeom>
                        <a:solidFill>
                          <a:srgbClr val="052E53"/>
                        </a:solidFill>
                        <a:ln w="9525" cap="rnd" cmpd="sng" algn="ctr">
                          <a:solidFill>
                            <a:srgbClr val="54849A"/>
                          </a:solidFill>
                          <a:prstDash val="solid"/>
                        </a:ln>
                        <a:effectLst/>
                      </wps:spPr>
                      <wps:txbx>
                        <w:txbxContent>
                          <w:p w14:paraId="49786D47" w14:textId="77777777" w:rsidR="00EA01F9" w:rsidRDefault="00EA01F9" w:rsidP="00EA01F9">
                            <w:pPr>
                              <w:contextualSpacing/>
                              <w:jc w:val="center"/>
                              <w:rPr>
                                <w:rFonts w:asciiTheme="majorHAnsi" w:hAnsiTheme="majorHAnsi" w:cs="Calibri"/>
                                <w:sz w:val="18"/>
                                <w:szCs w:val="18"/>
                              </w:rPr>
                            </w:pPr>
                          </w:p>
                          <w:p w14:paraId="2C052C23" w14:textId="77777777" w:rsidR="00EA01F9" w:rsidRDefault="00EA01F9" w:rsidP="00EA01F9">
                            <w:pPr>
                              <w:contextualSpacing/>
                              <w:jc w:val="center"/>
                              <w:rPr>
                                <w:rFonts w:ascii="Franklin Gothic Book" w:hAnsi="Franklin Gothic Book" w:cs="Calibri"/>
                                <w:color w:val="FFFFFF" w:themeColor="background1"/>
                                <w:sz w:val="20"/>
                              </w:rPr>
                            </w:pPr>
                          </w:p>
                          <w:p w14:paraId="5D7B1168"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 xml:space="preserve">Questions and comments may be directed to </w:t>
                            </w:r>
                          </w:p>
                          <w:p w14:paraId="5557A2B0"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Mali Gunaratne</w:t>
                            </w:r>
                          </w:p>
                          <w:p w14:paraId="1E0926F6" w14:textId="52F152C4" w:rsidR="00EA01F9" w:rsidRPr="004B68E2" w:rsidRDefault="00E51FC2" w:rsidP="00EA01F9">
                            <w:pPr>
                              <w:contextualSpacing/>
                              <w:jc w:val="center"/>
                              <w:rPr>
                                <w:rFonts w:ascii="Franklin Gothic Book" w:hAnsi="Franklin Gothic Book" w:cs="Calibri"/>
                                <w:color w:val="FFFFFF" w:themeColor="background1"/>
                                <w:sz w:val="20"/>
                              </w:rPr>
                            </w:pPr>
                            <w:r>
                              <w:rPr>
                                <w:rFonts w:ascii="Franklin Gothic Book" w:hAnsi="Franklin Gothic Book" w:cs="Calibri"/>
                                <w:color w:val="FFFFFF" w:themeColor="background1"/>
                                <w:sz w:val="20"/>
                              </w:rPr>
                              <w:t xml:space="preserve">QPSD </w:t>
                            </w:r>
                            <w:r w:rsidR="00EA01F9" w:rsidRPr="004B68E2">
                              <w:rPr>
                                <w:rFonts w:ascii="Franklin Gothic Book" w:hAnsi="Franklin Gothic Book" w:cs="Calibri"/>
                                <w:color w:val="FFFFFF" w:themeColor="background1"/>
                                <w:sz w:val="20"/>
                              </w:rPr>
                              <w:t xml:space="preserve">Administrative </w:t>
                            </w:r>
                            <w:r>
                              <w:rPr>
                                <w:rFonts w:ascii="Franklin Gothic Book" w:hAnsi="Franklin Gothic Book" w:cs="Calibri"/>
                                <w:color w:val="FFFFFF" w:themeColor="background1"/>
                                <w:sz w:val="20"/>
                              </w:rPr>
                              <w:t>Coordinator</w:t>
                            </w:r>
                            <w:r w:rsidR="00EA01F9" w:rsidRPr="004B68E2">
                              <w:rPr>
                                <w:rFonts w:ascii="Franklin Gothic Book" w:hAnsi="Franklin Gothic Book" w:cs="Calibri"/>
                                <w:color w:val="FFFFFF" w:themeColor="background1"/>
                                <w:sz w:val="20"/>
                              </w:rPr>
                              <w:t xml:space="preserve"> </w:t>
                            </w:r>
                          </w:p>
                          <w:p w14:paraId="602869DB"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Quality &amp; Patient Safety Division</w:t>
                            </w:r>
                          </w:p>
                          <w:p w14:paraId="0971E322"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Massachusetts Board of Registration in Medicine</w:t>
                            </w:r>
                          </w:p>
                          <w:p w14:paraId="71234A64" w14:textId="77777777" w:rsidR="00EA01F9" w:rsidRPr="004B68E2" w:rsidRDefault="00EA01F9" w:rsidP="00EA01F9">
                            <w:pPr>
                              <w:contextualSpacing/>
                              <w:jc w:val="center"/>
                              <w:rPr>
                                <w:rFonts w:ascii="Franklin Gothic Book" w:hAnsi="Franklin Gothic Book" w:cs="Calibri"/>
                                <w:color w:val="FFFFFF" w:themeColor="background1"/>
                                <w:sz w:val="20"/>
                              </w:rPr>
                            </w:pPr>
                          </w:p>
                          <w:p w14:paraId="71E9E39F" w14:textId="77777777" w:rsidR="00EA01F9" w:rsidRPr="004B68E2" w:rsidRDefault="00027A93" w:rsidP="00EA01F9">
                            <w:pPr>
                              <w:contextualSpacing/>
                              <w:jc w:val="center"/>
                              <w:rPr>
                                <w:rFonts w:ascii="Franklin Gothic Book" w:hAnsi="Franklin Gothic Book" w:cs="Calibri"/>
                                <w:color w:val="FFFFFF" w:themeColor="background1"/>
                                <w:sz w:val="20"/>
                              </w:rPr>
                            </w:pPr>
                            <w:hyperlink r:id="rId25" w:history="1">
                              <w:r w:rsidR="00EA01F9" w:rsidRPr="004B68E2">
                                <w:rPr>
                                  <w:rStyle w:val="Hyperlink"/>
                                  <w:rFonts w:ascii="Franklin Gothic Book" w:hAnsi="Franklin Gothic Book" w:cs="Calibri"/>
                                  <w:color w:val="FFFFFF" w:themeColor="background1"/>
                                  <w:sz w:val="20"/>
                                </w:rPr>
                                <w:t>mali.gunaratne@mass.gov</w:t>
                              </w:r>
                            </w:hyperlink>
                          </w:p>
                          <w:p w14:paraId="34CE505C" w14:textId="77777777" w:rsidR="00EA01F9" w:rsidRPr="003359CF" w:rsidRDefault="00EA01F9" w:rsidP="00EA01F9">
                            <w:pPr>
                              <w:contextualSpacing/>
                              <w:jc w:val="center"/>
                              <w:rPr>
                                <w:rFonts w:asciiTheme="majorHAnsi" w:hAnsiTheme="majorHAns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F6BCE" id="_x0000_t202" coordsize="21600,21600" o:spt="202" path="m,l,21600r21600,l21600,xe">
                <v:stroke joinstyle="miter"/>
                <v:path gradientshapeok="t" o:connecttype="rect"/>
              </v:shapetype>
              <v:shape id="Text Box 5" o:spid="_x0000_s1037" type="#_x0000_t202" style="position:absolute;margin-left:182.3pt;margin-top:381.2pt;width:233.5pt;height:134.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MLcQIAAPMEAAAOAAAAZHJzL2Uyb0RvYy54bWysVFtP2zAUfp+0/2D5faTpGqAVKepgTJMQ&#10;IMHEs+s4TSTbxzt2m7Bfv2MnhXJ5mvbinJvP5fN3cnbeG812Cn0LtuT50YQzZSVUrd2U/NfD1ZdT&#10;znwQthIarCr5k/L8fPn501nnFmoKDehKIaMk1i86V/ImBLfIMi8bZYQ/AqcsOWtAIwKpuMkqFB1l&#10;NzqbTibHWQdYOQSpvCfr5eDky5S/rpUMt3XtVWC65NRbSCemcx3PbHkmFhsUrmnl2Ib4hy6MaC0V&#10;fU51KYJgW2zfpTKtRPBQhyMJJoO6bqVKM9A0+eTNNPeNcCrNQuB49wyT/39p5c3uDllblbzgzApD&#10;T/Sg+sC+Qc+KiE7n/IKC7h2FhZ7M9Mp7uydjHLqv0cQvjcPITzg/PWMbk0kyTufHxawglyRffjI5&#10;zUmh/NnLdYc+/FBgWBRKjvR4CVOxu/ZhCN2HxGoedFtdtVonBTfrC41sJ+JDF9Pvxdcx+6swbVlX&#10;8nkxpWmlIL6hrUgyjgDwdsOZ0BvisQyYKr+66w9LFLPT2Xz1UYnY4qXwzdBKyjCGaRs7VYmV40QR&#10;3QHFKIV+3ae3yBM00bSG6omQRxiY6528aqnAtfDhTiBRlRCl9Qu3dNQaaDgYJc4awD8f2WM8MYi8&#10;nHVEfRr991ag4kz/tMSteT6bxV1Jyqw4mZKCh571ocduzQUQ6DktupNJjPFB78UawTzSlq5iVXIJ&#10;K6l2ycNevAjDQtKWS7VapSDaDifCtb13MqaOwEVgH/pHgW4kSCBu3cB+ScTiDU+G2HjTwmoboG4T&#10;iV5QJfJFhTYr0XD8C8TVPdRT1Mu/avkXAAD//wMAUEsDBBQABgAIAAAAIQCUvD3j3wAAAAkBAAAP&#10;AAAAZHJzL2Rvd25yZXYueG1sTI/NTsMwEITvSLyDtUjcqNMSpTTEqQJSJeBSGsrdjTc/Il6H2G3T&#10;t2c5wXFnRrPfZOvJ9uKEo+8cKZjPIhBIlTMdNQr2H5u7BxA+aDK6d4QKLuhhnV9fZTo17kw7PJWh&#10;EVxCPtUK2hCGVEpftWi1n7kBib3ajVYHPsdGmlGfudz2chFFibS6I/7Q6gGfW6y+yqNVULzU76/1&#10;zj9t377LTRd/DsXqMih1ezMVjyACTuEvDL/4jA45Mx3ckYwXvQIeEhQsk0UMgu04WbJy4Fx0P49B&#10;5pn8vyD/AQAA//8DAFBLAQItABQABgAIAAAAIQC2gziS/gAAAOEBAAATAAAAAAAAAAAAAAAAAAAA&#10;AABbQ29udGVudF9UeXBlc10ueG1sUEsBAi0AFAAGAAgAAAAhADj9If/WAAAAlAEAAAsAAAAAAAAA&#10;AAAAAAAALwEAAF9yZWxzLy5yZWxzUEsBAi0AFAAGAAgAAAAhAFyRgwtxAgAA8wQAAA4AAAAAAAAA&#10;AAAAAAAALgIAAGRycy9lMm9Eb2MueG1sUEsBAi0AFAAGAAgAAAAhAJS8PePfAAAACQEAAA8AAAAA&#10;AAAAAAAAAAAAywQAAGRycy9kb3ducmV2LnhtbFBLBQYAAAAABAAEAPMAAADXBQAAAAA=&#10;" fillcolor="#052e53" strokecolor="#54849a">
                <v:stroke endcap="round"/>
                <v:textbox>
                  <w:txbxContent>
                    <w:p w14:paraId="49786D47" w14:textId="77777777" w:rsidR="00EA01F9" w:rsidRDefault="00EA01F9" w:rsidP="00EA01F9">
                      <w:pPr>
                        <w:contextualSpacing/>
                        <w:jc w:val="center"/>
                        <w:rPr>
                          <w:rFonts w:asciiTheme="majorHAnsi" w:hAnsiTheme="majorHAnsi" w:cs="Calibri"/>
                          <w:sz w:val="18"/>
                          <w:szCs w:val="18"/>
                        </w:rPr>
                      </w:pPr>
                    </w:p>
                    <w:p w14:paraId="2C052C23" w14:textId="77777777" w:rsidR="00EA01F9" w:rsidRDefault="00EA01F9" w:rsidP="00EA01F9">
                      <w:pPr>
                        <w:contextualSpacing/>
                        <w:jc w:val="center"/>
                        <w:rPr>
                          <w:rFonts w:ascii="Franklin Gothic Book" w:hAnsi="Franklin Gothic Book" w:cs="Calibri"/>
                          <w:color w:val="FFFFFF" w:themeColor="background1"/>
                          <w:sz w:val="20"/>
                        </w:rPr>
                      </w:pPr>
                    </w:p>
                    <w:p w14:paraId="5D7B1168"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 xml:space="preserve">Questions and comments may be directed to </w:t>
                      </w:r>
                    </w:p>
                    <w:p w14:paraId="5557A2B0"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Mali Gunaratne</w:t>
                      </w:r>
                    </w:p>
                    <w:p w14:paraId="1E0926F6" w14:textId="52F152C4" w:rsidR="00EA01F9" w:rsidRPr="004B68E2" w:rsidRDefault="00E51FC2" w:rsidP="00EA01F9">
                      <w:pPr>
                        <w:contextualSpacing/>
                        <w:jc w:val="center"/>
                        <w:rPr>
                          <w:rFonts w:ascii="Franklin Gothic Book" w:hAnsi="Franklin Gothic Book" w:cs="Calibri"/>
                          <w:color w:val="FFFFFF" w:themeColor="background1"/>
                          <w:sz w:val="20"/>
                        </w:rPr>
                      </w:pPr>
                      <w:r>
                        <w:rPr>
                          <w:rFonts w:ascii="Franklin Gothic Book" w:hAnsi="Franklin Gothic Book" w:cs="Calibri"/>
                          <w:color w:val="FFFFFF" w:themeColor="background1"/>
                          <w:sz w:val="20"/>
                        </w:rPr>
                        <w:t xml:space="preserve">QPSD </w:t>
                      </w:r>
                      <w:r w:rsidR="00EA01F9" w:rsidRPr="004B68E2">
                        <w:rPr>
                          <w:rFonts w:ascii="Franklin Gothic Book" w:hAnsi="Franklin Gothic Book" w:cs="Calibri"/>
                          <w:color w:val="FFFFFF" w:themeColor="background1"/>
                          <w:sz w:val="20"/>
                        </w:rPr>
                        <w:t xml:space="preserve">Administrative </w:t>
                      </w:r>
                      <w:r>
                        <w:rPr>
                          <w:rFonts w:ascii="Franklin Gothic Book" w:hAnsi="Franklin Gothic Book" w:cs="Calibri"/>
                          <w:color w:val="FFFFFF" w:themeColor="background1"/>
                          <w:sz w:val="20"/>
                        </w:rPr>
                        <w:t>Coordinator</w:t>
                      </w:r>
                      <w:r w:rsidR="00EA01F9" w:rsidRPr="004B68E2">
                        <w:rPr>
                          <w:rFonts w:ascii="Franklin Gothic Book" w:hAnsi="Franklin Gothic Book" w:cs="Calibri"/>
                          <w:color w:val="FFFFFF" w:themeColor="background1"/>
                          <w:sz w:val="20"/>
                        </w:rPr>
                        <w:t xml:space="preserve"> </w:t>
                      </w:r>
                    </w:p>
                    <w:p w14:paraId="602869DB"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Quality &amp; Patient Safety Division</w:t>
                      </w:r>
                    </w:p>
                    <w:p w14:paraId="0971E322" w14:textId="77777777" w:rsidR="00EA01F9" w:rsidRPr="004B68E2" w:rsidRDefault="00EA01F9" w:rsidP="00EA01F9">
                      <w:pPr>
                        <w:contextualSpacing/>
                        <w:jc w:val="center"/>
                        <w:rPr>
                          <w:rFonts w:ascii="Franklin Gothic Book" w:hAnsi="Franklin Gothic Book" w:cs="Calibri"/>
                          <w:color w:val="FFFFFF" w:themeColor="background1"/>
                          <w:sz w:val="20"/>
                        </w:rPr>
                      </w:pPr>
                      <w:r w:rsidRPr="004B68E2">
                        <w:rPr>
                          <w:rFonts w:ascii="Franklin Gothic Book" w:hAnsi="Franklin Gothic Book" w:cs="Calibri"/>
                          <w:color w:val="FFFFFF" w:themeColor="background1"/>
                          <w:sz w:val="20"/>
                        </w:rPr>
                        <w:t>Massachusetts Board of Registration in Medicine</w:t>
                      </w:r>
                    </w:p>
                    <w:p w14:paraId="71234A64" w14:textId="77777777" w:rsidR="00EA01F9" w:rsidRPr="004B68E2" w:rsidRDefault="00EA01F9" w:rsidP="00EA01F9">
                      <w:pPr>
                        <w:contextualSpacing/>
                        <w:jc w:val="center"/>
                        <w:rPr>
                          <w:rFonts w:ascii="Franklin Gothic Book" w:hAnsi="Franklin Gothic Book" w:cs="Calibri"/>
                          <w:color w:val="FFFFFF" w:themeColor="background1"/>
                          <w:sz w:val="20"/>
                        </w:rPr>
                      </w:pPr>
                    </w:p>
                    <w:p w14:paraId="71E9E39F" w14:textId="77777777" w:rsidR="00EA01F9" w:rsidRPr="004B68E2" w:rsidRDefault="00E51FC2" w:rsidP="00EA01F9">
                      <w:pPr>
                        <w:contextualSpacing/>
                        <w:jc w:val="center"/>
                        <w:rPr>
                          <w:rFonts w:ascii="Franklin Gothic Book" w:hAnsi="Franklin Gothic Book" w:cs="Calibri"/>
                          <w:color w:val="FFFFFF" w:themeColor="background1"/>
                          <w:sz w:val="20"/>
                        </w:rPr>
                      </w:pPr>
                      <w:hyperlink r:id="rId26" w:history="1">
                        <w:r w:rsidR="00EA01F9" w:rsidRPr="004B68E2">
                          <w:rPr>
                            <w:rStyle w:val="Hyperlink"/>
                            <w:rFonts w:ascii="Franklin Gothic Book" w:hAnsi="Franklin Gothic Book" w:cs="Calibri"/>
                            <w:color w:val="FFFFFF" w:themeColor="background1"/>
                            <w:sz w:val="20"/>
                          </w:rPr>
                          <w:t>mali.gunaratne@mass.gov</w:t>
                        </w:r>
                      </w:hyperlink>
                    </w:p>
                    <w:p w14:paraId="34CE505C" w14:textId="77777777" w:rsidR="00EA01F9" w:rsidRPr="003359CF" w:rsidRDefault="00EA01F9" w:rsidP="00EA01F9">
                      <w:pPr>
                        <w:contextualSpacing/>
                        <w:jc w:val="center"/>
                        <w:rPr>
                          <w:rFonts w:asciiTheme="majorHAnsi" w:hAnsiTheme="majorHAnsi" w:cs="Calibri"/>
                          <w:sz w:val="18"/>
                          <w:szCs w:val="18"/>
                        </w:rPr>
                      </w:pPr>
                    </w:p>
                  </w:txbxContent>
                </v:textbox>
                <w10:wrap type="square" anchorx="margin" anchory="margin"/>
              </v:shape>
            </w:pict>
          </mc:Fallback>
        </mc:AlternateContent>
      </w:r>
    </w:p>
    <w:p w14:paraId="40E3509A" w14:textId="670642FC" w:rsidR="00EF5A43" w:rsidRDefault="00EF5A43" w:rsidP="00EF5A43">
      <w:pPr>
        <w:tabs>
          <w:tab w:val="left" w:pos="1515"/>
        </w:tabs>
      </w:pPr>
    </w:p>
    <w:p w14:paraId="4365745F" w14:textId="0E62338B" w:rsidR="00EF5A43" w:rsidRDefault="00EF5A43" w:rsidP="00EF5A43">
      <w:pPr>
        <w:tabs>
          <w:tab w:val="left" w:pos="1515"/>
        </w:tabs>
      </w:pPr>
    </w:p>
    <w:sectPr w:rsidR="00EF5A43" w:rsidSect="00461475">
      <w:type w:val="continuous"/>
      <w:pgSz w:w="12240" w:h="15840"/>
      <w:pgMar w:top="720" w:right="720" w:bottom="720" w:left="720" w:header="720"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8D3A" w14:textId="77777777" w:rsidR="00A11D43" w:rsidRDefault="00A11D43" w:rsidP="00A11D43">
      <w:r>
        <w:separator/>
      </w:r>
    </w:p>
  </w:endnote>
  <w:endnote w:type="continuationSeparator" w:id="0">
    <w:p w14:paraId="1F5FA6D2" w14:textId="77777777" w:rsidR="00A11D43" w:rsidRDefault="00A11D43" w:rsidP="00A1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3DC0" w14:textId="77777777" w:rsidR="00EB5DD2" w:rsidRDefault="00EB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26C7" w14:textId="77777777" w:rsidR="00A94CBA" w:rsidRPr="00EB5DD2" w:rsidRDefault="00A94CBA" w:rsidP="00A94CBA">
    <w:pPr>
      <w:pStyle w:val="Footer"/>
      <w:jc w:val="both"/>
      <w:rPr>
        <w:rFonts w:ascii="Franklin Gothic Book" w:hAnsi="Franklin Gothic Book"/>
        <w:b/>
        <w:bCs/>
        <w:color w:val="032E53"/>
        <w:sz w:val="16"/>
        <w:szCs w:val="16"/>
      </w:rPr>
    </w:pPr>
    <w:r w:rsidRPr="00EB5DD2">
      <w:rPr>
        <w:rFonts w:ascii="Franklin Gothic Book" w:hAnsi="Franklin Gothic Book"/>
        <w:b/>
        <w:bCs/>
        <w:color w:val="032E53"/>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66AA8C48" w14:textId="77777777" w:rsidR="00A94CBA" w:rsidRDefault="00A9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9260" w14:textId="7383182F" w:rsidR="006976ED" w:rsidRPr="00EB5DD2" w:rsidRDefault="006976ED" w:rsidP="00EB5DD2">
    <w:pPr>
      <w:pStyle w:val="Footer"/>
      <w:jc w:val="both"/>
      <w:rPr>
        <w:rFonts w:ascii="Franklin Gothic Book" w:hAnsi="Franklin Gothic Book"/>
        <w:b/>
        <w:bCs/>
        <w:color w:val="5B718F"/>
        <w:sz w:val="16"/>
        <w:szCs w:val="16"/>
      </w:rPr>
    </w:pPr>
    <w:r w:rsidRPr="00EB5DD2">
      <w:rPr>
        <w:rFonts w:ascii="Franklin Gothic Book" w:hAnsi="Franklin Gothic Book"/>
        <w:b/>
        <w:bCs/>
        <w:color w:val="5B718F"/>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78A1489" w14:textId="560406BB" w:rsidR="006976ED" w:rsidRDefault="006976ED">
    <w:pPr>
      <w:pStyle w:val="Footer"/>
    </w:pPr>
  </w:p>
  <w:p w14:paraId="4A89C88E" w14:textId="77777777" w:rsidR="006976ED" w:rsidRDefault="0069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B280" w14:textId="77777777" w:rsidR="00A11D43" w:rsidRDefault="00A11D43" w:rsidP="00A11D43">
      <w:r>
        <w:separator/>
      </w:r>
    </w:p>
  </w:footnote>
  <w:footnote w:type="continuationSeparator" w:id="0">
    <w:p w14:paraId="39879E40" w14:textId="77777777" w:rsidR="00A11D43" w:rsidRDefault="00A11D43" w:rsidP="00A1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ACE5" w14:textId="77777777" w:rsidR="00EB5DD2" w:rsidRDefault="00EB5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4FD3" w14:textId="74851445" w:rsidR="003219EF" w:rsidRPr="00816349" w:rsidRDefault="00816349">
    <w:pPr>
      <w:pStyle w:val="Header"/>
      <w:jc w:val="right"/>
      <w:rPr>
        <w:b/>
        <w:bCs/>
        <w:color w:val="FFFFFF" w:themeColor="background1"/>
      </w:rPr>
    </w:pPr>
    <w:r w:rsidRPr="00816349">
      <w:rPr>
        <w:noProof/>
      </w:rPr>
      <mc:AlternateContent>
        <mc:Choice Requires="wps">
          <w:drawing>
            <wp:anchor distT="0" distB="0" distL="114300" distR="114300" simplePos="0" relativeHeight="251659264" behindDoc="1" locked="0" layoutInCell="1" allowOverlap="1" wp14:anchorId="4845C9EB" wp14:editId="782CD431">
              <wp:simplePos x="0" y="0"/>
              <wp:positionH relativeFrom="page">
                <wp:align>right</wp:align>
              </wp:positionH>
              <wp:positionV relativeFrom="paragraph">
                <wp:posOffset>-266700</wp:posOffset>
              </wp:positionV>
              <wp:extent cx="7648575" cy="725805"/>
              <wp:effectExtent l="38100" t="95250" r="47625" b="36195"/>
              <wp:wrapNone/>
              <wp:docPr id="14" name="Arrow: Right 14"/>
              <wp:cNvGraphicFramePr/>
              <a:graphic xmlns:a="http://schemas.openxmlformats.org/drawingml/2006/main">
                <a:graphicData uri="http://schemas.microsoft.com/office/word/2010/wordprocessingShape">
                  <wps:wsp>
                    <wps:cNvSpPr/>
                    <wps:spPr>
                      <a:xfrm>
                        <a:off x="0" y="0"/>
                        <a:ext cx="7648575" cy="725805"/>
                      </a:xfrm>
                      <a:prstGeom prst="rightArrow">
                        <a:avLst/>
                      </a:prstGeom>
                      <a:solidFill>
                        <a:srgbClr val="052E53"/>
                      </a:solidFill>
                      <a:ln w="19050" cap="rnd" cmpd="sng" algn="ctr">
                        <a:noFill/>
                        <a:prstDash val="solid"/>
                      </a:ln>
                      <a:effectLst>
                        <a:outerShdw blurRad="50800" dist="38100" dir="18900000" algn="bl" rotWithShape="0">
                          <a:prstClr val="black">
                            <a:alpha val="40000"/>
                          </a:prstClr>
                        </a:outerShdw>
                      </a:effectLst>
                    </wps:spPr>
                    <wps:txbx>
                      <w:txbxContent>
                        <w:p w14:paraId="633E4AED" w14:textId="77777777" w:rsidR="00816349" w:rsidRPr="00816349" w:rsidRDefault="00816349" w:rsidP="00816349">
                          <w:pP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5C9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38" type="#_x0000_t13" style="position:absolute;left:0;text-align:left;margin-left:551.05pt;margin-top:-21pt;width:602.25pt;height:57.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wIrtgIAAG4FAAAOAAAAZHJzL2Uyb0RvYy54bWysVE1v2zAMvQ/YfxB0X+2kcZMaTYqgXYcB&#10;RVs0HXqWZdkWJksapcTufv0o2flYt9MwH2RSpPjIR0pX132ryE6Ak0Yv6eQspURobkqp6yX99nL3&#10;aUGJ80yXTBktlvRNOHq9+vjhqrO5mJrGqFIAwSDa5Z1d0sZ7myeJ441omTszVmg0VgZa5lGFOimB&#10;dRi9Vck0TS+SzkBpwXDhHO7eDka6ivGrSnD/WFVOeKKWFHPzcYW4FmFNVlcsr4HZRvIxDfYPWbRM&#10;agQ9hLplnpEtyD9CtZKDcabyZ9y0iakqyUWsAauZpO+q2TTMilgLkuPsgSb3/8Lyh90TEFli72aU&#10;aNZij9YApsvJs6wbT3AbOeqsy9F1Y59g1ByKoeC+gjb8sRTSR17fDryK3hOOm/OL2SKbZ5RwtM2n&#10;2SLNQtDkeNqC81+EaUkQlhQCdEwjksp2984PB/aOAdIZJcs7qVRUoC5uFJAdC53Opp+z8xHjNzel&#10;SYe1XqYZTgNnOHGgS5RaixQ4XVPCVI2TzD1EaG0CAGKzPEDfMtcMEDHqiKB0sIs4bphpUMzWC9g0&#10;ZUcKtYVnhtGzdJEiaClDheeLyaDgLE4Wl2n49tiFogSMf5W+iRMQ+NwncCixUIx/H9hRtmFDUrMY&#10;5sgUekeaD9lE7STRJDR2aGWQfF/0eDqIhSnfcDIwjwBPnOV3Egm4Z84/McA7gpt47/0jLpUySKoZ&#10;JUoaAz//th/8cXTRSkmHdw4Z/7FlIChRXzUO9eVkNsOwPiqzbD5FBU4txalFb9sbg82exOyiGPy9&#10;2osVmPYVn4d1QEUT0xyxh96Oyo0f3gJ8YLhYr6MbXkzL/L3eWB6C75l/6V8Z2HFAPY72g9nfT5a/&#10;m9DBN5zUZr31ppJxfI+8Yh+Cgpc6dmR8gMKrcapHr+MzufoFAAD//wMAUEsDBBQABgAIAAAAIQDt&#10;ofYL2gAAAAgBAAAPAAAAZHJzL2Rvd25yZXYueG1sTI/NTsMwEITvSLyDtUjcWgfTFgjZVKgSVyQK&#10;D7CNt0lEvI5i5weeHvcEt1nNauabYr+4Tk08hNYLwt06A8VSedtKjfD58bp6BBUiiaXOCyN8c4B9&#10;eX1VUG79LO88HWOtUoiEnBCaGPtc61A17Cisfc+SvLMfHMV0DrW2A80p3HXaZNlOO2olNTTU86Hh&#10;6us4OoTFP81bXZmZF29oOvy87c56RLy9WV6eQUVe4t8zXPATOpSJ6eRHsUF1CGlIRFhtTBIX22Sb&#10;LagTwoO5B10W+v+A8hcAAP//AwBQSwECLQAUAAYACAAAACEAtoM4kv4AAADhAQAAEwAAAAAAAAAA&#10;AAAAAAAAAAAAW0NvbnRlbnRfVHlwZXNdLnhtbFBLAQItABQABgAIAAAAIQA4/SH/1gAAAJQBAAAL&#10;AAAAAAAAAAAAAAAAAC8BAABfcmVscy8ucmVsc1BLAQItABQABgAIAAAAIQC05wIrtgIAAG4FAAAO&#10;AAAAAAAAAAAAAAAAAC4CAABkcnMvZTJvRG9jLnhtbFBLAQItABQABgAIAAAAIQDtofYL2gAAAAgB&#10;AAAPAAAAAAAAAAAAAAAAABAFAABkcnMvZG93bnJldi54bWxQSwUGAAAAAAQABADzAAAAFwYAAAAA&#10;" adj="20575" fillcolor="#052e53" stroked="f" strokeweight="1.5pt">
              <v:stroke endcap="round"/>
              <v:shadow on="t" color="black" opacity="26214f" origin="-.5,.5" offset=".74836mm,-.74836mm"/>
              <v:textbox>
                <w:txbxContent>
                  <w:p w14:paraId="633E4AED" w14:textId="77777777" w:rsidR="00816349" w:rsidRPr="00816349" w:rsidRDefault="00816349" w:rsidP="00816349">
                    <w:pPr>
                      <w:rPr>
                        <w:color w:val="FFFFFF"/>
                      </w:rPr>
                    </w:pPr>
                  </w:p>
                </w:txbxContent>
              </v:textbox>
              <w10:wrap anchorx="page"/>
            </v:shape>
          </w:pict>
        </mc:Fallback>
      </mc:AlternateContent>
    </w:r>
    <w:r w:rsidR="003219EF">
      <w:t xml:space="preserve">   </w:t>
    </w:r>
    <w:r w:rsidR="003219EF">
      <w:tab/>
      <w:t xml:space="preserve"> </w:t>
    </w:r>
    <w:sdt>
      <w:sdtPr>
        <w:rPr>
          <w:b/>
          <w:bCs/>
          <w:color w:val="FFFFFF" w:themeColor="background1"/>
        </w:rPr>
        <w:id w:val="-220444927"/>
        <w:docPartObj>
          <w:docPartGallery w:val="Page Numbers (Top of Page)"/>
          <w:docPartUnique/>
        </w:docPartObj>
      </w:sdtPr>
      <w:sdtEndPr>
        <w:rPr>
          <w:noProof/>
        </w:rPr>
      </w:sdtEndPr>
      <w:sdtContent>
        <w:r w:rsidRPr="00816349">
          <w:rPr>
            <w:b/>
            <w:bCs/>
            <w:color w:val="FFFFFF" w:themeColor="background1"/>
          </w:rPr>
          <w:t xml:space="preserve">             </w:t>
        </w:r>
        <w:r w:rsidRPr="007917AB">
          <w:rPr>
            <w:rFonts w:ascii="Franklin Gothic Book" w:hAnsi="Franklin Gothic Book"/>
            <w:b/>
            <w:bCs/>
            <w:color w:val="FFFFFF" w:themeColor="background1"/>
          </w:rPr>
          <w:t xml:space="preserve">Page </w:t>
        </w:r>
        <w:r w:rsidR="003219EF" w:rsidRPr="007917AB">
          <w:rPr>
            <w:rFonts w:ascii="Franklin Gothic Book" w:hAnsi="Franklin Gothic Book"/>
            <w:b/>
            <w:bCs/>
            <w:color w:val="FFFFFF" w:themeColor="background1"/>
          </w:rPr>
          <w:fldChar w:fldCharType="begin"/>
        </w:r>
        <w:r w:rsidR="003219EF" w:rsidRPr="007917AB">
          <w:rPr>
            <w:rFonts w:ascii="Franklin Gothic Book" w:hAnsi="Franklin Gothic Book"/>
            <w:b/>
            <w:bCs/>
            <w:color w:val="FFFFFF" w:themeColor="background1"/>
          </w:rPr>
          <w:instrText xml:space="preserve"> PAGE   \* MERGEFORMAT </w:instrText>
        </w:r>
        <w:r w:rsidR="003219EF" w:rsidRPr="007917AB">
          <w:rPr>
            <w:rFonts w:ascii="Franklin Gothic Book" w:hAnsi="Franklin Gothic Book"/>
            <w:b/>
            <w:bCs/>
            <w:color w:val="FFFFFF" w:themeColor="background1"/>
          </w:rPr>
          <w:fldChar w:fldCharType="separate"/>
        </w:r>
        <w:r w:rsidR="003219EF" w:rsidRPr="007917AB">
          <w:rPr>
            <w:rFonts w:ascii="Franklin Gothic Book" w:hAnsi="Franklin Gothic Book"/>
            <w:b/>
            <w:bCs/>
            <w:noProof/>
            <w:color w:val="FFFFFF" w:themeColor="background1"/>
          </w:rPr>
          <w:t>2</w:t>
        </w:r>
        <w:r w:rsidR="003219EF" w:rsidRPr="007917AB">
          <w:rPr>
            <w:rFonts w:ascii="Franklin Gothic Book" w:hAnsi="Franklin Gothic Book"/>
            <w:b/>
            <w:bCs/>
            <w:noProof/>
            <w:color w:val="FFFFFF" w:themeColor="background1"/>
          </w:rPr>
          <w:fldChar w:fldCharType="end"/>
        </w:r>
      </w:sdtContent>
    </w:sdt>
  </w:p>
  <w:p w14:paraId="0DDABC81" w14:textId="1EC6D330" w:rsidR="00A11D43" w:rsidRDefault="00A1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7146" w14:textId="16E39FDC" w:rsidR="00816349" w:rsidRPr="007917AB" w:rsidRDefault="00816349">
    <w:pPr>
      <w:pStyle w:val="Header"/>
      <w:rPr>
        <w:rFonts w:ascii="Franklin Gothic Book" w:hAnsi="Franklin Gothic Book"/>
      </w:rPr>
    </w:pPr>
    <w:r w:rsidRPr="00816349">
      <w:rPr>
        <w:noProof/>
      </w:rPr>
      <mc:AlternateContent>
        <mc:Choice Requires="wps">
          <w:drawing>
            <wp:anchor distT="0" distB="0" distL="114300" distR="114300" simplePos="0" relativeHeight="251661312" behindDoc="1" locked="0" layoutInCell="1" allowOverlap="1" wp14:anchorId="3FEA3988" wp14:editId="297E1D09">
              <wp:simplePos x="0" y="0"/>
              <wp:positionH relativeFrom="margin">
                <wp:align>center</wp:align>
              </wp:positionH>
              <wp:positionV relativeFrom="paragraph">
                <wp:posOffset>-276225</wp:posOffset>
              </wp:positionV>
              <wp:extent cx="7629525" cy="725805"/>
              <wp:effectExtent l="38100" t="95250" r="47625" b="36195"/>
              <wp:wrapNone/>
              <wp:docPr id="2" name="Arrow: Right 2"/>
              <wp:cNvGraphicFramePr/>
              <a:graphic xmlns:a="http://schemas.openxmlformats.org/drawingml/2006/main">
                <a:graphicData uri="http://schemas.microsoft.com/office/word/2010/wordprocessingShape">
                  <wps:wsp>
                    <wps:cNvSpPr/>
                    <wps:spPr>
                      <a:xfrm>
                        <a:off x="0" y="0"/>
                        <a:ext cx="7629525" cy="725805"/>
                      </a:xfrm>
                      <a:prstGeom prst="rightArrow">
                        <a:avLst/>
                      </a:prstGeom>
                      <a:solidFill>
                        <a:srgbClr val="052E53"/>
                      </a:solidFill>
                      <a:ln w="19050" cap="rnd" cmpd="sng" algn="ctr">
                        <a:noFill/>
                        <a:prstDash val="solid"/>
                      </a:ln>
                      <a:effectLst>
                        <a:outerShdw blurRad="50800" dist="38100" dir="18900000" algn="bl" rotWithShape="0">
                          <a:prstClr val="black">
                            <a:alpha val="40000"/>
                          </a:prstClr>
                        </a:outerShdw>
                      </a:effectLst>
                    </wps:spPr>
                    <wps:txbx>
                      <w:txbxContent>
                        <w:p w14:paraId="20C74572" w14:textId="77777777" w:rsidR="00816349" w:rsidRPr="00816349" w:rsidRDefault="00816349" w:rsidP="00816349">
                          <w:pP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A39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9" type="#_x0000_t13" style="position:absolute;margin-left:0;margin-top:-21.75pt;width:600.75pt;height:57.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G7uQIAAHMFAAAOAAAAZHJzL2Uyb0RvYy54bWysVE1v2zAMvQ/YfxB0X+24cZsYdYqgXYcB&#10;RVs0HXqWZTkWJksapcTpfv0o2flYt9OwHBRRpPnIxyddXe86RbYCnDS6pJOzlBKhuamlXpf028vd&#10;pxklzjNdM2W0KOmbcPR68fHDVW8LkZnWqFoAwSTaFb0taeu9LZLE8VZ0zJ0ZKzQ6GwMd82jCOqmB&#10;9Zi9U0mWphdJb6C2YLhwDk9vByddxPxNI7h/bBonPFElxdp8XCGuVViTxRUr1sBsK/lYBvuHKjom&#10;NYIeUt0yz8gG5B+pOsnBONP4M266xDSN5CL2gN1M0nfdrFpmRewFyXH2QJP7f2n5w/YJiKxLmlGi&#10;WYcjWgKYviDPct16kgWGeusKDFzZJxgth9vQ7q6BLvxjI2QXWX07sCp2nnA8vLzI5nmWU8LRd5nl&#10;szQPSZPj1xac/yJMR8KmpBCQYxWRUra9d374YB8YIJ1Rsr6TSkUD1tWNArJlYc559jk/HzF+C1Oa&#10;9KjSeZqjFjhDvYGucddZJMDpNSVMrVHH3EOE1iYAIDYrAvQtc+0AEbOOCEoHv4hiw0qDYTZewKqt&#10;e1KpDTwzzJ6nsxRBaxk6PJ9NBgOVOJnN0/DbY1eKEjD+Vfo2zj/wuS/g0GKlGP8+sKNsy4aipjHN&#10;kSmMjjQfqonWSaFJGOwwyrDzu2oXpTAJnYWTytRvKA8sJ1RBnOV3Enm4Z84/McCLgod4+f0jLo0y&#10;yK0Zd5S0Bn7+7TzEo37RS0mPFw+J/7FhIChRXzUqez6ZTjGtj8Y0v8zQgFNPderRm+7G4Mwnsbq4&#10;DfFe7bcNmO4V34hlQEUX0xyxhxGPxo0fHgR8ZbhYLmMY3k7L/L1eWR6S7wfwsntlYEedelT4g9lf&#10;Ula8E+oQG77UZrnxppFRxUdecRzBwJsdBzO+QuHpOLVj1PGtXPwCAAD//wMAUEsDBBQABgAIAAAA&#10;IQAdbU1t3AAAAAgBAAAPAAAAZHJzL2Rvd25yZXYueG1sTI/BTsMwEETvSP0Haytxa+2WUqKQTYWQ&#10;OJVLUz7ATZYkSryObDcJ/XrcE9xmNauZN9lhNr0YyfnWMsJmrUAQl7ZquUb4On+sEhA+aK50b5kQ&#10;fsjDIV88ZDqt7MQnGotQixjCPtUITQhDKqUvGzLar+1AHL1v64wO8XS1rJyeYrjp5VapvTS65djQ&#10;6IHeGyq74moQjtzRrbDHcyLb024/OfU53jrEx+X89goi0Bz+nuGOH9Ehj0wXe+XKix4hDgkIq93T&#10;M4i7vVWbqC4ILyoBmWfy/4D8FwAA//8DAFBLAQItABQABgAIAAAAIQC2gziS/gAAAOEBAAATAAAA&#10;AAAAAAAAAAAAAAAAAABbQ29udGVudF9UeXBlc10ueG1sUEsBAi0AFAAGAAgAAAAhADj9If/WAAAA&#10;lAEAAAsAAAAAAAAAAAAAAAAALwEAAF9yZWxzLy5yZWxzUEsBAi0AFAAGAAgAAAAhAPIKYbu5AgAA&#10;cwUAAA4AAAAAAAAAAAAAAAAALgIAAGRycy9lMm9Eb2MueG1sUEsBAi0AFAAGAAgAAAAhAB1tTW3c&#10;AAAACAEAAA8AAAAAAAAAAAAAAAAAEwUAAGRycy9kb3ducmV2LnhtbFBLBQYAAAAABAAEAPMAAAAc&#10;BgAAAAA=&#10;" adj="20573" fillcolor="#052e53" stroked="f" strokeweight="1.5pt">
              <v:stroke endcap="round"/>
              <v:shadow on="t" color="black" opacity="26214f" origin="-.5,.5" offset=".74836mm,-.74836mm"/>
              <v:textbox>
                <w:txbxContent>
                  <w:p w14:paraId="20C74572" w14:textId="77777777" w:rsidR="00816349" w:rsidRPr="00816349" w:rsidRDefault="00816349" w:rsidP="00816349">
                    <w:pPr>
                      <w:rPr>
                        <w:color w:val="FFFFFF"/>
                      </w:rPr>
                    </w:pPr>
                  </w:p>
                </w:txbxContent>
              </v:textbox>
              <w10:wrap anchorx="margin"/>
            </v:shape>
          </w:pict>
        </mc:Fallback>
      </mc:AlternateContent>
    </w:r>
    <w:r w:rsidR="007917AB">
      <w:t xml:space="preserve">                                                                                                                                                     </w:t>
    </w:r>
    <w:r w:rsidR="007917AB" w:rsidRPr="007917AB">
      <w:rPr>
        <w:rFonts w:ascii="Franklin Gothic Book" w:hAnsi="Franklin Gothic Book"/>
        <w:color w:val="FFFFFF" w:themeColor="background1"/>
      </w:rPr>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143E"/>
    <w:multiLevelType w:val="hybridMultilevel"/>
    <w:tmpl w:val="EB9EB51A"/>
    <w:lvl w:ilvl="0" w:tplc="8552007C">
      <w:start w:val="1"/>
      <w:numFmt w:val="decimal"/>
      <w:lvlText w:val="%1"/>
      <w:lvlJc w:val="left"/>
      <w:pPr>
        <w:ind w:left="423" w:hanging="435"/>
      </w:pPr>
      <w:rPr>
        <w:rFonts w:hint="default"/>
        <w:b w:val="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 w15:restartNumberingAfterBreak="0">
    <w:nsid w:val="28D400C1"/>
    <w:multiLevelType w:val="hybridMultilevel"/>
    <w:tmpl w:val="155EF722"/>
    <w:lvl w:ilvl="0" w:tplc="9ABA41A4">
      <w:start w:val="1"/>
      <w:numFmt w:val="bullet"/>
      <w:lvlText w:val=""/>
      <w:lvlJc w:val="left"/>
      <w:pPr>
        <w:tabs>
          <w:tab w:val="num" w:pos="720"/>
        </w:tabs>
        <w:ind w:left="720" w:hanging="360"/>
      </w:pPr>
      <w:rPr>
        <w:rFonts w:ascii="Wingdings" w:hAnsi="Wingdings" w:hint="default"/>
      </w:rPr>
    </w:lvl>
    <w:lvl w:ilvl="1" w:tplc="BC1AA560">
      <w:numFmt w:val="bullet"/>
      <w:lvlText w:val=""/>
      <w:lvlJc w:val="left"/>
      <w:pPr>
        <w:tabs>
          <w:tab w:val="num" w:pos="1440"/>
        </w:tabs>
        <w:ind w:left="1440" w:hanging="360"/>
      </w:pPr>
      <w:rPr>
        <w:rFonts w:ascii="Wingdings" w:hAnsi="Wingdings" w:hint="default"/>
      </w:rPr>
    </w:lvl>
    <w:lvl w:ilvl="2" w:tplc="C86EC7D6">
      <w:numFmt w:val="bullet"/>
      <w:lvlText w:val="o"/>
      <w:lvlJc w:val="left"/>
      <w:pPr>
        <w:tabs>
          <w:tab w:val="num" w:pos="2160"/>
        </w:tabs>
        <w:ind w:left="2160" w:hanging="360"/>
      </w:pPr>
      <w:rPr>
        <w:rFonts w:ascii="Courier New" w:hAnsi="Courier New" w:hint="default"/>
      </w:rPr>
    </w:lvl>
    <w:lvl w:ilvl="3" w:tplc="D8CA6CA0" w:tentative="1">
      <w:start w:val="1"/>
      <w:numFmt w:val="bullet"/>
      <w:lvlText w:val=""/>
      <w:lvlJc w:val="left"/>
      <w:pPr>
        <w:tabs>
          <w:tab w:val="num" w:pos="2880"/>
        </w:tabs>
        <w:ind w:left="2880" w:hanging="360"/>
      </w:pPr>
      <w:rPr>
        <w:rFonts w:ascii="Wingdings" w:hAnsi="Wingdings" w:hint="default"/>
      </w:rPr>
    </w:lvl>
    <w:lvl w:ilvl="4" w:tplc="C67C3002" w:tentative="1">
      <w:start w:val="1"/>
      <w:numFmt w:val="bullet"/>
      <w:lvlText w:val=""/>
      <w:lvlJc w:val="left"/>
      <w:pPr>
        <w:tabs>
          <w:tab w:val="num" w:pos="3600"/>
        </w:tabs>
        <w:ind w:left="3600" w:hanging="360"/>
      </w:pPr>
      <w:rPr>
        <w:rFonts w:ascii="Wingdings" w:hAnsi="Wingdings" w:hint="default"/>
      </w:rPr>
    </w:lvl>
    <w:lvl w:ilvl="5" w:tplc="072C6B4C" w:tentative="1">
      <w:start w:val="1"/>
      <w:numFmt w:val="bullet"/>
      <w:lvlText w:val=""/>
      <w:lvlJc w:val="left"/>
      <w:pPr>
        <w:tabs>
          <w:tab w:val="num" w:pos="4320"/>
        </w:tabs>
        <w:ind w:left="4320" w:hanging="360"/>
      </w:pPr>
      <w:rPr>
        <w:rFonts w:ascii="Wingdings" w:hAnsi="Wingdings" w:hint="default"/>
      </w:rPr>
    </w:lvl>
    <w:lvl w:ilvl="6" w:tplc="D5A245B4" w:tentative="1">
      <w:start w:val="1"/>
      <w:numFmt w:val="bullet"/>
      <w:lvlText w:val=""/>
      <w:lvlJc w:val="left"/>
      <w:pPr>
        <w:tabs>
          <w:tab w:val="num" w:pos="5040"/>
        </w:tabs>
        <w:ind w:left="5040" w:hanging="360"/>
      </w:pPr>
      <w:rPr>
        <w:rFonts w:ascii="Wingdings" w:hAnsi="Wingdings" w:hint="default"/>
      </w:rPr>
    </w:lvl>
    <w:lvl w:ilvl="7" w:tplc="69F69F0C" w:tentative="1">
      <w:start w:val="1"/>
      <w:numFmt w:val="bullet"/>
      <w:lvlText w:val=""/>
      <w:lvlJc w:val="left"/>
      <w:pPr>
        <w:tabs>
          <w:tab w:val="num" w:pos="5760"/>
        </w:tabs>
        <w:ind w:left="5760" w:hanging="360"/>
      </w:pPr>
      <w:rPr>
        <w:rFonts w:ascii="Wingdings" w:hAnsi="Wingdings" w:hint="default"/>
      </w:rPr>
    </w:lvl>
    <w:lvl w:ilvl="8" w:tplc="FCDAED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143A3"/>
    <w:multiLevelType w:val="hybridMultilevel"/>
    <w:tmpl w:val="1CCAEC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AA54F8"/>
    <w:multiLevelType w:val="hybridMultilevel"/>
    <w:tmpl w:val="87067576"/>
    <w:lvl w:ilvl="0" w:tplc="E04A23EC">
      <w:start w:val="6"/>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4" w15:restartNumberingAfterBreak="0">
    <w:nsid w:val="56AB2887"/>
    <w:multiLevelType w:val="hybridMultilevel"/>
    <w:tmpl w:val="08D2C814"/>
    <w:lvl w:ilvl="0" w:tplc="1D326B0C">
      <w:start w:val="1"/>
      <w:numFmt w:val="bullet"/>
      <w:lvlText w:val=""/>
      <w:lvlJc w:val="left"/>
      <w:pPr>
        <w:tabs>
          <w:tab w:val="num" w:pos="373"/>
        </w:tabs>
        <w:ind w:left="373" w:hanging="360"/>
      </w:pPr>
      <w:rPr>
        <w:rFonts w:ascii="Wingdings" w:hAnsi="Wingdings" w:hint="default"/>
      </w:rPr>
    </w:lvl>
    <w:lvl w:ilvl="1" w:tplc="0DAAA526" w:tentative="1">
      <w:start w:val="1"/>
      <w:numFmt w:val="bullet"/>
      <w:lvlText w:val=""/>
      <w:lvlJc w:val="left"/>
      <w:pPr>
        <w:tabs>
          <w:tab w:val="num" w:pos="1093"/>
        </w:tabs>
        <w:ind w:left="1093" w:hanging="360"/>
      </w:pPr>
      <w:rPr>
        <w:rFonts w:ascii="Wingdings" w:hAnsi="Wingdings" w:hint="default"/>
      </w:rPr>
    </w:lvl>
    <w:lvl w:ilvl="2" w:tplc="0E9E04E8" w:tentative="1">
      <w:start w:val="1"/>
      <w:numFmt w:val="bullet"/>
      <w:lvlText w:val=""/>
      <w:lvlJc w:val="left"/>
      <w:pPr>
        <w:tabs>
          <w:tab w:val="num" w:pos="1813"/>
        </w:tabs>
        <w:ind w:left="1813" w:hanging="360"/>
      </w:pPr>
      <w:rPr>
        <w:rFonts w:ascii="Wingdings" w:hAnsi="Wingdings" w:hint="default"/>
      </w:rPr>
    </w:lvl>
    <w:lvl w:ilvl="3" w:tplc="BC209398" w:tentative="1">
      <w:start w:val="1"/>
      <w:numFmt w:val="bullet"/>
      <w:lvlText w:val=""/>
      <w:lvlJc w:val="left"/>
      <w:pPr>
        <w:tabs>
          <w:tab w:val="num" w:pos="2533"/>
        </w:tabs>
        <w:ind w:left="2533" w:hanging="360"/>
      </w:pPr>
      <w:rPr>
        <w:rFonts w:ascii="Wingdings" w:hAnsi="Wingdings" w:hint="default"/>
      </w:rPr>
    </w:lvl>
    <w:lvl w:ilvl="4" w:tplc="C706E654" w:tentative="1">
      <w:start w:val="1"/>
      <w:numFmt w:val="bullet"/>
      <w:lvlText w:val=""/>
      <w:lvlJc w:val="left"/>
      <w:pPr>
        <w:tabs>
          <w:tab w:val="num" w:pos="3253"/>
        </w:tabs>
        <w:ind w:left="3253" w:hanging="360"/>
      </w:pPr>
      <w:rPr>
        <w:rFonts w:ascii="Wingdings" w:hAnsi="Wingdings" w:hint="default"/>
      </w:rPr>
    </w:lvl>
    <w:lvl w:ilvl="5" w:tplc="CFFC9CC8" w:tentative="1">
      <w:start w:val="1"/>
      <w:numFmt w:val="bullet"/>
      <w:lvlText w:val=""/>
      <w:lvlJc w:val="left"/>
      <w:pPr>
        <w:tabs>
          <w:tab w:val="num" w:pos="3973"/>
        </w:tabs>
        <w:ind w:left="3973" w:hanging="360"/>
      </w:pPr>
      <w:rPr>
        <w:rFonts w:ascii="Wingdings" w:hAnsi="Wingdings" w:hint="default"/>
      </w:rPr>
    </w:lvl>
    <w:lvl w:ilvl="6" w:tplc="37D08786" w:tentative="1">
      <w:start w:val="1"/>
      <w:numFmt w:val="bullet"/>
      <w:lvlText w:val=""/>
      <w:lvlJc w:val="left"/>
      <w:pPr>
        <w:tabs>
          <w:tab w:val="num" w:pos="4693"/>
        </w:tabs>
        <w:ind w:left="4693" w:hanging="360"/>
      </w:pPr>
      <w:rPr>
        <w:rFonts w:ascii="Wingdings" w:hAnsi="Wingdings" w:hint="default"/>
      </w:rPr>
    </w:lvl>
    <w:lvl w:ilvl="7" w:tplc="B1569F56" w:tentative="1">
      <w:start w:val="1"/>
      <w:numFmt w:val="bullet"/>
      <w:lvlText w:val=""/>
      <w:lvlJc w:val="left"/>
      <w:pPr>
        <w:tabs>
          <w:tab w:val="num" w:pos="5413"/>
        </w:tabs>
        <w:ind w:left="5413" w:hanging="360"/>
      </w:pPr>
      <w:rPr>
        <w:rFonts w:ascii="Wingdings" w:hAnsi="Wingdings" w:hint="default"/>
      </w:rPr>
    </w:lvl>
    <w:lvl w:ilvl="8" w:tplc="2A567F98" w:tentative="1">
      <w:start w:val="1"/>
      <w:numFmt w:val="bullet"/>
      <w:lvlText w:val=""/>
      <w:lvlJc w:val="left"/>
      <w:pPr>
        <w:tabs>
          <w:tab w:val="num" w:pos="6133"/>
        </w:tabs>
        <w:ind w:left="6133" w:hanging="360"/>
      </w:pPr>
      <w:rPr>
        <w:rFonts w:ascii="Wingdings" w:hAnsi="Wingdings" w:hint="default"/>
      </w:rPr>
    </w:lvl>
  </w:abstractNum>
  <w:abstractNum w:abstractNumId="5" w15:restartNumberingAfterBreak="0">
    <w:nsid w:val="598B73C0"/>
    <w:multiLevelType w:val="hybridMultilevel"/>
    <w:tmpl w:val="A7782F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1D561C"/>
    <w:multiLevelType w:val="hybridMultilevel"/>
    <w:tmpl w:val="94EE03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7B08CC"/>
    <w:multiLevelType w:val="hybridMultilevel"/>
    <w:tmpl w:val="16EEF3B0"/>
    <w:lvl w:ilvl="0" w:tplc="6C5454C8">
      <w:start w:val="8"/>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8" w15:restartNumberingAfterBreak="0">
    <w:nsid w:val="779306E6"/>
    <w:multiLevelType w:val="hybridMultilevel"/>
    <w:tmpl w:val="98DA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26130"/>
    <w:multiLevelType w:val="hybridMultilevel"/>
    <w:tmpl w:val="7EE477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9"/>
  </w:num>
  <w:num w:numId="6">
    <w:abstractNumId w:val="2"/>
  </w:num>
  <w:num w:numId="7">
    <w:abstractNumId w:val="5"/>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43"/>
    <w:rsid w:val="00027A93"/>
    <w:rsid w:val="000759B4"/>
    <w:rsid w:val="0010003B"/>
    <w:rsid w:val="00165604"/>
    <w:rsid w:val="0017341D"/>
    <w:rsid w:val="001D4B0F"/>
    <w:rsid w:val="002F0E08"/>
    <w:rsid w:val="00306284"/>
    <w:rsid w:val="003219EF"/>
    <w:rsid w:val="00332041"/>
    <w:rsid w:val="003432D0"/>
    <w:rsid w:val="0034521A"/>
    <w:rsid w:val="003D155A"/>
    <w:rsid w:val="003F55F0"/>
    <w:rsid w:val="00425D47"/>
    <w:rsid w:val="00461475"/>
    <w:rsid w:val="004B68E2"/>
    <w:rsid w:val="00523C3D"/>
    <w:rsid w:val="00553829"/>
    <w:rsid w:val="005A450B"/>
    <w:rsid w:val="005E6D73"/>
    <w:rsid w:val="00607A49"/>
    <w:rsid w:val="00620397"/>
    <w:rsid w:val="00656B37"/>
    <w:rsid w:val="006974A6"/>
    <w:rsid w:val="006976ED"/>
    <w:rsid w:val="00713762"/>
    <w:rsid w:val="00726BC6"/>
    <w:rsid w:val="00751953"/>
    <w:rsid w:val="007917AB"/>
    <w:rsid w:val="00816349"/>
    <w:rsid w:val="008223DD"/>
    <w:rsid w:val="008469E1"/>
    <w:rsid w:val="00850ED4"/>
    <w:rsid w:val="008B69FA"/>
    <w:rsid w:val="008B791F"/>
    <w:rsid w:val="00936B7F"/>
    <w:rsid w:val="00945022"/>
    <w:rsid w:val="009D3FBD"/>
    <w:rsid w:val="00A11D43"/>
    <w:rsid w:val="00A94CBA"/>
    <w:rsid w:val="00AC55DB"/>
    <w:rsid w:val="00B404CC"/>
    <w:rsid w:val="00B76186"/>
    <w:rsid w:val="00BA1841"/>
    <w:rsid w:val="00BA2C55"/>
    <w:rsid w:val="00BC18FA"/>
    <w:rsid w:val="00C15982"/>
    <w:rsid w:val="00C5154E"/>
    <w:rsid w:val="00C53ACF"/>
    <w:rsid w:val="00C63083"/>
    <w:rsid w:val="00CF6093"/>
    <w:rsid w:val="00DC4A31"/>
    <w:rsid w:val="00E2519A"/>
    <w:rsid w:val="00E4484F"/>
    <w:rsid w:val="00E51FC2"/>
    <w:rsid w:val="00E77B10"/>
    <w:rsid w:val="00EA01F9"/>
    <w:rsid w:val="00EB5DD2"/>
    <w:rsid w:val="00EC78B4"/>
    <w:rsid w:val="00EE6730"/>
    <w:rsid w:val="00EF5A43"/>
    <w:rsid w:val="00F0188D"/>
    <w:rsid w:val="00F82DFF"/>
    <w:rsid w:val="00F834B3"/>
    <w:rsid w:val="00FC717B"/>
    <w:rsid w:val="00FE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B6AF21"/>
  <w15:chartTrackingRefBased/>
  <w15:docId w15:val="{6D7938F9-6D73-4080-87C0-840B35B9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04"/>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uiPriority w:val="9"/>
    <w:qFormat/>
    <w:rsid w:val="00A11D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D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A11D43"/>
    <w:pPr>
      <w:outlineLvl w:val="9"/>
    </w:pPr>
  </w:style>
  <w:style w:type="paragraph" w:customStyle="1" w:styleId="TOCNumber">
    <w:name w:val="TOC Number"/>
    <w:basedOn w:val="Normal"/>
    <w:link w:val="TOCNumberChar"/>
    <w:rsid w:val="00A11D43"/>
    <w:pPr>
      <w:spacing w:before="60"/>
    </w:pPr>
    <w:rPr>
      <w:b/>
      <w:sz w:val="18"/>
      <w:szCs w:val="24"/>
    </w:rPr>
  </w:style>
  <w:style w:type="paragraph" w:customStyle="1" w:styleId="Masthead">
    <w:name w:val="Masthead"/>
    <w:basedOn w:val="Normal"/>
    <w:rsid w:val="00A11D43"/>
    <w:pPr>
      <w:ind w:left="144"/>
    </w:pPr>
    <w:rPr>
      <w:color w:val="FFFFFF"/>
      <w:sz w:val="96"/>
      <w:szCs w:val="96"/>
    </w:rPr>
  </w:style>
  <w:style w:type="paragraph" w:customStyle="1" w:styleId="TOCText">
    <w:name w:val="TOC Text"/>
    <w:basedOn w:val="Normal"/>
    <w:rsid w:val="00A11D43"/>
    <w:pPr>
      <w:spacing w:before="60" w:after="60" w:line="320" w:lineRule="exact"/>
    </w:pPr>
    <w:rPr>
      <w:sz w:val="16"/>
    </w:rPr>
  </w:style>
  <w:style w:type="character" w:customStyle="1" w:styleId="TOCNumberChar">
    <w:name w:val="TOC Number Char"/>
    <w:basedOn w:val="DefaultParagraphFont"/>
    <w:link w:val="TOCNumber"/>
    <w:rsid w:val="00A11D43"/>
    <w:rPr>
      <w:rFonts w:ascii="Century Gothic" w:eastAsia="Times New Roman" w:hAnsi="Century Gothic" w:cs="Times New Roman"/>
      <w:b/>
      <w:color w:val="000000"/>
      <w:sz w:val="18"/>
      <w:szCs w:val="24"/>
    </w:rPr>
  </w:style>
  <w:style w:type="paragraph" w:styleId="Header">
    <w:name w:val="header"/>
    <w:basedOn w:val="Normal"/>
    <w:link w:val="HeaderChar"/>
    <w:uiPriority w:val="99"/>
    <w:unhideWhenUsed/>
    <w:rsid w:val="00A11D43"/>
    <w:pPr>
      <w:tabs>
        <w:tab w:val="center" w:pos="4680"/>
        <w:tab w:val="right" w:pos="9360"/>
      </w:tabs>
    </w:pPr>
  </w:style>
  <w:style w:type="character" w:customStyle="1" w:styleId="HeaderChar">
    <w:name w:val="Header Char"/>
    <w:basedOn w:val="DefaultParagraphFont"/>
    <w:link w:val="Header"/>
    <w:uiPriority w:val="99"/>
    <w:rsid w:val="00A11D43"/>
    <w:rPr>
      <w:rFonts w:ascii="Century Gothic" w:eastAsia="Times New Roman" w:hAnsi="Century Gothic" w:cs="Times New Roman"/>
      <w:color w:val="000000"/>
      <w:sz w:val="24"/>
      <w:szCs w:val="20"/>
    </w:rPr>
  </w:style>
  <w:style w:type="paragraph" w:styleId="Footer">
    <w:name w:val="footer"/>
    <w:basedOn w:val="Normal"/>
    <w:link w:val="FooterChar"/>
    <w:unhideWhenUsed/>
    <w:rsid w:val="00A11D43"/>
    <w:pPr>
      <w:tabs>
        <w:tab w:val="center" w:pos="4680"/>
        <w:tab w:val="right" w:pos="9360"/>
      </w:tabs>
    </w:pPr>
  </w:style>
  <w:style w:type="character" w:customStyle="1" w:styleId="FooterChar">
    <w:name w:val="Footer Char"/>
    <w:basedOn w:val="DefaultParagraphFont"/>
    <w:link w:val="Footer"/>
    <w:rsid w:val="00A11D43"/>
    <w:rPr>
      <w:rFonts w:ascii="Century Gothic" w:eastAsia="Times New Roman" w:hAnsi="Century Gothic" w:cs="Times New Roman"/>
      <w:color w:val="000000"/>
      <w:sz w:val="24"/>
      <w:szCs w:val="20"/>
    </w:rPr>
  </w:style>
  <w:style w:type="paragraph" w:styleId="NoSpacing">
    <w:name w:val="No Spacing"/>
    <w:link w:val="NoSpacingChar"/>
    <w:uiPriority w:val="1"/>
    <w:qFormat/>
    <w:rsid w:val="00461475"/>
    <w:pPr>
      <w:spacing w:after="0" w:line="240" w:lineRule="auto"/>
    </w:pPr>
    <w:rPr>
      <w:rFonts w:eastAsiaTheme="minorEastAsia"/>
    </w:rPr>
  </w:style>
  <w:style w:type="character" w:customStyle="1" w:styleId="NoSpacingChar">
    <w:name w:val="No Spacing Char"/>
    <w:basedOn w:val="DefaultParagraphFont"/>
    <w:link w:val="NoSpacing"/>
    <w:uiPriority w:val="1"/>
    <w:rsid w:val="00461475"/>
    <w:rPr>
      <w:rFonts w:eastAsiaTheme="minorEastAsia"/>
    </w:rPr>
  </w:style>
  <w:style w:type="character" w:styleId="Hyperlink">
    <w:name w:val="Hyperlink"/>
    <w:basedOn w:val="DefaultParagraphFont"/>
    <w:uiPriority w:val="99"/>
    <w:unhideWhenUsed/>
    <w:rsid w:val="004B68E2"/>
    <w:rPr>
      <w:color w:val="0563C1" w:themeColor="hyperlink"/>
      <w:u w:val="single"/>
    </w:rPr>
  </w:style>
  <w:style w:type="character" w:styleId="UnresolvedMention">
    <w:name w:val="Unresolved Mention"/>
    <w:basedOn w:val="DefaultParagraphFont"/>
    <w:uiPriority w:val="99"/>
    <w:semiHidden/>
    <w:unhideWhenUsed/>
    <w:rsid w:val="00C15982"/>
    <w:rPr>
      <w:color w:val="605E5C"/>
      <w:shd w:val="clear" w:color="auto" w:fill="E1DFDD"/>
    </w:rPr>
  </w:style>
  <w:style w:type="paragraph" w:styleId="ListParagraph">
    <w:name w:val="List Paragraph"/>
    <w:basedOn w:val="Normal"/>
    <w:uiPriority w:val="34"/>
    <w:qFormat/>
    <w:rsid w:val="00936B7F"/>
    <w:pPr>
      <w:ind w:left="720"/>
      <w:contextualSpacing/>
    </w:pPr>
  </w:style>
  <w:style w:type="character" w:styleId="Strong">
    <w:name w:val="Strong"/>
    <w:basedOn w:val="DefaultParagraphFont"/>
    <w:uiPriority w:val="22"/>
    <w:qFormat/>
    <w:rsid w:val="00F82DFF"/>
    <w:rPr>
      <w:b/>
      <w:bCs/>
    </w:rPr>
  </w:style>
  <w:style w:type="character" w:styleId="FollowedHyperlink">
    <w:name w:val="FollowedHyperlink"/>
    <w:basedOn w:val="DefaultParagraphFont"/>
    <w:uiPriority w:val="99"/>
    <w:semiHidden/>
    <w:unhideWhenUsed/>
    <w:rsid w:val="00173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915833">
      <w:bodyDiv w:val="1"/>
      <w:marLeft w:val="0"/>
      <w:marRight w:val="0"/>
      <w:marTop w:val="0"/>
      <w:marBottom w:val="0"/>
      <w:divBdr>
        <w:top w:val="none" w:sz="0" w:space="0" w:color="auto"/>
        <w:left w:val="none" w:sz="0" w:space="0" w:color="auto"/>
        <w:bottom w:val="none" w:sz="0" w:space="0" w:color="auto"/>
        <w:right w:val="none" w:sz="0" w:space="0" w:color="auto"/>
      </w:divBdr>
    </w:div>
    <w:div w:id="971715975">
      <w:bodyDiv w:val="1"/>
      <w:marLeft w:val="0"/>
      <w:marRight w:val="0"/>
      <w:marTop w:val="0"/>
      <w:marBottom w:val="0"/>
      <w:divBdr>
        <w:top w:val="none" w:sz="0" w:space="0" w:color="auto"/>
        <w:left w:val="none" w:sz="0" w:space="0" w:color="auto"/>
        <w:bottom w:val="none" w:sz="0" w:space="0" w:color="auto"/>
        <w:right w:val="none" w:sz="0" w:space="0" w:color="auto"/>
      </w:divBdr>
    </w:div>
    <w:div w:id="1142848017">
      <w:bodyDiv w:val="1"/>
      <w:marLeft w:val="0"/>
      <w:marRight w:val="0"/>
      <w:marTop w:val="0"/>
      <w:marBottom w:val="0"/>
      <w:divBdr>
        <w:top w:val="none" w:sz="0" w:space="0" w:color="auto"/>
        <w:left w:val="none" w:sz="0" w:space="0" w:color="auto"/>
        <w:bottom w:val="none" w:sz="0" w:space="0" w:color="auto"/>
        <w:right w:val="none" w:sz="0" w:space="0" w:color="auto"/>
      </w:divBdr>
    </w:div>
    <w:div w:id="1873304419">
      <w:bodyDiv w:val="1"/>
      <w:marLeft w:val="0"/>
      <w:marRight w:val="0"/>
      <w:marTop w:val="0"/>
      <w:marBottom w:val="0"/>
      <w:divBdr>
        <w:top w:val="none" w:sz="0" w:space="0" w:color="auto"/>
        <w:left w:val="none" w:sz="0" w:space="0" w:color="auto"/>
        <w:bottom w:val="none" w:sz="0" w:space="0" w:color="auto"/>
        <w:right w:val="none" w:sz="0" w:space="0" w:color="auto"/>
      </w:divBdr>
      <w:divsChild>
        <w:div w:id="534925107">
          <w:marLeft w:val="720"/>
          <w:marRight w:val="0"/>
          <w:marTop w:val="0"/>
          <w:marBottom w:val="0"/>
          <w:divBdr>
            <w:top w:val="none" w:sz="0" w:space="0" w:color="auto"/>
            <w:left w:val="none" w:sz="0" w:space="0" w:color="auto"/>
            <w:bottom w:val="none" w:sz="0" w:space="0" w:color="auto"/>
            <w:right w:val="none" w:sz="0" w:space="0" w:color="auto"/>
          </w:divBdr>
        </w:div>
        <w:div w:id="1860924463">
          <w:marLeft w:val="720"/>
          <w:marRight w:val="0"/>
          <w:marTop w:val="0"/>
          <w:marBottom w:val="0"/>
          <w:divBdr>
            <w:top w:val="none" w:sz="0" w:space="0" w:color="auto"/>
            <w:left w:val="none" w:sz="0" w:space="0" w:color="auto"/>
            <w:bottom w:val="none" w:sz="0" w:space="0" w:color="auto"/>
            <w:right w:val="none" w:sz="0" w:space="0" w:color="auto"/>
          </w:divBdr>
        </w:div>
        <w:div w:id="1790661211">
          <w:marLeft w:val="720"/>
          <w:marRight w:val="0"/>
          <w:marTop w:val="0"/>
          <w:marBottom w:val="0"/>
          <w:divBdr>
            <w:top w:val="none" w:sz="0" w:space="0" w:color="auto"/>
            <w:left w:val="none" w:sz="0" w:space="0" w:color="auto"/>
            <w:bottom w:val="none" w:sz="0" w:space="0" w:color="auto"/>
            <w:right w:val="none" w:sz="0" w:space="0" w:color="auto"/>
          </w:divBdr>
        </w:div>
        <w:div w:id="1112944135">
          <w:marLeft w:val="720"/>
          <w:marRight w:val="0"/>
          <w:marTop w:val="0"/>
          <w:marBottom w:val="0"/>
          <w:divBdr>
            <w:top w:val="none" w:sz="0" w:space="0" w:color="auto"/>
            <w:left w:val="none" w:sz="0" w:space="0" w:color="auto"/>
            <w:bottom w:val="none" w:sz="0" w:space="0" w:color="auto"/>
            <w:right w:val="none" w:sz="0" w:space="0" w:color="auto"/>
          </w:divBdr>
        </w:div>
        <w:div w:id="1532112967">
          <w:marLeft w:val="1440"/>
          <w:marRight w:val="0"/>
          <w:marTop w:val="0"/>
          <w:marBottom w:val="0"/>
          <w:divBdr>
            <w:top w:val="none" w:sz="0" w:space="0" w:color="auto"/>
            <w:left w:val="none" w:sz="0" w:space="0" w:color="auto"/>
            <w:bottom w:val="none" w:sz="0" w:space="0" w:color="auto"/>
            <w:right w:val="none" w:sz="0" w:space="0" w:color="auto"/>
          </w:divBdr>
        </w:div>
        <w:div w:id="481628246">
          <w:marLeft w:val="2160"/>
          <w:marRight w:val="0"/>
          <w:marTop w:val="0"/>
          <w:marBottom w:val="0"/>
          <w:divBdr>
            <w:top w:val="none" w:sz="0" w:space="0" w:color="auto"/>
            <w:left w:val="none" w:sz="0" w:space="0" w:color="auto"/>
            <w:bottom w:val="none" w:sz="0" w:space="0" w:color="auto"/>
            <w:right w:val="none" w:sz="0" w:space="0" w:color="auto"/>
          </w:divBdr>
        </w:div>
        <w:div w:id="656154976">
          <w:marLeft w:val="2160"/>
          <w:marRight w:val="0"/>
          <w:marTop w:val="0"/>
          <w:marBottom w:val="0"/>
          <w:divBdr>
            <w:top w:val="none" w:sz="0" w:space="0" w:color="auto"/>
            <w:left w:val="none" w:sz="0" w:space="0" w:color="auto"/>
            <w:bottom w:val="none" w:sz="0" w:space="0" w:color="auto"/>
            <w:right w:val="none" w:sz="0" w:space="0" w:color="auto"/>
          </w:divBdr>
        </w:div>
        <w:div w:id="1925217921">
          <w:marLeft w:val="1440"/>
          <w:marRight w:val="0"/>
          <w:marTop w:val="0"/>
          <w:marBottom w:val="0"/>
          <w:divBdr>
            <w:top w:val="none" w:sz="0" w:space="0" w:color="auto"/>
            <w:left w:val="none" w:sz="0" w:space="0" w:color="auto"/>
            <w:bottom w:val="none" w:sz="0" w:space="0" w:color="auto"/>
            <w:right w:val="none" w:sz="0" w:space="0" w:color="auto"/>
          </w:divBdr>
        </w:div>
        <w:div w:id="622543866">
          <w:marLeft w:val="2160"/>
          <w:marRight w:val="0"/>
          <w:marTop w:val="0"/>
          <w:marBottom w:val="0"/>
          <w:divBdr>
            <w:top w:val="none" w:sz="0" w:space="0" w:color="auto"/>
            <w:left w:val="none" w:sz="0" w:space="0" w:color="auto"/>
            <w:bottom w:val="none" w:sz="0" w:space="0" w:color="auto"/>
            <w:right w:val="none" w:sz="0" w:space="0" w:color="auto"/>
          </w:divBdr>
        </w:div>
        <w:div w:id="1634754095">
          <w:marLeft w:val="2160"/>
          <w:marRight w:val="0"/>
          <w:marTop w:val="0"/>
          <w:marBottom w:val="0"/>
          <w:divBdr>
            <w:top w:val="none" w:sz="0" w:space="0" w:color="auto"/>
            <w:left w:val="none" w:sz="0" w:space="0" w:color="auto"/>
            <w:bottom w:val="none" w:sz="0" w:space="0" w:color="auto"/>
            <w:right w:val="none" w:sz="0" w:space="0" w:color="auto"/>
          </w:divBdr>
        </w:div>
        <w:div w:id="229969689">
          <w:marLeft w:val="1440"/>
          <w:marRight w:val="0"/>
          <w:marTop w:val="0"/>
          <w:marBottom w:val="0"/>
          <w:divBdr>
            <w:top w:val="none" w:sz="0" w:space="0" w:color="auto"/>
            <w:left w:val="none" w:sz="0" w:space="0" w:color="auto"/>
            <w:bottom w:val="none" w:sz="0" w:space="0" w:color="auto"/>
            <w:right w:val="none" w:sz="0" w:space="0" w:color="auto"/>
          </w:divBdr>
        </w:div>
        <w:div w:id="827943796">
          <w:marLeft w:val="2160"/>
          <w:marRight w:val="0"/>
          <w:marTop w:val="0"/>
          <w:marBottom w:val="0"/>
          <w:divBdr>
            <w:top w:val="none" w:sz="0" w:space="0" w:color="auto"/>
            <w:left w:val="none" w:sz="0" w:space="0" w:color="auto"/>
            <w:bottom w:val="none" w:sz="0" w:space="0" w:color="auto"/>
            <w:right w:val="none" w:sz="0" w:space="0" w:color="auto"/>
          </w:divBdr>
        </w:div>
        <w:div w:id="1979452513">
          <w:marLeft w:val="2160"/>
          <w:marRight w:val="0"/>
          <w:marTop w:val="0"/>
          <w:marBottom w:val="0"/>
          <w:divBdr>
            <w:top w:val="none" w:sz="0" w:space="0" w:color="auto"/>
            <w:left w:val="none" w:sz="0" w:space="0" w:color="auto"/>
            <w:bottom w:val="none" w:sz="0" w:space="0" w:color="auto"/>
            <w:right w:val="none" w:sz="0" w:space="0" w:color="auto"/>
          </w:divBdr>
        </w:div>
      </w:divsChild>
    </w:div>
    <w:div w:id="1874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243-CMR-300-the-establishment-of-and-participation-in-qualified-patient-care-assessment-programs-pursuant-to-mgl-c-112-ss-5-and-mgl-c-111-ss-203"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mali.gunaratne@mass.gov" TargetMode="Externa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https://www.mass.gov/service-details/quality-and-safety-program" TargetMode="External"/><Relationship Id="rId12" Type="http://schemas.openxmlformats.org/officeDocument/2006/relationships/hyperlink" Target="https://www.justculture.healthcare/introduction-to-just-culture/" TargetMode="External"/><Relationship Id="rId17" Type="http://schemas.openxmlformats.org/officeDocument/2006/relationships/header" Target="header3.xml"/><Relationship Id="rId25" Type="http://schemas.openxmlformats.org/officeDocument/2006/relationships/hyperlink" Target="mailto:mali.gunaratne@mass.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243-CMR-300-the-establishment-of-and-participation-in-qualified-patient-care-assessment-programs-pursuant-to-mgl-c-112-ss-5-and-mgl-c-111-ss-203" TargetMode="External"/><Relationship Id="rId24" Type="http://schemas.openxmlformats.org/officeDocument/2006/relationships/hyperlink" Target="mailto:qpsd.conference@mass.gov"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qpsd.conference@mass.gov" TargetMode="External"/><Relationship Id="rId28" Type="http://schemas.openxmlformats.org/officeDocument/2006/relationships/theme" Target="theme/theme1.xml"/><Relationship Id="rId10" Type="http://schemas.openxmlformats.org/officeDocument/2006/relationships/hyperlink" Target="https://www.mass.gov/service-details/quality-and-safety-progra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justculture.healthcare/introduction-to-just-culture/"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Daniela (DPH)</dc:creator>
  <cp:keywords/>
  <dc:description/>
  <cp:lastModifiedBy>Daniela</cp:lastModifiedBy>
  <cp:revision>52</cp:revision>
  <dcterms:created xsi:type="dcterms:W3CDTF">2022-08-19T18:00:00Z</dcterms:created>
  <dcterms:modified xsi:type="dcterms:W3CDTF">2022-10-06T12:40:00Z</dcterms:modified>
</cp:coreProperties>
</file>