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9434" w14:textId="65282AF3" w:rsidR="00A94CBA" w:rsidRDefault="00EC78B4">
      <w:r>
        <w:rPr>
          <w:noProof/>
        </w:rPr>
        <mc:AlternateContent>
          <mc:Choice Requires="wps">
            <w:drawing>
              <wp:anchor distT="0" distB="0" distL="114300" distR="114300" simplePos="0" relativeHeight="251667456" behindDoc="0" locked="0" layoutInCell="1" allowOverlap="1" wp14:anchorId="515ED81F" wp14:editId="5E8556B9">
                <wp:simplePos x="0" y="0"/>
                <wp:positionH relativeFrom="column">
                  <wp:posOffset>-323850</wp:posOffset>
                </wp:positionH>
                <wp:positionV relativeFrom="paragraph">
                  <wp:posOffset>-390525</wp:posOffset>
                </wp:positionV>
                <wp:extent cx="971550" cy="228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71550" cy="228600"/>
                        </a:xfrm>
                        <a:prstGeom prst="rect">
                          <a:avLst/>
                        </a:prstGeom>
                        <a:noFill/>
                        <a:ln w="6350">
                          <a:noFill/>
                        </a:ln>
                      </wps:spPr>
                      <wps:txbx>
                        <w:txbxContent>
                          <w:p w14:paraId="049B2FA1" w14:textId="7151434C" w:rsidR="00EC78B4" w:rsidRPr="002F06F3" w:rsidRDefault="005E6D73" w:rsidP="00A11D43">
                            <w:pPr>
                              <w:jc w:val="center"/>
                              <w:rPr>
                                <w:rFonts w:ascii="Franklin Gothic Book" w:hAnsi="Franklin Gothic Book"/>
                                <w:b/>
                                <w:bCs/>
                                <w:color w:val="FFFFFF" w:themeColor="background1"/>
                                <w:sz w:val="72"/>
                                <w:szCs w:val="72"/>
                              </w:rPr>
                            </w:pPr>
                            <w:r w:rsidRPr="005E6D73">
                              <w:rPr>
                                <w:rFonts w:ascii="Franklin Gothic Book" w:hAnsi="Franklin Gothic Book"/>
                                <w:color w:val="FFFFFF" w:themeColor="background1"/>
                                <w:sz w:val="20"/>
                              </w:rPr>
                              <w:t>Autumn 202</w:t>
                            </w:r>
                            <w:r w:rsidR="004C3504">
                              <w:rPr>
                                <w:rFonts w:ascii="Franklin Gothic Book" w:hAnsi="Franklin Gothic Book"/>
                                <w:color w:val="FFFFFF" w:themeColor="background1"/>
                                <w:sz w:val="20"/>
                              </w:rPr>
                              <w:t>3</w:t>
                            </w:r>
                            <w:r w:rsidR="00EC78B4">
                              <w:rPr>
                                <w:rFonts w:ascii="Franklin Gothic Book" w:hAnsi="Franklin Gothic Book"/>
                                <w:b/>
                                <w:bCs/>
                                <w:color w:val="FFFFFF" w:themeColor="background1"/>
                                <w:sz w:val="72"/>
                                <w:szCs w:val="72"/>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ED81F" id="_x0000_t202" coordsize="21600,21600" o:spt="202" path="m,l,21600r21600,l21600,xe">
                <v:stroke joinstyle="miter"/>
                <v:path gradientshapeok="t" o:connecttype="rect"/>
              </v:shapetype>
              <v:shape id="Text Box 1" o:spid="_x0000_s1026" type="#_x0000_t202" style="position:absolute;margin-left:-25.5pt;margin-top:-30.75pt;width:76.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whFQIAACsEAAAOAAAAZHJzL2Uyb0RvYy54bWysU01vGyEQvVfqf0Dc67Vd20l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" filled="f" stroked="f" strokeweight=".5pt">
                <v:textbox>
                  <w:txbxContent>
                    <w:p w14:paraId="049B2FA1" w14:textId="7151434C" w:rsidR="00EC78B4" w:rsidRPr="002F06F3" w:rsidRDefault="005E6D73" w:rsidP="00A11D43">
                      <w:pPr>
                        <w:jc w:val="center"/>
                        <w:rPr>
                          <w:rFonts w:ascii="Franklin Gothic Book" w:hAnsi="Franklin Gothic Book"/>
                          <w:b/>
                          <w:bCs/>
                          <w:color w:val="FFFFFF" w:themeColor="background1"/>
                          <w:sz w:val="72"/>
                          <w:szCs w:val="72"/>
                        </w:rPr>
                      </w:pPr>
                      <w:r w:rsidRPr="005E6D73">
                        <w:rPr>
                          <w:rFonts w:ascii="Franklin Gothic Book" w:hAnsi="Franklin Gothic Book"/>
                          <w:color w:val="FFFFFF" w:themeColor="background1"/>
                          <w:sz w:val="20"/>
                        </w:rPr>
                        <w:t>Autumn 202</w:t>
                      </w:r>
                      <w:r w:rsidR="004C3504">
                        <w:rPr>
                          <w:rFonts w:ascii="Franklin Gothic Book" w:hAnsi="Franklin Gothic Book"/>
                          <w:color w:val="FFFFFF" w:themeColor="background1"/>
                          <w:sz w:val="20"/>
                        </w:rPr>
                        <w:t>3</w:t>
                      </w:r>
                      <w:r w:rsidR="00EC78B4">
                        <w:rPr>
                          <w:rFonts w:ascii="Franklin Gothic Book" w:hAnsi="Franklin Gothic Book"/>
                          <w:b/>
                          <w:bCs/>
                          <w:color w:val="FFFFFF" w:themeColor="background1"/>
                          <w:sz w:val="72"/>
                          <w:szCs w:val="72"/>
                        </w:rPr>
                        <w:t xml:space="preserve"> 2022</w:t>
                      </w:r>
                    </w:p>
                  </w:txbxContent>
                </v:textbox>
              </v:shape>
            </w:pict>
          </mc:Fallback>
        </mc:AlternateContent>
      </w:r>
      <w:r w:rsidR="00A94CBA">
        <w:rPr>
          <w:noProof/>
        </w:rPr>
        <mc:AlternateContent>
          <mc:Choice Requires="wps">
            <w:drawing>
              <wp:anchor distT="0" distB="0" distL="114300" distR="114300" simplePos="0" relativeHeight="251663360" behindDoc="0" locked="0" layoutInCell="1" allowOverlap="1" wp14:anchorId="17084DFD" wp14:editId="4ED6CBE6">
                <wp:simplePos x="0" y="0"/>
                <wp:positionH relativeFrom="margin">
                  <wp:posOffset>-476250</wp:posOffset>
                </wp:positionH>
                <wp:positionV relativeFrom="paragraph">
                  <wp:posOffset>-432435</wp:posOffset>
                </wp:positionV>
                <wp:extent cx="6743700" cy="1333500"/>
                <wp:effectExtent l="342900" t="57150" r="57150" b="304800"/>
                <wp:wrapNone/>
                <wp:docPr id="4" name="Flowchart: Process 4"/>
                <wp:cNvGraphicFramePr/>
                <a:graphic xmlns:a="http://schemas.openxmlformats.org/drawingml/2006/main">
                  <a:graphicData uri="http://schemas.microsoft.com/office/word/2010/wordprocessingShape">
                    <wps:wsp>
                      <wps:cNvSpPr/>
                      <wps:spPr>
                        <a:xfrm>
                          <a:off x="0" y="0"/>
                          <a:ext cx="6743700" cy="1333500"/>
                        </a:xfrm>
                        <a:prstGeom prst="flowChartProcess">
                          <a:avLst/>
                        </a:prstGeom>
                        <a:solidFill>
                          <a:srgbClr val="005994"/>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contourW="12700" prstMaterial="metal">
                          <a:bevelT w="88900" h="88900"/>
                          <a:contourClr>
                            <a:srgbClr val="000099"/>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00435C8" w14:textId="77777777" w:rsidR="00A11D43" w:rsidRPr="002F06F3" w:rsidRDefault="00A11D43" w:rsidP="005279A7">
                            <w:pPr>
                              <w:shd w:val="clear" w:color="auto" w:fill="055994"/>
                              <w:jc w:val="center"/>
                              <w:rPr>
                                <w:rFonts w:ascii="Franklin Gothic Book" w:hAnsi="Franklin Gothic Book"/>
                                <w:b/>
                                <w:bCs/>
                                <w:color w:val="FFFFFF" w:themeColor="background1"/>
                                <w:sz w:val="72"/>
                                <w:szCs w:val="72"/>
                              </w:rPr>
                            </w:pPr>
                            <w:r w:rsidRPr="002F06F3">
                              <w:rPr>
                                <w:rFonts w:ascii="Franklin Gothic Book" w:hAnsi="Franklin Gothic Book"/>
                                <w:b/>
                                <w:bCs/>
                                <w:color w:val="FFFFFF" w:themeColor="background1"/>
                                <w:sz w:val="72"/>
                                <w:szCs w:val="72"/>
                              </w:rPr>
                              <w:t>First Do No Harm</w:t>
                            </w:r>
                          </w:p>
                          <w:p w14:paraId="1C9029FA" w14:textId="77777777" w:rsidR="00A11D43" w:rsidRDefault="00A11D43" w:rsidP="00A11D43">
                            <w:pPr>
                              <w:jc w:val="center"/>
                              <w:rPr>
                                <w:rFonts w:ascii="Franklin Gothic Book" w:hAnsi="Franklin Gothic Book"/>
                                <w:b/>
                                <w:bCs/>
                                <w:color w:val="FFFFFF" w:themeColor="background1"/>
                                <w:szCs w:val="24"/>
                              </w:rPr>
                            </w:pPr>
                          </w:p>
                          <w:p w14:paraId="629DB5C9" w14:textId="77777777" w:rsidR="00A11D43" w:rsidRDefault="00A11D43" w:rsidP="00A11D43">
                            <w:pPr>
                              <w:rPr>
                                <w:rFonts w:ascii="Franklin Gothic Book" w:hAnsi="Franklin Gothic Book"/>
                                <w:b/>
                                <w:bCs/>
                                <w:color w:val="FFFFFF" w:themeColor="background1"/>
                                <w:szCs w:val="24"/>
                              </w:rPr>
                            </w:pPr>
                          </w:p>
                          <w:p w14:paraId="5753D1E9" w14:textId="77777777" w:rsidR="00A11D43" w:rsidRPr="00680D81" w:rsidRDefault="00A11D43" w:rsidP="00A11D43">
                            <w:pPr>
                              <w:jc w:val="center"/>
                              <w:rPr>
                                <w:rFonts w:ascii="Franklin Gothic Book" w:hAnsi="Franklin Gothic Book"/>
                                <w:color w:val="FFFFFF" w:themeColor="background1"/>
                                <w:szCs w:val="24"/>
                              </w:rPr>
                            </w:pPr>
                            <w:r w:rsidRPr="00680D81">
                              <w:rPr>
                                <w:rFonts w:ascii="Franklin Gothic Book" w:hAnsi="Franklin Gothic Book"/>
                                <w:color w:val="FFFFFF" w:themeColor="background1"/>
                                <w:szCs w:val="24"/>
                              </w:rPr>
                              <w:t xml:space="preserve">Quality &amp; Patient Safety Division            Massachusetts Board of Registration in Medicine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w14:anchorId="17084DFD" id="_x0000_t109" coordsize="21600,21600" o:spt="109" path="m,l,21600r21600,l21600,xe">
                <v:stroke joinstyle="miter"/>
                <v:path gradientshapeok="t" o:connecttype="rect"/>
              </v:shapetype>
              <v:shape id="Flowchart: Process 4" o:spid="_x0000_s1027" type="#_x0000_t109" style="position:absolute;margin-left:-37.5pt;margin-top:-34.05pt;width:531pt;height:1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" fillcolor="#005994" stroked="f" strokeweight="1pt">
                <v:shadow on="t" color="black" opacity="18350f" offset="-5.40094mm,4.37361mm"/>
                <v:textbox>
                  <w:txbxContent>
                    <w:p w14:paraId="600435C8" w14:textId="77777777" w:rsidR="00A11D43" w:rsidRPr="002F06F3" w:rsidRDefault="00A11D43" w:rsidP="005279A7">
                      <w:pPr>
                        <w:shd w:val="clear" w:color="auto" w:fill="055994"/>
                        <w:jc w:val="center"/>
                        <w:rPr>
                          <w:rFonts w:ascii="Franklin Gothic Book" w:hAnsi="Franklin Gothic Book"/>
                          <w:b/>
                          <w:bCs/>
                          <w:color w:val="FFFFFF" w:themeColor="background1"/>
                          <w:sz w:val="72"/>
                          <w:szCs w:val="72"/>
                        </w:rPr>
                      </w:pPr>
                      <w:r w:rsidRPr="002F06F3">
                        <w:rPr>
                          <w:rFonts w:ascii="Franklin Gothic Book" w:hAnsi="Franklin Gothic Book"/>
                          <w:b/>
                          <w:bCs/>
                          <w:color w:val="FFFFFF" w:themeColor="background1"/>
                          <w:sz w:val="72"/>
                          <w:szCs w:val="72"/>
                        </w:rPr>
                        <w:t>First Do No Harm</w:t>
                      </w:r>
                    </w:p>
                    <w:p w14:paraId="1C9029FA" w14:textId="77777777" w:rsidR="00A11D43" w:rsidRDefault="00A11D43" w:rsidP="00A11D43">
                      <w:pPr>
                        <w:jc w:val="center"/>
                        <w:rPr>
                          <w:rFonts w:ascii="Franklin Gothic Book" w:hAnsi="Franklin Gothic Book"/>
                          <w:b/>
                          <w:bCs/>
                          <w:color w:val="FFFFFF" w:themeColor="background1"/>
                          <w:szCs w:val="24"/>
                        </w:rPr>
                      </w:pPr>
                    </w:p>
                    <w:p w14:paraId="629DB5C9" w14:textId="77777777" w:rsidR="00A11D43" w:rsidRDefault="00A11D43" w:rsidP="00A11D43">
                      <w:pPr>
                        <w:rPr>
                          <w:rFonts w:ascii="Franklin Gothic Book" w:hAnsi="Franklin Gothic Book"/>
                          <w:b/>
                          <w:bCs/>
                          <w:color w:val="FFFFFF" w:themeColor="background1"/>
                          <w:szCs w:val="24"/>
                        </w:rPr>
                      </w:pPr>
                    </w:p>
                    <w:p w14:paraId="5753D1E9" w14:textId="77777777" w:rsidR="00A11D43" w:rsidRPr="00680D81" w:rsidRDefault="00A11D43" w:rsidP="00A11D43">
                      <w:pPr>
                        <w:jc w:val="center"/>
                        <w:rPr>
                          <w:rFonts w:ascii="Franklin Gothic Book" w:hAnsi="Franklin Gothic Book"/>
                          <w:color w:val="FFFFFF" w:themeColor="background1"/>
                          <w:szCs w:val="24"/>
                        </w:rPr>
                      </w:pPr>
                      <w:r w:rsidRPr="00680D81">
                        <w:rPr>
                          <w:rFonts w:ascii="Franklin Gothic Book" w:hAnsi="Franklin Gothic Book"/>
                          <w:color w:val="FFFFFF" w:themeColor="background1"/>
                          <w:szCs w:val="24"/>
                        </w:rPr>
                        <w:t xml:space="preserve">Quality &amp; Patient Safety Division            Massachusetts Board of Registration in Medicine           </w:t>
                      </w:r>
                    </w:p>
                  </w:txbxContent>
                </v:textbox>
                <w10:wrap anchorx="margin"/>
              </v:shape>
            </w:pict>
          </mc:Fallback>
        </mc:AlternateContent>
      </w:r>
    </w:p>
    <w:p w14:paraId="6EBF79A7" w14:textId="77777777" w:rsidR="00EF5A43" w:rsidRDefault="00EF5A43"/>
    <w:p w14:paraId="34F4E71B" w14:textId="77777777" w:rsidR="00EF5A43" w:rsidRDefault="00EF5A43"/>
    <w:p w14:paraId="2A191026" w14:textId="77777777" w:rsidR="00EF5A43" w:rsidRDefault="00EF5A43"/>
    <w:p w14:paraId="618FB612" w14:textId="7A87A471" w:rsidR="00A11D43" w:rsidRDefault="00EF5A43">
      <w:r>
        <w:rPr>
          <w:rFonts w:asciiTheme="minorHAnsi" w:hAnsiTheme="minorHAnsi"/>
          <w:noProof/>
          <w:sz w:val="20"/>
        </w:rPr>
        <mc:AlternateContent>
          <mc:Choice Requires="wps">
            <w:drawing>
              <wp:anchor distT="0" distB="0" distL="114300" distR="114300" simplePos="0" relativeHeight="251661312" behindDoc="0" locked="0" layoutInCell="1" allowOverlap="1" wp14:anchorId="58C87BE7" wp14:editId="2249A35A">
                <wp:simplePos x="0" y="0"/>
                <wp:positionH relativeFrom="column">
                  <wp:posOffset>-752475</wp:posOffset>
                </wp:positionH>
                <wp:positionV relativeFrom="paragraph">
                  <wp:posOffset>435610</wp:posOffset>
                </wp:positionV>
                <wp:extent cx="1685925" cy="800100"/>
                <wp:effectExtent l="0" t="0" r="9525" b="0"/>
                <wp:wrapNone/>
                <wp:docPr id="17" name="Arrow: Right 17"/>
                <wp:cNvGraphicFramePr/>
                <a:graphic xmlns:a="http://schemas.openxmlformats.org/drawingml/2006/main">
                  <a:graphicData uri="http://schemas.microsoft.com/office/word/2010/wordprocessingShape">
                    <wps:wsp>
                      <wps:cNvSpPr/>
                      <wps:spPr>
                        <a:xfrm>
                          <a:off x="0" y="0"/>
                          <a:ext cx="1685925" cy="800100"/>
                        </a:xfrm>
                        <a:prstGeom prst="rightArrow">
                          <a:avLst/>
                        </a:prstGeom>
                        <a:solidFill>
                          <a:srgbClr val="05599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9435AB" w14:textId="77777777" w:rsidR="00A11D43" w:rsidRPr="000E1DD0" w:rsidRDefault="00A11D43" w:rsidP="00A11D43">
                            <w:pPr>
                              <w:jc w:val="center"/>
                              <w:rPr>
                                <w:rFonts w:ascii="Franklin Gothic Book" w:hAnsi="Franklin Gothic Book"/>
                                <w:color w:val="FFFFFF" w:themeColor="background1"/>
                              </w:rPr>
                            </w:pPr>
                            <w:r w:rsidRPr="000E1DD0">
                              <w:rPr>
                                <w:rFonts w:ascii="Franklin Gothic Book" w:hAnsi="Franklin Gothic Book"/>
                                <w:color w:val="FFFFFF" w:themeColor="background1"/>
                              </w:rPr>
                              <w:t>In This Issue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87B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8" type="#_x0000_t13" style="position:absolute;margin-left:-59.25pt;margin-top:34.3pt;width:132.75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" adj="16475" fillcolor="#055994" stroked="f" strokeweight="1pt">
                <v:textbox>
                  <w:txbxContent>
                    <w:p w14:paraId="129435AB" w14:textId="77777777" w:rsidR="00A11D43" w:rsidRPr="000E1DD0" w:rsidRDefault="00A11D43" w:rsidP="00A11D43">
                      <w:pPr>
                        <w:jc w:val="center"/>
                        <w:rPr>
                          <w:rFonts w:ascii="Franklin Gothic Book" w:hAnsi="Franklin Gothic Book"/>
                          <w:color w:val="FFFFFF" w:themeColor="background1"/>
                        </w:rPr>
                      </w:pPr>
                      <w:r w:rsidRPr="000E1DD0">
                        <w:rPr>
                          <w:rFonts w:ascii="Franklin Gothic Book" w:hAnsi="Franklin Gothic Book"/>
                          <w:color w:val="FFFFFF" w:themeColor="background1"/>
                        </w:rPr>
                        <w:t>In This Issue</w:t>
                      </w:r>
                    </w:p>
                  </w:txbxContent>
                </v:textbox>
              </v:shape>
            </w:pict>
          </mc:Fallback>
        </mc:AlternateContent>
      </w:r>
    </w:p>
    <w:p w14:paraId="594AB08E" w14:textId="40BC8307" w:rsidR="00EF5A43" w:rsidRPr="00EF5A43" w:rsidRDefault="006976ED" w:rsidP="00EF5A43">
      <w:r w:rsidRPr="00A11D43">
        <w:rPr>
          <w:noProof/>
          <w:sz w:val="20"/>
        </w:rPr>
        <mc:AlternateContent>
          <mc:Choice Requires="wpg">
            <w:drawing>
              <wp:anchor distT="0" distB="0" distL="228600" distR="228600" simplePos="0" relativeHeight="251659264" behindDoc="0" locked="0" layoutInCell="1" allowOverlap="1" wp14:anchorId="1F6D6D14" wp14:editId="5FC817A8">
                <wp:simplePos x="0" y="0"/>
                <wp:positionH relativeFrom="page">
                  <wp:posOffset>57150</wp:posOffset>
                </wp:positionH>
                <wp:positionV relativeFrom="margin">
                  <wp:posOffset>1060450</wp:posOffset>
                </wp:positionV>
                <wp:extent cx="1805940" cy="7137400"/>
                <wp:effectExtent l="361950" t="76200" r="137160" b="311150"/>
                <wp:wrapSquare wrapText="bothSides"/>
                <wp:docPr id="19" name="Group 19"/>
                <wp:cNvGraphicFramePr/>
                <a:graphic xmlns:a="http://schemas.openxmlformats.org/drawingml/2006/main">
                  <a:graphicData uri="http://schemas.microsoft.com/office/word/2010/wordprocessingGroup">
                    <wpg:wgp>
                      <wpg:cNvGrpSpPr/>
                      <wpg:grpSpPr>
                        <a:xfrm>
                          <a:off x="0" y="0"/>
                          <a:ext cx="1805940" cy="7137400"/>
                          <a:chOff x="158072" y="-6717"/>
                          <a:chExt cx="1703384" cy="5166258"/>
                        </a:xfrm>
                        <a:effectLst>
                          <a:outerShdw blurRad="50800" dist="38100" algn="l" rotWithShape="0">
                            <a:prstClr val="black">
                              <a:alpha val="40000"/>
                            </a:prstClr>
                          </a:outerShdw>
                        </a:effectLst>
                        <a:scene3d>
                          <a:camera prst="orthographicFront">
                            <a:rot lat="0" lon="0" rev="0"/>
                          </a:camera>
                          <a:lightRig rig="contrasting" dir="t">
                            <a:rot lat="0" lon="0" rev="1500000"/>
                          </a:lightRig>
                        </a:scene3d>
                      </wpg:grpSpPr>
                      <wps:wsp>
                        <wps:cNvPr id="30" name="Text Box 30"/>
                        <wps:cNvSpPr txBox="1"/>
                        <wps:spPr>
                          <a:xfrm>
                            <a:off x="158072" y="-6717"/>
                            <a:ext cx="1703384" cy="5166258"/>
                          </a:xfrm>
                          <a:prstGeom prst="rect">
                            <a:avLst/>
                          </a:prstGeom>
                          <a:solidFill>
                            <a:srgbClr val="052E53"/>
                          </a:solidFill>
                          <a:ln>
                            <a:noFill/>
                          </a:ln>
                          <a:effectLst>
                            <a:outerShdw blurRad="149987" dist="250190" dir="8460000" algn="ctr">
                              <a:srgbClr val="000000">
                                <a:alpha val="28000"/>
                              </a:srgbClr>
                            </a:outerShdw>
                          </a:effectLst>
                          <a:sp3d prstMaterial="metal">
                            <a:bevelT w="88900" h="88900"/>
                          </a:sp3d>
                        </wps:spPr>
                        <wps:txbx>
                          <w:txbxContent>
                            <w:p w14:paraId="4696D4D4" w14:textId="77777777" w:rsidR="00A11D43" w:rsidRPr="00A11D43" w:rsidRDefault="00A11D43" w:rsidP="00A11D43">
                              <w:pPr>
                                <w:pStyle w:val="TOCText"/>
                                <w:numPr>
                                  <w:ilvl w:val="0"/>
                                  <w:numId w:val="1"/>
                                </w:numPr>
                                <w:tabs>
                                  <w:tab w:val="left" w:pos="588"/>
                                </w:tabs>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Message from the QPSD</w:t>
                              </w:r>
                            </w:p>
                            <w:p w14:paraId="236FA4BB" w14:textId="77777777" w:rsidR="00A11D43" w:rsidRPr="00A11D43" w:rsidRDefault="00A11D43" w:rsidP="00A11D43">
                              <w:pPr>
                                <w:pStyle w:val="TOCText"/>
                                <w:tabs>
                                  <w:tab w:val="left" w:pos="588"/>
                                </w:tabs>
                                <w:ind w:left="-12"/>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 xml:space="preserve">            Leadership </w:t>
                              </w:r>
                            </w:p>
                            <w:p w14:paraId="0D0F5A00" w14:textId="3AEB8048" w:rsidR="00A11D43" w:rsidRPr="00A11D43" w:rsidRDefault="005279A7" w:rsidP="00A11D43">
                              <w:pPr>
                                <w:pStyle w:val="TOCText"/>
                                <w:numPr>
                                  <w:ilvl w:val="0"/>
                                  <w:numId w:val="1"/>
                                </w:numPr>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The Betsy Lehman Center</w:t>
                              </w:r>
                            </w:p>
                            <w:p w14:paraId="20FC7118" w14:textId="12C29D75" w:rsidR="00A11D43" w:rsidRPr="00A11D43" w:rsidRDefault="000322BC" w:rsidP="00A11D43">
                              <w:pPr>
                                <w:pStyle w:val="TOCText"/>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 xml:space="preserve">3 </w:t>
                              </w:r>
                              <w:r w:rsidR="00A11D43" w:rsidRPr="00A11D43">
                                <w:rPr>
                                  <w:rStyle w:val="TOCNumberChar"/>
                                  <w:rFonts w:ascii="Franklin Gothic Book" w:eastAsiaTheme="minorEastAsia" w:hAnsi="Franklin Gothic Book" w:cs="Arial"/>
                                  <w:b w:val="0"/>
                                  <w:bCs/>
                                  <w:color w:val="FFFFFF"/>
                                  <w:sz w:val="14"/>
                                  <w:szCs w:val="14"/>
                                </w:rPr>
                                <w:t xml:space="preserve">        </w:t>
                              </w:r>
                              <w:r w:rsidRPr="000322BC">
                                <w:rPr>
                                  <w:rStyle w:val="TOCNumberChar"/>
                                  <w:rFonts w:ascii="Franklin Gothic Book" w:eastAsiaTheme="minorEastAsia" w:hAnsi="Franklin Gothic Book" w:cs="Arial"/>
                                  <w:b w:val="0"/>
                                  <w:bCs/>
                                  <w:color w:val="FFFFFF"/>
                                  <w:sz w:val="14"/>
                                  <w:szCs w:val="14"/>
                                </w:rPr>
                                <w:t xml:space="preserve">Beth Israel Deaconess Hospital </w:t>
                              </w:r>
                              <w:r>
                                <w:rPr>
                                  <w:rStyle w:val="TOCNumberChar"/>
                                  <w:rFonts w:ascii="Franklin Gothic Book" w:eastAsiaTheme="minorEastAsia" w:hAnsi="Franklin Gothic Book" w:cs="Arial"/>
                                  <w:b w:val="0"/>
                                  <w:bCs/>
                                  <w:color w:val="FFFFFF"/>
                                  <w:sz w:val="14"/>
                                  <w:szCs w:val="14"/>
                                </w:rPr>
                                <w:t xml:space="preserve">          </w:t>
                              </w:r>
                              <w:r w:rsidR="005279A7">
                                <w:rPr>
                                  <w:rStyle w:val="TOCNumberChar"/>
                                  <w:rFonts w:ascii="Franklin Gothic Book" w:eastAsiaTheme="minorEastAsia" w:hAnsi="Franklin Gothic Book" w:cs="Arial"/>
                                  <w:b w:val="0"/>
                                  <w:bCs/>
                                  <w:color w:val="FFFFFF"/>
                                  <w:sz w:val="14"/>
                                  <w:szCs w:val="14"/>
                                </w:rPr>
                                <w:t xml:space="preserve">- </w:t>
                              </w:r>
                              <w:r>
                                <w:rPr>
                                  <w:rStyle w:val="TOCNumberChar"/>
                                  <w:rFonts w:ascii="Franklin Gothic Book" w:eastAsiaTheme="minorEastAsia" w:hAnsi="Franklin Gothic Book" w:cs="Arial"/>
                                  <w:b w:val="0"/>
                                  <w:bCs/>
                                  <w:color w:val="FFFFFF"/>
                                  <w:sz w:val="14"/>
                                  <w:szCs w:val="14"/>
                                </w:rPr>
                                <w:t xml:space="preserve">         </w:t>
                              </w:r>
                              <w:r w:rsidR="005279A7" w:rsidRPr="005279A7">
                                <w:rPr>
                                  <w:rStyle w:val="TOCNumberChar"/>
                                  <w:rFonts w:ascii="Franklin Gothic Book" w:eastAsiaTheme="minorEastAsia" w:hAnsi="Franklin Gothic Book" w:cs="Arial"/>
                                  <w:b w:val="0"/>
                                  <w:bCs/>
                                  <w:color w:val="FFFFFF"/>
                                  <w:sz w:val="14"/>
                                  <w:szCs w:val="14"/>
                                </w:rPr>
                                <w:t>Needham</w:t>
                              </w:r>
                              <w:r w:rsidR="00A11D43" w:rsidRPr="00A11D43">
                                <w:rPr>
                                  <w:rStyle w:val="TOCNumberChar"/>
                                  <w:rFonts w:ascii="Franklin Gothic Book" w:eastAsiaTheme="minorEastAsia" w:hAnsi="Franklin Gothic Book" w:cs="Arial"/>
                                  <w:b w:val="0"/>
                                  <w:bCs/>
                                  <w:color w:val="FFFFFF"/>
                                  <w:sz w:val="14"/>
                                  <w:szCs w:val="14"/>
                                </w:rPr>
                                <w:t xml:space="preserve"> </w:t>
                              </w:r>
                            </w:p>
                            <w:p w14:paraId="0F8B56F3" w14:textId="077D830C" w:rsidR="00A11D43" w:rsidRPr="00A11D43" w:rsidRDefault="000322BC" w:rsidP="000322BC">
                              <w:pPr>
                                <w:pStyle w:val="TOCText"/>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5</w:t>
                              </w:r>
                              <w:r w:rsidR="00A11D43" w:rsidRPr="00A11D43">
                                <w:rPr>
                                  <w:rStyle w:val="TOCNumberChar"/>
                                  <w:rFonts w:ascii="Franklin Gothic Book" w:eastAsiaTheme="minorEastAsia" w:hAnsi="Franklin Gothic Book" w:cs="Arial"/>
                                  <w:b w:val="0"/>
                                  <w:bCs/>
                                  <w:color w:val="FFFFFF"/>
                                  <w:sz w:val="14"/>
                                  <w:szCs w:val="14"/>
                                </w:rPr>
                                <w:t xml:space="preserve">        </w:t>
                              </w:r>
                              <w:r>
                                <w:rPr>
                                  <w:rStyle w:val="TOCNumberChar"/>
                                  <w:rFonts w:ascii="Franklin Gothic Book" w:eastAsiaTheme="minorEastAsia" w:hAnsi="Franklin Gothic Book" w:cs="Arial"/>
                                  <w:b w:val="0"/>
                                  <w:bCs/>
                                  <w:color w:val="FFFFFF"/>
                                  <w:sz w:val="14"/>
                                  <w:szCs w:val="14"/>
                                </w:rPr>
                                <w:t xml:space="preserve"> </w:t>
                              </w:r>
                              <w:r w:rsidRPr="000322BC">
                                <w:rPr>
                                  <w:rStyle w:val="TOCNumberChar"/>
                                  <w:rFonts w:ascii="Franklin Gothic Book" w:eastAsiaTheme="minorEastAsia" w:hAnsi="Franklin Gothic Book" w:cs="Arial"/>
                                  <w:b w:val="0"/>
                                  <w:bCs/>
                                  <w:color w:val="FFFFFF"/>
                                  <w:sz w:val="14"/>
                                  <w:szCs w:val="14"/>
                                </w:rPr>
                                <w:t xml:space="preserve">Brigham and Women’s </w:t>
                              </w:r>
                              <w:r>
                                <w:rPr>
                                  <w:rStyle w:val="TOCNumberChar"/>
                                  <w:rFonts w:ascii="Franklin Gothic Book" w:eastAsiaTheme="minorEastAsia" w:hAnsi="Franklin Gothic Book" w:cs="Arial"/>
                                  <w:b w:val="0"/>
                                  <w:bCs/>
                                  <w:color w:val="FFFFFF"/>
                                  <w:sz w:val="14"/>
                                  <w:szCs w:val="14"/>
                                </w:rPr>
                                <w:t xml:space="preserve">                  -          </w:t>
                              </w:r>
                              <w:r w:rsidRPr="000322BC">
                                <w:rPr>
                                  <w:rStyle w:val="TOCNumberChar"/>
                                  <w:rFonts w:ascii="Franklin Gothic Book" w:eastAsiaTheme="minorEastAsia" w:hAnsi="Franklin Gothic Book" w:cs="Arial"/>
                                  <w:b w:val="0"/>
                                  <w:bCs/>
                                  <w:color w:val="FFFFFF"/>
                                  <w:sz w:val="14"/>
                                  <w:szCs w:val="14"/>
                                </w:rPr>
                                <w:t>Faulkner</w:t>
                              </w:r>
                              <w:r>
                                <w:rPr>
                                  <w:rStyle w:val="TOCNumberChar"/>
                                  <w:rFonts w:ascii="Franklin Gothic Book" w:eastAsiaTheme="minorEastAsia" w:hAnsi="Franklin Gothic Book" w:cs="Arial"/>
                                  <w:b w:val="0"/>
                                  <w:bCs/>
                                  <w:color w:val="FFFFFF"/>
                                  <w:sz w:val="14"/>
                                  <w:szCs w:val="14"/>
                                </w:rPr>
                                <w:t xml:space="preserve"> </w:t>
                              </w:r>
                              <w:r w:rsidRPr="000322BC">
                                <w:rPr>
                                  <w:rStyle w:val="TOCNumberChar"/>
                                  <w:rFonts w:ascii="Franklin Gothic Book" w:eastAsiaTheme="minorEastAsia" w:hAnsi="Franklin Gothic Book" w:cs="Arial"/>
                                  <w:b w:val="0"/>
                                  <w:bCs/>
                                  <w:color w:val="FFFFFF"/>
                                  <w:sz w:val="14"/>
                                  <w:szCs w:val="14"/>
                                </w:rPr>
                                <w:t>Hospital</w:t>
                              </w:r>
                            </w:p>
                            <w:p w14:paraId="5B24D324" w14:textId="0411ADD5" w:rsidR="00A11D43" w:rsidRPr="00C63083" w:rsidRDefault="00A11D43" w:rsidP="000322BC">
                              <w:pPr>
                                <w:pStyle w:val="TOCText"/>
                                <w:numPr>
                                  <w:ilvl w:val="0"/>
                                  <w:numId w:val="7"/>
                                </w:numPr>
                                <w:tabs>
                                  <w:tab w:val="left" w:pos="588"/>
                                </w:tabs>
                                <w:rPr>
                                  <w:rFonts w:ascii="Franklin Gothic Book" w:hAnsi="Franklin Gothic Book" w:cs="Arial"/>
                                  <w:color w:val="FFFFFF"/>
                                  <w:sz w:val="14"/>
                                  <w:szCs w:val="14"/>
                                </w:rPr>
                              </w:pPr>
                              <w:r w:rsidRPr="00A11D43">
                                <w:rPr>
                                  <w:rStyle w:val="TOCNumberChar"/>
                                  <w:rFonts w:ascii="Franklin Gothic Book" w:eastAsiaTheme="minorEastAsia" w:hAnsi="Franklin Gothic Book" w:cs="Arial"/>
                                  <w:b w:val="0"/>
                                  <w:bCs/>
                                  <w:color w:val="FFFFFF"/>
                                  <w:sz w:val="14"/>
                                  <w:szCs w:val="14"/>
                                </w:rPr>
                                <w:t xml:space="preserve"> </w:t>
                              </w:r>
                              <w:r w:rsidR="000322BC">
                                <w:rPr>
                                  <w:rStyle w:val="TOCNumberChar"/>
                                  <w:rFonts w:ascii="Franklin Gothic Book" w:eastAsiaTheme="minorEastAsia" w:hAnsi="Franklin Gothic Book" w:cs="Arial"/>
                                  <w:b w:val="0"/>
                                  <w:bCs/>
                                  <w:color w:val="FFFFFF"/>
                                  <w:sz w:val="14"/>
                                  <w:szCs w:val="14"/>
                                </w:rPr>
                                <w:t>Newton-Wellesley Hospital</w:t>
                              </w:r>
                            </w:p>
                            <w:p w14:paraId="2EC4E971" w14:textId="6B6B1E7D" w:rsidR="00A11D43" w:rsidRPr="00A11D43" w:rsidRDefault="000322BC" w:rsidP="000322BC">
                              <w:pPr>
                                <w:pStyle w:val="TOCText"/>
                                <w:tabs>
                                  <w:tab w:val="left" w:pos="588"/>
                                </w:tabs>
                                <w:ind w:left="-12"/>
                                <w:rPr>
                                  <w:rFonts w:ascii="Franklin Gothic Book" w:hAnsi="Franklin Gothic Book" w:cs="Arial"/>
                                  <w:color w:val="FFFFFF"/>
                                  <w:sz w:val="14"/>
                                  <w:szCs w:val="14"/>
                                </w:rPr>
                              </w:pPr>
                              <w:r>
                                <w:rPr>
                                  <w:rFonts w:ascii="Franklin Gothic Book" w:hAnsi="Franklin Gothic Book" w:cs="Arial"/>
                                  <w:color w:val="FFFFFF"/>
                                  <w:sz w:val="14"/>
                                  <w:szCs w:val="14"/>
                                </w:rPr>
                                <w:t xml:space="preserve">7      </w:t>
                              </w:r>
                              <w:r w:rsidR="00A11D43" w:rsidRPr="00A11D43">
                                <w:rPr>
                                  <w:rFonts w:ascii="Franklin Gothic Book" w:hAnsi="Franklin Gothic Book" w:cs="Arial"/>
                                  <w:color w:val="FFFFFF"/>
                                  <w:sz w:val="14"/>
                                  <w:szCs w:val="14"/>
                                </w:rPr>
                                <w:t xml:space="preserve"> </w:t>
                              </w:r>
                              <w:r>
                                <w:rPr>
                                  <w:rFonts w:ascii="Franklin Gothic Book" w:hAnsi="Franklin Gothic Book" w:cs="Arial"/>
                                  <w:color w:val="FFFFFF"/>
                                  <w:sz w:val="14"/>
                                  <w:szCs w:val="14"/>
                                </w:rPr>
                                <w:t xml:space="preserve">  QPS Committee Conference</w:t>
                              </w:r>
                            </w:p>
                            <w:p w14:paraId="533C53F7" w14:textId="191CA130" w:rsidR="00A11D43" w:rsidRPr="00A11D43" w:rsidRDefault="00A11D43" w:rsidP="00A11D43">
                              <w:pPr>
                                <w:pStyle w:val="TOCText"/>
                                <w:tabs>
                                  <w:tab w:val="left" w:pos="588"/>
                                </w:tabs>
                                <w:rPr>
                                  <w:rFonts w:ascii="Franklin Gothic Book" w:hAnsi="Franklin Gothic Book" w:cs="Arial"/>
                                  <w:color w:val="FFFFFF"/>
                                  <w:sz w:val="14"/>
                                  <w:szCs w:val="14"/>
                                </w:rPr>
                              </w:pPr>
                            </w:p>
                            <w:p w14:paraId="4C6E023F" w14:textId="77777777" w:rsidR="00A11D43" w:rsidRPr="00A11D43" w:rsidRDefault="00A11D43" w:rsidP="00A11D43">
                              <w:pPr>
                                <w:pStyle w:val="TOCText"/>
                                <w:tabs>
                                  <w:tab w:val="left" w:pos="588"/>
                                </w:tabs>
                                <w:ind w:left="-12"/>
                                <w:rPr>
                                  <w:rStyle w:val="TOCNumberChar"/>
                                  <w:rFonts w:ascii="Arial" w:eastAsiaTheme="minorEastAsia" w:hAnsi="Arial" w:cs="Arial"/>
                                  <w:b w:val="0"/>
                                  <w:bCs/>
                                  <w:color w:val="FFFFFF"/>
                                  <w:sz w:val="14"/>
                                  <w:szCs w:val="14"/>
                                </w:rPr>
                              </w:pPr>
                            </w:p>
                            <w:p w14:paraId="33590AB9"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r w:rsidRPr="00A11D43">
                                <w:rPr>
                                  <w:rStyle w:val="TOCNumberChar"/>
                                  <w:rFonts w:ascii="Arial" w:eastAsiaTheme="minorEastAsia" w:hAnsi="Arial" w:cs="Arial"/>
                                  <w:b w:val="0"/>
                                  <w:bCs/>
                                  <w:color w:val="FFFFFF"/>
                                  <w:sz w:val="14"/>
                                  <w:szCs w:val="1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44" name="Pentagon 4"/>
                        <wps:cNvSpPr/>
                        <wps:spPr>
                          <a:xfrm>
                            <a:off x="172444" y="247835"/>
                            <a:ext cx="1609951" cy="384809"/>
                          </a:xfrm>
                          <a:prstGeom prst="homePlate">
                            <a:avLst/>
                          </a:prstGeom>
                          <a:solidFill>
                            <a:srgbClr val="052E53"/>
                          </a:solidFill>
                          <a:ln>
                            <a:noFill/>
                          </a:ln>
                          <a:effectLst>
                            <a:outerShdw blurRad="149987" dist="250190" dir="8460000" algn="ctr">
                              <a:srgbClr val="000000">
                                <a:alpha val="28000"/>
                              </a:srgbClr>
                            </a:outerShdw>
                          </a:effectLst>
                          <a:sp3d prstMaterial="metal">
                            <a:bevelT w="88900" h="88900"/>
                          </a:sp3d>
                        </wps:spPr>
                        <wps:txbx>
                          <w:txbxContent>
                            <w:p w14:paraId="364306B2" w14:textId="77777777" w:rsidR="00A11D43" w:rsidRPr="00A11D43" w:rsidRDefault="00A11D43" w:rsidP="00A11D43">
                              <w:pPr>
                                <w:pStyle w:val="Masthead"/>
                                <w:shd w:val="clear" w:color="auto" w:fill="052E53"/>
                                <w:rPr>
                                  <w:b/>
                                  <w:bCs/>
                                  <w:sz w:val="26"/>
                                  <w:szCs w:val="26"/>
                                </w:rPr>
                              </w:pP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F6D6D14" id="Group 19" o:spid="_x0000_s1029" style="position:absolute;margin-left:4.5pt;margin-top:83.5pt;width:142.2pt;height:562pt;z-index:251659264;mso-wrap-distance-left:18pt;mso-wrap-distance-right:18pt;mso-position-horizontal-relative:page;mso-position-vertical-relative:margin" coordorigin="1580,-67" coordsize="17033,5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">
                <v:shape id="Text Box 30" o:spid="_x0000_s1030" type="#_x0000_t202" style="position:absolute;left:1580;top:-67;width:17034;height:51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" fillcolor="#052e53" stroked="f">
                  <v:shadow on="t" color="black" opacity="18350f" offset="-5.40094mm,4.37361mm"/>
                  <v:textbox inset="14.4pt,1in,14.4pt,14.4pt">
                    <w:txbxContent>
                      <w:p w14:paraId="4696D4D4" w14:textId="77777777" w:rsidR="00A11D43" w:rsidRPr="00A11D43" w:rsidRDefault="00A11D43" w:rsidP="00A11D43">
                        <w:pPr>
                          <w:pStyle w:val="TOCText"/>
                          <w:numPr>
                            <w:ilvl w:val="0"/>
                            <w:numId w:val="1"/>
                          </w:numPr>
                          <w:tabs>
                            <w:tab w:val="left" w:pos="588"/>
                          </w:tabs>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Message from the QPSD</w:t>
                        </w:r>
                      </w:p>
                      <w:p w14:paraId="236FA4BB" w14:textId="77777777" w:rsidR="00A11D43" w:rsidRPr="00A11D43" w:rsidRDefault="00A11D43" w:rsidP="00A11D43">
                        <w:pPr>
                          <w:pStyle w:val="TOCText"/>
                          <w:tabs>
                            <w:tab w:val="left" w:pos="588"/>
                          </w:tabs>
                          <w:ind w:left="-12"/>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 xml:space="preserve">            Leadership </w:t>
                        </w:r>
                      </w:p>
                      <w:p w14:paraId="0D0F5A00" w14:textId="3AEB8048" w:rsidR="00A11D43" w:rsidRPr="00A11D43" w:rsidRDefault="005279A7" w:rsidP="00A11D43">
                        <w:pPr>
                          <w:pStyle w:val="TOCText"/>
                          <w:numPr>
                            <w:ilvl w:val="0"/>
                            <w:numId w:val="1"/>
                          </w:numPr>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The Betsy Lehman Center</w:t>
                        </w:r>
                      </w:p>
                      <w:p w14:paraId="20FC7118" w14:textId="12C29D75" w:rsidR="00A11D43" w:rsidRPr="00A11D43" w:rsidRDefault="000322BC" w:rsidP="00A11D43">
                        <w:pPr>
                          <w:pStyle w:val="TOCText"/>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 xml:space="preserve">3 </w:t>
                        </w:r>
                        <w:r w:rsidR="00A11D43" w:rsidRPr="00A11D43">
                          <w:rPr>
                            <w:rStyle w:val="TOCNumberChar"/>
                            <w:rFonts w:ascii="Franklin Gothic Book" w:eastAsiaTheme="minorEastAsia" w:hAnsi="Franklin Gothic Book" w:cs="Arial"/>
                            <w:b w:val="0"/>
                            <w:bCs/>
                            <w:color w:val="FFFFFF"/>
                            <w:sz w:val="14"/>
                            <w:szCs w:val="14"/>
                          </w:rPr>
                          <w:t xml:space="preserve">        </w:t>
                        </w:r>
                        <w:r w:rsidRPr="000322BC">
                          <w:rPr>
                            <w:rStyle w:val="TOCNumberChar"/>
                            <w:rFonts w:ascii="Franklin Gothic Book" w:eastAsiaTheme="minorEastAsia" w:hAnsi="Franklin Gothic Book" w:cs="Arial"/>
                            <w:b w:val="0"/>
                            <w:bCs/>
                            <w:color w:val="FFFFFF"/>
                            <w:sz w:val="14"/>
                            <w:szCs w:val="14"/>
                          </w:rPr>
                          <w:t xml:space="preserve">Beth Israel Deaconess Hospital </w:t>
                        </w:r>
                        <w:r>
                          <w:rPr>
                            <w:rStyle w:val="TOCNumberChar"/>
                            <w:rFonts w:ascii="Franklin Gothic Book" w:eastAsiaTheme="minorEastAsia" w:hAnsi="Franklin Gothic Book" w:cs="Arial"/>
                            <w:b w:val="0"/>
                            <w:bCs/>
                            <w:color w:val="FFFFFF"/>
                            <w:sz w:val="14"/>
                            <w:szCs w:val="14"/>
                          </w:rPr>
                          <w:t xml:space="preserve">          </w:t>
                        </w:r>
                        <w:r w:rsidR="005279A7">
                          <w:rPr>
                            <w:rStyle w:val="TOCNumberChar"/>
                            <w:rFonts w:ascii="Franklin Gothic Book" w:eastAsiaTheme="minorEastAsia" w:hAnsi="Franklin Gothic Book" w:cs="Arial"/>
                            <w:b w:val="0"/>
                            <w:bCs/>
                            <w:color w:val="FFFFFF"/>
                            <w:sz w:val="14"/>
                            <w:szCs w:val="14"/>
                          </w:rPr>
                          <w:t xml:space="preserve">- </w:t>
                        </w:r>
                        <w:r>
                          <w:rPr>
                            <w:rStyle w:val="TOCNumberChar"/>
                            <w:rFonts w:ascii="Franklin Gothic Book" w:eastAsiaTheme="minorEastAsia" w:hAnsi="Franklin Gothic Book" w:cs="Arial"/>
                            <w:b w:val="0"/>
                            <w:bCs/>
                            <w:color w:val="FFFFFF"/>
                            <w:sz w:val="14"/>
                            <w:szCs w:val="14"/>
                          </w:rPr>
                          <w:t xml:space="preserve">         </w:t>
                        </w:r>
                        <w:r w:rsidR="005279A7" w:rsidRPr="005279A7">
                          <w:rPr>
                            <w:rStyle w:val="TOCNumberChar"/>
                            <w:rFonts w:ascii="Franklin Gothic Book" w:eastAsiaTheme="minorEastAsia" w:hAnsi="Franklin Gothic Book" w:cs="Arial"/>
                            <w:b w:val="0"/>
                            <w:bCs/>
                            <w:color w:val="FFFFFF"/>
                            <w:sz w:val="14"/>
                            <w:szCs w:val="14"/>
                          </w:rPr>
                          <w:t>Needham</w:t>
                        </w:r>
                        <w:r w:rsidR="00A11D43" w:rsidRPr="00A11D43">
                          <w:rPr>
                            <w:rStyle w:val="TOCNumberChar"/>
                            <w:rFonts w:ascii="Franklin Gothic Book" w:eastAsiaTheme="minorEastAsia" w:hAnsi="Franklin Gothic Book" w:cs="Arial"/>
                            <w:b w:val="0"/>
                            <w:bCs/>
                            <w:color w:val="FFFFFF"/>
                            <w:sz w:val="14"/>
                            <w:szCs w:val="14"/>
                          </w:rPr>
                          <w:t xml:space="preserve"> </w:t>
                        </w:r>
                      </w:p>
                      <w:p w14:paraId="0F8B56F3" w14:textId="077D830C" w:rsidR="00A11D43" w:rsidRPr="00A11D43" w:rsidRDefault="000322BC" w:rsidP="000322BC">
                        <w:pPr>
                          <w:pStyle w:val="TOCText"/>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5</w:t>
                        </w:r>
                        <w:r w:rsidR="00A11D43" w:rsidRPr="00A11D43">
                          <w:rPr>
                            <w:rStyle w:val="TOCNumberChar"/>
                            <w:rFonts w:ascii="Franklin Gothic Book" w:eastAsiaTheme="minorEastAsia" w:hAnsi="Franklin Gothic Book" w:cs="Arial"/>
                            <w:b w:val="0"/>
                            <w:bCs/>
                            <w:color w:val="FFFFFF"/>
                            <w:sz w:val="14"/>
                            <w:szCs w:val="14"/>
                          </w:rPr>
                          <w:t xml:space="preserve">        </w:t>
                        </w:r>
                        <w:r>
                          <w:rPr>
                            <w:rStyle w:val="TOCNumberChar"/>
                            <w:rFonts w:ascii="Franklin Gothic Book" w:eastAsiaTheme="minorEastAsia" w:hAnsi="Franklin Gothic Book" w:cs="Arial"/>
                            <w:b w:val="0"/>
                            <w:bCs/>
                            <w:color w:val="FFFFFF"/>
                            <w:sz w:val="14"/>
                            <w:szCs w:val="14"/>
                          </w:rPr>
                          <w:t xml:space="preserve"> </w:t>
                        </w:r>
                        <w:r w:rsidRPr="000322BC">
                          <w:rPr>
                            <w:rStyle w:val="TOCNumberChar"/>
                            <w:rFonts w:ascii="Franklin Gothic Book" w:eastAsiaTheme="minorEastAsia" w:hAnsi="Franklin Gothic Book" w:cs="Arial"/>
                            <w:b w:val="0"/>
                            <w:bCs/>
                            <w:color w:val="FFFFFF"/>
                            <w:sz w:val="14"/>
                            <w:szCs w:val="14"/>
                          </w:rPr>
                          <w:t xml:space="preserve">Brigham and Women’s </w:t>
                        </w:r>
                        <w:r>
                          <w:rPr>
                            <w:rStyle w:val="TOCNumberChar"/>
                            <w:rFonts w:ascii="Franklin Gothic Book" w:eastAsiaTheme="minorEastAsia" w:hAnsi="Franklin Gothic Book" w:cs="Arial"/>
                            <w:b w:val="0"/>
                            <w:bCs/>
                            <w:color w:val="FFFFFF"/>
                            <w:sz w:val="14"/>
                            <w:szCs w:val="14"/>
                          </w:rPr>
                          <w:t xml:space="preserve">                  -          </w:t>
                        </w:r>
                        <w:r w:rsidRPr="000322BC">
                          <w:rPr>
                            <w:rStyle w:val="TOCNumberChar"/>
                            <w:rFonts w:ascii="Franklin Gothic Book" w:eastAsiaTheme="minorEastAsia" w:hAnsi="Franklin Gothic Book" w:cs="Arial"/>
                            <w:b w:val="0"/>
                            <w:bCs/>
                            <w:color w:val="FFFFFF"/>
                            <w:sz w:val="14"/>
                            <w:szCs w:val="14"/>
                          </w:rPr>
                          <w:t>Faulkner</w:t>
                        </w:r>
                        <w:r>
                          <w:rPr>
                            <w:rStyle w:val="TOCNumberChar"/>
                            <w:rFonts w:ascii="Franklin Gothic Book" w:eastAsiaTheme="minorEastAsia" w:hAnsi="Franklin Gothic Book" w:cs="Arial"/>
                            <w:b w:val="0"/>
                            <w:bCs/>
                            <w:color w:val="FFFFFF"/>
                            <w:sz w:val="14"/>
                            <w:szCs w:val="14"/>
                          </w:rPr>
                          <w:t xml:space="preserve"> </w:t>
                        </w:r>
                        <w:r w:rsidRPr="000322BC">
                          <w:rPr>
                            <w:rStyle w:val="TOCNumberChar"/>
                            <w:rFonts w:ascii="Franklin Gothic Book" w:eastAsiaTheme="minorEastAsia" w:hAnsi="Franklin Gothic Book" w:cs="Arial"/>
                            <w:b w:val="0"/>
                            <w:bCs/>
                            <w:color w:val="FFFFFF"/>
                            <w:sz w:val="14"/>
                            <w:szCs w:val="14"/>
                          </w:rPr>
                          <w:t>Hospital</w:t>
                        </w:r>
                      </w:p>
                      <w:p w14:paraId="5B24D324" w14:textId="0411ADD5" w:rsidR="00A11D43" w:rsidRPr="00C63083" w:rsidRDefault="00A11D43" w:rsidP="000322BC">
                        <w:pPr>
                          <w:pStyle w:val="TOCText"/>
                          <w:numPr>
                            <w:ilvl w:val="0"/>
                            <w:numId w:val="7"/>
                          </w:numPr>
                          <w:tabs>
                            <w:tab w:val="left" w:pos="588"/>
                          </w:tabs>
                          <w:rPr>
                            <w:rFonts w:ascii="Franklin Gothic Book" w:hAnsi="Franklin Gothic Book" w:cs="Arial"/>
                            <w:color w:val="FFFFFF"/>
                            <w:sz w:val="14"/>
                            <w:szCs w:val="14"/>
                          </w:rPr>
                        </w:pPr>
                        <w:r w:rsidRPr="00A11D43">
                          <w:rPr>
                            <w:rStyle w:val="TOCNumberChar"/>
                            <w:rFonts w:ascii="Franklin Gothic Book" w:eastAsiaTheme="minorEastAsia" w:hAnsi="Franklin Gothic Book" w:cs="Arial"/>
                            <w:b w:val="0"/>
                            <w:bCs/>
                            <w:color w:val="FFFFFF"/>
                            <w:sz w:val="14"/>
                            <w:szCs w:val="14"/>
                          </w:rPr>
                          <w:t xml:space="preserve"> </w:t>
                        </w:r>
                        <w:r w:rsidR="000322BC">
                          <w:rPr>
                            <w:rStyle w:val="TOCNumberChar"/>
                            <w:rFonts w:ascii="Franklin Gothic Book" w:eastAsiaTheme="minorEastAsia" w:hAnsi="Franklin Gothic Book" w:cs="Arial"/>
                            <w:b w:val="0"/>
                            <w:bCs/>
                            <w:color w:val="FFFFFF"/>
                            <w:sz w:val="14"/>
                            <w:szCs w:val="14"/>
                          </w:rPr>
                          <w:t>Newton-Wellesley Hospital</w:t>
                        </w:r>
                      </w:p>
                      <w:p w14:paraId="2EC4E971" w14:textId="6B6B1E7D" w:rsidR="00A11D43" w:rsidRPr="00A11D43" w:rsidRDefault="000322BC" w:rsidP="000322BC">
                        <w:pPr>
                          <w:pStyle w:val="TOCText"/>
                          <w:tabs>
                            <w:tab w:val="left" w:pos="588"/>
                          </w:tabs>
                          <w:ind w:left="-12"/>
                          <w:rPr>
                            <w:rFonts w:ascii="Franklin Gothic Book" w:hAnsi="Franklin Gothic Book" w:cs="Arial"/>
                            <w:color w:val="FFFFFF"/>
                            <w:sz w:val="14"/>
                            <w:szCs w:val="14"/>
                          </w:rPr>
                        </w:pPr>
                        <w:r>
                          <w:rPr>
                            <w:rFonts w:ascii="Franklin Gothic Book" w:hAnsi="Franklin Gothic Book" w:cs="Arial"/>
                            <w:color w:val="FFFFFF"/>
                            <w:sz w:val="14"/>
                            <w:szCs w:val="14"/>
                          </w:rPr>
                          <w:t xml:space="preserve">7      </w:t>
                        </w:r>
                        <w:r w:rsidR="00A11D43" w:rsidRPr="00A11D43">
                          <w:rPr>
                            <w:rFonts w:ascii="Franklin Gothic Book" w:hAnsi="Franklin Gothic Book" w:cs="Arial"/>
                            <w:color w:val="FFFFFF"/>
                            <w:sz w:val="14"/>
                            <w:szCs w:val="14"/>
                          </w:rPr>
                          <w:t xml:space="preserve"> </w:t>
                        </w:r>
                        <w:r>
                          <w:rPr>
                            <w:rFonts w:ascii="Franklin Gothic Book" w:hAnsi="Franklin Gothic Book" w:cs="Arial"/>
                            <w:color w:val="FFFFFF"/>
                            <w:sz w:val="14"/>
                            <w:szCs w:val="14"/>
                          </w:rPr>
                          <w:t xml:space="preserve">  QPS Committee Conference</w:t>
                        </w:r>
                      </w:p>
                      <w:p w14:paraId="533C53F7" w14:textId="191CA130" w:rsidR="00A11D43" w:rsidRPr="00A11D43" w:rsidRDefault="00A11D43" w:rsidP="00A11D43">
                        <w:pPr>
                          <w:pStyle w:val="TOCText"/>
                          <w:tabs>
                            <w:tab w:val="left" w:pos="588"/>
                          </w:tabs>
                          <w:rPr>
                            <w:rFonts w:ascii="Franklin Gothic Book" w:hAnsi="Franklin Gothic Book" w:cs="Arial"/>
                            <w:color w:val="FFFFFF"/>
                            <w:sz w:val="14"/>
                            <w:szCs w:val="14"/>
                          </w:rPr>
                        </w:pPr>
                      </w:p>
                      <w:p w14:paraId="4C6E023F" w14:textId="77777777" w:rsidR="00A11D43" w:rsidRPr="00A11D43" w:rsidRDefault="00A11D43" w:rsidP="00A11D43">
                        <w:pPr>
                          <w:pStyle w:val="TOCText"/>
                          <w:tabs>
                            <w:tab w:val="left" w:pos="588"/>
                          </w:tabs>
                          <w:ind w:left="-12"/>
                          <w:rPr>
                            <w:rStyle w:val="TOCNumberChar"/>
                            <w:rFonts w:ascii="Arial" w:eastAsiaTheme="minorEastAsia" w:hAnsi="Arial" w:cs="Arial"/>
                            <w:b w:val="0"/>
                            <w:bCs/>
                            <w:color w:val="FFFFFF"/>
                            <w:sz w:val="14"/>
                            <w:szCs w:val="14"/>
                          </w:rPr>
                        </w:pPr>
                      </w:p>
                      <w:p w14:paraId="33590AB9"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r w:rsidRPr="00A11D43">
                          <w:rPr>
                            <w:rStyle w:val="TOCNumberChar"/>
                            <w:rFonts w:ascii="Arial" w:eastAsiaTheme="minorEastAsia" w:hAnsi="Arial" w:cs="Arial"/>
                            <w:b w:val="0"/>
                            <w:bCs/>
                            <w:color w:val="FFFFFF"/>
                            <w:sz w:val="14"/>
                            <w:szCs w:val="1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1" type="#_x0000_t15" style="position:absolute;left:1724;top:2478;width:16099;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" adj="19019" fillcolor="#052e53" stroked="f">
                  <v:shadow on="t" color="black" opacity="18350f" offset="-5.40094mm,4.37361mm"/>
                  <v:textbox inset="28.8pt,0,14.4pt,0">
                    <w:txbxContent>
                      <w:p w14:paraId="364306B2" w14:textId="77777777" w:rsidR="00A11D43" w:rsidRPr="00A11D43" w:rsidRDefault="00A11D43" w:rsidP="00A11D43">
                        <w:pPr>
                          <w:pStyle w:val="Masthead"/>
                          <w:shd w:val="clear" w:color="auto" w:fill="052E53"/>
                          <w:rPr>
                            <w:b/>
                            <w:bCs/>
                            <w:sz w:val="26"/>
                            <w:szCs w:val="26"/>
                          </w:rPr>
                        </w:pPr>
                      </w:p>
                    </w:txbxContent>
                  </v:textbox>
                </v:shape>
                <w10:wrap type="square" anchorx="page" anchory="margin"/>
              </v:group>
            </w:pict>
          </mc:Fallback>
        </mc:AlternateContent>
      </w:r>
      <w:r w:rsidR="00F82DFF" w:rsidRPr="00656B37">
        <w:rPr>
          <w:noProof/>
          <w:sz w:val="20"/>
        </w:rPr>
        <mc:AlternateContent>
          <mc:Choice Requires="wps">
            <w:drawing>
              <wp:anchor distT="0" distB="0" distL="114300" distR="114300" simplePos="0" relativeHeight="251665408" behindDoc="1" locked="0" layoutInCell="1" allowOverlap="1" wp14:anchorId="643D069B" wp14:editId="1090194A">
                <wp:simplePos x="0" y="0"/>
                <wp:positionH relativeFrom="margin">
                  <wp:posOffset>1060450</wp:posOffset>
                </wp:positionH>
                <wp:positionV relativeFrom="margin">
                  <wp:posOffset>1066800</wp:posOffset>
                </wp:positionV>
                <wp:extent cx="5314950" cy="7232650"/>
                <wp:effectExtent l="0" t="0" r="0" b="6350"/>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723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38E46" w14:textId="77777777" w:rsidR="00656B37" w:rsidRPr="00A07A9B" w:rsidRDefault="00656B37" w:rsidP="00656B37">
                            <w:pPr>
                              <w:pStyle w:val="Heading1"/>
                              <w:rPr>
                                <w:rFonts w:ascii="Franklin Gothic Book" w:hAnsi="Franklin Gothic Book"/>
                                <w:b/>
                                <w:bCs/>
                                <w:color w:val="44546A" w:themeColor="text2"/>
                              </w:rPr>
                            </w:pPr>
                            <w:r w:rsidRPr="00A07A9B">
                              <w:rPr>
                                <w:rFonts w:ascii="Franklin Gothic Book" w:hAnsi="Franklin Gothic Book"/>
                                <w:b/>
                                <w:bCs/>
                                <w:color w:val="44546A" w:themeColor="text2"/>
                              </w:rPr>
                              <w:t>Message from QPSD Leadership</w:t>
                            </w:r>
                          </w:p>
                          <w:p w14:paraId="0D15D1C6" w14:textId="796542C0" w:rsidR="00656B37" w:rsidRPr="00A94CBA" w:rsidRDefault="00656B37" w:rsidP="00656B37">
                            <w:pPr>
                              <w:rPr>
                                <w:rFonts w:ascii="Franklin Gothic Book" w:hAnsi="Franklin Gothic Book"/>
                                <w:sz w:val="20"/>
                              </w:rPr>
                            </w:pPr>
                            <w:r w:rsidRPr="00A94CBA">
                              <w:rPr>
                                <w:rFonts w:ascii="Franklin Gothic Book" w:hAnsi="Franklin Gothic Book"/>
                                <w:sz w:val="20"/>
                              </w:rPr>
                              <w:t xml:space="preserve">Booker T. Bush, MD                    </w:t>
                            </w:r>
                            <w:r w:rsidRPr="00A94CBA">
                              <w:rPr>
                                <w:rFonts w:ascii="Franklin Gothic Book" w:hAnsi="Franklin Gothic Book"/>
                                <w:sz w:val="20"/>
                              </w:rPr>
                              <w:tab/>
                            </w:r>
                            <w:r w:rsidRPr="00A94CBA">
                              <w:rPr>
                                <w:rFonts w:ascii="Franklin Gothic Book" w:hAnsi="Franklin Gothic Book"/>
                                <w:sz w:val="20"/>
                              </w:rPr>
                              <w:tab/>
                            </w:r>
                            <w:r w:rsidR="00EF5A43">
                              <w:rPr>
                                <w:rFonts w:ascii="Franklin Gothic Book" w:hAnsi="Franklin Gothic Book"/>
                                <w:sz w:val="20"/>
                              </w:rPr>
                              <w:t xml:space="preserve">              </w:t>
                            </w:r>
                            <w:r w:rsidRPr="00A94CBA">
                              <w:rPr>
                                <w:rFonts w:ascii="Franklin Gothic Book" w:hAnsi="Franklin Gothic Book"/>
                                <w:sz w:val="20"/>
                              </w:rPr>
                              <w:t>Daniela Brown, MSN, RN, CIC</w:t>
                            </w:r>
                          </w:p>
                          <w:p w14:paraId="191D5134" w14:textId="4269BCAC" w:rsidR="00656B37" w:rsidRPr="00A94CBA" w:rsidRDefault="00656B37" w:rsidP="00656B37">
                            <w:pPr>
                              <w:rPr>
                                <w:rFonts w:ascii="Franklin Gothic Book" w:hAnsi="Franklin Gothic Book"/>
                                <w:sz w:val="20"/>
                              </w:rPr>
                            </w:pPr>
                            <w:r w:rsidRPr="00A94CBA">
                              <w:rPr>
                                <w:rFonts w:ascii="Franklin Gothic Book" w:hAnsi="Franklin Gothic Book"/>
                                <w:sz w:val="20"/>
                              </w:rPr>
                              <w:t xml:space="preserve">Chair, </w:t>
                            </w:r>
                            <w:r w:rsidR="00CF6093">
                              <w:rPr>
                                <w:rFonts w:ascii="Franklin Gothic Book" w:hAnsi="Franklin Gothic Book"/>
                                <w:sz w:val="20"/>
                              </w:rPr>
                              <w:t>Quality &amp; Patient Safety Committee</w:t>
                            </w:r>
                            <w:r w:rsidRPr="00A94CBA">
                              <w:rPr>
                                <w:rFonts w:ascii="Franklin Gothic Book" w:hAnsi="Franklin Gothic Book"/>
                                <w:sz w:val="20"/>
                              </w:rPr>
                              <w:t xml:space="preserve">          </w:t>
                            </w:r>
                            <w:r w:rsidRPr="00A94CBA">
                              <w:rPr>
                                <w:rFonts w:ascii="Franklin Gothic Book" w:hAnsi="Franklin Gothic Book"/>
                                <w:sz w:val="20"/>
                              </w:rPr>
                              <w:tab/>
                              <w:t>Director, Quality &amp; Patient Safety Division</w:t>
                            </w:r>
                          </w:p>
                          <w:p w14:paraId="14C0FB2E" w14:textId="4507DB20" w:rsidR="00656B37" w:rsidRDefault="00A94CBA" w:rsidP="00656B37">
                            <w:pPr>
                              <w:pStyle w:val="Heading1"/>
                              <w:rPr>
                                <w:rFonts w:ascii="Franklin Gothic Book" w:hAnsi="Franklin Gothic Book" w:cs="Times New Roman"/>
                                <w:bCs/>
                                <w:color w:val="000000"/>
                                <w:sz w:val="20"/>
                                <w:szCs w:val="20"/>
                              </w:rPr>
                            </w:pPr>
                            <w:r w:rsidRPr="00A94CBA">
                              <w:rPr>
                                <w:rFonts w:ascii="Franklin Gothic Book" w:hAnsi="Franklin Gothic Book" w:cs="Times New Roman"/>
                                <w:bCs/>
                                <w:color w:val="000000"/>
                                <w:sz w:val="20"/>
                                <w:szCs w:val="20"/>
                              </w:rPr>
                              <w:t xml:space="preserve">Dear Colleagues, </w:t>
                            </w:r>
                          </w:p>
                          <w:p w14:paraId="268CE462" w14:textId="77777777" w:rsidR="00A07A9B" w:rsidRPr="00A07A9B" w:rsidRDefault="00A07A9B" w:rsidP="00A07A9B">
                            <w:pPr>
                              <w:rPr>
                                <w:rFonts w:ascii="Franklin Gothic Book" w:hAnsi="Franklin Gothic Book"/>
                                <w:sz w:val="20"/>
                              </w:rPr>
                            </w:pPr>
                          </w:p>
                          <w:p w14:paraId="06223AC1" w14:textId="1E3F13B3" w:rsidR="00A07A9B" w:rsidRPr="00A07A9B" w:rsidRDefault="00A07A9B" w:rsidP="00A07A9B">
                            <w:pPr>
                              <w:rPr>
                                <w:rFonts w:ascii="Franklin Gothic Book" w:hAnsi="Franklin Gothic Book"/>
                                <w:sz w:val="20"/>
                              </w:rPr>
                            </w:pPr>
                            <w:r w:rsidRPr="00A07A9B">
                              <w:rPr>
                                <w:rFonts w:ascii="Franklin Gothic Book" w:hAnsi="Franklin Gothic Book"/>
                                <w:sz w:val="20"/>
                              </w:rPr>
                              <w:t>American writer Sharon Salzberg has written about the power of compassion and has been quoted as saying, “Resilience is based on compassion for ourselves as well as compassion for others.” The past few years have tested the resilience of our healthcare workers. Healthcare workers are experiencing significant stress, anxiety, exhaustion, and moral</w:t>
                            </w:r>
                            <w:r w:rsidR="00502752">
                              <w:rPr>
                                <w:rFonts w:ascii="Franklin Gothic Book" w:hAnsi="Franklin Gothic Book"/>
                                <w:sz w:val="20"/>
                              </w:rPr>
                              <w:t>e</w:t>
                            </w:r>
                            <w:r w:rsidRPr="00A07A9B">
                              <w:rPr>
                                <w:rFonts w:ascii="Franklin Gothic Book" w:hAnsi="Franklin Gothic Book"/>
                                <w:sz w:val="20"/>
                              </w:rPr>
                              <w:t xml:space="preserve"> fatigue. They have struggled, and they are tired. </w:t>
                            </w:r>
                          </w:p>
                          <w:p w14:paraId="6A34A599" w14:textId="77777777" w:rsidR="00A07A9B" w:rsidRPr="00A07A9B" w:rsidRDefault="00A07A9B" w:rsidP="00A07A9B">
                            <w:pPr>
                              <w:rPr>
                                <w:rFonts w:ascii="Franklin Gothic Book" w:hAnsi="Franklin Gothic Book"/>
                                <w:sz w:val="20"/>
                              </w:rPr>
                            </w:pPr>
                          </w:p>
                          <w:p w14:paraId="00C1D439" w14:textId="00194508" w:rsidR="00A07A9B" w:rsidRPr="00A07A9B" w:rsidRDefault="00A07A9B" w:rsidP="00A07A9B">
                            <w:pPr>
                              <w:rPr>
                                <w:rFonts w:ascii="Franklin Gothic Book" w:hAnsi="Franklin Gothic Book"/>
                                <w:sz w:val="20"/>
                              </w:rPr>
                            </w:pPr>
                            <w:r w:rsidRPr="00A07A9B">
                              <w:rPr>
                                <w:rFonts w:ascii="Franklin Gothic Book" w:hAnsi="Franklin Gothic Book"/>
                                <w:sz w:val="20"/>
                              </w:rPr>
                              <w:t xml:space="preserve">Throughout the struggle, there have been signs of light. Programs have been created to support our caregivers. Colleagues are helping colleagues. Friends are helping friends. There is a desperate need for care and kindness for our fellow healthcare workers. The people who have done the caring, need to be cared for. It is often our own peers that can understand us best. Programs throughout the Commonwealth have recognized that peer support can be beneficial for both the individuals receiving and the individuals </w:t>
                            </w:r>
                            <w:r w:rsidR="003C3420" w:rsidRPr="00A07A9B">
                              <w:rPr>
                                <w:rFonts w:ascii="Franklin Gothic Book" w:hAnsi="Franklin Gothic Book"/>
                                <w:sz w:val="20"/>
                              </w:rPr>
                              <w:t>providing support</w:t>
                            </w:r>
                            <w:r w:rsidRPr="00A07A9B">
                              <w:rPr>
                                <w:rFonts w:ascii="Franklin Gothic Book" w:hAnsi="Franklin Gothic Book"/>
                                <w:sz w:val="20"/>
                              </w:rPr>
                              <w:t xml:space="preserve">.  </w:t>
                            </w:r>
                          </w:p>
                          <w:p w14:paraId="26F748EE" w14:textId="77777777" w:rsidR="00A07A9B" w:rsidRPr="00A07A9B" w:rsidRDefault="00A07A9B" w:rsidP="00A07A9B">
                            <w:pPr>
                              <w:rPr>
                                <w:rFonts w:ascii="Franklin Gothic Book" w:hAnsi="Franklin Gothic Book"/>
                                <w:sz w:val="20"/>
                              </w:rPr>
                            </w:pPr>
                          </w:p>
                          <w:p w14:paraId="3000AD07" w14:textId="49709F8C" w:rsidR="00A07A9B" w:rsidRPr="003C3420" w:rsidRDefault="00A07A9B" w:rsidP="00A07A9B">
                            <w:pPr>
                              <w:rPr>
                                <w:rFonts w:ascii="Franklin Gothic Book" w:hAnsi="Franklin Gothic Book"/>
                                <w:sz w:val="20"/>
                              </w:rPr>
                            </w:pPr>
                            <w:r w:rsidRPr="00A07A9B">
                              <w:rPr>
                                <w:rFonts w:ascii="Franklin Gothic Book" w:hAnsi="Franklin Gothic Book"/>
                                <w:sz w:val="20"/>
                              </w:rPr>
                              <w:t xml:space="preserve">The Betsy Lehman Center has been one of the leading organizations in the Commonwealth to </w:t>
                            </w:r>
                            <w:r w:rsidRPr="003C3420">
                              <w:rPr>
                                <w:rFonts w:ascii="Franklin Gothic Book" w:hAnsi="Franklin Gothic Book"/>
                                <w:sz w:val="20"/>
                              </w:rPr>
                              <w:t xml:space="preserve">provide a path for peer support for clinicians, staff, and organizations. </w:t>
                            </w:r>
                            <w:hyperlink r:id="rId8" w:history="1">
                              <w:r w:rsidRPr="003C3420">
                                <w:rPr>
                                  <w:color w:val="0563C1" w:themeColor="hyperlink"/>
                                  <w:sz w:val="20"/>
                                  <w:u w:val="single"/>
                                </w:rPr>
                                <w:t>Betsy Lehman Center | Peer support for the medical community (betsylehmancenterma.gov)</w:t>
                              </w:r>
                            </w:hyperlink>
                            <w:r w:rsidRPr="003C3420">
                              <w:rPr>
                                <w:rFonts w:ascii="Franklin Gothic Book" w:hAnsi="Franklin Gothic Book"/>
                                <w:sz w:val="20"/>
                              </w:rPr>
                              <w:t xml:space="preserve">. Several healthcare organizations have collaborated with the Betsy Lehman Center and other organizations to support their clinicians. We are pleased to share a few of their stories. </w:t>
                            </w:r>
                          </w:p>
                          <w:p w14:paraId="24FAC54E" w14:textId="77777777" w:rsidR="00A07A9B" w:rsidRPr="003C3420" w:rsidRDefault="00A07A9B" w:rsidP="00A07A9B">
                            <w:pPr>
                              <w:rPr>
                                <w:rFonts w:ascii="Franklin Gothic Book" w:hAnsi="Franklin Gothic Book"/>
                                <w:sz w:val="20"/>
                              </w:rPr>
                            </w:pPr>
                          </w:p>
                          <w:p w14:paraId="436FFA0F" w14:textId="7ACA7CF2" w:rsidR="00A07A9B" w:rsidRPr="003C3420" w:rsidRDefault="00A07A9B" w:rsidP="00A07A9B">
                            <w:pPr>
                              <w:rPr>
                                <w:rFonts w:ascii="Franklin Gothic Book" w:hAnsi="Franklin Gothic Book"/>
                                <w:sz w:val="20"/>
                              </w:rPr>
                            </w:pPr>
                            <w:r w:rsidRPr="003C3420">
                              <w:rPr>
                                <w:rFonts w:ascii="Franklin Gothic Book" w:hAnsi="Franklin Gothic Book"/>
                                <w:sz w:val="20"/>
                              </w:rPr>
                              <w:t xml:space="preserve">September also ushered in a significant transition for the Quality &amp; Patient Safety Division (QPSD). On September 1, 2023, the QPSD launched its much-anticipated online reporting portal. Online reporting, in conjunction with the recently approved </w:t>
                            </w:r>
                            <w:r w:rsidR="00153B82" w:rsidRPr="003C3420">
                              <w:rPr>
                                <w:rFonts w:ascii="Franklin Gothic Book" w:hAnsi="Franklin Gothic Book"/>
                                <w:sz w:val="20"/>
                              </w:rPr>
                              <w:t xml:space="preserve">new </w:t>
                            </w:r>
                            <w:r w:rsidRPr="003C3420">
                              <w:rPr>
                                <w:rFonts w:ascii="Franklin Gothic Book" w:hAnsi="Franklin Gothic Book"/>
                                <w:sz w:val="20"/>
                              </w:rPr>
                              <w:t>Patient Care Assessment (PCA) policy</w:t>
                            </w:r>
                            <w:r w:rsidR="00D26599" w:rsidRPr="003C3420">
                              <w:rPr>
                                <w:rFonts w:ascii="Franklin Gothic Book" w:hAnsi="Franklin Gothic Book"/>
                                <w:sz w:val="20"/>
                              </w:rPr>
                              <w:t xml:space="preserve"> </w:t>
                            </w:r>
                            <w:hyperlink r:id="rId9" w:history="1">
                              <w:r w:rsidR="00F42172" w:rsidRPr="003C3420">
                                <w:rPr>
                                  <w:rStyle w:val="Hyperlink"/>
                                  <w:sz w:val="20"/>
                                </w:rPr>
                                <w:t>Patient Care Assessment (PCA) Policy - September 2023 | Mass.gov</w:t>
                              </w:r>
                            </w:hyperlink>
                            <w:r w:rsidRPr="003C3420">
                              <w:rPr>
                                <w:rFonts w:ascii="Franklin Gothic Book" w:hAnsi="Franklin Gothic Book"/>
                                <w:sz w:val="20"/>
                              </w:rPr>
                              <w:t>, will provide for more efficiency and reduce the administrative burden of reporting to the QPSD. All reports must now be submitted via the online portal unless an exemption has been granted. The QPSD has several resources to assist healthcare facilities in meeting their reporting requirements.</w:t>
                            </w:r>
                          </w:p>
                          <w:p w14:paraId="39D8D82F" w14:textId="77777777" w:rsidR="00A07A9B" w:rsidRPr="003C3420" w:rsidRDefault="00A07A9B" w:rsidP="00A07A9B">
                            <w:pPr>
                              <w:rPr>
                                <w:rFonts w:ascii="Franklin Gothic Book" w:hAnsi="Franklin Gothic Book"/>
                                <w:sz w:val="20"/>
                              </w:rPr>
                            </w:pPr>
                          </w:p>
                          <w:p w14:paraId="4EEA4888" w14:textId="5CE0397C" w:rsidR="00A07A9B" w:rsidRPr="003C3420" w:rsidRDefault="00A07A9B" w:rsidP="00A07A9B">
                            <w:pPr>
                              <w:rPr>
                                <w:sz w:val="20"/>
                              </w:rPr>
                            </w:pPr>
                            <w:r w:rsidRPr="003C3420">
                              <w:rPr>
                                <w:rFonts w:ascii="Franklin Gothic Book" w:hAnsi="Franklin Gothic Book"/>
                                <w:sz w:val="20"/>
                              </w:rPr>
                              <w:t xml:space="preserve">Please visit the QPSD website for educational materials, including an instructional video, and more information regarding the online reporting portal at </w:t>
                            </w:r>
                            <w:hyperlink r:id="rId10" w:history="1">
                              <w:r w:rsidRPr="003C3420">
                                <w:rPr>
                                  <w:color w:val="0000FF"/>
                                  <w:sz w:val="20"/>
                                  <w:u w:val="single"/>
                                </w:rPr>
                                <w:t>Patient Care Assessment Program | Mass.gov</w:t>
                              </w:r>
                            </w:hyperlink>
                          </w:p>
                          <w:p w14:paraId="0CED71DC" w14:textId="77777777" w:rsidR="00A07A9B" w:rsidRPr="00A07A9B" w:rsidRDefault="00A07A9B" w:rsidP="00A07A9B">
                            <w:pPr>
                              <w:rPr>
                                <w:rFonts w:ascii="Franklin Gothic Book" w:hAnsi="Franklin Gothic Book"/>
                                <w:sz w:val="20"/>
                              </w:rPr>
                            </w:pPr>
                          </w:p>
                          <w:p w14:paraId="0C35C058" w14:textId="172B38C5" w:rsidR="00A07A9B" w:rsidRPr="00A07A9B" w:rsidRDefault="00A07A9B" w:rsidP="00A07A9B">
                            <w:pPr>
                              <w:rPr>
                                <w:rFonts w:ascii="Franklin Gothic Book" w:hAnsi="Franklin Gothic Book"/>
                                <w:sz w:val="20"/>
                              </w:rPr>
                            </w:pPr>
                            <w:r w:rsidRPr="00A07A9B">
                              <w:rPr>
                                <w:rFonts w:ascii="Franklin Gothic Book" w:hAnsi="Franklin Gothic Book"/>
                                <w:sz w:val="20"/>
                              </w:rPr>
                              <w:t xml:space="preserve">Finally, the QPS Committee hosted an in-person, all day quality and patient safety conference on September 22, 2023. </w:t>
                            </w:r>
                            <w:r w:rsidR="007E2A50">
                              <w:rPr>
                                <w:rFonts w:ascii="Franklin Gothic Book" w:hAnsi="Franklin Gothic Book"/>
                                <w:sz w:val="20"/>
                              </w:rPr>
                              <w:t xml:space="preserve">The conference featured case studies </w:t>
                            </w:r>
                            <w:r w:rsidR="009774D4">
                              <w:rPr>
                                <w:rFonts w:ascii="Franklin Gothic Book" w:hAnsi="Franklin Gothic Book"/>
                                <w:sz w:val="20"/>
                              </w:rPr>
                              <w:t xml:space="preserve">based upon the event categories </w:t>
                            </w:r>
                            <w:r w:rsidR="00A4473B">
                              <w:rPr>
                                <w:rFonts w:ascii="Franklin Gothic Book" w:hAnsi="Franklin Gothic Book"/>
                                <w:sz w:val="20"/>
                              </w:rPr>
                              <w:t>most reported</w:t>
                            </w:r>
                            <w:r w:rsidR="009774D4">
                              <w:rPr>
                                <w:rFonts w:ascii="Franklin Gothic Book" w:hAnsi="Franklin Gothic Book"/>
                                <w:sz w:val="20"/>
                              </w:rPr>
                              <w:t xml:space="preserve"> to the QPSD</w:t>
                            </w:r>
                            <w:r w:rsidR="00A4473B">
                              <w:rPr>
                                <w:rFonts w:ascii="Franklin Gothic Book" w:hAnsi="Franklin Gothic Book"/>
                                <w:sz w:val="20"/>
                              </w:rPr>
                              <w:t xml:space="preserve"> in 2022</w:t>
                            </w:r>
                            <w:r w:rsidR="009774D4">
                              <w:rPr>
                                <w:rFonts w:ascii="Franklin Gothic Book" w:hAnsi="Franklin Gothic Book"/>
                                <w:sz w:val="20"/>
                              </w:rPr>
                              <w:t xml:space="preserve"> (diagnosis/treatment, procedures, behavioral health, obstetrics, and medication/fluid). </w:t>
                            </w:r>
                            <w:r w:rsidRPr="00A07A9B">
                              <w:rPr>
                                <w:rFonts w:ascii="Franklin Gothic Book" w:hAnsi="Franklin Gothic Book"/>
                                <w:sz w:val="20"/>
                              </w:rPr>
                              <w:t xml:space="preserve">Many thanks to those </w:t>
                            </w:r>
                            <w:r w:rsidR="000646FC">
                              <w:rPr>
                                <w:rFonts w:ascii="Franklin Gothic Book" w:hAnsi="Franklin Gothic Book"/>
                                <w:sz w:val="20"/>
                              </w:rPr>
                              <w:t xml:space="preserve">who </w:t>
                            </w:r>
                            <w:r w:rsidRPr="00A07A9B">
                              <w:rPr>
                                <w:rFonts w:ascii="Franklin Gothic Book" w:hAnsi="Franklin Gothic Book"/>
                                <w:sz w:val="20"/>
                              </w:rPr>
                              <w:t>attended the event in Worcester and to UMass Memorial Health who provided the venue and lunch for our 2</w:t>
                            </w:r>
                            <w:r w:rsidR="00DD6461">
                              <w:rPr>
                                <w:rFonts w:ascii="Franklin Gothic Book" w:hAnsi="Franklin Gothic Book"/>
                                <w:sz w:val="20"/>
                              </w:rPr>
                              <w:t>42</w:t>
                            </w:r>
                            <w:r w:rsidRPr="00A07A9B">
                              <w:rPr>
                                <w:rFonts w:ascii="Franklin Gothic Book" w:hAnsi="Franklin Gothic Book"/>
                                <w:sz w:val="20"/>
                              </w:rPr>
                              <w:t xml:space="preserve"> registered participants. Photographs of the event may be found on page seven.</w:t>
                            </w:r>
                          </w:p>
                          <w:p w14:paraId="0520A506" w14:textId="77777777" w:rsidR="00A07A9B" w:rsidRPr="00A07A9B" w:rsidRDefault="00A07A9B" w:rsidP="00A07A9B">
                            <w:pPr>
                              <w:rPr>
                                <w:rFonts w:ascii="Franklin Gothic Book" w:hAnsi="Franklin Gothic Book"/>
                                <w:sz w:val="20"/>
                              </w:rPr>
                            </w:pPr>
                          </w:p>
                          <w:p w14:paraId="50677B5F" w14:textId="77777777" w:rsidR="00A07A9B" w:rsidRPr="00A07A9B" w:rsidRDefault="00A07A9B" w:rsidP="00A07A9B">
                            <w:pPr>
                              <w:rPr>
                                <w:sz w:val="20"/>
                              </w:rPr>
                            </w:pPr>
                            <w:r w:rsidRPr="00A07A9B">
                              <w:rPr>
                                <w:sz w:val="20"/>
                              </w:rPr>
                              <w:t xml:space="preserve">Best regards,                </w:t>
                            </w:r>
                          </w:p>
                          <w:p w14:paraId="2CF4BB16" w14:textId="77777777" w:rsidR="00A07A9B" w:rsidRPr="00A07A9B" w:rsidRDefault="00A07A9B" w:rsidP="00A07A9B">
                            <w:pPr>
                              <w:rPr>
                                <w:sz w:val="20"/>
                              </w:rPr>
                            </w:pPr>
                          </w:p>
                          <w:p w14:paraId="48C83C85" w14:textId="6AB677B0" w:rsidR="00F82DFF" w:rsidRPr="00A42BF3" w:rsidRDefault="00A07A9B" w:rsidP="00F82DFF">
                            <w:pPr>
                              <w:rPr>
                                <w:rFonts w:ascii="MV Boli" w:hAnsi="MV Boli" w:cs="MV Boli"/>
                                <w:sz w:val="22"/>
                                <w:szCs w:val="22"/>
                              </w:rPr>
                            </w:pPr>
                            <w:r w:rsidRPr="00A42BF3">
                              <w:rPr>
                                <w:rFonts w:ascii="MV Boli" w:hAnsi="MV Boli" w:cs="MV Boli"/>
                                <w:sz w:val="22"/>
                                <w:szCs w:val="22"/>
                              </w:rPr>
                              <w:t>Booker and Daniela</w:t>
                            </w:r>
                          </w:p>
                          <w:p w14:paraId="703B55CE" w14:textId="2F57AB36" w:rsidR="00A07A9B" w:rsidRDefault="00A07A9B" w:rsidP="00F82DFF">
                            <w:pPr>
                              <w:rPr>
                                <w:rFonts w:ascii="Franklin Gothic Book" w:hAnsi="Franklin Gothic Book"/>
                                <w:sz w:val="20"/>
                              </w:rPr>
                            </w:pPr>
                          </w:p>
                          <w:p w14:paraId="514FF555" w14:textId="038398FF" w:rsidR="00A07A9B" w:rsidRDefault="00A07A9B" w:rsidP="00F82DFF">
                            <w:pPr>
                              <w:rPr>
                                <w:rFonts w:ascii="Franklin Gothic Book" w:hAnsi="Franklin Gothic Book"/>
                                <w:sz w:val="20"/>
                              </w:rPr>
                            </w:pPr>
                          </w:p>
                          <w:p w14:paraId="6A911D51" w14:textId="77777777" w:rsidR="00A07A9B" w:rsidRDefault="00A07A9B" w:rsidP="00F82DFF">
                            <w:pPr>
                              <w:rPr>
                                <w:rFonts w:ascii="Franklin Gothic Book" w:hAnsi="Franklin Gothic Book"/>
                                <w:sz w:val="20"/>
                              </w:rPr>
                            </w:pPr>
                          </w:p>
                          <w:p w14:paraId="596E3968" w14:textId="749D425D" w:rsidR="00A94CBA" w:rsidRDefault="00A94CBA" w:rsidP="00A94CBA"/>
                          <w:p w14:paraId="5007E617" w14:textId="5A12E761" w:rsidR="00A94CBA" w:rsidRDefault="00A94CBA" w:rsidP="00A94CBA"/>
                          <w:p w14:paraId="22436B14" w14:textId="0F6F94E4" w:rsidR="00A94CBA" w:rsidRDefault="00A94CBA" w:rsidP="00A94CBA"/>
                          <w:p w14:paraId="46AFB243" w14:textId="5D56A076" w:rsidR="00A94CBA" w:rsidRDefault="00A94CBA" w:rsidP="00A94CBA"/>
                          <w:p w14:paraId="5F56ACD3" w14:textId="1B311251" w:rsidR="00A94CBA" w:rsidRDefault="00A94CBA" w:rsidP="00A94CBA"/>
                          <w:p w14:paraId="449863F9" w14:textId="25402A4A" w:rsidR="00A94CBA" w:rsidRDefault="00A94CBA" w:rsidP="00A94CBA"/>
                          <w:p w14:paraId="29A322C4" w14:textId="7279706C" w:rsidR="00A94CBA" w:rsidRDefault="00A94CBA" w:rsidP="00A94CBA"/>
                          <w:p w14:paraId="37DADA6B" w14:textId="61FA0606" w:rsidR="00A94CBA" w:rsidRDefault="00A94CBA" w:rsidP="00A94CBA"/>
                          <w:p w14:paraId="4FC5F523" w14:textId="785A1B33" w:rsidR="00A94CBA" w:rsidRDefault="00A94CBA" w:rsidP="00A94CBA"/>
                          <w:p w14:paraId="33D26B6A" w14:textId="2A6F8CF6" w:rsidR="00A94CBA" w:rsidRDefault="00A94CBA" w:rsidP="00A94CBA"/>
                          <w:p w14:paraId="147F8FD6" w14:textId="7CBDCFBE" w:rsidR="00A94CBA" w:rsidRDefault="00A94CBA" w:rsidP="00A94CBA"/>
                          <w:p w14:paraId="18D7A569" w14:textId="23F16A83" w:rsidR="00A94CBA" w:rsidRDefault="00A94CBA" w:rsidP="00A94CBA"/>
                          <w:p w14:paraId="7F8FF45C" w14:textId="509E6648" w:rsidR="00A94CBA" w:rsidRDefault="00A94CBA" w:rsidP="00A94CBA"/>
                          <w:p w14:paraId="67C6B18B" w14:textId="4BC022D9" w:rsidR="00A94CBA" w:rsidRDefault="00A94CBA" w:rsidP="00A94CBA"/>
                          <w:p w14:paraId="2505CA5B" w14:textId="6A30D1A2" w:rsidR="00EF5A43" w:rsidRDefault="00EF5A43" w:rsidP="00A94CBA"/>
                          <w:p w14:paraId="6DE7261D" w14:textId="57AE26D0" w:rsidR="00EF5A43" w:rsidRDefault="00EF5A43" w:rsidP="00A94CBA"/>
                          <w:p w14:paraId="4F13D234" w14:textId="4673EA29" w:rsidR="00EF5A43" w:rsidRDefault="00EF5A43" w:rsidP="00A94CBA"/>
                          <w:p w14:paraId="67EAF57E" w14:textId="3BD8D15E" w:rsidR="00EF5A43" w:rsidRDefault="00EF5A43" w:rsidP="00A94CBA"/>
                          <w:p w14:paraId="07E4E0E3" w14:textId="729420DB" w:rsidR="00EF5A43" w:rsidRDefault="00EF5A43" w:rsidP="00A94CBA"/>
                          <w:p w14:paraId="37BD5AD5" w14:textId="76527F28" w:rsidR="00EF5A43" w:rsidRDefault="00EF5A43" w:rsidP="00A94CBA"/>
                          <w:p w14:paraId="55E5234E" w14:textId="52885841" w:rsidR="00EF5A43" w:rsidRDefault="00EF5A43" w:rsidP="00A94CBA"/>
                          <w:p w14:paraId="53AE8530" w14:textId="69385887" w:rsidR="00EF5A43" w:rsidRDefault="00EF5A43" w:rsidP="00A94CBA"/>
                          <w:p w14:paraId="31A927EF" w14:textId="416DBD16" w:rsidR="00EF5A43" w:rsidRDefault="00EF5A43" w:rsidP="00A94CBA"/>
                          <w:p w14:paraId="29FBD6DA" w14:textId="3D6E2537" w:rsidR="00EF5A43" w:rsidRDefault="00EF5A43" w:rsidP="00A94CBA"/>
                          <w:p w14:paraId="4596756A" w14:textId="38233375" w:rsidR="00EF5A43" w:rsidRDefault="00EF5A43" w:rsidP="00A94CBA"/>
                          <w:p w14:paraId="3979E213" w14:textId="13E2D330" w:rsidR="00EF5A43" w:rsidRDefault="00EF5A43" w:rsidP="00A94CBA"/>
                          <w:p w14:paraId="7FCC9B92" w14:textId="677926A6" w:rsidR="00EF5A43" w:rsidRDefault="00EF5A43" w:rsidP="00A94CBA"/>
                          <w:p w14:paraId="2DCC9CD3" w14:textId="1DA9216C" w:rsidR="00EF5A43" w:rsidRDefault="00EF5A43" w:rsidP="00A94CBA"/>
                          <w:p w14:paraId="7C73ECBF" w14:textId="064E444A" w:rsidR="00EF5A43" w:rsidRDefault="00EF5A43" w:rsidP="00A94CBA"/>
                          <w:p w14:paraId="039E89C0" w14:textId="74174D6F" w:rsidR="00EF5A43" w:rsidRDefault="00EF5A43" w:rsidP="00A94CBA"/>
                          <w:p w14:paraId="3D028E7D" w14:textId="2621324B" w:rsidR="00EF5A43" w:rsidRDefault="00EF5A43" w:rsidP="00A94CBA"/>
                          <w:p w14:paraId="62933BC3" w14:textId="4568A3D9" w:rsidR="00EF5A43" w:rsidRDefault="00EF5A43" w:rsidP="00A94CBA"/>
                          <w:p w14:paraId="5A6286E9" w14:textId="10DE72A3" w:rsidR="00EF5A43" w:rsidRDefault="00EF5A43" w:rsidP="00A94CBA"/>
                          <w:p w14:paraId="40E09076" w14:textId="0212D005" w:rsidR="00EF5A43" w:rsidRDefault="00EF5A43" w:rsidP="00A94CBA"/>
                          <w:p w14:paraId="26C2F86E" w14:textId="20C158AD" w:rsidR="00EF5A43" w:rsidRDefault="00EF5A43" w:rsidP="00A94CBA"/>
                          <w:p w14:paraId="34739E9E" w14:textId="5298EEF6" w:rsidR="00EF5A43" w:rsidRDefault="00EF5A43" w:rsidP="00A94CBA"/>
                          <w:p w14:paraId="50142BDB" w14:textId="30E35E41" w:rsidR="00EF5A43" w:rsidRDefault="00EF5A43" w:rsidP="00A94CBA"/>
                          <w:p w14:paraId="1DA3BA75" w14:textId="2D34E1FD" w:rsidR="00EF5A43" w:rsidRDefault="00EF5A43" w:rsidP="00A94CBA"/>
                          <w:p w14:paraId="60CE6553" w14:textId="691206C1" w:rsidR="00EF5A43" w:rsidRDefault="00EF5A43" w:rsidP="00A94CBA"/>
                          <w:p w14:paraId="7399FFA3" w14:textId="75F11522" w:rsidR="00EF5A43" w:rsidRDefault="00EF5A43" w:rsidP="00A94CBA"/>
                          <w:p w14:paraId="3CC4C28C" w14:textId="63683ED0" w:rsidR="00EF5A43" w:rsidRDefault="00EF5A43" w:rsidP="00A94CBA"/>
                          <w:p w14:paraId="313E961E" w14:textId="4911CD99" w:rsidR="00EF5A43" w:rsidRDefault="00EF5A43" w:rsidP="00A94CBA"/>
                          <w:p w14:paraId="4B09321C" w14:textId="3AD4399C" w:rsidR="00EF5A43" w:rsidRDefault="00EF5A43" w:rsidP="00A94CBA"/>
                          <w:p w14:paraId="7AB2DC8D" w14:textId="3AC406FB" w:rsidR="00EF5A43" w:rsidRDefault="00EF5A43" w:rsidP="00A94CBA"/>
                          <w:p w14:paraId="0D4CAB78" w14:textId="515ADDBB" w:rsidR="00EF5A43" w:rsidRDefault="00EF5A43" w:rsidP="00A94CBA"/>
                          <w:p w14:paraId="25F91F2F" w14:textId="612E1627" w:rsidR="00EF5A43" w:rsidRDefault="00EF5A43" w:rsidP="00A94CBA"/>
                          <w:p w14:paraId="4014CC55" w14:textId="78EF9D83" w:rsidR="00EF5A43" w:rsidRDefault="00EF5A43" w:rsidP="00A94CBA"/>
                          <w:p w14:paraId="1B7A931E" w14:textId="486AA85C" w:rsidR="00EF5A43" w:rsidRDefault="00EF5A43" w:rsidP="00A94CBA"/>
                          <w:p w14:paraId="3EC9AFAF" w14:textId="5A659361" w:rsidR="00EF5A43" w:rsidRDefault="00EF5A43" w:rsidP="00A94CBA"/>
                          <w:p w14:paraId="05D3E308" w14:textId="2CB967E0" w:rsidR="00EF5A43" w:rsidRDefault="00EF5A43" w:rsidP="00A94CBA"/>
                          <w:p w14:paraId="5FD2B82B" w14:textId="31F02183" w:rsidR="00EF5A43" w:rsidRDefault="00EF5A43" w:rsidP="00A94CBA"/>
                          <w:p w14:paraId="64427AE6" w14:textId="6571C15D" w:rsidR="00EF5A43" w:rsidRDefault="00EF5A43" w:rsidP="00A94CBA"/>
                          <w:p w14:paraId="5813F7A2" w14:textId="110FDC71" w:rsidR="00EF5A43" w:rsidRDefault="00EF5A43" w:rsidP="00A94CBA"/>
                          <w:p w14:paraId="2888A5AE" w14:textId="1D48DAC1" w:rsidR="00EF5A43" w:rsidRDefault="00EF5A43" w:rsidP="00A94CBA"/>
                          <w:p w14:paraId="0EFCF017" w14:textId="18934AE5" w:rsidR="00EF5A43" w:rsidRDefault="00EF5A43" w:rsidP="00A94CBA"/>
                          <w:p w14:paraId="65ACF0EE" w14:textId="36A3CE14" w:rsidR="00EF5A43" w:rsidRDefault="00EF5A43" w:rsidP="00A94CBA"/>
                          <w:p w14:paraId="45259328" w14:textId="4D8B40B8" w:rsidR="00EF5A43" w:rsidRDefault="00EF5A43" w:rsidP="00A94CBA"/>
                          <w:p w14:paraId="723EAEDA" w14:textId="69C6E37E" w:rsidR="00EF5A43" w:rsidRDefault="00EF5A43" w:rsidP="00A94CBA"/>
                          <w:p w14:paraId="0E12542F" w14:textId="703448C4" w:rsidR="00EF5A43" w:rsidRDefault="00EF5A43" w:rsidP="00A94CBA"/>
                          <w:p w14:paraId="20D8822A" w14:textId="2D063B95" w:rsidR="00EF5A43" w:rsidRDefault="00EF5A43" w:rsidP="00A94CBA"/>
                          <w:p w14:paraId="6328910D" w14:textId="77777777" w:rsidR="00EF5A43" w:rsidRDefault="00EF5A43" w:rsidP="00A94CBA"/>
                          <w:p w14:paraId="34DA15BF" w14:textId="2D810C5E" w:rsidR="00A94CBA" w:rsidRDefault="00A94CBA" w:rsidP="00A94CBA"/>
                          <w:p w14:paraId="4AC42CAB" w14:textId="62F270A3" w:rsidR="00A94CBA" w:rsidRDefault="00A94CBA" w:rsidP="00A94CBA"/>
                          <w:p w14:paraId="09D8193A" w14:textId="424C6AC9" w:rsidR="00A94CBA" w:rsidRDefault="00A94CBA" w:rsidP="00A94CBA"/>
                          <w:p w14:paraId="08A97B03" w14:textId="68E0DB55" w:rsidR="00A94CBA" w:rsidRDefault="00A94CBA" w:rsidP="00A94CBA"/>
                          <w:p w14:paraId="154B4364" w14:textId="0365224E" w:rsidR="00A94CBA" w:rsidRDefault="00A94CBA" w:rsidP="00A94CBA"/>
                          <w:p w14:paraId="59E1CF0B" w14:textId="46D0C87D" w:rsidR="00A94CBA" w:rsidRDefault="00A94CBA" w:rsidP="00A94CBA"/>
                          <w:p w14:paraId="52A8480A" w14:textId="1CE07F4D" w:rsidR="00A94CBA" w:rsidRDefault="00A94CBA" w:rsidP="00A94CBA"/>
                          <w:p w14:paraId="6B807461" w14:textId="39FD8B0D" w:rsidR="00A94CBA" w:rsidRDefault="00A94CBA" w:rsidP="00A94CBA"/>
                          <w:p w14:paraId="4ECC3515" w14:textId="0B1D4BC9" w:rsidR="00A94CBA" w:rsidRDefault="00A94CBA" w:rsidP="00A94CBA"/>
                          <w:p w14:paraId="7DF119BC" w14:textId="25753896" w:rsidR="00A94CBA" w:rsidRDefault="00A94CBA" w:rsidP="00A94CBA"/>
                          <w:p w14:paraId="1D088C90" w14:textId="6C054162" w:rsidR="00A94CBA" w:rsidRDefault="00A94CBA" w:rsidP="00A94CBA"/>
                          <w:p w14:paraId="20AA3AF9" w14:textId="3DA52B5D" w:rsidR="00A94CBA" w:rsidRDefault="00A94CBA" w:rsidP="00A94CBA"/>
                          <w:p w14:paraId="047D5E83" w14:textId="589F8541" w:rsidR="00A94CBA" w:rsidRDefault="00A94CBA" w:rsidP="00A94CBA"/>
                          <w:p w14:paraId="7AC7FB42" w14:textId="64FEFB5A" w:rsidR="00A94CBA" w:rsidRDefault="00A94CBA" w:rsidP="00A94CBA"/>
                          <w:p w14:paraId="24FD8696" w14:textId="03656437" w:rsidR="00A94CBA" w:rsidRDefault="00A94CBA" w:rsidP="00A94CBA"/>
                          <w:p w14:paraId="63C23186" w14:textId="2BF2CD94" w:rsidR="00A94CBA" w:rsidRDefault="00A94CBA" w:rsidP="00A94CBA"/>
                          <w:p w14:paraId="1CC56FD3" w14:textId="2908842A" w:rsidR="00A94CBA" w:rsidRDefault="00A94CBA" w:rsidP="00A94CBA">
                            <w:proofErr w:type="spellStart"/>
                            <w:r>
                              <w:t>Ldlddldd</w:t>
                            </w:r>
                            <w:proofErr w:type="spellEnd"/>
                          </w:p>
                          <w:p w14:paraId="25E24C94" w14:textId="46C2F7D4" w:rsidR="00A94CBA" w:rsidRDefault="00A94CBA" w:rsidP="00A94CBA"/>
                          <w:p w14:paraId="40AA5F2D" w14:textId="3CBEB96F" w:rsidR="00A94CBA" w:rsidRDefault="00A94CBA" w:rsidP="00A94CBA"/>
                          <w:p w14:paraId="7BDCB08F" w14:textId="5C8EF0D1" w:rsidR="00EF5A43" w:rsidRDefault="00EF5A43" w:rsidP="00A94CBA"/>
                          <w:p w14:paraId="72B95A0A" w14:textId="77777777" w:rsidR="00EF5A43" w:rsidRDefault="00EF5A43" w:rsidP="00A94CBA"/>
                          <w:p w14:paraId="46D8270F" w14:textId="76F470C2" w:rsidR="00A94CBA" w:rsidRDefault="00A94CBA" w:rsidP="00A94CBA">
                            <w:proofErr w:type="spellStart"/>
                            <w:r>
                              <w:t>Dddd</w:t>
                            </w:r>
                            <w:proofErr w:type="spellEnd"/>
                          </w:p>
                          <w:p w14:paraId="1A96AF80" w14:textId="21D78011" w:rsidR="00EF5A43" w:rsidRDefault="00EF5A43" w:rsidP="00A94CBA"/>
                          <w:p w14:paraId="6358D95A" w14:textId="62972EFB" w:rsidR="00EF5A43" w:rsidRDefault="00EF5A43" w:rsidP="00A94CBA"/>
                          <w:p w14:paraId="5CF2327E" w14:textId="5287E769" w:rsidR="00EF5A43" w:rsidRDefault="00EF5A43" w:rsidP="00A94CBA"/>
                          <w:p w14:paraId="42C5869A" w14:textId="2EC9AB85" w:rsidR="00EF5A43" w:rsidRDefault="00EF5A43" w:rsidP="00A94CBA"/>
                          <w:p w14:paraId="09C5E489" w14:textId="07DD1FBC" w:rsidR="00EF5A43" w:rsidRDefault="00EF5A43" w:rsidP="00A94CBA"/>
                          <w:p w14:paraId="4917191B" w14:textId="162B084A" w:rsidR="00EF5A43" w:rsidRDefault="00EF5A43" w:rsidP="00A94CBA"/>
                          <w:p w14:paraId="0BE9AC71" w14:textId="1E892F50" w:rsidR="00EF5A43" w:rsidRDefault="00EF5A43" w:rsidP="00A94CBA"/>
                          <w:p w14:paraId="0FE8D5C0" w14:textId="77777777" w:rsidR="00EF5A43" w:rsidRDefault="00EF5A43" w:rsidP="00A94CBA"/>
                          <w:p w14:paraId="4DC3D519" w14:textId="137071D3" w:rsidR="00A94CBA" w:rsidRDefault="00A94CBA" w:rsidP="00A94CBA"/>
                          <w:p w14:paraId="5BCB55D6" w14:textId="22A8D6B3" w:rsidR="00A94CBA" w:rsidRDefault="00A94CBA" w:rsidP="00A94CBA"/>
                          <w:p w14:paraId="42415058" w14:textId="5EB4061A" w:rsidR="00A94CBA" w:rsidRDefault="00A94CBA" w:rsidP="00A94CBA"/>
                          <w:p w14:paraId="3B5AEDE2" w14:textId="2A64DA29" w:rsidR="00A94CBA" w:rsidRDefault="00A94CBA" w:rsidP="00A94CBA"/>
                          <w:p w14:paraId="7A120F50" w14:textId="77777777" w:rsidR="00A94CBA" w:rsidRDefault="00A94CBA" w:rsidP="00A94CBA"/>
                          <w:p w14:paraId="39E14E11" w14:textId="137CA936" w:rsidR="00A94CBA" w:rsidRDefault="00A94CBA" w:rsidP="00A94CBA"/>
                          <w:p w14:paraId="30743796" w14:textId="75854D74" w:rsidR="00A94CBA" w:rsidRDefault="00A94CBA" w:rsidP="00A94CBA"/>
                          <w:p w14:paraId="15F964C9" w14:textId="1B9C406C" w:rsidR="00A94CBA" w:rsidRDefault="00A94CBA" w:rsidP="00A94CBA"/>
                          <w:p w14:paraId="54603B10" w14:textId="0AC6A7C3" w:rsidR="00A94CBA" w:rsidRDefault="00A94CBA" w:rsidP="00A94CBA"/>
                          <w:p w14:paraId="021E9A3E" w14:textId="6B0FEB0D" w:rsidR="00A94CBA" w:rsidRDefault="00A94CBA" w:rsidP="00A94CBA"/>
                          <w:p w14:paraId="5CB94A35" w14:textId="4B60C72B" w:rsidR="00A94CBA" w:rsidRDefault="00A94CBA" w:rsidP="00A94CBA"/>
                          <w:p w14:paraId="5AC59662" w14:textId="69271EAB" w:rsidR="00A94CBA" w:rsidRDefault="00A94CBA" w:rsidP="00A94CBA"/>
                          <w:p w14:paraId="1CD063A2" w14:textId="77777777" w:rsidR="00A94CBA" w:rsidRDefault="00A94CBA" w:rsidP="00A94CBA"/>
                          <w:p w14:paraId="628954E8" w14:textId="498B421D" w:rsidR="00A94CBA" w:rsidRDefault="00A94CBA" w:rsidP="00A94CBA"/>
                          <w:p w14:paraId="7E7439B5" w14:textId="4BD6D987" w:rsidR="00A94CBA" w:rsidRDefault="00A94CBA" w:rsidP="00A94CBA"/>
                          <w:p w14:paraId="0C63E4CA" w14:textId="6F4CDD91" w:rsidR="00A94CBA" w:rsidRDefault="00A94CBA" w:rsidP="00A94CBA"/>
                          <w:p w14:paraId="72DCE8C0" w14:textId="1FDA0F4E" w:rsidR="00A94CBA" w:rsidRDefault="00A94CBA" w:rsidP="00A94CBA"/>
                          <w:p w14:paraId="0B89D910" w14:textId="4258F75B" w:rsidR="00A94CBA" w:rsidRDefault="00A94CBA" w:rsidP="00A94CBA"/>
                          <w:p w14:paraId="6A162EE7" w14:textId="701253BE" w:rsidR="00A94CBA" w:rsidRDefault="00A94CBA" w:rsidP="00A94CBA"/>
                          <w:p w14:paraId="0A239B95" w14:textId="13146AD7" w:rsidR="00A94CBA" w:rsidRDefault="00A94CBA" w:rsidP="00A94CBA"/>
                          <w:p w14:paraId="11536711" w14:textId="47A5AA0D" w:rsidR="00A94CBA" w:rsidRDefault="00A94CBA" w:rsidP="00A94CBA"/>
                          <w:p w14:paraId="39799B60" w14:textId="094A85E0" w:rsidR="00A94CBA" w:rsidRDefault="00A94CBA" w:rsidP="00A94CBA"/>
                          <w:p w14:paraId="0AFE873E" w14:textId="61971715" w:rsidR="00A94CBA" w:rsidRDefault="00A94CBA" w:rsidP="00A94CBA"/>
                          <w:p w14:paraId="7C5D7E5B" w14:textId="29C56152" w:rsidR="00A94CBA" w:rsidRDefault="00A94CBA" w:rsidP="00A94CBA"/>
                          <w:p w14:paraId="14334ECC" w14:textId="0F62B0F1" w:rsidR="00A94CBA" w:rsidRDefault="00A94CBA" w:rsidP="00A94CBA"/>
                          <w:p w14:paraId="582AD64E" w14:textId="7E6C567C" w:rsidR="00A94CBA" w:rsidRDefault="00A94CBA" w:rsidP="00A94CBA"/>
                          <w:p w14:paraId="1D3EBF52" w14:textId="0B3E7267" w:rsidR="00A94CBA" w:rsidRDefault="00A94CBA" w:rsidP="00A94CBA"/>
                          <w:p w14:paraId="75B78313" w14:textId="1C2C6FCF" w:rsidR="00A94CBA" w:rsidRDefault="00A94CBA" w:rsidP="00A94CBA"/>
                          <w:p w14:paraId="6FCA0E12" w14:textId="358AB962" w:rsidR="00A94CBA" w:rsidRDefault="00A94CBA" w:rsidP="00A94CBA"/>
                          <w:p w14:paraId="25F6AD5C" w14:textId="77777777" w:rsidR="00A94CBA" w:rsidRPr="00A94CBA" w:rsidRDefault="00A94CBA" w:rsidP="00A94CB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D069B" id="Text Box 15" o:spid="_x0000_s1032" type="#_x0000_t202" style="position:absolute;margin-left:83.5pt;margin-top:84pt;width:418.5pt;height:569.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" filled="f" stroked="f">
                <v:textbox inset="0,0,0,0">
                  <w:txbxContent>
                    <w:p w14:paraId="36238E46" w14:textId="77777777" w:rsidR="00656B37" w:rsidRPr="00A07A9B" w:rsidRDefault="00656B37" w:rsidP="00656B37">
                      <w:pPr>
                        <w:pStyle w:val="Heading1"/>
                        <w:rPr>
                          <w:rFonts w:ascii="Franklin Gothic Book" w:hAnsi="Franklin Gothic Book"/>
                          <w:b/>
                          <w:bCs/>
                          <w:color w:val="44546A" w:themeColor="text2"/>
                        </w:rPr>
                      </w:pPr>
                      <w:r w:rsidRPr="00A07A9B">
                        <w:rPr>
                          <w:rFonts w:ascii="Franklin Gothic Book" w:hAnsi="Franklin Gothic Book"/>
                          <w:b/>
                          <w:bCs/>
                          <w:color w:val="44546A" w:themeColor="text2"/>
                        </w:rPr>
                        <w:t>Message from QPSD Leadership</w:t>
                      </w:r>
                    </w:p>
                    <w:p w14:paraId="0D15D1C6" w14:textId="796542C0" w:rsidR="00656B37" w:rsidRPr="00A94CBA" w:rsidRDefault="00656B37" w:rsidP="00656B37">
                      <w:pPr>
                        <w:rPr>
                          <w:rFonts w:ascii="Franklin Gothic Book" w:hAnsi="Franklin Gothic Book"/>
                          <w:sz w:val="20"/>
                        </w:rPr>
                      </w:pPr>
                      <w:r w:rsidRPr="00A94CBA">
                        <w:rPr>
                          <w:rFonts w:ascii="Franklin Gothic Book" w:hAnsi="Franklin Gothic Book"/>
                          <w:sz w:val="20"/>
                        </w:rPr>
                        <w:t xml:space="preserve">Booker T. Bush, MD                    </w:t>
                      </w:r>
                      <w:r w:rsidRPr="00A94CBA">
                        <w:rPr>
                          <w:rFonts w:ascii="Franklin Gothic Book" w:hAnsi="Franklin Gothic Book"/>
                          <w:sz w:val="20"/>
                        </w:rPr>
                        <w:tab/>
                      </w:r>
                      <w:r w:rsidRPr="00A94CBA">
                        <w:rPr>
                          <w:rFonts w:ascii="Franklin Gothic Book" w:hAnsi="Franklin Gothic Book"/>
                          <w:sz w:val="20"/>
                        </w:rPr>
                        <w:tab/>
                      </w:r>
                      <w:r w:rsidR="00EF5A43">
                        <w:rPr>
                          <w:rFonts w:ascii="Franklin Gothic Book" w:hAnsi="Franklin Gothic Book"/>
                          <w:sz w:val="20"/>
                        </w:rPr>
                        <w:t xml:space="preserve">              </w:t>
                      </w:r>
                      <w:r w:rsidRPr="00A94CBA">
                        <w:rPr>
                          <w:rFonts w:ascii="Franklin Gothic Book" w:hAnsi="Franklin Gothic Book"/>
                          <w:sz w:val="20"/>
                        </w:rPr>
                        <w:t>Daniela Brown, MSN, RN, CIC</w:t>
                      </w:r>
                    </w:p>
                    <w:p w14:paraId="191D5134" w14:textId="4269BCAC" w:rsidR="00656B37" w:rsidRPr="00A94CBA" w:rsidRDefault="00656B37" w:rsidP="00656B37">
                      <w:pPr>
                        <w:rPr>
                          <w:rFonts w:ascii="Franklin Gothic Book" w:hAnsi="Franklin Gothic Book"/>
                          <w:sz w:val="20"/>
                        </w:rPr>
                      </w:pPr>
                      <w:r w:rsidRPr="00A94CBA">
                        <w:rPr>
                          <w:rFonts w:ascii="Franklin Gothic Book" w:hAnsi="Franklin Gothic Book"/>
                          <w:sz w:val="20"/>
                        </w:rPr>
                        <w:t xml:space="preserve">Chair, </w:t>
                      </w:r>
                      <w:r w:rsidR="00CF6093">
                        <w:rPr>
                          <w:rFonts w:ascii="Franklin Gothic Book" w:hAnsi="Franklin Gothic Book"/>
                          <w:sz w:val="20"/>
                        </w:rPr>
                        <w:t>Quality &amp; Patient Safety Committee</w:t>
                      </w:r>
                      <w:r w:rsidRPr="00A94CBA">
                        <w:rPr>
                          <w:rFonts w:ascii="Franklin Gothic Book" w:hAnsi="Franklin Gothic Book"/>
                          <w:sz w:val="20"/>
                        </w:rPr>
                        <w:t xml:space="preserve">          </w:t>
                      </w:r>
                      <w:r w:rsidRPr="00A94CBA">
                        <w:rPr>
                          <w:rFonts w:ascii="Franklin Gothic Book" w:hAnsi="Franklin Gothic Book"/>
                          <w:sz w:val="20"/>
                        </w:rPr>
                        <w:tab/>
                        <w:t>Director, Quality &amp; Patient Safety Division</w:t>
                      </w:r>
                    </w:p>
                    <w:p w14:paraId="14C0FB2E" w14:textId="4507DB20" w:rsidR="00656B37" w:rsidRDefault="00A94CBA" w:rsidP="00656B37">
                      <w:pPr>
                        <w:pStyle w:val="Heading1"/>
                        <w:rPr>
                          <w:rFonts w:ascii="Franklin Gothic Book" w:hAnsi="Franklin Gothic Book" w:cs="Times New Roman"/>
                          <w:bCs/>
                          <w:color w:val="000000"/>
                          <w:sz w:val="20"/>
                          <w:szCs w:val="20"/>
                        </w:rPr>
                      </w:pPr>
                      <w:r w:rsidRPr="00A94CBA">
                        <w:rPr>
                          <w:rFonts w:ascii="Franklin Gothic Book" w:hAnsi="Franklin Gothic Book" w:cs="Times New Roman"/>
                          <w:bCs/>
                          <w:color w:val="000000"/>
                          <w:sz w:val="20"/>
                          <w:szCs w:val="20"/>
                        </w:rPr>
                        <w:t xml:space="preserve">Dear Colleagues, </w:t>
                      </w:r>
                    </w:p>
                    <w:p w14:paraId="268CE462" w14:textId="77777777" w:rsidR="00A07A9B" w:rsidRPr="00A07A9B" w:rsidRDefault="00A07A9B" w:rsidP="00A07A9B">
                      <w:pPr>
                        <w:rPr>
                          <w:rFonts w:ascii="Franklin Gothic Book" w:hAnsi="Franklin Gothic Book"/>
                          <w:sz w:val="20"/>
                        </w:rPr>
                      </w:pPr>
                    </w:p>
                    <w:p w14:paraId="06223AC1" w14:textId="1E3F13B3" w:rsidR="00A07A9B" w:rsidRPr="00A07A9B" w:rsidRDefault="00A07A9B" w:rsidP="00A07A9B">
                      <w:pPr>
                        <w:rPr>
                          <w:rFonts w:ascii="Franklin Gothic Book" w:hAnsi="Franklin Gothic Book"/>
                          <w:sz w:val="20"/>
                        </w:rPr>
                      </w:pPr>
                      <w:r w:rsidRPr="00A07A9B">
                        <w:rPr>
                          <w:rFonts w:ascii="Franklin Gothic Book" w:hAnsi="Franklin Gothic Book"/>
                          <w:sz w:val="20"/>
                        </w:rPr>
                        <w:t>American writer Sharon Salzberg has written about the power of compassion and has been quoted as saying, “Resilience is based on compassion for ourselves as well as compassion for others.” The past few years have tested the resilience of our healthcare workers. Healthcare workers are experiencing significant stress, anxiety, exhaustion, and moral</w:t>
                      </w:r>
                      <w:r w:rsidR="00502752">
                        <w:rPr>
                          <w:rFonts w:ascii="Franklin Gothic Book" w:hAnsi="Franklin Gothic Book"/>
                          <w:sz w:val="20"/>
                        </w:rPr>
                        <w:t>e</w:t>
                      </w:r>
                      <w:r w:rsidRPr="00A07A9B">
                        <w:rPr>
                          <w:rFonts w:ascii="Franklin Gothic Book" w:hAnsi="Franklin Gothic Book"/>
                          <w:sz w:val="20"/>
                        </w:rPr>
                        <w:t xml:space="preserve"> fatigue. They have struggled, and they are tired. </w:t>
                      </w:r>
                    </w:p>
                    <w:p w14:paraId="6A34A599" w14:textId="77777777" w:rsidR="00A07A9B" w:rsidRPr="00A07A9B" w:rsidRDefault="00A07A9B" w:rsidP="00A07A9B">
                      <w:pPr>
                        <w:rPr>
                          <w:rFonts w:ascii="Franklin Gothic Book" w:hAnsi="Franklin Gothic Book"/>
                          <w:sz w:val="20"/>
                        </w:rPr>
                      </w:pPr>
                    </w:p>
                    <w:p w14:paraId="00C1D439" w14:textId="00194508" w:rsidR="00A07A9B" w:rsidRPr="00A07A9B" w:rsidRDefault="00A07A9B" w:rsidP="00A07A9B">
                      <w:pPr>
                        <w:rPr>
                          <w:rFonts w:ascii="Franklin Gothic Book" w:hAnsi="Franklin Gothic Book"/>
                          <w:sz w:val="20"/>
                        </w:rPr>
                      </w:pPr>
                      <w:r w:rsidRPr="00A07A9B">
                        <w:rPr>
                          <w:rFonts w:ascii="Franklin Gothic Book" w:hAnsi="Franklin Gothic Book"/>
                          <w:sz w:val="20"/>
                        </w:rPr>
                        <w:t xml:space="preserve">Throughout the struggle, there have been signs of light. Programs have been created to support our caregivers. Colleagues are helping colleagues. Friends are helping friends. There is a desperate need for care and kindness for our fellow healthcare workers. The people who have done the caring, need to be cared for. It is often our own peers that can understand us best. Programs throughout the Commonwealth have recognized that peer support can be beneficial for both the individuals receiving and the individuals </w:t>
                      </w:r>
                      <w:r w:rsidR="003C3420" w:rsidRPr="00A07A9B">
                        <w:rPr>
                          <w:rFonts w:ascii="Franklin Gothic Book" w:hAnsi="Franklin Gothic Book"/>
                          <w:sz w:val="20"/>
                        </w:rPr>
                        <w:t>providing support</w:t>
                      </w:r>
                      <w:r w:rsidRPr="00A07A9B">
                        <w:rPr>
                          <w:rFonts w:ascii="Franklin Gothic Book" w:hAnsi="Franklin Gothic Book"/>
                          <w:sz w:val="20"/>
                        </w:rPr>
                        <w:t xml:space="preserve">.  </w:t>
                      </w:r>
                    </w:p>
                    <w:p w14:paraId="26F748EE" w14:textId="77777777" w:rsidR="00A07A9B" w:rsidRPr="00A07A9B" w:rsidRDefault="00A07A9B" w:rsidP="00A07A9B">
                      <w:pPr>
                        <w:rPr>
                          <w:rFonts w:ascii="Franklin Gothic Book" w:hAnsi="Franklin Gothic Book"/>
                          <w:sz w:val="20"/>
                        </w:rPr>
                      </w:pPr>
                    </w:p>
                    <w:p w14:paraId="3000AD07" w14:textId="49709F8C" w:rsidR="00A07A9B" w:rsidRPr="003C3420" w:rsidRDefault="00A07A9B" w:rsidP="00A07A9B">
                      <w:pPr>
                        <w:rPr>
                          <w:rFonts w:ascii="Franklin Gothic Book" w:hAnsi="Franklin Gothic Book"/>
                          <w:sz w:val="20"/>
                        </w:rPr>
                      </w:pPr>
                      <w:r w:rsidRPr="00A07A9B">
                        <w:rPr>
                          <w:rFonts w:ascii="Franklin Gothic Book" w:hAnsi="Franklin Gothic Book"/>
                          <w:sz w:val="20"/>
                        </w:rPr>
                        <w:t xml:space="preserve">The Betsy Lehman Center has been one of the leading organizations in the Commonwealth to </w:t>
                      </w:r>
                      <w:r w:rsidRPr="003C3420">
                        <w:rPr>
                          <w:rFonts w:ascii="Franklin Gothic Book" w:hAnsi="Franklin Gothic Book"/>
                          <w:sz w:val="20"/>
                        </w:rPr>
                        <w:t xml:space="preserve">provide a path for peer support for clinicians, staff, and organizations. </w:t>
                      </w:r>
                      <w:hyperlink r:id="rId11" w:history="1">
                        <w:r w:rsidRPr="003C3420">
                          <w:rPr>
                            <w:color w:val="0563C1" w:themeColor="hyperlink"/>
                            <w:sz w:val="20"/>
                            <w:u w:val="single"/>
                          </w:rPr>
                          <w:t>Betsy Lehman Center | Peer support for the medical community (betsylehmancenterma.gov)</w:t>
                        </w:r>
                      </w:hyperlink>
                      <w:r w:rsidRPr="003C3420">
                        <w:rPr>
                          <w:rFonts w:ascii="Franklin Gothic Book" w:hAnsi="Franklin Gothic Book"/>
                          <w:sz w:val="20"/>
                        </w:rPr>
                        <w:t xml:space="preserve">. Several healthcare organizations have collaborated with the Betsy Lehman Center and other organizations to support their clinicians. We are pleased to share a few of their stories. </w:t>
                      </w:r>
                    </w:p>
                    <w:p w14:paraId="24FAC54E" w14:textId="77777777" w:rsidR="00A07A9B" w:rsidRPr="003C3420" w:rsidRDefault="00A07A9B" w:rsidP="00A07A9B">
                      <w:pPr>
                        <w:rPr>
                          <w:rFonts w:ascii="Franklin Gothic Book" w:hAnsi="Franklin Gothic Book"/>
                          <w:sz w:val="20"/>
                        </w:rPr>
                      </w:pPr>
                    </w:p>
                    <w:p w14:paraId="436FFA0F" w14:textId="7ACA7CF2" w:rsidR="00A07A9B" w:rsidRPr="003C3420" w:rsidRDefault="00A07A9B" w:rsidP="00A07A9B">
                      <w:pPr>
                        <w:rPr>
                          <w:rFonts w:ascii="Franklin Gothic Book" w:hAnsi="Franklin Gothic Book"/>
                          <w:sz w:val="20"/>
                        </w:rPr>
                      </w:pPr>
                      <w:r w:rsidRPr="003C3420">
                        <w:rPr>
                          <w:rFonts w:ascii="Franklin Gothic Book" w:hAnsi="Franklin Gothic Book"/>
                          <w:sz w:val="20"/>
                        </w:rPr>
                        <w:t xml:space="preserve">September also ushered in a significant transition for the Quality &amp; Patient Safety Division (QPSD). On September 1, 2023, the QPSD launched its much-anticipated online reporting portal. Online reporting, in conjunction with the recently approved </w:t>
                      </w:r>
                      <w:r w:rsidR="00153B82" w:rsidRPr="003C3420">
                        <w:rPr>
                          <w:rFonts w:ascii="Franklin Gothic Book" w:hAnsi="Franklin Gothic Book"/>
                          <w:sz w:val="20"/>
                        </w:rPr>
                        <w:t xml:space="preserve">new </w:t>
                      </w:r>
                      <w:r w:rsidRPr="003C3420">
                        <w:rPr>
                          <w:rFonts w:ascii="Franklin Gothic Book" w:hAnsi="Franklin Gothic Book"/>
                          <w:sz w:val="20"/>
                        </w:rPr>
                        <w:t>Patient Care Assessment (PCA) policy</w:t>
                      </w:r>
                      <w:r w:rsidR="00D26599" w:rsidRPr="003C3420">
                        <w:rPr>
                          <w:rFonts w:ascii="Franklin Gothic Book" w:hAnsi="Franklin Gothic Book"/>
                          <w:sz w:val="20"/>
                        </w:rPr>
                        <w:t xml:space="preserve"> </w:t>
                      </w:r>
                      <w:hyperlink r:id="rId12" w:history="1">
                        <w:r w:rsidR="00F42172" w:rsidRPr="003C3420">
                          <w:rPr>
                            <w:rStyle w:val="Hyperlink"/>
                            <w:sz w:val="20"/>
                          </w:rPr>
                          <w:t>Patient Care Assessment (PCA) Policy - September 2023 | Mass.gov</w:t>
                        </w:r>
                      </w:hyperlink>
                      <w:r w:rsidRPr="003C3420">
                        <w:rPr>
                          <w:rFonts w:ascii="Franklin Gothic Book" w:hAnsi="Franklin Gothic Book"/>
                          <w:sz w:val="20"/>
                        </w:rPr>
                        <w:t>, will provide for more efficiency and reduce the administrative burden of reporting to the QPSD. All reports must now be submitted via the online portal unless an exemption has been granted. The QPSD has several resources to assist healthcare facilities in meeting their reporting requirements.</w:t>
                      </w:r>
                    </w:p>
                    <w:p w14:paraId="39D8D82F" w14:textId="77777777" w:rsidR="00A07A9B" w:rsidRPr="003C3420" w:rsidRDefault="00A07A9B" w:rsidP="00A07A9B">
                      <w:pPr>
                        <w:rPr>
                          <w:rFonts w:ascii="Franklin Gothic Book" w:hAnsi="Franklin Gothic Book"/>
                          <w:sz w:val="20"/>
                        </w:rPr>
                      </w:pPr>
                    </w:p>
                    <w:p w14:paraId="4EEA4888" w14:textId="5CE0397C" w:rsidR="00A07A9B" w:rsidRPr="003C3420" w:rsidRDefault="00A07A9B" w:rsidP="00A07A9B">
                      <w:pPr>
                        <w:rPr>
                          <w:sz w:val="20"/>
                        </w:rPr>
                      </w:pPr>
                      <w:r w:rsidRPr="003C3420">
                        <w:rPr>
                          <w:rFonts w:ascii="Franklin Gothic Book" w:hAnsi="Franklin Gothic Book"/>
                          <w:sz w:val="20"/>
                        </w:rPr>
                        <w:t xml:space="preserve">Please visit the QPSD website for educational materials, including an instructional video, and more information regarding the online reporting portal at </w:t>
                      </w:r>
                      <w:hyperlink r:id="rId13" w:history="1">
                        <w:r w:rsidRPr="003C3420">
                          <w:rPr>
                            <w:color w:val="0000FF"/>
                            <w:sz w:val="20"/>
                            <w:u w:val="single"/>
                          </w:rPr>
                          <w:t>Patient Care Assessment Program | Mass.gov</w:t>
                        </w:r>
                      </w:hyperlink>
                    </w:p>
                    <w:p w14:paraId="0CED71DC" w14:textId="77777777" w:rsidR="00A07A9B" w:rsidRPr="00A07A9B" w:rsidRDefault="00A07A9B" w:rsidP="00A07A9B">
                      <w:pPr>
                        <w:rPr>
                          <w:rFonts w:ascii="Franklin Gothic Book" w:hAnsi="Franklin Gothic Book"/>
                          <w:sz w:val="20"/>
                        </w:rPr>
                      </w:pPr>
                    </w:p>
                    <w:p w14:paraId="0C35C058" w14:textId="172B38C5" w:rsidR="00A07A9B" w:rsidRPr="00A07A9B" w:rsidRDefault="00A07A9B" w:rsidP="00A07A9B">
                      <w:pPr>
                        <w:rPr>
                          <w:rFonts w:ascii="Franklin Gothic Book" w:hAnsi="Franklin Gothic Book"/>
                          <w:sz w:val="20"/>
                        </w:rPr>
                      </w:pPr>
                      <w:r w:rsidRPr="00A07A9B">
                        <w:rPr>
                          <w:rFonts w:ascii="Franklin Gothic Book" w:hAnsi="Franklin Gothic Book"/>
                          <w:sz w:val="20"/>
                        </w:rPr>
                        <w:t xml:space="preserve">Finally, the QPS Committee hosted an in-person, all day quality and patient safety conference on September 22, 2023. </w:t>
                      </w:r>
                      <w:r w:rsidR="007E2A50">
                        <w:rPr>
                          <w:rFonts w:ascii="Franklin Gothic Book" w:hAnsi="Franklin Gothic Book"/>
                          <w:sz w:val="20"/>
                        </w:rPr>
                        <w:t xml:space="preserve">The conference featured case studies </w:t>
                      </w:r>
                      <w:r w:rsidR="009774D4">
                        <w:rPr>
                          <w:rFonts w:ascii="Franklin Gothic Book" w:hAnsi="Franklin Gothic Book"/>
                          <w:sz w:val="20"/>
                        </w:rPr>
                        <w:t xml:space="preserve">based upon the event categories </w:t>
                      </w:r>
                      <w:r w:rsidR="00A4473B">
                        <w:rPr>
                          <w:rFonts w:ascii="Franklin Gothic Book" w:hAnsi="Franklin Gothic Book"/>
                          <w:sz w:val="20"/>
                        </w:rPr>
                        <w:t>most reported</w:t>
                      </w:r>
                      <w:r w:rsidR="009774D4">
                        <w:rPr>
                          <w:rFonts w:ascii="Franklin Gothic Book" w:hAnsi="Franklin Gothic Book"/>
                          <w:sz w:val="20"/>
                        </w:rPr>
                        <w:t xml:space="preserve"> to the QPSD</w:t>
                      </w:r>
                      <w:r w:rsidR="00A4473B">
                        <w:rPr>
                          <w:rFonts w:ascii="Franklin Gothic Book" w:hAnsi="Franklin Gothic Book"/>
                          <w:sz w:val="20"/>
                        </w:rPr>
                        <w:t xml:space="preserve"> in 2022</w:t>
                      </w:r>
                      <w:r w:rsidR="009774D4">
                        <w:rPr>
                          <w:rFonts w:ascii="Franklin Gothic Book" w:hAnsi="Franklin Gothic Book"/>
                          <w:sz w:val="20"/>
                        </w:rPr>
                        <w:t xml:space="preserve"> (diagnosis/treatment, procedures, behavioral health, obstetrics, and medication/fluid). </w:t>
                      </w:r>
                      <w:r w:rsidRPr="00A07A9B">
                        <w:rPr>
                          <w:rFonts w:ascii="Franklin Gothic Book" w:hAnsi="Franklin Gothic Book"/>
                          <w:sz w:val="20"/>
                        </w:rPr>
                        <w:t xml:space="preserve">Many thanks to those </w:t>
                      </w:r>
                      <w:r w:rsidR="000646FC">
                        <w:rPr>
                          <w:rFonts w:ascii="Franklin Gothic Book" w:hAnsi="Franklin Gothic Book"/>
                          <w:sz w:val="20"/>
                        </w:rPr>
                        <w:t xml:space="preserve">who </w:t>
                      </w:r>
                      <w:r w:rsidRPr="00A07A9B">
                        <w:rPr>
                          <w:rFonts w:ascii="Franklin Gothic Book" w:hAnsi="Franklin Gothic Book"/>
                          <w:sz w:val="20"/>
                        </w:rPr>
                        <w:t>attended the event in Worcester and to UMass Memorial Health who provided the venue and lunch for our 2</w:t>
                      </w:r>
                      <w:r w:rsidR="00DD6461">
                        <w:rPr>
                          <w:rFonts w:ascii="Franklin Gothic Book" w:hAnsi="Franklin Gothic Book"/>
                          <w:sz w:val="20"/>
                        </w:rPr>
                        <w:t>42</w:t>
                      </w:r>
                      <w:r w:rsidRPr="00A07A9B">
                        <w:rPr>
                          <w:rFonts w:ascii="Franklin Gothic Book" w:hAnsi="Franklin Gothic Book"/>
                          <w:sz w:val="20"/>
                        </w:rPr>
                        <w:t xml:space="preserve"> registered participants. Photographs of the event may be found on page seven.</w:t>
                      </w:r>
                    </w:p>
                    <w:p w14:paraId="0520A506" w14:textId="77777777" w:rsidR="00A07A9B" w:rsidRPr="00A07A9B" w:rsidRDefault="00A07A9B" w:rsidP="00A07A9B">
                      <w:pPr>
                        <w:rPr>
                          <w:rFonts w:ascii="Franklin Gothic Book" w:hAnsi="Franklin Gothic Book"/>
                          <w:sz w:val="20"/>
                        </w:rPr>
                      </w:pPr>
                    </w:p>
                    <w:p w14:paraId="50677B5F" w14:textId="77777777" w:rsidR="00A07A9B" w:rsidRPr="00A07A9B" w:rsidRDefault="00A07A9B" w:rsidP="00A07A9B">
                      <w:pPr>
                        <w:rPr>
                          <w:sz w:val="20"/>
                        </w:rPr>
                      </w:pPr>
                      <w:r w:rsidRPr="00A07A9B">
                        <w:rPr>
                          <w:sz w:val="20"/>
                        </w:rPr>
                        <w:t xml:space="preserve">Best regards,                </w:t>
                      </w:r>
                    </w:p>
                    <w:p w14:paraId="2CF4BB16" w14:textId="77777777" w:rsidR="00A07A9B" w:rsidRPr="00A07A9B" w:rsidRDefault="00A07A9B" w:rsidP="00A07A9B">
                      <w:pPr>
                        <w:rPr>
                          <w:sz w:val="20"/>
                        </w:rPr>
                      </w:pPr>
                    </w:p>
                    <w:p w14:paraId="48C83C85" w14:textId="6AB677B0" w:rsidR="00F82DFF" w:rsidRPr="00A42BF3" w:rsidRDefault="00A07A9B" w:rsidP="00F82DFF">
                      <w:pPr>
                        <w:rPr>
                          <w:rFonts w:ascii="MV Boli" w:hAnsi="MV Boli" w:cs="MV Boli"/>
                          <w:sz w:val="22"/>
                          <w:szCs w:val="22"/>
                        </w:rPr>
                      </w:pPr>
                      <w:r w:rsidRPr="00A42BF3">
                        <w:rPr>
                          <w:rFonts w:ascii="MV Boli" w:hAnsi="MV Boli" w:cs="MV Boli"/>
                          <w:sz w:val="22"/>
                          <w:szCs w:val="22"/>
                        </w:rPr>
                        <w:t>Booker and Daniela</w:t>
                      </w:r>
                    </w:p>
                    <w:p w14:paraId="703B55CE" w14:textId="2F57AB36" w:rsidR="00A07A9B" w:rsidRDefault="00A07A9B" w:rsidP="00F82DFF">
                      <w:pPr>
                        <w:rPr>
                          <w:rFonts w:ascii="Franklin Gothic Book" w:hAnsi="Franklin Gothic Book"/>
                          <w:sz w:val="20"/>
                        </w:rPr>
                      </w:pPr>
                    </w:p>
                    <w:p w14:paraId="514FF555" w14:textId="038398FF" w:rsidR="00A07A9B" w:rsidRDefault="00A07A9B" w:rsidP="00F82DFF">
                      <w:pPr>
                        <w:rPr>
                          <w:rFonts w:ascii="Franklin Gothic Book" w:hAnsi="Franklin Gothic Book"/>
                          <w:sz w:val="20"/>
                        </w:rPr>
                      </w:pPr>
                    </w:p>
                    <w:p w14:paraId="6A911D51" w14:textId="77777777" w:rsidR="00A07A9B" w:rsidRDefault="00A07A9B" w:rsidP="00F82DFF">
                      <w:pPr>
                        <w:rPr>
                          <w:rFonts w:ascii="Franklin Gothic Book" w:hAnsi="Franklin Gothic Book"/>
                          <w:sz w:val="20"/>
                        </w:rPr>
                      </w:pPr>
                    </w:p>
                    <w:p w14:paraId="596E3968" w14:textId="749D425D" w:rsidR="00A94CBA" w:rsidRDefault="00A94CBA" w:rsidP="00A94CBA"/>
                    <w:p w14:paraId="5007E617" w14:textId="5A12E761" w:rsidR="00A94CBA" w:rsidRDefault="00A94CBA" w:rsidP="00A94CBA"/>
                    <w:p w14:paraId="22436B14" w14:textId="0F6F94E4" w:rsidR="00A94CBA" w:rsidRDefault="00A94CBA" w:rsidP="00A94CBA"/>
                    <w:p w14:paraId="46AFB243" w14:textId="5D56A076" w:rsidR="00A94CBA" w:rsidRDefault="00A94CBA" w:rsidP="00A94CBA"/>
                    <w:p w14:paraId="5F56ACD3" w14:textId="1B311251" w:rsidR="00A94CBA" w:rsidRDefault="00A94CBA" w:rsidP="00A94CBA"/>
                    <w:p w14:paraId="449863F9" w14:textId="25402A4A" w:rsidR="00A94CBA" w:rsidRDefault="00A94CBA" w:rsidP="00A94CBA"/>
                    <w:p w14:paraId="29A322C4" w14:textId="7279706C" w:rsidR="00A94CBA" w:rsidRDefault="00A94CBA" w:rsidP="00A94CBA"/>
                    <w:p w14:paraId="37DADA6B" w14:textId="61FA0606" w:rsidR="00A94CBA" w:rsidRDefault="00A94CBA" w:rsidP="00A94CBA"/>
                    <w:p w14:paraId="4FC5F523" w14:textId="785A1B33" w:rsidR="00A94CBA" w:rsidRDefault="00A94CBA" w:rsidP="00A94CBA"/>
                    <w:p w14:paraId="33D26B6A" w14:textId="2A6F8CF6" w:rsidR="00A94CBA" w:rsidRDefault="00A94CBA" w:rsidP="00A94CBA"/>
                    <w:p w14:paraId="147F8FD6" w14:textId="7CBDCFBE" w:rsidR="00A94CBA" w:rsidRDefault="00A94CBA" w:rsidP="00A94CBA"/>
                    <w:p w14:paraId="18D7A569" w14:textId="23F16A83" w:rsidR="00A94CBA" w:rsidRDefault="00A94CBA" w:rsidP="00A94CBA"/>
                    <w:p w14:paraId="7F8FF45C" w14:textId="509E6648" w:rsidR="00A94CBA" w:rsidRDefault="00A94CBA" w:rsidP="00A94CBA"/>
                    <w:p w14:paraId="67C6B18B" w14:textId="4BC022D9" w:rsidR="00A94CBA" w:rsidRDefault="00A94CBA" w:rsidP="00A94CBA"/>
                    <w:p w14:paraId="2505CA5B" w14:textId="6A30D1A2" w:rsidR="00EF5A43" w:rsidRDefault="00EF5A43" w:rsidP="00A94CBA"/>
                    <w:p w14:paraId="6DE7261D" w14:textId="57AE26D0" w:rsidR="00EF5A43" w:rsidRDefault="00EF5A43" w:rsidP="00A94CBA"/>
                    <w:p w14:paraId="4F13D234" w14:textId="4673EA29" w:rsidR="00EF5A43" w:rsidRDefault="00EF5A43" w:rsidP="00A94CBA"/>
                    <w:p w14:paraId="67EAF57E" w14:textId="3BD8D15E" w:rsidR="00EF5A43" w:rsidRDefault="00EF5A43" w:rsidP="00A94CBA"/>
                    <w:p w14:paraId="07E4E0E3" w14:textId="729420DB" w:rsidR="00EF5A43" w:rsidRDefault="00EF5A43" w:rsidP="00A94CBA"/>
                    <w:p w14:paraId="37BD5AD5" w14:textId="76527F28" w:rsidR="00EF5A43" w:rsidRDefault="00EF5A43" w:rsidP="00A94CBA"/>
                    <w:p w14:paraId="55E5234E" w14:textId="52885841" w:rsidR="00EF5A43" w:rsidRDefault="00EF5A43" w:rsidP="00A94CBA"/>
                    <w:p w14:paraId="53AE8530" w14:textId="69385887" w:rsidR="00EF5A43" w:rsidRDefault="00EF5A43" w:rsidP="00A94CBA"/>
                    <w:p w14:paraId="31A927EF" w14:textId="416DBD16" w:rsidR="00EF5A43" w:rsidRDefault="00EF5A43" w:rsidP="00A94CBA"/>
                    <w:p w14:paraId="29FBD6DA" w14:textId="3D6E2537" w:rsidR="00EF5A43" w:rsidRDefault="00EF5A43" w:rsidP="00A94CBA"/>
                    <w:p w14:paraId="4596756A" w14:textId="38233375" w:rsidR="00EF5A43" w:rsidRDefault="00EF5A43" w:rsidP="00A94CBA"/>
                    <w:p w14:paraId="3979E213" w14:textId="13E2D330" w:rsidR="00EF5A43" w:rsidRDefault="00EF5A43" w:rsidP="00A94CBA"/>
                    <w:p w14:paraId="7FCC9B92" w14:textId="677926A6" w:rsidR="00EF5A43" w:rsidRDefault="00EF5A43" w:rsidP="00A94CBA"/>
                    <w:p w14:paraId="2DCC9CD3" w14:textId="1DA9216C" w:rsidR="00EF5A43" w:rsidRDefault="00EF5A43" w:rsidP="00A94CBA"/>
                    <w:p w14:paraId="7C73ECBF" w14:textId="064E444A" w:rsidR="00EF5A43" w:rsidRDefault="00EF5A43" w:rsidP="00A94CBA"/>
                    <w:p w14:paraId="039E89C0" w14:textId="74174D6F" w:rsidR="00EF5A43" w:rsidRDefault="00EF5A43" w:rsidP="00A94CBA"/>
                    <w:p w14:paraId="3D028E7D" w14:textId="2621324B" w:rsidR="00EF5A43" w:rsidRDefault="00EF5A43" w:rsidP="00A94CBA"/>
                    <w:p w14:paraId="62933BC3" w14:textId="4568A3D9" w:rsidR="00EF5A43" w:rsidRDefault="00EF5A43" w:rsidP="00A94CBA"/>
                    <w:p w14:paraId="5A6286E9" w14:textId="10DE72A3" w:rsidR="00EF5A43" w:rsidRDefault="00EF5A43" w:rsidP="00A94CBA"/>
                    <w:p w14:paraId="40E09076" w14:textId="0212D005" w:rsidR="00EF5A43" w:rsidRDefault="00EF5A43" w:rsidP="00A94CBA"/>
                    <w:p w14:paraId="26C2F86E" w14:textId="20C158AD" w:rsidR="00EF5A43" w:rsidRDefault="00EF5A43" w:rsidP="00A94CBA"/>
                    <w:p w14:paraId="34739E9E" w14:textId="5298EEF6" w:rsidR="00EF5A43" w:rsidRDefault="00EF5A43" w:rsidP="00A94CBA"/>
                    <w:p w14:paraId="50142BDB" w14:textId="30E35E41" w:rsidR="00EF5A43" w:rsidRDefault="00EF5A43" w:rsidP="00A94CBA"/>
                    <w:p w14:paraId="1DA3BA75" w14:textId="2D34E1FD" w:rsidR="00EF5A43" w:rsidRDefault="00EF5A43" w:rsidP="00A94CBA"/>
                    <w:p w14:paraId="60CE6553" w14:textId="691206C1" w:rsidR="00EF5A43" w:rsidRDefault="00EF5A43" w:rsidP="00A94CBA"/>
                    <w:p w14:paraId="7399FFA3" w14:textId="75F11522" w:rsidR="00EF5A43" w:rsidRDefault="00EF5A43" w:rsidP="00A94CBA"/>
                    <w:p w14:paraId="3CC4C28C" w14:textId="63683ED0" w:rsidR="00EF5A43" w:rsidRDefault="00EF5A43" w:rsidP="00A94CBA"/>
                    <w:p w14:paraId="313E961E" w14:textId="4911CD99" w:rsidR="00EF5A43" w:rsidRDefault="00EF5A43" w:rsidP="00A94CBA"/>
                    <w:p w14:paraId="4B09321C" w14:textId="3AD4399C" w:rsidR="00EF5A43" w:rsidRDefault="00EF5A43" w:rsidP="00A94CBA"/>
                    <w:p w14:paraId="7AB2DC8D" w14:textId="3AC406FB" w:rsidR="00EF5A43" w:rsidRDefault="00EF5A43" w:rsidP="00A94CBA"/>
                    <w:p w14:paraId="0D4CAB78" w14:textId="515ADDBB" w:rsidR="00EF5A43" w:rsidRDefault="00EF5A43" w:rsidP="00A94CBA"/>
                    <w:p w14:paraId="25F91F2F" w14:textId="612E1627" w:rsidR="00EF5A43" w:rsidRDefault="00EF5A43" w:rsidP="00A94CBA"/>
                    <w:p w14:paraId="4014CC55" w14:textId="78EF9D83" w:rsidR="00EF5A43" w:rsidRDefault="00EF5A43" w:rsidP="00A94CBA"/>
                    <w:p w14:paraId="1B7A931E" w14:textId="486AA85C" w:rsidR="00EF5A43" w:rsidRDefault="00EF5A43" w:rsidP="00A94CBA"/>
                    <w:p w14:paraId="3EC9AFAF" w14:textId="5A659361" w:rsidR="00EF5A43" w:rsidRDefault="00EF5A43" w:rsidP="00A94CBA"/>
                    <w:p w14:paraId="05D3E308" w14:textId="2CB967E0" w:rsidR="00EF5A43" w:rsidRDefault="00EF5A43" w:rsidP="00A94CBA"/>
                    <w:p w14:paraId="5FD2B82B" w14:textId="31F02183" w:rsidR="00EF5A43" w:rsidRDefault="00EF5A43" w:rsidP="00A94CBA"/>
                    <w:p w14:paraId="64427AE6" w14:textId="6571C15D" w:rsidR="00EF5A43" w:rsidRDefault="00EF5A43" w:rsidP="00A94CBA"/>
                    <w:p w14:paraId="5813F7A2" w14:textId="110FDC71" w:rsidR="00EF5A43" w:rsidRDefault="00EF5A43" w:rsidP="00A94CBA"/>
                    <w:p w14:paraId="2888A5AE" w14:textId="1D48DAC1" w:rsidR="00EF5A43" w:rsidRDefault="00EF5A43" w:rsidP="00A94CBA"/>
                    <w:p w14:paraId="0EFCF017" w14:textId="18934AE5" w:rsidR="00EF5A43" w:rsidRDefault="00EF5A43" w:rsidP="00A94CBA"/>
                    <w:p w14:paraId="65ACF0EE" w14:textId="36A3CE14" w:rsidR="00EF5A43" w:rsidRDefault="00EF5A43" w:rsidP="00A94CBA"/>
                    <w:p w14:paraId="45259328" w14:textId="4D8B40B8" w:rsidR="00EF5A43" w:rsidRDefault="00EF5A43" w:rsidP="00A94CBA"/>
                    <w:p w14:paraId="723EAEDA" w14:textId="69C6E37E" w:rsidR="00EF5A43" w:rsidRDefault="00EF5A43" w:rsidP="00A94CBA"/>
                    <w:p w14:paraId="0E12542F" w14:textId="703448C4" w:rsidR="00EF5A43" w:rsidRDefault="00EF5A43" w:rsidP="00A94CBA"/>
                    <w:p w14:paraId="20D8822A" w14:textId="2D063B95" w:rsidR="00EF5A43" w:rsidRDefault="00EF5A43" w:rsidP="00A94CBA"/>
                    <w:p w14:paraId="6328910D" w14:textId="77777777" w:rsidR="00EF5A43" w:rsidRDefault="00EF5A43" w:rsidP="00A94CBA"/>
                    <w:p w14:paraId="34DA15BF" w14:textId="2D810C5E" w:rsidR="00A94CBA" w:rsidRDefault="00A94CBA" w:rsidP="00A94CBA"/>
                    <w:p w14:paraId="4AC42CAB" w14:textId="62F270A3" w:rsidR="00A94CBA" w:rsidRDefault="00A94CBA" w:rsidP="00A94CBA"/>
                    <w:p w14:paraId="09D8193A" w14:textId="424C6AC9" w:rsidR="00A94CBA" w:rsidRDefault="00A94CBA" w:rsidP="00A94CBA"/>
                    <w:p w14:paraId="08A97B03" w14:textId="68E0DB55" w:rsidR="00A94CBA" w:rsidRDefault="00A94CBA" w:rsidP="00A94CBA"/>
                    <w:p w14:paraId="154B4364" w14:textId="0365224E" w:rsidR="00A94CBA" w:rsidRDefault="00A94CBA" w:rsidP="00A94CBA"/>
                    <w:p w14:paraId="59E1CF0B" w14:textId="46D0C87D" w:rsidR="00A94CBA" w:rsidRDefault="00A94CBA" w:rsidP="00A94CBA"/>
                    <w:p w14:paraId="52A8480A" w14:textId="1CE07F4D" w:rsidR="00A94CBA" w:rsidRDefault="00A94CBA" w:rsidP="00A94CBA"/>
                    <w:p w14:paraId="6B807461" w14:textId="39FD8B0D" w:rsidR="00A94CBA" w:rsidRDefault="00A94CBA" w:rsidP="00A94CBA"/>
                    <w:p w14:paraId="4ECC3515" w14:textId="0B1D4BC9" w:rsidR="00A94CBA" w:rsidRDefault="00A94CBA" w:rsidP="00A94CBA"/>
                    <w:p w14:paraId="7DF119BC" w14:textId="25753896" w:rsidR="00A94CBA" w:rsidRDefault="00A94CBA" w:rsidP="00A94CBA"/>
                    <w:p w14:paraId="1D088C90" w14:textId="6C054162" w:rsidR="00A94CBA" w:rsidRDefault="00A94CBA" w:rsidP="00A94CBA"/>
                    <w:p w14:paraId="20AA3AF9" w14:textId="3DA52B5D" w:rsidR="00A94CBA" w:rsidRDefault="00A94CBA" w:rsidP="00A94CBA"/>
                    <w:p w14:paraId="047D5E83" w14:textId="589F8541" w:rsidR="00A94CBA" w:rsidRDefault="00A94CBA" w:rsidP="00A94CBA"/>
                    <w:p w14:paraId="7AC7FB42" w14:textId="64FEFB5A" w:rsidR="00A94CBA" w:rsidRDefault="00A94CBA" w:rsidP="00A94CBA"/>
                    <w:p w14:paraId="24FD8696" w14:textId="03656437" w:rsidR="00A94CBA" w:rsidRDefault="00A94CBA" w:rsidP="00A94CBA"/>
                    <w:p w14:paraId="63C23186" w14:textId="2BF2CD94" w:rsidR="00A94CBA" w:rsidRDefault="00A94CBA" w:rsidP="00A94CBA"/>
                    <w:p w14:paraId="1CC56FD3" w14:textId="2908842A" w:rsidR="00A94CBA" w:rsidRDefault="00A94CBA" w:rsidP="00A94CBA">
                      <w:proofErr w:type="spellStart"/>
                      <w:r>
                        <w:t>Ldlddldd</w:t>
                      </w:r>
                      <w:proofErr w:type="spellEnd"/>
                    </w:p>
                    <w:p w14:paraId="25E24C94" w14:textId="46C2F7D4" w:rsidR="00A94CBA" w:rsidRDefault="00A94CBA" w:rsidP="00A94CBA"/>
                    <w:p w14:paraId="40AA5F2D" w14:textId="3CBEB96F" w:rsidR="00A94CBA" w:rsidRDefault="00A94CBA" w:rsidP="00A94CBA"/>
                    <w:p w14:paraId="7BDCB08F" w14:textId="5C8EF0D1" w:rsidR="00EF5A43" w:rsidRDefault="00EF5A43" w:rsidP="00A94CBA"/>
                    <w:p w14:paraId="72B95A0A" w14:textId="77777777" w:rsidR="00EF5A43" w:rsidRDefault="00EF5A43" w:rsidP="00A94CBA"/>
                    <w:p w14:paraId="46D8270F" w14:textId="76F470C2" w:rsidR="00A94CBA" w:rsidRDefault="00A94CBA" w:rsidP="00A94CBA">
                      <w:proofErr w:type="spellStart"/>
                      <w:r>
                        <w:t>Dddd</w:t>
                      </w:r>
                      <w:proofErr w:type="spellEnd"/>
                    </w:p>
                    <w:p w14:paraId="1A96AF80" w14:textId="21D78011" w:rsidR="00EF5A43" w:rsidRDefault="00EF5A43" w:rsidP="00A94CBA"/>
                    <w:p w14:paraId="6358D95A" w14:textId="62972EFB" w:rsidR="00EF5A43" w:rsidRDefault="00EF5A43" w:rsidP="00A94CBA"/>
                    <w:p w14:paraId="5CF2327E" w14:textId="5287E769" w:rsidR="00EF5A43" w:rsidRDefault="00EF5A43" w:rsidP="00A94CBA"/>
                    <w:p w14:paraId="42C5869A" w14:textId="2EC9AB85" w:rsidR="00EF5A43" w:rsidRDefault="00EF5A43" w:rsidP="00A94CBA"/>
                    <w:p w14:paraId="09C5E489" w14:textId="07DD1FBC" w:rsidR="00EF5A43" w:rsidRDefault="00EF5A43" w:rsidP="00A94CBA"/>
                    <w:p w14:paraId="4917191B" w14:textId="162B084A" w:rsidR="00EF5A43" w:rsidRDefault="00EF5A43" w:rsidP="00A94CBA"/>
                    <w:p w14:paraId="0BE9AC71" w14:textId="1E892F50" w:rsidR="00EF5A43" w:rsidRDefault="00EF5A43" w:rsidP="00A94CBA"/>
                    <w:p w14:paraId="0FE8D5C0" w14:textId="77777777" w:rsidR="00EF5A43" w:rsidRDefault="00EF5A43" w:rsidP="00A94CBA"/>
                    <w:p w14:paraId="4DC3D519" w14:textId="137071D3" w:rsidR="00A94CBA" w:rsidRDefault="00A94CBA" w:rsidP="00A94CBA"/>
                    <w:p w14:paraId="5BCB55D6" w14:textId="22A8D6B3" w:rsidR="00A94CBA" w:rsidRDefault="00A94CBA" w:rsidP="00A94CBA"/>
                    <w:p w14:paraId="42415058" w14:textId="5EB4061A" w:rsidR="00A94CBA" w:rsidRDefault="00A94CBA" w:rsidP="00A94CBA"/>
                    <w:p w14:paraId="3B5AEDE2" w14:textId="2A64DA29" w:rsidR="00A94CBA" w:rsidRDefault="00A94CBA" w:rsidP="00A94CBA"/>
                    <w:p w14:paraId="7A120F50" w14:textId="77777777" w:rsidR="00A94CBA" w:rsidRDefault="00A94CBA" w:rsidP="00A94CBA"/>
                    <w:p w14:paraId="39E14E11" w14:textId="137CA936" w:rsidR="00A94CBA" w:rsidRDefault="00A94CBA" w:rsidP="00A94CBA"/>
                    <w:p w14:paraId="30743796" w14:textId="75854D74" w:rsidR="00A94CBA" w:rsidRDefault="00A94CBA" w:rsidP="00A94CBA"/>
                    <w:p w14:paraId="15F964C9" w14:textId="1B9C406C" w:rsidR="00A94CBA" w:rsidRDefault="00A94CBA" w:rsidP="00A94CBA"/>
                    <w:p w14:paraId="54603B10" w14:textId="0AC6A7C3" w:rsidR="00A94CBA" w:rsidRDefault="00A94CBA" w:rsidP="00A94CBA"/>
                    <w:p w14:paraId="021E9A3E" w14:textId="6B0FEB0D" w:rsidR="00A94CBA" w:rsidRDefault="00A94CBA" w:rsidP="00A94CBA"/>
                    <w:p w14:paraId="5CB94A35" w14:textId="4B60C72B" w:rsidR="00A94CBA" w:rsidRDefault="00A94CBA" w:rsidP="00A94CBA"/>
                    <w:p w14:paraId="5AC59662" w14:textId="69271EAB" w:rsidR="00A94CBA" w:rsidRDefault="00A94CBA" w:rsidP="00A94CBA"/>
                    <w:p w14:paraId="1CD063A2" w14:textId="77777777" w:rsidR="00A94CBA" w:rsidRDefault="00A94CBA" w:rsidP="00A94CBA"/>
                    <w:p w14:paraId="628954E8" w14:textId="498B421D" w:rsidR="00A94CBA" w:rsidRDefault="00A94CBA" w:rsidP="00A94CBA"/>
                    <w:p w14:paraId="7E7439B5" w14:textId="4BD6D987" w:rsidR="00A94CBA" w:rsidRDefault="00A94CBA" w:rsidP="00A94CBA"/>
                    <w:p w14:paraId="0C63E4CA" w14:textId="6F4CDD91" w:rsidR="00A94CBA" w:rsidRDefault="00A94CBA" w:rsidP="00A94CBA"/>
                    <w:p w14:paraId="72DCE8C0" w14:textId="1FDA0F4E" w:rsidR="00A94CBA" w:rsidRDefault="00A94CBA" w:rsidP="00A94CBA"/>
                    <w:p w14:paraId="0B89D910" w14:textId="4258F75B" w:rsidR="00A94CBA" w:rsidRDefault="00A94CBA" w:rsidP="00A94CBA"/>
                    <w:p w14:paraId="6A162EE7" w14:textId="701253BE" w:rsidR="00A94CBA" w:rsidRDefault="00A94CBA" w:rsidP="00A94CBA"/>
                    <w:p w14:paraId="0A239B95" w14:textId="13146AD7" w:rsidR="00A94CBA" w:rsidRDefault="00A94CBA" w:rsidP="00A94CBA"/>
                    <w:p w14:paraId="11536711" w14:textId="47A5AA0D" w:rsidR="00A94CBA" w:rsidRDefault="00A94CBA" w:rsidP="00A94CBA"/>
                    <w:p w14:paraId="39799B60" w14:textId="094A85E0" w:rsidR="00A94CBA" w:rsidRDefault="00A94CBA" w:rsidP="00A94CBA"/>
                    <w:p w14:paraId="0AFE873E" w14:textId="61971715" w:rsidR="00A94CBA" w:rsidRDefault="00A94CBA" w:rsidP="00A94CBA"/>
                    <w:p w14:paraId="7C5D7E5B" w14:textId="29C56152" w:rsidR="00A94CBA" w:rsidRDefault="00A94CBA" w:rsidP="00A94CBA"/>
                    <w:p w14:paraId="14334ECC" w14:textId="0F62B0F1" w:rsidR="00A94CBA" w:rsidRDefault="00A94CBA" w:rsidP="00A94CBA"/>
                    <w:p w14:paraId="582AD64E" w14:textId="7E6C567C" w:rsidR="00A94CBA" w:rsidRDefault="00A94CBA" w:rsidP="00A94CBA"/>
                    <w:p w14:paraId="1D3EBF52" w14:textId="0B3E7267" w:rsidR="00A94CBA" w:rsidRDefault="00A94CBA" w:rsidP="00A94CBA"/>
                    <w:p w14:paraId="75B78313" w14:textId="1C2C6FCF" w:rsidR="00A94CBA" w:rsidRDefault="00A94CBA" w:rsidP="00A94CBA"/>
                    <w:p w14:paraId="6FCA0E12" w14:textId="358AB962" w:rsidR="00A94CBA" w:rsidRDefault="00A94CBA" w:rsidP="00A94CBA"/>
                    <w:p w14:paraId="25F6AD5C" w14:textId="77777777" w:rsidR="00A94CBA" w:rsidRPr="00A94CBA" w:rsidRDefault="00A94CBA" w:rsidP="00A94CBA"/>
                  </w:txbxContent>
                </v:textbox>
                <w10:wrap anchorx="margin" anchory="margin"/>
              </v:shape>
            </w:pict>
          </mc:Fallback>
        </mc:AlternateContent>
      </w:r>
    </w:p>
    <w:p w14:paraId="4465A418" w14:textId="0A5502F7" w:rsidR="00EF5A43" w:rsidRPr="00EF5A43" w:rsidRDefault="00EF5A43" w:rsidP="00EF5A43"/>
    <w:p w14:paraId="7A5F73D3" w14:textId="3AEB6B66" w:rsidR="00EF5A43" w:rsidRPr="00EF5A43" w:rsidRDefault="00EF5A43" w:rsidP="00EF5A43"/>
    <w:p w14:paraId="74840ABB" w14:textId="089CB09B" w:rsidR="00EF5A43" w:rsidRPr="00EF5A43" w:rsidRDefault="00EF5A43" w:rsidP="00EF5A43"/>
    <w:p w14:paraId="7E2FE9C5" w14:textId="0F282501" w:rsidR="00EF5A43" w:rsidRPr="00EF5A43" w:rsidRDefault="00EF5A43" w:rsidP="00EF5A43"/>
    <w:p w14:paraId="546C1444" w14:textId="3B54F8FC" w:rsidR="008D0A9A" w:rsidRPr="008D0A9A" w:rsidRDefault="008D0A9A" w:rsidP="008D0A9A">
      <w:pPr>
        <w:rPr>
          <w:sz w:val="20"/>
        </w:rPr>
        <w:sectPr w:rsidR="008D0A9A" w:rsidRPr="008D0A9A" w:rsidSect="003219E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0" w:gutter="0"/>
          <w:cols w:space="720"/>
          <w:titlePg/>
          <w:docGrid w:linePitch="360"/>
        </w:sectPr>
      </w:pPr>
    </w:p>
    <w:p w14:paraId="11E45432" w14:textId="77777777" w:rsidR="008D0A9A" w:rsidRDefault="008D0A9A" w:rsidP="00CF7EE3">
      <w:pPr>
        <w:spacing w:after="160" w:line="257" w:lineRule="auto"/>
        <w:contextualSpacing/>
        <w:rPr>
          <w:rFonts w:ascii="Calibri" w:eastAsia="Calibri" w:hAnsi="Calibri"/>
          <w:color w:val="auto"/>
          <w:szCs w:val="22"/>
        </w:rPr>
      </w:pPr>
    </w:p>
    <w:p w14:paraId="1B0045A5" w14:textId="77777777" w:rsidR="00A07A9B" w:rsidRDefault="00A07A9B" w:rsidP="00CF7EE3">
      <w:pPr>
        <w:spacing w:after="160" w:line="257" w:lineRule="auto"/>
        <w:contextualSpacing/>
        <w:rPr>
          <w:rFonts w:ascii="Calibri" w:eastAsia="Calibri" w:hAnsi="Calibri"/>
          <w:color w:val="auto"/>
          <w:szCs w:val="22"/>
        </w:rPr>
      </w:pPr>
    </w:p>
    <w:p w14:paraId="6774FBC1" w14:textId="77777777" w:rsidR="00A07A9B" w:rsidRDefault="00A07A9B" w:rsidP="00CF7EE3">
      <w:pPr>
        <w:spacing w:after="160" w:line="257" w:lineRule="auto"/>
        <w:contextualSpacing/>
        <w:rPr>
          <w:rFonts w:ascii="Calibri" w:eastAsia="Calibri" w:hAnsi="Calibri"/>
          <w:color w:val="auto"/>
          <w:szCs w:val="22"/>
        </w:rPr>
      </w:pPr>
    </w:p>
    <w:p w14:paraId="0F9AC311" w14:textId="77777777" w:rsidR="00A07A9B" w:rsidRDefault="00A07A9B" w:rsidP="00CF7EE3">
      <w:pPr>
        <w:spacing w:after="160" w:line="257" w:lineRule="auto"/>
        <w:contextualSpacing/>
        <w:rPr>
          <w:rFonts w:ascii="Calibri" w:eastAsia="Calibri" w:hAnsi="Calibri"/>
          <w:color w:val="auto"/>
          <w:szCs w:val="22"/>
        </w:rPr>
      </w:pPr>
    </w:p>
    <w:p w14:paraId="33418DCE" w14:textId="77777777" w:rsidR="00A07A9B" w:rsidRDefault="00A07A9B" w:rsidP="00CF7EE3">
      <w:pPr>
        <w:spacing w:after="160" w:line="257" w:lineRule="auto"/>
        <w:contextualSpacing/>
        <w:rPr>
          <w:rFonts w:ascii="Calibri" w:eastAsia="Calibri" w:hAnsi="Calibri"/>
          <w:color w:val="auto"/>
          <w:szCs w:val="22"/>
        </w:rPr>
      </w:pPr>
    </w:p>
    <w:p w14:paraId="4D53D23E" w14:textId="77777777" w:rsidR="00A07A9B" w:rsidRDefault="00A07A9B" w:rsidP="00CF7EE3">
      <w:pPr>
        <w:spacing w:after="160" w:line="257" w:lineRule="auto"/>
        <w:contextualSpacing/>
        <w:rPr>
          <w:rFonts w:ascii="Calibri" w:eastAsia="Calibri" w:hAnsi="Calibri"/>
          <w:color w:val="auto"/>
          <w:szCs w:val="22"/>
        </w:rPr>
      </w:pPr>
    </w:p>
    <w:p w14:paraId="05AA912E" w14:textId="77777777" w:rsidR="00A07A9B" w:rsidRDefault="00A07A9B" w:rsidP="00CF7EE3">
      <w:pPr>
        <w:spacing w:after="160" w:line="257" w:lineRule="auto"/>
        <w:contextualSpacing/>
        <w:rPr>
          <w:rFonts w:ascii="Calibri" w:eastAsia="Calibri" w:hAnsi="Calibri"/>
          <w:color w:val="auto"/>
          <w:szCs w:val="22"/>
        </w:rPr>
      </w:pPr>
    </w:p>
    <w:p w14:paraId="69D4C76F" w14:textId="77777777" w:rsidR="00A07A9B" w:rsidRDefault="00A07A9B" w:rsidP="00CF7EE3">
      <w:pPr>
        <w:spacing w:after="160" w:line="257" w:lineRule="auto"/>
        <w:contextualSpacing/>
        <w:rPr>
          <w:rFonts w:ascii="Calibri" w:eastAsia="Calibri" w:hAnsi="Calibri"/>
          <w:color w:val="auto"/>
          <w:szCs w:val="22"/>
        </w:rPr>
      </w:pPr>
    </w:p>
    <w:p w14:paraId="7FD2C968" w14:textId="77777777" w:rsidR="00A07A9B" w:rsidRDefault="00A07A9B" w:rsidP="00CF7EE3">
      <w:pPr>
        <w:spacing w:after="160" w:line="257" w:lineRule="auto"/>
        <w:contextualSpacing/>
        <w:rPr>
          <w:rFonts w:ascii="Calibri" w:eastAsia="Calibri" w:hAnsi="Calibri"/>
          <w:color w:val="auto"/>
          <w:szCs w:val="22"/>
        </w:rPr>
      </w:pPr>
    </w:p>
    <w:p w14:paraId="2280DF5A" w14:textId="77777777" w:rsidR="00A07A9B" w:rsidRDefault="00A07A9B" w:rsidP="00CF7EE3">
      <w:pPr>
        <w:spacing w:after="160" w:line="257" w:lineRule="auto"/>
        <w:contextualSpacing/>
        <w:rPr>
          <w:rFonts w:ascii="Calibri" w:eastAsia="Calibri" w:hAnsi="Calibri"/>
          <w:color w:val="auto"/>
          <w:szCs w:val="22"/>
        </w:rPr>
      </w:pPr>
    </w:p>
    <w:p w14:paraId="746646B2" w14:textId="77777777" w:rsidR="00A07A9B" w:rsidRDefault="00A07A9B" w:rsidP="00CF7EE3">
      <w:pPr>
        <w:spacing w:after="160" w:line="257" w:lineRule="auto"/>
        <w:contextualSpacing/>
        <w:rPr>
          <w:rFonts w:ascii="Calibri" w:eastAsia="Calibri" w:hAnsi="Calibri"/>
          <w:color w:val="auto"/>
          <w:szCs w:val="22"/>
        </w:rPr>
      </w:pPr>
    </w:p>
    <w:p w14:paraId="7A79BB38" w14:textId="77777777" w:rsidR="00A07A9B" w:rsidRDefault="00A07A9B" w:rsidP="00CF7EE3">
      <w:pPr>
        <w:spacing w:after="160" w:line="257" w:lineRule="auto"/>
        <w:contextualSpacing/>
        <w:rPr>
          <w:rFonts w:ascii="Calibri" w:eastAsia="Calibri" w:hAnsi="Calibri"/>
          <w:color w:val="auto"/>
          <w:szCs w:val="22"/>
        </w:rPr>
      </w:pPr>
    </w:p>
    <w:p w14:paraId="2BF79878" w14:textId="77777777" w:rsidR="00A07A9B" w:rsidRDefault="00A07A9B" w:rsidP="00CF7EE3">
      <w:pPr>
        <w:spacing w:after="160" w:line="257" w:lineRule="auto"/>
        <w:contextualSpacing/>
        <w:rPr>
          <w:rFonts w:ascii="Calibri" w:eastAsia="Calibri" w:hAnsi="Calibri"/>
          <w:color w:val="auto"/>
          <w:szCs w:val="22"/>
        </w:rPr>
      </w:pPr>
    </w:p>
    <w:p w14:paraId="3DAD799D" w14:textId="77777777" w:rsidR="00A07A9B" w:rsidRDefault="00A07A9B" w:rsidP="00CF7EE3">
      <w:pPr>
        <w:spacing w:after="160" w:line="257" w:lineRule="auto"/>
        <w:contextualSpacing/>
        <w:rPr>
          <w:rFonts w:ascii="Calibri" w:eastAsia="Calibri" w:hAnsi="Calibri"/>
          <w:color w:val="auto"/>
          <w:szCs w:val="22"/>
        </w:rPr>
      </w:pPr>
    </w:p>
    <w:p w14:paraId="247620D1" w14:textId="77777777" w:rsidR="00A07A9B" w:rsidRDefault="00A07A9B" w:rsidP="00CF7EE3">
      <w:pPr>
        <w:spacing w:after="160" w:line="257" w:lineRule="auto"/>
        <w:contextualSpacing/>
        <w:rPr>
          <w:rFonts w:ascii="Calibri" w:eastAsia="Calibri" w:hAnsi="Calibri"/>
          <w:color w:val="auto"/>
          <w:szCs w:val="22"/>
        </w:rPr>
      </w:pPr>
    </w:p>
    <w:p w14:paraId="3AF4BE0C" w14:textId="77777777" w:rsidR="00A07A9B" w:rsidRDefault="00A07A9B" w:rsidP="00CF7EE3">
      <w:pPr>
        <w:spacing w:after="160" w:line="257" w:lineRule="auto"/>
        <w:contextualSpacing/>
        <w:rPr>
          <w:rFonts w:ascii="Calibri" w:eastAsia="Calibri" w:hAnsi="Calibri"/>
          <w:color w:val="auto"/>
          <w:szCs w:val="22"/>
        </w:rPr>
      </w:pPr>
    </w:p>
    <w:p w14:paraId="54AB7E0A" w14:textId="77777777" w:rsidR="00A07A9B" w:rsidRDefault="00A07A9B" w:rsidP="00CF7EE3">
      <w:pPr>
        <w:spacing w:after="160" w:line="257" w:lineRule="auto"/>
        <w:contextualSpacing/>
        <w:rPr>
          <w:rFonts w:ascii="Calibri" w:eastAsia="Calibri" w:hAnsi="Calibri"/>
          <w:color w:val="auto"/>
          <w:szCs w:val="22"/>
        </w:rPr>
      </w:pPr>
    </w:p>
    <w:p w14:paraId="2B8A3BDC" w14:textId="77777777" w:rsidR="00A07A9B" w:rsidRDefault="00A07A9B" w:rsidP="00CF7EE3">
      <w:pPr>
        <w:spacing w:after="160" w:line="257" w:lineRule="auto"/>
        <w:contextualSpacing/>
        <w:rPr>
          <w:rFonts w:ascii="Calibri" w:eastAsia="Calibri" w:hAnsi="Calibri"/>
          <w:color w:val="auto"/>
          <w:szCs w:val="22"/>
        </w:rPr>
      </w:pPr>
    </w:p>
    <w:p w14:paraId="087F3AF1" w14:textId="77777777" w:rsidR="00A07A9B" w:rsidRDefault="00A07A9B" w:rsidP="00CF7EE3">
      <w:pPr>
        <w:spacing w:after="160" w:line="257" w:lineRule="auto"/>
        <w:contextualSpacing/>
        <w:rPr>
          <w:rFonts w:ascii="Calibri" w:eastAsia="Calibri" w:hAnsi="Calibri"/>
          <w:color w:val="auto"/>
          <w:szCs w:val="22"/>
        </w:rPr>
      </w:pPr>
    </w:p>
    <w:p w14:paraId="1869ED88" w14:textId="77777777" w:rsidR="00A07A9B" w:rsidRDefault="00A07A9B" w:rsidP="00CF7EE3">
      <w:pPr>
        <w:spacing w:after="160" w:line="257" w:lineRule="auto"/>
        <w:contextualSpacing/>
        <w:rPr>
          <w:rFonts w:ascii="Calibri" w:eastAsia="Calibri" w:hAnsi="Calibri"/>
          <w:color w:val="auto"/>
          <w:szCs w:val="22"/>
        </w:rPr>
      </w:pPr>
    </w:p>
    <w:p w14:paraId="125D3C9F" w14:textId="77777777" w:rsidR="00A07A9B" w:rsidRDefault="00A07A9B" w:rsidP="00CF7EE3">
      <w:pPr>
        <w:spacing w:after="160" w:line="257" w:lineRule="auto"/>
        <w:contextualSpacing/>
        <w:rPr>
          <w:rFonts w:ascii="Calibri" w:eastAsia="Calibri" w:hAnsi="Calibri"/>
          <w:color w:val="auto"/>
          <w:szCs w:val="22"/>
        </w:rPr>
      </w:pPr>
    </w:p>
    <w:p w14:paraId="67442412" w14:textId="77777777" w:rsidR="00A07A9B" w:rsidRDefault="00A07A9B" w:rsidP="00CF7EE3">
      <w:pPr>
        <w:spacing w:after="160" w:line="257" w:lineRule="auto"/>
        <w:contextualSpacing/>
        <w:rPr>
          <w:rFonts w:ascii="Calibri" w:eastAsia="Calibri" w:hAnsi="Calibri"/>
          <w:color w:val="auto"/>
          <w:szCs w:val="22"/>
        </w:rPr>
      </w:pPr>
    </w:p>
    <w:p w14:paraId="0362F871" w14:textId="77777777" w:rsidR="00A07A9B" w:rsidRDefault="00A07A9B" w:rsidP="00CF7EE3">
      <w:pPr>
        <w:spacing w:after="160" w:line="257" w:lineRule="auto"/>
        <w:contextualSpacing/>
        <w:rPr>
          <w:rFonts w:ascii="Calibri" w:eastAsia="Calibri" w:hAnsi="Calibri"/>
          <w:color w:val="auto"/>
          <w:szCs w:val="22"/>
        </w:rPr>
      </w:pPr>
    </w:p>
    <w:p w14:paraId="1B702DB8" w14:textId="77777777" w:rsidR="00A07A9B" w:rsidRDefault="00A07A9B" w:rsidP="00CF7EE3">
      <w:pPr>
        <w:spacing w:after="160" w:line="257" w:lineRule="auto"/>
        <w:contextualSpacing/>
        <w:rPr>
          <w:rFonts w:ascii="Calibri" w:eastAsia="Calibri" w:hAnsi="Calibri"/>
          <w:color w:val="auto"/>
          <w:szCs w:val="22"/>
        </w:rPr>
      </w:pPr>
    </w:p>
    <w:p w14:paraId="650000B7" w14:textId="77777777" w:rsidR="00A07A9B" w:rsidRDefault="00A07A9B" w:rsidP="00CF7EE3">
      <w:pPr>
        <w:spacing w:after="160" w:line="257" w:lineRule="auto"/>
        <w:contextualSpacing/>
        <w:rPr>
          <w:rFonts w:ascii="Calibri" w:eastAsia="Calibri" w:hAnsi="Calibri"/>
          <w:color w:val="auto"/>
          <w:szCs w:val="22"/>
        </w:rPr>
      </w:pPr>
    </w:p>
    <w:p w14:paraId="41BC76D7" w14:textId="77777777" w:rsidR="00A07A9B" w:rsidRDefault="00A07A9B" w:rsidP="00CF7EE3">
      <w:pPr>
        <w:spacing w:after="160" w:line="257" w:lineRule="auto"/>
        <w:contextualSpacing/>
        <w:rPr>
          <w:rFonts w:ascii="Calibri" w:eastAsia="Calibri" w:hAnsi="Calibri"/>
          <w:color w:val="auto"/>
          <w:szCs w:val="22"/>
        </w:rPr>
      </w:pPr>
    </w:p>
    <w:p w14:paraId="7269C866" w14:textId="77777777" w:rsidR="00A07A9B" w:rsidRDefault="00A07A9B" w:rsidP="00CF7EE3">
      <w:pPr>
        <w:spacing w:after="160" w:line="257" w:lineRule="auto"/>
        <w:contextualSpacing/>
        <w:rPr>
          <w:rFonts w:ascii="Calibri" w:eastAsia="Calibri" w:hAnsi="Calibri"/>
          <w:color w:val="auto"/>
          <w:szCs w:val="22"/>
        </w:rPr>
      </w:pPr>
    </w:p>
    <w:p w14:paraId="498AE985" w14:textId="77777777" w:rsidR="00A07A9B" w:rsidRDefault="00A07A9B" w:rsidP="00CF7EE3">
      <w:pPr>
        <w:spacing w:after="160" w:line="257" w:lineRule="auto"/>
        <w:contextualSpacing/>
        <w:rPr>
          <w:rFonts w:ascii="Calibri" w:eastAsia="Calibri" w:hAnsi="Calibri"/>
          <w:color w:val="auto"/>
          <w:szCs w:val="22"/>
        </w:rPr>
      </w:pPr>
    </w:p>
    <w:p w14:paraId="7908EEF2" w14:textId="77777777" w:rsidR="00A07A9B" w:rsidRDefault="00A07A9B" w:rsidP="00CF7EE3">
      <w:pPr>
        <w:spacing w:after="160" w:line="257" w:lineRule="auto"/>
        <w:contextualSpacing/>
        <w:rPr>
          <w:rFonts w:ascii="Calibri" w:eastAsia="Calibri" w:hAnsi="Calibri"/>
          <w:color w:val="auto"/>
          <w:szCs w:val="22"/>
        </w:rPr>
      </w:pPr>
    </w:p>
    <w:p w14:paraId="7ED6167C" w14:textId="77777777" w:rsidR="00A07A9B" w:rsidRDefault="00A07A9B" w:rsidP="00CF7EE3">
      <w:pPr>
        <w:spacing w:after="160" w:line="257" w:lineRule="auto"/>
        <w:contextualSpacing/>
        <w:rPr>
          <w:rFonts w:ascii="Calibri" w:eastAsia="Calibri" w:hAnsi="Calibri"/>
          <w:color w:val="auto"/>
          <w:szCs w:val="22"/>
        </w:rPr>
      </w:pPr>
    </w:p>
    <w:p w14:paraId="346D2B23" w14:textId="77777777" w:rsidR="00A07A9B" w:rsidRDefault="00A07A9B" w:rsidP="00CF7EE3">
      <w:pPr>
        <w:spacing w:after="160" w:line="257" w:lineRule="auto"/>
        <w:contextualSpacing/>
        <w:rPr>
          <w:rFonts w:ascii="Calibri" w:eastAsia="Calibri" w:hAnsi="Calibri"/>
          <w:color w:val="auto"/>
          <w:szCs w:val="22"/>
        </w:rPr>
      </w:pPr>
    </w:p>
    <w:p w14:paraId="77D19338" w14:textId="77777777" w:rsidR="00A07A9B" w:rsidRDefault="00A07A9B" w:rsidP="00CF7EE3">
      <w:pPr>
        <w:spacing w:after="160" w:line="257" w:lineRule="auto"/>
        <w:contextualSpacing/>
        <w:rPr>
          <w:rFonts w:ascii="Calibri" w:eastAsia="Calibri" w:hAnsi="Calibri"/>
          <w:color w:val="auto"/>
          <w:szCs w:val="22"/>
        </w:rPr>
      </w:pPr>
    </w:p>
    <w:p w14:paraId="19904313" w14:textId="77777777" w:rsidR="00A07A9B" w:rsidRDefault="00A07A9B" w:rsidP="00CF7EE3">
      <w:pPr>
        <w:spacing w:after="160" w:line="257" w:lineRule="auto"/>
        <w:contextualSpacing/>
        <w:rPr>
          <w:rFonts w:ascii="Calibri" w:eastAsia="Calibri" w:hAnsi="Calibri"/>
          <w:color w:val="auto"/>
          <w:szCs w:val="22"/>
        </w:rPr>
      </w:pPr>
    </w:p>
    <w:p w14:paraId="4FBAAC9B" w14:textId="77777777" w:rsidR="00A07A9B" w:rsidRDefault="00A07A9B" w:rsidP="00CF7EE3">
      <w:pPr>
        <w:spacing w:after="160" w:line="257" w:lineRule="auto"/>
        <w:contextualSpacing/>
        <w:rPr>
          <w:rFonts w:ascii="Calibri" w:eastAsia="Calibri" w:hAnsi="Calibri"/>
          <w:color w:val="auto"/>
          <w:szCs w:val="22"/>
        </w:rPr>
      </w:pPr>
    </w:p>
    <w:p w14:paraId="140E4CD0" w14:textId="77777777" w:rsidR="00A07A9B" w:rsidRDefault="00A07A9B" w:rsidP="00CF7EE3">
      <w:pPr>
        <w:spacing w:after="160" w:line="257" w:lineRule="auto"/>
        <w:contextualSpacing/>
        <w:rPr>
          <w:rFonts w:ascii="Calibri" w:eastAsia="Calibri" w:hAnsi="Calibri"/>
          <w:color w:val="auto"/>
          <w:szCs w:val="22"/>
        </w:rPr>
      </w:pPr>
    </w:p>
    <w:p w14:paraId="7DAD68F7" w14:textId="77777777" w:rsidR="00A07A9B" w:rsidRDefault="00A07A9B" w:rsidP="00CF7EE3">
      <w:pPr>
        <w:spacing w:after="160" w:line="257" w:lineRule="auto"/>
        <w:contextualSpacing/>
        <w:rPr>
          <w:rFonts w:ascii="Calibri" w:eastAsia="Calibri" w:hAnsi="Calibri"/>
          <w:color w:val="auto"/>
          <w:szCs w:val="22"/>
        </w:rPr>
      </w:pPr>
    </w:p>
    <w:p w14:paraId="34CD755C" w14:textId="77777777" w:rsidR="00A07A9B" w:rsidRDefault="00A07A9B" w:rsidP="00CF7EE3">
      <w:pPr>
        <w:spacing w:after="160" w:line="257" w:lineRule="auto"/>
        <w:contextualSpacing/>
        <w:rPr>
          <w:rFonts w:ascii="Calibri" w:eastAsia="Calibri" w:hAnsi="Calibri"/>
          <w:color w:val="auto"/>
          <w:szCs w:val="22"/>
        </w:rPr>
      </w:pPr>
    </w:p>
    <w:p w14:paraId="587F91D0" w14:textId="77777777" w:rsidR="00A07A9B" w:rsidRDefault="00A07A9B" w:rsidP="00CF7EE3">
      <w:pPr>
        <w:spacing w:after="160" w:line="257" w:lineRule="auto"/>
        <w:contextualSpacing/>
        <w:rPr>
          <w:rFonts w:ascii="Calibri" w:eastAsia="Calibri" w:hAnsi="Calibri"/>
          <w:color w:val="auto"/>
          <w:szCs w:val="22"/>
        </w:rPr>
      </w:pPr>
    </w:p>
    <w:p w14:paraId="5DDCB644" w14:textId="77777777" w:rsidR="00A07A9B" w:rsidRDefault="00A07A9B" w:rsidP="00CF7EE3">
      <w:pPr>
        <w:spacing w:after="160" w:line="257" w:lineRule="auto"/>
        <w:contextualSpacing/>
        <w:rPr>
          <w:rFonts w:ascii="Calibri" w:eastAsia="Calibri" w:hAnsi="Calibri"/>
          <w:color w:val="auto"/>
          <w:szCs w:val="22"/>
        </w:rPr>
      </w:pPr>
    </w:p>
    <w:p w14:paraId="50A1A042" w14:textId="77777777" w:rsidR="00A07A9B" w:rsidRDefault="00A07A9B" w:rsidP="00CF7EE3">
      <w:pPr>
        <w:spacing w:after="160" w:line="257" w:lineRule="auto"/>
        <w:contextualSpacing/>
        <w:rPr>
          <w:rFonts w:ascii="Calibri" w:eastAsia="Calibri" w:hAnsi="Calibri"/>
          <w:color w:val="auto"/>
          <w:szCs w:val="22"/>
        </w:rPr>
      </w:pPr>
    </w:p>
    <w:p w14:paraId="53AEB62B" w14:textId="77777777" w:rsidR="00A07A9B" w:rsidRDefault="00A07A9B" w:rsidP="00CF7EE3">
      <w:pPr>
        <w:spacing w:after="160" w:line="257" w:lineRule="auto"/>
        <w:contextualSpacing/>
        <w:rPr>
          <w:rFonts w:ascii="Calibri" w:eastAsia="Calibri" w:hAnsi="Calibri"/>
          <w:color w:val="auto"/>
          <w:szCs w:val="22"/>
        </w:rPr>
      </w:pPr>
    </w:p>
    <w:p w14:paraId="4871A9AD" w14:textId="77777777" w:rsidR="00A07A9B" w:rsidRDefault="00A07A9B" w:rsidP="00CF7EE3">
      <w:pPr>
        <w:spacing w:after="160" w:line="257" w:lineRule="auto"/>
        <w:contextualSpacing/>
        <w:rPr>
          <w:rFonts w:ascii="Calibri" w:eastAsia="Calibri" w:hAnsi="Calibri"/>
          <w:color w:val="auto"/>
          <w:szCs w:val="22"/>
        </w:rPr>
      </w:pPr>
    </w:p>
    <w:p w14:paraId="1E1C3429" w14:textId="77777777" w:rsidR="00A07A9B" w:rsidRDefault="00A07A9B" w:rsidP="00CF7EE3">
      <w:pPr>
        <w:spacing w:after="160" w:line="257" w:lineRule="auto"/>
        <w:contextualSpacing/>
        <w:rPr>
          <w:rFonts w:ascii="Calibri" w:eastAsia="Calibri" w:hAnsi="Calibri"/>
          <w:color w:val="auto"/>
          <w:szCs w:val="22"/>
        </w:rPr>
      </w:pPr>
    </w:p>
    <w:p w14:paraId="019782A6" w14:textId="77777777" w:rsidR="00A07A9B" w:rsidRDefault="00A07A9B" w:rsidP="00CF7EE3">
      <w:pPr>
        <w:spacing w:after="160" w:line="257" w:lineRule="auto"/>
        <w:contextualSpacing/>
        <w:rPr>
          <w:rFonts w:ascii="Calibri" w:eastAsia="Calibri" w:hAnsi="Calibri"/>
          <w:color w:val="auto"/>
          <w:szCs w:val="22"/>
        </w:rPr>
      </w:pPr>
    </w:p>
    <w:p w14:paraId="2716265D" w14:textId="77777777" w:rsidR="00A07A9B" w:rsidRDefault="00A07A9B" w:rsidP="00CF7EE3">
      <w:pPr>
        <w:spacing w:after="160" w:line="257" w:lineRule="auto"/>
        <w:contextualSpacing/>
        <w:rPr>
          <w:rFonts w:ascii="Calibri" w:eastAsia="Calibri" w:hAnsi="Calibri"/>
          <w:color w:val="auto"/>
          <w:szCs w:val="22"/>
        </w:rPr>
      </w:pPr>
    </w:p>
    <w:p w14:paraId="4DB3EA13" w14:textId="77777777" w:rsidR="00A07A9B" w:rsidRDefault="00A07A9B" w:rsidP="00CF7EE3">
      <w:pPr>
        <w:spacing w:after="160" w:line="257" w:lineRule="auto"/>
        <w:contextualSpacing/>
        <w:rPr>
          <w:rFonts w:ascii="Calibri" w:eastAsia="Calibri" w:hAnsi="Calibri"/>
          <w:color w:val="auto"/>
          <w:szCs w:val="22"/>
        </w:rPr>
      </w:pPr>
    </w:p>
    <w:p w14:paraId="30C4F95E" w14:textId="77777777" w:rsidR="00A07A9B" w:rsidRDefault="00A07A9B" w:rsidP="00CF7EE3">
      <w:pPr>
        <w:spacing w:after="160" w:line="257" w:lineRule="auto"/>
        <w:contextualSpacing/>
        <w:rPr>
          <w:rFonts w:ascii="Calibri" w:eastAsia="Calibri" w:hAnsi="Calibri"/>
          <w:color w:val="auto"/>
          <w:szCs w:val="22"/>
        </w:rPr>
      </w:pPr>
    </w:p>
    <w:p w14:paraId="6EC468AB" w14:textId="77777777" w:rsidR="00A07A9B" w:rsidRDefault="00A07A9B" w:rsidP="00CF7EE3">
      <w:pPr>
        <w:spacing w:after="160" w:line="257" w:lineRule="auto"/>
        <w:contextualSpacing/>
        <w:rPr>
          <w:rFonts w:ascii="Calibri" w:eastAsia="Calibri" w:hAnsi="Calibri"/>
          <w:color w:val="auto"/>
          <w:szCs w:val="22"/>
        </w:rPr>
      </w:pPr>
    </w:p>
    <w:p w14:paraId="43E21548" w14:textId="77777777" w:rsidR="00A07A9B" w:rsidRDefault="00A07A9B" w:rsidP="00CF7EE3">
      <w:pPr>
        <w:spacing w:after="160" w:line="257" w:lineRule="auto"/>
        <w:contextualSpacing/>
        <w:rPr>
          <w:rFonts w:ascii="Calibri" w:eastAsia="Calibri" w:hAnsi="Calibri"/>
          <w:color w:val="auto"/>
          <w:szCs w:val="22"/>
        </w:rPr>
      </w:pPr>
    </w:p>
    <w:p w14:paraId="53D6D523" w14:textId="77777777" w:rsidR="00A07A9B" w:rsidRDefault="00A07A9B" w:rsidP="00CF7EE3">
      <w:pPr>
        <w:spacing w:after="160" w:line="257" w:lineRule="auto"/>
        <w:contextualSpacing/>
        <w:rPr>
          <w:rFonts w:ascii="Calibri" w:eastAsia="Calibri" w:hAnsi="Calibri"/>
          <w:color w:val="auto"/>
          <w:szCs w:val="22"/>
        </w:rPr>
      </w:pPr>
    </w:p>
    <w:p w14:paraId="7DB9A5A5" w14:textId="77777777" w:rsidR="00A07A9B" w:rsidRDefault="00A07A9B" w:rsidP="00CF7EE3">
      <w:pPr>
        <w:spacing w:after="160" w:line="257" w:lineRule="auto"/>
        <w:contextualSpacing/>
        <w:rPr>
          <w:rFonts w:ascii="Calibri" w:eastAsia="Calibri" w:hAnsi="Calibri"/>
          <w:color w:val="auto"/>
          <w:szCs w:val="22"/>
        </w:rPr>
      </w:pPr>
    </w:p>
    <w:p w14:paraId="7371EB1D" w14:textId="77777777" w:rsidR="00A07A9B" w:rsidRDefault="00A07A9B" w:rsidP="00CF7EE3">
      <w:pPr>
        <w:spacing w:after="160" w:line="257" w:lineRule="auto"/>
        <w:contextualSpacing/>
        <w:rPr>
          <w:rFonts w:ascii="Calibri" w:eastAsia="Calibri" w:hAnsi="Calibri"/>
          <w:color w:val="auto"/>
          <w:szCs w:val="22"/>
        </w:rPr>
      </w:pPr>
    </w:p>
    <w:p w14:paraId="17684022" w14:textId="77777777" w:rsidR="00A07A9B" w:rsidRDefault="00A07A9B" w:rsidP="00CF7EE3">
      <w:pPr>
        <w:spacing w:after="160" w:line="257" w:lineRule="auto"/>
        <w:contextualSpacing/>
        <w:rPr>
          <w:rFonts w:ascii="Calibri" w:eastAsia="Calibri" w:hAnsi="Calibri"/>
          <w:color w:val="auto"/>
          <w:szCs w:val="22"/>
        </w:rPr>
      </w:pPr>
    </w:p>
    <w:p w14:paraId="601FC3BB" w14:textId="77777777" w:rsidR="00A07A9B" w:rsidRDefault="00A07A9B" w:rsidP="00CF7EE3">
      <w:pPr>
        <w:spacing w:after="160" w:line="257" w:lineRule="auto"/>
        <w:contextualSpacing/>
        <w:rPr>
          <w:rFonts w:ascii="Calibri" w:eastAsia="Calibri" w:hAnsi="Calibri"/>
          <w:color w:val="auto"/>
          <w:szCs w:val="22"/>
        </w:rPr>
      </w:pPr>
    </w:p>
    <w:p w14:paraId="743B0DA2" w14:textId="77777777" w:rsidR="00A07A9B" w:rsidRDefault="00A07A9B" w:rsidP="00CF7EE3">
      <w:pPr>
        <w:spacing w:after="160" w:line="257" w:lineRule="auto"/>
        <w:contextualSpacing/>
        <w:rPr>
          <w:rFonts w:ascii="Calibri" w:eastAsia="Calibri" w:hAnsi="Calibri"/>
          <w:color w:val="auto"/>
          <w:szCs w:val="22"/>
        </w:rPr>
      </w:pPr>
    </w:p>
    <w:p w14:paraId="0A935372" w14:textId="77777777" w:rsidR="00A07A9B" w:rsidRDefault="00A07A9B" w:rsidP="00CF7EE3">
      <w:pPr>
        <w:spacing w:after="160" w:line="257" w:lineRule="auto"/>
        <w:contextualSpacing/>
        <w:rPr>
          <w:rFonts w:ascii="Calibri" w:eastAsia="Calibri" w:hAnsi="Calibri"/>
          <w:color w:val="auto"/>
          <w:szCs w:val="22"/>
        </w:rPr>
      </w:pPr>
    </w:p>
    <w:p w14:paraId="5F113618" w14:textId="77777777" w:rsidR="00A07A9B" w:rsidRDefault="00A07A9B" w:rsidP="00CF7EE3">
      <w:pPr>
        <w:spacing w:after="160" w:line="257" w:lineRule="auto"/>
        <w:contextualSpacing/>
        <w:rPr>
          <w:rFonts w:ascii="Calibri" w:eastAsia="Calibri" w:hAnsi="Calibri"/>
          <w:color w:val="auto"/>
          <w:szCs w:val="22"/>
        </w:rPr>
      </w:pPr>
    </w:p>
    <w:p w14:paraId="071810B7" w14:textId="77777777" w:rsidR="00A07A9B" w:rsidRDefault="00A07A9B" w:rsidP="00CF7EE3">
      <w:pPr>
        <w:spacing w:after="160" w:line="257" w:lineRule="auto"/>
        <w:contextualSpacing/>
        <w:rPr>
          <w:rFonts w:ascii="Calibri" w:eastAsia="Calibri" w:hAnsi="Calibri"/>
          <w:color w:val="auto"/>
          <w:szCs w:val="22"/>
        </w:rPr>
      </w:pPr>
    </w:p>
    <w:p w14:paraId="34E226DB" w14:textId="77777777" w:rsidR="00A07A9B" w:rsidRDefault="00A07A9B" w:rsidP="00CF7EE3">
      <w:pPr>
        <w:spacing w:after="160" w:line="257" w:lineRule="auto"/>
        <w:contextualSpacing/>
        <w:rPr>
          <w:rFonts w:ascii="Calibri" w:eastAsia="Calibri" w:hAnsi="Calibri"/>
          <w:color w:val="auto"/>
          <w:szCs w:val="22"/>
        </w:rPr>
      </w:pPr>
    </w:p>
    <w:p w14:paraId="15EFC409" w14:textId="77777777" w:rsidR="00A07A9B" w:rsidRDefault="00A07A9B" w:rsidP="00CF7EE3">
      <w:pPr>
        <w:spacing w:after="160" w:line="257" w:lineRule="auto"/>
        <w:contextualSpacing/>
        <w:rPr>
          <w:rFonts w:ascii="Calibri" w:eastAsia="Calibri" w:hAnsi="Calibri"/>
          <w:color w:val="auto"/>
          <w:szCs w:val="22"/>
        </w:rPr>
      </w:pPr>
    </w:p>
    <w:p w14:paraId="7D291AC1" w14:textId="77777777" w:rsidR="00A07A9B" w:rsidRDefault="00A07A9B" w:rsidP="00CF7EE3">
      <w:pPr>
        <w:spacing w:after="160" w:line="257" w:lineRule="auto"/>
        <w:contextualSpacing/>
        <w:rPr>
          <w:rFonts w:ascii="Calibri" w:eastAsia="Calibri" w:hAnsi="Calibri"/>
          <w:color w:val="auto"/>
          <w:szCs w:val="22"/>
        </w:rPr>
      </w:pPr>
    </w:p>
    <w:p w14:paraId="36153846" w14:textId="77777777" w:rsidR="00A07A9B" w:rsidRDefault="00A07A9B" w:rsidP="00CF7EE3">
      <w:pPr>
        <w:spacing w:after="160" w:line="257" w:lineRule="auto"/>
        <w:contextualSpacing/>
        <w:rPr>
          <w:rFonts w:ascii="Calibri" w:eastAsia="Calibri" w:hAnsi="Calibri"/>
          <w:color w:val="auto"/>
          <w:szCs w:val="22"/>
        </w:rPr>
      </w:pPr>
    </w:p>
    <w:p w14:paraId="61AEAA65" w14:textId="7867BF60" w:rsidR="00CF7EE3" w:rsidRPr="00A07A9B" w:rsidRDefault="00A07A9B" w:rsidP="00CF7EE3">
      <w:pPr>
        <w:spacing w:after="160" w:line="257" w:lineRule="auto"/>
        <w:contextualSpacing/>
        <w:rPr>
          <w:rFonts w:ascii="Franklin Gothic Book" w:hAnsi="Franklin Gothic Book" w:cs="Arial"/>
          <w:b/>
          <w:color w:val="032E53"/>
          <w:szCs w:val="24"/>
        </w:rPr>
      </w:pPr>
      <w:r>
        <w:rPr>
          <w:rFonts w:ascii="Franklin Gothic Book" w:hAnsi="Franklin Gothic Book" w:cs="Arial"/>
          <w:b/>
          <w:color w:val="032E53"/>
          <w:szCs w:val="24"/>
        </w:rPr>
        <w:t xml:space="preserve">                                        </w:t>
      </w:r>
      <w:r>
        <w:rPr>
          <w:rFonts w:ascii="Franklin Gothic Book" w:hAnsi="Franklin Gothic Book" w:cs="Arial"/>
          <w:b/>
          <w:color w:val="032E53"/>
          <w:szCs w:val="24"/>
        </w:rPr>
        <w:tab/>
      </w:r>
    </w:p>
    <w:p w14:paraId="5D91C956" w14:textId="7AA9CEFF" w:rsidR="00A07A9B" w:rsidRPr="00A07A9B" w:rsidRDefault="00A07A9B" w:rsidP="00CF7EE3">
      <w:pPr>
        <w:spacing w:after="160" w:line="257" w:lineRule="auto"/>
        <w:contextualSpacing/>
        <w:rPr>
          <w:rFonts w:ascii="Franklin Gothic Book" w:eastAsia="Calibri" w:hAnsi="Franklin Gothic Book"/>
          <w:b/>
          <w:bCs/>
          <w:color w:val="44546A" w:themeColor="text2"/>
          <w:szCs w:val="22"/>
        </w:rPr>
      </w:pPr>
      <w:r w:rsidRPr="00A07A9B">
        <w:rPr>
          <w:rFonts w:ascii="Franklin Gothic Book" w:eastAsia="Calibri" w:hAnsi="Franklin Gothic Book"/>
          <w:b/>
          <w:bCs/>
          <w:color w:val="44546A" w:themeColor="text2"/>
          <w:szCs w:val="22"/>
        </w:rPr>
        <w:lastRenderedPageBreak/>
        <w:t>The Betsy Lehman Center</w:t>
      </w:r>
    </w:p>
    <w:p w14:paraId="14A4724C" w14:textId="7E3F08DD" w:rsidR="00CF7EE3" w:rsidRPr="00A07A9B" w:rsidRDefault="00CF7EE3" w:rsidP="00CF7EE3">
      <w:pPr>
        <w:spacing w:after="160" w:line="257" w:lineRule="auto"/>
        <w:contextualSpacing/>
        <w:rPr>
          <w:rFonts w:ascii="Franklin Gothic Book" w:eastAsia="Calibri" w:hAnsi="Franklin Gothic Book"/>
          <w:b/>
          <w:bCs/>
          <w:color w:val="auto"/>
          <w:sz w:val="22"/>
          <w:szCs w:val="22"/>
        </w:rPr>
      </w:pPr>
      <w:r w:rsidRPr="00A07A9B">
        <w:rPr>
          <w:rFonts w:ascii="Franklin Gothic Book" w:eastAsia="Calibri" w:hAnsi="Franklin Gothic Book"/>
          <w:b/>
          <w:bCs/>
          <w:color w:val="auto"/>
          <w:sz w:val="22"/>
          <w:szCs w:val="22"/>
        </w:rPr>
        <w:t xml:space="preserve">Virtual Peer Support Network </w:t>
      </w:r>
      <w:r w:rsidR="00502752">
        <w:rPr>
          <w:rFonts w:ascii="Franklin Gothic Book" w:eastAsia="Calibri" w:hAnsi="Franklin Gothic Book"/>
          <w:b/>
          <w:bCs/>
          <w:color w:val="auto"/>
          <w:sz w:val="22"/>
          <w:szCs w:val="22"/>
        </w:rPr>
        <w:t>H</w:t>
      </w:r>
      <w:r w:rsidRPr="00A07A9B">
        <w:rPr>
          <w:rFonts w:ascii="Franklin Gothic Book" w:eastAsia="Calibri" w:hAnsi="Franklin Gothic Book"/>
          <w:b/>
          <w:bCs/>
          <w:color w:val="auto"/>
          <w:sz w:val="22"/>
          <w:szCs w:val="22"/>
        </w:rPr>
        <w:t xml:space="preserve">elps </w:t>
      </w:r>
      <w:r w:rsidR="00502752">
        <w:rPr>
          <w:rFonts w:ascii="Franklin Gothic Book" w:eastAsia="Calibri" w:hAnsi="Franklin Gothic Book"/>
          <w:b/>
          <w:bCs/>
          <w:color w:val="auto"/>
          <w:sz w:val="22"/>
          <w:szCs w:val="22"/>
        </w:rPr>
        <w:t>C</w:t>
      </w:r>
      <w:r w:rsidRPr="00A07A9B">
        <w:rPr>
          <w:rFonts w:ascii="Franklin Gothic Book" w:eastAsia="Calibri" w:hAnsi="Franklin Gothic Book"/>
          <w:b/>
          <w:bCs/>
          <w:color w:val="auto"/>
          <w:sz w:val="22"/>
          <w:szCs w:val="22"/>
        </w:rPr>
        <w:t xml:space="preserve">linicians and </w:t>
      </w:r>
      <w:r w:rsidR="00502752">
        <w:rPr>
          <w:rFonts w:ascii="Franklin Gothic Book" w:eastAsia="Calibri" w:hAnsi="Franklin Gothic Book"/>
          <w:b/>
          <w:bCs/>
          <w:color w:val="auto"/>
          <w:sz w:val="22"/>
          <w:szCs w:val="22"/>
        </w:rPr>
        <w:t>S</w:t>
      </w:r>
      <w:r w:rsidRPr="00A07A9B">
        <w:rPr>
          <w:rFonts w:ascii="Franklin Gothic Book" w:eastAsia="Calibri" w:hAnsi="Franklin Gothic Book"/>
          <w:b/>
          <w:bCs/>
          <w:color w:val="auto"/>
          <w:sz w:val="22"/>
          <w:szCs w:val="22"/>
        </w:rPr>
        <w:t xml:space="preserve">taff </w:t>
      </w:r>
      <w:r w:rsidR="00502752">
        <w:rPr>
          <w:rFonts w:ascii="Franklin Gothic Book" w:eastAsia="Calibri" w:hAnsi="Franklin Gothic Book"/>
          <w:b/>
          <w:bCs/>
          <w:color w:val="auto"/>
          <w:sz w:val="22"/>
          <w:szCs w:val="22"/>
        </w:rPr>
        <w:t>T</w:t>
      </w:r>
      <w:r w:rsidRPr="00A07A9B">
        <w:rPr>
          <w:rFonts w:ascii="Franklin Gothic Book" w:eastAsia="Calibri" w:hAnsi="Franklin Gothic Book"/>
          <w:b/>
          <w:bCs/>
          <w:color w:val="auto"/>
          <w:sz w:val="22"/>
          <w:szCs w:val="22"/>
        </w:rPr>
        <w:t xml:space="preserve">hroughout the </w:t>
      </w:r>
      <w:r w:rsidR="00502752">
        <w:rPr>
          <w:rFonts w:ascii="Franklin Gothic Book" w:eastAsia="Calibri" w:hAnsi="Franklin Gothic Book"/>
          <w:b/>
          <w:bCs/>
          <w:color w:val="auto"/>
          <w:sz w:val="22"/>
          <w:szCs w:val="22"/>
        </w:rPr>
        <w:t>S</w:t>
      </w:r>
      <w:r w:rsidRPr="00A07A9B">
        <w:rPr>
          <w:rFonts w:ascii="Franklin Gothic Book" w:eastAsia="Calibri" w:hAnsi="Franklin Gothic Book"/>
          <w:b/>
          <w:bCs/>
          <w:color w:val="auto"/>
          <w:sz w:val="22"/>
          <w:szCs w:val="22"/>
        </w:rPr>
        <w:t>tate</w:t>
      </w:r>
    </w:p>
    <w:p w14:paraId="4FDFC17B" w14:textId="7F72DD7B" w:rsidR="00A07A9B" w:rsidRPr="000A6ED0" w:rsidRDefault="00A07A9B" w:rsidP="00A07A9B">
      <w:pPr>
        <w:spacing w:after="160" w:line="257" w:lineRule="auto"/>
        <w:contextualSpacing/>
        <w:rPr>
          <w:rFonts w:ascii="Franklin Gothic Book" w:eastAsia="Calibri" w:hAnsi="Franklin Gothic Book"/>
          <w:color w:val="auto"/>
          <w:sz w:val="20"/>
        </w:rPr>
      </w:pPr>
      <w:r w:rsidRPr="00A07A9B">
        <w:rPr>
          <w:rFonts w:ascii="Franklin Gothic Book" w:eastAsia="Calibri" w:hAnsi="Franklin Gothic Book"/>
          <w:b/>
          <w:bCs/>
          <w:color w:val="auto"/>
          <w:sz w:val="20"/>
        </w:rPr>
        <w:t xml:space="preserve">Linda </w:t>
      </w:r>
      <w:r w:rsidR="00502752">
        <w:rPr>
          <w:rFonts w:ascii="Franklin Gothic Book" w:eastAsia="Calibri" w:hAnsi="Franklin Gothic Book"/>
          <w:b/>
          <w:bCs/>
          <w:color w:val="auto"/>
          <w:sz w:val="20"/>
        </w:rPr>
        <w:t xml:space="preserve">K. </w:t>
      </w:r>
      <w:r w:rsidRPr="00A07A9B">
        <w:rPr>
          <w:rFonts w:ascii="Franklin Gothic Book" w:eastAsia="Calibri" w:hAnsi="Franklin Gothic Book"/>
          <w:b/>
          <w:bCs/>
          <w:color w:val="auto"/>
          <w:sz w:val="20"/>
        </w:rPr>
        <w:t>Kenney</w:t>
      </w:r>
    </w:p>
    <w:p w14:paraId="3426EE66" w14:textId="4AE08C1E" w:rsidR="00CF7EE3" w:rsidRPr="000A6ED0" w:rsidRDefault="00502752" w:rsidP="00CF7EE3">
      <w:pPr>
        <w:spacing w:after="160" w:line="257" w:lineRule="auto"/>
        <w:contextualSpacing/>
        <w:rPr>
          <w:rFonts w:ascii="Franklin Gothic Book" w:eastAsia="Calibri" w:hAnsi="Franklin Gothic Book"/>
          <w:color w:val="auto"/>
          <w:sz w:val="20"/>
        </w:rPr>
      </w:pPr>
      <w:r w:rsidRPr="000A6ED0">
        <w:rPr>
          <w:rFonts w:ascii="Franklin Gothic Book" w:eastAsia="Calibri" w:hAnsi="Franklin Gothic Book"/>
          <w:color w:val="auto"/>
          <w:sz w:val="20"/>
        </w:rPr>
        <w:t>Director for Peer Support Programs</w:t>
      </w:r>
    </w:p>
    <w:p w14:paraId="236C29BA" w14:textId="77777777" w:rsidR="00502752" w:rsidRPr="00502752" w:rsidRDefault="00502752" w:rsidP="00CF7EE3">
      <w:pPr>
        <w:spacing w:after="160" w:line="257" w:lineRule="auto"/>
        <w:contextualSpacing/>
        <w:rPr>
          <w:rFonts w:ascii="Franklin Gothic Book" w:eastAsia="Calibri" w:hAnsi="Franklin Gothic Book"/>
          <w:b/>
          <w:bCs/>
          <w:color w:val="auto"/>
          <w:sz w:val="20"/>
        </w:rPr>
      </w:pPr>
    </w:p>
    <w:p w14:paraId="6E9D75AD" w14:textId="4933C238" w:rsidR="00CF7EE3" w:rsidRP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For more than a decade, hospitals in Massachusetts and beyond have established peer support programs for clinicians and staff who want help after they have been involved in a patient harm or other traumatic event.</w:t>
      </w:r>
    </w:p>
    <w:p w14:paraId="29B867FC" w14:textId="77777777" w:rsidR="00CF7EE3" w:rsidRP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But what about people who work in hospitals or other settings that do not have a peer support program available?</w:t>
      </w:r>
    </w:p>
    <w:p w14:paraId="2279E506" w14:textId="77777777" w:rsidR="00CF7EE3" w:rsidRP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 xml:space="preserve">The Betsy Lehman Center for Patient Safety now offers a statewide Virtual Peer Support Network. To date, 22 volunteers have been trained to be on the other end of a call, text, or video chat to help their peers through a difficult time. The </w:t>
      </w:r>
      <w:hyperlink r:id="rId20" w:history="1">
        <w:r w:rsidRPr="00CF7EE3">
          <w:rPr>
            <w:rFonts w:ascii="Franklin Gothic Book" w:eastAsiaTheme="majorEastAsia" w:hAnsi="Franklin Gothic Book"/>
            <w:bCs/>
            <w:sz w:val="20"/>
          </w:rPr>
          <w:t>Network</w:t>
        </w:r>
      </w:hyperlink>
      <w:r w:rsidRPr="00CF7EE3">
        <w:rPr>
          <w:rFonts w:ascii="Franklin Gothic Book" w:eastAsiaTheme="majorEastAsia" w:hAnsi="Franklin Gothic Book"/>
          <w:bCs/>
          <w:sz w:val="20"/>
        </w:rPr>
        <w:t xml:space="preserve"> is free and confidential. Requests for this unique form of 1:1 support can be made by calling 617-701-8101 or using this </w:t>
      </w:r>
      <w:hyperlink r:id="rId21" w:history="1">
        <w:r w:rsidRPr="00CF7EE3">
          <w:rPr>
            <w:rFonts w:ascii="Franklin Gothic Book" w:eastAsiaTheme="majorEastAsia" w:hAnsi="Franklin Gothic Book"/>
            <w:bCs/>
            <w:sz w:val="20"/>
          </w:rPr>
          <w:t>form</w:t>
        </w:r>
      </w:hyperlink>
      <w:r w:rsidRPr="00CF7EE3">
        <w:rPr>
          <w:rFonts w:ascii="Franklin Gothic Book" w:eastAsiaTheme="majorEastAsia" w:hAnsi="Franklin Gothic Book"/>
          <w:bCs/>
          <w:sz w:val="20"/>
        </w:rPr>
        <w:t>. The peer supporters include physicians from different specialties, nurses, pharmacists and more.</w:t>
      </w:r>
    </w:p>
    <w:p w14:paraId="3953CCAE" w14:textId="77777777" w:rsidR="00CF7EE3" w:rsidRPr="00CF7EE3" w:rsidRDefault="00CF7EE3" w:rsidP="00CF7EE3">
      <w:pPr>
        <w:spacing w:after="160" w:line="256" w:lineRule="auto"/>
        <w:rPr>
          <w:rFonts w:ascii="Calibri" w:eastAsia="Calibri" w:hAnsi="Calibri" w:cs="Calibri"/>
          <w:color w:val="333333"/>
          <w:szCs w:val="22"/>
          <w:shd w:val="clear" w:color="auto" w:fill="FFFFFF"/>
        </w:rPr>
      </w:pPr>
      <w:r w:rsidRPr="00CF7EE3">
        <w:rPr>
          <w:rFonts w:ascii="Calibri" w:eastAsia="Calibri" w:hAnsi="Calibri" w:cs="Calibri"/>
          <w:noProof/>
          <w:color w:val="333333"/>
          <w:szCs w:val="22"/>
          <w:shd w:val="clear" w:color="auto" w:fill="FFFFFF"/>
        </w:rPr>
        <w:drawing>
          <wp:inline distT="0" distB="0" distL="0" distR="0" wp14:anchorId="1DD9A2CD" wp14:editId="12BE1389">
            <wp:extent cx="2524125" cy="1148912"/>
            <wp:effectExtent l="0" t="0" r="0" b="0"/>
            <wp:docPr id="3" name="Picture 60167185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671854" descr="A black background with blue tex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7900" cy="1155182"/>
                    </a:xfrm>
                    <a:prstGeom prst="rect">
                      <a:avLst/>
                    </a:prstGeom>
                    <a:noFill/>
                    <a:ln>
                      <a:noFill/>
                    </a:ln>
                  </pic:spPr>
                </pic:pic>
              </a:graphicData>
            </a:graphic>
          </wp:inline>
        </w:drawing>
      </w:r>
    </w:p>
    <w:p w14:paraId="01BB0104" w14:textId="58702AED" w:rsid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 xml:space="preserve">To help spread the word about the network, the Center is also partnering with health care organizations interested in ensuring that members of their workforce are aware of the opportunity to get help from a peer. Several are currently working with the Center to “co-brand” and promote the network among their clinicians and staff. Most of those same organizations are also soliciting volunteers to be trained to help peers, inside the four walls of their institution and beyond. </w:t>
      </w:r>
    </w:p>
    <w:p w14:paraId="46B236F0" w14:textId="77777777" w:rsidR="00CF7EE3" w:rsidRP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 xml:space="preserve">The Center’s peer support team is also available to assist organizations interested in building their own peer support program or a virtual network. The Center helps with planning, implementing, training, and tracking. </w:t>
      </w:r>
    </w:p>
    <w:p w14:paraId="622B9F09" w14:textId="1BA757A6" w:rsid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The Virtual Peer Support Network stems from a commitment to ensure there is access to peer support resources for all who are working in health care in the Commonwealth.</w:t>
      </w:r>
    </w:p>
    <w:p w14:paraId="7DDA3CDD" w14:textId="72B63F57" w:rsidR="00CF7EE3" w:rsidRDefault="00CF7EE3" w:rsidP="00CF7EE3">
      <w:pPr>
        <w:spacing w:after="160" w:line="256" w:lineRule="auto"/>
        <w:rPr>
          <w:rFonts w:ascii="Franklin Gothic Book" w:eastAsiaTheme="majorEastAsia" w:hAnsi="Franklin Gothic Book"/>
          <w:bCs/>
          <w:sz w:val="20"/>
        </w:rPr>
      </w:pPr>
    </w:p>
    <w:p w14:paraId="54A8E949" w14:textId="1F84B5DE" w:rsidR="008D0A9A" w:rsidRDefault="008D0A9A" w:rsidP="00CF7EE3">
      <w:pPr>
        <w:spacing w:after="160" w:line="256" w:lineRule="auto"/>
        <w:rPr>
          <w:rFonts w:ascii="Franklin Gothic Book" w:eastAsiaTheme="majorEastAsia" w:hAnsi="Franklin Gothic Book"/>
          <w:bCs/>
          <w:sz w:val="20"/>
        </w:rPr>
      </w:pPr>
    </w:p>
    <w:p w14:paraId="476157AC" w14:textId="77777777" w:rsidR="008D0A9A" w:rsidRPr="00CF7EE3" w:rsidRDefault="008D0A9A" w:rsidP="00CF7EE3">
      <w:pPr>
        <w:spacing w:after="160" w:line="256" w:lineRule="auto"/>
        <w:rPr>
          <w:rFonts w:ascii="Franklin Gothic Book" w:eastAsiaTheme="majorEastAsia" w:hAnsi="Franklin Gothic Book"/>
          <w:bCs/>
          <w:sz w:val="20"/>
        </w:rPr>
      </w:pPr>
    </w:p>
    <w:p w14:paraId="7E2296D2" w14:textId="77777777" w:rsidR="00CF7EE3" w:rsidRPr="00CF7EE3" w:rsidRDefault="00CF7EE3" w:rsidP="00CF7EE3">
      <w:pPr>
        <w:spacing w:after="160" w:line="256" w:lineRule="auto"/>
        <w:rPr>
          <w:rFonts w:ascii="Calibri" w:eastAsia="Calibri" w:hAnsi="Calibri"/>
          <w:color w:val="auto"/>
          <w:szCs w:val="22"/>
        </w:rPr>
      </w:pPr>
      <w:r w:rsidRPr="00CF7EE3">
        <w:rPr>
          <w:rFonts w:ascii="Calibri" w:eastAsia="Calibri" w:hAnsi="Calibri"/>
          <w:noProof/>
          <w:color w:val="auto"/>
          <w:szCs w:val="22"/>
        </w:rPr>
        <w:drawing>
          <wp:inline distT="0" distB="0" distL="0" distR="0" wp14:anchorId="660E500D" wp14:editId="7A2FF3F6">
            <wp:extent cx="3152775" cy="4077589"/>
            <wp:effectExtent l="0" t="0" r="0" b="0"/>
            <wp:docPr id="7" name="Picture 1512184804" descr="A poster of a person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184804" descr="A poster of a person holding a phon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58213" cy="4084622"/>
                    </a:xfrm>
                    <a:prstGeom prst="rect">
                      <a:avLst/>
                    </a:prstGeom>
                    <a:noFill/>
                    <a:ln>
                      <a:noFill/>
                    </a:ln>
                  </pic:spPr>
                </pic:pic>
              </a:graphicData>
            </a:graphic>
          </wp:inline>
        </w:drawing>
      </w:r>
    </w:p>
    <w:p w14:paraId="533511D7" w14:textId="77777777" w:rsidR="00CF7EE3" w:rsidRP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In 2018, the Center launched a pilot to help 13 hospitals establish peer support programs within their institutions using a model developed at Medically Induced Trauma Support Services (MITSS) and learned a tremendous amount from the pilot. Success was most often tied to support for the program from a senior leader, a dedicated administrative person overseeing the pilot and an engaged advisory committee at the hospitals.</w:t>
      </w:r>
    </w:p>
    <w:p w14:paraId="35FA4158" w14:textId="77777777" w:rsidR="00CF7EE3" w:rsidRP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It also became clear that the smaller organizations did not have the bandwidth to run a program. The Virtual Peer Support Network was borne of a desire to find a way to assist the smaller, under-resourced hospitals as well as small office practices, community health centers, and ambulatory surgical centers and reach a broader range of the health care workforce.</w:t>
      </w:r>
    </w:p>
    <w:p w14:paraId="5CA99772" w14:textId="77777777" w:rsidR="00CF7EE3" w:rsidRP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The original blueprint for the peer support pilot included a research component, namely a baseline survey about experiences with medical harm and other traumatic events followed by a second survey one year after the implementation of a peer support program.</w:t>
      </w:r>
    </w:p>
    <w:p w14:paraId="7123DF61" w14:textId="5571479D" w:rsidR="00CF7EE3" w:rsidRDefault="00CF7EE3" w:rsidP="00CF7EE3">
      <w:pPr>
        <w:spacing w:after="160" w:line="256" w:lineRule="auto"/>
      </w:pPr>
      <w:r w:rsidRPr="00CF7EE3">
        <w:rPr>
          <w:rFonts w:ascii="Franklin Gothic Book" w:eastAsiaTheme="majorEastAsia" w:hAnsi="Franklin Gothic Book"/>
          <w:bCs/>
          <w:sz w:val="20"/>
        </w:rPr>
        <w:t>Unfortunately, the COVID-19 public emergency disrupted plans to re-survey the hospital programs, but results from the baseline survey can be found</w:t>
      </w:r>
      <w:r w:rsidR="00502752">
        <w:t xml:space="preserve"> </w:t>
      </w:r>
      <w:r w:rsidR="00502752" w:rsidRPr="00502752">
        <w:rPr>
          <w:sz w:val="20"/>
        </w:rPr>
        <w:t xml:space="preserve">at </w:t>
      </w:r>
      <w:hyperlink r:id="rId24" w:history="1">
        <w:r w:rsidR="00502752" w:rsidRPr="00502752">
          <w:rPr>
            <w:rStyle w:val="Hyperlink"/>
            <w:sz w:val="20"/>
          </w:rPr>
          <w:t>Betsy Lehman Center | Peer support baseline data report (betsylehmancenterma.gov)</w:t>
        </w:r>
      </w:hyperlink>
      <w:r w:rsidRPr="00502752">
        <w:rPr>
          <w:sz w:val="20"/>
        </w:rPr>
        <w:t>.</w:t>
      </w:r>
    </w:p>
    <w:p w14:paraId="083D8CD2" w14:textId="137D76E9" w:rsidR="00CF7EE3" w:rsidRP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 xml:space="preserve">At the same time, the pandemic opened new opportunities for outreach as everyone became more familiar and </w:t>
      </w:r>
      <w:r w:rsidRPr="00CF7EE3">
        <w:rPr>
          <w:rFonts w:ascii="Franklin Gothic Book" w:eastAsiaTheme="majorEastAsia" w:hAnsi="Franklin Gothic Book"/>
          <w:bCs/>
          <w:sz w:val="20"/>
        </w:rPr>
        <w:lastRenderedPageBreak/>
        <w:t xml:space="preserve">comfortable using Zoom, Web-Ex, MS </w:t>
      </w:r>
      <w:r w:rsidR="00AD1A6F" w:rsidRPr="00CF7EE3">
        <w:rPr>
          <w:rFonts w:ascii="Franklin Gothic Book" w:eastAsiaTheme="majorEastAsia" w:hAnsi="Franklin Gothic Book"/>
          <w:bCs/>
          <w:sz w:val="20"/>
        </w:rPr>
        <w:t>Teams,</w:t>
      </w:r>
      <w:r w:rsidRPr="00CF7EE3">
        <w:rPr>
          <w:rFonts w:ascii="Franklin Gothic Book" w:eastAsiaTheme="majorEastAsia" w:hAnsi="Franklin Gothic Book"/>
          <w:bCs/>
          <w:sz w:val="20"/>
        </w:rPr>
        <w:t xml:space="preserve"> and FaceTime to virtually meet and speak with others. The pandemic also underscored the need for support services within the</w:t>
      </w:r>
      <w:r w:rsidRPr="00CF7EE3">
        <w:rPr>
          <w:rFonts w:ascii="Calibri" w:eastAsia="Calibri" w:hAnsi="Calibri"/>
          <w:color w:val="auto"/>
          <w:szCs w:val="22"/>
        </w:rPr>
        <w:t xml:space="preserve"> </w:t>
      </w:r>
      <w:r w:rsidRPr="00CF7EE3">
        <w:rPr>
          <w:rFonts w:ascii="Franklin Gothic Book" w:eastAsiaTheme="majorEastAsia" w:hAnsi="Franklin Gothic Book"/>
          <w:bCs/>
          <w:sz w:val="20"/>
        </w:rPr>
        <w:t>medical community while also making it more acceptable to seek help.</w:t>
      </w:r>
    </w:p>
    <w:p w14:paraId="3C4FFC14" w14:textId="77777777" w:rsidR="00CF7EE3" w:rsidRPr="00CF7EE3" w:rsidRDefault="00CF7EE3" w:rsidP="00CF7EE3">
      <w:pPr>
        <w:spacing w:after="160" w:line="256" w:lineRule="auto"/>
        <w:rPr>
          <w:rFonts w:ascii="Franklin Gothic Book" w:eastAsiaTheme="majorEastAsia" w:hAnsi="Franklin Gothic Book"/>
          <w:bCs/>
          <w:sz w:val="20"/>
        </w:rPr>
      </w:pPr>
      <w:r w:rsidRPr="00CF7EE3">
        <w:rPr>
          <w:rFonts w:ascii="Franklin Gothic Book" w:eastAsiaTheme="majorEastAsia" w:hAnsi="Franklin Gothic Book"/>
          <w:bCs/>
          <w:sz w:val="20"/>
        </w:rPr>
        <w:t>The Massachusetts Virtual Peer Support Network is still in its infancy but has strong potential to make a difference for members of the medical community who are quietly trying to cope with difficult feelings about their work. Please consider volunteering as a peer supporter or spreading the word about the Network to your colleagues. Contact the Betsy Lehman Center peer support team at 617-701-8101 and explore the opportunities to help!</w:t>
      </w:r>
    </w:p>
    <w:p w14:paraId="6F60AFA0" w14:textId="479FAC8C" w:rsidR="00CF7EE3" w:rsidRDefault="003566A6" w:rsidP="00461475">
      <w:pPr>
        <w:tabs>
          <w:tab w:val="num" w:pos="720"/>
        </w:tabs>
        <w:rPr>
          <w:rFonts w:ascii="Calibri" w:eastAsia="Calibri" w:hAnsi="Calibri"/>
          <w:color w:val="auto"/>
          <w:szCs w:val="22"/>
        </w:rPr>
      </w:pPr>
      <w:r w:rsidRPr="00CF7EE3">
        <w:rPr>
          <w:rFonts w:ascii="Calibri" w:eastAsia="Calibri" w:hAnsi="Calibri"/>
          <w:noProof/>
          <w:color w:val="auto"/>
          <w:szCs w:val="22"/>
        </w:rPr>
        <w:drawing>
          <wp:inline distT="0" distB="0" distL="0" distR="0" wp14:anchorId="53AB4310" wp14:editId="6C388C3C">
            <wp:extent cx="2914650" cy="695238"/>
            <wp:effectExtent l="0" t="0" r="0" b="0"/>
            <wp:docPr id="6" name="Picture 1341811328" descr="A cell phone with a messag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811328" descr="A cell phone with a message on i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31512" cy="699260"/>
                    </a:xfrm>
                    <a:prstGeom prst="rect">
                      <a:avLst/>
                    </a:prstGeom>
                    <a:noFill/>
                    <a:ln>
                      <a:noFill/>
                    </a:ln>
                  </pic:spPr>
                </pic:pic>
              </a:graphicData>
            </a:graphic>
          </wp:inline>
        </w:drawing>
      </w:r>
    </w:p>
    <w:p w14:paraId="5D324B08" w14:textId="051A3701" w:rsidR="00CF7EE3" w:rsidRDefault="00CF7EE3" w:rsidP="00461475">
      <w:pPr>
        <w:tabs>
          <w:tab w:val="num" w:pos="720"/>
        </w:tabs>
        <w:rPr>
          <w:rFonts w:ascii="Calibri" w:eastAsia="Calibri" w:hAnsi="Calibri"/>
          <w:color w:val="auto"/>
          <w:szCs w:val="22"/>
        </w:rPr>
      </w:pPr>
    </w:p>
    <w:p w14:paraId="59BCDD3B" w14:textId="1C8A8F31" w:rsidR="003566A6" w:rsidRDefault="003566A6" w:rsidP="00461475">
      <w:pPr>
        <w:tabs>
          <w:tab w:val="num" w:pos="720"/>
        </w:tabs>
        <w:rPr>
          <w:rFonts w:ascii="Calibri" w:eastAsia="Calibri" w:hAnsi="Calibri"/>
          <w:color w:val="auto"/>
          <w:szCs w:val="22"/>
        </w:rPr>
      </w:pPr>
    </w:p>
    <w:p w14:paraId="0AA3F969" w14:textId="77777777" w:rsidR="003566A6" w:rsidRDefault="003566A6" w:rsidP="00461475">
      <w:pPr>
        <w:tabs>
          <w:tab w:val="num" w:pos="720"/>
        </w:tabs>
        <w:rPr>
          <w:rFonts w:ascii="Calibri" w:eastAsia="Calibri" w:hAnsi="Calibri"/>
          <w:color w:val="auto"/>
          <w:szCs w:val="22"/>
        </w:rPr>
      </w:pPr>
    </w:p>
    <w:p w14:paraId="1897D3E2" w14:textId="2DADFB1F" w:rsidR="00461475" w:rsidRPr="00A07A9B" w:rsidRDefault="009F1941" w:rsidP="00461475">
      <w:pPr>
        <w:tabs>
          <w:tab w:val="num" w:pos="720"/>
        </w:tabs>
        <w:rPr>
          <w:rFonts w:ascii="Franklin Gothic Book" w:hAnsi="Franklin Gothic Book" w:cs="Arial"/>
          <w:b/>
          <w:color w:val="44546A" w:themeColor="text2"/>
          <w:szCs w:val="24"/>
        </w:rPr>
      </w:pPr>
      <w:bookmarkStart w:id="0" w:name="_Hlk144674706"/>
      <w:r w:rsidRPr="00A07A9B">
        <w:rPr>
          <w:rFonts w:ascii="Franklin Gothic Book" w:hAnsi="Franklin Gothic Book" w:cs="Arial"/>
          <w:b/>
          <w:color w:val="44546A" w:themeColor="text2"/>
          <w:szCs w:val="24"/>
        </w:rPr>
        <w:t>Beth Israel Deaconess Hospital</w:t>
      </w:r>
      <w:r w:rsidR="005279A7" w:rsidRPr="00A07A9B">
        <w:rPr>
          <w:rFonts w:ascii="Franklin Gothic Book" w:hAnsi="Franklin Gothic Book" w:cs="Arial"/>
          <w:b/>
          <w:color w:val="44546A" w:themeColor="text2"/>
          <w:szCs w:val="24"/>
        </w:rPr>
        <w:t xml:space="preserve"> -</w:t>
      </w:r>
      <w:r w:rsidRPr="00A07A9B">
        <w:rPr>
          <w:rFonts w:ascii="Franklin Gothic Book" w:hAnsi="Franklin Gothic Book" w:cs="Arial"/>
          <w:b/>
          <w:color w:val="44546A" w:themeColor="text2"/>
          <w:szCs w:val="24"/>
        </w:rPr>
        <w:t xml:space="preserve"> Needham</w:t>
      </w:r>
    </w:p>
    <w:bookmarkEnd w:id="0"/>
    <w:p w14:paraId="13A8380E" w14:textId="1627EB7C" w:rsidR="00461475" w:rsidRPr="00EB3345" w:rsidRDefault="009F1941" w:rsidP="00461475">
      <w:pPr>
        <w:rPr>
          <w:rFonts w:ascii="Franklin Gothic Book" w:eastAsiaTheme="minorEastAsia" w:hAnsi="Franklin Gothic Book" w:cstheme="minorBidi"/>
          <w:b/>
          <w:bCs/>
          <w:color w:val="auto"/>
          <w:sz w:val="22"/>
          <w:szCs w:val="22"/>
        </w:rPr>
      </w:pPr>
      <w:r w:rsidRPr="009F1941">
        <w:rPr>
          <w:rFonts w:ascii="Franklin Gothic Book" w:eastAsiaTheme="minorEastAsia" w:hAnsi="Franklin Gothic Book" w:cstheme="minorBidi"/>
          <w:b/>
          <w:bCs/>
          <w:color w:val="auto"/>
          <w:sz w:val="22"/>
          <w:szCs w:val="22"/>
        </w:rPr>
        <w:t>Peer Support Program Makes a Difference: Lessons Learned</w:t>
      </w:r>
    </w:p>
    <w:p w14:paraId="5EF404B6" w14:textId="283EDB3D" w:rsidR="009F1941" w:rsidRPr="009F1941" w:rsidRDefault="009F1941" w:rsidP="009F1941">
      <w:pPr>
        <w:rPr>
          <w:rFonts w:ascii="Franklin Gothic Book" w:hAnsi="Franklin Gothic Book"/>
          <w:sz w:val="20"/>
          <w:shd w:val="clear" w:color="auto" w:fill="FFFFFF"/>
        </w:rPr>
      </w:pPr>
      <w:r w:rsidRPr="000B3F3A">
        <w:rPr>
          <w:rFonts w:ascii="Franklin Gothic Book" w:hAnsi="Franklin Gothic Book"/>
          <w:b/>
          <w:bCs/>
          <w:sz w:val="20"/>
          <w:shd w:val="clear" w:color="auto" w:fill="FFFFFF"/>
        </w:rPr>
        <w:t>Heidi Alpert RN, MS.,</w:t>
      </w:r>
      <w:r w:rsidRPr="009F1941">
        <w:rPr>
          <w:rFonts w:ascii="Franklin Gothic Book" w:hAnsi="Franklin Gothic Book"/>
          <w:sz w:val="20"/>
          <w:shd w:val="clear" w:color="auto" w:fill="FFFFFF"/>
        </w:rPr>
        <w:t xml:space="preserve"> Senior Director, Clinical Services, Education and Development</w:t>
      </w:r>
    </w:p>
    <w:p w14:paraId="0D2D57D9" w14:textId="526591B5" w:rsidR="00461475" w:rsidRPr="00EB3345" w:rsidRDefault="009F1941" w:rsidP="009F1941">
      <w:pPr>
        <w:rPr>
          <w:rFonts w:ascii="Franklin Gothic Book" w:hAnsi="Franklin Gothic Book"/>
          <w:sz w:val="20"/>
          <w:shd w:val="clear" w:color="auto" w:fill="FFFFFF"/>
        </w:rPr>
      </w:pPr>
      <w:r w:rsidRPr="000B3F3A">
        <w:rPr>
          <w:rFonts w:ascii="Franklin Gothic Book" w:hAnsi="Franklin Gothic Book"/>
          <w:b/>
          <w:bCs/>
          <w:sz w:val="20"/>
          <w:shd w:val="clear" w:color="auto" w:fill="FFFFFF"/>
        </w:rPr>
        <w:t>Laura Garelick MD.,</w:t>
      </w:r>
      <w:r w:rsidRPr="009F1941">
        <w:rPr>
          <w:rFonts w:ascii="Franklin Gothic Book" w:hAnsi="Franklin Gothic Book"/>
          <w:sz w:val="20"/>
          <w:shd w:val="clear" w:color="auto" w:fill="FFFFFF"/>
        </w:rPr>
        <w:t xml:space="preserve"> Chief, Family Medicine   </w:t>
      </w:r>
    </w:p>
    <w:p w14:paraId="1F8FC513" w14:textId="77777777" w:rsidR="00461475" w:rsidRPr="00EB3345" w:rsidRDefault="00461475" w:rsidP="00461475">
      <w:pPr>
        <w:rPr>
          <w:rFonts w:ascii="Franklin Gothic Book" w:hAnsi="Franklin Gothic Book"/>
          <w:sz w:val="20"/>
          <w:shd w:val="clear" w:color="auto" w:fill="FFFFFF"/>
        </w:rPr>
      </w:pPr>
    </w:p>
    <w:p w14:paraId="2B6FF26A" w14:textId="73BB7184" w:rsidR="009F1941" w:rsidRDefault="009F1941" w:rsidP="009F1941">
      <w:pPr>
        <w:rPr>
          <w:rFonts w:ascii="Franklin Gothic Book" w:eastAsia="Calibri" w:hAnsi="Franklin Gothic Book" w:cs="Calibri"/>
          <w:sz w:val="20"/>
        </w:rPr>
      </w:pPr>
      <w:r w:rsidRPr="009F1941">
        <w:rPr>
          <w:rFonts w:ascii="Franklin Gothic Book" w:eastAsia="Calibri" w:hAnsi="Franklin Gothic Book" w:cs="Calibri"/>
          <w:sz w:val="20"/>
        </w:rPr>
        <w:t xml:space="preserve">When supporting a peer, the following question may be useful to ask of someone experiencing difficult circumstances: “If you were speaking with a friend in your situation, what might you say?”  For those of us who work in healthcare, this question taps into our commitment and kindness to others </w:t>
      </w:r>
      <w:proofErr w:type="gramStart"/>
      <w:r w:rsidRPr="009F1941">
        <w:rPr>
          <w:rFonts w:ascii="Franklin Gothic Book" w:eastAsia="Calibri" w:hAnsi="Franklin Gothic Book" w:cs="Calibri"/>
          <w:sz w:val="20"/>
        </w:rPr>
        <w:t>in order to</w:t>
      </w:r>
      <w:proofErr w:type="gramEnd"/>
      <w:r w:rsidRPr="009F1941">
        <w:rPr>
          <w:rFonts w:ascii="Franklin Gothic Book" w:eastAsia="Calibri" w:hAnsi="Franklin Gothic Book" w:cs="Calibri"/>
          <w:sz w:val="20"/>
        </w:rPr>
        <w:t xml:space="preserve"> be more compassionate toward ourselves. At Beth Israel Deaconess Hospital Needham (part of Beth Israel Lahey Health), a 73-bed acute care community hospital, the development of our peer support program has helped create a culture of mutual support, decreasing isolation and increasing learning from a range of challenges.  Our program started in 2018, when groups of medical staff were trained as peer supporters due to their strong interest in combatting clinician burnout and enhancing hospital safety.  </w:t>
      </w:r>
    </w:p>
    <w:p w14:paraId="78FED527" w14:textId="77777777" w:rsidR="00CC2954" w:rsidRPr="009F1941" w:rsidRDefault="00CC2954" w:rsidP="009F1941">
      <w:pPr>
        <w:rPr>
          <w:rFonts w:ascii="Franklin Gothic Book" w:hAnsi="Franklin Gothic Book"/>
          <w:sz w:val="20"/>
          <w:shd w:val="clear" w:color="auto" w:fill="FFFFFF"/>
        </w:rPr>
      </w:pPr>
    </w:p>
    <w:p w14:paraId="00B392DF" w14:textId="399C6F49" w:rsidR="009F1941" w:rsidRPr="009F1941" w:rsidRDefault="009F1941" w:rsidP="009F1941">
      <w:pPr>
        <w:spacing w:after="170"/>
        <w:ind w:left="14" w:hanging="14"/>
        <w:rPr>
          <w:rFonts w:ascii="Franklin Gothic Book" w:eastAsia="Calibri" w:hAnsi="Franklin Gothic Book" w:cs="Calibri"/>
          <w:sz w:val="20"/>
        </w:rPr>
      </w:pPr>
      <w:r w:rsidRPr="009F1941">
        <w:rPr>
          <w:rFonts w:ascii="Franklin Gothic Book" w:eastAsia="Calibri" w:hAnsi="Franklin Gothic Book" w:cs="Calibri"/>
          <w:sz w:val="20"/>
        </w:rPr>
        <w:t xml:space="preserve">In January 2021, we collaborated with the Betsy Lehman Center to create a roadmap to expand our peer support program to cover all staff in the hospital.  They led our peer support training for staff supporters from across our hospital departments.  One important role required in this roadmap, which we had not previously incorporated in 2018, was the role of the Peer Support Project Coordinator.  This individual has been crucial in overseeing the deliverables of our program including assisting with the recruitment of peer supporters and advisory committee members, tracking our peer support outreaches, providing administrative support in coordinating meetings and taking minutes during the various meetings.  The second </w:t>
      </w:r>
      <w:r w:rsidRPr="009F1941">
        <w:rPr>
          <w:rFonts w:ascii="Franklin Gothic Book" w:eastAsia="Calibri" w:hAnsi="Franklin Gothic Book" w:cs="Calibri"/>
          <w:sz w:val="20"/>
        </w:rPr>
        <w:t xml:space="preserve">requirement was to create a Peer Support Advisory Committee to oversee the implementation of the expanded program.  This committee meets quarterly and includes varied hospital leaders. </w:t>
      </w:r>
    </w:p>
    <w:p w14:paraId="041617A2" w14:textId="65F583A4" w:rsidR="009F1941" w:rsidRPr="009F1941" w:rsidRDefault="00894F30" w:rsidP="00CF7EE3">
      <w:pPr>
        <w:spacing w:after="170"/>
        <w:ind w:left="14" w:right="1" w:hanging="14"/>
        <w:jc w:val="both"/>
        <w:rPr>
          <w:rFonts w:ascii="Franklin Gothic Book" w:eastAsia="Calibri" w:hAnsi="Franklin Gothic Book" w:cs="Calibri"/>
          <w:sz w:val="20"/>
        </w:rPr>
      </w:pPr>
      <w:r w:rsidRPr="00894F30">
        <w:rPr>
          <w:rFonts w:ascii="Franklin Gothic Book" w:eastAsia="Calibri" w:hAnsi="Franklin Gothic Book" w:cs="Calibri"/>
          <w:sz w:val="20"/>
        </w:rPr>
        <w:t xml:space="preserve"> </w:t>
      </w:r>
      <w:r w:rsidR="009F1941" w:rsidRPr="009F1941">
        <w:rPr>
          <w:rFonts w:ascii="Franklin Gothic Book" w:eastAsia="Calibri" w:hAnsi="Franklin Gothic Book" w:cs="Calibri"/>
          <w:sz w:val="20"/>
        </w:rPr>
        <w:t xml:space="preserve">All staff are eligible to receive peer support, so we gathered representatives from all departments, nominated by their peers, to be trained as peer supporters.   Peer Supporters meet quarterly to receive ongoing education and support.  Our Peer Supporters are also trained in our local and system wellness resources. </w:t>
      </w:r>
    </w:p>
    <w:p w14:paraId="5CA59871" w14:textId="5D64D8FA" w:rsidR="009F1941" w:rsidRPr="00894F30" w:rsidRDefault="00AD1A6F" w:rsidP="00894F30">
      <w:pPr>
        <w:spacing w:after="170"/>
        <w:ind w:left="14" w:hanging="14"/>
        <w:rPr>
          <w:rFonts w:ascii="Franklin Gothic Book" w:eastAsia="Calibri" w:hAnsi="Franklin Gothic Book" w:cs="Calibri"/>
          <w:sz w:val="20"/>
        </w:rPr>
      </w:pPr>
      <w:r w:rsidRPr="009F1941">
        <w:rPr>
          <w:rFonts w:ascii="Franklin Gothic Book" w:eastAsia="Calibri" w:hAnsi="Franklin Gothic Book" w:cs="Calibri"/>
          <w:sz w:val="20"/>
        </w:rPr>
        <w:t>Outreach</w:t>
      </w:r>
      <w:r w:rsidR="009F1941" w:rsidRPr="009F1941">
        <w:rPr>
          <w:rFonts w:ascii="Franklin Gothic Book" w:eastAsia="Calibri" w:hAnsi="Franklin Gothic Book" w:cs="Calibri"/>
          <w:sz w:val="20"/>
        </w:rPr>
        <w:t xml:space="preserve"> can be requested through </w:t>
      </w:r>
      <w:r w:rsidR="00C55ACC" w:rsidRPr="009F1941">
        <w:rPr>
          <w:rFonts w:ascii="Franklin Gothic Book" w:eastAsia="Calibri" w:hAnsi="Franklin Gothic Book" w:cs="Calibri"/>
          <w:sz w:val="20"/>
        </w:rPr>
        <w:t>confidential</w:t>
      </w:r>
      <w:r w:rsidR="009F1941" w:rsidRPr="009F1941">
        <w:rPr>
          <w:rFonts w:ascii="Franklin Gothic Book" w:eastAsia="Calibri" w:hAnsi="Franklin Gothic Book" w:cs="Calibri"/>
          <w:sz w:val="20"/>
        </w:rPr>
        <w:t xml:space="preserve"> email or via message to those of us who manage the program.   Staff are referred to peer support by their managers, by peers or can self-refer.  We also actively reach out to offer peer support after situations where staff experience verbal or physical injury or any other adverse event.   We track all outreaches confidentially.  Once an outreach is completed, the peer supporter is asked to complete a brief template survey so that we can keep abreast of trends. (Table 1).</w:t>
      </w:r>
    </w:p>
    <w:p w14:paraId="21C8535C" w14:textId="77777777" w:rsidR="000B3F3A" w:rsidRDefault="000B3F3A" w:rsidP="009F1941">
      <w:pPr>
        <w:spacing w:after="170"/>
        <w:rPr>
          <w:rFonts w:ascii="Franklin Gothic Book" w:eastAsia="Calibri" w:hAnsi="Franklin Gothic Book" w:cs="Calibri"/>
          <w:b/>
          <w:sz w:val="20"/>
        </w:rPr>
      </w:pPr>
    </w:p>
    <w:p w14:paraId="0345E703" w14:textId="76F40E67" w:rsidR="00026093" w:rsidRPr="00026093" w:rsidRDefault="009F1941" w:rsidP="009F1941">
      <w:pPr>
        <w:spacing w:after="170"/>
        <w:rPr>
          <w:rFonts w:ascii="Franklin Gothic Book" w:eastAsia="Calibri" w:hAnsi="Franklin Gothic Book" w:cs="Calibri"/>
          <w:b/>
          <w:sz w:val="20"/>
        </w:rPr>
      </w:pPr>
      <w:r w:rsidRPr="009F1941">
        <w:rPr>
          <w:rFonts w:ascii="Franklin Gothic Book" w:eastAsia="Calibri" w:hAnsi="Franklin Gothic Book" w:cs="Calibri"/>
          <w:b/>
          <w:sz w:val="20"/>
        </w:rPr>
        <w:t xml:space="preserve">Table 1   Peer Support Outreach Template </w:t>
      </w:r>
    </w:p>
    <w:tbl>
      <w:tblPr>
        <w:tblStyle w:val="TableGrid"/>
        <w:tblpPr w:vertAnchor="text" w:tblpX="103" w:tblpY="-45"/>
        <w:tblOverlap w:val="never"/>
        <w:tblW w:w="5124" w:type="dxa"/>
        <w:tblInd w:w="0" w:type="dxa"/>
        <w:tblCellMar>
          <w:top w:w="120" w:type="dxa"/>
          <w:left w:w="152" w:type="dxa"/>
          <w:right w:w="90" w:type="dxa"/>
        </w:tblCellMar>
        <w:tblLook w:val="04A0" w:firstRow="1" w:lastRow="0" w:firstColumn="1" w:lastColumn="0" w:noHBand="0" w:noVBand="1"/>
      </w:tblPr>
      <w:tblGrid>
        <w:gridCol w:w="5124"/>
      </w:tblGrid>
      <w:tr w:rsidR="009F1941" w:rsidRPr="009F1941" w14:paraId="7A3842E3" w14:textId="77777777" w:rsidTr="00894F30">
        <w:trPr>
          <w:trHeight w:val="3375"/>
        </w:trPr>
        <w:tc>
          <w:tcPr>
            <w:tcW w:w="5124" w:type="dxa"/>
            <w:tcBorders>
              <w:top w:val="single" w:sz="6" w:space="0" w:color="000000"/>
              <w:left w:val="single" w:sz="6" w:space="0" w:color="000000"/>
              <w:bottom w:val="single" w:sz="6" w:space="0" w:color="000000"/>
              <w:right w:val="single" w:sz="6" w:space="0" w:color="000000"/>
            </w:tcBorders>
            <w:shd w:val="clear" w:color="auto" w:fill="ACB9CA" w:themeFill="text2" w:themeFillTint="66"/>
          </w:tcPr>
          <w:p w14:paraId="4AD2A985" w14:textId="77777777" w:rsidR="009F1941" w:rsidRPr="009F1941" w:rsidRDefault="009F1941" w:rsidP="009F1941">
            <w:pPr>
              <w:rPr>
                <w:rFonts w:ascii="Franklin Gothic Book" w:eastAsia="Calibri" w:hAnsi="Franklin Gothic Book" w:cs="Calibri"/>
                <w:sz w:val="20"/>
              </w:rPr>
            </w:pPr>
            <w:r w:rsidRPr="009F1941">
              <w:rPr>
                <w:rFonts w:ascii="Franklin Gothic Book" w:eastAsia="Calibri" w:hAnsi="Franklin Gothic Book" w:cs="Calibri"/>
                <w:sz w:val="20"/>
              </w:rPr>
              <w:t xml:space="preserve">Peer Support Outreach:  </w:t>
            </w:r>
          </w:p>
          <w:p w14:paraId="0EBE32DA" w14:textId="77777777" w:rsidR="009F1941" w:rsidRPr="009F1941" w:rsidRDefault="009F1941" w:rsidP="009F1941">
            <w:pPr>
              <w:numPr>
                <w:ilvl w:val="0"/>
                <w:numId w:val="6"/>
              </w:numPr>
              <w:ind w:hanging="361"/>
              <w:rPr>
                <w:rFonts w:ascii="Franklin Gothic Book" w:eastAsia="Calibri" w:hAnsi="Franklin Gothic Book" w:cs="Calibri"/>
                <w:sz w:val="20"/>
              </w:rPr>
            </w:pPr>
            <w:r w:rsidRPr="009F1941">
              <w:rPr>
                <w:rFonts w:ascii="Franklin Gothic Book" w:eastAsia="Calibri" w:hAnsi="Franklin Gothic Book" w:cs="Calibri"/>
                <w:sz w:val="20"/>
              </w:rPr>
              <w:t xml:space="preserve">Date of Outreach </w:t>
            </w:r>
          </w:p>
          <w:p w14:paraId="31B19F60" w14:textId="77777777" w:rsidR="009F1941" w:rsidRPr="009F1941" w:rsidRDefault="009F1941" w:rsidP="009F1941">
            <w:pPr>
              <w:numPr>
                <w:ilvl w:val="0"/>
                <w:numId w:val="6"/>
              </w:numPr>
              <w:ind w:hanging="361"/>
              <w:rPr>
                <w:rFonts w:ascii="Franklin Gothic Book" w:eastAsia="Calibri" w:hAnsi="Franklin Gothic Book" w:cs="Calibri"/>
                <w:sz w:val="20"/>
              </w:rPr>
            </w:pPr>
            <w:r w:rsidRPr="009F1941">
              <w:rPr>
                <w:rFonts w:ascii="Franklin Gothic Book" w:eastAsia="Calibri" w:hAnsi="Franklin Gothic Book" w:cs="Calibri"/>
                <w:sz w:val="20"/>
              </w:rPr>
              <w:t xml:space="preserve">Initial Outreach or a Follow-up </w:t>
            </w:r>
          </w:p>
          <w:p w14:paraId="063BF8F9" w14:textId="77777777" w:rsidR="009F1941" w:rsidRPr="009F1941" w:rsidRDefault="009F1941" w:rsidP="009F1941">
            <w:pPr>
              <w:numPr>
                <w:ilvl w:val="0"/>
                <w:numId w:val="6"/>
              </w:numPr>
              <w:ind w:hanging="361"/>
              <w:rPr>
                <w:rFonts w:ascii="Franklin Gothic Book" w:eastAsia="Calibri" w:hAnsi="Franklin Gothic Book" w:cs="Calibri"/>
                <w:sz w:val="20"/>
              </w:rPr>
            </w:pPr>
            <w:r w:rsidRPr="009F1941">
              <w:rPr>
                <w:rFonts w:ascii="Franklin Gothic Book" w:eastAsia="Calibri" w:hAnsi="Franklin Gothic Book" w:cs="Calibri"/>
                <w:sz w:val="20"/>
              </w:rPr>
              <w:t xml:space="preserve">In Person or by Phone </w:t>
            </w:r>
          </w:p>
          <w:p w14:paraId="45CB2CCB" w14:textId="77777777" w:rsidR="009F1941" w:rsidRPr="009F1941" w:rsidRDefault="009F1941" w:rsidP="009F1941">
            <w:pPr>
              <w:numPr>
                <w:ilvl w:val="0"/>
                <w:numId w:val="6"/>
              </w:numPr>
              <w:ind w:hanging="361"/>
              <w:rPr>
                <w:rFonts w:ascii="Franklin Gothic Book" w:eastAsia="Calibri" w:hAnsi="Franklin Gothic Book" w:cs="Calibri"/>
                <w:sz w:val="20"/>
              </w:rPr>
            </w:pPr>
            <w:proofErr w:type="gramStart"/>
            <w:r w:rsidRPr="009F1941">
              <w:rPr>
                <w:rFonts w:ascii="Franklin Gothic Book" w:eastAsia="Calibri" w:hAnsi="Franklin Gothic Book" w:cs="Calibri"/>
                <w:sz w:val="20"/>
              </w:rPr>
              <w:t>Referred</w:t>
            </w:r>
            <w:proofErr w:type="gramEnd"/>
            <w:r w:rsidRPr="009F1941">
              <w:rPr>
                <w:rFonts w:ascii="Franklin Gothic Book" w:eastAsia="Calibri" w:hAnsi="Franklin Gothic Book" w:cs="Calibri"/>
                <w:sz w:val="20"/>
              </w:rPr>
              <w:t xml:space="preserve"> by Self, </w:t>
            </w:r>
            <w:proofErr w:type="gramStart"/>
            <w:r w:rsidRPr="009F1941">
              <w:rPr>
                <w:rFonts w:ascii="Franklin Gothic Book" w:eastAsia="Calibri" w:hAnsi="Franklin Gothic Book" w:cs="Calibri"/>
                <w:sz w:val="20"/>
              </w:rPr>
              <w:t>Peer</w:t>
            </w:r>
            <w:proofErr w:type="gramEnd"/>
            <w:r w:rsidRPr="009F1941">
              <w:rPr>
                <w:rFonts w:ascii="Franklin Gothic Book" w:eastAsia="Calibri" w:hAnsi="Franklin Gothic Book" w:cs="Calibri"/>
                <w:sz w:val="20"/>
              </w:rPr>
              <w:t xml:space="preserve"> or Manager </w:t>
            </w:r>
          </w:p>
          <w:p w14:paraId="1E823466" w14:textId="77777777" w:rsidR="009F1941" w:rsidRPr="009F1941" w:rsidRDefault="009F1941" w:rsidP="009F1941">
            <w:pPr>
              <w:numPr>
                <w:ilvl w:val="0"/>
                <w:numId w:val="6"/>
              </w:numPr>
              <w:ind w:hanging="361"/>
              <w:rPr>
                <w:rFonts w:ascii="Franklin Gothic Book" w:eastAsia="Calibri" w:hAnsi="Franklin Gothic Book" w:cs="Calibri"/>
                <w:sz w:val="20"/>
              </w:rPr>
            </w:pPr>
            <w:r w:rsidRPr="009F1941">
              <w:rPr>
                <w:rFonts w:ascii="Franklin Gothic Book" w:eastAsia="Calibri" w:hAnsi="Franklin Gothic Book" w:cs="Calibri"/>
                <w:sz w:val="20"/>
              </w:rPr>
              <w:t xml:space="preserve">Department of Person Receiving Support (no names) </w:t>
            </w:r>
          </w:p>
          <w:p w14:paraId="0420FFEE" w14:textId="77777777" w:rsidR="009F1941" w:rsidRPr="009F1941" w:rsidRDefault="009F1941" w:rsidP="009F1941">
            <w:pPr>
              <w:numPr>
                <w:ilvl w:val="0"/>
                <w:numId w:val="6"/>
              </w:numPr>
              <w:ind w:hanging="361"/>
              <w:rPr>
                <w:rFonts w:ascii="Franklin Gothic Book" w:eastAsia="Calibri" w:hAnsi="Franklin Gothic Book" w:cs="Calibri"/>
                <w:sz w:val="20"/>
              </w:rPr>
            </w:pPr>
            <w:r w:rsidRPr="009F1941">
              <w:rPr>
                <w:rFonts w:ascii="Franklin Gothic Book" w:eastAsia="Calibri" w:hAnsi="Franklin Gothic Book" w:cs="Calibri"/>
                <w:sz w:val="20"/>
              </w:rPr>
              <w:t xml:space="preserve">Role of Person Receiving Support (no names) </w:t>
            </w:r>
          </w:p>
          <w:p w14:paraId="0106FCE5" w14:textId="77777777" w:rsidR="009F1941" w:rsidRPr="009F1941" w:rsidRDefault="009F1941" w:rsidP="009F1941">
            <w:pPr>
              <w:numPr>
                <w:ilvl w:val="0"/>
                <w:numId w:val="6"/>
              </w:numPr>
              <w:ind w:hanging="361"/>
              <w:rPr>
                <w:rFonts w:ascii="Franklin Gothic Book" w:eastAsia="Calibri" w:hAnsi="Franklin Gothic Book" w:cs="Calibri"/>
                <w:sz w:val="20"/>
              </w:rPr>
            </w:pPr>
            <w:r w:rsidRPr="009F1941">
              <w:rPr>
                <w:rFonts w:ascii="Franklin Gothic Book" w:eastAsia="Calibri" w:hAnsi="Franklin Gothic Book" w:cs="Calibri"/>
                <w:sz w:val="20"/>
              </w:rPr>
              <w:t xml:space="preserve">Peer Supporter </w:t>
            </w:r>
          </w:p>
          <w:p w14:paraId="04208FD9" w14:textId="77777777" w:rsidR="009F1941" w:rsidRPr="009F1941" w:rsidRDefault="009F1941" w:rsidP="009F1941">
            <w:pPr>
              <w:numPr>
                <w:ilvl w:val="0"/>
                <w:numId w:val="6"/>
              </w:numPr>
              <w:ind w:hanging="361"/>
              <w:rPr>
                <w:rFonts w:ascii="Franklin Gothic Book" w:eastAsia="Calibri" w:hAnsi="Franklin Gothic Book" w:cs="Calibri"/>
                <w:sz w:val="20"/>
              </w:rPr>
            </w:pPr>
            <w:r w:rsidRPr="009F1941">
              <w:rPr>
                <w:rFonts w:ascii="Franklin Gothic Book" w:eastAsia="Calibri" w:hAnsi="Franklin Gothic Book" w:cs="Calibri"/>
                <w:sz w:val="20"/>
              </w:rPr>
              <w:t xml:space="preserve">Type of Issue </w:t>
            </w:r>
          </w:p>
          <w:p w14:paraId="703B2337" w14:textId="58948F70" w:rsidR="009F1941" w:rsidRPr="009F1941" w:rsidRDefault="009F1941" w:rsidP="009F1941">
            <w:pPr>
              <w:numPr>
                <w:ilvl w:val="0"/>
                <w:numId w:val="6"/>
              </w:numPr>
              <w:ind w:hanging="361"/>
              <w:rPr>
                <w:rFonts w:ascii="Franklin Gothic Book" w:eastAsia="Calibri" w:hAnsi="Franklin Gothic Book" w:cs="Calibri"/>
                <w:sz w:val="20"/>
              </w:rPr>
            </w:pPr>
            <w:r w:rsidRPr="009F1941">
              <w:rPr>
                <w:rFonts w:ascii="Franklin Gothic Book" w:eastAsia="Calibri" w:hAnsi="Franklin Gothic Book" w:cs="Calibri"/>
                <w:sz w:val="20"/>
              </w:rPr>
              <w:t xml:space="preserve">Resources </w:t>
            </w:r>
            <w:r w:rsidR="00894F30" w:rsidRPr="009F1941">
              <w:rPr>
                <w:rFonts w:ascii="Franklin Gothic Book" w:eastAsia="Calibri" w:hAnsi="Franklin Gothic Book" w:cs="Calibri"/>
                <w:sz w:val="20"/>
              </w:rPr>
              <w:t>Offered if</w:t>
            </w:r>
            <w:r w:rsidRPr="009F1941">
              <w:rPr>
                <w:rFonts w:ascii="Franklin Gothic Book" w:eastAsia="Calibri" w:hAnsi="Franklin Gothic Book" w:cs="Calibri"/>
                <w:sz w:val="20"/>
              </w:rPr>
              <w:t xml:space="preserve"> </w:t>
            </w:r>
            <w:proofErr w:type="gramStart"/>
            <w:r w:rsidRPr="009F1941">
              <w:rPr>
                <w:rFonts w:ascii="Franklin Gothic Book" w:eastAsia="Calibri" w:hAnsi="Franklin Gothic Book" w:cs="Calibri"/>
                <w:sz w:val="20"/>
              </w:rPr>
              <w:t>any</w:t>
            </w:r>
            <w:proofErr w:type="gramEnd"/>
            <w:r w:rsidRPr="009F1941">
              <w:rPr>
                <w:rFonts w:ascii="Franklin Gothic Book" w:eastAsia="Calibri" w:hAnsi="Franklin Gothic Book" w:cs="Calibri"/>
                <w:sz w:val="20"/>
              </w:rPr>
              <w:t xml:space="preserve"> </w:t>
            </w:r>
          </w:p>
          <w:p w14:paraId="27C2E0D6" w14:textId="77777777" w:rsidR="009F1941" w:rsidRPr="009F1941" w:rsidRDefault="009F1941" w:rsidP="009F1941">
            <w:pPr>
              <w:numPr>
                <w:ilvl w:val="0"/>
                <w:numId w:val="6"/>
              </w:numPr>
              <w:ind w:hanging="361"/>
              <w:rPr>
                <w:rFonts w:ascii="Franklin Gothic Book" w:eastAsia="Calibri" w:hAnsi="Franklin Gothic Book" w:cs="Calibri"/>
                <w:sz w:val="20"/>
              </w:rPr>
            </w:pPr>
            <w:r w:rsidRPr="009F1941">
              <w:rPr>
                <w:rFonts w:ascii="Franklin Gothic Book" w:eastAsia="Calibri" w:hAnsi="Franklin Gothic Book" w:cs="Calibri"/>
                <w:sz w:val="20"/>
              </w:rPr>
              <w:t xml:space="preserve">Comments </w:t>
            </w:r>
          </w:p>
        </w:tc>
      </w:tr>
    </w:tbl>
    <w:p w14:paraId="5B6AF3CD" w14:textId="3235CA37" w:rsidR="009F1941" w:rsidRPr="009F1941" w:rsidRDefault="009F1941" w:rsidP="00894F30">
      <w:pPr>
        <w:spacing w:after="170"/>
        <w:rPr>
          <w:rFonts w:ascii="Franklin Gothic Book" w:eastAsia="Calibri" w:hAnsi="Franklin Gothic Book" w:cs="Calibri"/>
          <w:sz w:val="20"/>
        </w:rPr>
      </w:pPr>
      <w:r w:rsidRPr="009F1941">
        <w:rPr>
          <w:rFonts w:ascii="Franklin Gothic Book" w:eastAsia="Calibri" w:hAnsi="Franklin Gothic Book" w:cs="Calibri"/>
          <w:b/>
          <w:color w:val="1F497D"/>
          <w:sz w:val="20"/>
        </w:rPr>
        <w:t xml:space="preserve"> </w:t>
      </w:r>
    </w:p>
    <w:p w14:paraId="32718D58" w14:textId="1F53B4FE" w:rsidR="00CF7EE3" w:rsidRPr="003566A6" w:rsidRDefault="009F1941" w:rsidP="009F1941">
      <w:pPr>
        <w:spacing w:after="170"/>
        <w:rPr>
          <w:rFonts w:ascii="Franklin Gothic Book" w:eastAsia="Calibri" w:hAnsi="Franklin Gothic Book" w:cs="Calibri"/>
          <w:sz w:val="20"/>
        </w:rPr>
      </w:pPr>
      <w:r w:rsidRPr="009F1941">
        <w:rPr>
          <w:rFonts w:ascii="Franklin Gothic Book" w:eastAsia="Calibri" w:hAnsi="Franklin Gothic Book" w:cs="Calibri"/>
          <w:sz w:val="20"/>
        </w:rPr>
        <w:t xml:space="preserve">During the first year of our expanded program Peer Support Program, we saw the highest usage for work/interpersonal relationships, provider burnout and feelings of being overwhelmed, unexpected patient outcomes and assaults. (Table 2)   </w:t>
      </w:r>
    </w:p>
    <w:p w14:paraId="077870C0" w14:textId="62D1F1EA" w:rsidR="003566A6" w:rsidRDefault="00026093" w:rsidP="009F1941">
      <w:pPr>
        <w:spacing w:after="170"/>
        <w:rPr>
          <w:rFonts w:ascii="Franklin Gothic Book" w:eastAsia="Calibri" w:hAnsi="Franklin Gothic Book" w:cs="Calibri"/>
          <w:b/>
          <w:sz w:val="20"/>
        </w:rPr>
      </w:pPr>
      <w:r w:rsidRPr="003566A6">
        <w:rPr>
          <w:rFonts w:ascii="Calibri" w:hAnsi="Calibri"/>
          <w:i/>
          <w:iCs/>
          <w:noProof/>
          <w:sz w:val="20"/>
        </w:rPr>
        <mc:AlternateContent>
          <mc:Choice Requires="wps">
            <w:drawing>
              <wp:anchor distT="0" distB="0" distL="114300" distR="114300" simplePos="0" relativeHeight="251702272" behindDoc="0" locked="0" layoutInCell="1" allowOverlap="1" wp14:anchorId="65A4A238" wp14:editId="407E8F23">
                <wp:simplePos x="0" y="0"/>
                <wp:positionH relativeFrom="column">
                  <wp:posOffset>95250</wp:posOffset>
                </wp:positionH>
                <wp:positionV relativeFrom="margin">
                  <wp:posOffset>7164705</wp:posOffset>
                </wp:positionV>
                <wp:extent cx="2800350" cy="1457325"/>
                <wp:effectExtent l="0" t="0" r="19050" b="28575"/>
                <wp:wrapSquare wrapText="bothSides"/>
                <wp:docPr id="5" name="Text Box 5"/>
                <wp:cNvGraphicFramePr/>
                <a:graphic xmlns:a="http://schemas.openxmlformats.org/drawingml/2006/main">
                  <a:graphicData uri="http://schemas.microsoft.com/office/word/2010/wordprocessingShape">
                    <wps:wsp>
                      <wps:cNvSpPr txBox="1"/>
                      <wps:spPr>
                        <a:xfrm>
                          <a:off x="0" y="0"/>
                          <a:ext cx="2800350" cy="1457325"/>
                        </a:xfrm>
                        <a:prstGeom prst="rect">
                          <a:avLst/>
                        </a:prstGeom>
                        <a:solidFill>
                          <a:srgbClr val="052E53"/>
                        </a:solidFill>
                        <a:ln w="9525" cap="rnd" cmpd="sng" algn="ctr">
                          <a:solidFill>
                            <a:srgbClr val="54849A"/>
                          </a:solidFill>
                          <a:prstDash val="solid"/>
                        </a:ln>
                        <a:effectLst/>
                      </wps:spPr>
                      <wps:txbx>
                        <w:txbxContent>
                          <w:p w14:paraId="485693A9" w14:textId="1505A8A3" w:rsidR="003566A6" w:rsidRPr="003566A6" w:rsidRDefault="003566A6" w:rsidP="003566A6">
                            <w:pPr>
                              <w:contextualSpacing/>
                              <w:jc w:val="center"/>
                              <w:rPr>
                                <w:rFonts w:ascii="Franklin Gothic Book" w:hAnsi="Franklin Gothic Book" w:cs="Calibri"/>
                                <w:color w:val="FFFFFF"/>
                                <w:sz w:val="20"/>
                              </w:rPr>
                            </w:pPr>
                            <w:r w:rsidRPr="003566A6">
                              <w:rPr>
                                <w:rFonts w:ascii="Franklin Gothic Book" w:hAnsi="Franklin Gothic Book" w:cs="Calibri"/>
                                <w:color w:val="FFFFFF"/>
                                <w:sz w:val="20"/>
                              </w:rPr>
                              <w:t xml:space="preserve">Questions and comments </w:t>
                            </w:r>
                            <w:r>
                              <w:rPr>
                                <w:rFonts w:ascii="Franklin Gothic Book" w:hAnsi="Franklin Gothic Book" w:cs="Calibri"/>
                                <w:color w:val="FFFFFF"/>
                                <w:sz w:val="20"/>
                              </w:rPr>
                              <w:t xml:space="preserve">regarding this newsletter </w:t>
                            </w:r>
                            <w:r w:rsidRPr="003566A6">
                              <w:rPr>
                                <w:rFonts w:ascii="Franklin Gothic Book" w:hAnsi="Franklin Gothic Book" w:cs="Calibri"/>
                                <w:color w:val="FFFFFF"/>
                                <w:sz w:val="20"/>
                              </w:rPr>
                              <w:t>may be directed to</w:t>
                            </w:r>
                            <w:r>
                              <w:rPr>
                                <w:rFonts w:ascii="Franklin Gothic Book" w:hAnsi="Franklin Gothic Book" w:cs="Calibri"/>
                                <w:color w:val="FFFFFF"/>
                                <w:sz w:val="20"/>
                              </w:rPr>
                              <w:t>:</w:t>
                            </w:r>
                          </w:p>
                          <w:p w14:paraId="3C6BA3F8" w14:textId="77777777" w:rsidR="003566A6" w:rsidRPr="003566A6" w:rsidRDefault="003566A6" w:rsidP="003566A6">
                            <w:pPr>
                              <w:contextualSpacing/>
                              <w:jc w:val="center"/>
                              <w:rPr>
                                <w:rFonts w:ascii="Franklin Gothic Book" w:hAnsi="Franklin Gothic Book" w:cs="Calibri"/>
                                <w:color w:val="FFFFFF"/>
                                <w:sz w:val="20"/>
                              </w:rPr>
                            </w:pPr>
                            <w:r w:rsidRPr="003566A6">
                              <w:rPr>
                                <w:rFonts w:ascii="Franklin Gothic Book" w:hAnsi="Franklin Gothic Book" w:cs="Calibri"/>
                                <w:color w:val="FFFFFF"/>
                                <w:sz w:val="20"/>
                              </w:rPr>
                              <w:t>Mali Gunaratne</w:t>
                            </w:r>
                          </w:p>
                          <w:p w14:paraId="087E3850" w14:textId="7F84E0F3" w:rsidR="003566A6" w:rsidRPr="003566A6" w:rsidRDefault="003566A6" w:rsidP="003566A6">
                            <w:pPr>
                              <w:contextualSpacing/>
                              <w:jc w:val="center"/>
                              <w:rPr>
                                <w:rFonts w:ascii="Franklin Gothic Book" w:hAnsi="Franklin Gothic Book" w:cs="Calibri"/>
                                <w:color w:val="FFFFFF"/>
                                <w:sz w:val="20"/>
                              </w:rPr>
                            </w:pPr>
                            <w:r>
                              <w:rPr>
                                <w:rFonts w:ascii="Franklin Gothic Book" w:hAnsi="Franklin Gothic Book" w:cs="Calibri"/>
                                <w:color w:val="FFFFFF"/>
                                <w:sz w:val="20"/>
                              </w:rPr>
                              <w:t>Program Coordinator</w:t>
                            </w:r>
                            <w:r w:rsidRPr="003566A6">
                              <w:rPr>
                                <w:rFonts w:ascii="Franklin Gothic Book" w:hAnsi="Franklin Gothic Book" w:cs="Calibri"/>
                                <w:color w:val="FFFFFF"/>
                                <w:sz w:val="20"/>
                              </w:rPr>
                              <w:t xml:space="preserve"> </w:t>
                            </w:r>
                          </w:p>
                          <w:p w14:paraId="6D431905" w14:textId="77777777" w:rsidR="003566A6" w:rsidRPr="003566A6" w:rsidRDefault="003566A6" w:rsidP="003566A6">
                            <w:pPr>
                              <w:contextualSpacing/>
                              <w:jc w:val="center"/>
                              <w:rPr>
                                <w:rFonts w:ascii="Franklin Gothic Book" w:hAnsi="Franklin Gothic Book" w:cs="Calibri"/>
                                <w:color w:val="FFFFFF"/>
                                <w:sz w:val="20"/>
                              </w:rPr>
                            </w:pPr>
                            <w:r w:rsidRPr="003566A6">
                              <w:rPr>
                                <w:rFonts w:ascii="Franklin Gothic Book" w:hAnsi="Franklin Gothic Book" w:cs="Calibri"/>
                                <w:color w:val="FFFFFF"/>
                                <w:sz w:val="20"/>
                              </w:rPr>
                              <w:t>Quality &amp; Patient Safety Division</w:t>
                            </w:r>
                          </w:p>
                          <w:p w14:paraId="4223CB5A" w14:textId="77777777" w:rsidR="003566A6" w:rsidRPr="003566A6" w:rsidRDefault="003566A6" w:rsidP="003566A6">
                            <w:pPr>
                              <w:contextualSpacing/>
                              <w:jc w:val="center"/>
                              <w:rPr>
                                <w:rFonts w:ascii="Franklin Gothic Book" w:hAnsi="Franklin Gothic Book" w:cs="Calibri"/>
                                <w:color w:val="FFFFFF"/>
                                <w:sz w:val="20"/>
                              </w:rPr>
                            </w:pPr>
                            <w:r w:rsidRPr="003566A6">
                              <w:rPr>
                                <w:rFonts w:ascii="Franklin Gothic Book" w:hAnsi="Franklin Gothic Book" w:cs="Calibri"/>
                                <w:color w:val="FFFFFF"/>
                                <w:sz w:val="20"/>
                              </w:rPr>
                              <w:t>Massachusetts Board of Registration in Medicine</w:t>
                            </w:r>
                          </w:p>
                          <w:p w14:paraId="723D2352" w14:textId="77777777" w:rsidR="003566A6" w:rsidRPr="003566A6" w:rsidRDefault="003566A6" w:rsidP="003566A6">
                            <w:pPr>
                              <w:contextualSpacing/>
                              <w:jc w:val="center"/>
                              <w:rPr>
                                <w:rFonts w:ascii="Franklin Gothic Book" w:hAnsi="Franklin Gothic Book" w:cs="Calibri"/>
                                <w:color w:val="FFFFFF"/>
                                <w:sz w:val="20"/>
                              </w:rPr>
                            </w:pPr>
                          </w:p>
                          <w:p w14:paraId="2E80E2A6" w14:textId="77777777" w:rsidR="003566A6" w:rsidRPr="003566A6" w:rsidRDefault="009506D4" w:rsidP="003566A6">
                            <w:pPr>
                              <w:contextualSpacing/>
                              <w:jc w:val="center"/>
                              <w:rPr>
                                <w:rFonts w:ascii="Franklin Gothic Book" w:hAnsi="Franklin Gothic Book" w:cs="Calibri"/>
                                <w:color w:val="FFFFFF"/>
                                <w:sz w:val="20"/>
                              </w:rPr>
                            </w:pPr>
                            <w:hyperlink r:id="rId26" w:history="1">
                              <w:r w:rsidR="003566A6" w:rsidRPr="003566A6">
                                <w:rPr>
                                  <w:rStyle w:val="Hyperlink"/>
                                  <w:rFonts w:ascii="Franklin Gothic Book" w:hAnsi="Franklin Gothic Book" w:cs="Calibri"/>
                                  <w:color w:val="FFFFFF"/>
                                  <w:sz w:val="20"/>
                                </w:rPr>
                                <w:t>mali.gunaratne@mass.gov</w:t>
                              </w:r>
                            </w:hyperlink>
                          </w:p>
                          <w:p w14:paraId="2183B679" w14:textId="77777777" w:rsidR="003566A6" w:rsidRPr="003566A6" w:rsidRDefault="003566A6" w:rsidP="003566A6">
                            <w:pPr>
                              <w:contextualSpacing/>
                              <w:jc w:val="center"/>
                              <w:rPr>
                                <w:rFonts w:ascii="Calibri Light" w:hAnsi="Calibri Light"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4A238" id="Text Box 5" o:spid="_x0000_s1033" type="#_x0000_t202" style="position:absolute;margin-left:7.5pt;margin-top:564.15pt;width:220.5pt;height:114.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" fillcolor="#052e53" strokecolor="#54849a">
                <v:stroke endcap="round"/>
                <v:textbox>
                  <w:txbxContent>
                    <w:p w14:paraId="485693A9" w14:textId="1505A8A3" w:rsidR="003566A6" w:rsidRPr="003566A6" w:rsidRDefault="003566A6" w:rsidP="003566A6">
                      <w:pPr>
                        <w:contextualSpacing/>
                        <w:jc w:val="center"/>
                        <w:rPr>
                          <w:rFonts w:ascii="Franklin Gothic Book" w:hAnsi="Franklin Gothic Book" w:cs="Calibri"/>
                          <w:color w:val="FFFFFF"/>
                          <w:sz w:val="20"/>
                        </w:rPr>
                      </w:pPr>
                      <w:r w:rsidRPr="003566A6">
                        <w:rPr>
                          <w:rFonts w:ascii="Franklin Gothic Book" w:hAnsi="Franklin Gothic Book" w:cs="Calibri"/>
                          <w:color w:val="FFFFFF"/>
                          <w:sz w:val="20"/>
                        </w:rPr>
                        <w:t xml:space="preserve">Questions and comments </w:t>
                      </w:r>
                      <w:r>
                        <w:rPr>
                          <w:rFonts w:ascii="Franklin Gothic Book" w:hAnsi="Franklin Gothic Book" w:cs="Calibri"/>
                          <w:color w:val="FFFFFF"/>
                          <w:sz w:val="20"/>
                        </w:rPr>
                        <w:t xml:space="preserve">regarding this newsletter </w:t>
                      </w:r>
                      <w:r w:rsidRPr="003566A6">
                        <w:rPr>
                          <w:rFonts w:ascii="Franklin Gothic Book" w:hAnsi="Franklin Gothic Book" w:cs="Calibri"/>
                          <w:color w:val="FFFFFF"/>
                          <w:sz w:val="20"/>
                        </w:rPr>
                        <w:t>may be directed to</w:t>
                      </w:r>
                      <w:r>
                        <w:rPr>
                          <w:rFonts w:ascii="Franklin Gothic Book" w:hAnsi="Franklin Gothic Book" w:cs="Calibri"/>
                          <w:color w:val="FFFFFF"/>
                          <w:sz w:val="20"/>
                        </w:rPr>
                        <w:t>:</w:t>
                      </w:r>
                    </w:p>
                    <w:p w14:paraId="3C6BA3F8" w14:textId="77777777" w:rsidR="003566A6" w:rsidRPr="003566A6" w:rsidRDefault="003566A6" w:rsidP="003566A6">
                      <w:pPr>
                        <w:contextualSpacing/>
                        <w:jc w:val="center"/>
                        <w:rPr>
                          <w:rFonts w:ascii="Franklin Gothic Book" w:hAnsi="Franklin Gothic Book" w:cs="Calibri"/>
                          <w:color w:val="FFFFFF"/>
                          <w:sz w:val="20"/>
                        </w:rPr>
                      </w:pPr>
                      <w:r w:rsidRPr="003566A6">
                        <w:rPr>
                          <w:rFonts w:ascii="Franklin Gothic Book" w:hAnsi="Franklin Gothic Book" w:cs="Calibri"/>
                          <w:color w:val="FFFFFF"/>
                          <w:sz w:val="20"/>
                        </w:rPr>
                        <w:t>Mali Gunaratne</w:t>
                      </w:r>
                    </w:p>
                    <w:p w14:paraId="087E3850" w14:textId="7F84E0F3" w:rsidR="003566A6" w:rsidRPr="003566A6" w:rsidRDefault="003566A6" w:rsidP="003566A6">
                      <w:pPr>
                        <w:contextualSpacing/>
                        <w:jc w:val="center"/>
                        <w:rPr>
                          <w:rFonts w:ascii="Franklin Gothic Book" w:hAnsi="Franklin Gothic Book" w:cs="Calibri"/>
                          <w:color w:val="FFFFFF"/>
                          <w:sz w:val="20"/>
                        </w:rPr>
                      </w:pPr>
                      <w:r>
                        <w:rPr>
                          <w:rFonts w:ascii="Franklin Gothic Book" w:hAnsi="Franklin Gothic Book" w:cs="Calibri"/>
                          <w:color w:val="FFFFFF"/>
                          <w:sz w:val="20"/>
                        </w:rPr>
                        <w:t>Program Coordinator</w:t>
                      </w:r>
                      <w:r w:rsidRPr="003566A6">
                        <w:rPr>
                          <w:rFonts w:ascii="Franklin Gothic Book" w:hAnsi="Franklin Gothic Book" w:cs="Calibri"/>
                          <w:color w:val="FFFFFF"/>
                          <w:sz w:val="20"/>
                        </w:rPr>
                        <w:t xml:space="preserve"> </w:t>
                      </w:r>
                    </w:p>
                    <w:p w14:paraId="6D431905" w14:textId="77777777" w:rsidR="003566A6" w:rsidRPr="003566A6" w:rsidRDefault="003566A6" w:rsidP="003566A6">
                      <w:pPr>
                        <w:contextualSpacing/>
                        <w:jc w:val="center"/>
                        <w:rPr>
                          <w:rFonts w:ascii="Franklin Gothic Book" w:hAnsi="Franklin Gothic Book" w:cs="Calibri"/>
                          <w:color w:val="FFFFFF"/>
                          <w:sz w:val="20"/>
                        </w:rPr>
                      </w:pPr>
                      <w:r w:rsidRPr="003566A6">
                        <w:rPr>
                          <w:rFonts w:ascii="Franklin Gothic Book" w:hAnsi="Franklin Gothic Book" w:cs="Calibri"/>
                          <w:color w:val="FFFFFF"/>
                          <w:sz w:val="20"/>
                        </w:rPr>
                        <w:t>Quality &amp; Patient Safety Division</w:t>
                      </w:r>
                    </w:p>
                    <w:p w14:paraId="4223CB5A" w14:textId="77777777" w:rsidR="003566A6" w:rsidRPr="003566A6" w:rsidRDefault="003566A6" w:rsidP="003566A6">
                      <w:pPr>
                        <w:contextualSpacing/>
                        <w:jc w:val="center"/>
                        <w:rPr>
                          <w:rFonts w:ascii="Franklin Gothic Book" w:hAnsi="Franklin Gothic Book" w:cs="Calibri"/>
                          <w:color w:val="FFFFFF"/>
                          <w:sz w:val="20"/>
                        </w:rPr>
                      </w:pPr>
                      <w:r w:rsidRPr="003566A6">
                        <w:rPr>
                          <w:rFonts w:ascii="Franklin Gothic Book" w:hAnsi="Franklin Gothic Book" w:cs="Calibri"/>
                          <w:color w:val="FFFFFF"/>
                          <w:sz w:val="20"/>
                        </w:rPr>
                        <w:t>Massachusetts Board of Registration in Medicine</w:t>
                      </w:r>
                    </w:p>
                    <w:p w14:paraId="723D2352" w14:textId="77777777" w:rsidR="003566A6" w:rsidRPr="003566A6" w:rsidRDefault="003566A6" w:rsidP="003566A6">
                      <w:pPr>
                        <w:contextualSpacing/>
                        <w:jc w:val="center"/>
                        <w:rPr>
                          <w:rFonts w:ascii="Franklin Gothic Book" w:hAnsi="Franklin Gothic Book" w:cs="Calibri"/>
                          <w:color w:val="FFFFFF"/>
                          <w:sz w:val="20"/>
                        </w:rPr>
                      </w:pPr>
                    </w:p>
                    <w:p w14:paraId="2E80E2A6" w14:textId="77777777" w:rsidR="003566A6" w:rsidRPr="003566A6" w:rsidRDefault="009506D4" w:rsidP="003566A6">
                      <w:pPr>
                        <w:contextualSpacing/>
                        <w:jc w:val="center"/>
                        <w:rPr>
                          <w:rFonts w:ascii="Franklin Gothic Book" w:hAnsi="Franklin Gothic Book" w:cs="Calibri"/>
                          <w:color w:val="FFFFFF"/>
                          <w:sz w:val="20"/>
                        </w:rPr>
                      </w:pPr>
                      <w:hyperlink r:id="rId27" w:history="1">
                        <w:r w:rsidR="003566A6" w:rsidRPr="003566A6">
                          <w:rPr>
                            <w:rStyle w:val="Hyperlink"/>
                            <w:rFonts w:ascii="Franklin Gothic Book" w:hAnsi="Franklin Gothic Book" w:cs="Calibri"/>
                            <w:color w:val="FFFFFF"/>
                            <w:sz w:val="20"/>
                          </w:rPr>
                          <w:t>mali.gunaratne@mass.gov</w:t>
                        </w:r>
                      </w:hyperlink>
                    </w:p>
                    <w:p w14:paraId="2183B679" w14:textId="77777777" w:rsidR="003566A6" w:rsidRPr="003566A6" w:rsidRDefault="003566A6" w:rsidP="003566A6">
                      <w:pPr>
                        <w:contextualSpacing/>
                        <w:jc w:val="center"/>
                        <w:rPr>
                          <w:rFonts w:ascii="Calibri Light" w:hAnsi="Calibri Light" w:cs="Calibri"/>
                          <w:sz w:val="18"/>
                          <w:szCs w:val="18"/>
                        </w:rPr>
                      </w:pPr>
                    </w:p>
                  </w:txbxContent>
                </v:textbox>
                <w10:wrap type="square" anchory="margin"/>
              </v:shape>
            </w:pict>
          </mc:Fallback>
        </mc:AlternateContent>
      </w:r>
    </w:p>
    <w:p w14:paraId="6C80FF30" w14:textId="7F0B9BAA" w:rsidR="009F1941" w:rsidRPr="009F1941" w:rsidRDefault="00894F30" w:rsidP="009F1941">
      <w:pPr>
        <w:spacing w:after="170"/>
        <w:rPr>
          <w:rFonts w:ascii="Franklin Gothic Book" w:eastAsia="Calibri" w:hAnsi="Franklin Gothic Book" w:cs="Calibri"/>
          <w:noProof/>
          <w:sz w:val="20"/>
        </w:rPr>
      </w:pPr>
      <w:r>
        <w:rPr>
          <w:rFonts w:ascii="Franklin Gothic Book" w:eastAsia="Calibri" w:hAnsi="Franklin Gothic Book" w:cs="Calibri"/>
          <w:noProof/>
          <w:sz w:val="20"/>
        </w:rPr>
        <w:lastRenderedPageBreak/>
        <w:drawing>
          <wp:anchor distT="0" distB="0" distL="114300" distR="114300" simplePos="0" relativeHeight="251678720" behindDoc="0" locked="0" layoutInCell="1" allowOverlap="1" wp14:anchorId="7F8ADB78" wp14:editId="3506CDC0">
            <wp:simplePos x="0" y="0"/>
            <wp:positionH relativeFrom="column">
              <wp:posOffset>-148590</wp:posOffset>
            </wp:positionH>
            <wp:positionV relativeFrom="paragraph">
              <wp:posOffset>288321</wp:posOffset>
            </wp:positionV>
            <wp:extent cx="3650656" cy="2792730"/>
            <wp:effectExtent l="0" t="0" r="6985" b="7620"/>
            <wp:wrapNone/>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0656" cy="2792730"/>
                    </a:xfrm>
                    <a:prstGeom prst="rect">
                      <a:avLst/>
                    </a:prstGeom>
                    <a:noFill/>
                  </pic:spPr>
                </pic:pic>
              </a:graphicData>
            </a:graphic>
            <wp14:sizeRelH relativeFrom="page">
              <wp14:pctWidth>0</wp14:pctWidth>
            </wp14:sizeRelH>
            <wp14:sizeRelV relativeFrom="page">
              <wp14:pctHeight>0</wp14:pctHeight>
            </wp14:sizeRelV>
          </wp:anchor>
        </w:drawing>
      </w:r>
      <w:r w:rsidR="009F1941" w:rsidRPr="009F1941">
        <w:rPr>
          <w:rFonts w:ascii="Franklin Gothic Book" w:eastAsia="Calibri" w:hAnsi="Franklin Gothic Book" w:cs="Calibri"/>
          <w:b/>
          <w:sz w:val="20"/>
        </w:rPr>
        <w:t>Table 2   Peer Support Outreaches</w:t>
      </w:r>
    </w:p>
    <w:p w14:paraId="2BCAB300" w14:textId="44055B93" w:rsidR="009F1941" w:rsidRPr="009F1941" w:rsidRDefault="009F1941" w:rsidP="009F1941">
      <w:pPr>
        <w:spacing w:after="170"/>
        <w:ind w:left="113" w:right="1"/>
        <w:jc w:val="both"/>
        <w:rPr>
          <w:rFonts w:ascii="Franklin Gothic Book" w:eastAsia="Calibri" w:hAnsi="Franklin Gothic Book" w:cs="Calibri"/>
          <w:noProof/>
          <w:sz w:val="20"/>
        </w:rPr>
      </w:pPr>
    </w:p>
    <w:p w14:paraId="1A41C378" w14:textId="2412D9CC" w:rsidR="009F1941" w:rsidRPr="009F1941" w:rsidRDefault="009F1941" w:rsidP="009F1941">
      <w:pPr>
        <w:spacing w:after="170"/>
        <w:ind w:left="113" w:right="1"/>
        <w:jc w:val="both"/>
        <w:rPr>
          <w:rFonts w:ascii="Franklin Gothic Book" w:eastAsia="Calibri" w:hAnsi="Franklin Gothic Book" w:cs="Calibri"/>
          <w:noProof/>
          <w:sz w:val="20"/>
        </w:rPr>
      </w:pPr>
    </w:p>
    <w:p w14:paraId="67F49C79" w14:textId="5405422F" w:rsidR="009F1941" w:rsidRPr="009F1941" w:rsidRDefault="009F1941" w:rsidP="009F1941">
      <w:pPr>
        <w:spacing w:after="170"/>
        <w:ind w:left="113" w:right="1"/>
        <w:jc w:val="both"/>
        <w:rPr>
          <w:rFonts w:ascii="Franklin Gothic Book" w:eastAsia="Calibri" w:hAnsi="Franklin Gothic Book" w:cs="Calibri"/>
          <w:noProof/>
          <w:sz w:val="20"/>
        </w:rPr>
      </w:pPr>
    </w:p>
    <w:p w14:paraId="2E23AB8B" w14:textId="77777777" w:rsidR="009F1941" w:rsidRPr="009F1941" w:rsidRDefault="009F1941" w:rsidP="009F1941">
      <w:pPr>
        <w:spacing w:after="170"/>
        <w:ind w:left="113" w:right="1"/>
        <w:jc w:val="both"/>
        <w:rPr>
          <w:rFonts w:ascii="Franklin Gothic Book" w:eastAsia="Calibri" w:hAnsi="Franklin Gothic Book" w:cs="Calibri"/>
          <w:noProof/>
          <w:sz w:val="20"/>
        </w:rPr>
      </w:pPr>
    </w:p>
    <w:p w14:paraId="2978C851" w14:textId="77777777" w:rsidR="009F1941" w:rsidRPr="009F1941" w:rsidRDefault="009F1941" w:rsidP="009F1941">
      <w:pPr>
        <w:spacing w:after="170"/>
        <w:ind w:left="113" w:right="1"/>
        <w:jc w:val="both"/>
        <w:rPr>
          <w:rFonts w:ascii="Franklin Gothic Book" w:eastAsia="Calibri" w:hAnsi="Franklin Gothic Book" w:cs="Calibri"/>
          <w:noProof/>
          <w:sz w:val="20"/>
        </w:rPr>
      </w:pPr>
    </w:p>
    <w:p w14:paraId="19A99695" w14:textId="53522B52" w:rsidR="009F1941" w:rsidRPr="009F1941" w:rsidRDefault="009F1941" w:rsidP="009F1941">
      <w:pPr>
        <w:spacing w:after="170"/>
        <w:ind w:left="113" w:right="1"/>
        <w:jc w:val="both"/>
        <w:rPr>
          <w:rFonts w:ascii="Franklin Gothic Book" w:eastAsia="Calibri" w:hAnsi="Franklin Gothic Book" w:cs="Calibri"/>
          <w:noProof/>
          <w:sz w:val="20"/>
        </w:rPr>
      </w:pPr>
    </w:p>
    <w:p w14:paraId="1A028CBA" w14:textId="77777777" w:rsidR="009F1941" w:rsidRPr="009F1941" w:rsidRDefault="009F1941" w:rsidP="009F1941">
      <w:pPr>
        <w:spacing w:after="170"/>
        <w:ind w:left="113" w:right="1"/>
        <w:jc w:val="both"/>
        <w:rPr>
          <w:rFonts w:ascii="Franklin Gothic Book" w:eastAsia="Calibri" w:hAnsi="Franklin Gothic Book" w:cs="Calibri"/>
          <w:noProof/>
          <w:sz w:val="20"/>
        </w:rPr>
      </w:pPr>
    </w:p>
    <w:p w14:paraId="6EDD70B1" w14:textId="77777777" w:rsidR="009F1941" w:rsidRPr="009F1941" w:rsidRDefault="009F1941" w:rsidP="009F1941">
      <w:pPr>
        <w:spacing w:after="170"/>
        <w:ind w:left="113" w:right="1"/>
        <w:jc w:val="both"/>
        <w:rPr>
          <w:rFonts w:ascii="Franklin Gothic Book" w:eastAsia="Calibri" w:hAnsi="Franklin Gothic Book" w:cs="Calibri"/>
          <w:noProof/>
          <w:sz w:val="20"/>
        </w:rPr>
      </w:pPr>
    </w:p>
    <w:p w14:paraId="40392E30" w14:textId="77777777" w:rsidR="009F1941" w:rsidRPr="009F1941" w:rsidRDefault="009F1941" w:rsidP="009F1941">
      <w:pPr>
        <w:spacing w:after="170"/>
        <w:ind w:left="113" w:right="1"/>
        <w:jc w:val="both"/>
        <w:rPr>
          <w:rFonts w:ascii="Franklin Gothic Book" w:eastAsia="Calibri" w:hAnsi="Franklin Gothic Book" w:cs="Calibri"/>
          <w:noProof/>
          <w:sz w:val="20"/>
        </w:rPr>
      </w:pPr>
    </w:p>
    <w:p w14:paraId="6CADB2E3" w14:textId="77777777" w:rsidR="009F1941" w:rsidRPr="009F1941" w:rsidRDefault="009F1941" w:rsidP="009F1941">
      <w:pPr>
        <w:spacing w:after="170"/>
        <w:ind w:left="113" w:right="1"/>
        <w:jc w:val="both"/>
        <w:rPr>
          <w:rFonts w:ascii="Franklin Gothic Book" w:eastAsia="Calibri" w:hAnsi="Franklin Gothic Book" w:cs="Calibri"/>
          <w:noProof/>
          <w:sz w:val="20"/>
        </w:rPr>
      </w:pPr>
    </w:p>
    <w:p w14:paraId="5EB4AB4B" w14:textId="4F5ABC81" w:rsidR="009F1941" w:rsidRPr="009F1941" w:rsidRDefault="009F1941" w:rsidP="009F1941">
      <w:pPr>
        <w:spacing w:after="170"/>
        <w:ind w:left="113" w:right="1"/>
        <w:jc w:val="both"/>
        <w:rPr>
          <w:rFonts w:ascii="Franklin Gothic Book" w:eastAsia="Calibri" w:hAnsi="Franklin Gothic Book" w:cs="Calibri"/>
          <w:sz w:val="20"/>
        </w:rPr>
      </w:pPr>
    </w:p>
    <w:p w14:paraId="541C4DC3" w14:textId="47B31A6B" w:rsidR="009F1941" w:rsidRPr="009F1941" w:rsidRDefault="009F1941" w:rsidP="009F1941">
      <w:pPr>
        <w:spacing w:after="170"/>
        <w:ind w:left="113" w:right="1"/>
        <w:jc w:val="both"/>
        <w:rPr>
          <w:rFonts w:ascii="Franklin Gothic Book" w:eastAsia="Calibri" w:hAnsi="Franklin Gothic Book" w:cs="Calibri"/>
          <w:sz w:val="20"/>
        </w:rPr>
      </w:pPr>
    </w:p>
    <w:p w14:paraId="236F3F84" w14:textId="083F3394" w:rsidR="00894F30" w:rsidRPr="003566A6" w:rsidRDefault="009F1941" w:rsidP="009F1941">
      <w:pPr>
        <w:spacing w:after="170"/>
        <w:rPr>
          <w:rFonts w:ascii="Franklin Gothic Book" w:eastAsia="Calibri" w:hAnsi="Franklin Gothic Book" w:cs="Calibri"/>
          <w:sz w:val="20"/>
        </w:rPr>
      </w:pPr>
      <w:r w:rsidRPr="009F1941">
        <w:rPr>
          <w:rFonts w:ascii="Franklin Gothic Book" w:eastAsia="Calibri" w:hAnsi="Franklin Gothic Book" w:cs="Calibri"/>
          <w:sz w:val="20"/>
        </w:rPr>
        <w:t>Nurses, physicians</w:t>
      </w:r>
      <w:r w:rsidR="00894F30">
        <w:rPr>
          <w:rFonts w:ascii="Franklin Gothic Book" w:eastAsia="Calibri" w:hAnsi="Franklin Gothic Book" w:cs="Calibri"/>
          <w:sz w:val="20"/>
        </w:rPr>
        <w:t>,</w:t>
      </w:r>
      <w:r w:rsidRPr="009F1941">
        <w:rPr>
          <w:rFonts w:ascii="Franklin Gothic Book" w:eastAsia="Calibri" w:hAnsi="Franklin Gothic Book" w:cs="Calibri"/>
          <w:sz w:val="20"/>
        </w:rPr>
        <w:t xml:space="preserve"> and technologists were the roles that were seeking the most support.  (Table 3</w:t>
      </w:r>
      <w:r w:rsidR="00C55ACC" w:rsidRPr="009F1941">
        <w:rPr>
          <w:rFonts w:ascii="Franklin Gothic Book" w:eastAsia="Calibri" w:hAnsi="Franklin Gothic Book" w:cs="Calibri"/>
          <w:sz w:val="20"/>
        </w:rPr>
        <w:t>) The</w:t>
      </w:r>
      <w:r w:rsidRPr="009F1941">
        <w:rPr>
          <w:rFonts w:ascii="Franklin Gothic Book" w:eastAsia="Calibri" w:hAnsi="Franklin Gothic Book" w:cs="Calibri"/>
          <w:sz w:val="20"/>
        </w:rPr>
        <w:t xml:space="preserve"> emergency department, radiology, medical surgical units, and medicine were the departments utilizing the program most frequently.  (Table 4</w:t>
      </w:r>
      <w:r w:rsidR="00026093" w:rsidRPr="009F1941">
        <w:rPr>
          <w:rFonts w:ascii="Franklin Gothic Book" w:eastAsia="Calibri" w:hAnsi="Franklin Gothic Book" w:cs="Calibri"/>
          <w:sz w:val="20"/>
        </w:rPr>
        <w:t>) Radiology</w:t>
      </w:r>
      <w:r w:rsidRPr="009F1941">
        <w:rPr>
          <w:rFonts w:ascii="Franklin Gothic Book" w:eastAsia="Calibri" w:hAnsi="Franklin Gothic Book" w:cs="Calibri"/>
          <w:sz w:val="20"/>
        </w:rPr>
        <w:t xml:space="preserve"> has a very active trusted peer supporter in the department, which may attribute for the higher usage.  Self-referral remained the highest mode of referral. </w:t>
      </w:r>
    </w:p>
    <w:p w14:paraId="33507A1B" w14:textId="4541F09C" w:rsidR="009F1941" w:rsidRPr="009F1941" w:rsidRDefault="009F1941" w:rsidP="009F1941">
      <w:pPr>
        <w:spacing w:after="170"/>
        <w:rPr>
          <w:rFonts w:ascii="Franklin Gothic Book" w:eastAsia="Calibri" w:hAnsi="Franklin Gothic Book" w:cs="Calibri"/>
          <w:b/>
          <w:sz w:val="20"/>
        </w:rPr>
      </w:pPr>
      <w:r w:rsidRPr="009F1941">
        <w:rPr>
          <w:rFonts w:ascii="Franklin Gothic Book" w:eastAsia="Calibri" w:hAnsi="Franklin Gothic Book" w:cs="Calibri"/>
          <w:b/>
          <w:sz w:val="20"/>
        </w:rPr>
        <w:t>Table 3   Peer Support Outreaches by Roles</w:t>
      </w:r>
    </w:p>
    <w:p w14:paraId="31692943" w14:textId="385D9891" w:rsidR="009F1941" w:rsidRPr="009F1941" w:rsidRDefault="00026093" w:rsidP="009F1941">
      <w:pPr>
        <w:spacing w:after="170"/>
        <w:rPr>
          <w:rFonts w:ascii="Franklin Gothic Book" w:eastAsia="Calibri" w:hAnsi="Franklin Gothic Book" w:cs="Calibri"/>
          <w:b/>
          <w:sz w:val="20"/>
        </w:rPr>
      </w:pPr>
      <w:r>
        <w:rPr>
          <w:rFonts w:ascii="Franklin Gothic Book" w:eastAsia="Calibri" w:hAnsi="Franklin Gothic Book" w:cs="Calibri"/>
          <w:b/>
          <w:noProof/>
          <w:sz w:val="20"/>
        </w:rPr>
        <w:drawing>
          <wp:anchor distT="0" distB="0" distL="114300" distR="114300" simplePos="0" relativeHeight="251679744" behindDoc="0" locked="0" layoutInCell="1" allowOverlap="1" wp14:anchorId="24F3BA86" wp14:editId="6BBD1158">
            <wp:simplePos x="0" y="0"/>
            <wp:positionH relativeFrom="column">
              <wp:posOffset>-189844</wp:posOffset>
            </wp:positionH>
            <wp:positionV relativeFrom="paragraph">
              <wp:posOffset>182880</wp:posOffset>
            </wp:positionV>
            <wp:extent cx="3573780" cy="2669395"/>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73780" cy="2669395"/>
                    </a:xfrm>
                    <a:prstGeom prst="rect">
                      <a:avLst/>
                    </a:prstGeom>
                    <a:noFill/>
                  </pic:spPr>
                </pic:pic>
              </a:graphicData>
            </a:graphic>
            <wp14:sizeRelH relativeFrom="page">
              <wp14:pctWidth>0</wp14:pctWidth>
            </wp14:sizeRelH>
            <wp14:sizeRelV relativeFrom="page">
              <wp14:pctHeight>0</wp14:pctHeight>
            </wp14:sizeRelV>
          </wp:anchor>
        </w:drawing>
      </w:r>
    </w:p>
    <w:p w14:paraId="2A60C5CF" w14:textId="351D193A" w:rsidR="009F1941" w:rsidRPr="009F1941" w:rsidRDefault="009F1941" w:rsidP="009F1941">
      <w:pPr>
        <w:spacing w:after="170"/>
        <w:rPr>
          <w:rFonts w:ascii="Franklin Gothic Book" w:eastAsia="Calibri" w:hAnsi="Franklin Gothic Book" w:cs="Calibri"/>
          <w:b/>
          <w:sz w:val="20"/>
        </w:rPr>
      </w:pPr>
    </w:p>
    <w:p w14:paraId="5D916133" w14:textId="107974C3" w:rsidR="009F1941" w:rsidRPr="009F1941" w:rsidRDefault="009F1941" w:rsidP="009F1941">
      <w:pPr>
        <w:spacing w:after="170"/>
        <w:rPr>
          <w:rFonts w:ascii="Franklin Gothic Book" w:eastAsia="Calibri" w:hAnsi="Franklin Gothic Book" w:cs="Calibri"/>
          <w:b/>
          <w:sz w:val="20"/>
        </w:rPr>
      </w:pPr>
    </w:p>
    <w:p w14:paraId="2D4ADAEA" w14:textId="560F8A2B" w:rsidR="009F1941" w:rsidRPr="009F1941" w:rsidRDefault="009F1941" w:rsidP="009F1941">
      <w:pPr>
        <w:spacing w:after="170"/>
        <w:rPr>
          <w:rFonts w:ascii="Franklin Gothic Book" w:eastAsia="Calibri" w:hAnsi="Franklin Gothic Book" w:cs="Calibri"/>
          <w:b/>
          <w:sz w:val="20"/>
        </w:rPr>
      </w:pPr>
    </w:p>
    <w:p w14:paraId="2BBD0060" w14:textId="4EA4EB33" w:rsidR="009F1941" w:rsidRPr="009F1941" w:rsidRDefault="009F1941" w:rsidP="009F1941">
      <w:pPr>
        <w:spacing w:after="170"/>
        <w:rPr>
          <w:rFonts w:ascii="Franklin Gothic Book" w:eastAsia="Calibri" w:hAnsi="Franklin Gothic Book" w:cs="Calibri"/>
          <w:b/>
          <w:sz w:val="20"/>
        </w:rPr>
      </w:pPr>
    </w:p>
    <w:p w14:paraId="0CC433A7" w14:textId="65E351B0" w:rsidR="009F1941" w:rsidRPr="009F1941" w:rsidRDefault="009F1941" w:rsidP="009F1941">
      <w:pPr>
        <w:spacing w:after="170"/>
        <w:rPr>
          <w:rFonts w:ascii="Franklin Gothic Book" w:eastAsia="Calibri" w:hAnsi="Franklin Gothic Book" w:cs="Calibri"/>
          <w:b/>
          <w:sz w:val="20"/>
        </w:rPr>
      </w:pPr>
    </w:p>
    <w:p w14:paraId="5DFE39CD" w14:textId="62974E89" w:rsidR="009F1941" w:rsidRPr="009F1941" w:rsidRDefault="009F1941" w:rsidP="009F1941">
      <w:pPr>
        <w:spacing w:after="170"/>
        <w:rPr>
          <w:rFonts w:ascii="Franklin Gothic Book" w:eastAsia="Calibri" w:hAnsi="Franklin Gothic Book" w:cs="Calibri"/>
          <w:b/>
          <w:sz w:val="20"/>
        </w:rPr>
      </w:pPr>
    </w:p>
    <w:p w14:paraId="7CFC46C9" w14:textId="589CAE09" w:rsidR="009F1941" w:rsidRPr="009F1941" w:rsidRDefault="009F1941" w:rsidP="009F1941">
      <w:pPr>
        <w:spacing w:after="170"/>
        <w:rPr>
          <w:rFonts w:ascii="Franklin Gothic Book" w:eastAsia="Calibri" w:hAnsi="Franklin Gothic Book" w:cs="Calibri"/>
          <w:b/>
          <w:sz w:val="20"/>
        </w:rPr>
      </w:pPr>
    </w:p>
    <w:p w14:paraId="75347AA3" w14:textId="7DE80C58" w:rsidR="009F1941" w:rsidRDefault="009F1941" w:rsidP="009F1941">
      <w:pPr>
        <w:spacing w:after="170"/>
        <w:rPr>
          <w:rFonts w:ascii="Franklin Gothic Book" w:eastAsia="Calibri" w:hAnsi="Franklin Gothic Book" w:cs="Calibri"/>
          <w:b/>
          <w:sz w:val="20"/>
        </w:rPr>
      </w:pPr>
    </w:p>
    <w:p w14:paraId="423B21A0" w14:textId="7F79DDBE" w:rsidR="003566A6" w:rsidRDefault="003566A6" w:rsidP="009F1941">
      <w:pPr>
        <w:spacing w:after="170"/>
        <w:rPr>
          <w:rFonts w:ascii="Franklin Gothic Book" w:eastAsia="Calibri" w:hAnsi="Franklin Gothic Book" w:cs="Calibri"/>
          <w:b/>
          <w:sz w:val="20"/>
        </w:rPr>
      </w:pPr>
    </w:p>
    <w:p w14:paraId="3449F571" w14:textId="64780312" w:rsidR="003566A6" w:rsidRDefault="003566A6" w:rsidP="009F1941">
      <w:pPr>
        <w:spacing w:after="170"/>
        <w:rPr>
          <w:rFonts w:ascii="Franklin Gothic Book" w:eastAsia="Calibri" w:hAnsi="Franklin Gothic Book" w:cs="Calibri"/>
          <w:b/>
          <w:sz w:val="20"/>
        </w:rPr>
      </w:pPr>
    </w:p>
    <w:p w14:paraId="4FAF2F06" w14:textId="39A9BE43" w:rsidR="003566A6" w:rsidRPr="009F1941" w:rsidRDefault="003566A6" w:rsidP="009F1941">
      <w:pPr>
        <w:spacing w:after="170"/>
        <w:rPr>
          <w:rFonts w:ascii="Franklin Gothic Book" w:eastAsia="Calibri" w:hAnsi="Franklin Gothic Book" w:cs="Calibri"/>
          <w:b/>
          <w:sz w:val="20"/>
        </w:rPr>
      </w:pPr>
    </w:p>
    <w:p w14:paraId="7951B586" w14:textId="19D0AEB6" w:rsidR="009F1941" w:rsidRDefault="009F1941" w:rsidP="009F1941">
      <w:pPr>
        <w:spacing w:after="170"/>
        <w:rPr>
          <w:rFonts w:ascii="Franklin Gothic Book" w:eastAsia="Calibri" w:hAnsi="Franklin Gothic Book" w:cs="Calibri"/>
          <w:b/>
          <w:sz w:val="20"/>
        </w:rPr>
      </w:pPr>
    </w:p>
    <w:p w14:paraId="2830ADC1" w14:textId="32334422" w:rsidR="003566A6" w:rsidRDefault="003566A6" w:rsidP="009F1941">
      <w:pPr>
        <w:spacing w:after="170"/>
        <w:rPr>
          <w:rFonts w:ascii="Franklin Gothic Book" w:eastAsia="Calibri" w:hAnsi="Franklin Gothic Book" w:cs="Calibri"/>
          <w:b/>
          <w:sz w:val="20"/>
        </w:rPr>
      </w:pPr>
    </w:p>
    <w:p w14:paraId="3AC6C842" w14:textId="35D56C29" w:rsidR="003566A6" w:rsidRDefault="003566A6" w:rsidP="009F1941">
      <w:pPr>
        <w:spacing w:after="170"/>
        <w:rPr>
          <w:rFonts w:ascii="Franklin Gothic Book" w:eastAsia="Calibri" w:hAnsi="Franklin Gothic Book" w:cs="Calibri"/>
          <w:b/>
          <w:sz w:val="20"/>
        </w:rPr>
      </w:pPr>
    </w:p>
    <w:p w14:paraId="6F7A7427" w14:textId="38A29A4A" w:rsidR="003566A6" w:rsidRPr="009F1941" w:rsidRDefault="003566A6" w:rsidP="009F1941">
      <w:pPr>
        <w:spacing w:after="170"/>
        <w:rPr>
          <w:rFonts w:ascii="Franklin Gothic Book" w:eastAsia="Calibri" w:hAnsi="Franklin Gothic Book" w:cs="Calibri"/>
          <w:b/>
          <w:sz w:val="20"/>
        </w:rPr>
      </w:pPr>
    </w:p>
    <w:p w14:paraId="41994F97" w14:textId="531F11D3" w:rsidR="009F1941" w:rsidRPr="009F1941" w:rsidRDefault="009F1941" w:rsidP="009F1941">
      <w:pPr>
        <w:rPr>
          <w:rFonts w:ascii="Franklin Gothic Book" w:eastAsia="Calibri" w:hAnsi="Franklin Gothic Book" w:cs="Calibri"/>
          <w:sz w:val="20"/>
        </w:rPr>
      </w:pPr>
      <w:r w:rsidRPr="009F1941">
        <w:rPr>
          <w:rFonts w:ascii="Franklin Gothic Book" w:eastAsia="Calibri" w:hAnsi="Franklin Gothic Book" w:cs="Calibri"/>
          <w:b/>
          <w:sz w:val="20"/>
        </w:rPr>
        <w:t>Table 4   Peer Support</w:t>
      </w:r>
      <w:r w:rsidRPr="009F1941">
        <w:rPr>
          <w:rFonts w:ascii="Franklin Gothic Book" w:eastAsia="Calibri" w:hAnsi="Franklin Gothic Book" w:cs="Calibri"/>
          <w:sz w:val="20"/>
        </w:rPr>
        <w:t xml:space="preserve"> </w:t>
      </w:r>
      <w:r w:rsidRPr="009F1941">
        <w:rPr>
          <w:rFonts w:ascii="Franklin Gothic Book" w:eastAsia="Calibri" w:hAnsi="Franklin Gothic Book" w:cs="Calibri"/>
          <w:b/>
          <w:sz w:val="20"/>
        </w:rPr>
        <w:t>Outreaches by Department</w:t>
      </w:r>
    </w:p>
    <w:p w14:paraId="318F26BA" w14:textId="01A014FF" w:rsidR="009F1941" w:rsidRPr="009F1941" w:rsidRDefault="00026093" w:rsidP="009F1941">
      <w:pPr>
        <w:rPr>
          <w:rFonts w:ascii="Franklin Gothic Book" w:eastAsia="Calibri" w:hAnsi="Franklin Gothic Book" w:cs="Calibri"/>
          <w:sz w:val="20"/>
        </w:rPr>
      </w:pPr>
      <w:r>
        <w:rPr>
          <w:rFonts w:ascii="Franklin Gothic Book" w:eastAsia="Calibri" w:hAnsi="Franklin Gothic Book" w:cs="Calibri"/>
          <w:noProof/>
          <w:sz w:val="20"/>
        </w:rPr>
        <w:drawing>
          <wp:anchor distT="0" distB="0" distL="114300" distR="114300" simplePos="0" relativeHeight="251680768" behindDoc="0" locked="0" layoutInCell="1" allowOverlap="1" wp14:anchorId="4F8B337F" wp14:editId="39D7A135">
            <wp:simplePos x="0" y="0"/>
            <wp:positionH relativeFrom="column">
              <wp:posOffset>-102831</wp:posOffset>
            </wp:positionH>
            <wp:positionV relativeFrom="paragraph">
              <wp:posOffset>163196</wp:posOffset>
            </wp:positionV>
            <wp:extent cx="3511511" cy="2775226"/>
            <wp:effectExtent l="0" t="0" r="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12107" cy="2775697"/>
                    </a:xfrm>
                    <a:prstGeom prst="rect">
                      <a:avLst/>
                    </a:prstGeom>
                    <a:noFill/>
                  </pic:spPr>
                </pic:pic>
              </a:graphicData>
            </a:graphic>
            <wp14:sizeRelH relativeFrom="page">
              <wp14:pctWidth>0</wp14:pctWidth>
            </wp14:sizeRelH>
            <wp14:sizeRelV relativeFrom="page">
              <wp14:pctHeight>0</wp14:pctHeight>
            </wp14:sizeRelV>
          </wp:anchor>
        </w:drawing>
      </w:r>
      <w:r w:rsidR="009F1941" w:rsidRPr="009F1941">
        <w:rPr>
          <w:rFonts w:ascii="Franklin Gothic Book" w:eastAsia="Calibri" w:hAnsi="Franklin Gothic Book" w:cs="Calibri"/>
          <w:sz w:val="20"/>
        </w:rPr>
        <w:t xml:space="preserve"> </w:t>
      </w:r>
    </w:p>
    <w:p w14:paraId="5BCD835D" w14:textId="7415C128" w:rsidR="009F1941" w:rsidRPr="009F1941" w:rsidRDefault="009F1941" w:rsidP="009F1941">
      <w:pPr>
        <w:spacing w:after="170"/>
        <w:ind w:left="113" w:right="98"/>
        <w:jc w:val="both"/>
        <w:rPr>
          <w:rFonts w:ascii="Franklin Gothic Book" w:eastAsia="Calibri" w:hAnsi="Franklin Gothic Book" w:cs="Calibri"/>
          <w:noProof/>
          <w:sz w:val="20"/>
        </w:rPr>
      </w:pPr>
    </w:p>
    <w:p w14:paraId="76355FCC" w14:textId="34D9A71F" w:rsidR="009F1941" w:rsidRPr="009F1941" w:rsidRDefault="009F1941" w:rsidP="009F1941">
      <w:pPr>
        <w:spacing w:after="170"/>
        <w:ind w:left="113" w:right="98"/>
        <w:jc w:val="both"/>
        <w:rPr>
          <w:rFonts w:ascii="Franklin Gothic Book" w:eastAsia="Calibri" w:hAnsi="Franklin Gothic Book" w:cs="Calibri"/>
          <w:noProof/>
          <w:sz w:val="20"/>
        </w:rPr>
      </w:pPr>
    </w:p>
    <w:p w14:paraId="78A90D37" w14:textId="0CFB1E4F" w:rsidR="009F1941" w:rsidRPr="009F1941" w:rsidRDefault="009F1941" w:rsidP="009F1941">
      <w:pPr>
        <w:spacing w:after="170"/>
        <w:ind w:left="113" w:right="98"/>
        <w:jc w:val="both"/>
        <w:rPr>
          <w:rFonts w:ascii="Franklin Gothic Book" w:eastAsia="Calibri" w:hAnsi="Franklin Gothic Book" w:cs="Calibri"/>
          <w:noProof/>
          <w:sz w:val="20"/>
        </w:rPr>
      </w:pPr>
    </w:p>
    <w:p w14:paraId="086CFDC8" w14:textId="153B831F" w:rsidR="009F1941" w:rsidRPr="009F1941" w:rsidRDefault="009F1941" w:rsidP="009F1941">
      <w:pPr>
        <w:spacing w:after="170"/>
        <w:ind w:left="113" w:right="98"/>
        <w:jc w:val="both"/>
        <w:rPr>
          <w:rFonts w:ascii="Franklin Gothic Book" w:eastAsia="Calibri" w:hAnsi="Franklin Gothic Book" w:cs="Calibri"/>
          <w:noProof/>
          <w:sz w:val="20"/>
        </w:rPr>
      </w:pPr>
    </w:p>
    <w:p w14:paraId="58508C70" w14:textId="3836AE32" w:rsidR="009F1941" w:rsidRPr="009F1941" w:rsidRDefault="009F1941" w:rsidP="009F1941">
      <w:pPr>
        <w:spacing w:after="170"/>
        <w:ind w:left="113" w:right="98"/>
        <w:jc w:val="both"/>
        <w:rPr>
          <w:rFonts w:ascii="Franklin Gothic Book" w:eastAsia="Calibri" w:hAnsi="Franklin Gothic Book" w:cs="Calibri"/>
          <w:noProof/>
          <w:sz w:val="20"/>
        </w:rPr>
      </w:pPr>
    </w:p>
    <w:p w14:paraId="25289A07" w14:textId="212A9226" w:rsidR="009F1941" w:rsidRPr="009F1941" w:rsidRDefault="009F1941" w:rsidP="009F1941">
      <w:pPr>
        <w:spacing w:after="170"/>
        <w:ind w:left="113" w:right="98"/>
        <w:jc w:val="both"/>
        <w:rPr>
          <w:rFonts w:ascii="Franklin Gothic Book" w:eastAsia="Calibri" w:hAnsi="Franklin Gothic Book" w:cs="Calibri"/>
          <w:noProof/>
          <w:sz w:val="20"/>
        </w:rPr>
      </w:pPr>
    </w:p>
    <w:p w14:paraId="21A9C341" w14:textId="75BBA2D5" w:rsidR="009F1941" w:rsidRPr="009F1941" w:rsidRDefault="009F1941" w:rsidP="009F1941">
      <w:pPr>
        <w:spacing w:after="170"/>
        <w:ind w:left="113" w:right="98"/>
        <w:jc w:val="both"/>
        <w:rPr>
          <w:rFonts w:ascii="Franklin Gothic Book" w:eastAsia="Calibri" w:hAnsi="Franklin Gothic Book" w:cs="Calibri"/>
          <w:noProof/>
          <w:sz w:val="20"/>
        </w:rPr>
      </w:pPr>
    </w:p>
    <w:p w14:paraId="08B45DBF" w14:textId="77777777" w:rsidR="009F1941" w:rsidRPr="009F1941" w:rsidRDefault="009F1941" w:rsidP="009F1941">
      <w:pPr>
        <w:spacing w:after="170"/>
        <w:ind w:left="113" w:right="98"/>
        <w:jc w:val="both"/>
        <w:rPr>
          <w:rFonts w:ascii="Franklin Gothic Book" w:eastAsia="Calibri" w:hAnsi="Franklin Gothic Book" w:cs="Calibri"/>
          <w:noProof/>
          <w:sz w:val="20"/>
        </w:rPr>
      </w:pPr>
    </w:p>
    <w:p w14:paraId="0A7D26A8" w14:textId="77777777" w:rsidR="009F1941" w:rsidRPr="009F1941" w:rsidRDefault="009F1941" w:rsidP="009F1941">
      <w:pPr>
        <w:spacing w:after="170"/>
        <w:ind w:left="113" w:right="98"/>
        <w:jc w:val="both"/>
        <w:rPr>
          <w:rFonts w:ascii="Franklin Gothic Book" w:eastAsia="Calibri" w:hAnsi="Franklin Gothic Book" w:cs="Calibri"/>
          <w:noProof/>
          <w:sz w:val="20"/>
        </w:rPr>
      </w:pPr>
    </w:p>
    <w:p w14:paraId="7E40AC55" w14:textId="77777777" w:rsidR="009F1941" w:rsidRPr="009F1941" w:rsidRDefault="009F1941" w:rsidP="009F1941">
      <w:pPr>
        <w:spacing w:after="170"/>
        <w:ind w:left="113" w:right="98"/>
        <w:jc w:val="both"/>
        <w:rPr>
          <w:rFonts w:ascii="Franklin Gothic Book" w:eastAsia="Calibri" w:hAnsi="Franklin Gothic Book" w:cs="Calibri"/>
          <w:noProof/>
          <w:sz w:val="20"/>
        </w:rPr>
      </w:pPr>
    </w:p>
    <w:p w14:paraId="122026A7" w14:textId="77777777" w:rsidR="009F1941" w:rsidRPr="009F1941" w:rsidRDefault="009F1941" w:rsidP="009F1941">
      <w:pPr>
        <w:spacing w:after="170"/>
        <w:ind w:right="98"/>
        <w:jc w:val="both"/>
        <w:rPr>
          <w:rFonts w:ascii="Franklin Gothic Book" w:eastAsia="Calibri" w:hAnsi="Franklin Gothic Book" w:cs="Calibri"/>
          <w:sz w:val="20"/>
        </w:rPr>
      </w:pPr>
    </w:p>
    <w:p w14:paraId="76778C30" w14:textId="77777777" w:rsidR="009F1941" w:rsidRPr="009F1941" w:rsidRDefault="009F1941" w:rsidP="009F1941">
      <w:pPr>
        <w:spacing w:after="170"/>
        <w:ind w:right="98"/>
        <w:jc w:val="both"/>
        <w:rPr>
          <w:rFonts w:ascii="Franklin Gothic Book" w:eastAsia="Calibri" w:hAnsi="Franklin Gothic Book" w:cs="Calibri"/>
          <w:sz w:val="20"/>
        </w:rPr>
      </w:pPr>
    </w:p>
    <w:p w14:paraId="28A71906" w14:textId="77777777" w:rsidR="009F1941" w:rsidRPr="009F1941" w:rsidRDefault="009F1941" w:rsidP="009F1941">
      <w:pPr>
        <w:spacing w:after="170"/>
        <w:ind w:right="98"/>
        <w:jc w:val="both"/>
        <w:rPr>
          <w:rFonts w:ascii="Franklin Gothic Book" w:eastAsia="Calibri" w:hAnsi="Franklin Gothic Book" w:cs="Calibri"/>
          <w:sz w:val="20"/>
        </w:rPr>
      </w:pPr>
      <w:r w:rsidRPr="009F1941">
        <w:rPr>
          <w:rFonts w:ascii="Franklin Gothic Book" w:eastAsia="Calibri" w:hAnsi="Franklin Gothic Book" w:cs="Calibri"/>
          <w:sz w:val="20"/>
        </w:rPr>
        <w:t xml:space="preserve">Trending our data allows us to identify the types of issues triggering the need for peer support and the needs for further education of the peer supporters, on topics such as post physical and emotional injury support, DEI, and practice on reflection and asking open-ended questions. </w:t>
      </w:r>
    </w:p>
    <w:p w14:paraId="2D77B746" w14:textId="77777777" w:rsidR="009F1941" w:rsidRPr="009F1941" w:rsidRDefault="009F1941" w:rsidP="009F1941">
      <w:pPr>
        <w:spacing w:after="170"/>
        <w:ind w:left="15" w:right="102"/>
        <w:jc w:val="both"/>
        <w:rPr>
          <w:rFonts w:ascii="Franklin Gothic Book" w:eastAsia="Calibri" w:hAnsi="Franklin Gothic Book" w:cs="Calibri"/>
          <w:sz w:val="20"/>
        </w:rPr>
      </w:pPr>
      <w:r w:rsidRPr="009F1941">
        <w:rPr>
          <w:rFonts w:ascii="Franklin Gothic Book" w:eastAsia="Calibri" w:hAnsi="Franklin Gothic Book" w:cs="Calibri"/>
          <w:sz w:val="20"/>
        </w:rPr>
        <w:t xml:space="preserve">Peer support is clearly making a difference as evidenced by its growth over time, its utilization of over 143 outreaches from January 2022 to August 2023, and the positive comments we have received from staff.  Two examples of such feedback: </w:t>
      </w:r>
    </w:p>
    <w:p w14:paraId="64BEC5D4" w14:textId="65F54800" w:rsidR="009F1941" w:rsidRPr="009F1941" w:rsidRDefault="009F1941" w:rsidP="009F1941">
      <w:pPr>
        <w:spacing w:after="170"/>
        <w:rPr>
          <w:rFonts w:ascii="Franklin Gothic Book" w:eastAsia="Calibri" w:hAnsi="Franklin Gothic Book" w:cs="Calibri"/>
          <w:sz w:val="20"/>
        </w:rPr>
      </w:pPr>
      <w:r w:rsidRPr="009F1941">
        <w:rPr>
          <w:rFonts w:ascii="Franklin Gothic Book" w:eastAsia="Calibri" w:hAnsi="Franklin Gothic Book" w:cs="Calibri"/>
          <w:sz w:val="20"/>
        </w:rPr>
        <w:t>RN</w:t>
      </w:r>
      <w:r w:rsidR="00026093" w:rsidRPr="009F1941">
        <w:rPr>
          <w:rFonts w:ascii="Franklin Gothic Book" w:eastAsia="Calibri" w:hAnsi="Franklin Gothic Book" w:cs="Calibri"/>
          <w:sz w:val="20"/>
        </w:rPr>
        <w:t>:</w:t>
      </w:r>
      <w:r w:rsidR="00026093" w:rsidRPr="009F1941">
        <w:rPr>
          <w:rFonts w:ascii="Franklin Gothic Book" w:eastAsia="Calibri" w:hAnsi="Franklin Gothic Book" w:cs="Calibri"/>
          <w:i/>
          <w:sz w:val="20"/>
        </w:rPr>
        <w:t xml:space="preserve"> “</w:t>
      </w:r>
      <w:r w:rsidRPr="009F1941">
        <w:rPr>
          <w:rFonts w:ascii="Franklin Gothic Book" w:eastAsia="Calibri" w:hAnsi="Franklin Gothic Book" w:cs="Calibri"/>
          <w:i/>
          <w:sz w:val="20"/>
        </w:rPr>
        <w:t>I am reaching out because I was referred to this program two weeks ago and I feel like it really helped me to process my emotions. I was wondering if I would be able to speak to someone again.  I really think this program helped me last time I talked to someone.</w:t>
      </w:r>
      <w:r w:rsidRPr="009F1941">
        <w:rPr>
          <w:rFonts w:ascii="Franklin Gothic Book" w:eastAsia="Arial" w:hAnsi="Franklin Gothic Book" w:cs="Arial"/>
          <w:i/>
          <w:sz w:val="20"/>
        </w:rPr>
        <w:t>”</w:t>
      </w:r>
      <w:r w:rsidRPr="009F1941">
        <w:rPr>
          <w:rFonts w:ascii="Franklin Gothic Book" w:hAnsi="Franklin Gothic Book"/>
          <w:i/>
          <w:sz w:val="20"/>
        </w:rPr>
        <w:t xml:space="preserve"> </w:t>
      </w:r>
    </w:p>
    <w:p w14:paraId="05B84836" w14:textId="39045365" w:rsidR="009F1941" w:rsidRPr="009F1941" w:rsidRDefault="009F1941" w:rsidP="009F1941">
      <w:pPr>
        <w:spacing w:after="170"/>
        <w:rPr>
          <w:rFonts w:ascii="Franklin Gothic Book" w:eastAsia="Calibri" w:hAnsi="Franklin Gothic Book" w:cs="Calibri"/>
          <w:sz w:val="20"/>
        </w:rPr>
      </w:pPr>
      <w:r w:rsidRPr="009F1941">
        <w:rPr>
          <w:rFonts w:ascii="Franklin Gothic Book" w:eastAsia="Calibri" w:hAnsi="Franklin Gothic Book" w:cs="Calibri"/>
          <w:sz w:val="20"/>
        </w:rPr>
        <w:t>Technologist</w:t>
      </w:r>
      <w:r w:rsidR="00026093" w:rsidRPr="009F1941">
        <w:rPr>
          <w:rFonts w:ascii="Franklin Gothic Book" w:eastAsia="Calibri" w:hAnsi="Franklin Gothic Book" w:cs="Calibri"/>
          <w:i/>
          <w:sz w:val="20"/>
        </w:rPr>
        <w:t>: “</w:t>
      </w:r>
      <w:r w:rsidR="00C55ACC" w:rsidRPr="00C55ACC">
        <w:rPr>
          <w:rFonts w:ascii="Franklin Gothic Book" w:eastAsia="Calibri" w:hAnsi="Franklin Gothic Book" w:cs="Calibri"/>
          <w:i/>
          <w:sz w:val="20"/>
        </w:rPr>
        <w:t>I</w:t>
      </w:r>
      <w:r w:rsidRPr="009F1941">
        <w:rPr>
          <w:rFonts w:ascii="Franklin Gothic Book" w:eastAsia="Calibri" w:hAnsi="Franklin Gothic Book" w:cs="Calibri"/>
          <w:i/>
          <w:sz w:val="20"/>
        </w:rPr>
        <w:t xml:space="preserve"> felt so much better after talking with a peer supporter.  I was feeling so horrible about what happened.  Being able to talk to someone and receive reassurance was invaluable.</w:t>
      </w:r>
      <w:r w:rsidRPr="009F1941">
        <w:rPr>
          <w:rFonts w:ascii="Franklin Gothic Book" w:eastAsia="Arial" w:hAnsi="Franklin Gothic Book" w:cs="Arial"/>
          <w:i/>
          <w:sz w:val="20"/>
        </w:rPr>
        <w:t>”</w:t>
      </w:r>
      <w:r w:rsidRPr="009F1941">
        <w:rPr>
          <w:rFonts w:ascii="Franklin Gothic Book" w:hAnsi="Franklin Gothic Book"/>
          <w:i/>
          <w:sz w:val="20"/>
        </w:rPr>
        <w:t xml:space="preserve"> </w:t>
      </w:r>
    </w:p>
    <w:p w14:paraId="32117E24" w14:textId="77777777" w:rsidR="003566A6" w:rsidRDefault="009F1941" w:rsidP="009F1941">
      <w:pPr>
        <w:spacing w:after="170"/>
        <w:rPr>
          <w:rFonts w:ascii="Franklin Gothic Book" w:eastAsia="Calibri" w:hAnsi="Franklin Gothic Book" w:cs="Calibri"/>
          <w:sz w:val="20"/>
        </w:rPr>
      </w:pPr>
      <w:r w:rsidRPr="009F1941">
        <w:rPr>
          <w:rFonts w:ascii="Franklin Gothic Book" w:eastAsia="Calibri" w:hAnsi="Franklin Gothic Book" w:cs="Calibri"/>
          <w:sz w:val="20"/>
        </w:rPr>
        <w:t xml:space="preserve">The successful launch of our expanded Peer Support Program was the result of many factors.  We continue to receive formal referrals, and we have now pivoted to focus on informal outreaches to meet staff needs in the moment.   This “in the moment” support is now our highest volume of outreaches.  Having peer supporters in various departments throughout the hospital makes it feasible to do these informal outreaches.  Because of our smaller hospital size, we were able to expand in a few months.  Support from our CEO and CNO was important for our successful implementation.  The key positions of peer support coordinator and program manager were incorporated into existing roles. </w:t>
      </w:r>
    </w:p>
    <w:p w14:paraId="0AAC1A5E" w14:textId="77777777" w:rsidR="003566A6" w:rsidRDefault="003566A6" w:rsidP="009F1941">
      <w:pPr>
        <w:spacing w:after="170"/>
        <w:rPr>
          <w:rFonts w:ascii="Franklin Gothic Book" w:eastAsia="Calibri" w:hAnsi="Franklin Gothic Book" w:cs="Calibri"/>
          <w:sz w:val="20"/>
        </w:rPr>
      </w:pPr>
    </w:p>
    <w:p w14:paraId="09B6EC34" w14:textId="0890737A" w:rsidR="009F1941" w:rsidRPr="009F1941" w:rsidRDefault="00AD1A6F" w:rsidP="009F1941">
      <w:pPr>
        <w:spacing w:after="170"/>
        <w:rPr>
          <w:rFonts w:ascii="Franklin Gothic Book" w:eastAsia="Calibri" w:hAnsi="Franklin Gothic Book" w:cs="Calibri"/>
          <w:sz w:val="20"/>
        </w:rPr>
      </w:pPr>
      <w:r w:rsidRPr="009F1941">
        <w:rPr>
          <w:rFonts w:ascii="Franklin Gothic Book" w:eastAsia="Calibri" w:hAnsi="Franklin Gothic Book" w:cs="Calibri"/>
          <w:sz w:val="20"/>
        </w:rPr>
        <w:lastRenderedPageBreak/>
        <w:t>Physician</w:t>
      </w:r>
      <w:r w:rsidR="009F1941" w:rsidRPr="009F1941">
        <w:rPr>
          <w:rFonts w:ascii="Franklin Gothic Book" w:eastAsia="Calibri" w:hAnsi="Franklin Gothic Book" w:cs="Calibri"/>
          <w:sz w:val="20"/>
        </w:rPr>
        <w:t xml:space="preserve"> and hospital collaboration and partnership </w:t>
      </w:r>
      <w:r w:rsidR="00A30A9A" w:rsidRPr="009F1941">
        <w:rPr>
          <w:rFonts w:ascii="Franklin Gothic Book" w:eastAsia="Calibri" w:hAnsi="Franklin Gothic Book" w:cs="Calibri"/>
          <w:sz w:val="20"/>
        </w:rPr>
        <w:t>were</w:t>
      </w:r>
      <w:r w:rsidR="009F1941" w:rsidRPr="009F1941">
        <w:rPr>
          <w:rFonts w:ascii="Franklin Gothic Book" w:eastAsia="Calibri" w:hAnsi="Franklin Gothic Book" w:cs="Calibri"/>
          <w:sz w:val="20"/>
        </w:rPr>
        <w:t xml:space="preserve"> also crucial to our success.  Having both a hospital and physician leader for our program made it possible to keep our finger on the pulse of all disciplines.  Peer support was a good platform to introduce our wellness resources.  Peer Support is one piece of our workforce development initiatives, which focus on employee and physician wellbeing.  The unexpected outcome of our Peer Support Program in conjunction with these initiatives was improved nurse retention.  Plans are now underway to look at peer support throughout the Beth Israel Lahey Health system to </w:t>
      </w:r>
      <w:r w:rsidR="00C55ACC" w:rsidRPr="009F1941">
        <w:rPr>
          <w:rFonts w:ascii="Franklin Gothic Book" w:eastAsia="Calibri" w:hAnsi="Franklin Gothic Book" w:cs="Calibri"/>
          <w:sz w:val="20"/>
        </w:rPr>
        <w:t>ensure</w:t>
      </w:r>
      <w:r w:rsidR="009F1941" w:rsidRPr="009F1941">
        <w:rPr>
          <w:rFonts w:ascii="Franklin Gothic Book" w:eastAsia="Calibri" w:hAnsi="Franklin Gothic Book" w:cs="Calibri"/>
          <w:sz w:val="20"/>
        </w:rPr>
        <w:t xml:space="preserve"> this important program is available to all staff. </w:t>
      </w:r>
    </w:p>
    <w:p w14:paraId="49903D4A" w14:textId="535DAC2F" w:rsidR="009F1941" w:rsidRPr="009F1941" w:rsidRDefault="009F1941" w:rsidP="009F1941">
      <w:pPr>
        <w:rPr>
          <w:rFonts w:ascii="Franklin Gothic Book" w:eastAsia="Calibri" w:hAnsi="Franklin Gothic Book" w:cs="Calibri"/>
          <w:sz w:val="20"/>
        </w:rPr>
      </w:pPr>
      <w:r w:rsidRPr="009F1941">
        <w:rPr>
          <w:rFonts w:ascii="Franklin Gothic Book" w:eastAsia="Calibri" w:hAnsi="Franklin Gothic Book" w:cs="Calibri"/>
          <w:sz w:val="20"/>
        </w:rPr>
        <w:t xml:space="preserve">Heidi Alpert RN, MS. at </w:t>
      </w:r>
      <w:r w:rsidRPr="009F1941">
        <w:rPr>
          <w:rFonts w:ascii="Franklin Gothic Book" w:eastAsia="Calibri" w:hAnsi="Franklin Gothic Book" w:cs="Calibri"/>
          <w:color w:val="0563C1"/>
          <w:sz w:val="20"/>
          <w:u w:val="single" w:color="0563C1"/>
        </w:rPr>
        <w:t>halpert@bidneedham.org</w:t>
      </w:r>
      <w:r w:rsidRPr="009F1941">
        <w:rPr>
          <w:rFonts w:ascii="Franklin Gothic Book" w:eastAsia="Calibri" w:hAnsi="Franklin Gothic Book" w:cs="Calibri"/>
          <w:sz w:val="20"/>
        </w:rPr>
        <w:t xml:space="preserve"> </w:t>
      </w:r>
    </w:p>
    <w:p w14:paraId="3D8C14C7" w14:textId="00C09BD8" w:rsidR="009F1941" w:rsidRPr="009F1941" w:rsidRDefault="009F1941" w:rsidP="009F1941">
      <w:pPr>
        <w:rPr>
          <w:rFonts w:ascii="Franklin Gothic Book" w:eastAsia="Calibri" w:hAnsi="Franklin Gothic Book" w:cs="Calibri"/>
          <w:sz w:val="20"/>
        </w:rPr>
      </w:pPr>
      <w:r w:rsidRPr="009F1941">
        <w:rPr>
          <w:rFonts w:ascii="Franklin Gothic Book" w:eastAsia="Calibri" w:hAnsi="Franklin Gothic Book" w:cs="Calibri"/>
          <w:sz w:val="20"/>
        </w:rPr>
        <w:t xml:space="preserve">Laura Garelick, MD. at </w:t>
      </w:r>
      <w:hyperlink r:id="rId31" w:history="1">
        <w:r w:rsidR="00CF7EE3" w:rsidRPr="004B24CD">
          <w:rPr>
            <w:rStyle w:val="Hyperlink"/>
            <w:rFonts w:ascii="Franklin Gothic Book" w:eastAsia="Calibri" w:hAnsi="Franklin Gothic Book" w:cs="Calibri"/>
            <w:sz w:val="20"/>
          </w:rPr>
          <w:t>lgarelic@bidneedham.org</w:t>
        </w:r>
      </w:hyperlink>
    </w:p>
    <w:p w14:paraId="5FE465E3" w14:textId="417BEBB6" w:rsidR="00EF5A43" w:rsidRPr="00894F30" w:rsidRDefault="00EF5A43" w:rsidP="00EF5A43">
      <w:pPr>
        <w:tabs>
          <w:tab w:val="left" w:pos="1515"/>
        </w:tabs>
        <w:rPr>
          <w:rFonts w:ascii="Franklin Gothic Book" w:hAnsi="Franklin Gothic Book"/>
          <w:sz w:val="20"/>
        </w:rPr>
      </w:pPr>
    </w:p>
    <w:p w14:paraId="4902B6BD" w14:textId="0BBD8569" w:rsidR="000B3F3A" w:rsidRDefault="000B3F3A" w:rsidP="000B3F3A">
      <w:pPr>
        <w:rPr>
          <w:rFonts w:ascii="Franklin Gothic Book" w:hAnsi="Franklin Gothic Book" w:cs="Arial"/>
          <w:b/>
          <w:color w:val="032E53"/>
          <w:szCs w:val="24"/>
        </w:rPr>
      </w:pPr>
    </w:p>
    <w:p w14:paraId="54F46956" w14:textId="3EF5D797" w:rsidR="000B3F3A" w:rsidRPr="00A07A9B" w:rsidRDefault="000B3F3A" w:rsidP="000B3F3A">
      <w:pPr>
        <w:rPr>
          <w:rFonts w:ascii="Franklin Gothic Book" w:hAnsi="Franklin Gothic Book" w:cs="Arial"/>
          <w:b/>
          <w:color w:val="44546A" w:themeColor="text2"/>
          <w:szCs w:val="24"/>
        </w:rPr>
      </w:pPr>
      <w:bookmarkStart w:id="1" w:name="_Hlk144674892"/>
      <w:r w:rsidRPr="00A07A9B">
        <w:rPr>
          <w:rFonts w:ascii="Franklin Gothic Book" w:hAnsi="Franklin Gothic Book" w:cs="Arial"/>
          <w:b/>
          <w:color w:val="44546A" w:themeColor="text2"/>
          <w:szCs w:val="24"/>
        </w:rPr>
        <w:t>Brigham and Women’s Faulkner Hospital</w:t>
      </w:r>
    </w:p>
    <w:bookmarkEnd w:id="1"/>
    <w:p w14:paraId="3F79E767" w14:textId="3E089BC3" w:rsidR="000B3F3A" w:rsidRPr="00EB3345" w:rsidRDefault="000B3F3A" w:rsidP="000B3F3A">
      <w:pPr>
        <w:rPr>
          <w:rFonts w:ascii="Franklin Gothic Book" w:hAnsi="Franklin Gothic Book" w:cs="Arial"/>
          <w:b/>
          <w:color w:val="032E53"/>
          <w:szCs w:val="24"/>
        </w:rPr>
      </w:pPr>
      <w:r w:rsidRPr="000B3F3A">
        <w:rPr>
          <w:rFonts w:ascii="Franklin Gothic Book" w:hAnsi="Franklin Gothic Book"/>
          <w:b/>
          <w:bCs/>
          <w:sz w:val="22"/>
          <w:szCs w:val="22"/>
        </w:rPr>
        <w:t>It Takes a Village: Brigham Family Peer Support</w:t>
      </w:r>
    </w:p>
    <w:p w14:paraId="2392DF07" w14:textId="1993C4C6" w:rsidR="00EF5A43" w:rsidRPr="00894F30" w:rsidRDefault="000B3F3A" w:rsidP="000B3F3A">
      <w:pPr>
        <w:pStyle w:val="NoSpacing"/>
        <w:rPr>
          <w:rFonts w:ascii="Franklin Gothic Book" w:hAnsi="Franklin Gothic Book"/>
          <w:sz w:val="20"/>
          <w:szCs w:val="20"/>
        </w:rPr>
      </w:pPr>
      <w:r w:rsidRPr="000B3F3A">
        <w:rPr>
          <w:rFonts w:ascii="Franklin Gothic Book" w:hAnsi="Franklin Gothic Book"/>
          <w:b/>
          <w:bCs/>
          <w:sz w:val="20"/>
          <w:szCs w:val="20"/>
        </w:rPr>
        <w:t xml:space="preserve">Beth Uhl-Israel, </w:t>
      </w:r>
      <w:r w:rsidRPr="000B3F3A">
        <w:rPr>
          <w:rFonts w:ascii="Franklin Gothic Book" w:hAnsi="Franklin Gothic Book"/>
          <w:sz w:val="20"/>
          <w:szCs w:val="20"/>
        </w:rPr>
        <w:t>Director of Risk Management</w:t>
      </w:r>
    </w:p>
    <w:p w14:paraId="1E834D44" w14:textId="2D4FC838" w:rsidR="000B3F3A" w:rsidRPr="000B3F3A" w:rsidRDefault="000B3F3A" w:rsidP="000B3F3A">
      <w:pPr>
        <w:tabs>
          <w:tab w:val="left" w:pos="1515"/>
        </w:tabs>
        <w:rPr>
          <w:rFonts w:ascii="Franklin Gothic Book" w:hAnsi="Franklin Gothic Book"/>
          <w:sz w:val="20"/>
        </w:rPr>
      </w:pPr>
    </w:p>
    <w:p w14:paraId="2E37DB9B" w14:textId="2E444F2A" w:rsidR="000B3F3A" w:rsidRDefault="000B3F3A" w:rsidP="000B3F3A">
      <w:pPr>
        <w:tabs>
          <w:tab w:val="left" w:pos="1515"/>
        </w:tabs>
        <w:rPr>
          <w:rFonts w:ascii="Franklin Gothic Book" w:hAnsi="Franklin Gothic Book"/>
          <w:sz w:val="20"/>
        </w:rPr>
      </w:pPr>
      <w:r w:rsidRPr="000B3F3A">
        <w:rPr>
          <w:rFonts w:ascii="Franklin Gothic Book" w:hAnsi="Franklin Gothic Book"/>
          <w:sz w:val="20"/>
        </w:rPr>
        <w:t xml:space="preserve">At Brigham and Women’s Faulkner Hospital, providing support to our colleagues after an adverse event or unexpected death occurs is as important as conducting a thorough case review. After an event occurs, the care team huddles on the unit to debrief and support colleagues involved in the event. Our leaders understand that staff who are impacted may need to take time and space before caring for other patients. </w:t>
      </w:r>
    </w:p>
    <w:p w14:paraId="3B01600F" w14:textId="77777777" w:rsidR="000B3F3A" w:rsidRPr="000B3F3A" w:rsidRDefault="000B3F3A" w:rsidP="000B3F3A">
      <w:pPr>
        <w:tabs>
          <w:tab w:val="left" w:pos="1515"/>
        </w:tabs>
        <w:rPr>
          <w:rFonts w:ascii="Franklin Gothic Book" w:hAnsi="Franklin Gothic Book"/>
          <w:sz w:val="20"/>
        </w:rPr>
      </w:pPr>
    </w:p>
    <w:p w14:paraId="2FF0A21A" w14:textId="77777777" w:rsidR="000B3F3A" w:rsidRPr="000B3F3A" w:rsidRDefault="000B3F3A" w:rsidP="000B3F3A">
      <w:pPr>
        <w:tabs>
          <w:tab w:val="left" w:pos="1515"/>
        </w:tabs>
        <w:rPr>
          <w:rFonts w:ascii="Franklin Gothic Book" w:hAnsi="Franklin Gothic Book"/>
          <w:sz w:val="20"/>
        </w:rPr>
      </w:pPr>
      <w:r w:rsidRPr="000B3F3A">
        <w:rPr>
          <w:rFonts w:ascii="Franklin Gothic Book" w:hAnsi="Franklin Gothic Book"/>
          <w:sz w:val="20"/>
        </w:rPr>
        <w:t xml:space="preserve">A resource available to members of the Brigham Faculty and Physician Associates/Assistants is the Peer Support Program. The program has been active for approximately 20 years. Part of their work is learning how perseverance and resilience – character traits that serve the best doctors – can also be traits that might prevent doctors from reaching out for help if it is needed. Understanding those barriers to seeking and accepting support is ongoing work. </w:t>
      </w:r>
    </w:p>
    <w:p w14:paraId="3D877C4A" w14:textId="3ECEFC5C" w:rsidR="000B3F3A" w:rsidRDefault="000B3F3A" w:rsidP="000B3F3A">
      <w:pPr>
        <w:tabs>
          <w:tab w:val="left" w:pos="1515"/>
        </w:tabs>
        <w:rPr>
          <w:rFonts w:ascii="Franklin Gothic Book" w:hAnsi="Franklin Gothic Book"/>
          <w:sz w:val="20"/>
        </w:rPr>
      </w:pPr>
      <w:r w:rsidRPr="000B3F3A">
        <w:rPr>
          <w:rFonts w:ascii="Franklin Gothic Book" w:hAnsi="Franklin Gothic Book"/>
          <w:sz w:val="20"/>
        </w:rPr>
        <w:t xml:space="preserve">The Peer Support Program is often the point of connection between clinicians affected by an event and colleagues who have had similar experiences. The Program has about 200 trained Peer Supporters who can be matched by discipline. Thought is also given to seniority and experience during the matching process. </w:t>
      </w:r>
    </w:p>
    <w:p w14:paraId="25B43841" w14:textId="77777777" w:rsidR="000B3F3A" w:rsidRPr="000B3F3A" w:rsidRDefault="000B3F3A" w:rsidP="000B3F3A">
      <w:pPr>
        <w:tabs>
          <w:tab w:val="left" w:pos="1515"/>
        </w:tabs>
        <w:rPr>
          <w:rFonts w:ascii="Franklin Gothic Book" w:hAnsi="Franklin Gothic Book"/>
          <w:sz w:val="20"/>
        </w:rPr>
      </w:pPr>
    </w:p>
    <w:p w14:paraId="11B7E93E" w14:textId="25D17976" w:rsidR="000B3F3A" w:rsidRDefault="000B3F3A" w:rsidP="000B3F3A">
      <w:pPr>
        <w:tabs>
          <w:tab w:val="left" w:pos="1515"/>
        </w:tabs>
        <w:rPr>
          <w:rFonts w:ascii="Franklin Gothic Book" w:hAnsi="Franklin Gothic Book"/>
          <w:sz w:val="20"/>
        </w:rPr>
      </w:pPr>
      <w:r w:rsidRPr="000B3F3A">
        <w:rPr>
          <w:rFonts w:ascii="Franklin Gothic Book" w:hAnsi="Franklin Gothic Book"/>
          <w:sz w:val="20"/>
        </w:rPr>
        <w:t xml:space="preserve">Providing a comprehensive training program for the peer supporters is key. Beyond the initial training, quarterly meetings to support the supporters and monthly email check-ins are key to the program’s enduring success. The Peer Support program partnered with the Faculty and Trainee Mental Health Program to </w:t>
      </w:r>
      <w:r w:rsidR="00C55ACC" w:rsidRPr="000B3F3A">
        <w:rPr>
          <w:rFonts w:ascii="Franklin Gothic Book" w:hAnsi="Franklin Gothic Book"/>
          <w:sz w:val="20"/>
        </w:rPr>
        <w:t>present</w:t>
      </w:r>
      <w:r w:rsidRPr="000B3F3A">
        <w:rPr>
          <w:rFonts w:ascii="Franklin Gothic Book" w:hAnsi="Franklin Gothic Book"/>
          <w:sz w:val="20"/>
        </w:rPr>
        <w:t xml:space="preserve"> leading practices in peer support: active listening, emotional support, and validation. During the height of the COVID-19 pandemic, </w:t>
      </w:r>
      <w:proofErr w:type="gramStart"/>
      <w:r w:rsidRPr="000B3F3A">
        <w:rPr>
          <w:rFonts w:ascii="Franklin Gothic Book" w:hAnsi="Franklin Gothic Book"/>
          <w:sz w:val="20"/>
        </w:rPr>
        <w:t>Zoom</w:t>
      </w:r>
      <w:proofErr w:type="gramEnd"/>
      <w:r w:rsidRPr="000B3F3A">
        <w:rPr>
          <w:rFonts w:ascii="Franklin Gothic Book" w:hAnsi="Franklin Gothic Book"/>
          <w:sz w:val="20"/>
        </w:rPr>
        <w:t xml:space="preserve"> group sessions were </w:t>
      </w:r>
      <w:r w:rsidR="00502752" w:rsidRPr="000B3F3A">
        <w:rPr>
          <w:rFonts w:ascii="Franklin Gothic Book" w:hAnsi="Franklin Gothic Book"/>
          <w:sz w:val="20"/>
        </w:rPr>
        <w:t>well attended</w:t>
      </w:r>
      <w:r w:rsidRPr="000B3F3A">
        <w:rPr>
          <w:rFonts w:ascii="Franklin Gothic Book" w:hAnsi="Franklin Gothic Book"/>
          <w:sz w:val="20"/>
        </w:rPr>
        <w:t xml:space="preserve">. Another important feature of the Peer Supporter training is helping supporters understand that it is not their role to conduct a case review but be there only to listen and understand. </w:t>
      </w:r>
    </w:p>
    <w:p w14:paraId="4CDD73BD" w14:textId="77777777" w:rsidR="000B3F3A" w:rsidRPr="000B3F3A" w:rsidRDefault="000B3F3A" w:rsidP="000B3F3A">
      <w:pPr>
        <w:tabs>
          <w:tab w:val="left" w:pos="1515"/>
        </w:tabs>
        <w:rPr>
          <w:rFonts w:ascii="Franklin Gothic Book" w:hAnsi="Franklin Gothic Book"/>
          <w:sz w:val="20"/>
        </w:rPr>
      </w:pPr>
    </w:p>
    <w:p w14:paraId="577BB881" w14:textId="6292145A" w:rsidR="000B3F3A" w:rsidRDefault="000B3F3A" w:rsidP="000B3F3A">
      <w:pPr>
        <w:tabs>
          <w:tab w:val="left" w:pos="1515"/>
        </w:tabs>
        <w:rPr>
          <w:rFonts w:ascii="Franklin Gothic Book" w:hAnsi="Franklin Gothic Book"/>
          <w:sz w:val="20"/>
        </w:rPr>
      </w:pPr>
      <w:r w:rsidRPr="000B3F3A">
        <w:rPr>
          <w:rFonts w:ascii="Franklin Gothic Book" w:hAnsi="Franklin Gothic Book"/>
          <w:sz w:val="20"/>
        </w:rPr>
        <w:t xml:space="preserve">Other times, peer support is less formal. The BWFH Department of Medicine reviewed an event last year in </w:t>
      </w:r>
      <w:r w:rsidRPr="000B3F3A">
        <w:rPr>
          <w:rFonts w:ascii="Franklin Gothic Book" w:hAnsi="Franklin Gothic Book"/>
          <w:sz w:val="20"/>
        </w:rPr>
        <w:t>which the Chief of Medicine provided support to an experienced attending physician who was deeply affected by the outcome. Together, they prepared to meet with the family to discuss the clinical care, decision-making, and autopsy findings. Equal time was spent in those prep meetings, ensuring that the physician was kept apprised of the status of the case review as well as providing support and understanding. After the family meeting, the physician noted that ongoing support throughout the process ensured a successful meeting and helped provide closure for the family.</w:t>
      </w:r>
    </w:p>
    <w:p w14:paraId="1923BC54" w14:textId="77777777" w:rsidR="005B47E5" w:rsidRPr="000B3F3A" w:rsidRDefault="005B47E5" w:rsidP="000B3F3A">
      <w:pPr>
        <w:tabs>
          <w:tab w:val="left" w:pos="1515"/>
        </w:tabs>
        <w:rPr>
          <w:rFonts w:ascii="Franklin Gothic Book" w:hAnsi="Franklin Gothic Book"/>
          <w:sz w:val="20"/>
        </w:rPr>
      </w:pPr>
    </w:p>
    <w:p w14:paraId="4062038E" w14:textId="77777777" w:rsidR="000B3F3A" w:rsidRPr="000B3F3A" w:rsidRDefault="000B3F3A" w:rsidP="000B3F3A">
      <w:pPr>
        <w:tabs>
          <w:tab w:val="left" w:pos="1515"/>
        </w:tabs>
        <w:rPr>
          <w:rFonts w:ascii="Franklin Gothic Book" w:hAnsi="Franklin Gothic Book"/>
          <w:sz w:val="20"/>
        </w:rPr>
      </w:pPr>
      <w:r w:rsidRPr="000B3F3A">
        <w:rPr>
          <w:rFonts w:ascii="Franklin Gothic Book" w:hAnsi="Franklin Gothic Book"/>
          <w:sz w:val="20"/>
        </w:rPr>
        <w:t>When a patient or family initiates legal action, feelings of shame and guilt can be complicated by fear. The legal process can be confusing and isolating. The Risk Management teams at Brigham and Women’s and Brigham and Women’s Faulkner are present in the hospital to support physicians and PAs. Risk will connect them with the resources provided by the Controlled Risk Insurance Company Organization and Risk Management Foundation (CRICO/RMF) team. Every CRICO Claims Manager is extremely skilled in malpractice litigation and can answer questions about the legal process and what to expect, such as: discovery, expert witnesses, settlement, and trial.</w:t>
      </w:r>
    </w:p>
    <w:p w14:paraId="38B3FAA7" w14:textId="5F7BFBC8" w:rsidR="00EF5A43" w:rsidRPr="00894F30" w:rsidRDefault="000B3F3A" w:rsidP="000B3F3A">
      <w:pPr>
        <w:tabs>
          <w:tab w:val="left" w:pos="1515"/>
        </w:tabs>
        <w:rPr>
          <w:rFonts w:ascii="Franklin Gothic Book" w:hAnsi="Franklin Gothic Book"/>
          <w:sz w:val="20"/>
        </w:rPr>
      </w:pPr>
      <w:r w:rsidRPr="000B3F3A">
        <w:rPr>
          <w:rFonts w:ascii="Franklin Gothic Book" w:hAnsi="Franklin Gothic Book"/>
          <w:sz w:val="20"/>
        </w:rPr>
        <w:t xml:space="preserve">The Brigham Family knows that the best way to heal patients is through teamwork. The Brigham and Women's Faulkner Hospital </w:t>
      </w:r>
      <w:r w:rsidR="00026093">
        <w:rPr>
          <w:rFonts w:ascii="Franklin Gothic Book" w:hAnsi="Franklin Gothic Book"/>
          <w:sz w:val="20"/>
        </w:rPr>
        <w:t xml:space="preserve">“About Us” </w:t>
      </w:r>
      <w:r w:rsidRPr="000B3F3A">
        <w:rPr>
          <w:rFonts w:ascii="Franklin Gothic Book" w:hAnsi="Franklin Gothic Book"/>
          <w:sz w:val="20"/>
        </w:rPr>
        <w:t xml:space="preserve">page on our </w:t>
      </w:r>
      <w:hyperlink r:id="rId32" w:history="1">
        <w:r w:rsidR="005D4914" w:rsidRPr="005D4914">
          <w:rPr>
            <w:rStyle w:val="Hyperlink"/>
            <w:sz w:val="20"/>
          </w:rPr>
          <w:t>public-facing website</w:t>
        </w:r>
      </w:hyperlink>
      <w:r w:rsidR="00026093">
        <w:rPr>
          <w:rFonts w:ascii="Franklin Gothic Book" w:hAnsi="Franklin Gothic Book"/>
          <w:sz w:val="20"/>
        </w:rPr>
        <w:t xml:space="preserve"> </w:t>
      </w:r>
      <w:r w:rsidRPr="000B3F3A">
        <w:rPr>
          <w:rFonts w:ascii="Franklin Gothic Book" w:hAnsi="Franklin Gothic Book"/>
          <w:sz w:val="20"/>
        </w:rPr>
        <w:t>reads</w:t>
      </w:r>
      <w:r w:rsidR="00026093">
        <w:rPr>
          <w:rFonts w:ascii="Franklin Gothic Book" w:hAnsi="Franklin Gothic Book"/>
          <w:sz w:val="20"/>
        </w:rPr>
        <w:t>, “</w:t>
      </w:r>
      <w:r w:rsidRPr="000B3F3A">
        <w:rPr>
          <w:rFonts w:ascii="Franklin Gothic Book" w:hAnsi="Franklin Gothic Book"/>
          <w:sz w:val="20"/>
        </w:rPr>
        <w:t>When our employees feel supported our patients benefit from their transparency, creativity, and innovation because we are all in this together. And together, we all thrive</w:t>
      </w:r>
      <w:r w:rsidR="00026093">
        <w:rPr>
          <w:rFonts w:ascii="Franklin Gothic Book" w:hAnsi="Franklin Gothic Book"/>
          <w:sz w:val="20"/>
        </w:rPr>
        <w:t>”</w:t>
      </w:r>
      <w:r w:rsidRPr="000B3F3A">
        <w:rPr>
          <w:rFonts w:ascii="Franklin Gothic Book" w:hAnsi="Franklin Gothic Book"/>
          <w:sz w:val="20"/>
        </w:rPr>
        <w:t>.</w:t>
      </w:r>
    </w:p>
    <w:p w14:paraId="7F1B7864" w14:textId="5BE68D56" w:rsidR="00EF5A43" w:rsidRPr="00894F30" w:rsidRDefault="00EF5A43" w:rsidP="00EF5A43">
      <w:pPr>
        <w:tabs>
          <w:tab w:val="left" w:pos="1515"/>
        </w:tabs>
        <w:rPr>
          <w:rFonts w:ascii="Franklin Gothic Book" w:hAnsi="Franklin Gothic Book"/>
          <w:sz w:val="20"/>
        </w:rPr>
      </w:pPr>
    </w:p>
    <w:p w14:paraId="4378B8AE" w14:textId="0951D683" w:rsidR="00EF5A43" w:rsidRPr="00894F30" w:rsidRDefault="00EF5A43" w:rsidP="00EF5A43">
      <w:pPr>
        <w:tabs>
          <w:tab w:val="left" w:pos="1515"/>
        </w:tabs>
        <w:rPr>
          <w:rFonts w:ascii="Franklin Gothic Book" w:hAnsi="Franklin Gothic Book"/>
          <w:sz w:val="20"/>
        </w:rPr>
      </w:pPr>
    </w:p>
    <w:p w14:paraId="773FC475" w14:textId="2028E54B" w:rsidR="000B3F3A" w:rsidRPr="00A07A9B" w:rsidRDefault="000B3F3A" w:rsidP="000B3F3A">
      <w:pPr>
        <w:rPr>
          <w:rFonts w:ascii="Franklin Gothic Book" w:hAnsi="Franklin Gothic Book" w:cs="Arial"/>
          <w:b/>
          <w:color w:val="44546A" w:themeColor="text2"/>
          <w:szCs w:val="24"/>
        </w:rPr>
      </w:pPr>
      <w:r w:rsidRPr="00A07A9B">
        <w:rPr>
          <w:rFonts w:ascii="Franklin Gothic Book" w:hAnsi="Franklin Gothic Book" w:cs="Arial"/>
          <w:b/>
          <w:color w:val="44546A" w:themeColor="text2"/>
          <w:szCs w:val="24"/>
        </w:rPr>
        <w:t>Newton-Wellesley Hospital</w:t>
      </w:r>
    </w:p>
    <w:p w14:paraId="6460A986" w14:textId="61063AE3" w:rsidR="000B3F3A" w:rsidRPr="00EB3345" w:rsidRDefault="000B3F3A" w:rsidP="000B3F3A">
      <w:pPr>
        <w:rPr>
          <w:rFonts w:ascii="Franklin Gothic Book" w:hAnsi="Franklin Gothic Book" w:cs="Arial"/>
          <w:b/>
          <w:color w:val="032E53"/>
          <w:szCs w:val="24"/>
        </w:rPr>
      </w:pPr>
      <w:r w:rsidRPr="000B3F3A">
        <w:rPr>
          <w:rFonts w:ascii="Franklin Gothic Book" w:hAnsi="Franklin Gothic Book"/>
          <w:b/>
          <w:bCs/>
          <w:sz w:val="22"/>
          <w:szCs w:val="22"/>
        </w:rPr>
        <w:t>Peer 2 Peer Support Program</w:t>
      </w:r>
    </w:p>
    <w:p w14:paraId="0488131F" w14:textId="75FD5521" w:rsidR="000B3F3A" w:rsidRDefault="000B3F3A" w:rsidP="000B3F3A">
      <w:pPr>
        <w:pStyle w:val="NoSpacing"/>
        <w:rPr>
          <w:rFonts w:ascii="Franklin Gothic Book" w:hAnsi="Franklin Gothic Book"/>
          <w:b/>
          <w:bCs/>
          <w:sz w:val="20"/>
          <w:szCs w:val="20"/>
        </w:rPr>
      </w:pPr>
      <w:r w:rsidRPr="000B3F3A">
        <w:rPr>
          <w:rFonts w:ascii="Franklin Gothic Book" w:hAnsi="Franklin Gothic Book"/>
          <w:b/>
          <w:bCs/>
          <w:sz w:val="20"/>
          <w:szCs w:val="20"/>
        </w:rPr>
        <w:t>Audrey Bosse</w:t>
      </w:r>
    </w:p>
    <w:p w14:paraId="12B7BCCA" w14:textId="652B1FC7" w:rsidR="000B3F3A" w:rsidRDefault="005D4914" w:rsidP="000B3F3A">
      <w:pPr>
        <w:pStyle w:val="NoSpacing"/>
        <w:rPr>
          <w:rFonts w:ascii="Franklin Gothic Book" w:hAnsi="Franklin Gothic Book"/>
          <w:sz w:val="20"/>
        </w:rPr>
      </w:pPr>
      <w:r w:rsidRPr="005D4914">
        <w:rPr>
          <w:rFonts w:ascii="Franklin Gothic Book" w:hAnsi="Franklin Gothic Book"/>
          <w:sz w:val="20"/>
        </w:rPr>
        <w:t>Director, Office of Experience &amp; Engagement</w:t>
      </w:r>
    </w:p>
    <w:p w14:paraId="426F11F9" w14:textId="77777777" w:rsidR="005D4914" w:rsidRPr="000B3F3A" w:rsidRDefault="005D4914" w:rsidP="000B3F3A">
      <w:pPr>
        <w:pStyle w:val="NoSpacing"/>
        <w:rPr>
          <w:rFonts w:ascii="Franklin Gothic Book" w:hAnsi="Franklin Gothic Book"/>
          <w:sz w:val="20"/>
        </w:rPr>
      </w:pPr>
    </w:p>
    <w:p w14:paraId="32CEE514" w14:textId="2DD25724" w:rsidR="000B3F3A" w:rsidRDefault="000B3F3A" w:rsidP="000B3F3A">
      <w:pPr>
        <w:rPr>
          <w:rFonts w:ascii="Franklin Gothic Book" w:hAnsi="Franklin Gothic Book"/>
          <w:sz w:val="20"/>
        </w:rPr>
      </w:pPr>
      <w:r w:rsidRPr="000B3F3A">
        <w:rPr>
          <w:rFonts w:ascii="Franklin Gothic Book" w:hAnsi="Franklin Gothic Book"/>
          <w:sz w:val="20"/>
        </w:rPr>
        <w:t>At Newton-Wellesley Hospital, we recognize the unique emotional challenges that come with working in healthcare and the importance of supporting our clinicians and staff. Adverse events can happen in both our staff’s professional and personal lives. Peer Support programs enable staff to better assist one another, and they encourage a culture of support.</w:t>
      </w:r>
    </w:p>
    <w:p w14:paraId="7965DE09" w14:textId="53E64975" w:rsidR="000B3F3A" w:rsidRPr="000B3F3A" w:rsidRDefault="000B3F3A" w:rsidP="000B3F3A">
      <w:pPr>
        <w:rPr>
          <w:rFonts w:ascii="Franklin Gothic Book" w:hAnsi="Franklin Gothic Book"/>
          <w:sz w:val="20"/>
        </w:rPr>
      </w:pPr>
    </w:p>
    <w:p w14:paraId="4636FE6A" w14:textId="1C742A57" w:rsidR="000B3F3A" w:rsidRDefault="000B3F3A" w:rsidP="000B3F3A">
      <w:pPr>
        <w:rPr>
          <w:rFonts w:ascii="Franklin Gothic Book" w:hAnsi="Franklin Gothic Book"/>
          <w:sz w:val="20"/>
        </w:rPr>
      </w:pPr>
      <w:r w:rsidRPr="000B3F3A">
        <w:rPr>
          <w:rFonts w:ascii="Franklin Gothic Book" w:hAnsi="Franklin Gothic Book"/>
          <w:sz w:val="20"/>
        </w:rPr>
        <w:t>In the fall of 2019, the hospital partnered with the Betsy Lehman Center and piloted a successful Peer 2 Peer (P2P) Support Program with the Emergency Department. Not only did it help staff to cope with difficult events prior to COVID but, because it was in place, the staff had a well-thought-out and tried plan on how to give and receive support during the pandemic, making the crisis at least a bit less challenging and bringing the team even closer together.</w:t>
      </w:r>
    </w:p>
    <w:p w14:paraId="2F89084C" w14:textId="77777777" w:rsidR="009506D4" w:rsidRDefault="009506D4" w:rsidP="000B3F3A">
      <w:pPr>
        <w:rPr>
          <w:rFonts w:ascii="Franklin Gothic Book" w:hAnsi="Franklin Gothic Book"/>
          <w:sz w:val="20"/>
        </w:rPr>
      </w:pPr>
    </w:p>
    <w:p w14:paraId="46CB13A8" w14:textId="0C88DF05" w:rsidR="000B3F3A" w:rsidRDefault="000B3F3A" w:rsidP="000B3F3A">
      <w:pPr>
        <w:rPr>
          <w:rFonts w:ascii="Franklin Gothic Book" w:hAnsi="Franklin Gothic Book"/>
          <w:sz w:val="20"/>
        </w:rPr>
      </w:pPr>
      <w:r w:rsidRPr="000B3F3A">
        <w:rPr>
          <w:rFonts w:ascii="Franklin Gothic Book" w:hAnsi="Franklin Gothic Book"/>
          <w:sz w:val="20"/>
        </w:rPr>
        <w:t>As the pandemic continued, we quickly realized that we needed to expand this essential program throughout the hospital. Our teams were working tirelessly to deliver the best care to our patients and community, and the emotional toll it was taking was palpable. Between 2019 to-</w:t>
      </w:r>
      <w:r w:rsidRPr="000B3F3A">
        <w:rPr>
          <w:rFonts w:ascii="Franklin Gothic Book" w:hAnsi="Franklin Gothic Book"/>
          <w:sz w:val="20"/>
        </w:rPr>
        <w:lastRenderedPageBreak/>
        <w:t>date, we have expanded the P2P Support Program to include both clinical and non-clinical staff across a variety of disciplines in over 16 different areas, and we have trained over 150 peer supporters.</w:t>
      </w:r>
    </w:p>
    <w:p w14:paraId="1B239422" w14:textId="77777777" w:rsidR="005B47E5" w:rsidRPr="000B3F3A" w:rsidRDefault="005B47E5" w:rsidP="000B3F3A">
      <w:pPr>
        <w:rPr>
          <w:rFonts w:ascii="Franklin Gothic Book" w:hAnsi="Franklin Gothic Book"/>
          <w:sz w:val="20"/>
        </w:rPr>
      </w:pPr>
    </w:p>
    <w:p w14:paraId="77BDE420" w14:textId="1B2586F9" w:rsidR="000B3F3A" w:rsidRDefault="000B3F3A" w:rsidP="000B3F3A">
      <w:pPr>
        <w:rPr>
          <w:rFonts w:ascii="Franklin Gothic Book" w:hAnsi="Franklin Gothic Book"/>
          <w:sz w:val="20"/>
        </w:rPr>
      </w:pPr>
      <w:r w:rsidRPr="000B3F3A">
        <w:rPr>
          <w:rFonts w:ascii="Franklin Gothic Book" w:hAnsi="Franklin Gothic Book"/>
          <w:sz w:val="20"/>
        </w:rPr>
        <w:t xml:space="preserve">One concern is the fear of litigation, which discourages providers from communicating with patients or their colleagues. They are left feeling isolated and unsupported, so a peer support program can make a world of </w:t>
      </w:r>
      <w:r w:rsidR="00C55ACC" w:rsidRPr="000B3F3A">
        <w:rPr>
          <w:rFonts w:ascii="Franklin Gothic Book" w:hAnsi="Franklin Gothic Book"/>
          <w:sz w:val="20"/>
        </w:rPr>
        <w:t>difference</w:t>
      </w:r>
      <w:r w:rsidRPr="000B3F3A">
        <w:rPr>
          <w:rFonts w:ascii="Franklin Gothic Book" w:hAnsi="Franklin Gothic Book"/>
          <w:sz w:val="20"/>
        </w:rPr>
        <w:t xml:space="preserve">, offering emotional support and eradicating stigma. We need to normalize when staff feel upset and help to reduce their stress so that they can feel healthy and be able to return to work. </w:t>
      </w:r>
      <w:r w:rsidR="005D4914" w:rsidRPr="000B3F3A">
        <w:rPr>
          <w:rFonts w:ascii="Franklin Gothic Book" w:hAnsi="Franklin Gothic Book"/>
          <w:sz w:val="20"/>
        </w:rPr>
        <w:t>If</w:t>
      </w:r>
      <w:r w:rsidRPr="000B3F3A">
        <w:rPr>
          <w:rFonts w:ascii="Franklin Gothic Book" w:hAnsi="Franklin Gothic Book"/>
          <w:sz w:val="20"/>
        </w:rPr>
        <w:t xml:space="preserve"> there is a professionalism concern, Newton-Wellesley will offer a peer supporter to the person involved. Having a peer support program is key to clinician and staff well-being.</w:t>
      </w:r>
    </w:p>
    <w:p w14:paraId="1A8BC758" w14:textId="77777777" w:rsidR="005B47E5" w:rsidRPr="000B3F3A" w:rsidRDefault="005B47E5" w:rsidP="000B3F3A">
      <w:pPr>
        <w:rPr>
          <w:rFonts w:ascii="Franklin Gothic Book" w:hAnsi="Franklin Gothic Book"/>
          <w:sz w:val="20"/>
        </w:rPr>
      </w:pPr>
    </w:p>
    <w:p w14:paraId="13BF29CB" w14:textId="77777777" w:rsidR="005B47E5" w:rsidRDefault="005B47E5" w:rsidP="003566A6">
      <w:pPr>
        <w:shd w:val="clear" w:color="auto" w:fill="ACB9CA" w:themeFill="text2" w:themeFillTint="66"/>
        <w:rPr>
          <w:rFonts w:ascii="Franklin Gothic Book" w:hAnsi="Franklin Gothic Book"/>
          <w:sz w:val="20"/>
        </w:rPr>
      </w:pPr>
    </w:p>
    <w:p w14:paraId="4AE5A67F" w14:textId="1A54E951" w:rsidR="000B3F3A" w:rsidRDefault="000B3F3A" w:rsidP="005B47E5">
      <w:pPr>
        <w:shd w:val="clear" w:color="auto" w:fill="ACB9CA" w:themeFill="text2" w:themeFillTint="66"/>
        <w:jc w:val="center"/>
        <w:rPr>
          <w:rFonts w:ascii="Franklin Gothic Book" w:hAnsi="Franklin Gothic Book"/>
          <w:sz w:val="20"/>
        </w:rPr>
      </w:pPr>
      <w:r w:rsidRPr="000B3F3A">
        <w:rPr>
          <w:rFonts w:ascii="Franklin Gothic Book" w:hAnsi="Franklin Gothic Book"/>
          <w:sz w:val="20"/>
        </w:rPr>
        <w:t xml:space="preserve">The Joint Commission encourages leaders to make support systems available for staff who have been involved in an adverse or sentinel event. “We recommend that institutions house a peer support program in the QA division. This might include language in the ‘Response to adverse events’ policy. The idea is that support is part of a response to adverse events </w:t>
      </w:r>
      <w:proofErr w:type="gramStart"/>
      <w:r w:rsidRPr="000B3F3A">
        <w:rPr>
          <w:rFonts w:ascii="Franklin Gothic Book" w:hAnsi="Franklin Gothic Book"/>
          <w:sz w:val="20"/>
        </w:rPr>
        <w:t>in order to</w:t>
      </w:r>
      <w:proofErr w:type="gramEnd"/>
      <w:r w:rsidRPr="000B3F3A">
        <w:rPr>
          <w:rFonts w:ascii="Franklin Gothic Book" w:hAnsi="Franklin Gothic Book"/>
          <w:sz w:val="20"/>
        </w:rPr>
        <w:t xml:space="preserve"> get the clinicians (and staff) emotionally healthy so they can be the best version of themselves. This would hopefully protect it. It has never been challenged in court, but there would be a good argument</w:t>
      </w:r>
      <w:r w:rsidR="005B47E5">
        <w:rPr>
          <w:rFonts w:ascii="Franklin Gothic Book" w:hAnsi="Franklin Gothic Book"/>
          <w:sz w:val="20"/>
        </w:rPr>
        <w:t>”</w:t>
      </w:r>
      <w:r w:rsidRPr="000B3F3A">
        <w:rPr>
          <w:rFonts w:ascii="Franklin Gothic Book" w:hAnsi="Franklin Gothic Book"/>
          <w:sz w:val="20"/>
        </w:rPr>
        <w:t>.</w:t>
      </w:r>
    </w:p>
    <w:p w14:paraId="7E448A8C" w14:textId="77777777" w:rsidR="005B47E5" w:rsidRDefault="005B47E5" w:rsidP="003566A6">
      <w:pPr>
        <w:shd w:val="clear" w:color="auto" w:fill="ACB9CA" w:themeFill="text2" w:themeFillTint="66"/>
        <w:rPr>
          <w:rFonts w:ascii="Franklin Gothic Book" w:hAnsi="Franklin Gothic Book"/>
          <w:sz w:val="20"/>
        </w:rPr>
      </w:pPr>
    </w:p>
    <w:p w14:paraId="148E02F7" w14:textId="77777777" w:rsidR="005B47E5" w:rsidRPr="000B3F3A" w:rsidRDefault="005B47E5" w:rsidP="000B3F3A">
      <w:pPr>
        <w:rPr>
          <w:rFonts w:ascii="Franklin Gothic Book" w:hAnsi="Franklin Gothic Book"/>
          <w:sz w:val="20"/>
        </w:rPr>
      </w:pPr>
    </w:p>
    <w:p w14:paraId="64C55E98" w14:textId="58A9C5F6" w:rsidR="000B3F3A" w:rsidRDefault="000B3F3A" w:rsidP="000B3F3A">
      <w:pPr>
        <w:rPr>
          <w:rFonts w:ascii="Franklin Gothic Book" w:hAnsi="Franklin Gothic Book"/>
          <w:sz w:val="20"/>
        </w:rPr>
      </w:pPr>
      <w:r w:rsidRPr="000B3F3A">
        <w:rPr>
          <w:rFonts w:ascii="Franklin Gothic Book" w:hAnsi="Franklin Gothic Book"/>
          <w:sz w:val="20"/>
        </w:rPr>
        <w:t>We promoted the P2P Program through a variety of messaging channels, including on our website, in broadcast messages, in leadership meetings and, crucially, in one-on-one conversations with area leaders. We would approach areas where we knew had either high patient acuity, or staffing challenges, to gauge interest. There was a unanimous recognition of</w:t>
      </w:r>
      <w:r w:rsidR="005B47E5">
        <w:rPr>
          <w:rFonts w:ascii="Franklin Gothic Book" w:hAnsi="Franklin Gothic Book"/>
          <w:sz w:val="20"/>
        </w:rPr>
        <w:t xml:space="preserve"> </w:t>
      </w:r>
      <w:r w:rsidRPr="000B3F3A">
        <w:rPr>
          <w:rFonts w:ascii="Franklin Gothic Book" w:hAnsi="Franklin Gothic Book"/>
          <w:sz w:val="20"/>
        </w:rPr>
        <w:t>the value of having this kind of support in place, but the timing was critical as sometimes staffing challenges were an impediment.</w:t>
      </w:r>
    </w:p>
    <w:p w14:paraId="1BC0D8CB" w14:textId="77777777" w:rsidR="00CF7EE3" w:rsidRDefault="00CF7EE3" w:rsidP="000B3F3A">
      <w:pPr>
        <w:rPr>
          <w:rFonts w:ascii="Franklin Gothic Book" w:hAnsi="Franklin Gothic Book"/>
          <w:sz w:val="20"/>
        </w:rPr>
      </w:pPr>
    </w:p>
    <w:p w14:paraId="5491481F" w14:textId="4CE35FE2" w:rsidR="005B47E5" w:rsidRDefault="000B3F3A" w:rsidP="000B3F3A">
      <w:pPr>
        <w:rPr>
          <w:rFonts w:ascii="Franklin Gothic Book" w:hAnsi="Franklin Gothic Book"/>
          <w:sz w:val="20"/>
        </w:rPr>
      </w:pPr>
      <w:r w:rsidRPr="000B3F3A">
        <w:rPr>
          <w:rFonts w:ascii="Franklin Gothic Book" w:hAnsi="Franklin Gothic Book"/>
          <w:sz w:val="20"/>
        </w:rPr>
        <w:t>Planning for the launch of a P2P rollout on a particular unit begins at least 3-4 months in advance. We start by meeting with</w:t>
      </w:r>
      <w:r w:rsidR="00CC2954">
        <w:rPr>
          <w:rFonts w:ascii="Franklin Gothic Book" w:hAnsi="Franklin Gothic Book"/>
          <w:sz w:val="20"/>
        </w:rPr>
        <w:t xml:space="preserve"> </w:t>
      </w:r>
      <w:r w:rsidRPr="000B3F3A">
        <w:rPr>
          <w:rFonts w:ascii="Franklin Gothic Book" w:hAnsi="Franklin Gothic Book"/>
          <w:sz w:val="20"/>
        </w:rPr>
        <w:t xml:space="preserve">unit leaders, usually a physician, </w:t>
      </w:r>
      <w:r w:rsidR="005B47E5" w:rsidRPr="000B3F3A">
        <w:rPr>
          <w:rFonts w:ascii="Franklin Gothic Book" w:hAnsi="Franklin Gothic Book"/>
          <w:sz w:val="20"/>
        </w:rPr>
        <w:t>nurse,</w:t>
      </w:r>
      <w:r w:rsidRPr="000B3F3A">
        <w:rPr>
          <w:rFonts w:ascii="Franklin Gothic Book" w:hAnsi="Franklin Gothic Book"/>
          <w:sz w:val="20"/>
        </w:rPr>
        <w:t xml:space="preserve"> and administrative </w:t>
      </w:r>
      <w:r w:rsidR="00AD1A6F" w:rsidRPr="000B3F3A">
        <w:rPr>
          <w:rFonts w:ascii="Franklin Gothic Book" w:hAnsi="Franklin Gothic Book"/>
          <w:sz w:val="20"/>
        </w:rPr>
        <w:t>leader</w:t>
      </w:r>
      <w:r w:rsidRPr="000B3F3A">
        <w:rPr>
          <w:rFonts w:ascii="Franklin Gothic Book" w:hAnsi="Franklin Gothic Book"/>
          <w:sz w:val="20"/>
        </w:rPr>
        <w:t xml:space="preserve">, to explain the Program and time commitment. The Program falls under the Office of Experience &amp; Engagement, and as the Director, I lead the administrative aspects of the program in addition to participating in the trainings. </w:t>
      </w:r>
      <w:r w:rsidR="009506D4">
        <w:rPr>
          <w:rFonts w:ascii="Franklin Gothic Book" w:hAnsi="Franklin Gothic Book"/>
          <w:sz w:val="20"/>
        </w:rPr>
        <w:t>As</w:t>
      </w:r>
      <w:r w:rsidR="005B47E5">
        <w:rPr>
          <w:rFonts w:ascii="Franklin Gothic Book" w:hAnsi="Franklin Gothic Book"/>
          <w:sz w:val="20"/>
        </w:rPr>
        <w:t xml:space="preserve"> Director</w:t>
      </w:r>
      <w:r w:rsidR="009506D4">
        <w:rPr>
          <w:rFonts w:ascii="Franklin Gothic Book" w:hAnsi="Franklin Gothic Book"/>
          <w:sz w:val="20"/>
        </w:rPr>
        <w:t>, I</w:t>
      </w:r>
      <w:r w:rsidR="005B47E5">
        <w:rPr>
          <w:rFonts w:ascii="Franklin Gothic Book" w:hAnsi="Franklin Gothic Book"/>
          <w:sz w:val="20"/>
        </w:rPr>
        <w:t xml:space="preserve"> </w:t>
      </w:r>
      <w:r w:rsidR="00502752" w:rsidRPr="000B3F3A">
        <w:rPr>
          <w:rFonts w:ascii="Franklin Gothic Book" w:hAnsi="Franklin Gothic Book"/>
          <w:sz w:val="20"/>
        </w:rPr>
        <w:t>will</w:t>
      </w:r>
      <w:r w:rsidRPr="000B3F3A">
        <w:rPr>
          <w:rFonts w:ascii="Franklin Gothic Book" w:hAnsi="Franklin Gothic Book"/>
          <w:sz w:val="20"/>
        </w:rPr>
        <w:t xml:space="preserve"> draft the email from local leaders to their teams to launch the Program, and include a link to a one question survey asking: “Following a stressful event or incident at work, who in your department would you turn to for support or comfort?” By understanding who staff naturally go to for peer support, we can identify the individuals staff most trust and would feel most likely to turn to for support in a time of need. The P2P program enables us to enhance the skills of these natural leaders. Area/unit leaders reviewed the staff survey results to ensure that those ultimately selected to go through the P2P training were most likely to succeed and be effective. </w:t>
      </w:r>
    </w:p>
    <w:p w14:paraId="68B34B4C" w14:textId="22A3AA06" w:rsidR="005B47E5" w:rsidRDefault="005B47E5" w:rsidP="000B3F3A">
      <w:pPr>
        <w:rPr>
          <w:rFonts w:ascii="Franklin Gothic Book" w:hAnsi="Franklin Gothic Book"/>
          <w:sz w:val="20"/>
        </w:rPr>
      </w:pPr>
    </w:p>
    <w:p w14:paraId="02CADCCB" w14:textId="3D7FD324" w:rsidR="000B3F3A" w:rsidRDefault="000B3F3A" w:rsidP="000B3F3A">
      <w:pPr>
        <w:rPr>
          <w:rFonts w:ascii="Franklin Gothic Book" w:hAnsi="Franklin Gothic Book"/>
          <w:sz w:val="20"/>
        </w:rPr>
      </w:pPr>
      <w:r w:rsidRPr="000B3F3A">
        <w:rPr>
          <w:rFonts w:ascii="Franklin Gothic Book" w:hAnsi="Franklin Gothic Book"/>
          <w:sz w:val="20"/>
        </w:rPr>
        <w:t>The commitment for a nominated peer supporter is as follows:</w:t>
      </w:r>
    </w:p>
    <w:p w14:paraId="6BD3DA73" w14:textId="77777777" w:rsidR="005B47E5" w:rsidRPr="000B3F3A" w:rsidRDefault="005B47E5" w:rsidP="000B3F3A">
      <w:pPr>
        <w:rPr>
          <w:rFonts w:ascii="Franklin Gothic Book" w:hAnsi="Franklin Gothic Book"/>
          <w:sz w:val="20"/>
        </w:rPr>
      </w:pPr>
    </w:p>
    <w:p w14:paraId="17A890B7" w14:textId="77777777" w:rsidR="005B47E5" w:rsidRDefault="000B3F3A" w:rsidP="000B3F3A">
      <w:pPr>
        <w:rPr>
          <w:rFonts w:ascii="Franklin Gothic Book" w:hAnsi="Franklin Gothic Book"/>
          <w:sz w:val="20"/>
        </w:rPr>
      </w:pPr>
      <w:r w:rsidRPr="000B3F3A">
        <w:rPr>
          <w:rFonts w:ascii="Franklin Gothic Book" w:hAnsi="Franklin Gothic Book"/>
          <w:sz w:val="20"/>
        </w:rPr>
        <w:t xml:space="preserve">• Attend one virtual peer support training session. </w:t>
      </w:r>
    </w:p>
    <w:p w14:paraId="63E531B7" w14:textId="77777777" w:rsidR="005B47E5" w:rsidRDefault="000B3F3A" w:rsidP="000B3F3A">
      <w:pPr>
        <w:rPr>
          <w:rFonts w:ascii="Franklin Gothic Book" w:hAnsi="Franklin Gothic Book"/>
          <w:sz w:val="20"/>
        </w:rPr>
      </w:pPr>
      <w:r w:rsidRPr="000B3F3A">
        <w:rPr>
          <w:rFonts w:ascii="Franklin Gothic Book" w:hAnsi="Franklin Gothic Book"/>
          <w:sz w:val="20"/>
        </w:rPr>
        <w:t xml:space="preserve">• Be willing to provide peer support if contacted by a peer, with recognition that there will be times when the peer supporter is unavailable. </w:t>
      </w:r>
    </w:p>
    <w:p w14:paraId="2A5DF300" w14:textId="3A1160E3" w:rsidR="005B47E5" w:rsidRDefault="000B3F3A" w:rsidP="000B3F3A">
      <w:pPr>
        <w:rPr>
          <w:rFonts w:ascii="Franklin Gothic Book" w:hAnsi="Franklin Gothic Book"/>
          <w:sz w:val="20"/>
        </w:rPr>
      </w:pPr>
      <w:r w:rsidRPr="000B3F3A">
        <w:rPr>
          <w:rFonts w:ascii="Franklin Gothic Book" w:hAnsi="Franklin Gothic Book"/>
          <w:sz w:val="20"/>
        </w:rPr>
        <w:t xml:space="preserve">• Participate in quarterly peer support team meetings to discuss, confidentially, peer support interventions so that peer supporters can learn from each other. </w:t>
      </w:r>
    </w:p>
    <w:p w14:paraId="47BEBFBA" w14:textId="77777777" w:rsidR="005D4914" w:rsidRDefault="005D4914" w:rsidP="000B3F3A">
      <w:pPr>
        <w:rPr>
          <w:rFonts w:ascii="Franklin Gothic Book" w:hAnsi="Franklin Gothic Book"/>
          <w:sz w:val="20"/>
        </w:rPr>
      </w:pPr>
    </w:p>
    <w:p w14:paraId="5B57C8A9" w14:textId="77777777" w:rsidR="005B47E5" w:rsidRDefault="000B3F3A" w:rsidP="000B3F3A">
      <w:pPr>
        <w:rPr>
          <w:rFonts w:ascii="Franklin Gothic Book" w:hAnsi="Franklin Gothic Book"/>
          <w:sz w:val="20"/>
        </w:rPr>
      </w:pPr>
      <w:r w:rsidRPr="000B3F3A">
        <w:rPr>
          <w:rFonts w:ascii="Franklin Gothic Book" w:hAnsi="Franklin Gothic Book"/>
          <w:sz w:val="20"/>
        </w:rPr>
        <w:t xml:space="preserve">Given the number of peer supporters who have been selected, we explain to those nominated that we do not believe </w:t>
      </w:r>
      <w:proofErr w:type="gramStart"/>
      <w:r w:rsidRPr="000B3F3A">
        <w:rPr>
          <w:rFonts w:ascii="Franklin Gothic Book" w:hAnsi="Franklin Gothic Book"/>
          <w:sz w:val="20"/>
        </w:rPr>
        <w:t>the individual time</w:t>
      </w:r>
      <w:proofErr w:type="gramEnd"/>
      <w:r w:rsidRPr="000B3F3A">
        <w:rPr>
          <w:rFonts w:ascii="Franklin Gothic Book" w:hAnsi="Franklin Gothic Book"/>
          <w:sz w:val="20"/>
        </w:rPr>
        <w:t xml:space="preserve"> commitment will be excessive. </w:t>
      </w:r>
    </w:p>
    <w:p w14:paraId="29324831" w14:textId="51B9DCA7" w:rsidR="005B47E5" w:rsidRDefault="000B3F3A" w:rsidP="000B3F3A">
      <w:pPr>
        <w:rPr>
          <w:rFonts w:ascii="Franklin Gothic Book" w:hAnsi="Franklin Gothic Book"/>
          <w:sz w:val="20"/>
        </w:rPr>
      </w:pPr>
      <w:r w:rsidRPr="000B3F3A">
        <w:rPr>
          <w:rFonts w:ascii="Franklin Gothic Book" w:hAnsi="Franklin Gothic Book"/>
          <w:sz w:val="20"/>
        </w:rPr>
        <w:t xml:space="preserve">We hope that they consider this role as adding to their productivity in the realm of citizenship. The experience should be personally enriching as we develop a community of peer supporters who continue to learn and grow together. </w:t>
      </w:r>
    </w:p>
    <w:p w14:paraId="1CDA42FD" w14:textId="77777777" w:rsidR="005B47E5" w:rsidRDefault="005B47E5" w:rsidP="000B3F3A">
      <w:pPr>
        <w:rPr>
          <w:rFonts w:ascii="Franklin Gothic Book" w:hAnsi="Franklin Gothic Book"/>
          <w:sz w:val="20"/>
        </w:rPr>
      </w:pPr>
    </w:p>
    <w:p w14:paraId="745C49D8" w14:textId="7B4B3522" w:rsidR="005B47E5" w:rsidRDefault="000B3F3A" w:rsidP="000B3F3A">
      <w:pPr>
        <w:rPr>
          <w:rFonts w:ascii="Franklin Gothic Book" w:hAnsi="Franklin Gothic Book"/>
          <w:sz w:val="20"/>
        </w:rPr>
      </w:pPr>
      <w:r w:rsidRPr="000B3F3A">
        <w:rPr>
          <w:rFonts w:ascii="Franklin Gothic Book" w:hAnsi="Franklin Gothic Book"/>
          <w:sz w:val="20"/>
        </w:rPr>
        <w:t xml:space="preserve">After staff are trained, we list their names on our Intranet site, as well as provide laminated signs to each area to be posted in breakrooms so that staff </w:t>
      </w:r>
      <w:r w:rsidR="00C55ACC" w:rsidRPr="000B3F3A">
        <w:rPr>
          <w:rFonts w:ascii="Franklin Gothic Book" w:hAnsi="Franklin Gothic Book"/>
          <w:sz w:val="20"/>
        </w:rPr>
        <w:t>will</w:t>
      </w:r>
      <w:r w:rsidRPr="000B3F3A">
        <w:rPr>
          <w:rFonts w:ascii="Franklin Gothic Book" w:hAnsi="Franklin Gothic Book"/>
          <w:sz w:val="20"/>
        </w:rPr>
        <w:t xml:space="preserve"> have names handy when support is needed in </w:t>
      </w:r>
      <w:r w:rsidR="00C55ACC" w:rsidRPr="000B3F3A">
        <w:rPr>
          <w:rFonts w:ascii="Franklin Gothic Book" w:hAnsi="Franklin Gothic Book"/>
          <w:sz w:val="20"/>
        </w:rPr>
        <w:t>real time</w:t>
      </w:r>
      <w:r w:rsidRPr="000B3F3A">
        <w:rPr>
          <w:rFonts w:ascii="Franklin Gothic Book" w:hAnsi="Franklin Gothic Book"/>
          <w:sz w:val="20"/>
        </w:rPr>
        <w:t xml:space="preserve">. </w:t>
      </w:r>
    </w:p>
    <w:p w14:paraId="29524D71" w14:textId="77777777" w:rsidR="005B47E5" w:rsidRDefault="005B47E5" w:rsidP="000B3F3A">
      <w:pPr>
        <w:rPr>
          <w:rFonts w:ascii="Franklin Gothic Book" w:hAnsi="Franklin Gothic Book"/>
          <w:sz w:val="20"/>
        </w:rPr>
      </w:pPr>
    </w:p>
    <w:p w14:paraId="0238244A" w14:textId="7DF13FA9" w:rsidR="00CF7EE3" w:rsidRDefault="000B3F3A" w:rsidP="000B3F3A">
      <w:pPr>
        <w:rPr>
          <w:rFonts w:ascii="Franklin Gothic Book" w:hAnsi="Franklin Gothic Book"/>
          <w:sz w:val="20"/>
        </w:rPr>
      </w:pPr>
      <w:r w:rsidRPr="000B3F3A">
        <w:rPr>
          <w:rFonts w:ascii="Franklin Gothic Book" w:hAnsi="Franklin Gothic Book"/>
          <w:sz w:val="20"/>
        </w:rPr>
        <w:t xml:space="preserve">As there can be quite a bit of time between the training and when a supporter would be approached by a peer in need, we host periodic organization-wide drop-in sessions to “support the supporters.” In these meetings we discuss, anonymously, some of the topics </w:t>
      </w:r>
      <w:r w:rsidR="00C55ACC" w:rsidRPr="000B3F3A">
        <w:rPr>
          <w:rFonts w:ascii="Franklin Gothic Book" w:hAnsi="Franklin Gothic Book"/>
          <w:sz w:val="20"/>
        </w:rPr>
        <w:t>around which</w:t>
      </w:r>
      <w:r w:rsidRPr="000B3F3A">
        <w:rPr>
          <w:rFonts w:ascii="Franklin Gothic Book" w:hAnsi="Franklin Gothic Book"/>
          <w:sz w:val="20"/>
        </w:rPr>
        <w:t xml:space="preserve"> need support. We review best practices around what to say in the moment, provide encouragement to our peer supporters, and ask how they are coping. We also post resources, including webinars and articles, on our Intranet, and will research if someone needs more information on a specific topic.</w:t>
      </w:r>
    </w:p>
    <w:p w14:paraId="070D04FB" w14:textId="77777777" w:rsidR="00CF7EE3" w:rsidRPr="000B3F3A" w:rsidRDefault="00CF7EE3" w:rsidP="000B3F3A">
      <w:pPr>
        <w:rPr>
          <w:rFonts w:ascii="Franklin Gothic Book" w:hAnsi="Franklin Gothic Book"/>
          <w:sz w:val="20"/>
        </w:rPr>
      </w:pPr>
    </w:p>
    <w:p w14:paraId="76F5DEF1" w14:textId="77777777" w:rsidR="000B3F3A" w:rsidRPr="000B3F3A" w:rsidRDefault="000B3F3A" w:rsidP="000B3F3A">
      <w:pPr>
        <w:rPr>
          <w:rFonts w:ascii="Franklin Gothic Book" w:hAnsi="Franklin Gothic Book"/>
          <w:sz w:val="20"/>
        </w:rPr>
      </w:pPr>
      <w:r w:rsidRPr="000B3F3A">
        <w:rPr>
          <w:rFonts w:ascii="Franklin Gothic Book" w:hAnsi="Franklin Gothic Book"/>
          <w:sz w:val="20"/>
        </w:rPr>
        <w:t>We would not have been able to bring the P2P Support Program to the many units and practices throughout our organization without the buy-in of our leadership team. We</w:t>
      </w:r>
    </w:p>
    <w:p w14:paraId="0498E280" w14:textId="15E96D57" w:rsidR="005B47E5" w:rsidRDefault="000B3F3A" w:rsidP="000B3F3A">
      <w:pPr>
        <w:rPr>
          <w:rFonts w:ascii="Franklin Gothic Book" w:hAnsi="Franklin Gothic Book"/>
          <w:sz w:val="20"/>
        </w:rPr>
      </w:pPr>
      <w:r w:rsidRPr="000B3F3A">
        <w:rPr>
          <w:rFonts w:ascii="Franklin Gothic Book" w:hAnsi="Franklin Gothic Book"/>
          <w:sz w:val="20"/>
        </w:rPr>
        <w:t xml:space="preserve">encouraged leaders to go through the training so that they could fully understand the Program’s benefits and thereby fully support it. Many leaders were eager to enroll in the training to help enhance their skills when supporting their teams through a difficult event or time in their lives. </w:t>
      </w:r>
    </w:p>
    <w:p w14:paraId="4A4CD4C7" w14:textId="7AABC4BF" w:rsidR="005B47E5" w:rsidRDefault="005B47E5" w:rsidP="000B3F3A">
      <w:pPr>
        <w:rPr>
          <w:rFonts w:ascii="Franklin Gothic Book" w:hAnsi="Franklin Gothic Book"/>
          <w:sz w:val="20"/>
        </w:rPr>
      </w:pPr>
    </w:p>
    <w:p w14:paraId="59DA1B0C" w14:textId="092CD731" w:rsidR="00EF5A43" w:rsidRDefault="000B3F3A" w:rsidP="003566A6">
      <w:pPr>
        <w:rPr>
          <w:rFonts w:ascii="Franklin Gothic Book" w:hAnsi="Franklin Gothic Book"/>
          <w:sz w:val="20"/>
        </w:rPr>
      </w:pPr>
      <w:r w:rsidRPr="000B3F3A">
        <w:rPr>
          <w:rFonts w:ascii="Franklin Gothic Book" w:hAnsi="Franklin Gothic Book"/>
          <w:sz w:val="20"/>
        </w:rPr>
        <w:t xml:space="preserve">The broad, and continuously expanding, reach of Newton-Wellesley Hospital’s Peer 2 Peer Support Program has been recognized as strengthening our organization’s culture of support and gratitude, and aligns with our mission to treat our patients – and each other – as beloved family members. The Department of Surgery devoted a Grand Rounds on how peer support is helpful to staff involved in a sentinel event. Dr. Frederick (Rick) van Pelt of the University of Alabama at Birmingham, and Linda Kenney of the Betsy Lehman Center, joined us to share their story. It was powerful and </w:t>
      </w:r>
      <w:r w:rsidR="005B47E5" w:rsidRPr="000B3F3A">
        <w:rPr>
          <w:rFonts w:ascii="Franklin Gothic Book" w:hAnsi="Franklin Gothic Book"/>
          <w:sz w:val="20"/>
        </w:rPr>
        <w:t>moving and</w:t>
      </w:r>
      <w:r w:rsidRPr="000B3F3A">
        <w:rPr>
          <w:rFonts w:ascii="Franklin Gothic Book" w:hAnsi="Franklin Gothic Book"/>
          <w:sz w:val="20"/>
        </w:rPr>
        <w:t xml:space="preserve"> could not have demonstrated better the impact of a peer support model.</w:t>
      </w:r>
    </w:p>
    <w:p w14:paraId="18482322" w14:textId="6B7879FE" w:rsidR="00C55ACC" w:rsidRDefault="00C55ACC" w:rsidP="003566A6">
      <w:pPr>
        <w:rPr>
          <w:rFonts w:ascii="Franklin Gothic Book" w:hAnsi="Franklin Gothic Book"/>
          <w:sz w:val="20"/>
        </w:rPr>
      </w:pPr>
    </w:p>
    <w:p w14:paraId="07ECFD76" w14:textId="77777777" w:rsidR="00CC2954" w:rsidRPr="00894F30" w:rsidRDefault="00CC2954" w:rsidP="003566A6">
      <w:pPr>
        <w:rPr>
          <w:rFonts w:ascii="Franklin Gothic Book" w:hAnsi="Franklin Gothic Book"/>
          <w:sz w:val="20"/>
        </w:rPr>
      </w:pPr>
    </w:p>
    <w:p w14:paraId="3AE997AD" w14:textId="56284522" w:rsidR="00E803F1" w:rsidRDefault="00767D5E" w:rsidP="00EB1E91">
      <w:pPr>
        <w:shd w:val="clear" w:color="auto" w:fill="ACB9CA" w:themeFill="text2" w:themeFillTint="66"/>
        <w:tabs>
          <w:tab w:val="left" w:pos="1515"/>
        </w:tabs>
        <w:jc w:val="center"/>
        <w:rPr>
          <w:rFonts w:ascii="Franklin Gothic Book" w:hAnsi="Franklin Gothic Book"/>
          <w:b/>
          <w:bCs/>
          <w:szCs w:val="24"/>
        </w:rPr>
      </w:pPr>
      <w:r>
        <w:rPr>
          <w:rFonts w:ascii="Franklin Gothic Book" w:hAnsi="Franklin Gothic Book"/>
          <w:noProof/>
          <w:sz w:val="20"/>
        </w:rPr>
        <w:lastRenderedPageBreak/>
        <mc:AlternateContent>
          <mc:Choice Requires="wps">
            <w:drawing>
              <wp:anchor distT="0" distB="0" distL="114300" distR="114300" simplePos="0" relativeHeight="251704320" behindDoc="0" locked="0" layoutInCell="1" allowOverlap="1" wp14:anchorId="45751C0A" wp14:editId="7A0AF2D1">
                <wp:simplePos x="0" y="0"/>
                <wp:positionH relativeFrom="margin">
                  <wp:posOffset>3383280</wp:posOffset>
                </wp:positionH>
                <wp:positionV relativeFrom="paragraph">
                  <wp:posOffset>34925</wp:posOffset>
                </wp:positionV>
                <wp:extent cx="1611630" cy="1977686"/>
                <wp:effectExtent l="0" t="0" r="26670" b="22860"/>
                <wp:wrapNone/>
                <wp:docPr id="32" name="Rectangle 32"/>
                <wp:cNvGraphicFramePr/>
                <a:graphic xmlns:a="http://schemas.openxmlformats.org/drawingml/2006/main">
                  <a:graphicData uri="http://schemas.microsoft.com/office/word/2010/wordprocessingShape">
                    <wps:wsp>
                      <wps:cNvSpPr/>
                      <wps:spPr>
                        <a:xfrm>
                          <a:off x="0" y="0"/>
                          <a:ext cx="1611630" cy="1977686"/>
                        </a:xfrm>
                        <a:prstGeom prst="rect">
                          <a:avLst/>
                        </a:prstGeom>
                        <a:solidFill>
                          <a:srgbClr val="44546A"/>
                        </a:solidFill>
                        <a:ln w="12700" cap="flat" cmpd="sng" algn="ctr">
                          <a:solidFill>
                            <a:srgbClr val="4472C4">
                              <a:shade val="50000"/>
                            </a:srgbClr>
                          </a:solidFill>
                          <a:prstDash val="solid"/>
                          <a:miter lim="800000"/>
                        </a:ln>
                        <a:effectLst/>
                      </wps:spPr>
                      <wps:txbx>
                        <w:txbxContent>
                          <w:p w14:paraId="439F9618" w14:textId="1619FF2E" w:rsidR="004858D9" w:rsidRDefault="004858D9" w:rsidP="004858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51C0A" id="Rectangle 32" o:spid="_x0000_s1034" style="position:absolute;left:0;text-align:left;margin-left:266.4pt;margin-top:2.75pt;width:126.9pt;height:155.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" fillcolor="#44546a" strokecolor="#2f528f" strokeweight="1pt">
                <v:textbox>
                  <w:txbxContent>
                    <w:p w14:paraId="439F9618" w14:textId="1619FF2E" w:rsidR="004858D9" w:rsidRDefault="004858D9" w:rsidP="004858D9">
                      <w:pPr>
                        <w:jc w:val="center"/>
                      </w:pPr>
                    </w:p>
                  </w:txbxContent>
                </v:textbox>
                <w10:wrap anchorx="margin"/>
              </v:rect>
            </w:pict>
          </mc:Fallback>
        </mc:AlternateContent>
      </w:r>
    </w:p>
    <w:p w14:paraId="538F3352" w14:textId="13C4C52E" w:rsidR="00EF5A43" w:rsidRPr="00026093" w:rsidRDefault="00E871A9" w:rsidP="00EB1E91">
      <w:pPr>
        <w:shd w:val="clear" w:color="auto" w:fill="ACB9CA" w:themeFill="text2" w:themeFillTint="66"/>
        <w:tabs>
          <w:tab w:val="left" w:pos="1515"/>
        </w:tabs>
        <w:jc w:val="center"/>
        <w:rPr>
          <w:rFonts w:ascii="Franklin Gothic Book" w:hAnsi="Franklin Gothic Book"/>
          <w:b/>
          <w:bCs/>
          <w:sz w:val="28"/>
          <w:szCs w:val="28"/>
        </w:rPr>
      </w:pPr>
      <w:r w:rsidRPr="00026093">
        <w:rPr>
          <w:rFonts w:ascii="Franklin Gothic Book" w:hAnsi="Franklin Gothic Book"/>
          <w:b/>
          <w:bCs/>
          <w:sz w:val="28"/>
          <w:szCs w:val="28"/>
        </w:rPr>
        <w:t>Quality &amp; Patient Safety 2023 Conference</w:t>
      </w:r>
    </w:p>
    <w:p w14:paraId="791E5FAA" w14:textId="1FDE90F3" w:rsidR="00EB1E91" w:rsidRPr="00026093" w:rsidRDefault="00EB1E91" w:rsidP="00EB1E91">
      <w:pPr>
        <w:shd w:val="clear" w:color="auto" w:fill="ACB9CA" w:themeFill="text2" w:themeFillTint="66"/>
        <w:tabs>
          <w:tab w:val="left" w:pos="1515"/>
        </w:tabs>
        <w:jc w:val="center"/>
        <w:rPr>
          <w:rFonts w:ascii="Franklin Gothic Book" w:hAnsi="Franklin Gothic Book"/>
          <w:sz w:val="20"/>
        </w:rPr>
      </w:pPr>
      <w:r w:rsidRPr="00026093">
        <w:rPr>
          <w:rFonts w:ascii="Franklin Gothic Book" w:hAnsi="Franklin Gothic Book"/>
          <w:sz w:val="20"/>
        </w:rPr>
        <w:t xml:space="preserve">The QPSD hosted </w:t>
      </w:r>
      <w:r w:rsidR="00026093" w:rsidRPr="00026093">
        <w:rPr>
          <w:rFonts w:ascii="Franklin Gothic Book" w:hAnsi="Franklin Gothic Book"/>
          <w:sz w:val="20"/>
        </w:rPr>
        <w:t>a full</w:t>
      </w:r>
      <w:r w:rsidRPr="00026093">
        <w:rPr>
          <w:rFonts w:ascii="Franklin Gothic Book" w:hAnsi="Franklin Gothic Book"/>
          <w:sz w:val="20"/>
        </w:rPr>
        <w:t xml:space="preserve"> day</w:t>
      </w:r>
      <w:r w:rsidR="00026093" w:rsidRPr="00026093">
        <w:rPr>
          <w:rFonts w:ascii="Franklin Gothic Book" w:hAnsi="Franklin Gothic Book"/>
          <w:sz w:val="20"/>
        </w:rPr>
        <w:t>,</w:t>
      </w:r>
      <w:r w:rsidRPr="00026093">
        <w:rPr>
          <w:rFonts w:ascii="Franklin Gothic Book" w:hAnsi="Franklin Gothic Book"/>
          <w:sz w:val="20"/>
        </w:rPr>
        <w:t xml:space="preserve"> in person educational event on September 22, 2023. Many thanks to UMass Memorial Health who provided the venue and lunch for our 2</w:t>
      </w:r>
      <w:r w:rsidR="00026093" w:rsidRPr="00026093">
        <w:rPr>
          <w:rFonts w:ascii="Franklin Gothic Book" w:hAnsi="Franklin Gothic Book"/>
          <w:sz w:val="20"/>
        </w:rPr>
        <w:t>42 registered</w:t>
      </w:r>
      <w:r w:rsidRPr="00026093">
        <w:rPr>
          <w:rFonts w:ascii="Franklin Gothic Book" w:hAnsi="Franklin Gothic Book"/>
          <w:sz w:val="20"/>
        </w:rPr>
        <w:t xml:space="preserve"> participants!</w:t>
      </w:r>
    </w:p>
    <w:p w14:paraId="2DD80B8F" w14:textId="6974D9E9" w:rsidR="00EB1E91" w:rsidRPr="00E871A9" w:rsidRDefault="00EB1E91" w:rsidP="00E803F1">
      <w:pPr>
        <w:shd w:val="clear" w:color="auto" w:fill="ACB9CA" w:themeFill="text2" w:themeFillTint="66"/>
        <w:tabs>
          <w:tab w:val="left" w:pos="1515"/>
        </w:tabs>
        <w:rPr>
          <w:rFonts w:ascii="Franklin Gothic Book" w:hAnsi="Franklin Gothic Book"/>
          <w:b/>
          <w:bCs/>
          <w:szCs w:val="24"/>
        </w:rPr>
      </w:pPr>
    </w:p>
    <w:p w14:paraId="32765386" w14:textId="67B262F6" w:rsidR="00E871A9" w:rsidRPr="00894F30" w:rsidRDefault="00E871A9" w:rsidP="00E871A9">
      <w:pPr>
        <w:shd w:val="clear" w:color="auto" w:fill="ACB9CA" w:themeFill="text2" w:themeFillTint="66"/>
        <w:tabs>
          <w:tab w:val="left" w:pos="1515"/>
        </w:tabs>
        <w:rPr>
          <w:rFonts w:ascii="Franklin Gothic Book" w:hAnsi="Franklin Gothic Book"/>
          <w:sz w:val="20"/>
        </w:rPr>
      </w:pPr>
    </w:p>
    <w:p w14:paraId="0E35C3AF" w14:textId="5D25FDD8" w:rsidR="00EF5A43" w:rsidRPr="00894F30" w:rsidRDefault="00EF5A43" w:rsidP="00EF5A43">
      <w:pPr>
        <w:tabs>
          <w:tab w:val="left" w:pos="1515"/>
        </w:tabs>
        <w:rPr>
          <w:rFonts w:ascii="Franklin Gothic Book" w:hAnsi="Franklin Gothic Book"/>
          <w:sz w:val="20"/>
        </w:rPr>
      </w:pPr>
    </w:p>
    <w:p w14:paraId="14DBC06A" w14:textId="283D9656" w:rsidR="00EF5A43" w:rsidRPr="00894F30" w:rsidRDefault="00767D5E" w:rsidP="00EF5A43">
      <w:pPr>
        <w:tabs>
          <w:tab w:val="left" w:pos="1515"/>
        </w:tabs>
        <w:rPr>
          <w:rFonts w:ascii="Franklin Gothic Book" w:hAnsi="Franklin Gothic Book"/>
          <w:sz w:val="20"/>
        </w:rPr>
      </w:pPr>
      <w:r>
        <w:rPr>
          <w:rFonts w:ascii="Franklin Gothic Book" w:hAnsi="Franklin Gothic Book"/>
          <w:noProof/>
          <w:sz w:val="20"/>
        </w:rPr>
        <mc:AlternateContent>
          <mc:Choice Requires="wps">
            <w:drawing>
              <wp:anchor distT="0" distB="0" distL="114300" distR="114300" simplePos="0" relativeHeight="251657728" behindDoc="0" locked="0" layoutInCell="1" allowOverlap="1" wp14:anchorId="6317876F" wp14:editId="6925CA8D">
                <wp:simplePos x="0" y="0"/>
                <wp:positionH relativeFrom="margin">
                  <wp:posOffset>-173990</wp:posOffset>
                </wp:positionH>
                <wp:positionV relativeFrom="paragraph">
                  <wp:posOffset>101711</wp:posOffset>
                </wp:positionV>
                <wp:extent cx="3051176" cy="1945158"/>
                <wp:effectExtent l="76200" t="95250" r="73025" b="93345"/>
                <wp:wrapNone/>
                <wp:docPr id="22" name="Rectangle 22"/>
                <wp:cNvGraphicFramePr/>
                <a:graphic xmlns:a="http://schemas.openxmlformats.org/drawingml/2006/main">
                  <a:graphicData uri="http://schemas.microsoft.com/office/word/2010/wordprocessingShape">
                    <wps:wsp>
                      <wps:cNvSpPr/>
                      <wps:spPr>
                        <a:xfrm rot="21418111">
                          <a:off x="0" y="0"/>
                          <a:ext cx="3051176" cy="1945158"/>
                        </a:xfrm>
                        <a:prstGeom prst="rect">
                          <a:avLst/>
                        </a:prstGeom>
                        <a:solidFill>
                          <a:schemeClr val="tx2"/>
                        </a:solidFill>
                        <a:ln w="12700" cap="flat" cmpd="sng" algn="ctr">
                          <a:solidFill>
                            <a:srgbClr val="4472C4">
                              <a:shade val="50000"/>
                            </a:srgbClr>
                          </a:solidFill>
                          <a:prstDash val="solid"/>
                          <a:miter lim="800000"/>
                        </a:ln>
                        <a:effectLst/>
                      </wps:spPr>
                      <wps:txbx>
                        <w:txbxContent>
                          <w:p w14:paraId="633B7B0B" w14:textId="226A9922" w:rsidR="004A2782" w:rsidRDefault="0093112D" w:rsidP="004A2782">
                            <w:pPr>
                              <w:jc w:val="center"/>
                            </w:pPr>
                            <w:r>
                              <w:rPr>
                                <w:noProof/>
                              </w:rPr>
                              <w:drawing>
                                <wp:inline distT="0" distB="0" distL="0" distR="0" wp14:anchorId="6E81792D" wp14:editId="2F19C07E">
                                  <wp:extent cx="2855595" cy="1711960"/>
                                  <wp:effectExtent l="0" t="0" r="1905" b="2540"/>
                                  <wp:docPr id="38" name="Picture 38" descr="A person standing in front of a larg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erson standing in front of a large screen&#10;&#10;Description automatically generated"/>
                                          <pic:cNvPicPr/>
                                        </pic:nvPicPr>
                                        <pic:blipFill>
                                          <a:blip r:embed="rId33"/>
                                          <a:stretch>
                                            <a:fillRect/>
                                          </a:stretch>
                                        </pic:blipFill>
                                        <pic:spPr>
                                          <a:xfrm>
                                            <a:off x="0" y="0"/>
                                            <a:ext cx="2855595" cy="17119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7876F" id="Rectangle 22" o:spid="_x0000_s1035" style="position:absolute;margin-left:-13.7pt;margin-top:8pt;width:240.25pt;height:153.15pt;rotation:-198671fd;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" fillcolor="#44546a [3215]" strokecolor="#2f528f" strokeweight="1pt">
                <v:textbox>
                  <w:txbxContent>
                    <w:p w14:paraId="633B7B0B" w14:textId="226A9922" w:rsidR="004A2782" w:rsidRDefault="0093112D" w:rsidP="004A2782">
                      <w:pPr>
                        <w:jc w:val="center"/>
                      </w:pPr>
                      <w:r>
                        <w:rPr>
                          <w:noProof/>
                        </w:rPr>
                        <w:drawing>
                          <wp:inline distT="0" distB="0" distL="0" distR="0" wp14:anchorId="6E81792D" wp14:editId="2F19C07E">
                            <wp:extent cx="2855595" cy="1711960"/>
                            <wp:effectExtent l="0" t="0" r="1905" b="2540"/>
                            <wp:docPr id="38" name="Picture 38" descr="A person standing in front of a larg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erson standing in front of a large screen&#10;&#10;Description automatically generated"/>
                                    <pic:cNvPicPr/>
                                  </pic:nvPicPr>
                                  <pic:blipFill>
                                    <a:blip r:embed="rId33"/>
                                    <a:stretch>
                                      <a:fillRect/>
                                    </a:stretch>
                                  </pic:blipFill>
                                  <pic:spPr>
                                    <a:xfrm>
                                      <a:off x="0" y="0"/>
                                      <a:ext cx="2855595" cy="1711960"/>
                                    </a:xfrm>
                                    <a:prstGeom prst="rect">
                                      <a:avLst/>
                                    </a:prstGeom>
                                  </pic:spPr>
                                </pic:pic>
                              </a:graphicData>
                            </a:graphic>
                          </wp:inline>
                        </w:drawing>
                      </w:r>
                    </w:p>
                  </w:txbxContent>
                </v:textbox>
                <w10:wrap anchorx="margin"/>
              </v:rect>
            </w:pict>
          </mc:Fallback>
        </mc:AlternateContent>
      </w:r>
    </w:p>
    <w:p w14:paraId="13B6CB49" w14:textId="636728CF" w:rsidR="00EF5A43" w:rsidRPr="00894F30" w:rsidRDefault="008F57AC" w:rsidP="00EF5A43">
      <w:pPr>
        <w:tabs>
          <w:tab w:val="left" w:pos="1515"/>
        </w:tabs>
        <w:rPr>
          <w:rFonts w:ascii="Franklin Gothic Book" w:hAnsi="Franklin Gothic Book"/>
          <w:sz w:val="20"/>
        </w:rPr>
      </w:pPr>
      <w:r>
        <w:rPr>
          <w:rFonts w:ascii="Franklin Gothic Book" w:hAnsi="Franklin Gothic Book"/>
          <w:noProof/>
          <w:sz w:val="20"/>
        </w:rPr>
        <mc:AlternateContent>
          <mc:Choice Requires="wps">
            <w:drawing>
              <wp:anchor distT="0" distB="0" distL="114300" distR="114300" simplePos="0" relativeHeight="251727872" behindDoc="0" locked="0" layoutInCell="1" allowOverlap="1" wp14:anchorId="61763699" wp14:editId="30432D64">
                <wp:simplePos x="0" y="0"/>
                <wp:positionH relativeFrom="column">
                  <wp:posOffset>3337560</wp:posOffset>
                </wp:positionH>
                <wp:positionV relativeFrom="paragraph">
                  <wp:posOffset>159385</wp:posOffset>
                </wp:positionV>
                <wp:extent cx="308610" cy="314325"/>
                <wp:effectExtent l="0" t="0" r="15240" b="28575"/>
                <wp:wrapNone/>
                <wp:docPr id="50" name="Oval 50"/>
                <wp:cNvGraphicFramePr/>
                <a:graphic xmlns:a="http://schemas.openxmlformats.org/drawingml/2006/main">
                  <a:graphicData uri="http://schemas.microsoft.com/office/word/2010/wordprocessingShape">
                    <wps:wsp>
                      <wps:cNvSpPr/>
                      <wps:spPr>
                        <a:xfrm>
                          <a:off x="0" y="0"/>
                          <a:ext cx="308610" cy="314325"/>
                        </a:xfrm>
                        <a:prstGeom prst="ellipse">
                          <a:avLst/>
                        </a:prstGeom>
                        <a:solidFill>
                          <a:schemeClr val="tx2">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txbx>
                        <w:txbxContent>
                          <w:p w14:paraId="21F07704" w14:textId="61342552" w:rsidR="00C83540" w:rsidRPr="00C83540" w:rsidRDefault="00C83540" w:rsidP="00C83540">
                            <w:pPr>
                              <w:rPr>
                                <w:sz w:val="20"/>
                              </w:rPr>
                            </w:pPr>
                            <w:r w:rsidRPr="00C83540">
                              <w:rPr>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763699" id="Oval 50" o:spid="_x0000_s1036" style="position:absolute;margin-left:262.8pt;margin-top:12.55pt;width:24.3pt;height:24.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" fillcolor="#acb9ca [1311]" strokecolor="black [1600]" strokeweight="1pt">
                <v:stroke joinstyle="miter"/>
                <v:textbox>
                  <w:txbxContent>
                    <w:p w14:paraId="21F07704" w14:textId="61342552" w:rsidR="00C83540" w:rsidRPr="00C83540" w:rsidRDefault="00C83540" w:rsidP="00C83540">
                      <w:pPr>
                        <w:rPr>
                          <w:sz w:val="20"/>
                        </w:rPr>
                      </w:pPr>
                      <w:r w:rsidRPr="00C83540">
                        <w:rPr>
                          <w:sz w:val="20"/>
                        </w:rPr>
                        <w:t>1</w:t>
                      </w:r>
                    </w:p>
                  </w:txbxContent>
                </v:textbox>
              </v:oval>
            </w:pict>
          </mc:Fallback>
        </mc:AlternateContent>
      </w:r>
    </w:p>
    <w:p w14:paraId="5A3CCCD7" w14:textId="3264E30D" w:rsidR="00EF5A43" w:rsidRPr="00894F30" w:rsidRDefault="00EF5A43" w:rsidP="00EF5A43">
      <w:pPr>
        <w:tabs>
          <w:tab w:val="left" w:pos="1515"/>
        </w:tabs>
        <w:rPr>
          <w:rFonts w:ascii="Franklin Gothic Book" w:hAnsi="Franklin Gothic Book"/>
          <w:sz w:val="20"/>
        </w:rPr>
      </w:pPr>
    </w:p>
    <w:p w14:paraId="1C54643E" w14:textId="455EF5A8" w:rsidR="00EF5A43" w:rsidRPr="00894F30" w:rsidRDefault="00EF5A43" w:rsidP="00EF5A43">
      <w:pPr>
        <w:tabs>
          <w:tab w:val="left" w:pos="1515"/>
        </w:tabs>
        <w:rPr>
          <w:rFonts w:ascii="Franklin Gothic Book" w:hAnsi="Franklin Gothic Book"/>
          <w:sz w:val="20"/>
        </w:rPr>
      </w:pPr>
    </w:p>
    <w:p w14:paraId="6019418C" w14:textId="28C6EFBE" w:rsidR="00EF5A43" w:rsidRPr="00894F30" w:rsidRDefault="00EF5A43" w:rsidP="00EF5A43">
      <w:pPr>
        <w:tabs>
          <w:tab w:val="left" w:pos="1515"/>
        </w:tabs>
        <w:rPr>
          <w:rFonts w:ascii="Franklin Gothic Book" w:hAnsi="Franklin Gothic Book"/>
          <w:sz w:val="20"/>
        </w:rPr>
      </w:pPr>
    </w:p>
    <w:p w14:paraId="15641E90" w14:textId="38C15B9F" w:rsidR="00EF5A43" w:rsidRPr="00894F30" w:rsidRDefault="00EF5A43" w:rsidP="00EF5A43">
      <w:pPr>
        <w:tabs>
          <w:tab w:val="left" w:pos="1515"/>
        </w:tabs>
        <w:rPr>
          <w:rFonts w:ascii="Franklin Gothic Book" w:hAnsi="Franklin Gothic Book"/>
          <w:sz w:val="20"/>
        </w:rPr>
      </w:pPr>
    </w:p>
    <w:p w14:paraId="256EAA1C" w14:textId="7B6DB5DB" w:rsidR="00EF5A43" w:rsidRPr="00894F30" w:rsidRDefault="00EF5A43" w:rsidP="00EF5A43">
      <w:pPr>
        <w:tabs>
          <w:tab w:val="left" w:pos="1515"/>
        </w:tabs>
        <w:rPr>
          <w:rFonts w:ascii="Franklin Gothic Book" w:hAnsi="Franklin Gothic Book"/>
          <w:sz w:val="20"/>
        </w:rPr>
      </w:pPr>
    </w:p>
    <w:p w14:paraId="5FF159DF" w14:textId="6A0C5A78" w:rsidR="00EF5A43" w:rsidRPr="00894F30" w:rsidRDefault="00EF5A43" w:rsidP="00EF5A43">
      <w:pPr>
        <w:tabs>
          <w:tab w:val="left" w:pos="1515"/>
        </w:tabs>
        <w:rPr>
          <w:rFonts w:ascii="Franklin Gothic Book" w:hAnsi="Franklin Gothic Book"/>
          <w:sz w:val="20"/>
        </w:rPr>
      </w:pPr>
    </w:p>
    <w:p w14:paraId="45A3B6B5" w14:textId="7EA8644A" w:rsidR="00EF5A43" w:rsidRPr="00894F30" w:rsidRDefault="00EF5A43" w:rsidP="00EF5A43">
      <w:pPr>
        <w:tabs>
          <w:tab w:val="left" w:pos="1515"/>
        </w:tabs>
        <w:rPr>
          <w:rFonts w:ascii="Franklin Gothic Book" w:hAnsi="Franklin Gothic Book"/>
          <w:sz w:val="20"/>
        </w:rPr>
      </w:pPr>
    </w:p>
    <w:p w14:paraId="3EFF5770" w14:textId="5F7193E2" w:rsidR="00EF5A43" w:rsidRPr="00894F30" w:rsidRDefault="00EF5A43" w:rsidP="00EF5A43">
      <w:pPr>
        <w:tabs>
          <w:tab w:val="left" w:pos="1515"/>
        </w:tabs>
        <w:rPr>
          <w:rFonts w:ascii="Franklin Gothic Book" w:hAnsi="Franklin Gothic Book"/>
          <w:sz w:val="20"/>
        </w:rPr>
      </w:pPr>
    </w:p>
    <w:p w14:paraId="3FB25E2E" w14:textId="08669BD1" w:rsidR="00EF5A43" w:rsidRPr="00894F30" w:rsidRDefault="00EF5A43" w:rsidP="00EF5A43">
      <w:pPr>
        <w:tabs>
          <w:tab w:val="left" w:pos="1515"/>
        </w:tabs>
        <w:rPr>
          <w:rFonts w:ascii="Franklin Gothic Book" w:hAnsi="Franklin Gothic Book"/>
          <w:sz w:val="20"/>
        </w:rPr>
      </w:pPr>
    </w:p>
    <w:p w14:paraId="30B7EC24" w14:textId="1E5FB414" w:rsidR="00EF5A43" w:rsidRPr="00894F30" w:rsidRDefault="00EF5A43" w:rsidP="00EF5A43">
      <w:pPr>
        <w:tabs>
          <w:tab w:val="left" w:pos="1515"/>
        </w:tabs>
        <w:rPr>
          <w:rFonts w:ascii="Franklin Gothic Book" w:hAnsi="Franklin Gothic Book"/>
          <w:sz w:val="20"/>
        </w:rPr>
      </w:pPr>
    </w:p>
    <w:p w14:paraId="433B9FF5" w14:textId="481B7C6E" w:rsidR="00EF5A43" w:rsidRPr="00894F30" w:rsidRDefault="008F57AC" w:rsidP="00EF5A43">
      <w:pPr>
        <w:tabs>
          <w:tab w:val="left" w:pos="1515"/>
        </w:tabs>
        <w:rPr>
          <w:rFonts w:ascii="Franklin Gothic Book" w:hAnsi="Franklin Gothic Book"/>
          <w:sz w:val="20"/>
        </w:rPr>
      </w:pPr>
      <w:r>
        <w:rPr>
          <w:rFonts w:ascii="Franklin Gothic Book" w:hAnsi="Franklin Gothic Book"/>
          <w:noProof/>
          <w:sz w:val="20"/>
        </w:rPr>
        <mc:AlternateContent>
          <mc:Choice Requires="wps">
            <w:drawing>
              <wp:anchor distT="0" distB="0" distL="114300" distR="114300" simplePos="0" relativeHeight="251710464" behindDoc="0" locked="0" layoutInCell="1" allowOverlap="1" wp14:anchorId="51BF4AC0" wp14:editId="7FED4272">
                <wp:simplePos x="0" y="0"/>
                <wp:positionH relativeFrom="column">
                  <wp:posOffset>-205740</wp:posOffset>
                </wp:positionH>
                <wp:positionV relativeFrom="paragraph">
                  <wp:posOffset>154940</wp:posOffset>
                </wp:positionV>
                <wp:extent cx="308610" cy="314325"/>
                <wp:effectExtent l="0" t="0" r="15240" b="28575"/>
                <wp:wrapNone/>
                <wp:docPr id="51" name="Oval 51"/>
                <wp:cNvGraphicFramePr/>
                <a:graphic xmlns:a="http://schemas.openxmlformats.org/drawingml/2006/main">
                  <a:graphicData uri="http://schemas.microsoft.com/office/word/2010/wordprocessingShape">
                    <wps:wsp>
                      <wps:cNvSpPr/>
                      <wps:spPr>
                        <a:xfrm>
                          <a:off x="0" y="0"/>
                          <a:ext cx="308610" cy="314325"/>
                        </a:xfrm>
                        <a:prstGeom prst="ellipse">
                          <a:avLst/>
                        </a:prstGeom>
                        <a:solidFill>
                          <a:srgbClr val="44546A">
                            <a:lumMod val="40000"/>
                            <a:lumOff val="60000"/>
                          </a:srgbClr>
                        </a:solidFill>
                        <a:ln w="12700" cap="flat" cmpd="sng" algn="ctr">
                          <a:solidFill>
                            <a:sysClr val="windowText" lastClr="000000">
                              <a:shade val="50000"/>
                            </a:sysClr>
                          </a:solidFill>
                          <a:prstDash val="solid"/>
                          <a:miter lim="800000"/>
                        </a:ln>
                        <a:effectLst/>
                      </wps:spPr>
                      <wps:txbx>
                        <w:txbxContent>
                          <w:p w14:paraId="59A3E74C" w14:textId="4C1B0893" w:rsidR="00536A8B" w:rsidRPr="00536A8B" w:rsidRDefault="00536A8B" w:rsidP="00536A8B">
                            <w:pPr>
                              <w:jc w:val="center"/>
                              <w:rPr>
                                <w:sz w:val="18"/>
                                <w:szCs w:val="18"/>
                              </w:rPr>
                            </w:pPr>
                            <w:r w:rsidRPr="00536A8B">
                              <w:rPr>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BF4AC0" id="Oval 51" o:spid="_x0000_s1037" style="position:absolute;margin-left:-16.2pt;margin-top:12.2pt;width:24.3pt;height:24.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" fillcolor="#adb9ca" strokeweight="1pt">
                <v:stroke joinstyle="miter"/>
                <v:textbox>
                  <w:txbxContent>
                    <w:p w14:paraId="59A3E74C" w14:textId="4C1B0893" w:rsidR="00536A8B" w:rsidRPr="00536A8B" w:rsidRDefault="00536A8B" w:rsidP="00536A8B">
                      <w:pPr>
                        <w:jc w:val="center"/>
                        <w:rPr>
                          <w:sz w:val="18"/>
                          <w:szCs w:val="18"/>
                        </w:rPr>
                      </w:pPr>
                      <w:r w:rsidRPr="00536A8B">
                        <w:rPr>
                          <w:sz w:val="18"/>
                          <w:szCs w:val="18"/>
                        </w:rPr>
                        <w:t>3</w:t>
                      </w:r>
                    </w:p>
                  </w:txbxContent>
                </v:textbox>
              </v:oval>
            </w:pict>
          </mc:Fallback>
        </mc:AlternateContent>
      </w:r>
    </w:p>
    <w:p w14:paraId="4728D27C" w14:textId="4FD55A9B" w:rsidR="00EF5A43" w:rsidRPr="00894F30" w:rsidRDefault="00EF5A43" w:rsidP="00EF5A43">
      <w:pPr>
        <w:tabs>
          <w:tab w:val="left" w:pos="1515"/>
        </w:tabs>
        <w:rPr>
          <w:rFonts w:ascii="Franklin Gothic Book" w:hAnsi="Franklin Gothic Book"/>
          <w:sz w:val="20"/>
        </w:rPr>
      </w:pPr>
    </w:p>
    <w:p w14:paraId="50B6E61E" w14:textId="4CCA2BAF" w:rsidR="00EF5A43" w:rsidRDefault="00766F46" w:rsidP="00EF5A43">
      <w:pPr>
        <w:tabs>
          <w:tab w:val="left" w:pos="1515"/>
        </w:tabs>
      </w:pPr>
      <w:r>
        <w:rPr>
          <w:noProof/>
        </w:rPr>
        <w:drawing>
          <wp:anchor distT="0" distB="0" distL="114300" distR="114300" simplePos="0" relativeHeight="251724287" behindDoc="1" locked="0" layoutInCell="1" allowOverlap="1" wp14:anchorId="3C55443E" wp14:editId="16D1C718">
            <wp:simplePos x="0" y="0"/>
            <wp:positionH relativeFrom="column">
              <wp:posOffset>-165735</wp:posOffset>
            </wp:positionH>
            <wp:positionV relativeFrom="paragraph">
              <wp:posOffset>190500</wp:posOffset>
            </wp:positionV>
            <wp:extent cx="2028825" cy="2284559"/>
            <wp:effectExtent l="0" t="0" r="0" b="190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1989" cy="2288122"/>
                    </a:xfrm>
                    <a:prstGeom prst="rect">
                      <a:avLst/>
                    </a:prstGeom>
                    <a:noFill/>
                  </pic:spPr>
                </pic:pic>
              </a:graphicData>
            </a:graphic>
            <wp14:sizeRelH relativeFrom="page">
              <wp14:pctWidth>0</wp14:pctWidth>
            </wp14:sizeRelH>
            <wp14:sizeRelV relativeFrom="page">
              <wp14:pctHeight>0</wp14:pctHeight>
            </wp14:sizeRelV>
          </wp:anchor>
        </w:drawing>
      </w:r>
    </w:p>
    <w:p w14:paraId="06D19C9C" w14:textId="5011964F" w:rsidR="00EF5A43" w:rsidRDefault="009C4A00" w:rsidP="00EF5A43">
      <w:pPr>
        <w:tabs>
          <w:tab w:val="left" w:pos="1515"/>
        </w:tabs>
      </w:pPr>
      <w:r>
        <w:rPr>
          <w:rFonts w:ascii="Franklin Gothic Book" w:hAnsi="Franklin Gothic Book"/>
          <w:noProof/>
          <w:sz w:val="20"/>
        </w:rPr>
        <mc:AlternateContent>
          <mc:Choice Requires="wps">
            <w:drawing>
              <wp:anchor distT="0" distB="0" distL="114300" distR="114300" simplePos="0" relativeHeight="251698176" behindDoc="0" locked="0" layoutInCell="1" allowOverlap="1" wp14:anchorId="09139C5F" wp14:editId="029E5780">
                <wp:simplePos x="0" y="0"/>
                <wp:positionH relativeFrom="margin">
                  <wp:posOffset>2222500</wp:posOffset>
                </wp:positionH>
                <wp:positionV relativeFrom="paragraph">
                  <wp:posOffset>106044</wp:posOffset>
                </wp:positionV>
                <wp:extent cx="1734519" cy="2178587"/>
                <wp:effectExtent l="152400" t="114300" r="151765" b="127000"/>
                <wp:wrapNone/>
                <wp:docPr id="27" name="Rectangle 27"/>
                <wp:cNvGraphicFramePr/>
                <a:graphic xmlns:a="http://schemas.openxmlformats.org/drawingml/2006/main">
                  <a:graphicData uri="http://schemas.microsoft.com/office/word/2010/wordprocessingShape">
                    <wps:wsp>
                      <wps:cNvSpPr/>
                      <wps:spPr>
                        <a:xfrm rot="435043">
                          <a:off x="0" y="0"/>
                          <a:ext cx="1734519" cy="2178587"/>
                        </a:xfrm>
                        <a:prstGeom prst="rect">
                          <a:avLst/>
                        </a:prstGeom>
                        <a:solidFill>
                          <a:schemeClr val="tx2"/>
                        </a:solidFill>
                        <a:ln w="12700" cap="flat" cmpd="sng" algn="ctr">
                          <a:solidFill>
                            <a:srgbClr val="4472C4">
                              <a:shade val="50000"/>
                            </a:srgbClr>
                          </a:solidFill>
                          <a:prstDash val="solid"/>
                          <a:miter lim="800000"/>
                        </a:ln>
                        <a:effectLst/>
                      </wps:spPr>
                      <wps:txbx>
                        <w:txbxContent>
                          <w:p w14:paraId="671A8A60" w14:textId="56484BBA" w:rsidR="00314F0E" w:rsidRDefault="00766F46" w:rsidP="00314F0E">
                            <w:pPr>
                              <w:jc w:val="center"/>
                            </w:pPr>
                            <w:r w:rsidRPr="00766F46">
                              <w:rPr>
                                <w:noProof/>
                              </w:rPr>
                              <w:drawing>
                                <wp:inline distT="0" distB="0" distL="0" distR="0" wp14:anchorId="75E4928B" wp14:editId="21D07C96">
                                  <wp:extent cx="1265555" cy="20053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65555" cy="2005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39C5F" id="Rectangle 27" o:spid="_x0000_s1038" style="position:absolute;margin-left:175pt;margin-top:8.35pt;width:136.6pt;height:171.55pt;rotation:475183fd;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" fillcolor="#44546a [3215]" strokecolor="#2f528f" strokeweight="1pt">
                <v:textbox>
                  <w:txbxContent>
                    <w:p w14:paraId="671A8A60" w14:textId="56484BBA" w:rsidR="00314F0E" w:rsidRDefault="00766F46" w:rsidP="00314F0E">
                      <w:pPr>
                        <w:jc w:val="center"/>
                      </w:pPr>
                      <w:r w:rsidRPr="00766F46">
                        <w:rPr>
                          <w:noProof/>
                        </w:rPr>
                        <w:drawing>
                          <wp:inline distT="0" distB="0" distL="0" distR="0" wp14:anchorId="75E4928B" wp14:editId="21D07C96">
                            <wp:extent cx="1265555" cy="20053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65555" cy="2005330"/>
                                    </a:xfrm>
                                    <a:prstGeom prst="rect">
                                      <a:avLst/>
                                    </a:prstGeom>
                                    <a:noFill/>
                                    <a:ln>
                                      <a:noFill/>
                                    </a:ln>
                                  </pic:spPr>
                                </pic:pic>
                              </a:graphicData>
                            </a:graphic>
                          </wp:inline>
                        </w:drawing>
                      </w:r>
                    </w:p>
                  </w:txbxContent>
                </v:textbox>
                <w10:wrap anchorx="margin"/>
              </v:rect>
            </w:pict>
          </mc:Fallback>
        </mc:AlternateContent>
      </w:r>
    </w:p>
    <w:p w14:paraId="508F075B" w14:textId="4DC028B1" w:rsidR="00EF5A43" w:rsidRDefault="00231F21" w:rsidP="00EF5A43">
      <w:pPr>
        <w:tabs>
          <w:tab w:val="left" w:pos="1515"/>
        </w:tabs>
      </w:pPr>
      <w:r w:rsidRPr="00231F21">
        <w:rPr>
          <w:noProof/>
        </w:rPr>
        <w:drawing>
          <wp:anchor distT="0" distB="0" distL="114300" distR="114300" simplePos="0" relativeHeight="251725824" behindDoc="0" locked="0" layoutInCell="1" allowOverlap="1" wp14:anchorId="27444E9E" wp14:editId="1C370033">
            <wp:simplePos x="0" y="0"/>
            <wp:positionH relativeFrom="column">
              <wp:posOffset>268605</wp:posOffset>
            </wp:positionH>
            <wp:positionV relativeFrom="paragraph">
              <wp:posOffset>125095</wp:posOffset>
            </wp:positionV>
            <wp:extent cx="1085290" cy="1666594"/>
            <wp:effectExtent l="133350" t="76200" r="133985" b="86360"/>
            <wp:wrapNone/>
            <wp:docPr id="66" name="Picture 66" descr="A person and person in su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erson and person in suits&#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rot="21063185">
                      <a:off x="0" y="0"/>
                      <a:ext cx="1085290" cy="1666594"/>
                    </a:xfrm>
                    <a:prstGeom prst="rect">
                      <a:avLst/>
                    </a:prstGeom>
                  </pic:spPr>
                </pic:pic>
              </a:graphicData>
            </a:graphic>
            <wp14:sizeRelH relativeFrom="page">
              <wp14:pctWidth>0</wp14:pctWidth>
            </wp14:sizeRelH>
            <wp14:sizeRelV relativeFrom="page">
              <wp14:pctHeight>0</wp14:pctHeight>
            </wp14:sizeRelV>
          </wp:anchor>
        </w:drawing>
      </w:r>
    </w:p>
    <w:p w14:paraId="74E44642" w14:textId="04D4909A" w:rsidR="00EF5A43" w:rsidRDefault="00EF5A43" w:rsidP="00EF5A43">
      <w:pPr>
        <w:tabs>
          <w:tab w:val="left" w:pos="1515"/>
        </w:tabs>
      </w:pPr>
    </w:p>
    <w:p w14:paraId="5D9EE911" w14:textId="233F6514" w:rsidR="00EF5A43" w:rsidRDefault="00EF5A43" w:rsidP="00EF5A43">
      <w:pPr>
        <w:tabs>
          <w:tab w:val="left" w:pos="1515"/>
        </w:tabs>
      </w:pPr>
    </w:p>
    <w:p w14:paraId="6303B097" w14:textId="0B717E0C" w:rsidR="00EF5A43" w:rsidRDefault="00EF5A43" w:rsidP="00EF5A43">
      <w:pPr>
        <w:tabs>
          <w:tab w:val="left" w:pos="1515"/>
        </w:tabs>
      </w:pPr>
    </w:p>
    <w:p w14:paraId="040CE88B" w14:textId="41048FAC" w:rsidR="00EF5A43" w:rsidRDefault="00EF5A43" w:rsidP="00EF5A43">
      <w:pPr>
        <w:tabs>
          <w:tab w:val="left" w:pos="1515"/>
        </w:tabs>
      </w:pPr>
    </w:p>
    <w:p w14:paraId="3F1C0663" w14:textId="49F2C1C0" w:rsidR="00EF5A43" w:rsidRDefault="00EF5A43" w:rsidP="00EF5A43">
      <w:pPr>
        <w:tabs>
          <w:tab w:val="left" w:pos="1515"/>
        </w:tabs>
      </w:pPr>
    </w:p>
    <w:p w14:paraId="46278A94" w14:textId="02C7875E" w:rsidR="00EF5A43" w:rsidRDefault="00EF5A43" w:rsidP="00EF5A43">
      <w:pPr>
        <w:tabs>
          <w:tab w:val="left" w:pos="1515"/>
        </w:tabs>
      </w:pPr>
    </w:p>
    <w:p w14:paraId="66CC25DB" w14:textId="3F8D5BA1" w:rsidR="00EF5A43" w:rsidRDefault="00EF5A43" w:rsidP="00EF5A43">
      <w:pPr>
        <w:tabs>
          <w:tab w:val="left" w:pos="1515"/>
        </w:tabs>
      </w:pPr>
    </w:p>
    <w:p w14:paraId="4EFF1511" w14:textId="372EAA73" w:rsidR="00EF5A43" w:rsidRDefault="00EF5A43" w:rsidP="00EF5A43">
      <w:pPr>
        <w:tabs>
          <w:tab w:val="left" w:pos="1515"/>
        </w:tabs>
      </w:pPr>
    </w:p>
    <w:p w14:paraId="3B10C775" w14:textId="657384CF" w:rsidR="00EF5A43" w:rsidRDefault="008F57AC" w:rsidP="00EF5A43">
      <w:pPr>
        <w:tabs>
          <w:tab w:val="left" w:pos="1515"/>
        </w:tabs>
      </w:pPr>
      <w:r>
        <w:rPr>
          <w:rFonts w:ascii="Franklin Gothic Book" w:hAnsi="Franklin Gothic Book"/>
          <w:noProof/>
          <w:sz w:val="20"/>
        </w:rPr>
        <mc:AlternateContent>
          <mc:Choice Requires="wps">
            <w:drawing>
              <wp:anchor distT="0" distB="0" distL="114300" distR="114300" simplePos="0" relativeHeight="251716608" behindDoc="0" locked="0" layoutInCell="1" allowOverlap="1" wp14:anchorId="3C2436C9" wp14:editId="67646CCB">
                <wp:simplePos x="0" y="0"/>
                <wp:positionH relativeFrom="column">
                  <wp:posOffset>2004695</wp:posOffset>
                </wp:positionH>
                <wp:positionV relativeFrom="paragraph">
                  <wp:posOffset>61595</wp:posOffset>
                </wp:positionV>
                <wp:extent cx="308610" cy="314325"/>
                <wp:effectExtent l="0" t="0" r="15240" b="28575"/>
                <wp:wrapNone/>
                <wp:docPr id="55" name="Oval 55"/>
                <wp:cNvGraphicFramePr/>
                <a:graphic xmlns:a="http://schemas.openxmlformats.org/drawingml/2006/main">
                  <a:graphicData uri="http://schemas.microsoft.com/office/word/2010/wordprocessingShape">
                    <wps:wsp>
                      <wps:cNvSpPr/>
                      <wps:spPr>
                        <a:xfrm>
                          <a:off x="0" y="0"/>
                          <a:ext cx="308610" cy="314325"/>
                        </a:xfrm>
                        <a:prstGeom prst="ellipse">
                          <a:avLst/>
                        </a:prstGeom>
                        <a:solidFill>
                          <a:srgbClr val="44546A">
                            <a:lumMod val="40000"/>
                            <a:lumOff val="60000"/>
                          </a:srgbClr>
                        </a:solidFill>
                        <a:ln w="12700" cap="flat" cmpd="sng" algn="ctr">
                          <a:solidFill>
                            <a:sysClr val="windowText" lastClr="000000">
                              <a:shade val="50000"/>
                            </a:sysClr>
                          </a:solidFill>
                          <a:prstDash val="solid"/>
                          <a:miter lim="800000"/>
                        </a:ln>
                        <a:effectLst/>
                      </wps:spPr>
                      <wps:txbx>
                        <w:txbxContent>
                          <w:p w14:paraId="4402816B" w14:textId="3CDF355C" w:rsidR="00536A8B" w:rsidRPr="00536A8B" w:rsidRDefault="00536A8B" w:rsidP="00536A8B">
                            <w:pPr>
                              <w:jc w:val="center"/>
                              <w:rPr>
                                <w:sz w:val="18"/>
                                <w:szCs w:val="18"/>
                              </w:rPr>
                            </w:pPr>
                            <w:r w:rsidRPr="00536A8B">
                              <w:rPr>
                                <w:sz w:val="18"/>
                                <w:szCs w:val="1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2436C9" id="Oval 55" o:spid="_x0000_s1039" style="position:absolute;margin-left:157.85pt;margin-top:4.85pt;width:24.3pt;height:24.7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" fillcolor="#adb9ca" strokeweight="1pt">
                <v:stroke joinstyle="miter"/>
                <v:textbox>
                  <w:txbxContent>
                    <w:p w14:paraId="4402816B" w14:textId="3CDF355C" w:rsidR="00536A8B" w:rsidRPr="00536A8B" w:rsidRDefault="00536A8B" w:rsidP="00536A8B">
                      <w:pPr>
                        <w:jc w:val="center"/>
                        <w:rPr>
                          <w:sz w:val="18"/>
                          <w:szCs w:val="18"/>
                        </w:rPr>
                      </w:pPr>
                      <w:r w:rsidRPr="00536A8B">
                        <w:rPr>
                          <w:sz w:val="18"/>
                          <w:szCs w:val="18"/>
                        </w:rPr>
                        <w:t>5</w:t>
                      </w:r>
                    </w:p>
                  </w:txbxContent>
                </v:textbox>
              </v:oval>
            </w:pict>
          </mc:Fallback>
        </mc:AlternateContent>
      </w:r>
      <w:r>
        <w:rPr>
          <w:rFonts w:ascii="Franklin Gothic Book" w:hAnsi="Franklin Gothic Book"/>
          <w:noProof/>
          <w:sz w:val="20"/>
        </w:rPr>
        <mc:AlternateContent>
          <mc:Choice Requires="wps">
            <w:drawing>
              <wp:anchor distT="0" distB="0" distL="114300" distR="114300" simplePos="0" relativeHeight="251714560" behindDoc="0" locked="0" layoutInCell="1" allowOverlap="1" wp14:anchorId="0FFE316F" wp14:editId="46ECCA31">
                <wp:simplePos x="0" y="0"/>
                <wp:positionH relativeFrom="margin">
                  <wp:align>left</wp:align>
                </wp:positionH>
                <wp:positionV relativeFrom="paragraph">
                  <wp:posOffset>174625</wp:posOffset>
                </wp:positionV>
                <wp:extent cx="308610" cy="314325"/>
                <wp:effectExtent l="0" t="0" r="15240" b="28575"/>
                <wp:wrapNone/>
                <wp:docPr id="53" name="Oval 53"/>
                <wp:cNvGraphicFramePr/>
                <a:graphic xmlns:a="http://schemas.openxmlformats.org/drawingml/2006/main">
                  <a:graphicData uri="http://schemas.microsoft.com/office/word/2010/wordprocessingShape">
                    <wps:wsp>
                      <wps:cNvSpPr/>
                      <wps:spPr>
                        <a:xfrm>
                          <a:off x="0" y="0"/>
                          <a:ext cx="308610" cy="314325"/>
                        </a:xfrm>
                        <a:prstGeom prst="ellipse">
                          <a:avLst/>
                        </a:prstGeom>
                        <a:solidFill>
                          <a:srgbClr val="44546A">
                            <a:lumMod val="40000"/>
                            <a:lumOff val="60000"/>
                          </a:srgbClr>
                        </a:solidFill>
                        <a:ln w="12700" cap="flat" cmpd="sng" algn="ctr">
                          <a:solidFill>
                            <a:sysClr val="windowText" lastClr="000000">
                              <a:shade val="50000"/>
                            </a:sysClr>
                          </a:solidFill>
                          <a:prstDash val="solid"/>
                          <a:miter lim="800000"/>
                        </a:ln>
                        <a:effectLst/>
                      </wps:spPr>
                      <wps:txbx>
                        <w:txbxContent>
                          <w:p w14:paraId="6596028D" w14:textId="05159405" w:rsidR="00536A8B" w:rsidRPr="00536A8B" w:rsidRDefault="00536A8B" w:rsidP="00536A8B">
                            <w:pPr>
                              <w:jc w:val="center"/>
                              <w:rPr>
                                <w:sz w:val="18"/>
                                <w:szCs w:val="18"/>
                              </w:rPr>
                            </w:pPr>
                            <w:r w:rsidRPr="00536A8B">
                              <w:rPr>
                                <w:sz w:val="18"/>
                                <w:szCs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FE316F" id="Oval 53" o:spid="_x0000_s1040" style="position:absolute;margin-left:0;margin-top:13.75pt;width:24.3pt;height:24.75pt;z-index:2517145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" fillcolor="#adb9ca" strokeweight="1pt">
                <v:stroke joinstyle="miter"/>
                <v:textbox>
                  <w:txbxContent>
                    <w:p w14:paraId="6596028D" w14:textId="05159405" w:rsidR="00536A8B" w:rsidRPr="00536A8B" w:rsidRDefault="00536A8B" w:rsidP="00536A8B">
                      <w:pPr>
                        <w:jc w:val="center"/>
                        <w:rPr>
                          <w:sz w:val="18"/>
                          <w:szCs w:val="18"/>
                        </w:rPr>
                      </w:pPr>
                      <w:r w:rsidRPr="00536A8B">
                        <w:rPr>
                          <w:sz w:val="18"/>
                          <w:szCs w:val="18"/>
                        </w:rPr>
                        <w:t>4</w:t>
                      </w:r>
                    </w:p>
                  </w:txbxContent>
                </v:textbox>
                <w10:wrap anchorx="margin"/>
              </v:oval>
            </w:pict>
          </mc:Fallback>
        </mc:AlternateContent>
      </w:r>
    </w:p>
    <w:p w14:paraId="0FB25E3F" w14:textId="7BA8CB5D" w:rsidR="00EF5A43" w:rsidRDefault="00EF5A43" w:rsidP="00EF5A43">
      <w:pPr>
        <w:tabs>
          <w:tab w:val="left" w:pos="1515"/>
        </w:tabs>
      </w:pPr>
    </w:p>
    <w:p w14:paraId="639E7909" w14:textId="09B059AF" w:rsidR="00EF5A43" w:rsidRDefault="00EF5A43" w:rsidP="00EF5A43">
      <w:pPr>
        <w:tabs>
          <w:tab w:val="left" w:pos="1515"/>
        </w:tabs>
      </w:pPr>
    </w:p>
    <w:p w14:paraId="0CE319ED" w14:textId="194F71D0" w:rsidR="00EF5A43" w:rsidRDefault="000216F3" w:rsidP="00EF5A43">
      <w:pPr>
        <w:tabs>
          <w:tab w:val="left" w:pos="1515"/>
        </w:tabs>
      </w:pPr>
      <w:r>
        <w:rPr>
          <w:noProof/>
        </w:rPr>
        <mc:AlternateContent>
          <mc:Choice Requires="wps">
            <w:drawing>
              <wp:anchor distT="0" distB="0" distL="114300" distR="114300" simplePos="0" relativeHeight="251723263" behindDoc="0" locked="0" layoutInCell="1" allowOverlap="1" wp14:anchorId="15F83859" wp14:editId="58FED53A">
                <wp:simplePos x="0" y="0"/>
                <wp:positionH relativeFrom="column">
                  <wp:posOffset>337185</wp:posOffset>
                </wp:positionH>
                <wp:positionV relativeFrom="paragraph">
                  <wp:posOffset>37465</wp:posOffset>
                </wp:positionV>
                <wp:extent cx="2051685" cy="1588770"/>
                <wp:effectExtent l="0" t="0" r="24765" b="11430"/>
                <wp:wrapNone/>
                <wp:docPr id="65" name="Rectangle 65"/>
                <wp:cNvGraphicFramePr/>
                <a:graphic xmlns:a="http://schemas.openxmlformats.org/drawingml/2006/main">
                  <a:graphicData uri="http://schemas.microsoft.com/office/word/2010/wordprocessingShape">
                    <wps:wsp>
                      <wps:cNvSpPr/>
                      <wps:spPr>
                        <a:xfrm>
                          <a:off x="0" y="0"/>
                          <a:ext cx="2051685" cy="1588770"/>
                        </a:xfrm>
                        <a:prstGeom prst="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87EA2" id="Rectangle 65" o:spid="_x0000_s1026" style="position:absolute;margin-left:26.55pt;margin-top:2.95pt;width:161.55pt;height:125.1pt;z-index:251723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" fillcolor="#44546a [3215]" strokecolor="#1f3763 [1604]" strokeweight="1pt"/>
            </w:pict>
          </mc:Fallback>
        </mc:AlternateContent>
      </w:r>
      <w:r>
        <w:rPr>
          <w:noProof/>
        </w:rPr>
        <w:drawing>
          <wp:anchor distT="0" distB="0" distL="114300" distR="114300" simplePos="0" relativeHeight="251723776" behindDoc="0" locked="0" layoutInCell="1" allowOverlap="1" wp14:anchorId="69D0ECFB" wp14:editId="7A202D8C">
            <wp:simplePos x="0" y="0"/>
            <wp:positionH relativeFrom="margin">
              <wp:posOffset>497205</wp:posOffset>
            </wp:positionH>
            <wp:positionV relativeFrom="paragraph">
              <wp:posOffset>148590</wp:posOffset>
            </wp:positionV>
            <wp:extent cx="1725930" cy="1341918"/>
            <wp:effectExtent l="0" t="0" r="762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25930" cy="1341918"/>
                    </a:xfrm>
                    <a:prstGeom prst="rect">
                      <a:avLst/>
                    </a:prstGeom>
                    <a:noFill/>
                  </pic:spPr>
                </pic:pic>
              </a:graphicData>
            </a:graphic>
            <wp14:sizeRelH relativeFrom="page">
              <wp14:pctWidth>0</wp14:pctWidth>
            </wp14:sizeRelH>
            <wp14:sizeRelV relativeFrom="page">
              <wp14:pctHeight>0</wp14:pctHeight>
            </wp14:sizeRelV>
          </wp:anchor>
        </w:drawing>
      </w:r>
    </w:p>
    <w:p w14:paraId="1596D26B" w14:textId="0781C01F" w:rsidR="00EF5A43" w:rsidRDefault="00EF5A43" w:rsidP="00EF5A43">
      <w:pPr>
        <w:tabs>
          <w:tab w:val="left" w:pos="1515"/>
        </w:tabs>
      </w:pPr>
    </w:p>
    <w:p w14:paraId="3412488E" w14:textId="102F8456" w:rsidR="00EF5A43" w:rsidRDefault="00EF5A43" w:rsidP="00EF5A43">
      <w:pPr>
        <w:tabs>
          <w:tab w:val="left" w:pos="1515"/>
        </w:tabs>
      </w:pPr>
    </w:p>
    <w:p w14:paraId="1FDD786E" w14:textId="41F7B53D" w:rsidR="00EF5A43" w:rsidRDefault="00766F46" w:rsidP="00EF5A43">
      <w:pPr>
        <w:tabs>
          <w:tab w:val="left" w:pos="1515"/>
        </w:tabs>
      </w:pPr>
      <w:r>
        <w:rPr>
          <w:rFonts w:ascii="Franklin Gothic Book" w:hAnsi="Franklin Gothic Book"/>
          <w:noProof/>
          <w:sz w:val="20"/>
        </w:rPr>
        <mc:AlternateContent>
          <mc:Choice Requires="wps">
            <w:drawing>
              <wp:anchor distT="0" distB="0" distL="114300" distR="114300" simplePos="0" relativeHeight="251648512" behindDoc="0" locked="0" layoutInCell="1" allowOverlap="1" wp14:anchorId="7908D79B" wp14:editId="5DF111B3">
                <wp:simplePos x="0" y="0"/>
                <wp:positionH relativeFrom="margin">
                  <wp:align>right</wp:align>
                </wp:positionH>
                <wp:positionV relativeFrom="paragraph">
                  <wp:posOffset>48260</wp:posOffset>
                </wp:positionV>
                <wp:extent cx="4297680" cy="988695"/>
                <wp:effectExtent l="0" t="0" r="26670" b="20955"/>
                <wp:wrapNone/>
                <wp:docPr id="20" name="Rectangle 20"/>
                <wp:cNvGraphicFramePr/>
                <a:graphic xmlns:a="http://schemas.openxmlformats.org/drawingml/2006/main">
                  <a:graphicData uri="http://schemas.microsoft.com/office/word/2010/wordprocessingShape">
                    <wps:wsp>
                      <wps:cNvSpPr/>
                      <wps:spPr>
                        <a:xfrm>
                          <a:off x="0" y="0"/>
                          <a:ext cx="4297680" cy="988695"/>
                        </a:xfrm>
                        <a:prstGeom prst="rect">
                          <a:avLst/>
                        </a:prstGeom>
                      </wps:spPr>
                      <wps:style>
                        <a:lnRef idx="2">
                          <a:schemeClr val="dk1"/>
                        </a:lnRef>
                        <a:fillRef idx="1">
                          <a:schemeClr val="lt1"/>
                        </a:fillRef>
                        <a:effectRef idx="0">
                          <a:schemeClr val="dk1"/>
                        </a:effectRef>
                        <a:fontRef idx="minor">
                          <a:schemeClr val="dk1"/>
                        </a:fontRef>
                      </wps:style>
                      <wps:txbx>
                        <w:txbxContent>
                          <w:p w14:paraId="65C5F006" w14:textId="7F99AF05" w:rsidR="003C18B1" w:rsidRPr="002F65EC" w:rsidRDefault="002A35E9" w:rsidP="0006502A">
                            <w:pPr>
                              <w:jc w:val="center"/>
                              <w:rPr>
                                <w:sz w:val="14"/>
                                <w:szCs w:val="14"/>
                              </w:rPr>
                            </w:pPr>
                            <w:r>
                              <w:rPr>
                                <w:sz w:val="14"/>
                                <w:szCs w:val="14"/>
                              </w:rPr>
                              <w:t xml:space="preserve">(1) </w:t>
                            </w:r>
                            <w:r w:rsidR="002F65EC" w:rsidRPr="002F65EC">
                              <w:rPr>
                                <w:sz w:val="14"/>
                                <w:szCs w:val="14"/>
                              </w:rPr>
                              <w:t>QPS Committee Physician Member</w:t>
                            </w:r>
                            <w:r w:rsidR="00C23F19">
                              <w:rPr>
                                <w:sz w:val="14"/>
                                <w:szCs w:val="14"/>
                              </w:rPr>
                              <w:t>,</w:t>
                            </w:r>
                            <w:r w:rsidR="002F65EC" w:rsidRPr="002F65EC">
                              <w:rPr>
                                <w:sz w:val="14"/>
                                <w:szCs w:val="14"/>
                              </w:rPr>
                              <w:t xml:space="preserve"> </w:t>
                            </w:r>
                            <w:r w:rsidR="0006502A" w:rsidRPr="002F65EC">
                              <w:rPr>
                                <w:sz w:val="14"/>
                                <w:szCs w:val="14"/>
                              </w:rPr>
                              <w:t>Dr. Arthur Lauretano</w:t>
                            </w:r>
                            <w:r w:rsidR="00691DA8" w:rsidRPr="002F65EC">
                              <w:rPr>
                                <w:sz w:val="14"/>
                                <w:szCs w:val="14"/>
                              </w:rPr>
                              <w:t xml:space="preserve">; (2) </w:t>
                            </w:r>
                            <w:r w:rsidR="002F65EC" w:rsidRPr="002F65EC">
                              <w:rPr>
                                <w:sz w:val="14"/>
                                <w:szCs w:val="14"/>
                              </w:rPr>
                              <w:t xml:space="preserve">QPS Committee </w:t>
                            </w:r>
                            <w:r w:rsidR="002F65EC">
                              <w:rPr>
                                <w:sz w:val="14"/>
                                <w:szCs w:val="14"/>
                              </w:rPr>
                              <w:t>Vice Chair</w:t>
                            </w:r>
                            <w:r w:rsidR="004B40E6">
                              <w:rPr>
                                <w:sz w:val="14"/>
                                <w:szCs w:val="14"/>
                              </w:rPr>
                              <w:t xml:space="preserve">, </w:t>
                            </w:r>
                            <w:r w:rsidR="00691DA8" w:rsidRPr="002F65EC">
                              <w:rPr>
                                <w:sz w:val="14"/>
                                <w:szCs w:val="14"/>
                              </w:rPr>
                              <w:t xml:space="preserve">Dr. Yvonne Y. Cheung and </w:t>
                            </w:r>
                            <w:r w:rsidR="002F65EC">
                              <w:rPr>
                                <w:sz w:val="14"/>
                                <w:szCs w:val="14"/>
                              </w:rPr>
                              <w:t>Chair</w:t>
                            </w:r>
                            <w:r w:rsidR="00C23F19">
                              <w:rPr>
                                <w:sz w:val="14"/>
                                <w:szCs w:val="14"/>
                              </w:rPr>
                              <w:t xml:space="preserve">, </w:t>
                            </w:r>
                            <w:r w:rsidR="00691DA8" w:rsidRPr="002F65EC">
                              <w:rPr>
                                <w:sz w:val="14"/>
                                <w:szCs w:val="14"/>
                              </w:rPr>
                              <w:t xml:space="preserve">Dr. Booker T. Bush; (3) </w:t>
                            </w:r>
                            <w:r w:rsidR="00C23F19" w:rsidRPr="002F65EC">
                              <w:rPr>
                                <w:sz w:val="14"/>
                                <w:szCs w:val="14"/>
                              </w:rPr>
                              <w:t xml:space="preserve">QPS Committee </w:t>
                            </w:r>
                            <w:r w:rsidR="00C23F19">
                              <w:rPr>
                                <w:sz w:val="14"/>
                                <w:szCs w:val="14"/>
                              </w:rPr>
                              <w:t xml:space="preserve">Physician Member, </w:t>
                            </w:r>
                            <w:r w:rsidR="00691DA8" w:rsidRPr="002F65EC">
                              <w:rPr>
                                <w:sz w:val="14"/>
                                <w:szCs w:val="14"/>
                              </w:rPr>
                              <w:t>Dr. Sarah Rae Easter; (4) BORIM Executive Director George Zachos and Ge</w:t>
                            </w:r>
                            <w:r w:rsidR="002636C9" w:rsidRPr="002F65EC">
                              <w:rPr>
                                <w:sz w:val="14"/>
                                <w:szCs w:val="14"/>
                              </w:rPr>
                              <w:t>n</w:t>
                            </w:r>
                            <w:r w:rsidR="00691DA8" w:rsidRPr="002F65EC">
                              <w:rPr>
                                <w:sz w:val="14"/>
                                <w:szCs w:val="14"/>
                              </w:rPr>
                              <w:t>eral Counsel Vita Berg</w:t>
                            </w:r>
                            <w:r w:rsidR="002636C9" w:rsidRPr="002F65EC">
                              <w:rPr>
                                <w:sz w:val="14"/>
                                <w:szCs w:val="14"/>
                              </w:rPr>
                              <w:t xml:space="preserve">; (5) BORIM Chair </w:t>
                            </w:r>
                            <w:r w:rsidR="00D57BDB">
                              <w:rPr>
                                <w:sz w:val="14"/>
                                <w:szCs w:val="14"/>
                              </w:rPr>
                              <w:t xml:space="preserve">and </w:t>
                            </w:r>
                            <w:r w:rsidR="00D57BDB" w:rsidRPr="002F65EC">
                              <w:rPr>
                                <w:sz w:val="14"/>
                                <w:szCs w:val="14"/>
                              </w:rPr>
                              <w:t>QPS Committee Physician Member</w:t>
                            </w:r>
                            <w:r w:rsidR="00D57BDB">
                              <w:rPr>
                                <w:sz w:val="14"/>
                                <w:szCs w:val="14"/>
                              </w:rPr>
                              <w:t xml:space="preserve">, </w:t>
                            </w:r>
                            <w:r w:rsidR="002636C9" w:rsidRPr="002F65EC">
                              <w:rPr>
                                <w:sz w:val="14"/>
                                <w:szCs w:val="14"/>
                              </w:rPr>
                              <w:t>Dr. Julian N. Robinson and BORIM Physician Member a</w:t>
                            </w:r>
                            <w:r w:rsidR="00D57D64" w:rsidRPr="002F65EC">
                              <w:rPr>
                                <w:sz w:val="14"/>
                                <w:szCs w:val="14"/>
                              </w:rPr>
                              <w:t xml:space="preserve">nd QPS Committee </w:t>
                            </w:r>
                            <w:r w:rsidR="00F06F18">
                              <w:rPr>
                                <w:sz w:val="14"/>
                                <w:szCs w:val="14"/>
                              </w:rPr>
                              <w:t>Chair,</w:t>
                            </w:r>
                            <w:r w:rsidR="00D57D64" w:rsidRPr="002F65EC">
                              <w:rPr>
                                <w:sz w:val="14"/>
                                <w:szCs w:val="14"/>
                              </w:rPr>
                              <w:t xml:space="preserve"> Dr. Booker T. Bush</w:t>
                            </w:r>
                            <w:r w:rsidR="00F06F18">
                              <w:rPr>
                                <w:sz w:val="14"/>
                                <w:szCs w:val="14"/>
                              </w:rPr>
                              <w:t xml:space="preserve">; </w:t>
                            </w:r>
                            <w:r w:rsidR="00924AAB">
                              <w:rPr>
                                <w:sz w:val="14"/>
                                <w:szCs w:val="14"/>
                              </w:rPr>
                              <w:t xml:space="preserve">(6) UMass </w:t>
                            </w:r>
                            <w:r w:rsidR="00B3047F">
                              <w:rPr>
                                <w:sz w:val="14"/>
                                <w:szCs w:val="14"/>
                              </w:rPr>
                              <w:t>Memorial Health’s Dr.</w:t>
                            </w:r>
                            <w:r w:rsidR="00924AAB">
                              <w:rPr>
                                <w:sz w:val="14"/>
                                <w:szCs w:val="14"/>
                              </w:rPr>
                              <w:t xml:space="preserve"> Kimi </w:t>
                            </w:r>
                            <w:r w:rsidR="00B3047F">
                              <w:rPr>
                                <w:sz w:val="14"/>
                                <w:szCs w:val="14"/>
                              </w:rPr>
                              <w:t>Kobayashi</w:t>
                            </w:r>
                            <w:r w:rsidR="00924AAB">
                              <w:rPr>
                                <w:sz w:val="14"/>
                                <w:szCs w:val="14"/>
                              </w:rPr>
                              <w:t xml:space="preserve">, </w:t>
                            </w:r>
                            <w:r w:rsidR="00B3047F">
                              <w:rPr>
                                <w:sz w:val="14"/>
                                <w:szCs w:val="14"/>
                              </w:rPr>
                              <w:t xml:space="preserve">Janell Forget, and Dr, Spiro Spanakis; (7) </w:t>
                            </w:r>
                            <w:r w:rsidRPr="002F65EC">
                              <w:rPr>
                                <w:sz w:val="14"/>
                                <w:szCs w:val="14"/>
                              </w:rPr>
                              <w:t>BORIM Executive Director George Zachos and</w:t>
                            </w:r>
                            <w:r>
                              <w:rPr>
                                <w:sz w:val="14"/>
                                <w:szCs w:val="14"/>
                              </w:rPr>
                              <w:t xml:space="preserve"> Brigham &amp; Women Hospital’s Dr. Gordon Schiff; (8) </w:t>
                            </w:r>
                            <w:r w:rsidRPr="002F65EC">
                              <w:rPr>
                                <w:sz w:val="14"/>
                                <w:szCs w:val="14"/>
                              </w:rPr>
                              <w:t>QPS Committee Member</w:t>
                            </w:r>
                            <w:r>
                              <w:rPr>
                                <w:sz w:val="14"/>
                                <w:szCs w:val="14"/>
                              </w:rPr>
                              <w:t xml:space="preserve">, Audrey Bosse and </w:t>
                            </w:r>
                            <w:r w:rsidRPr="002F65EC">
                              <w:rPr>
                                <w:sz w:val="14"/>
                                <w:szCs w:val="14"/>
                              </w:rPr>
                              <w:t>QPS Committee Physician Member</w:t>
                            </w:r>
                            <w:r>
                              <w:rPr>
                                <w:sz w:val="14"/>
                                <w:szCs w:val="14"/>
                              </w:rPr>
                              <w:t>, Dr. Melissa Sundberg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8D79B" id="Rectangle 20" o:spid="_x0000_s1041" style="position:absolute;margin-left:287.2pt;margin-top:3.8pt;width:338.4pt;height:77.85pt;z-index:251648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" fillcolor="white [3201]" strokecolor="black [3200]" strokeweight="1pt">
                <v:textbox>
                  <w:txbxContent>
                    <w:p w14:paraId="65C5F006" w14:textId="7F99AF05" w:rsidR="003C18B1" w:rsidRPr="002F65EC" w:rsidRDefault="002A35E9" w:rsidP="0006502A">
                      <w:pPr>
                        <w:jc w:val="center"/>
                        <w:rPr>
                          <w:sz w:val="14"/>
                          <w:szCs w:val="14"/>
                        </w:rPr>
                      </w:pPr>
                      <w:r>
                        <w:rPr>
                          <w:sz w:val="14"/>
                          <w:szCs w:val="14"/>
                        </w:rPr>
                        <w:t xml:space="preserve">(1) </w:t>
                      </w:r>
                      <w:r w:rsidR="002F65EC" w:rsidRPr="002F65EC">
                        <w:rPr>
                          <w:sz w:val="14"/>
                          <w:szCs w:val="14"/>
                        </w:rPr>
                        <w:t>QPS Committee Physician Member</w:t>
                      </w:r>
                      <w:r w:rsidR="00C23F19">
                        <w:rPr>
                          <w:sz w:val="14"/>
                          <w:szCs w:val="14"/>
                        </w:rPr>
                        <w:t>,</w:t>
                      </w:r>
                      <w:r w:rsidR="002F65EC" w:rsidRPr="002F65EC">
                        <w:rPr>
                          <w:sz w:val="14"/>
                          <w:szCs w:val="14"/>
                        </w:rPr>
                        <w:t xml:space="preserve"> </w:t>
                      </w:r>
                      <w:r w:rsidR="0006502A" w:rsidRPr="002F65EC">
                        <w:rPr>
                          <w:sz w:val="14"/>
                          <w:szCs w:val="14"/>
                        </w:rPr>
                        <w:t>Dr. Arthur Lauretano</w:t>
                      </w:r>
                      <w:r w:rsidR="00691DA8" w:rsidRPr="002F65EC">
                        <w:rPr>
                          <w:sz w:val="14"/>
                          <w:szCs w:val="14"/>
                        </w:rPr>
                        <w:t xml:space="preserve">; (2) </w:t>
                      </w:r>
                      <w:r w:rsidR="002F65EC" w:rsidRPr="002F65EC">
                        <w:rPr>
                          <w:sz w:val="14"/>
                          <w:szCs w:val="14"/>
                        </w:rPr>
                        <w:t xml:space="preserve">QPS Committee </w:t>
                      </w:r>
                      <w:r w:rsidR="002F65EC">
                        <w:rPr>
                          <w:sz w:val="14"/>
                          <w:szCs w:val="14"/>
                        </w:rPr>
                        <w:t>Vice Chair</w:t>
                      </w:r>
                      <w:r w:rsidR="004B40E6">
                        <w:rPr>
                          <w:sz w:val="14"/>
                          <w:szCs w:val="14"/>
                        </w:rPr>
                        <w:t xml:space="preserve">, </w:t>
                      </w:r>
                      <w:r w:rsidR="00691DA8" w:rsidRPr="002F65EC">
                        <w:rPr>
                          <w:sz w:val="14"/>
                          <w:szCs w:val="14"/>
                        </w:rPr>
                        <w:t xml:space="preserve">Dr. Yvonne Y. Cheung and </w:t>
                      </w:r>
                      <w:r w:rsidR="002F65EC">
                        <w:rPr>
                          <w:sz w:val="14"/>
                          <w:szCs w:val="14"/>
                        </w:rPr>
                        <w:t>Chair</w:t>
                      </w:r>
                      <w:r w:rsidR="00C23F19">
                        <w:rPr>
                          <w:sz w:val="14"/>
                          <w:szCs w:val="14"/>
                        </w:rPr>
                        <w:t xml:space="preserve">, </w:t>
                      </w:r>
                      <w:r w:rsidR="00691DA8" w:rsidRPr="002F65EC">
                        <w:rPr>
                          <w:sz w:val="14"/>
                          <w:szCs w:val="14"/>
                        </w:rPr>
                        <w:t xml:space="preserve">Dr. Booker T. Bush; (3) </w:t>
                      </w:r>
                      <w:r w:rsidR="00C23F19" w:rsidRPr="002F65EC">
                        <w:rPr>
                          <w:sz w:val="14"/>
                          <w:szCs w:val="14"/>
                        </w:rPr>
                        <w:t xml:space="preserve">QPS Committee </w:t>
                      </w:r>
                      <w:r w:rsidR="00C23F19">
                        <w:rPr>
                          <w:sz w:val="14"/>
                          <w:szCs w:val="14"/>
                        </w:rPr>
                        <w:t xml:space="preserve">Physician Member, </w:t>
                      </w:r>
                      <w:r w:rsidR="00691DA8" w:rsidRPr="002F65EC">
                        <w:rPr>
                          <w:sz w:val="14"/>
                          <w:szCs w:val="14"/>
                        </w:rPr>
                        <w:t>Dr. Sarah Rae Easter; (4) BORIM Executive Director George Zachos and Ge</w:t>
                      </w:r>
                      <w:r w:rsidR="002636C9" w:rsidRPr="002F65EC">
                        <w:rPr>
                          <w:sz w:val="14"/>
                          <w:szCs w:val="14"/>
                        </w:rPr>
                        <w:t>n</w:t>
                      </w:r>
                      <w:r w:rsidR="00691DA8" w:rsidRPr="002F65EC">
                        <w:rPr>
                          <w:sz w:val="14"/>
                          <w:szCs w:val="14"/>
                        </w:rPr>
                        <w:t>eral Counsel Vita Berg</w:t>
                      </w:r>
                      <w:r w:rsidR="002636C9" w:rsidRPr="002F65EC">
                        <w:rPr>
                          <w:sz w:val="14"/>
                          <w:szCs w:val="14"/>
                        </w:rPr>
                        <w:t xml:space="preserve">; (5) BORIM Chair </w:t>
                      </w:r>
                      <w:r w:rsidR="00D57BDB">
                        <w:rPr>
                          <w:sz w:val="14"/>
                          <w:szCs w:val="14"/>
                        </w:rPr>
                        <w:t xml:space="preserve">and </w:t>
                      </w:r>
                      <w:r w:rsidR="00D57BDB" w:rsidRPr="002F65EC">
                        <w:rPr>
                          <w:sz w:val="14"/>
                          <w:szCs w:val="14"/>
                        </w:rPr>
                        <w:t>QPS Committee Physician Member</w:t>
                      </w:r>
                      <w:r w:rsidR="00D57BDB">
                        <w:rPr>
                          <w:sz w:val="14"/>
                          <w:szCs w:val="14"/>
                        </w:rPr>
                        <w:t xml:space="preserve">, </w:t>
                      </w:r>
                      <w:r w:rsidR="002636C9" w:rsidRPr="002F65EC">
                        <w:rPr>
                          <w:sz w:val="14"/>
                          <w:szCs w:val="14"/>
                        </w:rPr>
                        <w:t>Dr. Julian N. Robinson and BORIM Physician Member a</w:t>
                      </w:r>
                      <w:r w:rsidR="00D57D64" w:rsidRPr="002F65EC">
                        <w:rPr>
                          <w:sz w:val="14"/>
                          <w:szCs w:val="14"/>
                        </w:rPr>
                        <w:t xml:space="preserve">nd QPS Committee </w:t>
                      </w:r>
                      <w:r w:rsidR="00F06F18">
                        <w:rPr>
                          <w:sz w:val="14"/>
                          <w:szCs w:val="14"/>
                        </w:rPr>
                        <w:t>Chair,</w:t>
                      </w:r>
                      <w:r w:rsidR="00D57D64" w:rsidRPr="002F65EC">
                        <w:rPr>
                          <w:sz w:val="14"/>
                          <w:szCs w:val="14"/>
                        </w:rPr>
                        <w:t xml:space="preserve"> Dr. Booker T. Bush</w:t>
                      </w:r>
                      <w:r w:rsidR="00F06F18">
                        <w:rPr>
                          <w:sz w:val="14"/>
                          <w:szCs w:val="14"/>
                        </w:rPr>
                        <w:t xml:space="preserve">; </w:t>
                      </w:r>
                      <w:r w:rsidR="00924AAB">
                        <w:rPr>
                          <w:sz w:val="14"/>
                          <w:szCs w:val="14"/>
                        </w:rPr>
                        <w:t xml:space="preserve">(6) UMass </w:t>
                      </w:r>
                      <w:r w:rsidR="00B3047F">
                        <w:rPr>
                          <w:sz w:val="14"/>
                          <w:szCs w:val="14"/>
                        </w:rPr>
                        <w:t>Memorial Health’s Dr.</w:t>
                      </w:r>
                      <w:r w:rsidR="00924AAB">
                        <w:rPr>
                          <w:sz w:val="14"/>
                          <w:szCs w:val="14"/>
                        </w:rPr>
                        <w:t xml:space="preserve"> Kimi </w:t>
                      </w:r>
                      <w:r w:rsidR="00B3047F">
                        <w:rPr>
                          <w:sz w:val="14"/>
                          <w:szCs w:val="14"/>
                        </w:rPr>
                        <w:t>Kobayashi</w:t>
                      </w:r>
                      <w:r w:rsidR="00924AAB">
                        <w:rPr>
                          <w:sz w:val="14"/>
                          <w:szCs w:val="14"/>
                        </w:rPr>
                        <w:t xml:space="preserve">, </w:t>
                      </w:r>
                      <w:r w:rsidR="00B3047F">
                        <w:rPr>
                          <w:sz w:val="14"/>
                          <w:szCs w:val="14"/>
                        </w:rPr>
                        <w:t xml:space="preserve">Janell Forget, and Dr, Spiro Spanakis; (7) </w:t>
                      </w:r>
                      <w:r w:rsidRPr="002F65EC">
                        <w:rPr>
                          <w:sz w:val="14"/>
                          <w:szCs w:val="14"/>
                        </w:rPr>
                        <w:t>BORIM Executive Director George Zachos and</w:t>
                      </w:r>
                      <w:r>
                        <w:rPr>
                          <w:sz w:val="14"/>
                          <w:szCs w:val="14"/>
                        </w:rPr>
                        <w:t xml:space="preserve"> Brigham &amp; Women Hospital’s Dr. Gordon Schiff; (8) </w:t>
                      </w:r>
                      <w:r w:rsidRPr="002F65EC">
                        <w:rPr>
                          <w:sz w:val="14"/>
                          <w:szCs w:val="14"/>
                        </w:rPr>
                        <w:t>QPS Committee Member</w:t>
                      </w:r>
                      <w:r>
                        <w:rPr>
                          <w:sz w:val="14"/>
                          <w:szCs w:val="14"/>
                        </w:rPr>
                        <w:t xml:space="preserve">, Audrey Bosse and </w:t>
                      </w:r>
                      <w:r w:rsidRPr="002F65EC">
                        <w:rPr>
                          <w:sz w:val="14"/>
                          <w:szCs w:val="14"/>
                        </w:rPr>
                        <w:t>QPS Committee Physician Member</w:t>
                      </w:r>
                      <w:r>
                        <w:rPr>
                          <w:sz w:val="14"/>
                          <w:szCs w:val="14"/>
                        </w:rPr>
                        <w:t>, Dr. Melissa Sundberg</w:t>
                      </w:r>
                    </w:p>
                  </w:txbxContent>
                </v:textbox>
                <w10:wrap anchorx="margin"/>
              </v:rect>
            </w:pict>
          </mc:Fallback>
        </mc:AlternateContent>
      </w:r>
    </w:p>
    <w:p w14:paraId="58AB5FAB" w14:textId="71CB1D8F" w:rsidR="00EF5A43" w:rsidRDefault="00EF5A43" w:rsidP="00EF5A43">
      <w:pPr>
        <w:tabs>
          <w:tab w:val="left" w:pos="1515"/>
        </w:tabs>
      </w:pPr>
    </w:p>
    <w:p w14:paraId="345369B6" w14:textId="2A35A97F" w:rsidR="00EF5A43" w:rsidRDefault="00EF5A43" w:rsidP="00EF5A43">
      <w:pPr>
        <w:tabs>
          <w:tab w:val="left" w:pos="1515"/>
        </w:tabs>
      </w:pPr>
    </w:p>
    <w:p w14:paraId="6C0B5793" w14:textId="37846B86" w:rsidR="00EF5A43" w:rsidRDefault="00EF5A43" w:rsidP="00EF5A43">
      <w:pPr>
        <w:tabs>
          <w:tab w:val="left" w:pos="1515"/>
        </w:tabs>
      </w:pPr>
    </w:p>
    <w:p w14:paraId="43389207" w14:textId="6E1DC3B3" w:rsidR="00EF5A43" w:rsidRDefault="000216F3" w:rsidP="00EF5A43">
      <w:pPr>
        <w:tabs>
          <w:tab w:val="left" w:pos="1515"/>
        </w:tabs>
      </w:pPr>
      <w:r>
        <w:rPr>
          <w:rFonts w:ascii="Franklin Gothic Book" w:hAnsi="Franklin Gothic Book"/>
          <w:noProof/>
          <w:sz w:val="20"/>
        </w:rPr>
        <mc:AlternateContent>
          <mc:Choice Requires="wps">
            <w:drawing>
              <wp:anchor distT="0" distB="0" distL="114300" distR="114300" simplePos="0" relativeHeight="251724800" behindDoc="0" locked="0" layoutInCell="1" allowOverlap="1" wp14:anchorId="72697B5C" wp14:editId="6DC104C5">
                <wp:simplePos x="0" y="0"/>
                <wp:positionH relativeFrom="column">
                  <wp:posOffset>210185</wp:posOffset>
                </wp:positionH>
                <wp:positionV relativeFrom="paragraph">
                  <wp:posOffset>5715</wp:posOffset>
                </wp:positionV>
                <wp:extent cx="308610" cy="314325"/>
                <wp:effectExtent l="0" t="0" r="15240" b="28575"/>
                <wp:wrapNone/>
                <wp:docPr id="57" name="Oval 57"/>
                <wp:cNvGraphicFramePr/>
                <a:graphic xmlns:a="http://schemas.openxmlformats.org/drawingml/2006/main">
                  <a:graphicData uri="http://schemas.microsoft.com/office/word/2010/wordprocessingShape">
                    <wps:wsp>
                      <wps:cNvSpPr/>
                      <wps:spPr>
                        <a:xfrm>
                          <a:off x="0" y="0"/>
                          <a:ext cx="308610" cy="314325"/>
                        </a:xfrm>
                        <a:prstGeom prst="ellipse">
                          <a:avLst/>
                        </a:prstGeom>
                        <a:solidFill>
                          <a:srgbClr val="44546A">
                            <a:lumMod val="40000"/>
                            <a:lumOff val="60000"/>
                          </a:srgbClr>
                        </a:solidFill>
                        <a:ln w="12700" cap="flat" cmpd="sng" algn="ctr">
                          <a:solidFill>
                            <a:sysClr val="windowText" lastClr="000000">
                              <a:shade val="50000"/>
                            </a:sysClr>
                          </a:solidFill>
                          <a:prstDash val="solid"/>
                          <a:miter lim="800000"/>
                        </a:ln>
                        <a:effectLst/>
                      </wps:spPr>
                      <wps:txbx>
                        <w:txbxContent>
                          <w:p w14:paraId="7562E390" w14:textId="20E0E457" w:rsidR="00536A8B" w:rsidRPr="00536A8B" w:rsidRDefault="00536A8B" w:rsidP="00536A8B">
                            <w:pPr>
                              <w:jc w:val="center"/>
                              <w:rPr>
                                <w:sz w:val="18"/>
                                <w:szCs w:val="18"/>
                              </w:rPr>
                            </w:pPr>
                            <w:r w:rsidRPr="00536A8B">
                              <w:rPr>
                                <w:sz w:val="18"/>
                                <w:szCs w:val="1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697B5C" id="Oval 57" o:spid="_x0000_s1042" style="position:absolute;margin-left:16.55pt;margin-top:.45pt;width:24.3pt;height:24.7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" fillcolor="#adb9ca" strokeweight="1pt">
                <v:stroke joinstyle="miter"/>
                <v:textbox>
                  <w:txbxContent>
                    <w:p w14:paraId="7562E390" w14:textId="20E0E457" w:rsidR="00536A8B" w:rsidRPr="00536A8B" w:rsidRDefault="00536A8B" w:rsidP="00536A8B">
                      <w:pPr>
                        <w:jc w:val="center"/>
                        <w:rPr>
                          <w:sz w:val="18"/>
                          <w:szCs w:val="18"/>
                        </w:rPr>
                      </w:pPr>
                      <w:r w:rsidRPr="00536A8B">
                        <w:rPr>
                          <w:sz w:val="18"/>
                          <w:szCs w:val="18"/>
                        </w:rPr>
                        <w:t>7</w:t>
                      </w:r>
                    </w:p>
                  </w:txbxContent>
                </v:textbox>
              </v:oval>
            </w:pict>
          </mc:Fallback>
        </mc:AlternateContent>
      </w:r>
    </w:p>
    <w:p w14:paraId="76BD6593" w14:textId="6D234735" w:rsidR="00EF5A43" w:rsidRDefault="00EF5A43" w:rsidP="00EF5A43">
      <w:pPr>
        <w:tabs>
          <w:tab w:val="left" w:pos="1515"/>
        </w:tabs>
      </w:pPr>
    </w:p>
    <w:p w14:paraId="12582DA1" w14:textId="54DCC477" w:rsidR="00EF5A43" w:rsidRDefault="00C55ACC" w:rsidP="00EF5A43">
      <w:pPr>
        <w:tabs>
          <w:tab w:val="left" w:pos="1515"/>
        </w:tabs>
      </w:pPr>
      <w:r>
        <w:rPr>
          <w:noProof/>
        </w:rPr>
        <w:drawing>
          <wp:anchor distT="0" distB="0" distL="114300" distR="114300" simplePos="0" relativeHeight="251726848" behindDoc="0" locked="0" layoutInCell="1" allowOverlap="1" wp14:anchorId="724BF100" wp14:editId="799E5B44">
            <wp:simplePos x="0" y="0"/>
            <wp:positionH relativeFrom="column">
              <wp:posOffset>-74295</wp:posOffset>
            </wp:positionH>
            <wp:positionV relativeFrom="paragraph">
              <wp:posOffset>125730</wp:posOffset>
            </wp:positionV>
            <wp:extent cx="1227636" cy="1787525"/>
            <wp:effectExtent l="0" t="0" r="0" b="3175"/>
            <wp:wrapNone/>
            <wp:docPr id="37" name="Picture 37" descr="A person standing at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erson standing at a podiu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27636" cy="1787525"/>
                    </a:xfrm>
                    <a:prstGeom prst="rect">
                      <a:avLst/>
                    </a:prstGeom>
                  </pic:spPr>
                </pic:pic>
              </a:graphicData>
            </a:graphic>
            <wp14:sizeRelH relativeFrom="page">
              <wp14:pctWidth>0</wp14:pctWidth>
            </wp14:sizeRelH>
            <wp14:sizeRelV relativeFrom="page">
              <wp14:pctHeight>0</wp14:pctHeight>
            </wp14:sizeRelV>
          </wp:anchor>
        </w:drawing>
      </w:r>
      <w:r w:rsidR="00597010">
        <w:rPr>
          <w:rFonts w:ascii="Franklin Gothic Book" w:hAnsi="Franklin Gothic Book"/>
          <w:noProof/>
          <w:sz w:val="20"/>
        </w:rPr>
        <mc:AlternateContent>
          <mc:Choice Requires="wps">
            <w:drawing>
              <wp:anchor distT="0" distB="0" distL="114300" distR="114300" simplePos="0" relativeHeight="251668992" behindDoc="0" locked="0" layoutInCell="1" allowOverlap="1" wp14:anchorId="409E5A2E" wp14:editId="6BAE1CAA">
                <wp:simplePos x="0" y="0"/>
                <wp:positionH relativeFrom="column">
                  <wp:posOffset>1141413</wp:posOffset>
                </wp:positionH>
                <wp:positionV relativeFrom="paragraph">
                  <wp:posOffset>138748</wp:posOffset>
                </wp:positionV>
                <wp:extent cx="2679703" cy="1995805"/>
                <wp:effectExtent l="0" t="953" r="24448" b="24447"/>
                <wp:wrapNone/>
                <wp:docPr id="29" name="Rectangle 29"/>
                <wp:cNvGraphicFramePr/>
                <a:graphic xmlns:a="http://schemas.openxmlformats.org/drawingml/2006/main">
                  <a:graphicData uri="http://schemas.microsoft.com/office/word/2010/wordprocessingShape">
                    <wps:wsp>
                      <wps:cNvSpPr/>
                      <wps:spPr>
                        <a:xfrm rot="5400000">
                          <a:off x="0" y="0"/>
                          <a:ext cx="2679703" cy="1995805"/>
                        </a:xfrm>
                        <a:prstGeom prst="rect">
                          <a:avLst/>
                        </a:prstGeom>
                        <a:solidFill>
                          <a:srgbClr val="44546A"/>
                        </a:solidFill>
                        <a:ln w="12700" cap="flat" cmpd="sng" algn="ctr">
                          <a:solidFill>
                            <a:srgbClr val="4472C4">
                              <a:shade val="50000"/>
                            </a:srgbClr>
                          </a:solidFill>
                          <a:prstDash val="solid"/>
                          <a:miter lim="800000"/>
                        </a:ln>
                        <a:effectLst/>
                      </wps:spPr>
                      <wps:txbx>
                        <w:txbxContent>
                          <w:p w14:paraId="42DCEA18" w14:textId="15E64591" w:rsidR="004A2782" w:rsidRDefault="001A4B6D" w:rsidP="004A2782">
                            <w:pPr>
                              <w:jc w:val="center"/>
                            </w:pPr>
                            <w:r>
                              <w:rPr>
                                <w:noProof/>
                              </w:rPr>
                              <w:drawing>
                                <wp:inline distT="0" distB="0" distL="0" distR="0" wp14:anchorId="1627D09A" wp14:editId="4965E9B9">
                                  <wp:extent cx="1747097" cy="2329724"/>
                                  <wp:effectExtent l="0" t="5397" r="317" b="318"/>
                                  <wp:docPr id="54" name="Picture 54" descr="A person and person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and person standing together&#10;&#10;Description automatically generated"/>
                                          <pic:cNvPicPr/>
                                        </pic:nvPicPr>
                                        <pic:blipFill>
                                          <a:blip r:embed="rId39"/>
                                          <a:stretch>
                                            <a:fillRect/>
                                          </a:stretch>
                                        </pic:blipFill>
                                        <pic:spPr>
                                          <a:xfrm rot="16200000">
                                            <a:off x="0" y="0"/>
                                            <a:ext cx="1760459" cy="234754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E5A2E" id="Rectangle 29" o:spid="_x0000_s1043" style="position:absolute;margin-left:89.9pt;margin-top:10.95pt;width:211pt;height:157.15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" fillcolor="#44546a" strokecolor="#2f528f" strokeweight="1pt">
                <v:textbox>
                  <w:txbxContent>
                    <w:p w14:paraId="42DCEA18" w14:textId="15E64591" w:rsidR="004A2782" w:rsidRDefault="001A4B6D" w:rsidP="004A2782">
                      <w:pPr>
                        <w:jc w:val="center"/>
                      </w:pPr>
                      <w:r>
                        <w:rPr>
                          <w:noProof/>
                        </w:rPr>
                        <w:drawing>
                          <wp:inline distT="0" distB="0" distL="0" distR="0" wp14:anchorId="1627D09A" wp14:editId="4965E9B9">
                            <wp:extent cx="1747097" cy="2329724"/>
                            <wp:effectExtent l="0" t="5397" r="317" b="318"/>
                            <wp:docPr id="54" name="Picture 54" descr="A person and person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and person standing together&#10;&#10;Description automatically generated"/>
                                    <pic:cNvPicPr/>
                                  </pic:nvPicPr>
                                  <pic:blipFill>
                                    <a:blip r:embed="rId39"/>
                                    <a:stretch>
                                      <a:fillRect/>
                                    </a:stretch>
                                  </pic:blipFill>
                                  <pic:spPr>
                                    <a:xfrm rot="16200000">
                                      <a:off x="0" y="0"/>
                                      <a:ext cx="1760459" cy="2347542"/>
                                    </a:xfrm>
                                    <a:prstGeom prst="rect">
                                      <a:avLst/>
                                    </a:prstGeom>
                                  </pic:spPr>
                                </pic:pic>
                              </a:graphicData>
                            </a:graphic>
                          </wp:inline>
                        </w:drawing>
                      </w:r>
                    </w:p>
                  </w:txbxContent>
                </v:textbox>
              </v:rect>
            </w:pict>
          </mc:Fallback>
        </mc:AlternateContent>
      </w:r>
    </w:p>
    <w:p w14:paraId="03082984" w14:textId="5EA3A558" w:rsidR="00EF5A43" w:rsidRDefault="00EF5A43" w:rsidP="00EF5A43">
      <w:pPr>
        <w:tabs>
          <w:tab w:val="left" w:pos="1515"/>
        </w:tabs>
      </w:pPr>
    </w:p>
    <w:p w14:paraId="495A30CC" w14:textId="3ADD3F93" w:rsidR="00EF5A43" w:rsidRDefault="00EF5A43" w:rsidP="00EF5A43">
      <w:pPr>
        <w:tabs>
          <w:tab w:val="left" w:pos="1515"/>
        </w:tabs>
      </w:pPr>
    </w:p>
    <w:p w14:paraId="66FC6343" w14:textId="31D90839" w:rsidR="00EF5A43" w:rsidRDefault="00EF5A43" w:rsidP="00EF5A43">
      <w:pPr>
        <w:tabs>
          <w:tab w:val="left" w:pos="1515"/>
        </w:tabs>
      </w:pPr>
    </w:p>
    <w:p w14:paraId="678B7939" w14:textId="1F36C68D" w:rsidR="00EF5A43" w:rsidRDefault="00EF5A43" w:rsidP="00EF5A43">
      <w:pPr>
        <w:tabs>
          <w:tab w:val="left" w:pos="1515"/>
        </w:tabs>
      </w:pPr>
    </w:p>
    <w:p w14:paraId="2FB4E68F" w14:textId="38EFD08C" w:rsidR="00EF5A43" w:rsidRDefault="00EF5A43" w:rsidP="00EF5A43">
      <w:pPr>
        <w:tabs>
          <w:tab w:val="left" w:pos="1515"/>
        </w:tabs>
      </w:pPr>
    </w:p>
    <w:p w14:paraId="2A0AF78A" w14:textId="2F279B8F" w:rsidR="00EF5A43" w:rsidRDefault="00EF5A43" w:rsidP="00EF5A43">
      <w:pPr>
        <w:tabs>
          <w:tab w:val="left" w:pos="1515"/>
        </w:tabs>
      </w:pPr>
    </w:p>
    <w:p w14:paraId="51D7795B" w14:textId="05571C14" w:rsidR="00EF5A43" w:rsidRDefault="00EF5A43" w:rsidP="00EF5A43">
      <w:pPr>
        <w:tabs>
          <w:tab w:val="left" w:pos="1515"/>
        </w:tabs>
      </w:pPr>
    </w:p>
    <w:p w14:paraId="01405BA5" w14:textId="18768626" w:rsidR="00EF5A43" w:rsidRDefault="00EF5A43" w:rsidP="00EF5A43">
      <w:pPr>
        <w:tabs>
          <w:tab w:val="left" w:pos="1515"/>
        </w:tabs>
      </w:pPr>
    </w:p>
    <w:p w14:paraId="6A6BBD1A" w14:textId="47E2DFC7" w:rsidR="00EF5A43" w:rsidRDefault="00EF5A43" w:rsidP="00EF5A43">
      <w:pPr>
        <w:tabs>
          <w:tab w:val="left" w:pos="1515"/>
        </w:tabs>
      </w:pPr>
    </w:p>
    <w:p w14:paraId="0B385C9B" w14:textId="28B346BB" w:rsidR="00EF5A43" w:rsidRDefault="00EF5A43" w:rsidP="00EF5A43">
      <w:pPr>
        <w:tabs>
          <w:tab w:val="left" w:pos="1515"/>
        </w:tabs>
      </w:pPr>
    </w:p>
    <w:p w14:paraId="5D97AE69" w14:textId="00AD3BDF" w:rsidR="00EF5A43" w:rsidRDefault="00597010" w:rsidP="00EF5A43">
      <w:pPr>
        <w:tabs>
          <w:tab w:val="left" w:pos="1515"/>
        </w:tabs>
      </w:pPr>
      <w:r>
        <w:rPr>
          <w:rFonts w:ascii="Franklin Gothic Book" w:hAnsi="Franklin Gothic Book"/>
          <w:noProof/>
          <w:sz w:val="20"/>
        </w:rPr>
        <mc:AlternateContent>
          <mc:Choice Requires="wps">
            <w:drawing>
              <wp:anchor distT="0" distB="0" distL="114300" distR="114300" simplePos="0" relativeHeight="251712512" behindDoc="0" locked="0" layoutInCell="1" allowOverlap="1" wp14:anchorId="52687A7F" wp14:editId="252E4210">
                <wp:simplePos x="0" y="0"/>
                <wp:positionH relativeFrom="column">
                  <wp:posOffset>1405890</wp:posOffset>
                </wp:positionH>
                <wp:positionV relativeFrom="paragraph">
                  <wp:posOffset>131445</wp:posOffset>
                </wp:positionV>
                <wp:extent cx="308610" cy="314325"/>
                <wp:effectExtent l="0" t="0" r="15240" b="28575"/>
                <wp:wrapNone/>
                <wp:docPr id="52" name="Oval 52"/>
                <wp:cNvGraphicFramePr/>
                <a:graphic xmlns:a="http://schemas.openxmlformats.org/drawingml/2006/main">
                  <a:graphicData uri="http://schemas.microsoft.com/office/word/2010/wordprocessingShape">
                    <wps:wsp>
                      <wps:cNvSpPr/>
                      <wps:spPr>
                        <a:xfrm>
                          <a:off x="0" y="0"/>
                          <a:ext cx="308610" cy="314325"/>
                        </a:xfrm>
                        <a:prstGeom prst="ellipse">
                          <a:avLst/>
                        </a:prstGeom>
                        <a:solidFill>
                          <a:srgbClr val="44546A">
                            <a:lumMod val="40000"/>
                            <a:lumOff val="60000"/>
                          </a:srgbClr>
                        </a:solidFill>
                        <a:ln w="12700" cap="flat" cmpd="sng" algn="ctr">
                          <a:solidFill>
                            <a:sysClr val="windowText" lastClr="000000">
                              <a:shade val="50000"/>
                            </a:sysClr>
                          </a:solidFill>
                          <a:prstDash val="solid"/>
                          <a:miter lim="800000"/>
                        </a:ln>
                        <a:effectLst/>
                      </wps:spPr>
                      <wps:txbx>
                        <w:txbxContent>
                          <w:p w14:paraId="1F41B784" w14:textId="61583AB0" w:rsidR="00C83540" w:rsidRPr="00C83540" w:rsidRDefault="00C83540" w:rsidP="00C83540">
                            <w:pPr>
                              <w:jc w:val="center"/>
                              <w:rPr>
                                <w:sz w:val="18"/>
                                <w:szCs w:val="18"/>
                              </w:rPr>
                            </w:pPr>
                            <w:r w:rsidRPr="00C83540">
                              <w:rPr>
                                <w:sz w:val="18"/>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687A7F" id="Oval 52" o:spid="_x0000_s1044" style="position:absolute;margin-left:110.7pt;margin-top:10.35pt;width:24.3pt;height:24.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" fillcolor="#adb9ca" strokeweight="1pt">
                <v:stroke joinstyle="miter"/>
                <v:textbox>
                  <w:txbxContent>
                    <w:p w14:paraId="1F41B784" w14:textId="61583AB0" w:rsidR="00C83540" w:rsidRPr="00C83540" w:rsidRDefault="00C83540" w:rsidP="00C83540">
                      <w:pPr>
                        <w:jc w:val="center"/>
                        <w:rPr>
                          <w:sz w:val="18"/>
                          <w:szCs w:val="18"/>
                        </w:rPr>
                      </w:pPr>
                      <w:r w:rsidRPr="00C83540">
                        <w:rPr>
                          <w:sz w:val="18"/>
                          <w:szCs w:val="18"/>
                        </w:rPr>
                        <w:t>2</w:t>
                      </w:r>
                    </w:p>
                  </w:txbxContent>
                </v:textbox>
              </v:oval>
            </w:pict>
          </mc:Fallback>
        </mc:AlternateContent>
      </w:r>
    </w:p>
    <w:p w14:paraId="00006907" w14:textId="5E8BC399" w:rsidR="00EF5A43" w:rsidRDefault="00EF5A43" w:rsidP="00EF5A43">
      <w:pPr>
        <w:tabs>
          <w:tab w:val="left" w:pos="1515"/>
        </w:tabs>
      </w:pPr>
    </w:p>
    <w:p w14:paraId="1F04BB40" w14:textId="105CB147" w:rsidR="00EF5A43" w:rsidRDefault="009C4A00" w:rsidP="00EF5A43">
      <w:pPr>
        <w:tabs>
          <w:tab w:val="left" w:pos="1515"/>
        </w:tabs>
      </w:pPr>
      <w:r>
        <w:rPr>
          <w:rFonts w:ascii="Franklin Gothic Book" w:hAnsi="Franklin Gothic Book"/>
          <w:noProof/>
          <w:sz w:val="20"/>
        </w:rPr>
        <mc:AlternateContent>
          <mc:Choice Requires="wps">
            <w:drawing>
              <wp:anchor distT="0" distB="0" distL="114300" distR="114300" simplePos="0" relativeHeight="251654656" behindDoc="0" locked="0" layoutInCell="1" allowOverlap="1" wp14:anchorId="4B134EE7" wp14:editId="3DA01FEF">
                <wp:simplePos x="0" y="0"/>
                <wp:positionH relativeFrom="column">
                  <wp:posOffset>682625</wp:posOffset>
                </wp:positionH>
                <wp:positionV relativeFrom="paragraph">
                  <wp:posOffset>151765</wp:posOffset>
                </wp:positionV>
                <wp:extent cx="2608263" cy="1827212"/>
                <wp:effectExtent l="95250" t="133350" r="97155" b="135255"/>
                <wp:wrapNone/>
                <wp:docPr id="21" name="Rectangle 21"/>
                <wp:cNvGraphicFramePr/>
                <a:graphic xmlns:a="http://schemas.openxmlformats.org/drawingml/2006/main">
                  <a:graphicData uri="http://schemas.microsoft.com/office/word/2010/wordprocessingShape">
                    <wps:wsp>
                      <wps:cNvSpPr/>
                      <wps:spPr>
                        <a:xfrm rot="310898">
                          <a:off x="0" y="0"/>
                          <a:ext cx="2608263" cy="1827212"/>
                        </a:xfrm>
                        <a:prstGeom prst="rect">
                          <a:avLst/>
                        </a:prstGeom>
                        <a:solidFill>
                          <a:schemeClr val="tx2"/>
                        </a:solidFill>
                        <a:ln w="12700" cap="flat" cmpd="sng" algn="ctr">
                          <a:solidFill>
                            <a:srgbClr val="4472C4">
                              <a:shade val="50000"/>
                            </a:srgbClr>
                          </a:solidFill>
                          <a:prstDash val="solid"/>
                          <a:miter lim="800000"/>
                        </a:ln>
                        <a:effectLst/>
                      </wps:spPr>
                      <wps:txbx>
                        <w:txbxContent>
                          <w:p w14:paraId="665D7FBF" w14:textId="4C053633" w:rsidR="004A2782" w:rsidRDefault="00BD60ED" w:rsidP="004A2782">
                            <w:pPr>
                              <w:jc w:val="center"/>
                            </w:pPr>
                            <w:r w:rsidRPr="00320A2C">
                              <w:rPr>
                                <w:noProof/>
                              </w:rPr>
                              <w:drawing>
                                <wp:inline distT="0" distB="0" distL="0" distR="0" wp14:anchorId="7EFD13D2" wp14:editId="6327BBCF">
                                  <wp:extent cx="2303092" cy="1727054"/>
                                  <wp:effectExtent l="0" t="0" r="254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07338" cy="1730238"/>
                                          </a:xfrm>
                                          <a:prstGeom prst="rect">
                                            <a:avLst/>
                                          </a:prstGeom>
                                          <a:noFill/>
                                          <a:ln>
                                            <a:noFill/>
                                          </a:ln>
                                        </pic:spPr>
                                      </pic:pic>
                                    </a:graphicData>
                                  </a:graphic>
                                </wp:inline>
                              </w:drawing>
                            </w:r>
                            <w:r w:rsidR="003A39B3">
                              <w:rPr>
                                <w:noProof/>
                              </w:rPr>
                              <w:drawing>
                                <wp:inline distT="0" distB="0" distL="0" distR="0" wp14:anchorId="2FEF1D45" wp14:editId="69892F80">
                                  <wp:extent cx="2099945" cy="1852130"/>
                                  <wp:effectExtent l="0" t="0" r="0" b="0"/>
                                  <wp:docPr id="43" name="Picture 43" descr="A person standing next to another person at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erson standing next to another person at a podium&#10;&#10;Description automatically generated"/>
                                          <pic:cNvPicPr/>
                                        </pic:nvPicPr>
                                        <pic:blipFill>
                                          <a:blip r:embed="rId41"/>
                                          <a:stretch>
                                            <a:fillRect/>
                                          </a:stretch>
                                        </pic:blipFill>
                                        <pic:spPr>
                                          <a:xfrm>
                                            <a:off x="0" y="0"/>
                                            <a:ext cx="2109771" cy="18607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34EE7" id="Rectangle 21" o:spid="_x0000_s1045" style="position:absolute;margin-left:53.75pt;margin-top:11.95pt;width:205.4pt;height:143.85pt;rotation:339584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" fillcolor="#44546a [3215]" strokecolor="#2f528f" strokeweight="1pt">
                <v:textbox>
                  <w:txbxContent>
                    <w:p w14:paraId="665D7FBF" w14:textId="4C053633" w:rsidR="004A2782" w:rsidRDefault="00BD60ED" w:rsidP="004A2782">
                      <w:pPr>
                        <w:jc w:val="center"/>
                      </w:pPr>
                      <w:r w:rsidRPr="00320A2C">
                        <w:rPr>
                          <w:noProof/>
                        </w:rPr>
                        <w:drawing>
                          <wp:inline distT="0" distB="0" distL="0" distR="0" wp14:anchorId="7EFD13D2" wp14:editId="6327BBCF">
                            <wp:extent cx="2303092" cy="1727054"/>
                            <wp:effectExtent l="0" t="0" r="254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07338" cy="1730238"/>
                                    </a:xfrm>
                                    <a:prstGeom prst="rect">
                                      <a:avLst/>
                                    </a:prstGeom>
                                    <a:noFill/>
                                    <a:ln>
                                      <a:noFill/>
                                    </a:ln>
                                  </pic:spPr>
                                </pic:pic>
                              </a:graphicData>
                            </a:graphic>
                          </wp:inline>
                        </w:drawing>
                      </w:r>
                      <w:r w:rsidR="003A39B3">
                        <w:rPr>
                          <w:noProof/>
                        </w:rPr>
                        <w:drawing>
                          <wp:inline distT="0" distB="0" distL="0" distR="0" wp14:anchorId="2FEF1D45" wp14:editId="69892F80">
                            <wp:extent cx="2099945" cy="1852130"/>
                            <wp:effectExtent l="0" t="0" r="0" b="0"/>
                            <wp:docPr id="43" name="Picture 43" descr="A person standing next to another person at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erson standing next to another person at a podium&#10;&#10;Description automatically generated"/>
                                    <pic:cNvPicPr/>
                                  </pic:nvPicPr>
                                  <pic:blipFill>
                                    <a:blip r:embed="rId41"/>
                                    <a:stretch>
                                      <a:fillRect/>
                                    </a:stretch>
                                  </pic:blipFill>
                                  <pic:spPr>
                                    <a:xfrm>
                                      <a:off x="0" y="0"/>
                                      <a:ext cx="2109771" cy="1860796"/>
                                    </a:xfrm>
                                    <a:prstGeom prst="rect">
                                      <a:avLst/>
                                    </a:prstGeom>
                                  </pic:spPr>
                                </pic:pic>
                              </a:graphicData>
                            </a:graphic>
                          </wp:inline>
                        </w:drawing>
                      </w:r>
                    </w:p>
                  </w:txbxContent>
                </v:textbox>
              </v:rect>
            </w:pict>
          </mc:Fallback>
        </mc:AlternateContent>
      </w:r>
    </w:p>
    <w:p w14:paraId="20EC1042" w14:textId="353AFCA1" w:rsidR="00EF5A43" w:rsidRDefault="003566A6" w:rsidP="00EF5A43">
      <w:pPr>
        <w:tabs>
          <w:tab w:val="left" w:pos="1515"/>
        </w:tabs>
      </w:pPr>
      <w:r w:rsidRPr="003566A6">
        <w:rPr>
          <w:rFonts w:ascii="Calibri" w:eastAsia="Calibri" w:hAnsi="Calibri"/>
          <w:i/>
          <w:iCs/>
          <w:noProof/>
          <w:color w:val="auto"/>
          <w:sz w:val="20"/>
          <w:szCs w:val="22"/>
        </w:rPr>
        <mc:AlternateContent>
          <mc:Choice Requires="wps">
            <w:drawing>
              <wp:anchor distT="0" distB="0" distL="114300" distR="114300" simplePos="0" relativeHeight="251700224" behindDoc="0" locked="0" layoutInCell="1" allowOverlap="1" wp14:anchorId="2FDA2F3A" wp14:editId="1B3D5B48">
                <wp:simplePos x="0" y="0"/>
                <wp:positionH relativeFrom="margin">
                  <wp:posOffset>95250</wp:posOffset>
                </wp:positionH>
                <wp:positionV relativeFrom="topMargin">
                  <wp:posOffset>8616315</wp:posOffset>
                </wp:positionV>
                <wp:extent cx="6819900" cy="971550"/>
                <wp:effectExtent l="0" t="0" r="19050" b="19050"/>
                <wp:wrapSquare wrapText="bothSides"/>
                <wp:docPr id="10" name="Text Box 10"/>
                <wp:cNvGraphicFramePr/>
                <a:graphic xmlns:a="http://schemas.openxmlformats.org/drawingml/2006/main">
                  <a:graphicData uri="http://schemas.microsoft.com/office/word/2010/wordprocessingShape">
                    <wps:wsp>
                      <wps:cNvSpPr txBox="1"/>
                      <wps:spPr>
                        <a:xfrm>
                          <a:off x="0" y="0"/>
                          <a:ext cx="6819900" cy="971550"/>
                        </a:xfrm>
                        <a:prstGeom prst="rect">
                          <a:avLst/>
                        </a:prstGeom>
                        <a:solidFill>
                          <a:srgbClr val="052E53"/>
                        </a:solidFill>
                        <a:ln w="9525" cap="rnd" cmpd="sng" algn="ctr">
                          <a:solidFill>
                            <a:srgbClr val="54849A"/>
                          </a:solidFill>
                          <a:prstDash val="solid"/>
                        </a:ln>
                        <a:effectLst/>
                      </wps:spPr>
                      <wps:txbx>
                        <w:txbxContent>
                          <w:p w14:paraId="63A4A32E" w14:textId="77777777" w:rsidR="003566A6" w:rsidRPr="003566A6" w:rsidRDefault="003566A6" w:rsidP="003566A6">
                            <w:pPr>
                              <w:jc w:val="center"/>
                              <w:rPr>
                                <w:rFonts w:ascii="Franklin Gothic Book" w:hAnsi="Franklin Gothic Book"/>
                                <w:color w:val="FFFFFF"/>
                                <w:sz w:val="20"/>
                              </w:rPr>
                            </w:pPr>
                          </w:p>
                          <w:p w14:paraId="3E14FE04" w14:textId="77777777" w:rsidR="003566A6" w:rsidRPr="00C63083" w:rsidRDefault="003566A6" w:rsidP="003566A6">
                            <w:pPr>
                              <w:jc w:val="center"/>
                              <w:rPr>
                                <w:rFonts w:ascii="Bradley Hand ITC" w:hAnsi="Bradley Hand ITC"/>
                                <w:sz w:val="18"/>
                                <w:szCs w:val="18"/>
                              </w:rPr>
                            </w:pPr>
                            <w:r w:rsidRPr="003566A6">
                              <w:rPr>
                                <w:rFonts w:ascii="Franklin Gothic Book" w:hAnsi="Franklin Gothic Book"/>
                                <w:color w:val="FFFFFF"/>
                                <w:sz w:val="20"/>
                              </w:rPr>
                              <w:t>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inferred</w:t>
                            </w:r>
                            <w:r w:rsidRPr="003566A6">
                              <w:rPr>
                                <w:rFonts w:ascii="Bradley Hand ITC" w:hAnsi="Bradley Hand ITC"/>
                                <w:color w:val="FFFFFF"/>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A2F3A" id="Text Box 10" o:spid="_x0000_s1046" type="#_x0000_t202" style="position:absolute;margin-left:7.5pt;margin-top:678.45pt;width:537pt;height:76.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" fillcolor="#052e53" strokecolor="#54849a">
                <v:stroke endcap="round"/>
                <v:textbox>
                  <w:txbxContent>
                    <w:p w14:paraId="63A4A32E" w14:textId="77777777" w:rsidR="003566A6" w:rsidRPr="003566A6" w:rsidRDefault="003566A6" w:rsidP="003566A6">
                      <w:pPr>
                        <w:jc w:val="center"/>
                        <w:rPr>
                          <w:rFonts w:ascii="Franklin Gothic Book" w:hAnsi="Franklin Gothic Book"/>
                          <w:color w:val="FFFFFF"/>
                          <w:sz w:val="20"/>
                        </w:rPr>
                      </w:pPr>
                    </w:p>
                    <w:p w14:paraId="3E14FE04" w14:textId="77777777" w:rsidR="003566A6" w:rsidRPr="00C63083" w:rsidRDefault="003566A6" w:rsidP="003566A6">
                      <w:pPr>
                        <w:jc w:val="center"/>
                        <w:rPr>
                          <w:rFonts w:ascii="Bradley Hand ITC" w:hAnsi="Bradley Hand ITC"/>
                          <w:sz w:val="18"/>
                          <w:szCs w:val="18"/>
                        </w:rPr>
                      </w:pPr>
                      <w:r w:rsidRPr="003566A6">
                        <w:rPr>
                          <w:rFonts w:ascii="Franklin Gothic Book" w:hAnsi="Franklin Gothic Book"/>
                          <w:color w:val="FFFFFF"/>
                          <w:sz w:val="20"/>
                        </w:rPr>
                        <w:t>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inferred</w:t>
                      </w:r>
                      <w:r w:rsidRPr="003566A6">
                        <w:rPr>
                          <w:rFonts w:ascii="Bradley Hand ITC" w:hAnsi="Bradley Hand ITC"/>
                          <w:color w:val="FFFFFF"/>
                          <w:sz w:val="18"/>
                          <w:szCs w:val="18"/>
                        </w:rPr>
                        <w:t>.</w:t>
                      </w:r>
                    </w:p>
                  </w:txbxContent>
                </v:textbox>
                <w10:wrap type="square" anchorx="margin" anchory="margin"/>
              </v:shape>
            </w:pict>
          </mc:Fallback>
        </mc:AlternateContent>
      </w:r>
    </w:p>
    <w:p w14:paraId="6212EEB4" w14:textId="30208FE2" w:rsidR="00EF5A43" w:rsidRDefault="00EF5A43" w:rsidP="00EF5A43">
      <w:pPr>
        <w:tabs>
          <w:tab w:val="left" w:pos="1515"/>
        </w:tabs>
      </w:pPr>
    </w:p>
    <w:p w14:paraId="6E9A6C4B" w14:textId="35F3A99B" w:rsidR="00EF5A43" w:rsidRDefault="00EF5A43" w:rsidP="00EF5A43">
      <w:pPr>
        <w:tabs>
          <w:tab w:val="left" w:pos="1515"/>
        </w:tabs>
      </w:pPr>
    </w:p>
    <w:p w14:paraId="75FE24AA" w14:textId="4946829A" w:rsidR="00EF5A43" w:rsidRDefault="00EF5A43" w:rsidP="00EF5A43">
      <w:pPr>
        <w:tabs>
          <w:tab w:val="left" w:pos="1515"/>
        </w:tabs>
      </w:pPr>
    </w:p>
    <w:p w14:paraId="4C8B275B" w14:textId="79C61432" w:rsidR="00EF5A43" w:rsidRDefault="00EF5A43" w:rsidP="00EF5A43">
      <w:pPr>
        <w:tabs>
          <w:tab w:val="left" w:pos="1515"/>
        </w:tabs>
      </w:pPr>
    </w:p>
    <w:p w14:paraId="51A48452" w14:textId="2BDE4D97" w:rsidR="00EF5A43" w:rsidRDefault="00EF5A43" w:rsidP="00EF5A43">
      <w:pPr>
        <w:tabs>
          <w:tab w:val="left" w:pos="1515"/>
        </w:tabs>
      </w:pPr>
    </w:p>
    <w:p w14:paraId="38CDBC09" w14:textId="029231E8" w:rsidR="00EF5A43" w:rsidRDefault="00EF5A43" w:rsidP="00EF5A43">
      <w:pPr>
        <w:tabs>
          <w:tab w:val="left" w:pos="1515"/>
        </w:tabs>
      </w:pPr>
    </w:p>
    <w:p w14:paraId="4857726D" w14:textId="4EFDAFB6" w:rsidR="00EF5A43" w:rsidRDefault="008F57AC" w:rsidP="00EF5A43">
      <w:pPr>
        <w:tabs>
          <w:tab w:val="left" w:pos="1515"/>
        </w:tabs>
      </w:pPr>
      <w:r>
        <w:rPr>
          <w:rFonts w:ascii="Franklin Gothic Book" w:hAnsi="Franklin Gothic Book"/>
          <w:noProof/>
          <w:sz w:val="20"/>
        </w:rPr>
        <mc:AlternateContent>
          <mc:Choice Requires="wps">
            <w:drawing>
              <wp:anchor distT="0" distB="0" distL="114300" distR="114300" simplePos="0" relativeHeight="251718656" behindDoc="0" locked="0" layoutInCell="1" allowOverlap="1" wp14:anchorId="43313922" wp14:editId="7AD2071A">
                <wp:simplePos x="0" y="0"/>
                <wp:positionH relativeFrom="column">
                  <wp:posOffset>588645</wp:posOffset>
                </wp:positionH>
                <wp:positionV relativeFrom="paragraph">
                  <wp:posOffset>121920</wp:posOffset>
                </wp:positionV>
                <wp:extent cx="308610" cy="314325"/>
                <wp:effectExtent l="0" t="0" r="15240" b="28575"/>
                <wp:wrapNone/>
                <wp:docPr id="56" name="Oval 56"/>
                <wp:cNvGraphicFramePr/>
                <a:graphic xmlns:a="http://schemas.openxmlformats.org/drawingml/2006/main">
                  <a:graphicData uri="http://schemas.microsoft.com/office/word/2010/wordprocessingShape">
                    <wps:wsp>
                      <wps:cNvSpPr/>
                      <wps:spPr>
                        <a:xfrm>
                          <a:off x="0" y="0"/>
                          <a:ext cx="308610" cy="314325"/>
                        </a:xfrm>
                        <a:prstGeom prst="ellipse">
                          <a:avLst/>
                        </a:prstGeom>
                        <a:solidFill>
                          <a:srgbClr val="44546A">
                            <a:lumMod val="40000"/>
                            <a:lumOff val="60000"/>
                          </a:srgbClr>
                        </a:solidFill>
                        <a:ln w="12700" cap="flat" cmpd="sng" algn="ctr">
                          <a:solidFill>
                            <a:sysClr val="windowText" lastClr="000000">
                              <a:shade val="50000"/>
                            </a:sysClr>
                          </a:solidFill>
                          <a:prstDash val="solid"/>
                          <a:miter lim="800000"/>
                        </a:ln>
                        <a:effectLst/>
                      </wps:spPr>
                      <wps:txbx>
                        <w:txbxContent>
                          <w:p w14:paraId="54D141B1" w14:textId="66676E8C" w:rsidR="00536A8B" w:rsidRPr="00536A8B" w:rsidRDefault="00536A8B" w:rsidP="00536A8B">
                            <w:pPr>
                              <w:jc w:val="center"/>
                              <w:rPr>
                                <w:sz w:val="18"/>
                                <w:szCs w:val="18"/>
                              </w:rPr>
                            </w:pPr>
                            <w:r w:rsidRPr="00536A8B">
                              <w:rPr>
                                <w:sz w:val="18"/>
                                <w:szCs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313922" id="Oval 56" o:spid="_x0000_s1047" style="position:absolute;margin-left:46.35pt;margin-top:9.6pt;width:24.3pt;height:24.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" fillcolor="#adb9ca" strokeweight="1pt">
                <v:stroke joinstyle="miter"/>
                <v:textbox>
                  <w:txbxContent>
                    <w:p w14:paraId="54D141B1" w14:textId="66676E8C" w:rsidR="00536A8B" w:rsidRPr="00536A8B" w:rsidRDefault="00536A8B" w:rsidP="00536A8B">
                      <w:pPr>
                        <w:jc w:val="center"/>
                        <w:rPr>
                          <w:sz w:val="18"/>
                          <w:szCs w:val="18"/>
                        </w:rPr>
                      </w:pPr>
                      <w:r w:rsidRPr="00536A8B">
                        <w:rPr>
                          <w:sz w:val="18"/>
                          <w:szCs w:val="18"/>
                        </w:rPr>
                        <w:t>6</w:t>
                      </w:r>
                    </w:p>
                  </w:txbxContent>
                </v:textbox>
              </v:oval>
            </w:pict>
          </mc:Fallback>
        </mc:AlternateContent>
      </w:r>
    </w:p>
    <w:p w14:paraId="349B02D1" w14:textId="64CA1D62" w:rsidR="00EF5A43" w:rsidRDefault="00EF5A43" w:rsidP="00EF5A43">
      <w:pPr>
        <w:tabs>
          <w:tab w:val="left" w:pos="1515"/>
        </w:tabs>
      </w:pPr>
    </w:p>
    <w:p w14:paraId="424B1E75" w14:textId="2D1532F0" w:rsidR="00EF5A43" w:rsidRDefault="00EF5A43" w:rsidP="00EF5A43">
      <w:pPr>
        <w:tabs>
          <w:tab w:val="left" w:pos="1515"/>
        </w:tabs>
      </w:pPr>
    </w:p>
    <w:p w14:paraId="5A409B9E" w14:textId="7C512722" w:rsidR="00EF5A43" w:rsidRDefault="009C4A00" w:rsidP="00EF5A43">
      <w:pPr>
        <w:tabs>
          <w:tab w:val="left" w:pos="1515"/>
        </w:tabs>
      </w:pPr>
      <w:r>
        <w:rPr>
          <w:rFonts w:ascii="Franklin Gothic Book" w:hAnsi="Franklin Gothic Book"/>
          <w:noProof/>
          <w:sz w:val="20"/>
        </w:rPr>
        <mc:AlternateContent>
          <mc:Choice Requires="wps">
            <w:drawing>
              <wp:anchor distT="0" distB="0" distL="114300" distR="114300" simplePos="0" relativeHeight="251658752" behindDoc="0" locked="0" layoutInCell="1" allowOverlap="1" wp14:anchorId="4A7768F3" wp14:editId="4122C246">
                <wp:simplePos x="0" y="0"/>
                <wp:positionH relativeFrom="column">
                  <wp:posOffset>731520</wp:posOffset>
                </wp:positionH>
                <wp:positionV relativeFrom="paragraph">
                  <wp:posOffset>165735</wp:posOffset>
                </wp:positionV>
                <wp:extent cx="2487295" cy="1857375"/>
                <wp:effectExtent l="0" t="0" r="27305" b="28575"/>
                <wp:wrapNone/>
                <wp:docPr id="26" name="Rectangle 26"/>
                <wp:cNvGraphicFramePr/>
                <a:graphic xmlns:a="http://schemas.openxmlformats.org/drawingml/2006/main">
                  <a:graphicData uri="http://schemas.microsoft.com/office/word/2010/wordprocessingShape">
                    <wps:wsp>
                      <wps:cNvSpPr/>
                      <wps:spPr>
                        <a:xfrm>
                          <a:off x="0" y="0"/>
                          <a:ext cx="2487295" cy="1857375"/>
                        </a:xfrm>
                        <a:prstGeom prst="rect">
                          <a:avLst/>
                        </a:prstGeom>
                        <a:solidFill>
                          <a:schemeClr val="tx2"/>
                        </a:solidFill>
                        <a:ln w="12700" cap="flat" cmpd="sng" algn="ctr">
                          <a:solidFill>
                            <a:srgbClr val="4472C4">
                              <a:shade val="50000"/>
                            </a:srgbClr>
                          </a:solidFill>
                          <a:prstDash val="solid"/>
                          <a:miter lim="800000"/>
                        </a:ln>
                        <a:effectLst/>
                      </wps:spPr>
                      <wps:txbx>
                        <w:txbxContent>
                          <w:p w14:paraId="506B8FE8" w14:textId="136238D4" w:rsidR="00143536" w:rsidRDefault="009C4A00" w:rsidP="00143536">
                            <w:pPr>
                              <w:jc w:val="center"/>
                            </w:pPr>
                            <w:r>
                              <w:rPr>
                                <w:noProof/>
                              </w:rPr>
                              <w:drawing>
                                <wp:inline distT="0" distB="0" distL="0" distR="0" wp14:anchorId="3A2AE878" wp14:editId="1B251A10">
                                  <wp:extent cx="2074545" cy="1753235"/>
                                  <wp:effectExtent l="0" t="0" r="1905" b="0"/>
                                  <wp:docPr id="46" name="Picture 46" descr="A group of people in a room with a projec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group of people in a room with a projector screen&#10;&#10;Description automatically generated"/>
                                          <pic:cNvPicPr/>
                                        </pic:nvPicPr>
                                        <pic:blipFill>
                                          <a:blip r:embed="rId42"/>
                                          <a:stretch>
                                            <a:fillRect/>
                                          </a:stretch>
                                        </pic:blipFill>
                                        <pic:spPr>
                                          <a:xfrm>
                                            <a:off x="0" y="0"/>
                                            <a:ext cx="2074545" cy="1753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768F3" id="Rectangle 26" o:spid="_x0000_s1048" style="position:absolute;margin-left:57.6pt;margin-top:13.05pt;width:195.85pt;height:14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" fillcolor="#44546a [3215]" strokecolor="#2f528f" strokeweight="1pt">
                <v:textbox>
                  <w:txbxContent>
                    <w:p w14:paraId="506B8FE8" w14:textId="136238D4" w:rsidR="00143536" w:rsidRDefault="009C4A00" w:rsidP="00143536">
                      <w:pPr>
                        <w:jc w:val="center"/>
                      </w:pPr>
                      <w:r>
                        <w:rPr>
                          <w:noProof/>
                        </w:rPr>
                        <w:drawing>
                          <wp:inline distT="0" distB="0" distL="0" distR="0" wp14:anchorId="3A2AE878" wp14:editId="1B251A10">
                            <wp:extent cx="2074545" cy="1753235"/>
                            <wp:effectExtent l="0" t="0" r="1905" b="0"/>
                            <wp:docPr id="46" name="Picture 46" descr="A group of people in a room with a projec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group of people in a room with a projector screen&#10;&#10;Description automatically generated"/>
                                    <pic:cNvPicPr/>
                                  </pic:nvPicPr>
                                  <pic:blipFill>
                                    <a:blip r:embed="rId42"/>
                                    <a:stretch>
                                      <a:fillRect/>
                                    </a:stretch>
                                  </pic:blipFill>
                                  <pic:spPr>
                                    <a:xfrm>
                                      <a:off x="0" y="0"/>
                                      <a:ext cx="2074545" cy="1753235"/>
                                    </a:xfrm>
                                    <a:prstGeom prst="rect">
                                      <a:avLst/>
                                    </a:prstGeom>
                                  </pic:spPr>
                                </pic:pic>
                              </a:graphicData>
                            </a:graphic>
                          </wp:inline>
                        </w:drawing>
                      </w:r>
                    </w:p>
                  </w:txbxContent>
                </v:textbox>
              </v:rect>
            </w:pict>
          </mc:Fallback>
        </mc:AlternateContent>
      </w:r>
    </w:p>
    <w:p w14:paraId="1717D923" w14:textId="63895300" w:rsidR="00EF5A43" w:rsidRDefault="00EF5A43" w:rsidP="00EF5A43">
      <w:pPr>
        <w:tabs>
          <w:tab w:val="left" w:pos="1515"/>
        </w:tabs>
      </w:pPr>
    </w:p>
    <w:p w14:paraId="40B81A59" w14:textId="71F7A89B" w:rsidR="00EF5A43" w:rsidRDefault="00EF5A43" w:rsidP="00EF5A43">
      <w:pPr>
        <w:tabs>
          <w:tab w:val="left" w:pos="1515"/>
        </w:tabs>
      </w:pPr>
    </w:p>
    <w:p w14:paraId="7A1EB083" w14:textId="090EECC4" w:rsidR="00EF5A43" w:rsidRDefault="00EF5A43" w:rsidP="00EF5A43">
      <w:pPr>
        <w:tabs>
          <w:tab w:val="left" w:pos="1515"/>
        </w:tabs>
      </w:pPr>
    </w:p>
    <w:p w14:paraId="287DE449" w14:textId="54CBB578" w:rsidR="00EF5A43" w:rsidRDefault="00EF5A43" w:rsidP="00EF5A43">
      <w:pPr>
        <w:tabs>
          <w:tab w:val="left" w:pos="1515"/>
        </w:tabs>
      </w:pPr>
    </w:p>
    <w:p w14:paraId="52FB2030" w14:textId="7C484A23" w:rsidR="00EF5A43" w:rsidRDefault="00EF5A43" w:rsidP="00EF5A43">
      <w:pPr>
        <w:tabs>
          <w:tab w:val="left" w:pos="1515"/>
        </w:tabs>
      </w:pPr>
    </w:p>
    <w:p w14:paraId="5A297047" w14:textId="17143B6A" w:rsidR="00EF5A43" w:rsidRDefault="00EF5A43" w:rsidP="00EF5A43">
      <w:pPr>
        <w:tabs>
          <w:tab w:val="left" w:pos="1515"/>
        </w:tabs>
      </w:pPr>
    </w:p>
    <w:p w14:paraId="65F23DCB" w14:textId="1A93028A" w:rsidR="00EF5A43" w:rsidRDefault="00EF5A43" w:rsidP="00EF5A43">
      <w:pPr>
        <w:tabs>
          <w:tab w:val="left" w:pos="1515"/>
        </w:tabs>
      </w:pPr>
    </w:p>
    <w:p w14:paraId="4B7117E0" w14:textId="78435711" w:rsidR="00EF5A43" w:rsidRDefault="00EF5A43" w:rsidP="00EF5A43">
      <w:pPr>
        <w:tabs>
          <w:tab w:val="left" w:pos="1515"/>
        </w:tabs>
      </w:pPr>
    </w:p>
    <w:p w14:paraId="3FBFB2FE" w14:textId="17B4210F" w:rsidR="00EF5A43" w:rsidRDefault="008F57AC" w:rsidP="00EF5A43">
      <w:pPr>
        <w:tabs>
          <w:tab w:val="left" w:pos="1515"/>
        </w:tabs>
      </w:pPr>
      <w:r>
        <w:rPr>
          <w:rFonts w:ascii="Franklin Gothic Book" w:hAnsi="Franklin Gothic Book"/>
          <w:noProof/>
          <w:sz w:val="20"/>
        </w:rPr>
        <mc:AlternateContent>
          <mc:Choice Requires="wps">
            <w:drawing>
              <wp:anchor distT="0" distB="0" distL="114300" distR="114300" simplePos="0" relativeHeight="251722752" behindDoc="0" locked="0" layoutInCell="1" allowOverlap="1" wp14:anchorId="047DF430" wp14:editId="77F4C5F8">
                <wp:simplePos x="0" y="0"/>
                <wp:positionH relativeFrom="column">
                  <wp:posOffset>605790</wp:posOffset>
                </wp:positionH>
                <wp:positionV relativeFrom="paragraph">
                  <wp:posOffset>54610</wp:posOffset>
                </wp:positionV>
                <wp:extent cx="308610" cy="314325"/>
                <wp:effectExtent l="0" t="0" r="15240" b="28575"/>
                <wp:wrapNone/>
                <wp:docPr id="59" name="Oval 59"/>
                <wp:cNvGraphicFramePr/>
                <a:graphic xmlns:a="http://schemas.openxmlformats.org/drawingml/2006/main">
                  <a:graphicData uri="http://schemas.microsoft.com/office/word/2010/wordprocessingShape">
                    <wps:wsp>
                      <wps:cNvSpPr/>
                      <wps:spPr>
                        <a:xfrm>
                          <a:off x="0" y="0"/>
                          <a:ext cx="308610" cy="314325"/>
                        </a:xfrm>
                        <a:prstGeom prst="ellipse">
                          <a:avLst/>
                        </a:prstGeom>
                        <a:solidFill>
                          <a:srgbClr val="44546A">
                            <a:lumMod val="40000"/>
                            <a:lumOff val="60000"/>
                          </a:srgbClr>
                        </a:solidFill>
                        <a:ln w="12700" cap="flat" cmpd="sng" algn="ctr">
                          <a:solidFill>
                            <a:sysClr val="windowText" lastClr="000000">
                              <a:shade val="50000"/>
                            </a:sysClr>
                          </a:solidFill>
                          <a:prstDash val="solid"/>
                          <a:miter lim="800000"/>
                        </a:ln>
                        <a:effectLst/>
                      </wps:spPr>
                      <wps:txbx>
                        <w:txbxContent>
                          <w:p w14:paraId="23D9DCB5" w14:textId="34B1DFDD" w:rsidR="00536A8B" w:rsidRPr="00536A8B" w:rsidRDefault="002A35E9" w:rsidP="00536A8B">
                            <w:pPr>
                              <w:jc w:val="center"/>
                              <w:rPr>
                                <w:sz w:val="18"/>
                                <w:szCs w:val="18"/>
                              </w:rPr>
                            </w:pPr>
                            <w:r>
                              <w:rPr>
                                <w:sz w:val="18"/>
                                <w:szCs w:val="1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7DF430" id="Oval 59" o:spid="_x0000_s1049" style="position:absolute;margin-left:47.7pt;margin-top:4.3pt;width:24.3pt;height:24.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" fillcolor="#adb9ca" strokeweight="1pt">
                <v:stroke joinstyle="miter"/>
                <v:textbox>
                  <w:txbxContent>
                    <w:p w14:paraId="23D9DCB5" w14:textId="34B1DFDD" w:rsidR="00536A8B" w:rsidRPr="00536A8B" w:rsidRDefault="002A35E9" w:rsidP="00536A8B">
                      <w:pPr>
                        <w:jc w:val="center"/>
                        <w:rPr>
                          <w:sz w:val="18"/>
                          <w:szCs w:val="18"/>
                        </w:rPr>
                      </w:pPr>
                      <w:r>
                        <w:rPr>
                          <w:sz w:val="18"/>
                          <w:szCs w:val="18"/>
                        </w:rPr>
                        <w:t>8</w:t>
                      </w:r>
                    </w:p>
                  </w:txbxContent>
                </v:textbox>
              </v:oval>
            </w:pict>
          </mc:Fallback>
        </mc:AlternateContent>
      </w:r>
    </w:p>
    <w:p w14:paraId="6B926137" w14:textId="553FA307" w:rsidR="00EF5A43" w:rsidRDefault="00EF5A43" w:rsidP="00EF5A43">
      <w:pPr>
        <w:tabs>
          <w:tab w:val="left" w:pos="1515"/>
        </w:tabs>
      </w:pPr>
    </w:p>
    <w:p w14:paraId="7E45BA82" w14:textId="58E69CA8" w:rsidR="00EF5A43" w:rsidRDefault="00EF5A43" w:rsidP="00EF5A43">
      <w:pPr>
        <w:tabs>
          <w:tab w:val="left" w:pos="1515"/>
        </w:tabs>
      </w:pPr>
    </w:p>
    <w:p w14:paraId="2A4EC88A" w14:textId="0229A157" w:rsidR="00EF5A43" w:rsidRDefault="00EF5A43" w:rsidP="00EF5A43">
      <w:pPr>
        <w:tabs>
          <w:tab w:val="left" w:pos="1515"/>
        </w:tabs>
      </w:pPr>
    </w:p>
    <w:p w14:paraId="06697D9D" w14:textId="7C624362" w:rsidR="00EF5A43" w:rsidRDefault="00EF5A43" w:rsidP="00EF5A43">
      <w:pPr>
        <w:tabs>
          <w:tab w:val="left" w:pos="1515"/>
        </w:tabs>
      </w:pPr>
    </w:p>
    <w:p w14:paraId="02C5A400" w14:textId="49DAC362" w:rsidR="00EF5A43" w:rsidRDefault="00EF5A43" w:rsidP="00EF5A43">
      <w:pPr>
        <w:tabs>
          <w:tab w:val="left" w:pos="1515"/>
        </w:tabs>
      </w:pPr>
    </w:p>
    <w:sectPr w:rsidR="00EF5A43" w:rsidSect="00461475">
      <w:type w:val="continuous"/>
      <w:pgSz w:w="12240" w:h="15840"/>
      <w:pgMar w:top="720" w:right="720" w:bottom="720" w:left="720" w:header="720"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396CA" w14:textId="77777777" w:rsidR="00B10908" w:rsidRDefault="00B10908" w:rsidP="00A11D43">
      <w:r>
        <w:separator/>
      </w:r>
    </w:p>
  </w:endnote>
  <w:endnote w:type="continuationSeparator" w:id="0">
    <w:p w14:paraId="32966536" w14:textId="77777777" w:rsidR="00B10908" w:rsidRDefault="00B10908" w:rsidP="00A1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63DC0" w14:textId="77777777" w:rsidR="00EB5DD2" w:rsidRDefault="00EB5D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26C7" w14:textId="77777777" w:rsidR="00A94CBA" w:rsidRPr="00EB5DD2" w:rsidRDefault="00A94CBA" w:rsidP="00A94CBA">
    <w:pPr>
      <w:pStyle w:val="Footer"/>
      <w:jc w:val="both"/>
      <w:rPr>
        <w:rFonts w:ascii="Franklin Gothic Book" w:hAnsi="Franklin Gothic Book"/>
        <w:b/>
        <w:bCs/>
        <w:color w:val="032E53"/>
        <w:sz w:val="16"/>
        <w:szCs w:val="16"/>
      </w:rPr>
    </w:pPr>
    <w:r w:rsidRPr="00EB5DD2">
      <w:rPr>
        <w:rFonts w:ascii="Franklin Gothic Book" w:hAnsi="Franklin Gothic Book"/>
        <w:b/>
        <w:bCs/>
        <w:color w:val="032E53"/>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66AA8C48" w14:textId="77777777" w:rsidR="00A94CBA" w:rsidRDefault="00A94C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D9260" w14:textId="7383182F" w:rsidR="006976ED" w:rsidRPr="00EB5DD2" w:rsidRDefault="006976ED" w:rsidP="00EB5DD2">
    <w:pPr>
      <w:pStyle w:val="Footer"/>
      <w:jc w:val="both"/>
      <w:rPr>
        <w:rFonts w:ascii="Franklin Gothic Book" w:hAnsi="Franklin Gothic Book"/>
        <w:b/>
        <w:bCs/>
        <w:color w:val="5B718F"/>
        <w:sz w:val="16"/>
        <w:szCs w:val="16"/>
      </w:rPr>
    </w:pPr>
    <w:r w:rsidRPr="00EB5DD2">
      <w:rPr>
        <w:rFonts w:ascii="Franklin Gothic Book" w:hAnsi="Franklin Gothic Book"/>
        <w:b/>
        <w:bCs/>
        <w:color w:val="5B718F"/>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78A1489" w14:textId="560406BB" w:rsidR="006976ED" w:rsidRDefault="006976ED">
    <w:pPr>
      <w:pStyle w:val="Footer"/>
    </w:pPr>
  </w:p>
  <w:p w14:paraId="4A89C88E" w14:textId="77777777" w:rsidR="006976ED" w:rsidRDefault="00697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7793C" w14:textId="77777777" w:rsidR="00B10908" w:rsidRDefault="00B10908" w:rsidP="00A11D43">
      <w:r>
        <w:separator/>
      </w:r>
    </w:p>
  </w:footnote>
  <w:footnote w:type="continuationSeparator" w:id="0">
    <w:p w14:paraId="294196F4" w14:textId="77777777" w:rsidR="00B10908" w:rsidRDefault="00B10908" w:rsidP="00A11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ACE5" w14:textId="77777777" w:rsidR="00EB5DD2" w:rsidRDefault="00EB5D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4FD3" w14:textId="74851445" w:rsidR="003219EF" w:rsidRPr="00816349" w:rsidRDefault="00816349">
    <w:pPr>
      <w:pStyle w:val="Header"/>
      <w:jc w:val="right"/>
      <w:rPr>
        <w:b/>
        <w:bCs/>
        <w:color w:val="FFFFFF" w:themeColor="background1"/>
      </w:rPr>
    </w:pPr>
    <w:r w:rsidRPr="00816349">
      <w:rPr>
        <w:noProof/>
      </w:rPr>
      <mc:AlternateContent>
        <mc:Choice Requires="wps">
          <w:drawing>
            <wp:anchor distT="0" distB="0" distL="114300" distR="114300" simplePos="0" relativeHeight="251659264" behindDoc="1" locked="0" layoutInCell="1" allowOverlap="1" wp14:anchorId="4845C9EB" wp14:editId="782CD431">
              <wp:simplePos x="0" y="0"/>
              <wp:positionH relativeFrom="page">
                <wp:align>right</wp:align>
              </wp:positionH>
              <wp:positionV relativeFrom="paragraph">
                <wp:posOffset>-266700</wp:posOffset>
              </wp:positionV>
              <wp:extent cx="7648575" cy="725805"/>
              <wp:effectExtent l="38100" t="95250" r="47625" b="36195"/>
              <wp:wrapNone/>
              <wp:docPr id="14" name="Arrow: Right 14"/>
              <wp:cNvGraphicFramePr/>
              <a:graphic xmlns:a="http://schemas.openxmlformats.org/drawingml/2006/main">
                <a:graphicData uri="http://schemas.microsoft.com/office/word/2010/wordprocessingShape">
                  <wps:wsp>
                    <wps:cNvSpPr/>
                    <wps:spPr>
                      <a:xfrm>
                        <a:off x="0" y="0"/>
                        <a:ext cx="7648575" cy="725805"/>
                      </a:xfrm>
                      <a:prstGeom prst="rightArrow">
                        <a:avLst/>
                      </a:prstGeom>
                      <a:solidFill>
                        <a:srgbClr val="052E53"/>
                      </a:solidFill>
                      <a:ln w="19050" cap="rnd" cmpd="sng" algn="ctr">
                        <a:noFill/>
                        <a:prstDash val="solid"/>
                      </a:ln>
                      <a:effectLst>
                        <a:outerShdw blurRad="50800" dist="38100" dir="18900000" algn="bl" rotWithShape="0">
                          <a:prstClr val="black">
                            <a:alpha val="40000"/>
                          </a:prstClr>
                        </a:outerShdw>
                      </a:effectLst>
                    </wps:spPr>
                    <wps:txbx>
                      <w:txbxContent>
                        <w:p w14:paraId="633E4AED" w14:textId="77777777" w:rsidR="00816349" w:rsidRPr="00816349" w:rsidRDefault="00816349" w:rsidP="00816349">
                          <w:pP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5C9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4" o:spid="_x0000_s1050" type="#_x0000_t13" style="position:absolute;left:0;text-align:left;margin-left:551.05pt;margin-top:-21pt;width:602.25pt;height:57.1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" adj="20575" fillcolor="#052e53" stroked="f" strokeweight="1.5pt">
              <v:stroke endcap="round"/>
              <v:shadow on="t" color="black" opacity="26214f" origin="-.5,.5" offset=".74836mm,-.74836mm"/>
              <v:textbox>
                <w:txbxContent>
                  <w:p w14:paraId="633E4AED" w14:textId="77777777" w:rsidR="00816349" w:rsidRPr="00816349" w:rsidRDefault="00816349" w:rsidP="00816349">
                    <w:pPr>
                      <w:rPr>
                        <w:color w:val="FFFFFF"/>
                      </w:rPr>
                    </w:pPr>
                  </w:p>
                </w:txbxContent>
              </v:textbox>
              <w10:wrap anchorx="page"/>
            </v:shape>
          </w:pict>
        </mc:Fallback>
      </mc:AlternateContent>
    </w:r>
    <w:r w:rsidR="003219EF">
      <w:t xml:space="preserve">   </w:t>
    </w:r>
    <w:r w:rsidR="003219EF">
      <w:tab/>
      <w:t xml:space="preserve"> </w:t>
    </w:r>
    <w:sdt>
      <w:sdtPr>
        <w:rPr>
          <w:b/>
          <w:bCs/>
          <w:color w:val="FFFFFF" w:themeColor="background1"/>
        </w:rPr>
        <w:id w:val="-220444927"/>
        <w:docPartObj>
          <w:docPartGallery w:val="Page Numbers (Top of Page)"/>
          <w:docPartUnique/>
        </w:docPartObj>
      </w:sdtPr>
      <w:sdtEndPr>
        <w:rPr>
          <w:noProof/>
        </w:rPr>
      </w:sdtEndPr>
      <w:sdtContent>
        <w:r w:rsidRPr="00816349">
          <w:rPr>
            <w:b/>
            <w:bCs/>
            <w:color w:val="FFFFFF" w:themeColor="background1"/>
          </w:rPr>
          <w:t xml:space="preserve">             </w:t>
        </w:r>
        <w:r w:rsidRPr="007917AB">
          <w:rPr>
            <w:rFonts w:ascii="Franklin Gothic Book" w:hAnsi="Franklin Gothic Book"/>
            <w:b/>
            <w:bCs/>
            <w:color w:val="FFFFFF" w:themeColor="background1"/>
          </w:rPr>
          <w:t xml:space="preserve">Page </w:t>
        </w:r>
        <w:r w:rsidR="003219EF" w:rsidRPr="007917AB">
          <w:rPr>
            <w:rFonts w:ascii="Franklin Gothic Book" w:hAnsi="Franklin Gothic Book"/>
            <w:b/>
            <w:bCs/>
            <w:color w:val="FFFFFF" w:themeColor="background1"/>
          </w:rPr>
          <w:fldChar w:fldCharType="begin"/>
        </w:r>
        <w:r w:rsidR="003219EF" w:rsidRPr="007917AB">
          <w:rPr>
            <w:rFonts w:ascii="Franklin Gothic Book" w:hAnsi="Franklin Gothic Book"/>
            <w:b/>
            <w:bCs/>
            <w:color w:val="FFFFFF" w:themeColor="background1"/>
          </w:rPr>
          <w:instrText xml:space="preserve"> PAGE   \* MERGEFORMAT </w:instrText>
        </w:r>
        <w:r w:rsidR="003219EF" w:rsidRPr="007917AB">
          <w:rPr>
            <w:rFonts w:ascii="Franklin Gothic Book" w:hAnsi="Franklin Gothic Book"/>
            <w:b/>
            <w:bCs/>
            <w:color w:val="FFFFFF" w:themeColor="background1"/>
          </w:rPr>
          <w:fldChar w:fldCharType="separate"/>
        </w:r>
        <w:r w:rsidR="003219EF" w:rsidRPr="007917AB">
          <w:rPr>
            <w:rFonts w:ascii="Franklin Gothic Book" w:hAnsi="Franklin Gothic Book"/>
            <w:b/>
            <w:bCs/>
            <w:noProof/>
            <w:color w:val="FFFFFF" w:themeColor="background1"/>
          </w:rPr>
          <w:t>2</w:t>
        </w:r>
        <w:r w:rsidR="003219EF" w:rsidRPr="007917AB">
          <w:rPr>
            <w:rFonts w:ascii="Franklin Gothic Book" w:hAnsi="Franklin Gothic Book"/>
            <w:b/>
            <w:bCs/>
            <w:noProof/>
            <w:color w:val="FFFFFF" w:themeColor="background1"/>
          </w:rPr>
          <w:fldChar w:fldCharType="end"/>
        </w:r>
      </w:sdtContent>
    </w:sdt>
  </w:p>
  <w:p w14:paraId="0DDABC81" w14:textId="1EC6D330" w:rsidR="00A11D43" w:rsidRDefault="00A11D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7146" w14:textId="16E39FDC" w:rsidR="00816349" w:rsidRPr="007917AB" w:rsidRDefault="00816349">
    <w:pPr>
      <w:pStyle w:val="Header"/>
      <w:rPr>
        <w:rFonts w:ascii="Franklin Gothic Book" w:hAnsi="Franklin Gothic Book"/>
      </w:rPr>
    </w:pPr>
    <w:r w:rsidRPr="00816349">
      <w:rPr>
        <w:noProof/>
      </w:rPr>
      <mc:AlternateContent>
        <mc:Choice Requires="wps">
          <w:drawing>
            <wp:anchor distT="0" distB="0" distL="114300" distR="114300" simplePos="0" relativeHeight="251661312" behindDoc="1" locked="0" layoutInCell="1" allowOverlap="1" wp14:anchorId="3FEA3988" wp14:editId="297E1D09">
              <wp:simplePos x="0" y="0"/>
              <wp:positionH relativeFrom="margin">
                <wp:align>center</wp:align>
              </wp:positionH>
              <wp:positionV relativeFrom="paragraph">
                <wp:posOffset>-276225</wp:posOffset>
              </wp:positionV>
              <wp:extent cx="7629525" cy="725805"/>
              <wp:effectExtent l="38100" t="95250" r="47625" b="36195"/>
              <wp:wrapNone/>
              <wp:docPr id="2" name="Arrow: Right 2"/>
              <wp:cNvGraphicFramePr/>
              <a:graphic xmlns:a="http://schemas.openxmlformats.org/drawingml/2006/main">
                <a:graphicData uri="http://schemas.microsoft.com/office/word/2010/wordprocessingShape">
                  <wps:wsp>
                    <wps:cNvSpPr/>
                    <wps:spPr>
                      <a:xfrm>
                        <a:off x="0" y="0"/>
                        <a:ext cx="7629525" cy="725805"/>
                      </a:xfrm>
                      <a:prstGeom prst="rightArrow">
                        <a:avLst/>
                      </a:prstGeom>
                      <a:solidFill>
                        <a:srgbClr val="052E53"/>
                      </a:solidFill>
                      <a:ln w="19050" cap="rnd" cmpd="sng" algn="ctr">
                        <a:noFill/>
                        <a:prstDash val="solid"/>
                      </a:ln>
                      <a:effectLst>
                        <a:outerShdw blurRad="50800" dist="38100" dir="18900000" algn="bl" rotWithShape="0">
                          <a:prstClr val="black">
                            <a:alpha val="40000"/>
                          </a:prstClr>
                        </a:outerShdw>
                      </a:effectLst>
                    </wps:spPr>
                    <wps:txbx>
                      <w:txbxContent>
                        <w:p w14:paraId="20C74572" w14:textId="77777777" w:rsidR="00816349" w:rsidRPr="00816349" w:rsidRDefault="00816349" w:rsidP="00816349">
                          <w:pP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A39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51" type="#_x0000_t13" style="position:absolute;margin-left:0;margin-top:-21.75pt;width:600.75pt;height:57.1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" adj="20573" fillcolor="#052e53" stroked="f" strokeweight="1.5pt">
              <v:stroke endcap="round"/>
              <v:shadow on="t" color="black" opacity="26214f" origin="-.5,.5" offset=".74836mm,-.74836mm"/>
              <v:textbox>
                <w:txbxContent>
                  <w:p w14:paraId="20C74572" w14:textId="77777777" w:rsidR="00816349" w:rsidRPr="00816349" w:rsidRDefault="00816349" w:rsidP="00816349">
                    <w:pPr>
                      <w:rPr>
                        <w:color w:val="FFFFFF"/>
                      </w:rPr>
                    </w:pPr>
                  </w:p>
                </w:txbxContent>
              </v:textbox>
              <w10:wrap anchorx="margin"/>
            </v:shape>
          </w:pict>
        </mc:Fallback>
      </mc:AlternateContent>
    </w:r>
    <w:r w:rsidR="007917AB">
      <w:t xml:space="preserve">                                                                                                                                                     </w:t>
    </w:r>
    <w:r w:rsidR="007917AB" w:rsidRPr="007917AB">
      <w:rPr>
        <w:rFonts w:ascii="Franklin Gothic Book" w:hAnsi="Franklin Gothic Book"/>
        <w:color w:val="FFFFFF" w:themeColor="background1"/>
      </w:rPr>
      <w:t>Page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 w15:restartNumberingAfterBreak="0">
    <w:nsid w:val="0DA51D1F"/>
    <w:multiLevelType w:val="hybridMultilevel"/>
    <w:tmpl w:val="CA8E687A"/>
    <w:lvl w:ilvl="0" w:tplc="9CBA1D2E">
      <w:start w:val="6"/>
      <w:numFmt w:val="decimal"/>
      <w:lvlText w:val="%1"/>
      <w:lvlJc w:val="left"/>
      <w:pPr>
        <w:ind w:left="348" w:hanging="360"/>
      </w:pPr>
      <w:rPr>
        <w:rFonts w:eastAsiaTheme="minorEastAsia"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 w15:restartNumberingAfterBreak="0">
    <w:nsid w:val="28D400C1"/>
    <w:multiLevelType w:val="hybridMultilevel"/>
    <w:tmpl w:val="155EF722"/>
    <w:lvl w:ilvl="0" w:tplc="9ABA41A4">
      <w:start w:val="1"/>
      <w:numFmt w:val="bullet"/>
      <w:lvlText w:val=""/>
      <w:lvlJc w:val="left"/>
      <w:pPr>
        <w:tabs>
          <w:tab w:val="num" w:pos="720"/>
        </w:tabs>
        <w:ind w:left="720" w:hanging="360"/>
      </w:pPr>
      <w:rPr>
        <w:rFonts w:ascii="Wingdings" w:hAnsi="Wingdings" w:hint="default"/>
      </w:rPr>
    </w:lvl>
    <w:lvl w:ilvl="1" w:tplc="BC1AA560">
      <w:numFmt w:val="bullet"/>
      <w:lvlText w:val=""/>
      <w:lvlJc w:val="left"/>
      <w:pPr>
        <w:tabs>
          <w:tab w:val="num" w:pos="1440"/>
        </w:tabs>
        <w:ind w:left="1440" w:hanging="360"/>
      </w:pPr>
      <w:rPr>
        <w:rFonts w:ascii="Wingdings" w:hAnsi="Wingdings" w:hint="default"/>
      </w:rPr>
    </w:lvl>
    <w:lvl w:ilvl="2" w:tplc="C86EC7D6">
      <w:numFmt w:val="bullet"/>
      <w:lvlText w:val="o"/>
      <w:lvlJc w:val="left"/>
      <w:pPr>
        <w:tabs>
          <w:tab w:val="num" w:pos="2160"/>
        </w:tabs>
        <w:ind w:left="2160" w:hanging="360"/>
      </w:pPr>
      <w:rPr>
        <w:rFonts w:ascii="Courier New" w:hAnsi="Courier New" w:hint="default"/>
      </w:rPr>
    </w:lvl>
    <w:lvl w:ilvl="3" w:tplc="D8CA6CA0" w:tentative="1">
      <w:start w:val="1"/>
      <w:numFmt w:val="bullet"/>
      <w:lvlText w:val=""/>
      <w:lvlJc w:val="left"/>
      <w:pPr>
        <w:tabs>
          <w:tab w:val="num" w:pos="2880"/>
        </w:tabs>
        <w:ind w:left="2880" w:hanging="360"/>
      </w:pPr>
      <w:rPr>
        <w:rFonts w:ascii="Wingdings" w:hAnsi="Wingdings" w:hint="default"/>
      </w:rPr>
    </w:lvl>
    <w:lvl w:ilvl="4" w:tplc="C67C3002" w:tentative="1">
      <w:start w:val="1"/>
      <w:numFmt w:val="bullet"/>
      <w:lvlText w:val=""/>
      <w:lvlJc w:val="left"/>
      <w:pPr>
        <w:tabs>
          <w:tab w:val="num" w:pos="3600"/>
        </w:tabs>
        <w:ind w:left="3600" w:hanging="360"/>
      </w:pPr>
      <w:rPr>
        <w:rFonts w:ascii="Wingdings" w:hAnsi="Wingdings" w:hint="default"/>
      </w:rPr>
    </w:lvl>
    <w:lvl w:ilvl="5" w:tplc="072C6B4C" w:tentative="1">
      <w:start w:val="1"/>
      <w:numFmt w:val="bullet"/>
      <w:lvlText w:val=""/>
      <w:lvlJc w:val="left"/>
      <w:pPr>
        <w:tabs>
          <w:tab w:val="num" w:pos="4320"/>
        </w:tabs>
        <w:ind w:left="4320" w:hanging="360"/>
      </w:pPr>
      <w:rPr>
        <w:rFonts w:ascii="Wingdings" w:hAnsi="Wingdings" w:hint="default"/>
      </w:rPr>
    </w:lvl>
    <w:lvl w:ilvl="6" w:tplc="D5A245B4" w:tentative="1">
      <w:start w:val="1"/>
      <w:numFmt w:val="bullet"/>
      <w:lvlText w:val=""/>
      <w:lvlJc w:val="left"/>
      <w:pPr>
        <w:tabs>
          <w:tab w:val="num" w:pos="5040"/>
        </w:tabs>
        <w:ind w:left="5040" w:hanging="360"/>
      </w:pPr>
      <w:rPr>
        <w:rFonts w:ascii="Wingdings" w:hAnsi="Wingdings" w:hint="default"/>
      </w:rPr>
    </w:lvl>
    <w:lvl w:ilvl="7" w:tplc="69F69F0C" w:tentative="1">
      <w:start w:val="1"/>
      <w:numFmt w:val="bullet"/>
      <w:lvlText w:val=""/>
      <w:lvlJc w:val="left"/>
      <w:pPr>
        <w:tabs>
          <w:tab w:val="num" w:pos="5760"/>
        </w:tabs>
        <w:ind w:left="5760" w:hanging="360"/>
      </w:pPr>
      <w:rPr>
        <w:rFonts w:ascii="Wingdings" w:hAnsi="Wingdings" w:hint="default"/>
      </w:rPr>
    </w:lvl>
    <w:lvl w:ilvl="8" w:tplc="FCDAEDA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1A7341"/>
    <w:multiLevelType w:val="hybridMultilevel"/>
    <w:tmpl w:val="8EC6BA32"/>
    <w:lvl w:ilvl="0" w:tplc="AE101118">
      <w:start w:val="1"/>
      <w:numFmt w:val="bullet"/>
      <w:lvlText w:val="•"/>
      <w:lvlJc w:val="left"/>
      <w:pPr>
        <w:ind w:left="7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E72A066">
      <w:start w:val="1"/>
      <w:numFmt w:val="bullet"/>
      <w:lvlText w:val="o"/>
      <w:lvlJc w:val="left"/>
      <w:pPr>
        <w:ind w:left="15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C8EC562">
      <w:start w:val="1"/>
      <w:numFmt w:val="bullet"/>
      <w:lvlText w:val="▪"/>
      <w:lvlJc w:val="left"/>
      <w:pPr>
        <w:ind w:left="23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C96483D6">
      <w:start w:val="1"/>
      <w:numFmt w:val="bullet"/>
      <w:lvlText w:val="•"/>
      <w:lvlJc w:val="left"/>
      <w:pPr>
        <w:ind w:left="303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548C9D6">
      <w:start w:val="1"/>
      <w:numFmt w:val="bullet"/>
      <w:lvlText w:val="o"/>
      <w:lvlJc w:val="left"/>
      <w:pPr>
        <w:ind w:left="37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D32C7F4">
      <w:start w:val="1"/>
      <w:numFmt w:val="bullet"/>
      <w:lvlText w:val="▪"/>
      <w:lvlJc w:val="left"/>
      <w:pPr>
        <w:ind w:left="44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58A4F772">
      <w:start w:val="1"/>
      <w:numFmt w:val="bullet"/>
      <w:lvlText w:val="•"/>
      <w:lvlJc w:val="left"/>
      <w:pPr>
        <w:ind w:left="519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2E821F2">
      <w:start w:val="1"/>
      <w:numFmt w:val="bullet"/>
      <w:lvlText w:val="o"/>
      <w:lvlJc w:val="left"/>
      <w:pPr>
        <w:ind w:left="59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B8AA7F0">
      <w:start w:val="1"/>
      <w:numFmt w:val="bullet"/>
      <w:lvlText w:val="▪"/>
      <w:lvlJc w:val="left"/>
      <w:pPr>
        <w:ind w:left="66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50016F61"/>
    <w:multiLevelType w:val="hybridMultilevel"/>
    <w:tmpl w:val="7D6AF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AB2887"/>
    <w:multiLevelType w:val="hybridMultilevel"/>
    <w:tmpl w:val="08D2C814"/>
    <w:lvl w:ilvl="0" w:tplc="1D326B0C">
      <w:start w:val="1"/>
      <w:numFmt w:val="bullet"/>
      <w:lvlText w:val=""/>
      <w:lvlJc w:val="left"/>
      <w:pPr>
        <w:tabs>
          <w:tab w:val="num" w:pos="373"/>
        </w:tabs>
        <w:ind w:left="373" w:hanging="360"/>
      </w:pPr>
      <w:rPr>
        <w:rFonts w:ascii="Wingdings" w:hAnsi="Wingdings" w:hint="default"/>
      </w:rPr>
    </w:lvl>
    <w:lvl w:ilvl="1" w:tplc="0DAAA526" w:tentative="1">
      <w:start w:val="1"/>
      <w:numFmt w:val="bullet"/>
      <w:lvlText w:val=""/>
      <w:lvlJc w:val="left"/>
      <w:pPr>
        <w:tabs>
          <w:tab w:val="num" w:pos="1093"/>
        </w:tabs>
        <w:ind w:left="1093" w:hanging="360"/>
      </w:pPr>
      <w:rPr>
        <w:rFonts w:ascii="Wingdings" w:hAnsi="Wingdings" w:hint="default"/>
      </w:rPr>
    </w:lvl>
    <w:lvl w:ilvl="2" w:tplc="0E9E04E8" w:tentative="1">
      <w:start w:val="1"/>
      <w:numFmt w:val="bullet"/>
      <w:lvlText w:val=""/>
      <w:lvlJc w:val="left"/>
      <w:pPr>
        <w:tabs>
          <w:tab w:val="num" w:pos="1813"/>
        </w:tabs>
        <w:ind w:left="1813" w:hanging="360"/>
      </w:pPr>
      <w:rPr>
        <w:rFonts w:ascii="Wingdings" w:hAnsi="Wingdings" w:hint="default"/>
      </w:rPr>
    </w:lvl>
    <w:lvl w:ilvl="3" w:tplc="BC209398" w:tentative="1">
      <w:start w:val="1"/>
      <w:numFmt w:val="bullet"/>
      <w:lvlText w:val=""/>
      <w:lvlJc w:val="left"/>
      <w:pPr>
        <w:tabs>
          <w:tab w:val="num" w:pos="2533"/>
        </w:tabs>
        <w:ind w:left="2533" w:hanging="360"/>
      </w:pPr>
      <w:rPr>
        <w:rFonts w:ascii="Wingdings" w:hAnsi="Wingdings" w:hint="default"/>
      </w:rPr>
    </w:lvl>
    <w:lvl w:ilvl="4" w:tplc="C706E654" w:tentative="1">
      <w:start w:val="1"/>
      <w:numFmt w:val="bullet"/>
      <w:lvlText w:val=""/>
      <w:lvlJc w:val="left"/>
      <w:pPr>
        <w:tabs>
          <w:tab w:val="num" w:pos="3253"/>
        </w:tabs>
        <w:ind w:left="3253" w:hanging="360"/>
      </w:pPr>
      <w:rPr>
        <w:rFonts w:ascii="Wingdings" w:hAnsi="Wingdings" w:hint="default"/>
      </w:rPr>
    </w:lvl>
    <w:lvl w:ilvl="5" w:tplc="CFFC9CC8" w:tentative="1">
      <w:start w:val="1"/>
      <w:numFmt w:val="bullet"/>
      <w:lvlText w:val=""/>
      <w:lvlJc w:val="left"/>
      <w:pPr>
        <w:tabs>
          <w:tab w:val="num" w:pos="3973"/>
        </w:tabs>
        <w:ind w:left="3973" w:hanging="360"/>
      </w:pPr>
      <w:rPr>
        <w:rFonts w:ascii="Wingdings" w:hAnsi="Wingdings" w:hint="default"/>
      </w:rPr>
    </w:lvl>
    <w:lvl w:ilvl="6" w:tplc="37D08786" w:tentative="1">
      <w:start w:val="1"/>
      <w:numFmt w:val="bullet"/>
      <w:lvlText w:val=""/>
      <w:lvlJc w:val="left"/>
      <w:pPr>
        <w:tabs>
          <w:tab w:val="num" w:pos="4693"/>
        </w:tabs>
        <w:ind w:left="4693" w:hanging="360"/>
      </w:pPr>
      <w:rPr>
        <w:rFonts w:ascii="Wingdings" w:hAnsi="Wingdings" w:hint="default"/>
      </w:rPr>
    </w:lvl>
    <w:lvl w:ilvl="7" w:tplc="B1569F56" w:tentative="1">
      <w:start w:val="1"/>
      <w:numFmt w:val="bullet"/>
      <w:lvlText w:val=""/>
      <w:lvlJc w:val="left"/>
      <w:pPr>
        <w:tabs>
          <w:tab w:val="num" w:pos="5413"/>
        </w:tabs>
        <w:ind w:left="5413" w:hanging="360"/>
      </w:pPr>
      <w:rPr>
        <w:rFonts w:ascii="Wingdings" w:hAnsi="Wingdings" w:hint="default"/>
      </w:rPr>
    </w:lvl>
    <w:lvl w:ilvl="8" w:tplc="2A567F98" w:tentative="1">
      <w:start w:val="1"/>
      <w:numFmt w:val="bullet"/>
      <w:lvlText w:val=""/>
      <w:lvlJc w:val="left"/>
      <w:pPr>
        <w:tabs>
          <w:tab w:val="num" w:pos="6133"/>
        </w:tabs>
        <w:ind w:left="6133" w:hanging="360"/>
      </w:pPr>
      <w:rPr>
        <w:rFonts w:ascii="Wingdings" w:hAnsi="Wingdings" w:hint="default"/>
      </w:rPr>
    </w:lvl>
  </w:abstractNum>
  <w:abstractNum w:abstractNumId="6" w15:restartNumberingAfterBreak="0">
    <w:nsid w:val="647B08CC"/>
    <w:multiLevelType w:val="hybridMultilevel"/>
    <w:tmpl w:val="16EEF3B0"/>
    <w:lvl w:ilvl="0" w:tplc="6C5454C8">
      <w:start w:val="8"/>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7" w15:restartNumberingAfterBreak="0">
    <w:nsid w:val="7FE26130"/>
    <w:multiLevelType w:val="hybridMultilevel"/>
    <w:tmpl w:val="7EE4771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0246250">
    <w:abstractNumId w:val="0"/>
  </w:num>
  <w:num w:numId="2" w16cid:durableId="1375733240">
    <w:abstractNumId w:val="6"/>
  </w:num>
  <w:num w:numId="3" w16cid:durableId="1739592652">
    <w:abstractNumId w:val="5"/>
  </w:num>
  <w:num w:numId="4" w16cid:durableId="388846878">
    <w:abstractNumId w:val="2"/>
  </w:num>
  <w:num w:numId="5" w16cid:durableId="1836530479">
    <w:abstractNumId w:val="7"/>
  </w:num>
  <w:num w:numId="6" w16cid:durableId="1407654856">
    <w:abstractNumId w:val="3"/>
  </w:num>
  <w:num w:numId="7" w16cid:durableId="669407219">
    <w:abstractNumId w:val="1"/>
  </w:num>
  <w:num w:numId="8" w16cid:durableId="1047415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43"/>
    <w:rsid w:val="000216F3"/>
    <w:rsid w:val="00026093"/>
    <w:rsid w:val="000322BC"/>
    <w:rsid w:val="000625F1"/>
    <w:rsid w:val="000646FC"/>
    <w:rsid w:val="0006502A"/>
    <w:rsid w:val="000A6ED0"/>
    <w:rsid w:val="000B3F3A"/>
    <w:rsid w:val="0010003B"/>
    <w:rsid w:val="00143536"/>
    <w:rsid w:val="00153B82"/>
    <w:rsid w:val="0017341D"/>
    <w:rsid w:val="001A4B6D"/>
    <w:rsid w:val="001D4B0F"/>
    <w:rsid w:val="00231F21"/>
    <w:rsid w:val="002636C9"/>
    <w:rsid w:val="002A35E9"/>
    <w:rsid w:val="002F0E08"/>
    <w:rsid w:val="002F65EC"/>
    <w:rsid w:val="00314F0E"/>
    <w:rsid w:val="00320A2C"/>
    <w:rsid w:val="003219EF"/>
    <w:rsid w:val="00332041"/>
    <w:rsid w:val="00347027"/>
    <w:rsid w:val="00347F32"/>
    <w:rsid w:val="003566A6"/>
    <w:rsid w:val="003A39B3"/>
    <w:rsid w:val="003C18B1"/>
    <w:rsid w:val="003C3420"/>
    <w:rsid w:val="00461475"/>
    <w:rsid w:val="00465219"/>
    <w:rsid w:val="004858D9"/>
    <w:rsid w:val="004A2782"/>
    <w:rsid w:val="004B40E6"/>
    <w:rsid w:val="004B68E2"/>
    <w:rsid w:val="004C3504"/>
    <w:rsid w:val="00502752"/>
    <w:rsid w:val="005279A7"/>
    <w:rsid w:val="00536A8B"/>
    <w:rsid w:val="00597010"/>
    <w:rsid w:val="005B47E5"/>
    <w:rsid w:val="005C0BAE"/>
    <w:rsid w:val="005D4914"/>
    <w:rsid w:val="005E6D73"/>
    <w:rsid w:val="00627355"/>
    <w:rsid w:val="00656B37"/>
    <w:rsid w:val="00691DA8"/>
    <w:rsid w:val="006974A6"/>
    <w:rsid w:val="006976ED"/>
    <w:rsid w:val="00766F46"/>
    <w:rsid w:val="00767D5E"/>
    <w:rsid w:val="007917AB"/>
    <w:rsid w:val="007E2A50"/>
    <w:rsid w:val="00816349"/>
    <w:rsid w:val="008223DD"/>
    <w:rsid w:val="00894F30"/>
    <w:rsid w:val="008B69FA"/>
    <w:rsid w:val="008B791F"/>
    <w:rsid w:val="008C6CD8"/>
    <w:rsid w:val="008D0A9A"/>
    <w:rsid w:val="008F57AC"/>
    <w:rsid w:val="00924AAB"/>
    <w:rsid w:val="0093112D"/>
    <w:rsid w:val="00936B7F"/>
    <w:rsid w:val="009506D4"/>
    <w:rsid w:val="009774D4"/>
    <w:rsid w:val="009951E4"/>
    <w:rsid w:val="009C4A00"/>
    <w:rsid w:val="009E3207"/>
    <w:rsid w:val="009F1941"/>
    <w:rsid w:val="00A07A9B"/>
    <w:rsid w:val="00A11D43"/>
    <w:rsid w:val="00A30A9A"/>
    <w:rsid w:val="00A42BF3"/>
    <w:rsid w:val="00A4473B"/>
    <w:rsid w:val="00A94CBA"/>
    <w:rsid w:val="00AD1A6F"/>
    <w:rsid w:val="00B10908"/>
    <w:rsid w:val="00B3047F"/>
    <w:rsid w:val="00B5627D"/>
    <w:rsid w:val="00B92E46"/>
    <w:rsid w:val="00BA1841"/>
    <w:rsid w:val="00BD60ED"/>
    <w:rsid w:val="00C15982"/>
    <w:rsid w:val="00C23F19"/>
    <w:rsid w:val="00C55ACC"/>
    <w:rsid w:val="00C63083"/>
    <w:rsid w:val="00C83540"/>
    <w:rsid w:val="00CC2954"/>
    <w:rsid w:val="00CF6093"/>
    <w:rsid w:val="00CF7EE3"/>
    <w:rsid w:val="00D26599"/>
    <w:rsid w:val="00D417B2"/>
    <w:rsid w:val="00D57BDB"/>
    <w:rsid w:val="00D57D64"/>
    <w:rsid w:val="00DD6461"/>
    <w:rsid w:val="00E803F1"/>
    <w:rsid w:val="00E871A9"/>
    <w:rsid w:val="00E874F8"/>
    <w:rsid w:val="00EB1E91"/>
    <w:rsid w:val="00EB5DD2"/>
    <w:rsid w:val="00EC78B4"/>
    <w:rsid w:val="00EF5A43"/>
    <w:rsid w:val="00F06F18"/>
    <w:rsid w:val="00F42172"/>
    <w:rsid w:val="00F81775"/>
    <w:rsid w:val="00F82DFF"/>
    <w:rsid w:val="00F83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6AF21"/>
  <w15:chartTrackingRefBased/>
  <w15:docId w15:val="{6D7938F9-6D73-4080-87C0-840B35B9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D43"/>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uiPriority w:val="9"/>
    <w:qFormat/>
    <w:rsid w:val="00A11D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D4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A11D43"/>
    <w:pPr>
      <w:outlineLvl w:val="9"/>
    </w:pPr>
  </w:style>
  <w:style w:type="paragraph" w:customStyle="1" w:styleId="TOCNumber">
    <w:name w:val="TOC Number"/>
    <w:basedOn w:val="Normal"/>
    <w:link w:val="TOCNumberChar"/>
    <w:rsid w:val="00A11D43"/>
    <w:pPr>
      <w:spacing w:before="60"/>
    </w:pPr>
    <w:rPr>
      <w:b/>
      <w:sz w:val="18"/>
      <w:szCs w:val="24"/>
    </w:rPr>
  </w:style>
  <w:style w:type="paragraph" w:customStyle="1" w:styleId="Masthead">
    <w:name w:val="Masthead"/>
    <w:basedOn w:val="Normal"/>
    <w:rsid w:val="00A11D43"/>
    <w:pPr>
      <w:ind w:left="144"/>
    </w:pPr>
    <w:rPr>
      <w:color w:val="FFFFFF"/>
      <w:sz w:val="96"/>
      <w:szCs w:val="96"/>
    </w:rPr>
  </w:style>
  <w:style w:type="paragraph" w:customStyle="1" w:styleId="TOCText">
    <w:name w:val="TOC Text"/>
    <w:basedOn w:val="Normal"/>
    <w:rsid w:val="00A11D43"/>
    <w:pPr>
      <w:spacing w:before="60" w:after="60" w:line="320" w:lineRule="exact"/>
    </w:pPr>
    <w:rPr>
      <w:sz w:val="16"/>
    </w:rPr>
  </w:style>
  <w:style w:type="character" w:customStyle="1" w:styleId="TOCNumberChar">
    <w:name w:val="TOC Number Char"/>
    <w:basedOn w:val="DefaultParagraphFont"/>
    <w:link w:val="TOCNumber"/>
    <w:rsid w:val="00A11D43"/>
    <w:rPr>
      <w:rFonts w:ascii="Century Gothic" w:eastAsia="Times New Roman" w:hAnsi="Century Gothic" w:cs="Times New Roman"/>
      <w:b/>
      <w:color w:val="000000"/>
      <w:sz w:val="18"/>
      <w:szCs w:val="24"/>
    </w:rPr>
  </w:style>
  <w:style w:type="paragraph" w:styleId="Header">
    <w:name w:val="header"/>
    <w:basedOn w:val="Normal"/>
    <w:link w:val="HeaderChar"/>
    <w:uiPriority w:val="99"/>
    <w:unhideWhenUsed/>
    <w:rsid w:val="00A11D43"/>
    <w:pPr>
      <w:tabs>
        <w:tab w:val="center" w:pos="4680"/>
        <w:tab w:val="right" w:pos="9360"/>
      </w:tabs>
    </w:pPr>
  </w:style>
  <w:style w:type="character" w:customStyle="1" w:styleId="HeaderChar">
    <w:name w:val="Header Char"/>
    <w:basedOn w:val="DefaultParagraphFont"/>
    <w:link w:val="Header"/>
    <w:uiPriority w:val="99"/>
    <w:rsid w:val="00A11D43"/>
    <w:rPr>
      <w:rFonts w:ascii="Century Gothic" w:eastAsia="Times New Roman" w:hAnsi="Century Gothic" w:cs="Times New Roman"/>
      <w:color w:val="000000"/>
      <w:sz w:val="24"/>
      <w:szCs w:val="20"/>
    </w:rPr>
  </w:style>
  <w:style w:type="paragraph" w:styleId="Footer">
    <w:name w:val="footer"/>
    <w:basedOn w:val="Normal"/>
    <w:link w:val="FooterChar"/>
    <w:unhideWhenUsed/>
    <w:rsid w:val="00A11D43"/>
    <w:pPr>
      <w:tabs>
        <w:tab w:val="center" w:pos="4680"/>
        <w:tab w:val="right" w:pos="9360"/>
      </w:tabs>
    </w:pPr>
  </w:style>
  <w:style w:type="character" w:customStyle="1" w:styleId="FooterChar">
    <w:name w:val="Footer Char"/>
    <w:basedOn w:val="DefaultParagraphFont"/>
    <w:link w:val="Footer"/>
    <w:rsid w:val="00A11D43"/>
    <w:rPr>
      <w:rFonts w:ascii="Century Gothic" w:eastAsia="Times New Roman" w:hAnsi="Century Gothic" w:cs="Times New Roman"/>
      <w:color w:val="000000"/>
      <w:sz w:val="24"/>
      <w:szCs w:val="20"/>
    </w:rPr>
  </w:style>
  <w:style w:type="paragraph" w:styleId="NoSpacing">
    <w:name w:val="No Spacing"/>
    <w:link w:val="NoSpacingChar"/>
    <w:uiPriority w:val="1"/>
    <w:qFormat/>
    <w:rsid w:val="00461475"/>
    <w:pPr>
      <w:spacing w:after="0" w:line="240" w:lineRule="auto"/>
    </w:pPr>
    <w:rPr>
      <w:rFonts w:eastAsiaTheme="minorEastAsia"/>
    </w:rPr>
  </w:style>
  <w:style w:type="character" w:customStyle="1" w:styleId="NoSpacingChar">
    <w:name w:val="No Spacing Char"/>
    <w:basedOn w:val="DefaultParagraphFont"/>
    <w:link w:val="NoSpacing"/>
    <w:uiPriority w:val="1"/>
    <w:rsid w:val="00461475"/>
    <w:rPr>
      <w:rFonts w:eastAsiaTheme="minorEastAsia"/>
    </w:rPr>
  </w:style>
  <w:style w:type="character" w:styleId="Hyperlink">
    <w:name w:val="Hyperlink"/>
    <w:basedOn w:val="DefaultParagraphFont"/>
    <w:uiPriority w:val="99"/>
    <w:unhideWhenUsed/>
    <w:rsid w:val="004B68E2"/>
    <w:rPr>
      <w:color w:val="0563C1" w:themeColor="hyperlink"/>
      <w:u w:val="single"/>
    </w:rPr>
  </w:style>
  <w:style w:type="character" w:styleId="UnresolvedMention">
    <w:name w:val="Unresolved Mention"/>
    <w:basedOn w:val="DefaultParagraphFont"/>
    <w:uiPriority w:val="99"/>
    <w:semiHidden/>
    <w:unhideWhenUsed/>
    <w:rsid w:val="00C15982"/>
    <w:rPr>
      <w:color w:val="605E5C"/>
      <w:shd w:val="clear" w:color="auto" w:fill="E1DFDD"/>
    </w:rPr>
  </w:style>
  <w:style w:type="paragraph" w:styleId="ListParagraph">
    <w:name w:val="List Paragraph"/>
    <w:basedOn w:val="Normal"/>
    <w:uiPriority w:val="34"/>
    <w:qFormat/>
    <w:rsid w:val="00936B7F"/>
    <w:pPr>
      <w:ind w:left="720"/>
      <w:contextualSpacing/>
    </w:pPr>
  </w:style>
  <w:style w:type="character" w:styleId="Strong">
    <w:name w:val="Strong"/>
    <w:basedOn w:val="DefaultParagraphFont"/>
    <w:uiPriority w:val="22"/>
    <w:qFormat/>
    <w:rsid w:val="00F82DFF"/>
    <w:rPr>
      <w:b/>
      <w:bCs/>
    </w:rPr>
  </w:style>
  <w:style w:type="character" w:styleId="FollowedHyperlink">
    <w:name w:val="FollowedHyperlink"/>
    <w:basedOn w:val="DefaultParagraphFont"/>
    <w:uiPriority w:val="99"/>
    <w:semiHidden/>
    <w:unhideWhenUsed/>
    <w:rsid w:val="0017341D"/>
    <w:rPr>
      <w:color w:val="954F72" w:themeColor="followedHyperlink"/>
      <w:u w:val="single"/>
    </w:rPr>
  </w:style>
  <w:style w:type="table" w:customStyle="1" w:styleId="TableGrid">
    <w:name w:val="TableGrid"/>
    <w:rsid w:val="009F1941"/>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74410">
      <w:bodyDiv w:val="1"/>
      <w:marLeft w:val="0"/>
      <w:marRight w:val="0"/>
      <w:marTop w:val="0"/>
      <w:marBottom w:val="0"/>
      <w:divBdr>
        <w:top w:val="none" w:sz="0" w:space="0" w:color="auto"/>
        <w:left w:val="none" w:sz="0" w:space="0" w:color="auto"/>
        <w:bottom w:val="none" w:sz="0" w:space="0" w:color="auto"/>
        <w:right w:val="none" w:sz="0" w:space="0" w:color="auto"/>
      </w:divBdr>
    </w:div>
    <w:div w:id="1873304419">
      <w:bodyDiv w:val="1"/>
      <w:marLeft w:val="0"/>
      <w:marRight w:val="0"/>
      <w:marTop w:val="0"/>
      <w:marBottom w:val="0"/>
      <w:divBdr>
        <w:top w:val="none" w:sz="0" w:space="0" w:color="auto"/>
        <w:left w:val="none" w:sz="0" w:space="0" w:color="auto"/>
        <w:bottom w:val="none" w:sz="0" w:space="0" w:color="auto"/>
        <w:right w:val="none" w:sz="0" w:space="0" w:color="auto"/>
      </w:divBdr>
      <w:divsChild>
        <w:div w:id="534925107">
          <w:marLeft w:val="720"/>
          <w:marRight w:val="0"/>
          <w:marTop w:val="0"/>
          <w:marBottom w:val="0"/>
          <w:divBdr>
            <w:top w:val="none" w:sz="0" w:space="0" w:color="auto"/>
            <w:left w:val="none" w:sz="0" w:space="0" w:color="auto"/>
            <w:bottom w:val="none" w:sz="0" w:space="0" w:color="auto"/>
            <w:right w:val="none" w:sz="0" w:space="0" w:color="auto"/>
          </w:divBdr>
        </w:div>
        <w:div w:id="1860924463">
          <w:marLeft w:val="720"/>
          <w:marRight w:val="0"/>
          <w:marTop w:val="0"/>
          <w:marBottom w:val="0"/>
          <w:divBdr>
            <w:top w:val="none" w:sz="0" w:space="0" w:color="auto"/>
            <w:left w:val="none" w:sz="0" w:space="0" w:color="auto"/>
            <w:bottom w:val="none" w:sz="0" w:space="0" w:color="auto"/>
            <w:right w:val="none" w:sz="0" w:space="0" w:color="auto"/>
          </w:divBdr>
        </w:div>
        <w:div w:id="1790661211">
          <w:marLeft w:val="720"/>
          <w:marRight w:val="0"/>
          <w:marTop w:val="0"/>
          <w:marBottom w:val="0"/>
          <w:divBdr>
            <w:top w:val="none" w:sz="0" w:space="0" w:color="auto"/>
            <w:left w:val="none" w:sz="0" w:space="0" w:color="auto"/>
            <w:bottom w:val="none" w:sz="0" w:space="0" w:color="auto"/>
            <w:right w:val="none" w:sz="0" w:space="0" w:color="auto"/>
          </w:divBdr>
        </w:div>
        <w:div w:id="1112944135">
          <w:marLeft w:val="720"/>
          <w:marRight w:val="0"/>
          <w:marTop w:val="0"/>
          <w:marBottom w:val="0"/>
          <w:divBdr>
            <w:top w:val="none" w:sz="0" w:space="0" w:color="auto"/>
            <w:left w:val="none" w:sz="0" w:space="0" w:color="auto"/>
            <w:bottom w:val="none" w:sz="0" w:space="0" w:color="auto"/>
            <w:right w:val="none" w:sz="0" w:space="0" w:color="auto"/>
          </w:divBdr>
        </w:div>
        <w:div w:id="1532112967">
          <w:marLeft w:val="1440"/>
          <w:marRight w:val="0"/>
          <w:marTop w:val="0"/>
          <w:marBottom w:val="0"/>
          <w:divBdr>
            <w:top w:val="none" w:sz="0" w:space="0" w:color="auto"/>
            <w:left w:val="none" w:sz="0" w:space="0" w:color="auto"/>
            <w:bottom w:val="none" w:sz="0" w:space="0" w:color="auto"/>
            <w:right w:val="none" w:sz="0" w:space="0" w:color="auto"/>
          </w:divBdr>
        </w:div>
        <w:div w:id="481628246">
          <w:marLeft w:val="2160"/>
          <w:marRight w:val="0"/>
          <w:marTop w:val="0"/>
          <w:marBottom w:val="0"/>
          <w:divBdr>
            <w:top w:val="none" w:sz="0" w:space="0" w:color="auto"/>
            <w:left w:val="none" w:sz="0" w:space="0" w:color="auto"/>
            <w:bottom w:val="none" w:sz="0" w:space="0" w:color="auto"/>
            <w:right w:val="none" w:sz="0" w:space="0" w:color="auto"/>
          </w:divBdr>
        </w:div>
        <w:div w:id="656154976">
          <w:marLeft w:val="2160"/>
          <w:marRight w:val="0"/>
          <w:marTop w:val="0"/>
          <w:marBottom w:val="0"/>
          <w:divBdr>
            <w:top w:val="none" w:sz="0" w:space="0" w:color="auto"/>
            <w:left w:val="none" w:sz="0" w:space="0" w:color="auto"/>
            <w:bottom w:val="none" w:sz="0" w:space="0" w:color="auto"/>
            <w:right w:val="none" w:sz="0" w:space="0" w:color="auto"/>
          </w:divBdr>
        </w:div>
        <w:div w:id="1925217921">
          <w:marLeft w:val="1440"/>
          <w:marRight w:val="0"/>
          <w:marTop w:val="0"/>
          <w:marBottom w:val="0"/>
          <w:divBdr>
            <w:top w:val="none" w:sz="0" w:space="0" w:color="auto"/>
            <w:left w:val="none" w:sz="0" w:space="0" w:color="auto"/>
            <w:bottom w:val="none" w:sz="0" w:space="0" w:color="auto"/>
            <w:right w:val="none" w:sz="0" w:space="0" w:color="auto"/>
          </w:divBdr>
        </w:div>
        <w:div w:id="622543866">
          <w:marLeft w:val="2160"/>
          <w:marRight w:val="0"/>
          <w:marTop w:val="0"/>
          <w:marBottom w:val="0"/>
          <w:divBdr>
            <w:top w:val="none" w:sz="0" w:space="0" w:color="auto"/>
            <w:left w:val="none" w:sz="0" w:space="0" w:color="auto"/>
            <w:bottom w:val="none" w:sz="0" w:space="0" w:color="auto"/>
            <w:right w:val="none" w:sz="0" w:space="0" w:color="auto"/>
          </w:divBdr>
        </w:div>
        <w:div w:id="1634754095">
          <w:marLeft w:val="2160"/>
          <w:marRight w:val="0"/>
          <w:marTop w:val="0"/>
          <w:marBottom w:val="0"/>
          <w:divBdr>
            <w:top w:val="none" w:sz="0" w:space="0" w:color="auto"/>
            <w:left w:val="none" w:sz="0" w:space="0" w:color="auto"/>
            <w:bottom w:val="none" w:sz="0" w:space="0" w:color="auto"/>
            <w:right w:val="none" w:sz="0" w:space="0" w:color="auto"/>
          </w:divBdr>
        </w:div>
        <w:div w:id="229969689">
          <w:marLeft w:val="1440"/>
          <w:marRight w:val="0"/>
          <w:marTop w:val="0"/>
          <w:marBottom w:val="0"/>
          <w:divBdr>
            <w:top w:val="none" w:sz="0" w:space="0" w:color="auto"/>
            <w:left w:val="none" w:sz="0" w:space="0" w:color="auto"/>
            <w:bottom w:val="none" w:sz="0" w:space="0" w:color="auto"/>
            <w:right w:val="none" w:sz="0" w:space="0" w:color="auto"/>
          </w:divBdr>
        </w:div>
        <w:div w:id="827943796">
          <w:marLeft w:val="2160"/>
          <w:marRight w:val="0"/>
          <w:marTop w:val="0"/>
          <w:marBottom w:val="0"/>
          <w:divBdr>
            <w:top w:val="none" w:sz="0" w:space="0" w:color="auto"/>
            <w:left w:val="none" w:sz="0" w:space="0" w:color="auto"/>
            <w:bottom w:val="none" w:sz="0" w:space="0" w:color="auto"/>
            <w:right w:val="none" w:sz="0" w:space="0" w:color="auto"/>
          </w:divBdr>
        </w:div>
        <w:div w:id="1979452513">
          <w:marLeft w:val="2160"/>
          <w:marRight w:val="0"/>
          <w:marTop w:val="0"/>
          <w:marBottom w:val="0"/>
          <w:divBdr>
            <w:top w:val="none" w:sz="0" w:space="0" w:color="auto"/>
            <w:left w:val="none" w:sz="0" w:space="0" w:color="auto"/>
            <w:bottom w:val="none" w:sz="0" w:space="0" w:color="auto"/>
            <w:right w:val="none" w:sz="0" w:space="0" w:color="auto"/>
          </w:divBdr>
        </w:div>
      </w:divsChild>
    </w:div>
    <w:div w:id="187434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patient-care-assessment-program" TargetMode="External"/><Relationship Id="rId18" Type="http://schemas.openxmlformats.org/officeDocument/2006/relationships/header" Target="header3.xml"/><Relationship Id="rId26" Type="http://schemas.openxmlformats.org/officeDocument/2006/relationships/hyperlink" Target="mailto:mali.gunaratne@mass.gov" TargetMode="External"/><Relationship Id="rId39" Type="http://schemas.openxmlformats.org/officeDocument/2006/relationships/image" Target="media/image13.png"/><Relationship Id="rId21" Type="http://schemas.openxmlformats.org/officeDocument/2006/relationships/hyperlink" Target="https://survey.alchemer.com/s3/7006278/Peer-Support-Inquiry" TargetMode="External"/><Relationship Id="rId34" Type="http://schemas.openxmlformats.org/officeDocument/2006/relationships/image" Target="media/image8.png"/><Relationship Id="rId42" Type="http://schemas.openxmlformats.org/officeDocument/2006/relationships/image" Target="media/image1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betsylehmancenterma.gov/initiatives/clinician-support/virtual-peer-support-network" TargetMode="External"/><Relationship Id="rId29" Type="http://schemas.openxmlformats.org/officeDocument/2006/relationships/image" Target="media/image5.png"/><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sylehmancenterma.gov/initiatives/clinician-support" TargetMode="External"/><Relationship Id="rId24" Type="http://schemas.openxmlformats.org/officeDocument/2006/relationships/hyperlink" Target="https://betsylehmancenterma.gov/initiatives/clinician-support/peer-support-baseline-data-report" TargetMode="External"/><Relationship Id="rId32" Type="http://schemas.openxmlformats.org/officeDocument/2006/relationships/hyperlink" Target="https://www.brighamandwomensfaulkner.org/about-bwfh/about-bwfh" TargetMode="External"/><Relationship Id="rId37" Type="http://schemas.openxmlformats.org/officeDocument/2006/relationships/image" Target="media/image11.png"/><Relationship Id="rId40" Type="http://schemas.openxmlformats.org/officeDocument/2006/relationships/image" Target="media/image14.wmf"/><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2.png"/><Relationship Id="rId28" Type="http://schemas.openxmlformats.org/officeDocument/2006/relationships/image" Target="media/image4.png"/><Relationship Id="rId36" Type="http://schemas.openxmlformats.org/officeDocument/2006/relationships/image" Target="media/image10.png"/><Relationship Id="rId10" Type="http://schemas.openxmlformats.org/officeDocument/2006/relationships/hyperlink" Target="https://www.mass.gov/patient-care-assessment-program" TargetMode="External"/><Relationship Id="rId19" Type="http://schemas.openxmlformats.org/officeDocument/2006/relationships/footer" Target="footer3.xml"/><Relationship Id="rId31" Type="http://schemas.openxmlformats.org/officeDocument/2006/relationships/hyperlink" Target="mailto:lgarelic@bidneedham.or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info-details/patient-care-assessment-pca-policy-september-2023" TargetMode="External"/><Relationship Id="rId14" Type="http://schemas.openxmlformats.org/officeDocument/2006/relationships/header" Target="header1.xml"/><Relationship Id="rId22" Type="http://schemas.openxmlformats.org/officeDocument/2006/relationships/image" Target="media/image1.png"/><Relationship Id="rId27" Type="http://schemas.openxmlformats.org/officeDocument/2006/relationships/hyperlink" Target="mailto:mali.gunaratne@mass.gov" TargetMode="External"/><Relationship Id="rId30" Type="http://schemas.openxmlformats.org/officeDocument/2006/relationships/image" Target="media/image6.png"/><Relationship Id="rId35" Type="http://schemas.openxmlformats.org/officeDocument/2006/relationships/image" Target="media/image9.wmf"/><Relationship Id="rId43" Type="http://schemas.openxmlformats.org/officeDocument/2006/relationships/fontTable" Target="fontTable.xml"/><Relationship Id="rId8" Type="http://schemas.openxmlformats.org/officeDocument/2006/relationships/hyperlink" Target="https://betsylehmancenterma.gov/initiatives/clinician-support" TargetMode="External"/><Relationship Id="rId3" Type="http://schemas.openxmlformats.org/officeDocument/2006/relationships/styles" Target="styles.xml"/><Relationship Id="rId12" Type="http://schemas.openxmlformats.org/officeDocument/2006/relationships/hyperlink" Target="https://www.mass.gov/info-details/patient-care-assessment-pca-policy-september-2023" TargetMode="External"/><Relationship Id="rId17" Type="http://schemas.openxmlformats.org/officeDocument/2006/relationships/footer" Target="footer2.xml"/><Relationship Id="rId25" Type="http://schemas.openxmlformats.org/officeDocument/2006/relationships/image" Target="media/image3.jpeg"/><Relationship Id="rId33" Type="http://schemas.openxmlformats.org/officeDocument/2006/relationships/image" Target="media/image7.png"/><Relationship Id="rId38"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44CDE-9718-42D1-AAE3-8ADE0F65F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3249</Words>
  <Characters>18520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Daniela (DPH)</dc:creator>
  <cp:keywords/>
  <dc:description/>
  <cp:lastModifiedBy>Brown, Daniela (DPH)</cp:lastModifiedBy>
  <cp:revision>7</cp:revision>
  <cp:lastPrinted>2023-09-28T20:35:00Z</cp:lastPrinted>
  <dcterms:created xsi:type="dcterms:W3CDTF">2023-09-28T20:36:00Z</dcterms:created>
  <dcterms:modified xsi:type="dcterms:W3CDTF">2023-10-19T18:46:00Z</dcterms:modified>
</cp:coreProperties>
</file>