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4521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CF27D5" w:rsidP="00C424AE">
                            <w:pPr>
                              <w:jc w:val="center"/>
                              <w:rPr>
                                <w:b/>
                                <w:bCs/>
                                <w:sz w:val="28"/>
                              </w:rPr>
                            </w:pPr>
                            <w:r>
                              <w:rPr>
                                <w:b/>
                                <w:bCs/>
                                <w:sz w:val="28"/>
                              </w:rPr>
                              <w:t>Ayer</w:t>
                            </w:r>
                            <w:r w:rsidR="00CC7501">
                              <w:rPr>
                                <w:b/>
                                <w:bCs/>
                                <w:sz w:val="28"/>
                              </w:rPr>
                              <w:t xml:space="preserve"> District Court</w:t>
                            </w:r>
                          </w:p>
                          <w:p w:rsidR="00C424AE" w:rsidRDefault="00CC1E2D" w:rsidP="00C424AE">
                            <w:pPr>
                              <w:jc w:val="center"/>
                              <w:rPr>
                                <w:b/>
                                <w:bCs/>
                                <w:sz w:val="28"/>
                              </w:rPr>
                            </w:pPr>
                            <w:r>
                              <w:rPr>
                                <w:b/>
                                <w:bCs/>
                                <w:sz w:val="28"/>
                              </w:rPr>
                              <w:t>25 East Main</w:t>
                            </w:r>
                            <w:r w:rsidR="00CC7501">
                              <w:rPr>
                                <w:b/>
                                <w:bCs/>
                                <w:sz w:val="28"/>
                              </w:rPr>
                              <w:t xml:space="preserve"> Street</w:t>
                            </w:r>
                          </w:p>
                          <w:p w:rsidR="00C424AE" w:rsidRPr="00705149" w:rsidRDefault="00CC1E2D" w:rsidP="00C424AE">
                            <w:pPr>
                              <w:jc w:val="center"/>
                              <w:rPr>
                                <w:b/>
                                <w:bCs/>
                                <w:sz w:val="28"/>
                              </w:rPr>
                            </w:pPr>
                            <w:r>
                              <w:rPr>
                                <w:b/>
                                <w:bCs/>
                                <w:sz w:val="28"/>
                              </w:rPr>
                              <w:t>Ayer</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E614FA" w:rsidRDefault="00E614FA"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745215" w:rsidP="00C424AE">
                            <w:pPr>
                              <w:jc w:val="center"/>
                              <w:rPr>
                                <w:b/>
                              </w:rPr>
                            </w:pPr>
                            <w:r>
                              <w:rPr>
                                <w:b/>
                                <w:noProof/>
                              </w:rPr>
                              <w:drawing>
                                <wp:inline distT="0" distB="0" distL="0" distR="0">
                                  <wp:extent cx="4107180" cy="3078480"/>
                                  <wp:effectExtent l="0" t="0" r="0" b="0"/>
                                  <wp:docPr id="8" name="Picture 8" descr="Ayer District Court&#10;25 East Main Street&#10;Ay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yer District Court&#10;25 East Main Street&#10;Ayer,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07180" cy="3078480"/>
                                          </a:xfrm>
                                          <a:prstGeom prst="rect">
                                            <a:avLst/>
                                          </a:prstGeom>
                                          <a:noFill/>
                                          <a:ln>
                                            <a:noFill/>
                                          </a:ln>
                                        </pic:spPr>
                                      </pic:pic>
                                    </a:graphicData>
                                  </a:graphic>
                                </wp:inline>
                              </w:drawing>
                            </w:r>
                          </w:p>
                          <w:p w:rsidR="0009667C" w:rsidRDefault="0009667C" w:rsidP="00DB51C0">
                            <w:pPr>
                              <w:jc w:val="center"/>
                            </w:pPr>
                          </w:p>
                          <w:p w:rsidR="00384964" w:rsidRDefault="00384964" w:rsidP="00DB51C0">
                            <w:pPr>
                              <w:jc w:val="center"/>
                            </w:pPr>
                          </w:p>
                          <w:p w:rsidR="00C424AE" w:rsidRDefault="00C424AE" w:rsidP="00DB51C0">
                            <w:pPr>
                              <w:jc w:val="center"/>
                            </w:pPr>
                          </w:p>
                          <w:p w:rsidR="00E614FA" w:rsidRDefault="00E614FA"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F038F" w:rsidP="00DB51C0">
                            <w:pPr>
                              <w:jc w:val="center"/>
                            </w:pPr>
                            <w:r>
                              <w:t>December</w:t>
                            </w:r>
                            <w:r w:rsidR="00CC7501">
                              <w:t xml:space="preserve"> 201</w:t>
                            </w:r>
                            <w:r w:rsidR="00CC1E2D">
                              <w:t>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CF27D5" w:rsidP="00C424AE">
                      <w:pPr>
                        <w:jc w:val="center"/>
                        <w:rPr>
                          <w:b/>
                          <w:bCs/>
                          <w:sz w:val="28"/>
                        </w:rPr>
                      </w:pPr>
                      <w:r>
                        <w:rPr>
                          <w:b/>
                          <w:bCs/>
                          <w:sz w:val="28"/>
                        </w:rPr>
                        <w:t>Ayer</w:t>
                      </w:r>
                      <w:r w:rsidR="00CC7501">
                        <w:rPr>
                          <w:b/>
                          <w:bCs/>
                          <w:sz w:val="28"/>
                        </w:rPr>
                        <w:t xml:space="preserve"> District Court</w:t>
                      </w:r>
                    </w:p>
                    <w:p w:rsidR="00C424AE" w:rsidRDefault="00CC1E2D" w:rsidP="00C424AE">
                      <w:pPr>
                        <w:jc w:val="center"/>
                        <w:rPr>
                          <w:b/>
                          <w:bCs/>
                          <w:sz w:val="28"/>
                        </w:rPr>
                      </w:pPr>
                      <w:r>
                        <w:rPr>
                          <w:b/>
                          <w:bCs/>
                          <w:sz w:val="28"/>
                        </w:rPr>
                        <w:t>25 East Main</w:t>
                      </w:r>
                      <w:r w:rsidR="00CC7501">
                        <w:rPr>
                          <w:b/>
                          <w:bCs/>
                          <w:sz w:val="28"/>
                        </w:rPr>
                        <w:t xml:space="preserve"> Street</w:t>
                      </w:r>
                    </w:p>
                    <w:p w:rsidR="00C424AE" w:rsidRPr="00705149" w:rsidRDefault="00CC1E2D" w:rsidP="00C424AE">
                      <w:pPr>
                        <w:jc w:val="center"/>
                        <w:rPr>
                          <w:b/>
                          <w:bCs/>
                          <w:sz w:val="28"/>
                        </w:rPr>
                      </w:pPr>
                      <w:r>
                        <w:rPr>
                          <w:b/>
                          <w:bCs/>
                          <w:sz w:val="28"/>
                        </w:rPr>
                        <w:t>Ayer</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E614FA" w:rsidRDefault="00E614FA"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745215" w:rsidP="00C424AE">
                      <w:pPr>
                        <w:jc w:val="center"/>
                        <w:rPr>
                          <w:b/>
                        </w:rPr>
                      </w:pPr>
                      <w:r>
                        <w:rPr>
                          <w:b/>
                          <w:noProof/>
                        </w:rPr>
                        <w:drawing>
                          <wp:inline distT="0" distB="0" distL="0" distR="0">
                            <wp:extent cx="4107180" cy="3078480"/>
                            <wp:effectExtent l="0" t="0" r="0" b="0"/>
                            <wp:docPr id="8" name="Picture 8" descr="Ayer District Court&#10;25 East Main Street&#10;Ay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yer District Court&#10;25 East Main Street&#10;Ayer,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07180" cy="3078480"/>
                                    </a:xfrm>
                                    <a:prstGeom prst="rect">
                                      <a:avLst/>
                                    </a:prstGeom>
                                    <a:noFill/>
                                    <a:ln>
                                      <a:noFill/>
                                    </a:ln>
                                  </pic:spPr>
                                </pic:pic>
                              </a:graphicData>
                            </a:graphic>
                          </wp:inline>
                        </w:drawing>
                      </w:r>
                    </w:p>
                    <w:p w:rsidR="0009667C" w:rsidRDefault="0009667C" w:rsidP="00DB51C0">
                      <w:pPr>
                        <w:jc w:val="center"/>
                      </w:pPr>
                    </w:p>
                    <w:p w:rsidR="00384964" w:rsidRDefault="00384964" w:rsidP="00DB51C0">
                      <w:pPr>
                        <w:jc w:val="center"/>
                      </w:pPr>
                    </w:p>
                    <w:p w:rsidR="00C424AE" w:rsidRDefault="00C424AE" w:rsidP="00DB51C0">
                      <w:pPr>
                        <w:jc w:val="center"/>
                      </w:pPr>
                    </w:p>
                    <w:p w:rsidR="00E614FA" w:rsidRDefault="00E614FA"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F038F" w:rsidP="00DB51C0">
                      <w:pPr>
                        <w:jc w:val="center"/>
                      </w:pPr>
                      <w:r>
                        <w:t>December</w:t>
                      </w:r>
                      <w:r w:rsidR="00CC7501">
                        <w:t xml:space="preserve"> 201</w:t>
                      </w:r>
                      <w:r w:rsidR="00CC1E2D">
                        <w:t>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CC1E2D" w:rsidP="00E23ED1">
            <w:pPr>
              <w:tabs>
                <w:tab w:val="left" w:pos="1485"/>
              </w:tabs>
              <w:rPr>
                <w:bCs/>
              </w:rPr>
            </w:pPr>
            <w:r>
              <w:rPr>
                <w:bCs/>
              </w:rPr>
              <w:t>Ayer</w:t>
            </w:r>
            <w:r w:rsidR="00CC7501">
              <w:rPr>
                <w:bCs/>
              </w:rPr>
              <w:t xml:space="preserve"> District Court</w:t>
            </w:r>
            <w:r w:rsidR="006A79DC">
              <w:rPr>
                <w:bCs/>
              </w:rPr>
              <w:t xml:space="preserve"> (ADC)</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CC1E2D" w:rsidP="00CC1E2D">
            <w:pPr>
              <w:pStyle w:val="StaffTitleHangingIndent"/>
            </w:pPr>
            <w:r>
              <w:t xml:space="preserve">25 East Main </w:t>
            </w:r>
            <w:r w:rsidR="00161348" w:rsidRPr="00161348">
              <w:t>St</w:t>
            </w:r>
            <w:r w:rsidR="00161348">
              <w:t>reet</w:t>
            </w:r>
            <w:r w:rsidR="00CC7501">
              <w:t xml:space="preserve">, </w:t>
            </w:r>
            <w:r>
              <w:t>Ayer</w:t>
            </w:r>
            <w:r w:rsidR="005601C5" w:rsidRPr="005601C5">
              <w:t>,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903CD7" w:rsidP="00903CD7">
            <w:pPr>
              <w:pStyle w:val="StaffTitleHangingIndent"/>
            </w:pPr>
            <w:r>
              <w:t>Mike Lane, Administrative Office of the Trial Court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C7501" w:rsidP="00CC7501">
            <w:pPr>
              <w:tabs>
                <w:tab w:val="left" w:pos="1485"/>
              </w:tabs>
              <w:rPr>
                <w:bCs/>
              </w:rPr>
            </w:pPr>
            <w:r>
              <w:rPr>
                <w:bCs/>
              </w:rPr>
              <w:t>General indoor air quality (IAQ)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CC1E2D" w:rsidP="00CC1E2D">
            <w:pPr>
              <w:tabs>
                <w:tab w:val="left" w:pos="1485"/>
              </w:tabs>
              <w:rPr>
                <w:bCs/>
              </w:rPr>
            </w:pPr>
            <w:r>
              <w:rPr>
                <w:bCs/>
              </w:rPr>
              <w:t>July 20</w:t>
            </w:r>
            <w:r w:rsidR="00CC7501">
              <w:rPr>
                <w:bCs/>
              </w:rPr>
              <w:t>, 201</w:t>
            </w:r>
            <w:r>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903CD7" w:rsidP="00903CD7">
            <w:pPr>
              <w:pStyle w:val="StaffTitleHangingIndent"/>
              <w:rPr>
                <w:bCs/>
              </w:rPr>
            </w:pPr>
            <w:r>
              <w:rPr>
                <w:bCs/>
              </w:rPr>
              <w:t>Michael Feeney, Director</w:t>
            </w:r>
            <w:r w:rsidR="00E23ED1">
              <w:rPr>
                <w:bCs/>
              </w:rPr>
              <w:t>,</w:t>
            </w:r>
            <w:r w:rsidR="00A53180">
              <w:rPr>
                <w:bCs/>
              </w:rPr>
              <w:t xml:space="preserve"> </w:t>
            </w:r>
            <w:r w:rsidR="00B9470B">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CC1E2D" w:rsidP="00903CD7">
            <w:pPr>
              <w:pStyle w:val="StaffTitleHangingIndent"/>
              <w:rPr>
                <w:bCs/>
              </w:rPr>
            </w:pPr>
            <w:r>
              <w:rPr>
                <w:bCs/>
              </w:rPr>
              <w:t>Two</w:t>
            </w:r>
            <w:r w:rsidR="00CC7501">
              <w:rPr>
                <w:bCs/>
              </w:rPr>
              <w:t>-story brick/masonry</w:t>
            </w:r>
            <w:r w:rsidR="00F0449B">
              <w:t xml:space="preserve"> building</w:t>
            </w:r>
            <w:r w:rsidR="008E380F">
              <w:t xml:space="preserve"> </w:t>
            </w:r>
            <w:r w:rsidR="00CC7501">
              <w:t>with occupied basement</w:t>
            </w:r>
            <w:r w:rsidR="006033DE">
              <w:rPr>
                <w:bCs/>
              </w:rPr>
              <w:t xml:space="preserve"> </w:t>
            </w:r>
            <w:r w:rsidR="008E380F">
              <w:rPr>
                <w:bCs/>
              </w:rPr>
              <w:t>built in 1969</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CC1E2D">
            <w:pPr>
              <w:tabs>
                <w:tab w:val="left" w:pos="1485"/>
              </w:tabs>
              <w:rPr>
                <w:bCs/>
                <w:highlight w:val="yellow"/>
              </w:rPr>
            </w:pPr>
            <w:r w:rsidRPr="006033DE">
              <w:rPr>
                <w:bCs/>
              </w:rPr>
              <w:t>Approximately</w:t>
            </w:r>
            <w:r w:rsidR="00640206" w:rsidRPr="006033DE">
              <w:rPr>
                <w:bCs/>
              </w:rPr>
              <w:t xml:space="preserve"> </w:t>
            </w:r>
            <w:r w:rsidR="00CC1E2D">
              <w:rPr>
                <w:bCs/>
              </w:rPr>
              <w:t>30</w:t>
            </w:r>
            <w:r w:rsidR="00CC7501">
              <w:rPr>
                <w:bCs/>
              </w:rPr>
              <w:t>-</w:t>
            </w:r>
            <w:r w:rsidR="00CC1E2D">
              <w:rPr>
                <w:bCs/>
              </w:rPr>
              <w:t>4</w:t>
            </w:r>
            <w:r w:rsidR="00CC7501">
              <w:rPr>
                <w:bCs/>
              </w:rPr>
              <w:t>0</w:t>
            </w:r>
            <w:r w:rsidR="00154071" w:rsidRPr="006033DE">
              <w:rPr>
                <w:bCs/>
              </w:rPr>
              <w:t xml:space="preserve"> </w:t>
            </w:r>
            <w:r w:rsidR="00640206" w:rsidRPr="006033DE">
              <w:rPr>
                <w:bCs/>
              </w:rPr>
              <w:t>employees</w:t>
            </w:r>
            <w:r w:rsidR="00CC7501">
              <w:rPr>
                <w:bCs/>
              </w:rPr>
              <w:t>, with up to several hundred members of the public visiting daily</w:t>
            </w:r>
            <w:r w:rsidR="00A42F4F" w:rsidRPr="006033DE">
              <w:rPr>
                <w:bCs/>
              </w:rPr>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CC7501" w:rsidP="00E614FA">
            <w:pPr>
              <w:tabs>
                <w:tab w:val="left" w:pos="1485"/>
              </w:tabs>
              <w:rPr>
                <w:bCs/>
              </w:rPr>
            </w:pPr>
            <w:r>
              <w:rPr>
                <w:bCs/>
              </w:rPr>
              <w:t>Op</w:t>
            </w:r>
            <w:r w:rsidR="0073731E">
              <w:rPr>
                <w:bCs/>
              </w:rPr>
              <w:t>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452212">
        <w:t>below</w:t>
      </w:r>
      <w:r w:rsidR="0085418C" w:rsidRPr="00C4264C">
        <w:t xml:space="preserve"> </w:t>
      </w:r>
      <w:r w:rsidR="00D1051D">
        <w:t xml:space="preserve">the MDPH guideline of </w:t>
      </w:r>
      <w:r w:rsidR="0085418C" w:rsidRPr="00C4264C">
        <w:t xml:space="preserve">800 parts per million (ppm) </w:t>
      </w:r>
      <w:r w:rsidR="00C75B43">
        <w:t>in</w:t>
      </w:r>
      <w:r w:rsidR="00903CD7">
        <w:t xml:space="preserve"> all but </w:t>
      </w:r>
      <w:r w:rsidR="00CC1E2D">
        <w:t xml:space="preserve">one </w:t>
      </w:r>
      <w:r w:rsidR="0073731E">
        <w:t xml:space="preserve">area </w:t>
      </w:r>
      <w:r w:rsidR="007154D5">
        <w:t>assessed</w:t>
      </w:r>
      <w:r w:rsidR="00B25BED">
        <w:t>,</w:t>
      </w:r>
      <w:r w:rsidR="00FF4228">
        <w:t xml:space="preserve"> indicating </w:t>
      </w:r>
      <w:r w:rsidR="00903CD7">
        <w:t>adequate</w:t>
      </w:r>
      <w:r w:rsidR="00645F45">
        <w:t xml:space="preserve"> </w:t>
      </w:r>
      <w:r w:rsidR="00F039D2">
        <w:t xml:space="preserve">air exchange in </w:t>
      </w:r>
      <w:r w:rsidR="00452212">
        <w:t>most of the building</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F039D2">
        <w:t xml:space="preserve"> </w:t>
      </w:r>
      <w:r w:rsidR="002451EF">
        <w:t xml:space="preserve">or close to </w:t>
      </w:r>
      <w:r w:rsidR="00991847">
        <w:t xml:space="preserve">the recommended </w:t>
      </w:r>
      <w:r w:rsidRPr="009F6242">
        <w:t>range of 70°F to 78°F</w:t>
      </w:r>
      <w:r>
        <w:t xml:space="preserve"> in </w:t>
      </w:r>
      <w:r w:rsidR="00CC1E2D">
        <w:t xml:space="preserve">areas </w:t>
      </w:r>
      <w:r w:rsidR="00C424AE">
        <w:t>assessed</w:t>
      </w:r>
      <w:r w:rsidR="00CC1E2D">
        <w:t xml:space="preserve"> (Table 1)</w:t>
      </w:r>
      <w:r w:rsidR="005D2230">
        <w:t>.</w:t>
      </w:r>
    </w:p>
    <w:p w:rsidR="00991847" w:rsidRPr="00DB51C0" w:rsidRDefault="00DB51C0" w:rsidP="00D1051D">
      <w:pPr>
        <w:pStyle w:val="BodyText"/>
        <w:numPr>
          <w:ilvl w:val="0"/>
          <w:numId w:val="17"/>
        </w:numPr>
        <w:rPr>
          <w:b/>
          <w:bCs/>
        </w:rPr>
      </w:pPr>
      <w:r>
        <w:rPr>
          <w:b/>
          <w:i/>
        </w:rPr>
        <w:t>Relative h</w:t>
      </w:r>
      <w:r w:rsidR="00991847" w:rsidRPr="00DB51C0">
        <w:rPr>
          <w:b/>
          <w:i/>
        </w:rPr>
        <w:t>umidity</w:t>
      </w:r>
      <w:r w:rsidR="00991847">
        <w:t xml:space="preserve"> was </w:t>
      </w:r>
      <w:r w:rsidR="00D1051D" w:rsidRPr="00D1051D">
        <w:t>within or close to</w:t>
      </w:r>
      <w:r w:rsidR="00967AF4">
        <w:t xml:space="preserve"> </w:t>
      </w:r>
      <w:r w:rsidR="00EA5EF2">
        <w:t xml:space="preserve">the </w:t>
      </w:r>
      <w:r w:rsidR="008261E3">
        <w:t>recommended range of 40</w:t>
      </w:r>
      <w:r w:rsidR="00C75B43">
        <w:t>%</w:t>
      </w:r>
      <w:r w:rsidR="008261E3">
        <w:t xml:space="preserve"> to 60</w:t>
      </w:r>
      <w:r w:rsidR="00991847">
        <w:t xml:space="preserve">% in </w:t>
      </w:r>
      <w:r w:rsidR="00143327">
        <w:t xml:space="preserve">areas </w:t>
      </w:r>
      <w:r w:rsidR="007154D5">
        <w:t>assessed</w:t>
      </w:r>
      <w:r w:rsidR="005D2230">
        <w:t>.</w:t>
      </w:r>
    </w:p>
    <w:p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areas </w:t>
      </w:r>
      <w:r w:rsidR="007154D5">
        <w:t>assessed</w:t>
      </w:r>
      <w:r w:rsidR="00C4264C">
        <w:t>.</w:t>
      </w:r>
    </w:p>
    <w:p w:rsidR="00CA5013" w:rsidRPr="00E07353" w:rsidRDefault="00CA5013" w:rsidP="00CA5013">
      <w:pPr>
        <w:pStyle w:val="BodyText"/>
        <w:numPr>
          <w:ilvl w:val="0"/>
          <w:numId w:val="18"/>
        </w:numPr>
        <w:rPr>
          <w:b/>
          <w:bCs/>
        </w:rPr>
      </w:pPr>
      <w:r w:rsidRPr="00E07353">
        <w:rPr>
          <w:b/>
          <w:i/>
        </w:rPr>
        <w:lastRenderedPageBreak/>
        <w:t xml:space="preserve">Fine particulate matter (PM2.5) </w:t>
      </w:r>
      <w:r w:rsidRPr="00E07353">
        <w:t xml:space="preserve">concentrations measured were below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F85E13" w:rsidRPr="00676A91" w:rsidRDefault="009F6242" w:rsidP="006E6262">
      <w:pPr>
        <w:pStyle w:val="Heading2"/>
      </w:pPr>
      <w:r w:rsidRPr="008E7D87">
        <w:t>Ventilation</w:t>
      </w:r>
    </w:p>
    <w:p w:rsidR="00DE64AD" w:rsidRDefault="00DE64AD" w:rsidP="00DE64AD">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2451EF" w:rsidRPr="00E56485" w:rsidRDefault="006A79DC" w:rsidP="00190F80">
      <w:pPr>
        <w:pStyle w:val="BodyText"/>
      </w:pPr>
      <w:r w:rsidRPr="000F33CF">
        <w:t xml:space="preserve">Fresh air to the ADC is provided by </w:t>
      </w:r>
      <w:r w:rsidR="00E56485">
        <w:t>an HVAC system located in a mechanical space through ducted vents</w:t>
      </w:r>
      <w:r w:rsidRPr="000F33CF">
        <w:t>. Fan coil units (FCU)</w:t>
      </w:r>
      <w:r w:rsidR="00E56485">
        <w:t xml:space="preserve"> in rooms </w:t>
      </w:r>
      <w:r w:rsidRPr="000F33CF">
        <w:t>recirculate air, filter it, and provide heating and cooling but do not provide a source of fresh air</w:t>
      </w:r>
      <w:r w:rsidR="00C73DC0">
        <w:t xml:space="preserve"> </w:t>
      </w:r>
      <w:r w:rsidR="00C73DC0" w:rsidRPr="00E56485">
        <w:t>(Picture 1)</w:t>
      </w:r>
      <w:r w:rsidRPr="00E56485">
        <w:t>.</w:t>
      </w:r>
    </w:p>
    <w:p w:rsidR="00877472" w:rsidRPr="000F33CF" w:rsidRDefault="008E380F" w:rsidP="00190F80">
      <w:pPr>
        <w:pStyle w:val="BodyText"/>
      </w:pPr>
      <w:r w:rsidRPr="00E56485">
        <w:t>Of note were concerns regardi</w:t>
      </w:r>
      <w:r w:rsidR="004247D8" w:rsidRPr="00E56485">
        <w:t>ng dust and debris building up o</w:t>
      </w:r>
      <w:r w:rsidRPr="00E56485">
        <w:t>n flat surfaces</w:t>
      </w:r>
      <w:r w:rsidR="00C73DC0" w:rsidRPr="00E56485">
        <w:t xml:space="preserve"> (Picture 2)</w:t>
      </w:r>
      <w:r w:rsidRPr="00E56485">
        <w:t>.</w:t>
      </w:r>
      <w:r w:rsidR="00452212" w:rsidRPr="00E56485">
        <w:t xml:space="preserve"> </w:t>
      </w:r>
      <w:r w:rsidR="005073E5" w:rsidRPr="00E56485">
        <w:t>The HVAC system was originally equipped with a filter system that was mounted on roll</w:t>
      </w:r>
      <w:r w:rsidR="00452212" w:rsidRPr="00E56485">
        <w:t>er</w:t>
      </w:r>
      <w:r w:rsidR="005073E5" w:rsidRPr="00E56485">
        <w:t>s</w:t>
      </w:r>
      <w:r w:rsidR="00AA222E" w:rsidRPr="00E56485">
        <w:t xml:space="preserve"> that slow</w:t>
      </w:r>
      <w:r w:rsidR="00452212" w:rsidRPr="00E56485">
        <w:t>ly</w:t>
      </w:r>
      <w:r w:rsidR="00AA222E" w:rsidRPr="00E56485">
        <w:t xml:space="preserve"> unroll</w:t>
      </w:r>
      <w:r w:rsidR="00452212" w:rsidRPr="00E56485">
        <w:t>ed</w:t>
      </w:r>
      <w:r w:rsidR="00AA222E" w:rsidRPr="00E56485">
        <w:t xml:space="preserve"> the filter medium over the opening to the AHU coils.</w:t>
      </w:r>
      <w:r w:rsidR="00452212" w:rsidRPr="00E56485">
        <w:t xml:space="preserve"> </w:t>
      </w:r>
      <w:r w:rsidR="00AA222E" w:rsidRPr="00E56485">
        <w:t xml:space="preserve">The roller system is </w:t>
      </w:r>
      <w:r w:rsidR="00CC1E2D" w:rsidRPr="00E56485">
        <w:t>operating</w:t>
      </w:r>
      <w:r w:rsidR="00AA222E" w:rsidRPr="00E56485">
        <w:t>.</w:t>
      </w:r>
      <w:r w:rsidR="00452212" w:rsidRPr="00E56485">
        <w:t xml:space="preserve"> </w:t>
      </w:r>
      <w:r w:rsidR="00AA222E" w:rsidRPr="00E56485">
        <w:t xml:space="preserve">Filter medium </w:t>
      </w:r>
      <w:r w:rsidR="00452212" w:rsidRPr="00E56485">
        <w:t>is currently</w:t>
      </w:r>
      <w:r w:rsidR="00AA222E" w:rsidRPr="00E56485">
        <w:t xml:space="preserve"> cut from </w:t>
      </w:r>
      <w:r w:rsidR="00452212" w:rsidRPr="00E56485">
        <w:t xml:space="preserve">bulk </w:t>
      </w:r>
      <w:r w:rsidR="00AA222E" w:rsidRPr="00E56485">
        <w:t xml:space="preserve">rolls and placed over the </w:t>
      </w:r>
      <w:r w:rsidR="00B3061E" w:rsidRPr="00E56485">
        <w:t>opening to the AHU coils.</w:t>
      </w:r>
      <w:r w:rsidR="004170DA" w:rsidRPr="00E56485">
        <w:t xml:space="preserve"> </w:t>
      </w:r>
      <w:r w:rsidR="00877472" w:rsidRPr="00E56485">
        <w:t xml:space="preserve">This filter system provides </w:t>
      </w:r>
      <w:r w:rsidR="00C32521" w:rsidRPr="00E56485">
        <w:t>minimal</w:t>
      </w:r>
      <w:r w:rsidR="00877472" w:rsidRPr="00E56485">
        <w:t xml:space="preserve"> </w:t>
      </w:r>
      <w:r w:rsidR="00C32521" w:rsidRPr="00E56485">
        <w:t>filtration</w:t>
      </w:r>
      <w:r w:rsidR="00877472" w:rsidRPr="00E56485">
        <w:t xml:space="preserve"> of outdoor air with the filter in place</w:t>
      </w:r>
      <w:r w:rsidR="00452212" w:rsidRPr="00E56485">
        <w:t xml:space="preserve">, and </w:t>
      </w:r>
      <w:r w:rsidR="00877472" w:rsidRPr="00E56485">
        <w:t>no filtration if</w:t>
      </w:r>
      <w:r w:rsidR="00452212" w:rsidRPr="00E56485">
        <w:t xml:space="preserve"> the</w:t>
      </w:r>
      <w:r w:rsidR="00877472" w:rsidRPr="00E56485">
        <w:t xml:space="preserve"> filter </w:t>
      </w:r>
      <w:r w:rsidR="00452212" w:rsidRPr="00E56485">
        <w:t xml:space="preserve">is </w:t>
      </w:r>
      <w:r w:rsidR="00877472" w:rsidRPr="00E56485">
        <w:t>not in place.</w:t>
      </w:r>
      <w:r w:rsidR="00452212" w:rsidRPr="00E56485">
        <w:t xml:space="preserve"> </w:t>
      </w:r>
      <w:r w:rsidR="00877472" w:rsidRPr="00E56485">
        <w:t xml:space="preserve">In addition, the </w:t>
      </w:r>
      <w:r w:rsidR="00452212" w:rsidRPr="00E56485">
        <w:t xml:space="preserve">filter medium </w:t>
      </w:r>
      <w:r w:rsidR="00DE64AD" w:rsidRPr="00E56485">
        <w:t xml:space="preserve">needs to be physically cut </w:t>
      </w:r>
      <w:r w:rsidR="00653AA7" w:rsidRPr="00E56485">
        <w:t>to size</w:t>
      </w:r>
      <w:r w:rsidR="00452212" w:rsidRPr="00E56485">
        <w:t xml:space="preserve"> which may be subject to poor fit</w:t>
      </w:r>
      <w:r w:rsidR="00701EB0" w:rsidRPr="00E56485">
        <w:t>.</w:t>
      </w:r>
      <w:r w:rsidR="00DE64AD" w:rsidRPr="00E56485">
        <w:t xml:space="preserve"> </w:t>
      </w:r>
      <w:r w:rsidR="00323D81" w:rsidRPr="00E56485">
        <w:t xml:space="preserve">MDPH recommends </w:t>
      </w:r>
      <w:r w:rsidR="00452212" w:rsidRPr="00E56485">
        <w:t xml:space="preserve">tight-fitting </w:t>
      </w:r>
      <w:r w:rsidR="00323D81" w:rsidRPr="00E56485">
        <w:t xml:space="preserve">filters of </w:t>
      </w:r>
      <w:r w:rsidR="00323D81" w:rsidRPr="00E56485">
        <w:rPr>
          <w:szCs w:val="24"/>
        </w:rPr>
        <w:t>a Minimum Efficiency Reporting Value (MERV) of 8, which are adequate in filtering out pollen and mold spores (ASHRAE, 2012).</w:t>
      </w:r>
      <w:r w:rsidR="00452212" w:rsidRPr="00E56485">
        <w:rPr>
          <w:szCs w:val="24"/>
        </w:rPr>
        <w:t xml:space="preserve"> L</w:t>
      </w:r>
      <w:r w:rsidR="00877472" w:rsidRPr="00E56485">
        <w:rPr>
          <w:szCs w:val="24"/>
        </w:rPr>
        <w:t>ack of filtration would likely account for the noted dust and debris on flat surfaces reported by building occupants.</w:t>
      </w:r>
    </w:p>
    <w:p w:rsidR="00361029" w:rsidRDefault="00361029" w:rsidP="00190F80">
      <w:pPr>
        <w:pStyle w:val="BodyText"/>
      </w:pPr>
      <w:r w:rsidRPr="000F33CF">
        <w:t xml:space="preserve">It is also important to note that </w:t>
      </w:r>
      <w:r w:rsidR="00E36C42" w:rsidRPr="000F33CF">
        <w:t xml:space="preserve">the </w:t>
      </w:r>
      <w:r w:rsidR="00877472" w:rsidRPr="000F33CF">
        <w:t>HVAC system is nearly 5</w:t>
      </w:r>
      <w:r w:rsidR="00E36C42" w:rsidRPr="000F33CF">
        <w:t>0</w:t>
      </w:r>
      <w:r w:rsidRPr="000F33CF">
        <w:t xml:space="preserve"> years old. Efficient function of equipment of this age is difficult to maintain, since compatible replacement parts are often unavailable. According to the American Society of Heating, Refrigeration and Air-Conditioning Engineering (ASHRAE), </w:t>
      </w:r>
      <w:r w:rsidR="00E36C42" w:rsidRPr="000F33CF">
        <w:rPr>
          <w:szCs w:val="24"/>
        </w:rPr>
        <w:t>the service life</w:t>
      </w:r>
      <w:r w:rsidR="00E36C42" w:rsidRPr="000F33CF">
        <w:rPr>
          <w:szCs w:val="24"/>
          <w:vertAlign w:val="superscript"/>
        </w:rPr>
        <w:footnoteReference w:id="1"/>
      </w:r>
      <w:r w:rsidR="00E36C42" w:rsidRPr="000F33CF">
        <w:rPr>
          <w:szCs w:val="24"/>
        </w:rPr>
        <w:t xml:space="preserve"> for </w:t>
      </w:r>
      <w:r w:rsidR="000C2398" w:rsidRPr="000F33CF">
        <w:rPr>
          <w:szCs w:val="24"/>
        </w:rPr>
        <w:t xml:space="preserve">the various componenets of the </w:t>
      </w:r>
      <w:r w:rsidR="000C2398" w:rsidRPr="000F33CF">
        <w:rPr>
          <w:szCs w:val="24"/>
        </w:rPr>
        <w:lastRenderedPageBreak/>
        <w:t xml:space="preserve">HVAC system is between </w:t>
      </w:r>
      <w:r w:rsidRPr="000F33CF">
        <w:t>20</w:t>
      </w:r>
      <w:r w:rsidR="000C2398" w:rsidRPr="000F33CF">
        <w:t xml:space="preserve"> to 30 </w:t>
      </w:r>
      <w:r w:rsidRPr="000F33CF">
        <w:t>years, assuming routine maintenance of the equipment (ASHRAE, 1991). Despite attempts to maintain the equipment, the optimal operational lifespan of this equipment has been exceeded.</w:t>
      </w:r>
    </w:p>
    <w:p w:rsidR="00DD7322" w:rsidRPr="00B75A42" w:rsidRDefault="00DD7322" w:rsidP="00DD7322">
      <w:pPr>
        <w:pStyle w:val="Heading2"/>
      </w:pPr>
      <w:r w:rsidRPr="00B75A42">
        <w:t>Microbial/Moisture Concerns</w:t>
      </w:r>
    </w:p>
    <w:p w:rsidR="00180719" w:rsidRDefault="006A79DC" w:rsidP="00DD7322">
      <w:pPr>
        <w:pStyle w:val="BodyText"/>
      </w:pPr>
      <w:r>
        <w:t>Water-damaged ceiling tiles</w:t>
      </w:r>
      <w:r w:rsidR="00752715">
        <w:t xml:space="preserve"> and ceiling plaster</w:t>
      </w:r>
      <w:r>
        <w:t xml:space="preserve"> were observed in a few areas</w:t>
      </w:r>
      <w:r w:rsidR="00265FE9">
        <w:t xml:space="preserve">. </w:t>
      </w:r>
      <w:r w:rsidR="00C73DC0">
        <w:t>One area</w:t>
      </w:r>
      <w:r w:rsidR="00180719">
        <w:t xml:space="preserve"> </w:t>
      </w:r>
      <w:r w:rsidR="00674BF7">
        <w:t>had water-damage</w:t>
      </w:r>
      <w:r w:rsidR="00A36C28">
        <w:t>d</w:t>
      </w:r>
      <w:r w:rsidR="00674BF7">
        <w:t xml:space="preserve"> paint on plaster</w:t>
      </w:r>
      <w:r w:rsidR="00180719">
        <w:t xml:space="preserve"> colonized with mold (Picture </w:t>
      </w:r>
      <w:r w:rsidR="00C73DC0">
        <w:t>3</w:t>
      </w:r>
      <w:r w:rsidR="00180719">
        <w:t xml:space="preserve">). </w:t>
      </w:r>
      <w:r w:rsidR="00265FE9">
        <w:t>Th</w:t>
      </w:r>
      <w:r w:rsidR="00674BF7">
        <w:t>i</w:t>
      </w:r>
      <w:r w:rsidR="00265FE9">
        <w:t>s</w:t>
      </w:r>
      <w:r w:rsidR="00674BF7">
        <w:t xml:space="preserve"> condition </w:t>
      </w:r>
      <w:r w:rsidR="00265FE9">
        <w:t>indicate</w:t>
      </w:r>
      <w:r w:rsidR="00674BF7">
        <w:t xml:space="preserve">s the existence </w:t>
      </w:r>
      <w:r w:rsidR="00265FE9">
        <w:t>leaks from the building envelope</w:t>
      </w:r>
      <w:r w:rsidR="00752715">
        <w:t xml:space="preserve"> or plumbing system</w:t>
      </w:r>
      <w:r w:rsidR="00180719">
        <w:t xml:space="preserve"> that should be repaired. </w:t>
      </w:r>
      <w:r w:rsidR="00180719" w:rsidRPr="009B15BB">
        <w:t>The U</w:t>
      </w:r>
      <w:r w:rsidR="00180719">
        <w:t xml:space="preserve">nited </w:t>
      </w:r>
      <w:r w:rsidR="00180719" w:rsidRPr="009B15BB">
        <w:t>S</w:t>
      </w:r>
      <w:r w:rsidR="00180719">
        <w:t>tates</w:t>
      </w:r>
      <w:r w:rsidR="00180719" w:rsidRPr="009B15BB">
        <w:t xml:space="preserve"> E</w:t>
      </w:r>
      <w:r w:rsidR="00180719">
        <w:t xml:space="preserve">nvironmental </w:t>
      </w:r>
      <w:r w:rsidR="00180719" w:rsidRPr="009B15BB">
        <w:t>P</w:t>
      </w:r>
      <w:r w:rsidR="00180719">
        <w:t xml:space="preserve">rotection </w:t>
      </w:r>
      <w:r w:rsidR="00180719" w:rsidRPr="009B15BB">
        <w:t>A</w:t>
      </w:r>
      <w:r w:rsidR="00180719">
        <w:t>gency (US EPA)</w:t>
      </w:r>
      <w:r w:rsidR="00180719" w:rsidRPr="009B15BB">
        <w:t xml:space="preserve"> and the American Conference of Governmental Industrial Hygienists (ACGIH) </w:t>
      </w:r>
      <w:r w:rsidR="00674BF7">
        <w:t>r</w:t>
      </w:r>
      <w:r w:rsidR="00180719" w:rsidRPr="009B15BB">
        <w:t xml:space="preserve">ecommend that porous materials be dried with fans and heating within 24 to 48 hours of becoming wet (US EPA, </w:t>
      </w:r>
      <w:r w:rsidR="00180719">
        <w:t>2008</w:t>
      </w:r>
      <w:r w:rsidR="00180719" w:rsidRPr="009B15BB">
        <w:t>; ACGIH, 1989).</w:t>
      </w:r>
      <w:r w:rsidR="00180719">
        <w:t xml:space="preserve"> </w:t>
      </w:r>
      <w:r w:rsidR="00180719" w:rsidRPr="009B15BB">
        <w:t>If porous materials are not dried within this time frame, mold growth may occur.</w:t>
      </w:r>
      <w:r w:rsidR="00180719">
        <w:t xml:space="preserve"> </w:t>
      </w:r>
      <w:r w:rsidR="00180719" w:rsidRPr="003A2177">
        <w:t>Once mold has colonized porous materials, they are difficult to clean and should be removed and discarded.</w:t>
      </w:r>
    </w:p>
    <w:p w:rsidR="000F33CF" w:rsidRDefault="000F33CF" w:rsidP="00DD7322">
      <w:pPr>
        <w:pStyle w:val="BodyText"/>
      </w:pPr>
      <w:r w:rsidRPr="000F33CF">
        <w:t xml:space="preserve">Of note </w:t>
      </w:r>
      <w:r w:rsidR="00A36C28">
        <w:t>were</w:t>
      </w:r>
      <w:r w:rsidRPr="000F33CF">
        <w:t xml:space="preserve"> </w:t>
      </w:r>
      <w:r w:rsidR="00A36C28">
        <w:t xml:space="preserve">floor drains in </w:t>
      </w:r>
      <w:r w:rsidRPr="000F33CF">
        <w:t>several locations in the basement, in particular two records rooms as well as the lock</w:t>
      </w:r>
      <w:r w:rsidR="00B55846">
        <w:t>-</w:t>
      </w:r>
      <w:r w:rsidRPr="000F33CF">
        <w:t>up area.</w:t>
      </w:r>
      <w:r w:rsidR="004170DA">
        <w:t xml:space="preserve"> </w:t>
      </w:r>
      <w:r w:rsidRPr="000F33CF">
        <w:t>Drains are usually equipped with curved pipe in a</w:t>
      </w:r>
      <w:r w:rsidR="00E45C05">
        <w:t>n</w:t>
      </w:r>
      <w:r w:rsidRPr="000F33CF">
        <w:t xml:space="preserve"> “s” shape to form a device called a trap.</w:t>
      </w:r>
      <w:r w:rsidR="004170DA">
        <w:t xml:space="preserve"> </w:t>
      </w:r>
      <w:r w:rsidRPr="000F33CF">
        <w:t xml:space="preserve">Drain traps </w:t>
      </w:r>
      <w:r w:rsidR="00071364">
        <w:t xml:space="preserve">are </w:t>
      </w:r>
      <w:r w:rsidRPr="000F33CF">
        <w:t xml:space="preserve">normally filled with water to create a seal between the building's sanitary sewer line and the system designed to ventilate sewer gas. Without the water seal in a drain trap, sewer gas </w:t>
      </w:r>
      <w:r w:rsidR="00B55846">
        <w:t>can be</w:t>
      </w:r>
      <w:r w:rsidRPr="000F33CF">
        <w:t xml:space="preserve"> drawn into an area, particularly if a </w:t>
      </w:r>
      <w:r w:rsidR="00071364">
        <w:t>localized</w:t>
      </w:r>
      <w:r w:rsidRPr="000F33CF">
        <w:t xml:space="preserve"> exhaust system exists. This situation exists in the</w:t>
      </w:r>
      <w:r w:rsidR="00B55846">
        <w:t xml:space="preserve"> lock-up</w:t>
      </w:r>
      <w:r w:rsidRPr="000F33CF">
        <w:t>, where the cells are equipped with exhaust ventilation, which can draw sewer gas, mold and other odors into the cell block and adjacent rooms. Sewer water can contain a number of bioaerosols (including fungi</w:t>
      </w:r>
      <w:r w:rsidR="00D85B9A">
        <w:t xml:space="preserve"> such as</w:t>
      </w:r>
      <w:r w:rsidRPr="000F33CF">
        <w:t xml:space="preserve"> mold) that can be drawn into an area with a dry drain trap, particularly when a sewer system has a large influx of water during heavy rainstorms.</w:t>
      </w:r>
      <w:r w:rsidR="004170DA">
        <w:t xml:space="preserve"> </w:t>
      </w:r>
      <w:r w:rsidRPr="000F33CF">
        <w:t>The water inside the trap requires replenishment on a regular basis (every other day, particularly during the heating season) to maintain airtightness of the trap.</w:t>
      </w:r>
      <w:r w:rsidR="004170DA">
        <w:t xml:space="preserve"> </w:t>
      </w:r>
      <w:r w:rsidR="00A36C28">
        <w:t>It is also</w:t>
      </w:r>
      <w:r w:rsidRPr="000F33CF">
        <w:t xml:space="preserve"> highly recommended that materials that can support mold growth be removed from the cell block or minimized</w:t>
      </w:r>
      <w:r w:rsidR="00A36C28">
        <w:t>, particularly</w:t>
      </w:r>
      <w:r w:rsidRPr="000F33CF">
        <w:t xml:space="preserve"> if the drain traps are not maintained.</w:t>
      </w:r>
      <w:r w:rsidR="004170DA">
        <w:t xml:space="preserve"> </w:t>
      </w:r>
      <w:r w:rsidRPr="000F33CF">
        <w:t>Porous materials such as paper, cardboard, cloth and leather can all become mold colonized if repeatedly exposed to moisture.</w:t>
      </w:r>
    </w:p>
    <w:p w:rsidR="000F33CF" w:rsidRDefault="000F33CF" w:rsidP="000F33CF">
      <w:pPr>
        <w:pStyle w:val="BodyText"/>
      </w:pPr>
      <w:r>
        <w:t>As noted previously, the building has openable windows. During the course of this assessment, a</w:t>
      </w:r>
      <w:r w:rsidR="00C73DC0">
        <w:t xml:space="preserve">n open </w:t>
      </w:r>
      <w:r>
        <w:t>window</w:t>
      </w:r>
      <w:r w:rsidR="00C73DC0">
        <w:t xml:space="preserve"> (Picture</w:t>
      </w:r>
      <w:r w:rsidR="004170DA">
        <w:t xml:space="preserve"> </w:t>
      </w:r>
      <w:r w:rsidR="00E45C05">
        <w:t>4</w:t>
      </w:r>
      <w:r w:rsidR="00C73DC0">
        <w:t>), with curtains hanging through the window to the outdoors (Picture</w:t>
      </w:r>
      <w:r w:rsidR="00E45C05">
        <w:t xml:space="preserve"> 5</w:t>
      </w:r>
      <w:r w:rsidR="00C73DC0">
        <w:t xml:space="preserve">) was observed </w:t>
      </w:r>
      <w:r>
        <w:t xml:space="preserve">in </w:t>
      </w:r>
      <w:r w:rsidR="00C73DC0">
        <w:t xml:space="preserve">First Session court room, while </w:t>
      </w:r>
      <w:r>
        <w:t xml:space="preserve">the HVAC system </w:t>
      </w:r>
      <w:r w:rsidR="00B55846">
        <w:t xml:space="preserve">was </w:t>
      </w:r>
      <w:r>
        <w:lastRenderedPageBreak/>
        <w:t>operating in the cooling mode.</w:t>
      </w:r>
      <w:r w:rsidR="004170DA">
        <w:t xml:space="preserve"> </w:t>
      </w:r>
      <w:r>
        <w:t xml:space="preserve">It is not recommended to open windows when the HVAC system is in cooling mode because this allows for hot, humid air to enter the building. This </w:t>
      </w:r>
      <w:r w:rsidR="00C73DC0">
        <w:t xml:space="preserve">condition </w:t>
      </w:r>
      <w:r>
        <w:t>can result in the accumulation of condensation on cold surfaces that have a temperature below the dew point of the hot, humid air</w:t>
      </w:r>
      <w:r w:rsidR="00C73DC0">
        <w:t>, which can cause mold growth</w:t>
      </w:r>
      <w:r>
        <w:t xml:space="preserve">. In addition, </w:t>
      </w:r>
      <w:r w:rsidR="00C73DC0">
        <w:t>outdoor microbial particles, including mold and mold spores, can be drawn into the building, bypassing the HVAC filter system.</w:t>
      </w:r>
    </w:p>
    <w:p w:rsidR="000F33CF" w:rsidRDefault="00E45C05" w:rsidP="000F33CF">
      <w:pPr>
        <w:pStyle w:val="BodyText"/>
      </w:pPr>
      <w:r>
        <w:t xml:space="preserve">With the exception of the area in Picture 3, no visible </w:t>
      </w:r>
      <w:r w:rsidR="000F33CF">
        <w:t>mold growth was observed during this assessment. As mentioned, some areas had water-damaged ceiling tiles (Table 1) but none of the stained tiles appeared to be colonized by mold. Water-damaged ceiling tiles should be replaced once the source of water (e.g., condensation, plumbing or roof leaks) has been repaired. Water-damaged ceiling tiles if chronically exposed to a moisture source can become mold colonized. Exposure to mold can cause respiratory irritation as well as exacerbation of asthma symptoms.</w:t>
      </w:r>
    </w:p>
    <w:p w:rsidR="00E449EE" w:rsidRDefault="00E449EE" w:rsidP="00DD7322">
      <w:pPr>
        <w:pStyle w:val="BodyText"/>
      </w:pPr>
      <w:r>
        <w:t>Plants were observed in several areas</w:t>
      </w:r>
      <w:r w:rsidRPr="00E449EE">
        <w:t xml:space="preserve"> </w:t>
      </w:r>
      <w:r>
        <w:t>(</w:t>
      </w:r>
      <w:r w:rsidRPr="00E449EE">
        <w:t>Table 1). Plants/flowers can be a source of pollen and mold, which can be respiratory irritants to some individuals. Plants should be properly maintained and equipped with drip pans and should be located away from airflow to prevent the aerosolization of dirt, pollen, and mold.</w:t>
      </w:r>
    </w:p>
    <w:p w:rsidR="003C03E7" w:rsidRPr="00D3527C" w:rsidRDefault="003C03E7" w:rsidP="00D3527C">
      <w:pPr>
        <w:pStyle w:val="Heading2"/>
      </w:pPr>
      <w:r w:rsidRPr="00D3527C">
        <w:t>Other Concerns</w:t>
      </w:r>
    </w:p>
    <w:p w:rsidR="008743AE" w:rsidRDefault="008743AE" w:rsidP="008743AE">
      <w:pPr>
        <w:pStyle w:val="BodyText"/>
      </w:pPr>
      <w:r w:rsidRPr="005E2E28">
        <w:t xml:space="preserve">Exposure to low levels of </w:t>
      </w:r>
      <w:r>
        <w:t>total volatile organic compounds (</w:t>
      </w:r>
      <w:r w:rsidRPr="005E2E28">
        <w:t>TVOCs</w:t>
      </w:r>
      <w:r>
        <w:t>)</w:t>
      </w:r>
      <w:r w:rsidRPr="005E2E28">
        <w:t xml:space="preserve"> may produce eye, nose, throat, and/or respiratory irritation in some sensitive individuals.</w:t>
      </w:r>
      <w:r>
        <w:t xml:space="preserve"> </w:t>
      </w:r>
      <w:r w:rsidRPr="005E2E28">
        <w:t xml:space="preserve">BEH/IAQ staff examined </w:t>
      </w:r>
      <w:r>
        <w:t>space</w:t>
      </w:r>
      <w:r w:rsidRPr="005E2E28">
        <w:t xml:space="preserve">s for products containing </w:t>
      </w:r>
      <w:r w:rsidRPr="000E71C6">
        <w:t>VOCs. BEH/IAQ staff noted air fresheners, hand sanitizers, cleaning products,</w:t>
      </w:r>
      <w:r>
        <w:t xml:space="preserve"> </w:t>
      </w:r>
      <w:r w:rsidRPr="000E71C6">
        <w:t xml:space="preserve">dry erase materials </w:t>
      </w:r>
      <w:r>
        <w:t>and a scent diffuser</w:t>
      </w:r>
      <w:r w:rsidRPr="000E71C6">
        <w:t>. All of these products have the potential to be irritants to the eyes, nose, throat, and respiratory system of sensitive individuals.</w:t>
      </w:r>
    </w:p>
    <w:p w:rsidR="00E449EE" w:rsidRDefault="00E449EE" w:rsidP="00E449EE">
      <w:pPr>
        <w:pStyle w:val="BodyText"/>
      </w:pPr>
      <w:r w:rsidRPr="001C6730">
        <w:t xml:space="preserve">Upholstered furniture </w:t>
      </w:r>
      <w:r w:rsidR="004170DA">
        <w:t>was</w:t>
      </w:r>
      <w:r w:rsidRPr="001C6730">
        <w:t xml:space="preserve"> observed in several areas (Picture </w:t>
      </w:r>
      <w:r w:rsidR="00674BF7">
        <w:t>6</w:t>
      </w:r>
      <w:r w:rsidRPr="001C6730">
        <w:t>; Table 1).</w:t>
      </w:r>
      <w:r w:rsidR="004170DA">
        <w:t xml:space="preserve"> </w:t>
      </w:r>
      <w:r w:rsidRPr="001C6730">
        <w:t>These items are covered with fabrics that may be exposed to human skin.</w:t>
      </w:r>
      <w:r w:rsidR="004170DA">
        <w:t xml:space="preserve"> </w:t>
      </w:r>
      <w:r w:rsidRPr="001C6730">
        <w:t>This type of contact can leave oils, perspiration, hair and skin cells.</w:t>
      </w:r>
      <w:r w:rsidR="004170DA">
        <w:t xml:space="preserve"> </w:t>
      </w:r>
      <w:r w:rsidRPr="001C6730">
        <w:t>Dust mites feed upon human skin cells and excrete waste products that contain allergens.</w:t>
      </w:r>
      <w:r w:rsidR="004170DA">
        <w:t xml:space="preserve"> </w:t>
      </w:r>
      <w:r w:rsidRPr="001C6730">
        <w:t>In addition, if relative humidity levels increase above 60 percent, dust mites tend to proliferate (US EPA, 1992).</w:t>
      </w:r>
      <w:r w:rsidR="004170DA">
        <w:t xml:space="preserve"> </w:t>
      </w:r>
      <w:r w:rsidRPr="001C6730">
        <w:t>In order to remove dust mites and other pollutants, frequent vacuuming of upholstered furniture and plush toys is recommended (Berry, 1994).</w:t>
      </w:r>
      <w:r w:rsidR="004170DA">
        <w:t xml:space="preserve"> </w:t>
      </w:r>
      <w:r w:rsidRPr="001C6730">
        <w:t xml:space="preserve">It is also recommended that upholstered furniture be professionally cleaned on an annual </w:t>
      </w:r>
      <w:r w:rsidRPr="001C6730">
        <w:lastRenderedPageBreak/>
        <w:t>basis.</w:t>
      </w:r>
      <w:r w:rsidR="004170DA">
        <w:t xml:space="preserve"> </w:t>
      </w:r>
      <w:r w:rsidRPr="001C6730">
        <w:t>Where an excessively dusty environment exists due to outdoor conditions or indoor activities (e.g., renovations), cleaning frequency should be increased (every six months) (IICRC, 2000).</w:t>
      </w:r>
    </w:p>
    <w:p w:rsidR="007472D9" w:rsidRDefault="007472D9" w:rsidP="007472D9">
      <w:pPr>
        <w:spacing w:line="360" w:lineRule="auto"/>
        <w:ind w:firstLine="720"/>
      </w:pPr>
      <w:r w:rsidRPr="007472D9">
        <w:t>In a number of areas, items were observed on the floor, windowsills, tabletops, counters, bookcases and desks. The large number of items stored provides a source for dusts to accumulate. These items (e.g., papers, folders, boxes) make it difficult for custodial staff to clean. Items should be relocated and/or be cleaned periodically to avoid excessive dust build up.</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5B4AF0" w:rsidRPr="00A36C28" w:rsidRDefault="005B4AF0" w:rsidP="00A36C28">
      <w:pPr>
        <w:pStyle w:val="Heading2"/>
      </w:pPr>
      <w:r w:rsidRPr="00A36C28">
        <w:t>Short Term Recommendations</w:t>
      </w:r>
    </w:p>
    <w:p w:rsidR="00E45C05" w:rsidRDefault="00E45C05" w:rsidP="006A1E25">
      <w:pPr>
        <w:pStyle w:val="BodyText"/>
        <w:numPr>
          <w:ilvl w:val="0"/>
          <w:numId w:val="29"/>
        </w:numPr>
        <w:ind w:left="1152" w:hanging="576"/>
      </w:pPr>
      <w:r>
        <w:t>Maintain floor drain traps by pouring water into the drain at least three times a week.</w:t>
      </w:r>
    </w:p>
    <w:p w:rsidR="00E45C05" w:rsidRDefault="00E45C05" w:rsidP="006A1E25">
      <w:pPr>
        <w:pStyle w:val="BodyText"/>
        <w:numPr>
          <w:ilvl w:val="0"/>
          <w:numId w:val="29"/>
        </w:numPr>
        <w:ind w:left="1152" w:hanging="576"/>
      </w:pPr>
      <w:r>
        <w:t>Consider sealing the floor drains in basement records rooms.</w:t>
      </w:r>
    </w:p>
    <w:p w:rsidR="00E45C05" w:rsidRDefault="00B55846" w:rsidP="006A1E25">
      <w:pPr>
        <w:pStyle w:val="BodyText"/>
        <w:numPr>
          <w:ilvl w:val="0"/>
          <w:numId w:val="29"/>
        </w:numPr>
        <w:ind w:left="1152" w:hanging="576"/>
      </w:pPr>
      <w:r>
        <w:t>Remove, replace and/or reduce the number of materials in the lock-up that are capable of supporting mold growth.</w:t>
      </w:r>
    </w:p>
    <w:p w:rsidR="00CD4CCA" w:rsidRDefault="00E45C05" w:rsidP="006A1E25">
      <w:pPr>
        <w:pStyle w:val="BodyText"/>
        <w:numPr>
          <w:ilvl w:val="0"/>
          <w:numId w:val="29"/>
        </w:numPr>
        <w:ind w:left="1152" w:hanging="576"/>
      </w:pPr>
      <w:r>
        <w:t>Consider i</w:t>
      </w:r>
      <w:r w:rsidR="00CD4CCA">
        <w:t>nstall</w:t>
      </w:r>
      <w:r>
        <w:t xml:space="preserve">ing </w:t>
      </w:r>
      <w:r w:rsidR="00CD4CCA">
        <w:t>a filter rack system in the fresh</w:t>
      </w:r>
      <w:r w:rsidR="00452212">
        <w:t>-air intake opening in p</w:t>
      </w:r>
      <w:r w:rsidR="00CD4CCA">
        <w:t xml:space="preserve">lace of the </w:t>
      </w:r>
      <w:r>
        <w:t xml:space="preserve">current </w:t>
      </w:r>
      <w:r w:rsidR="00CD4CCA">
        <w:t>filter roller system.</w:t>
      </w:r>
    </w:p>
    <w:p w:rsidR="0074198A" w:rsidRDefault="00CD4CCA" w:rsidP="006A1E25">
      <w:pPr>
        <w:pStyle w:val="BodyText"/>
        <w:numPr>
          <w:ilvl w:val="0"/>
          <w:numId w:val="29"/>
        </w:numPr>
        <w:ind w:left="1152" w:hanging="576"/>
      </w:pPr>
      <w:r>
        <w:t>Once the filter rack is installed, use ap</w:t>
      </w:r>
      <w:r w:rsidR="00591996">
        <w:t xml:space="preserve">propriate filters with </w:t>
      </w:r>
      <w:r>
        <w:t>a rating of</w:t>
      </w:r>
      <w:r w:rsidR="0074198A">
        <w:t xml:space="preserve"> MERV 8 or higher.</w:t>
      </w:r>
    </w:p>
    <w:p w:rsidR="00CD4CCA" w:rsidRDefault="00CD4CCA" w:rsidP="00CD4CCA">
      <w:pPr>
        <w:pStyle w:val="BodyText"/>
        <w:numPr>
          <w:ilvl w:val="0"/>
          <w:numId w:val="29"/>
        </w:numPr>
        <w:ind w:left="1170" w:hanging="630"/>
      </w:pPr>
      <w:r>
        <w:t>Given that the HVAC system appears to have had minimal filtration, it may be advised to have the interior of the duct system cleaned.</w:t>
      </w:r>
      <w:r w:rsidR="00452212">
        <w:t xml:space="preserve"> </w:t>
      </w:r>
      <w:r>
        <w:t xml:space="preserve">The ductwork should be cleaned in a manner consistent with recommendations and guidance set by the </w:t>
      </w:r>
      <w:r w:rsidRPr="00CD4CCA">
        <w:t>National Air Duct Cleaners Association</w:t>
      </w:r>
      <w:r>
        <w:t xml:space="preserve"> (NADCA).</w:t>
      </w:r>
    </w:p>
    <w:p w:rsidR="00E45C05" w:rsidRDefault="00E45C05" w:rsidP="00CD4CCA">
      <w:pPr>
        <w:pStyle w:val="BodyText"/>
        <w:numPr>
          <w:ilvl w:val="0"/>
          <w:numId w:val="29"/>
        </w:numPr>
        <w:ind w:left="1170" w:hanging="630"/>
      </w:pPr>
      <w:r>
        <w:t>Clean mold from ceiling plaster shown in Picture 3 and repair the source causing this water damage.</w:t>
      </w:r>
    </w:p>
    <w:p w:rsidR="0074198A" w:rsidRDefault="00A009E4" w:rsidP="006A1E25">
      <w:pPr>
        <w:pStyle w:val="BodyText"/>
        <w:numPr>
          <w:ilvl w:val="0"/>
          <w:numId w:val="29"/>
        </w:numPr>
        <w:ind w:left="1152" w:hanging="576"/>
      </w:pPr>
      <w:r>
        <w:t>Replace water-damaged</w:t>
      </w:r>
      <w:r w:rsidR="00E45C05">
        <w:t xml:space="preserve"> and stained </w:t>
      </w:r>
      <w:r>
        <w:t>ceiling tile</w:t>
      </w:r>
      <w:r w:rsidR="0097179C">
        <w:t>s</w:t>
      </w:r>
      <w:r>
        <w:t xml:space="preserve"> </w:t>
      </w:r>
      <w:r w:rsidR="00CD4CCA">
        <w:t>as needed</w:t>
      </w:r>
      <w:r>
        <w:t>.</w:t>
      </w:r>
    </w:p>
    <w:p w:rsidR="0097179C" w:rsidRDefault="0097179C" w:rsidP="006A1E25">
      <w:pPr>
        <w:pStyle w:val="BodyText"/>
        <w:numPr>
          <w:ilvl w:val="0"/>
          <w:numId w:val="29"/>
        </w:numPr>
        <w:ind w:left="1152" w:hanging="576"/>
      </w:pPr>
      <w:r>
        <w:t xml:space="preserve">For buildings in New England, periods of low relative humidity during the winter are often unavoidable. Therefore, scrupulous cleaning practices should be adopted to minimize common indoor air contaminants whose irritant effects can be enhanced </w:t>
      </w:r>
      <w:r>
        <w:lastRenderedPageBreak/>
        <w:t>when the relative humidity is low. To control for dusts, a high efficiency particulate arrestance (HEPA) filter equipped vacuum cleaner in conjunction with wet wiping of all surfaces is recommended. Drinking water during the day can help ease some symptoms associated with a dry environment (e.g., throat and sinus irritations).</w:t>
      </w:r>
    </w:p>
    <w:p w:rsidR="00C92794" w:rsidRDefault="00C92794" w:rsidP="00C92794">
      <w:pPr>
        <w:pStyle w:val="BodyText"/>
        <w:numPr>
          <w:ilvl w:val="0"/>
          <w:numId w:val="29"/>
        </w:numPr>
        <w:ind w:left="1152" w:hanging="576"/>
      </w:pPr>
      <w:r w:rsidRPr="00C92794">
        <w:t xml:space="preserve">Reduce the amount of items stored on flat surfaces to allow regular cleaning. </w:t>
      </w:r>
    </w:p>
    <w:p w:rsidR="00A009E4" w:rsidRDefault="00A009E4" w:rsidP="006A1E25">
      <w:pPr>
        <w:pStyle w:val="BodyText"/>
        <w:numPr>
          <w:ilvl w:val="0"/>
          <w:numId w:val="29"/>
        </w:numPr>
        <w:ind w:left="1152" w:hanging="576"/>
      </w:pPr>
      <w:r>
        <w:t xml:space="preserve">Refer to resource manual and other related IAQ documents located on the MDPH’s website for further building-wide evaluations and advice on maintaining public buildings. These documents are available at: </w:t>
      </w:r>
      <w:hyperlink r:id="rId10" w:history="1">
        <w:r w:rsidR="00384964" w:rsidRPr="001E1C8B">
          <w:rPr>
            <w:rStyle w:val="Hyperlink"/>
          </w:rPr>
          <w:t>http://</w:t>
        </w:r>
        <w:r w:rsidR="00384964" w:rsidRPr="001E1C8B">
          <w:rPr>
            <w:rStyle w:val="Hyperlink"/>
          </w:rPr>
          <w:t>m</w:t>
        </w:r>
        <w:r w:rsidR="00384964" w:rsidRPr="001E1C8B">
          <w:rPr>
            <w:rStyle w:val="Hyperlink"/>
          </w:rPr>
          <w:t>ass.g</w:t>
        </w:r>
        <w:r w:rsidR="00384964" w:rsidRPr="001E1C8B">
          <w:rPr>
            <w:rStyle w:val="Hyperlink"/>
          </w:rPr>
          <w:t>o</w:t>
        </w:r>
        <w:r w:rsidR="00384964" w:rsidRPr="001E1C8B">
          <w:rPr>
            <w:rStyle w:val="Hyperlink"/>
          </w:rPr>
          <w:t>v/dph/iaq</w:t>
        </w:r>
      </w:hyperlink>
      <w:r>
        <w:t>.</w:t>
      </w:r>
    </w:p>
    <w:p w:rsidR="00CD4CCA" w:rsidRDefault="00CD4CCA" w:rsidP="00452212">
      <w:pPr>
        <w:pStyle w:val="Heading2"/>
      </w:pPr>
      <w:r w:rsidRPr="005B4AF0">
        <w:t>Long Term Recommendations</w:t>
      </w:r>
    </w:p>
    <w:p w:rsidR="005B4AF0" w:rsidRPr="005B4AF0" w:rsidRDefault="005B4AF0" w:rsidP="003443B3">
      <w:pPr>
        <w:pStyle w:val="BodyText"/>
        <w:numPr>
          <w:ilvl w:val="0"/>
          <w:numId w:val="35"/>
        </w:numPr>
        <w:ind w:left="1152" w:hanging="576"/>
      </w:pPr>
      <w:r w:rsidRPr="005B4AF0">
        <w:t>Given the age of the HVAC system, consideration should be given to having a ventilation engineer exam</w:t>
      </w:r>
      <w:r w:rsidR="00452212">
        <w:t>ine</w:t>
      </w:r>
      <w:r w:rsidRPr="005B4AF0">
        <w:t xml:space="preserve"> the HVAC system</w:t>
      </w:r>
      <w:r w:rsidR="00452212">
        <w:t xml:space="preserve"> for upgrade or replacement</w:t>
      </w:r>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97179C" w:rsidRPr="008D0C22" w:rsidRDefault="0097179C" w:rsidP="0097179C">
      <w:pPr>
        <w:pStyle w:val="BodyText2"/>
      </w:pPr>
      <w:proofErr w:type="gramStart"/>
      <w:r w:rsidRPr="008D0C22">
        <w:t>ACGIH.</w:t>
      </w:r>
      <w:proofErr w:type="gramEnd"/>
      <w:r w:rsidRPr="008D0C22">
        <w:t xml:space="preserve"> 1989. Guidelines for the Assessment of Bioaerosols in the Indoor Environment. </w:t>
      </w:r>
      <w:proofErr w:type="gramStart"/>
      <w:r w:rsidRPr="008D0C22">
        <w:t>American Conference of Governmental Industrial Hygienists, Cincinnati, OH.</w:t>
      </w:r>
      <w:proofErr w:type="gramEnd"/>
    </w:p>
    <w:p w:rsidR="00384964" w:rsidRPr="008D0C22" w:rsidRDefault="00384964" w:rsidP="00384964">
      <w:pPr>
        <w:spacing w:after="240"/>
        <w:rPr>
          <w:szCs w:val="24"/>
        </w:rPr>
      </w:pPr>
      <w:proofErr w:type="gramStart"/>
      <w:r w:rsidRPr="008D0C22">
        <w:rPr>
          <w:szCs w:val="24"/>
        </w:rPr>
        <w:t>ASHRAE.</w:t>
      </w:r>
      <w:proofErr w:type="gramEnd"/>
      <w:r w:rsidRPr="008D0C22">
        <w:rPr>
          <w:szCs w:val="24"/>
        </w:rPr>
        <w:t xml:space="preserve"> 1991. ASHRAE Applications Handbook, Chapter 33 “Owning and Operating Costs”. </w:t>
      </w:r>
      <w:proofErr w:type="gramStart"/>
      <w:r w:rsidRPr="008D0C22">
        <w:rPr>
          <w:szCs w:val="24"/>
        </w:rPr>
        <w:t>American Society of Heating, Refrigeration and Air Conditioning Engineers, Atlanta, GA.</w:t>
      </w:r>
      <w:proofErr w:type="gramEnd"/>
    </w:p>
    <w:p w:rsidR="00384964" w:rsidRPr="008D0C22" w:rsidRDefault="00384964" w:rsidP="009C45FC">
      <w:pPr>
        <w:spacing w:after="240"/>
        <w:rPr>
          <w:szCs w:val="24"/>
        </w:rPr>
      </w:pPr>
      <w:proofErr w:type="gramStart"/>
      <w:r w:rsidRPr="008D0C22">
        <w:rPr>
          <w:bCs/>
          <w:szCs w:val="24"/>
        </w:rPr>
        <w:t>ASHRAE.</w:t>
      </w:r>
      <w:proofErr w:type="gramEnd"/>
      <w:r w:rsidRPr="008D0C22">
        <w:rPr>
          <w:bCs/>
          <w:szCs w:val="24"/>
        </w:rPr>
        <w:t xml:space="preserve"> 2012. American Society of Heating, Refrigeration and Air Conditioning Engineers (ASHRAE)</w:t>
      </w:r>
      <w:r w:rsidRPr="008D0C22">
        <w:rPr>
          <w:bCs/>
          <w:szCs w:val="24"/>
          <w:lang w:val="en"/>
        </w:rPr>
        <w:t xml:space="preserve"> Standard 52.2-2012 -- Method of Testing General Ventilation Air-Cleaning Devices </w:t>
      </w:r>
      <w:r w:rsidRPr="008D0C22">
        <w:rPr>
          <w:szCs w:val="24"/>
        </w:rPr>
        <w:t>for Removal Efficiency by Particle Size (ANSI Approved). 2012.</w:t>
      </w:r>
    </w:p>
    <w:p w:rsidR="008D0C22" w:rsidRPr="008D0C22" w:rsidRDefault="008D0C22" w:rsidP="008D0C22">
      <w:pPr>
        <w:spacing w:after="240"/>
        <w:rPr>
          <w:szCs w:val="24"/>
        </w:rPr>
      </w:pPr>
      <w:r w:rsidRPr="008D0C22">
        <w:rPr>
          <w:kern w:val="20"/>
          <w:szCs w:val="24"/>
        </w:rPr>
        <w:t xml:space="preserve">Berry, M.A. 1994. </w:t>
      </w:r>
      <w:r w:rsidRPr="008D0C22">
        <w:rPr>
          <w:i/>
          <w:kern w:val="20"/>
          <w:szCs w:val="24"/>
        </w:rPr>
        <w:t xml:space="preserve">Protecting the Built Environment: Cleaning for Health. </w:t>
      </w:r>
      <w:proofErr w:type="gramStart"/>
      <w:r w:rsidRPr="008D0C22">
        <w:rPr>
          <w:kern w:val="20"/>
          <w:szCs w:val="24"/>
        </w:rPr>
        <w:t>Michael A. Berry, Chapel Hill, NC.</w:t>
      </w:r>
      <w:proofErr w:type="gramEnd"/>
    </w:p>
    <w:p w:rsidR="008D0C22" w:rsidRPr="005A1D50" w:rsidRDefault="008D0C22" w:rsidP="008D0C22">
      <w:pPr>
        <w:pStyle w:val="BodyText2"/>
        <w:rPr>
          <w:szCs w:val="24"/>
        </w:rPr>
      </w:pPr>
      <w:proofErr w:type="gramStart"/>
      <w:r w:rsidRPr="005A1D50">
        <w:rPr>
          <w:kern w:val="20"/>
          <w:szCs w:val="24"/>
        </w:rPr>
        <w:t>IICRC.</w:t>
      </w:r>
      <w:proofErr w:type="gramEnd"/>
      <w:r>
        <w:rPr>
          <w:kern w:val="20"/>
          <w:szCs w:val="24"/>
        </w:rPr>
        <w:t xml:space="preserve"> </w:t>
      </w:r>
      <w:r w:rsidRPr="005A1D50">
        <w:rPr>
          <w:kern w:val="20"/>
          <w:szCs w:val="24"/>
        </w:rPr>
        <w:t>2000.</w:t>
      </w:r>
      <w:r>
        <w:rPr>
          <w:kern w:val="20"/>
          <w:szCs w:val="24"/>
        </w:rPr>
        <w:t xml:space="preserve"> </w:t>
      </w:r>
      <w:r w:rsidRPr="005A1D50">
        <w:rPr>
          <w:kern w:val="20"/>
          <w:szCs w:val="24"/>
        </w:rPr>
        <w:t>IICRC S001</w:t>
      </w:r>
      <w:r>
        <w:rPr>
          <w:kern w:val="20"/>
          <w:szCs w:val="24"/>
        </w:rPr>
        <w:t xml:space="preserve">. </w:t>
      </w:r>
      <w:proofErr w:type="gramStart"/>
      <w:r w:rsidRPr="005A1D50">
        <w:rPr>
          <w:kern w:val="20"/>
          <w:szCs w:val="24"/>
        </w:rPr>
        <w:t>Reference Guideline for Professional On-Location Cleaning of Textile Floor Covering Materials</w:t>
      </w:r>
      <w:r>
        <w:rPr>
          <w:kern w:val="20"/>
          <w:szCs w:val="24"/>
        </w:rPr>
        <w:t>.</w:t>
      </w:r>
      <w:proofErr w:type="gramEnd"/>
      <w:r>
        <w:rPr>
          <w:kern w:val="20"/>
          <w:szCs w:val="24"/>
        </w:rPr>
        <w:t xml:space="preserve"> </w:t>
      </w:r>
      <w:proofErr w:type="gramStart"/>
      <w:r w:rsidRPr="005A1D50">
        <w:rPr>
          <w:kern w:val="20"/>
          <w:szCs w:val="24"/>
        </w:rPr>
        <w:t>Institute of Inspection, Cleaning and Restoration Certification.</w:t>
      </w:r>
      <w:proofErr w:type="gramEnd"/>
      <w:r>
        <w:rPr>
          <w:kern w:val="20"/>
          <w:szCs w:val="24"/>
        </w:rPr>
        <w:t xml:space="preserve"> </w:t>
      </w:r>
      <w:proofErr w:type="gramStart"/>
      <w:r w:rsidRPr="005A1D50">
        <w:rPr>
          <w:kern w:val="20"/>
          <w:szCs w:val="24"/>
        </w:rPr>
        <w:t>Institute of Inspection Cleaning and Restoration, Vancouver, WA.</w:t>
      </w:r>
      <w:proofErr w:type="gramEnd"/>
    </w:p>
    <w:p w:rsidR="0097179C" w:rsidRPr="008D0C22" w:rsidRDefault="0097179C" w:rsidP="009C45FC">
      <w:pPr>
        <w:spacing w:after="240"/>
      </w:pPr>
      <w:proofErr w:type="gramStart"/>
      <w:r w:rsidRPr="008D0C22">
        <w:rPr>
          <w:szCs w:val="24"/>
        </w:rPr>
        <w:t>MDPH.</w:t>
      </w:r>
      <w:proofErr w:type="gramEnd"/>
      <w:r w:rsidRPr="008D0C22">
        <w:rPr>
          <w:szCs w:val="24"/>
        </w:rPr>
        <w:t xml:space="preserve"> </w:t>
      </w:r>
      <w:proofErr w:type="gramStart"/>
      <w:r w:rsidRPr="008D0C22">
        <w:rPr>
          <w:szCs w:val="24"/>
        </w:rPr>
        <w:t>2015. Massachusetts Department of Public Health.</w:t>
      </w:r>
      <w:proofErr w:type="gramEnd"/>
      <w:r w:rsidRPr="008D0C22">
        <w:rPr>
          <w:szCs w:val="24"/>
        </w:rPr>
        <w:t xml:space="preserve"> Massachusetts Department of Public Health</w:t>
      </w:r>
      <w:r w:rsidRPr="008D0C22">
        <w:t xml:space="preserve"> Indoor Air Quality Manual: Chapters I-III. Available at: </w:t>
      </w:r>
      <w:hyperlink r:id="rId11" w:history="1">
        <w:r w:rsidR="00384964" w:rsidRPr="008D0C22">
          <w:rPr>
            <w:rStyle w:val="Hyperlink"/>
          </w:rPr>
          <w:t>http://www.mass.gov/eohhs/gov/de</w:t>
        </w:r>
        <w:r w:rsidR="00384964" w:rsidRPr="008D0C22">
          <w:rPr>
            <w:rStyle w:val="Hyperlink"/>
          </w:rPr>
          <w:t>p</w:t>
        </w:r>
        <w:r w:rsidR="00384964" w:rsidRPr="008D0C22">
          <w:rPr>
            <w:rStyle w:val="Hyperlink"/>
          </w:rPr>
          <w:t>artmen</w:t>
        </w:r>
        <w:r w:rsidR="00384964" w:rsidRPr="008D0C22">
          <w:rPr>
            <w:rStyle w:val="Hyperlink"/>
          </w:rPr>
          <w:t>t</w:t>
        </w:r>
        <w:r w:rsidR="00384964" w:rsidRPr="008D0C22">
          <w:rPr>
            <w:rStyle w:val="Hyperlink"/>
          </w:rPr>
          <w:t>s</w:t>
        </w:r>
        <w:r w:rsidR="00384964" w:rsidRPr="008D0C22">
          <w:rPr>
            <w:rStyle w:val="Hyperlink"/>
          </w:rPr>
          <w:t>/</w:t>
        </w:r>
        <w:r w:rsidR="00384964" w:rsidRPr="008D0C22">
          <w:rPr>
            <w:rStyle w:val="Hyperlink"/>
          </w:rPr>
          <w:t>dph/programs/environmental-health/exposure-topics/iaq/iaq-manual/</w:t>
        </w:r>
      </w:hyperlink>
      <w:r w:rsidR="00384964" w:rsidRPr="008D0C22">
        <w:t>.</w:t>
      </w:r>
    </w:p>
    <w:p w:rsidR="008D0C22" w:rsidRPr="005A1D50" w:rsidRDefault="008D0C22" w:rsidP="008D0C22">
      <w:pPr>
        <w:pStyle w:val="BodyText2"/>
        <w:rPr>
          <w:szCs w:val="24"/>
        </w:rPr>
      </w:pPr>
      <w:proofErr w:type="gramStart"/>
      <w:r w:rsidRPr="005A1D50">
        <w:rPr>
          <w:szCs w:val="24"/>
        </w:rPr>
        <w:t>US EPA.</w:t>
      </w:r>
      <w:proofErr w:type="gramEnd"/>
      <w:r>
        <w:rPr>
          <w:szCs w:val="24"/>
        </w:rPr>
        <w:t xml:space="preserve"> </w:t>
      </w:r>
      <w:r w:rsidRPr="005A1D50">
        <w:rPr>
          <w:szCs w:val="24"/>
        </w:rPr>
        <w:t>1992.</w:t>
      </w:r>
      <w:r>
        <w:rPr>
          <w:szCs w:val="24"/>
        </w:rPr>
        <w:t xml:space="preserve"> </w:t>
      </w:r>
      <w:r w:rsidRPr="005A1D50">
        <w:rPr>
          <w:szCs w:val="24"/>
        </w:rPr>
        <w:t>Indoor Biological Pollutants.</w:t>
      </w:r>
      <w:r>
        <w:rPr>
          <w:szCs w:val="24"/>
        </w:rPr>
        <w:t xml:space="preserve"> </w:t>
      </w:r>
      <w:r w:rsidRPr="005A1D50">
        <w:rPr>
          <w:szCs w:val="24"/>
        </w:rPr>
        <w:t>US Environmental Protection Agency, Environmental Criteria and Assessment Office, Office of Health and Environmental Assessment, research Triangle Park, NC.</w:t>
      </w:r>
      <w:r>
        <w:rPr>
          <w:szCs w:val="24"/>
        </w:rPr>
        <w:t xml:space="preserve"> </w:t>
      </w:r>
      <w:proofErr w:type="gramStart"/>
      <w:r w:rsidRPr="005A1D50">
        <w:rPr>
          <w:szCs w:val="24"/>
        </w:rPr>
        <w:t>EPA 600/8-91/202</w:t>
      </w:r>
      <w:r>
        <w:rPr>
          <w:szCs w:val="24"/>
        </w:rPr>
        <w:t>.</w:t>
      </w:r>
      <w:proofErr w:type="gramEnd"/>
      <w:r>
        <w:rPr>
          <w:szCs w:val="24"/>
        </w:rPr>
        <w:t xml:space="preserve"> </w:t>
      </w:r>
      <w:r w:rsidRPr="005A1D50">
        <w:rPr>
          <w:szCs w:val="24"/>
        </w:rPr>
        <w:t>January 1992.</w:t>
      </w:r>
    </w:p>
    <w:p w:rsidR="000E62B8" w:rsidRDefault="0097179C" w:rsidP="002E1223">
      <w:pPr>
        <w:pStyle w:val="BodyText2"/>
        <w:sectPr w:rsidR="000E62B8" w:rsidSect="00A264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roofErr w:type="gramStart"/>
      <w:r w:rsidRPr="008D0C22">
        <w:t>US EPA.</w:t>
      </w:r>
      <w:proofErr w:type="gramEnd"/>
      <w:r w:rsidRPr="008D0C22">
        <w:t xml:space="preserve"> 2008. “Mold Remediation in Schools and Commercial Buildings”. </w:t>
      </w:r>
      <w:proofErr w:type="gramStart"/>
      <w:r w:rsidRPr="008D0C22">
        <w:t>Office of Air and Radiation, Indoor Environments Division, Washington, DC.</w:t>
      </w:r>
      <w:proofErr w:type="gramEnd"/>
      <w:r w:rsidRPr="008D0C22">
        <w:t xml:space="preserve"> </w:t>
      </w:r>
      <w:proofErr w:type="gramStart"/>
      <w:r w:rsidRPr="008D0C22">
        <w:t>EPA 402-K-01-001.</w:t>
      </w:r>
      <w:proofErr w:type="gramEnd"/>
      <w:r w:rsidRPr="008D0C22">
        <w:t xml:space="preserve"> September 2008. Available at: </w:t>
      </w:r>
      <w:hyperlink r:id="rId18" w:history="1">
        <w:r w:rsidR="002E1223" w:rsidRPr="008D0C22">
          <w:rPr>
            <w:rStyle w:val="Hyperlink"/>
          </w:rPr>
          <w:t>http://www.epa.gov/mold/mold</w:t>
        </w:r>
        <w:r w:rsidR="002E1223" w:rsidRPr="008D0C22">
          <w:rPr>
            <w:rStyle w:val="Hyperlink"/>
          </w:rPr>
          <w:t>-</w:t>
        </w:r>
        <w:r w:rsidR="002E1223" w:rsidRPr="008D0C22">
          <w:rPr>
            <w:rStyle w:val="Hyperlink"/>
          </w:rPr>
          <w:t>rem</w:t>
        </w:r>
        <w:r w:rsidR="002E1223" w:rsidRPr="008D0C22">
          <w:rPr>
            <w:rStyle w:val="Hyperlink"/>
          </w:rPr>
          <w:t>e</w:t>
        </w:r>
        <w:r w:rsidR="002E1223" w:rsidRPr="008D0C22">
          <w:rPr>
            <w:rStyle w:val="Hyperlink"/>
          </w:rPr>
          <w:t>di</w:t>
        </w:r>
        <w:r w:rsidR="002E1223" w:rsidRPr="008D0C22">
          <w:rPr>
            <w:rStyle w:val="Hyperlink"/>
          </w:rPr>
          <w:t>a</w:t>
        </w:r>
        <w:r w:rsidR="002E1223" w:rsidRPr="008D0C22">
          <w:rPr>
            <w:rStyle w:val="Hyperlink"/>
          </w:rPr>
          <w:t>tion-schools-and-commercial-buildings</w:t>
        </w:r>
      </w:hyperlink>
    </w:p>
    <w:p w:rsidR="000E62B8" w:rsidRPr="000E62B8" w:rsidRDefault="000E62B8" w:rsidP="000E62B8">
      <w:pPr>
        <w:spacing w:line="480" w:lineRule="auto"/>
        <w:rPr>
          <w:rFonts w:eastAsia="Calibri"/>
          <w:b/>
          <w:sz w:val="22"/>
          <w:szCs w:val="22"/>
        </w:rPr>
      </w:pPr>
      <w:r w:rsidRPr="000E62B8">
        <w:rPr>
          <w:rFonts w:eastAsia="Calibri"/>
          <w:b/>
          <w:sz w:val="22"/>
          <w:szCs w:val="22"/>
        </w:rPr>
        <w:lastRenderedPageBreak/>
        <w:t>Picture 1</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4387215" cy="3291840"/>
            <wp:effectExtent l="0" t="0" r="0" b="0"/>
            <wp:docPr id="2" name="Picture 1" descr="Fan coil unit (FCU)"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n coil unit (FCU)" titl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7215" cy="3291840"/>
                    </a:xfrm>
                    <a:prstGeom prst="rect">
                      <a:avLst/>
                    </a:prstGeom>
                    <a:noFill/>
                    <a:ln>
                      <a:noFill/>
                    </a:ln>
                  </pic:spPr>
                </pic:pic>
              </a:graphicData>
            </a:graphic>
          </wp:inline>
        </w:drawing>
      </w:r>
    </w:p>
    <w:p w:rsidR="000E62B8" w:rsidRPr="000E62B8" w:rsidRDefault="000E62B8" w:rsidP="000E62B8">
      <w:pPr>
        <w:spacing w:line="480" w:lineRule="auto"/>
        <w:jc w:val="center"/>
        <w:rPr>
          <w:rFonts w:eastAsia="Calibri"/>
          <w:b/>
          <w:sz w:val="22"/>
          <w:szCs w:val="22"/>
        </w:rPr>
      </w:pPr>
      <w:r w:rsidRPr="000E62B8">
        <w:rPr>
          <w:rFonts w:eastAsia="Calibri"/>
          <w:b/>
          <w:sz w:val="22"/>
          <w:szCs w:val="22"/>
        </w:rPr>
        <w:t>Fan coil unit (FCU)</w:t>
      </w:r>
    </w:p>
    <w:p w:rsidR="000E62B8" w:rsidRPr="000E62B8" w:rsidRDefault="000E62B8" w:rsidP="000E62B8">
      <w:pPr>
        <w:spacing w:line="480" w:lineRule="auto"/>
        <w:rPr>
          <w:rFonts w:eastAsia="Calibri"/>
          <w:b/>
          <w:sz w:val="22"/>
          <w:szCs w:val="22"/>
        </w:rPr>
      </w:pPr>
      <w:r w:rsidRPr="000E62B8">
        <w:rPr>
          <w:rFonts w:eastAsia="Calibri"/>
          <w:b/>
          <w:sz w:val="22"/>
          <w:szCs w:val="22"/>
        </w:rPr>
        <w:t>Picture 2</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3701544" cy="3291840"/>
            <wp:effectExtent l="0" t="0" r="0" b="0"/>
            <wp:docPr id="3" name="Picture 2" descr="Stained ceiling tile"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ined ceiling tile" title="Picture 2"/>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70141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E62B8" w:rsidRPr="000E62B8" w:rsidRDefault="000E62B8" w:rsidP="000E62B8">
      <w:pPr>
        <w:spacing w:line="480" w:lineRule="auto"/>
        <w:jc w:val="center"/>
        <w:rPr>
          <w:rFonts w:eastAsia="Calibri"/>
          <w:b/>
          <w:sz w:val="22"/>
          <w:szCs w:val="22"/>
        </w:rPr>
      </w:pPr>
      <w:r w:rsidRPr="000E62B8">
        <w:rPr>
          <w:rFonts w:eastAsia="Calibri"/>
          <w:b/>
          <w:sz w:val="22"/>
          <w:szCs w:val="22"/>
        </w:rPr>
        <w:t>Stained ceiling tile</w:t>
      </w:r>
    </w:p>
    <w:p w:rsidR="000E62B8" w:rsidRPr="000E62B8" w:rsidRDefault="000E62B8" w:rsidP="000E62B8">
      <w:pPr>
        <w:spacing w:line="480" w:lineRule="auto"/>
        <w:rPr>
          <w:rFonts w:eastAsia="Calibri"/>
          <w:b/>
          <w:sz w:val="22"/>
          <w:szCs w:val="22"/>
        </w:rPr>
      </w:pPr>
      <w:r w:rsidRPr="000E62B8">
        <w:rPr>
          <w:rFonts w:eastAsia="Calibri"/>
          <w:b/>
          <w:sz w:val="22"/>
          <w:szCs w:val="22"/>
        </w:rPr>
        <w:lastRenderedPageBreak/>
        <w:t>Picture 3</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3550920" cy="3291840"/>
            <wp:effectExtent l="0" t="0" r="0" b="0"/>
            <wp:docPr id="4" name="Picture 3" descr="Mold-contaminated plaster/paint in janitor’s closet in basem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ld-contaminated plaster/paint in janitor’s closet in basement" title="Picture 3"/>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5509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E62B8" w:rsidRPr="000E62B8" w:rsidRDefault="000E62B8" w:rsidP="000E62B8">
      <w:pPr>
        <w:spacing w:line="480" w:lineRule="auto"/>
        <w:jc w:val="center"/>
        <w:rPr>
          <w:rFonts w:eastAsia="Calibri"/>
          <w:b/>
          <w:sz w:val="22"/>
          <w:szCs w:val="22"/>
        </w:rPr>
      </w:pPr>
      <w:r w:rsidRPr="000E62B8">
        <w:rPr>
          <w:rFonts w:eastAsia="Calibri"/>
          <w:b/>
          <w:sz w:val="22"/>
          <w:szCs w:val="22"/>
        </w:rPr>
        <w:t>Mold-contaminated plaster/paint in janitor’s closet in basement</w:t>
      </w:r>
    </w:p>
    <w:p w:rsidR="000E62B8" w:rsidRPr="000E62B8" w:rsidRDefault="000E62B8" w:rsidP="000E62B8">
      <w:pPr>
        <w:spacing w:line="480" w:lineRule="auto"/>
        <w:rPr>
          <w:rFonts w:eastAsia="Calibri"/>
          <w:b/>
          <w:sz w:val="22"/>
          <w:szCs w:val="22"/>
        </w:rPr>
      </w:pPr>
      <w:r w:rsidRPr="000E62B8">
        <w:rPr>
          <w:rFonts w:eastAsia="Calibri"/>
          <w:b/>
          <w:sz w:val="22"/>
          <w:szCs w:val="22"/>
        </w:rPr>
        <w:t>Picture 4</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5" name="Picture 4" descr="Window open in First Session court room"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ndow open in First Session court room" titl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E62B8" w:rsidRPr="000E62B8" w:rsidRDefault="000E62B8" w:rsidP="000E62B8">
      <w:pPr>
        <w:spacing w:line="480" w:lineRule="auto"/>
        <w:jc w:val="center"/>
        <w:rPr>
          <w:rFonts w:eastAsia="Calibri"/>
          <w:b/>
          <w:sz w:val="22"/>
          <w:szCs w:val="22"/>
        </w:rPr>
      </w:pPr>
      <w:proofErr w:type="gramStart"/>
      <w:r w:rsidRPr="000E62B8">
        <w:rPr>
          <w:rFonts w:eastAsia="Calibri"/>
          <w:b/>
          <w:sz w:val="22"/>
          <w:szCs w:val="22"/>
        </w:rPr>
        <w:t>Window open</w:t>
      </w:r>
      <w:proofErr w:type="gramEnd"/>
      <w:r w:rsidRPr="000E62B8">
        <w:rPr>
          <w:rFonts w:eastAsia="Calibri"/>
          <w:b/>
          <w:sz w:val="22"/>
          <w:szCs w:val="22"/>
        </w:rPr>
        <w:t xml:space="preserve"> in First Session courtroom</w:t>
      </w:r>
    </w:p>
    <w:p w:rsidR="000E62B8" w:rsidRPr="000E62B8" w:rsidRDefault="000E62B8" w:rsidP="000E62B8">
      <w:pPr>
        <w:spacing w:line="480" w:lineRule="auto"/>
        <w:rPr>
          <w:rFonts w:eastAsia="Calibri"/>
          <w:b/>
          <w:sz w:val="22"/>
          <w:szCs w:val="22"/>
        </w:rPr>
      </w:pPr>
      <w:r w:rsidRPr="000E62B8">
        <w:rPr>
          <w:rFonts w:eastAsia="Calibri"/>
          <w:b/>
          <w:sz w:val="22"/>
          <w:szCs w:val="22"/>
        </w:rPr>
        <w:lastRenderedPageBreak/>
        <w:t>Picture 5</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2453640" cy="3291840"/>
            <wp:effectExtent l="0" t="0" r="0" b="0"/>
            <wp:docPr id="6" name="Picture 5" descr="Curtains outside building"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rtains outside building" title="Picture 5"/>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4536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E62B8" w:rsidRPr="000E62B8" w:rsidRDefault="000E62B8" w:rsidP="000E62B8">
      <w:pPr>
        <w:spacing w:line="480" w:lineRule="auto"/>
        <w:jc w:val="center"/>
        <w:rPr>
          <w:rFonts w:eastAsia="Calibri"/>
          <w:b/>
          <w:sz w:val="22"/>
          <w:szCs w:val="22"/>
        </w:rPr>
      </w:pPr>
      <w:r w:rsidRPr="000E62B8">
        <w:rPr>
          <w:rFonts w:eastAsia="Calibri"/>
          <w:b/>
          <w:sz w:val="22"/>
          <w:szCs w:val="22"/>
        </w:rPr>
        <w:t>Curtains outside building</w:t>
      </w:r>
    </w:p>
    <w:p w:rsidR="000E62B8" w:rsidRPr="000E62B8" w:rsidRDefault="000E62B8" w:rsidP="000E62B8">
      <w:pPr>
        <w:spacing w:line="480" w:lineRule="auto"/>
        <w:rPr>
          <w:rFonts w:eastAsia="Calibri"/>
          <w:b/>
          <w:sz w:val="22"/>
          <w:szCs w:val="22"/>
        </w:rPr>
      </w:pPr>
      <w:r w:rsidRPr="000E62B8">
        <w:rPr>
          <w:rFonts w:eastAsia="Calibri"/>
          <w:b/>
          <w:sz w:val="22"/>
          <w:szCs w:val="22"/>
        </w:rPr>
        <w:t>Picture 6</w:t>
      </w:r>
    </w:p>
    <w:p w:rsidR="000E62B8" w:rsidRPr="000E62B8" w:rsidRDefault="00745215" w:rsidP="000E62B8">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7" name="Picture 6" descr="Upholstered furniture in basement"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pholstered furniture in basement" title="Picture 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E62B8" w:rsidRDefault="000E62B8" w:rsidP="000E62B8">
      <w:pPr>
        <w:spacing w:line="480" w:lineRule="auto"/>
        <w:jc w:val="center"/>
        <w:rPr>
          <w:rFonts w:eastAsia="Calibri"/>
          <w:b/>
          <w:sz w:val="22"/>
          <w:szCs w:val="22"/>
        </w:rPr>
        <w:sectPr w:rsidR="000E62B8">
          <w:footerReference w:type="default" r:id="rId25"/>
          <w:pgSz w:w="12240" w:h="15840"/>
          <w:pgMar w:top="1440" w:right="1440" w:bottom="1440" w:left="1440" w:header="720" w:footer="720" w:gutter="0"/>
          <w:cols w:space="720"/>
          <w:docGrid w:linePitch="360"/>
        </w:sectPr>
      </w:pPr>
      <w:r w:rsidRPr="000E62B8">
        <w:rPr>
          <w:rFonts w:eastAsia="Calibri"/>
          <w:b/>
          <w:sz w:val="22"/>
          <w:szCs w:val="22"/>
        </w:rPr>
        <w:t>Upholstered furniture in basement</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0E62B8" w:rsidRPr="000E62B8" w:rsidTr="00F54972">
        <w:trPr>
          <w:cantSplit/>
          <w:trHeight w:val="240"/>
          <w:tblHeader/>
          <w:jc w:val="center"/>
        </w:trPr>
        <w:tc>
          <w:tcPr>
            <w:tcW w:w="1795" w:type="dxa"/>
            <w:vMerge w:val="restart"/>
            <w:vAlign w:val="bottom"/>
          </w:tcPr>
          <w:p w:rsidR="000E62B8" w:rsidRPr="000E62B8" w:rsidRDefault="000E62B8" w:rsidP="000E62B8">
            <w:pPr>
              <w:keepNext/>
              <w:jc w:val="center"/>
              <w:outlineLvl w:val="0"/>
              <w:rPr>
                <w:b/>
                <w:sz w:val="18"/>
              </w:rPr>
            </w:pPr>
            <w:r w:rsidRPr="000E62B8">
              <w:rPr>
                <w:b/>
                <w:sz w:val="18"/>
              </w:rPr>
              <w:lastRenderedPageBreak/>
              <w:t>Location</w:t>
            </w:r>
          </w:p>
        </w:tc>
        <w:tc>
          <w:tcPr>
            <w:tcW w:w="891" w:type="dxa"/>
            <w:vMerge w:val="restart"/>
            <w:vAlign w:val="bottom"/>
          </w:tcPr>
          <w:p w:rsidR="000E62B8" w:rsidRPr="000E62B8" w:rsidRDefault="000E62B8" w:rsidP="000E62B8">
            <w:pPr>
              <w:jc w:val="center"/>
              <w:rPr>
                <w:b/>
                <w:sz w:val="18"/>
              </w:rPr>
            </w:pPr>
            <w:r w:rsidRPr="000E62B8">
              <w:rPr>
                <w:b/>
                <w:sz w:val="18"/>
              </w:rPr>
              <w:t>Carbon</w:t>
            </w:r>
          </w:p>
          <w:p w:rsidR="000E62B8" w:rsidRPr="000E62B8" w:rsidRDefault="000E62B8" w:rsidP="000E62B8">
            <w:pPr>
              <w:jc w:val="center"/>
              <w:rPr>
                <w:b/>
                <w:sz w:val="18"/>
              </w:rPr>
            </w:pPr>
            <w:r w:rsidRPr="000E62B8">
              <w:rPr>
                <w:b/>
                <w:sz w:val="18"/>
              </w:rPr>
              <w:t>Dioxide</w:t>
            </w:r>
          </w:p>
          <w:p w:rsidR="000E62B8" w:rsidRPr="000E62B8" w:rsidRDefault="000E62B8" w:rsidP="000E62B8">
            <w:pPr>
              <w:jc w:val="center"/>
              <w:rPr>
                <w:b/>
                <w:sz w:val="18"/>
              </w:rPr>
            </w:pPr>
            <w:r w:rsidRPr="000E62B8">
              <w:rPr>
                <w:b/>
                <w:sz w:val="18"/>
              </w:rPr>
              <w:t>(ppm)</w:t>
            </w:r>
          </w:p>
        </w:tc>
        <w:tc>
          <w:tcPr>
            <w:tcW w:w="995" w:type="dxa"/>
            <w:vMerge w:val="restart"/>
            <w:vAlign w:val="bottom"/>
          </w:tcPr>
          <w:p w:rsidR="000E62B8" w:rsidRPr="000E62B8" w:rsidRDefault="000E62B8" w:rsidP="000E62B8">
            <w:pPr>
              <w:jc w:val="center"/>
              <w:rPr>
                <w:b/>
                <w:sz w:val="18"/>
              </w:rPr>
            </w:pPr>
            <w:r w:rsidRPr="000E62B8">
              <w:rPr>
                <w:b/>
                <w:sz w:val="18"/>
              </w:rPr>
              <w:t>Carbon Monoxide</w:t>
            </w:r>
          </w:p>
          <w:p w:rsidR="000E62B8" w:rsidRPr="000E62B8" w:rsidRDefault="000E62B8" w:rsidP="000E62B8">
            <w:pPr>
              <w:jc w:val="center"/>
              <w:rPr>
                <w:b/>
                <w:sz w:val="18"/>
              </w:rPr>
            </w:pPr>
            <w:r w:rsidRPr="000E62B8">
              <w:rPr>
                <w:b/>
                <w:sz w:val="18"/>
              </w:rPr>
              <w:t>(ppm)</w:t>
            </w:r>
          </w:p>
        </w:tc>
        <w:tc>
          <w:tcPr>
            <w:tcW w:w="994" w:type="dxa"/>
            <w:vMerge w:val="restart"/>
            <w:vAlign w:val="bottom"/>
          </w:tcPr>
          <w:p w:rsidR="000E62B8" w:rsidRPr="000E62B8" w:rsidRDefault="000E62B8" w:rsidP="000E62B8">
            <w:pPr>
              <w:jc w:val="center"/>
              <w:rPr>
                <w:b/>
                <w:sz w:val="18"/>
              </w:rPr>
            </w:pPr>
            <w:r w:rsidRPr="000E62B8">
              <w:rPr>
                <w:b/>
                <w:sz w:val="18"/>
              </w:rPr>
              <w:t>Temp</w:t>
            </w:r>
          </w:p>
          <w:p w:rsidR="000E62B8" w:rsidRPr="000E62B8" w:rsidRDefault="000E62B8" w:rsidP="000E62B8">
            <w:pPr>
              <w:jc w:val="center"/>
              <w:rPr>
                <w:b/>
                <w:sz w:val="18"/>
              </w:rPr>
            </w:pPr>
            <w:r w:rsidRPr="000E62B8">
              <w:rPr>
                <w:b/>
                <w:sz w:val="18"/>
              </w:rPr>
              <w:t>(°F)</w:t>
            </w:r>
          </w:p>
        </w:tc>
        <w:tc>
          <w:tcPr>
            <w:tcW w:w="1152" w:type="dxa"/>
            <w:vMerge w:val="restart"/>
            <w:vAlign w:val="bottom"/>
          </w:tcPr>
          <w:p w:rsidR="000E62B8" w:rsidRPr="000E62B8" w:rsidRDefault="000E62B8" w:rsidP="000E62B8">
            <w:pPr>
              <w:jc w:val="center"/>
              <w:rPr>
                <w:b/>
                <w:sz w:val="18"/>
              </w:rPr>
            </w:pPr>
            <w:r w:rsidRPr="000E62B8">
              <w:rPr>
                <w:b/>
                <w:sz w:val="18"/>
              </w:rPr>
              <w:t>Relative</w:t>
            </w:r>
          </w:p>
          <w:p w:rsidR="000E62B8" w:rsidRPr="000E62B8" w:rsidRDefault="000E62B8" w:rsidP="000E62B8">
            <w:pPr>
              <w:jc w:val="center"/>
              <w:rPr>
                <w:b/>
                <w:sz w:val="18"/>
              </w:rPr>
            </w:pPr>
            <w:r w:rsidRPr="000E62B8">
              <w:rPr>
                <w:b/>
                <w:sz w:val="18"/>
              </w:rPr>
              <w:t>Humidity</w:t>
            </w:r>
          </w:p>
          <w:p w:rsidR="000E62B8" w:rsidRPr="000E62B8" w:rsidRDefault="000E62B8" w:rsidP="000E62B8">
            <w:pPr>
              <w:jc w:val="center"/>
              <w:rPr>
                <w:b/>
                <w:sz w:val="18"/>
              </w:rPr>
            </w:pPr>
            <w:r w:rsidRPr="000E62B8">
              <w:rPr>
                <w:b/>
                <w:sz w:val="18"/>
              </w:rPr>
              <w:t>(%)</w:t>
            </w:r>
          </w:p>
        </w:tc>
        <w:tc>
          <w:tcPr>
            <w:tcW w:w="1037" w:type="dxa"/>
            <w:vMerge w:val="restart"/>
            <w:vAlign w:val="bottom"/>
          </w:tcPr>
          <w:p w:rsidR="000E62B8" w:rsidRPr="000E62B8" w:rsidRDefault="000E62B8" w:rsidP="000E62B8">
            <w:pPr>
              <w:jc w:val="center"/>
              <w:rPr>
                <w:b/>
                <w:sz w:val="18"/>
              </w:rPr>
            </w:pPr>
            <w:r w:rsidRPr="000E62B8">
              <w:rPr>
                <w:b/>
                <w:sz w:val="18"/>
              </w:rPr>
              <w:t>PM2.5</w:t>
            </w:r>
          </w:p>
          <w:p w:rsidR="000E62B8" w:rsidRPr="000E62B8" w:rsidRDefault="000E62B8" w:rsidP="000E62B8">
            <w:pPr>
              <w:jc w:val="center"/>
              <w:rPr>
                <w:b/>
                <w:sz w:val="18"/>
              </w:rPr>
            </w:pPr>
            <w:r w:rsidRPr="000E62B8">
              <w:rPr>
                <w:b/>
                <w:sz w:val="18"/>
              </w:rPr>
              <w:t>(</w:t>
            </w:r>
            <w:r w:rsidRPr="000E62B8">
              <w:rPr>
                <w:b/>
                <w:sz w:val="18"/>
                <w:szCs w:val="18"/>
              </w:rPr>
              <w:t>µg/m</w:t>
            </w:r>
            <w:r w:rsidRPr="000E62B8">
              <w:rPr>
                <w:b/>
                <w:sz w:val="18"/>
                <w:szCs w:val="18"/>
                <w:vertAlign w:val="superscript"/>
              </w:rPr>
              <w:t>3</w:t>
            </w:r>
            <w:r w:rsidRPr="000E62B8">
              <w:rPr>
                <w:b/>
                <w:sz w:val="18"/>
              </w:rPr>
              <w:t>)</w:t>
            </w:r>
          </w:p>
        </w:tc>
        <w:tc>
          <w:tcPr>
            <w:tcW w:w="1267" w:type="dxa"/>
            <w:vMerge w:val="restart"/>
            <w:vAlign w:val="bottom"/>
          </w:tcPr>
          <w:p w:rsidR="000E62B8" w:rsidRPr="000E62B8" w:rsidRDefault="000E62B8" w:rsidP="000E62B8">
            <w:pPr>
              <w:jc w:val="center"/>
              <w:rPr>
                <w:b/>
                <w:sz w:val="18"/>
                <w:szCs w:val="18"/>
              </w:rPr>
            </w:pPr>
            <w:r w:rsidRPr="000E62B8">
              <w:rPr>
                <w:b/>
                <w:sz w:val="18"/>
                <w:szCs w:val="18"/>
              </w:rPr>
              <w:t>Occupants</w:t>
            </w:r>
          </w:p>
          <w:p w:rsidR="000E62B8" w:rsidRPr="000E62B8" w:rsidRDefault="000E62B8" w:rsidP="000E62B8">
            <w:pPr>
              <w:jc w:val="center"/>
              <w:rPr>
                <w:b/>
                <w:sz w:val="21"/>
                <w:szCs w:val="21"/>
              </w:rPr>
            </w:pPr>
            <w:r w:rsidRPr="000E62B8">
              <w:rPr>
                <w:b/>
                <w:sz w:val="18"/>
                <w:szCs w:val="18"/>
              </w:rPr>
              <w:t>in Room</w:t>
            </w:r>
          </w:p>
        </w:tc>
        <w:tc>
          <w:tcPr>
            <w:tcW w:w="1152" w:type="dxa"/>
            <w:vMerge w:val="restart"/>
            <w:vAlign w:val="bottom"/>
          </w:tcPr>
          <w:p w:rsidR="000E62B8" w:rsidRPr="000E62B8" w:rsidRDefault="000E62B8" w:rsidP="000E62B8">
            <w:pPr>
              <w:jc w:val="center"/>
              <w:rPr>
                <w:b/>
                <w:sz w:val="18"/>
              </w:rPr>
            </w:pPr>
            <w:r w:rsidRPr="000E62B8">
              <w:rPr>
                <w:b/>
                <w:sz w:val="18"/>
              </w:rPr>
              <w:t>Windows</w:t>
            </w:r>
          </w:p>
          <w:p w:rsidR="000E62B8" w:rsidRPr="000E62B8" w:rsidRDefault="000E62B8" w:rsidP="000E62B8">
            <w:pPr>
              <w:jc w:val="center"/>
              <w:rPr>
                <w:b/>
                <w:sz w:val="18"/>
              </w:rPr>
            </w:pPr>
            <w:r w:rsidRPr="000E62B8">
              <w:rPr>
                <w:b/>
                <w:sz w:val="18"/>
              </w:rPr>
              <w:t>Openable</w:t>
            </w:r>
          </w:p>
        </w:tc>
        <w:tc>
          <w:tcPr>
            <w:tcW w:w="1818" w:type="dxa"/>
            <w:gridSpan w:val="2"/>
            <w:tcBorders>
              <w:left w:val="nil"/>
              <w:bottom w:val="nil"/>
            </w:tcBorders>
            <w:vAlign w:val="bottom"/>
          </w:tcPr>
          <w:p w:rsidR="000E62B8" w:rsidRPr="000E62B8" w:rsidRDefault="000E62B8" w:rsidP="000E62B8">
            <w:pPr>
              <w:ind w:left="-105"/>
              <w:jc w:val="center"/>
              <w:rPr>
                <w:b/>
                <w:sz w:val="18"/>
              </w:rPr>
            </w:pPr>
            <w:r w:rsidRPr="000E62B8">
              <w:rPr>
                <w:b/>
                <w:sz w:val="18"/>
              </w:rPr>
              <w:t>Ventilation</w:t>
            </w:r>
          </w:p>
        </w:tc>
        <w:tc>
          <w:tcPr>
            <w:tcW w:w="3706" w:type="dxa"/>
            <w:vMerge w:val="restart"/>
            <w:vAlign w:val="bottom"/>
          </w:tcPr>
          <w:p w:rsidR="000E62B8" w:rsidRPr="000E62B8" w:rsidRDefault="000E62B8" w:rsidP="000E62B8">
            <w:pPr>
              <w:jc w:val="center"/>
              <w:rPr>
                <w:b/>
                <w:sz w:val="18"/>
              </w:rPr>
            </w:pPr>
            <w:r w:rsidRPr="000E62B8">
              <w:rPr>
                <w:b/>
                <w:sz w:val="18"/>
              </w:rPr>
              <w:t>Remarks</w:t>
            </w:r>
          </w:p>
        </w:tc>
      </w:tr>
      <w:tr w:rsidR="000E62B8" w:rsidRPr="000E62B8" w:rsidTr="00F54972">
        <w:trPr>
          <w:cantSplit/>
          <w:trHeight w:val="240"/>
          <w:tblHeader/>
          <w:jc w:val="center"/>
        </w:trPr>
        <w:tc>
          <w:tcPr>
            <w:tcW w:w="1795" w:type="dxa"/>
            <w:vMerge/>
          </w:tcPr>
          <w:p w:rsidR="000E62B8" w:rsidRPr="000E62B8" w:rsidRDefault="000E62B8" w:rsidP="000E62B8">
            <w:pPr>
              <w:rPr>
                <w:sz w:val="18"/>
              </w:rPr>
            </w:pPr>
          </w:p>
        </w:tc>
        <w:tc>
          <w:tcPr>
            <w:tcW w:w="891" w:type="dxa"/>
            <w:vMerge/>
          </w:tcPr>
          <w:p w:rsidR="000E62B8" w:rsidRPr="000E62B8" w:rsidRDefault="000E62B8" w:rsidP="000E62B8">
            <w:pPr>
              <w:jc w:val="center"/>
              <w:rPr>
                <w:sz w:val="18"/>
              </w:rPr>
            </w:pPr>
          </w:p>
        </w:tc>
        <w:tc>
          <w:tcPr>
            <w:tcW w:w="995" w:type="dxa"/>
            <w:vMerge/>
          </w:tcPr>
          <w:p w:rsidR="000E62B8" w:rsidRPr="000E62B8" w:rsidRDefault="000E62B8" w:rsidP="000E62B8">
            <w:pPr>
              <w:jc w:val="center"/>
              <w:rPr>
                <w:b/>
                <w:sz w:val="18"/>
              </w:rPr>
            </w:pPr>
          </w:p>
        </w:tc>
        <w:tc>
          <w:tcPr>
            <w:tcW w:w="994" w:type="dxa"/>
            <w:vMerge/>
          </w:tcPr>
          <w:p w:rsidR="000E62B8" w:rsidRPr="000E62B8" w:rsidRDefault="000E62B8" w:rsidP="000E62B8">
            <w:pPr>
              <w:jc w:val="center"/>
              <w:rPr>
                <w:b/>
                <w:sz w:val="18"/>
              </w:rPr>
            </w:pPr>
          </w:p>
        </w:tc>
        <w:tc>
          <w:tcPr>
            <w:tcW w:w="1152" w:type="dxa"/>
            <w:vMerge/>
          </w:tcPr>
          <w:p w:rsidR="000E62B8" w:rsidRPr="000E62B8" w:rsidRDefault="000E62B8" w:rsidP="000E62B8">
            <w:pPr>
              <w:jc w:val="center"/>
              <w:rPr>
                <w:b/>
                <w:sz w:val="18"/>
              </w:rPr>
            </w:pPr>
          </w:p>
        </w:tc>
        <w:tc>
          <w:tcPr>
            <w:tcW w:w="1037" w:type="dxa"/>
            <w:vMerge/>
          </w:tcPr>
          <w:p w:rsidR="000E62B8" w:rsidRPr="000E62B8" w:rsidRDefault="000E62B8" w:rsidP="000E62B8">
            <w:pPr>
              <w:jc w:val="center"/>
              <w:rPr>
                <w:b/>
                <w:sz w:val="18"/>
              </w:rPr>
            </w:pPr>
          </w:p>
        </w:tc>
        <w:tc>
          <w:tcPr>
            <w:tcW w:w="1267" w:type="dxa"/>
            <w:vMerge/>
            <w:vAlign w:val="center"/>
          </w:tcPr>
          <w:p w:rsidR="000E62B8" w:rsidRPr="000E62B8" w:rsidRDefault="000E62B8" w:rsidP="000E62B8">
            <w:pPr>
              <w:rPr>
                <w:b/>
                <w:sz w:val="21"/>
                <w:szCs w:val="21"/>
              </w:rPr>
            </w:pPr>
          </w:p>
        </w:tc>
        <w:tc>
          <w:tcPr>
            <w:tcW w:w="1152" w:type="dxa"/>
            <w:vMerge/>
          </w:tcPr>
          <w:p w:rsidR="000E62B8" w:rsidRPr="000E62B8" w:rsidRDefault="000E62B8" w:rsidP="000E62B8">
            <w:pPr>
              <w:jc w:val="center"/>
              <w:rPr>
                <w:b/>
                <w:sz w:val="18"/>
              </w:rPr>
            </w:pPr>
          </w:p>
        </w:tc>
        <w:tc>
          <w:tcPr>
            <w:tcW w:w="882" w:type="dxa"/>
            <w:tcBorders>
              <w:bottom w:val="nil"/>
            </w:tcBorders>
            <w:vAlign w:val="bottom"/>
          </w:tcPr>
          <w:p w:rsidR="000E62B8" w:rsidRPr="000E62B8" w:rsidRDefault="000E62B8" w:rsidP="000E62B8">
            <w:pPr>
              <w:jc w:val="center"/>
              <w:rPr>
                <w:sz w:val="16"/>
              </w:rPr>
            </w:pPr>
            <w:r w:rsidRPr="000E62B8">
              <w:rPr>
                <w:b/>
                <w:sz w:val="16"/>
              </w:rPr>
              <w:t>Supply</w:t>
            </w:r>
          </w:p>
        </w:tc>
        <w:tc>
          <w:tcPr>
            <w:tcW w:w="936" w:type="dxa"/>
            <w:tcBorders>
              <w:bottom w:val="nil"/>
            </w:tcBorders>
            <w:vAlign w:val="bottom"/>
          </w:tcPr>
          <w:p w:rsidR="000E62B8" w:rsidRPr="000E62B8" w:rsidRDefault="000E62B8" w:rsidP="000E62B8">
            <w:pPr>
              <w:jc w:val="center"/>
              <w:rPr>
                <w:sz w:val="16"/>
              </w:rPr>
            </w:pPr>
            <w:r w:rsidRPr="000E62B8">
              <w:rPr>
                <w:b/>
                <w:sz w:val="16"/>
              </w:rPr>
              <w:t>Exhaust</w:t>
            </w:r>
          </w:p>
        </w:tc>
        <w:tc>
          <w:tcPr>
            <w:tcW w:w="3706" w:type="dxa"/>
            <w:vMerge/>
          </w:tcPr>
          <w:p w:rsidR="000E62B8" w:rsidRPr="000E62B8" w:rsidRDefault="000E62B8" w:rsidP="000E62B8">
            <w:pPr>
              <w:rPr>
                <w:sz w:val="18"/>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Background (outside)</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376</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80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45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8</w:t>
            </w: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Maintenance</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472</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80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48</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9</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B5</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467</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77</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53</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8</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Couch, DO</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B11</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516</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77</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54</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7</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highlight w:val="yellow"/>
              </w:rPr>
            </w:pPr>
            <w:r w:rsidRPr="000E62B8">
              <w:rPr>
                <w:sz w:val="22"/>
                <w:szCs w:val="22"/>
              </w:rPr>
              <w:t>Lockup Deck</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485</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76</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10</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B16</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458</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76</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54</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8</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Couch, toilet odor</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B14</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499</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75</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58</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7</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Dry drain trap</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B7</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517</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75</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57</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B13 custodial closet</w:t>
            </w:r>
          </w:p>
        </w:tc>
        <w:tc>
          <w:tcPr>
            <w:tcW w:w="891" w:type="dxa"/>
            <w:vAlign w:val="center"/>
          </w:tcPr>
          <w:p w:rsidR="000E62B8" w:rsidRPr="000E62B8" w:rsidRDefault="000E62B8" w:rsidP="000E62B8">
            <w:pPr>
              <w:spacing w:before="60" w:after="60"/>
              <w:jc w:val="center"/>
              <w:rPr>
                <w:sz w:val="22"/>
                <w:szCs w:val="22"/>
              </w:rPr>
            </w:pPr>
          </w:p>
        </w:tc>
        <w:tc>
          <w:tcPr>
            <w:tcW w:w="995" w:type="dxa"/>
            <w:vAlign w:val="center"/>
          </w:tcPr>
          <w:p w:rsidR="000E62B8" w:rsidRPr="000E62B8" w:rsidRDefault="000E62B8" w:rsidP="000E62B8">
            <w:pPr>
              <w:spacing w:before="60" w:after="60"/>
              <w:jc w:val="center"/>
              <w:rPr>
                <w:sz w:val="22"/>
                <w:szCs w:val="22"/>
              </w:rPr>
            </w:pPr>
          </w:p>
        </w:tc>
        <w:tc>
          <w:tcPr>
            <w:tcW w:w="994" w:type="dxa"/>
            <w:vAlign w:val="center"/>
          </w:tcPr>
          <w:p w:rsidR="000E62B8" w:rsidRPr="000E62B8" w:rsidRDefault="000E62B8" w:rsidP="000E62B8">
            <w:pPr>
              <w:spacing w:before="60" w:after="60"/>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1037" w:type="dxa"/>
            <w:vAlign w:val="center"/>
          </w:tcPr>
          <w:p w:rsidR="000E62B8" w:rsidRPr="000E62B8" w:rsidRDefault="000E62B8" w:rsidP="000E62B8">
            <w:pPr>
              <w:spacing w:before="60" w:after="60"/>
              <w:jc w:val="center"/>
              <w:rPr>
                <w:sz w:val="22"/>
                <w:szCs w:val="22"/>
              </w:rPr>
            </w:pP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Door vent, slop sink</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B26</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467</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74</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59</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7</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Basement hallway</w:t>
            </w:r>
          </w:p>
        </w:tc>
        <w:tc>
          <w:tcPr>
            <w:tcW w:w="891" w:type="dxa"/>
            <w:vAlign w:val="center"/>
          </w:tcPr>
          <w:p w:rsidR="000E62B8" w:rsidRPr="000E62B8" w:rsidRDefault="000E62B8" w:rsidP="000E62B8">
            <w:pPr>
              <w:spacing w:before="60" w:after="60"/>
              <w:jc w:val="center"/>
              <w:rPr>
                <w:sz w:val="22"/>
                <w:szCs w:val="22"/>
              </w:rPr>
            </w:pPr>
          </w:p>
        </w:tc>
        <w:tc>
          <w:tcPr>
            <w:tcW w:w="995" w:type="dxa"/>
            <w:vAlign w:val="center"/>
          </w:tcPr>
          <w:p w:rsidR="000E62B8" w:rsidRPr="000E62B8" w:rsidRDefault="000E62B8" w:rsidP="000E62B8">
            <w:pPr>
              <w:spacing w:before="60" w:after="60"/>
              <w:jc w:val="center"/>
              <w:rPr>
                <w:sz w:val="22"/>
                <w:szCs w:val="22"/>
              </w:rPr>
            </w:pPr>
          </w:p>
        </w:tc>
        <w:tc>
          <w:tcPr>
            <w:tcW w:w="994" w:type="dxa"/>
            <w:vAlign w:val="center"/>
          </w:tcPr>
          <w:p w:rsidR="000E62B8" w:rsidRPr="000E62B8" w:rsidRDefault="000E62B8" w:rsidP="000E62B8">
            <w:pPr>
              <w:spacing w:before="60" w:after="60"/>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1037" w:type="dxa"/>
            <w:vAlign w:val="center"/>
          </w:tcPr>
          <w:p w:rsidR="000E62B8" w:rsidRPr="000E62B8" w:rsidRDefault="000E62B8" w:rsidP="000E62B8">
            <w:pPr>
              <w:spacing w:before="60" w:after="60"/>
              <w:jc w:val="center"/>
              <w:rPr>
                <w:sz w:val="22"/>
                <w:szCs w:val="22"/>
              </w:rPr>
            </w:pP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Upholstered furniture</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lastRenderedPageBreak/>
              <w:t>3</w:t>
            </w:r>
          </w:p>
        </w:tc>
        <w:tc>
          <w:tcPr>
            <w:tcW w:w="891" w:type="dxa"/>
            <w:vAlign w:val="center"/>
          </w:tcPr>
          <w:p w:rsidR="000E62B8" w:rsidRPr="000E62B8" w:rsidRDefault="000E62B8" w:rsidP="000E62B8">
            <w:pPr>
              <w:spacing w:before="60" w:after="60"/>
              <w:jc w:val="center"/>
              <w:rPr>
                <w:sz w:val="22"/>
                <w:szCs w:val="22"/>
              </w:rPr>
            </w:pPr>
          </w:p>
        </w:tc>
        <w:tc>
          <w:tcPr>
            <w:tcW w:w="995" w:type="dxa"/>
            <w:vAlign w:val="center"/>
          </w:tcPr>
          <w:p w:rsidR="000E62B8" w:rsidRPr="000E62B8" w:rsidRDefault="000E62B8" w:rsidP="000E62B8">
            <w:pPr>
              <w:spacing w:before="60" w:after="60"/>
              <w:jc w:val="center"/>
              <w:rPr>
                <w:sz w:val="22"/>
                <w:szCs w:val="22"/>
              </w:rPr>
            </w:pPr>
          </w:p>
        </w:tc>
        <w:tc>
          <w:tcPr>
            <w:tcW w:w="994" w:type="dxa"/>
            <w:vAlign w:val="center"/>
          </w:tcPr>
          <w:p w:rsidR="000E62B8" w:rsidRPr="000E62B8" w:rsidRDefault="000E62B8" w:rsidP="000E62B8">
            <w:pPr>
              <w:spacing w:before="60" w:after="60"/>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1037" w:type="dxa"/>
            <w:vAlign w:val="center"/>
          </w:tcPr>
          <w:p w:rsidR="000E62B8" w:rsidRPr="000E62B8" w:rsidRDefault="000E62B8" w:rsidP="000E62B8">
            <w:pPr>
              <w:spacing w:before="60" w:after="60"/>
              <w:jc w:val="center"/>
              <w:rPr>
                <w:sz w:val="22"/>
                <w:szCs w:val="22"/>
              </w:rPr>
            </w:pP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Floor drain, musty odor</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12</w:t>
            </w:r>
          </w:p>
        </w:tc>
        <w:tc>
          <w:tcPr>
            <w:tcW w:w="891" w:type="dxa"/>
            <w:vAlign w:val="center"/>
          </w:tcPr>
          <w:p w:rsidR="000E62B8" w:rsidRPr="000E62B8" w:rsidRDefault="000E62B8" w:rsidP="000E62B8">
            <w:pPr>
              <w:spacing w:before="60" w:after="60"/>
              <w:jc w:val="center"/>
              <w:rPr>
                <w:sz w:val="22"/>
                <w:szCs w:val="22"/>
              </w:rPr>
            </w:pPr>
          </w:p>
        </w:tc>
        <w:tc>
          <w:tcPr>
            <w:tcW w:w="995" w:type="dxa"/>
            <w:vAlign w:val="center"/>
          </w:tcPr>
          <w:p w:rsidR="000E62B8" w:rsidRPr="000E62B8" w:rsidRDefault="000E62B8" w:rsidP="000E62B8">
            <w:pPr>
              <w:spacing w:before="60" w:after="60"/>
              <w:jc w:val="center"/>
              <w:rPr>
                <w:sz w:val="22"/>
                <w:szCs w:val="22"/>
              </w:rPr>
            </w:pPr>
          </w:p>
        </w:tc>
        <w:tc>
          <w:tcPr>
            <w:tcW w:w="994" w:type="dxa"/>
            <w:vAlign w:val="center"/>
          </w:tcPr>
          <w:p w:rsidR="000E62B8" w:rsidRPr="000E62B8" w:rsidRDefault="000E62B8" w:rsidP="000E62B8">
            <w:pPr>
              <w:spacing w:before="60" w:after="60"/>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1037" w:type="dxa"/>
            <w:vAlign w:val="center"/>
          </w:tcPr>
          <w:p w:rsidR="000E62B8" w:rsidRPr="000E62B8" w:rsidRDefault="000E62B8" w:rsidP="000E62B8">
            <w:pPr>
              <w:spacing w:before="60" w:after="60"/>
              <w:jc w:val="center"/>
              <w:rPr>
                <w:sz w:val="22"/>
                <w:szCs w:val="22"/>
              </w:rPr>
            </w:pP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Floor drain, musty odor</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128</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425</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75</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52</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Stairwell</w:t>
            </w:r>
          </w:p>
        </w:tc>
        <w:tc>
          <w:tcPr>
            <w:tcW w:w="891" w:type="dxa"/>
            <w:vAlign w:val="center"/>
          </w:tcPr>
          <w:p w:rsidR="000E62B8" w:rsidRPr="000E62B8" w:rsidRDefault="000E62B8" w:rsidP="000E62B8">
            <w:pPr>
              <w:spacing w:before="60" w:after="60"/>
              <w:jc w:val="center"/>
              <w:rPr>
                <w:sz w:val="22"/>
                <w:szCs w:val="22"/>
              </w:rPr>
            </w:pPr>
          </w:p>
        </w:tc>
        <w:tc>
          <w:tcPr>
            <w:tcW w:w="995" w:type="dxa"/>
            <w:vAlign w:val="center"/>
          </w:tcPr>
          <w:p w:rsidR="000E62B8" w:rsidRPr="000E62B8" w:rsidRDefault="000E62B8" w:rsidP="000E62B8">
            <w:pPr>
              <w:spacing w:before="60" w:after="60"/>
              <w:jc w:val="center"/>
              <w:rPr>
                <w:sz w:val="22"/>
                <w:szCs w:val="22"/>
              </w:rPr>
            </w:pPr>
          </w:p>
        </w:tc>
        <w:tc>
          <w:tcPr>
            <w:tcW w:w="994" w:type="dxa"/>
            <w:vAlign w:val="center"/>
          </w:tcPr>
          <w:p w:rsidR="000E62B8" w:rsidRPr="000E62B8" w:rsidRDefault="000E62B8" w:rsidP="000E62B8">
            <w:pPr>
              <w:spacing w:before="60" w:after="60"/>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1037" w:type="dxa"/>
            <w:vAlign w:val="center"/>
          </w:tcPr>
          <w:p w:rsidR="000E62B8" w:rsidRPr="000E62B8" w:rsidRDefault="000E62B8" w:rsidP="000E62B8">
            <w:pPr>
              <w:spacing w:before="60" w:after="60"/>
              <w:jc w:val="center"/>
              <w:rPr>
                <w:sz w:val="22"/>
                <w:szCs w:val="22"/>
              </w:rPr>
            </w:pPr>
          </w:p>
        </w:tc>
        <w:tc>
          <w:tcPr>
            <w:tcW w:w="1267" w:type="dxa"/>
            <w:vAlign w:val="center"/>
          </w:tcPr>
          <w:p w:rsidR="000E62B8" w:rsidRPr="000E62B8" w:rsidRDefault="000E62B8" w:rsidP="000E62B8">
            <w:pPr>
              <w:jc w:val="center"/>
              <w:rPr>
                <w:sz w:val="22"/>
                <w:szCs w:val="22"/>
              </w:rPr>
            </w:pPr>
          </w:p>
        </w:tc>
        <w:tc>
          <w:tcPr>
            <w:tcW w:w="1152" w:type="dxa"/>
            <w:vAlign w:val="center"/>
          </w:tcPr>
          <w:p w:rsidR="000E62B8" w:rsidRPr="000E62B8" w:rsidRDefault="000E62B8" w:rsidP="000E62B8">
            <w:pPr>
              <w:spacing w:before="60" w:after="60"/>
              <w:jc w:val="center"/>
              <w:rPr>
                <w:sz w:val="22"/>
                <w:szCs w:val="22"/>
              </w:rPr>
            </w:pPr>
          </w:p>
        </w:tc>
        <w:tc>
          <w:tcPr>
            <w:tcW w:w="882" w:type="dxa"/>
            <w:vAlign w:val="center"/>
          </w:tcPr>
          <w:p w:rsidR="000E62B8" w:rsidRPr="000E62B8" w:rsidRDefault="000E62B8" w:rsidP="000E62B8">
            <w:pPr>
              <w:spacing w:before="60" w:after="60"/>
              <w:jc w:val="center"/>
              <w:rPr>
                <w:sz w:val="22"/>
                <w:szCs w:val="22"/>
              </w:rPr>
            </w:pP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5 WD CT</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Courtroom, First Session</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320</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36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 open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Air conditioning on, 5 WD CT</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Cashier</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968</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73</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57</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3</w:t>
            </w:r>
          </w:p>
        </w:tc>
        <w:tc>
          <w:tcPr>
            <w:tcW w:w="1267" w:type="dxa"/>
            <w:vAlign w:val="center"/>
          </w:tcPr>
          <w:p w:rsidR="000E62B8" w:rsidRPr="000E62B8" w:rsidRDefault="000E62B8" w:rsidP="000E62B8">
            <w:pPr>
              <w:jc w:val="center"/>
              <w:rPr>
                <w:sz w:val="22"/>
                <w:szCs w:val="22"/>
              </w:rPr>
            </w:pPr>
            <w:r w:rsidRPr="000E62B8">
              <w:rPr>
                <w:sz w:val="22"/>
                <w:szCs w:val="22"/>
              </w:rPr>
              <w:t>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Plants, FCU</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141</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480</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42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FCU</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139</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483</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3</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FCU</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133</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500</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FCU – book</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136</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574</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57</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Lobby</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415</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59</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lastRenderedPageBreak/>
              <w:t>116</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339</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57</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115</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343</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122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333</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112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433</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57</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7</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Plant</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118</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386</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58</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 open</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Plants</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103</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406</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spacing w:before="60" w:after="60"/>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N</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Plants</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104</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354</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232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351</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74</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FCU</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r w:rsidRPr="000E62B8">
              <w:rPr>
                <w:sz w:val="22"/>
                <w:szCs w:val="22"/>
              </w:rPr>
              <w:t>Plants</w:t>
            </w: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235</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337</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50</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235B</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335</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72</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54</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6</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202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315</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55</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Session 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311</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69</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56</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lastRenderedPageBreak/>
              <w:t>212</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301</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68</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58</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215</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322</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59</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220</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307</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69</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58</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0</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r w:rsidR="000E62B8" w:rsidRPr="000E62B8" w:rsidTr="00F54972">
        <w:trPr>
          <w:trHeight w:val="560"/>
          <w:jc w:val="center"/>
        </w:trPr>
        <w:tc>
          <w:tcPr>
            <w:tcW w:w="1795" w:type="dxa"/>
            <w:vAlign w:val="center"/>
          </w:tcPr>
          <w:p w:rsidR="000E62B8" w:rsidRPr="000E62B8" w:rsidRDefault="000E62B8" w:rsidP="000E62B8">
            <w:pPr>
              <w:spacing w:before="60" w:after="60"/>
              <w:rPr>
                <w:sz w:val="22"/>
                <w:szCs w:val="22"/>
              </w:rPr>
            </w:pPr>
            <w:r w:rsidRPr="000E62B8">
              <w:rPr>
                <w:sz w:val="22"/>
                <w:szCs w:val="22"/>
              </w:rPr>
              <w:t>225</w:t>
            </w:r>
          </w:p>
        </w:tc>
        <w:tc>
          <w:tcPr>
            <w:tcW w:w="891" w:type="dxa"/>
            <w:vAlign w:val="center"/>
          </w:tcPr>
          <w:p w:rsidR="000E62B8" w:rsidRPr="000E62B8" w:rsidRDefault="000E62B8" w:rsidP="000E62B8">
            <w:pPr>
              <w:spacing w:before="60" w:after="60"/>
              <w:jc w:val="center"/>
              <w:rPr>
                <w:sz w:val="22"/>
                <w:szCs w:val="22"/>
              </w:rPr>
            </w:pPr>
            <w:r w:rsidRPr="000E62B8">
              <w:rPr>
                <w:sz w:val="22"/>
                <w:szCs w:val="22"/>
              </w:rPr>
              <w:t>360</w:t>
            </w:r>
          </w:p>
        </w:tc>
        <w:tc>
          <w:tcPr>
            <w:tcW w:w="995" w:type="dxa"/>
            <w:vAlign w:val="center"/>
          </w:tcPr>
          <w:p w:rsidR="000E62B8" w:rsidRPr="000E62B8" w:rsidRDefault="000E62B8" w:rsidP="000E62B8">
            <w:pPr>
              <w:spacing w:before="60" w:after="60"/>
              <w:jc w:val="center"/>
              <w:rPr>
                <w:sz w:val="22"/>
                <w:szCs w:val="22"/>
              </w:rPr>
            </w:pPr>
            <w:r w:rsidRPr="000E62B8">
              <w:rPr>
                <w:sz w:val="22"/>
                <w:szCs w:val="22"/>
              </w:rPr>
              <w:t>ND</w:t>
            </w:r>
          </w:p>
        </w:tc>
        <w:tc>
          <w:tcPr>
            <w:tcW w:w="994" w:type="dxa"/>
            <w:vAlign w:val="center"/>
          </w:tcPr>
          <w:p w:rsidR="000E62B8" w:rsidRPr="000E62B8" w:rsidRDefault="000E62B8" w:rsidP="000E62B8">
            <w:pPr>
              <w:spacing w:before="60" w:after="60"/>
              <w:jc w:val="center"/>
              <w:rPr>
                <w:sz w:val="22"/>
                <w:szCs w:val="22"/>
              </w:rPr>
            </w:pPr>
            <w:r w:rsidRPr="000E62B8">
              <w:rPr>
                <w:sz w:val="22"/>
                <w:szCs w:val="22"/>
              </w:rPr>
              <w:t>71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59</w:t>
            </w:r>
          </w:p>
        </w:tc>
        <w:tc>
          <w:tcPr>
            <w:tcW w:w="1037" w:type="dxa"/>
            <w:vAlign w:val="center"/>
          </w:tcPr>
          <w:p w:rsidR="000E62B8" w:rsidRPr="000E62B8" w:rsidRDefault="000E62B8" w:rsidP="000E62B8">
            <w:pPr>
              <w:spacing w:before="60" w:after="60"/>
              <w:jc w:val="center"/>
              <w:rPr>
                <w:sz w:val="22"/>
                <w:szCs w:val="22"/>
              </w:rPr>
            </w:pPr>
            <w:r w:rsidRPr="000E62B8">
              <w:rPr>
                <w:sz w:val="22"/>
                <w:szCs w:val="22"/>
              </w:rPr>
              <w:t>5</w:t>
            </w:r>
          </w:p>
        </w:tc>
        <w:tc>
          <w:tcPr>
            <w:tcW w:w="1267" w:type="dxa"/>
            <w:vAlign w:val="center"/>
          </w:tcPr>
          <w:p w:rsidR="000E62B8" w:rsidRPr="000E62B8" w:rsidRDefault="000E62B8" w:rsidP="000E62B8">
            <w:pPr>
              <w:jc w:val="center"/>
              <w:rPr>
                <w:sz w:val="22"/>
                <w:szCs w:val="22"/>
              </w:rPr>
            </w:pPr>
            <w:r w:rsidRPr="000E62B8">
              <w:rPr>
                <w:sz w:val="22"/>
                <w:szCs w:val="22"/>
              </w:rPr>
              <w:t>1</w:t>
            </w:r>
          </w:p>
        </w:tc>
        <w:tc>
          <w:tcPr>
            <w:tcW w:w="115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882"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936" w:type="dxa"/>
            <w:vAlign w:val="center"/>
          </w:tcPr>
          <w:p w:rsidR="000E62B8" w:rsidRPr="000E62B8" w:rsidRDefault="000E62B8" w:rsidP="000E62B8">
            <w:pPr>
              <w:spacing w:before="60" w:after="60"/>
              <w:jc w:val="center"/>
              <w:rPr>
                <w:sz w:val="22"/>
                <w:szCs w:val="22"/>
              </w:rPr>
            </w:pPr>
            <w:r w:rsidRPr="000E62B8">
              <w:rPr>
                <w:sz w:val="22"/>
                <w:szCs w:val="22"/>
              </w:rPr>
              <w:t>Y</w:t>
            </w:r>
          </w:p>
        </w:tc>
        <w:tc>
          <w:tcPr>
            <w:tcW w:w="3706" w:type="dxa"/>
            <w:tcBorders>
              <w:left w:val="nil"/>
            </w:tcBorders>
            <w:vAlign w:val="center"/>
          </w:tcPr>
          <w:p w:rsidR="000E62B8" w:rsidRPr="000E62B8" w:rsidRDefault="000E62B8" w:rsidP="000E62B8">
            <w:pPr>
              <w:spacing w:before="60" w:after="60"/>
              <w:rPr>
                <w:sz w:val="22"/>
                <w:szCs w:val="22"/>
              </w:rPr>
            </w:pPr>
          </w:p>
        </w:tc>
      </w:tr>
    </w:tbl>
    <w:p w:rsidR="000E62B8" w:rsidRPr="000E62B8" w:rsidRDefault="000E62B8" w:rsidP="000E62B8"/>
    <w:p w:rsidR="00A009E4" w:rsidRPr="000E62B8" w:rsidRDefault="00A009E4" w:rsidP="000E62B8">
      <w:pPr>
        <w:spacing w:line="480" w:lineRule="auto"/>
        <w:jc w:val="center"/>
        <w:rPr>
          <w:rFonts w:eastAsia="Calibri"/>
          <w:b/>
          <w:sz w:val="22"/>
          <w:szCs w:val="22"/>
        </w:rPr>
      </w:pPr>
    </w:p>
    <w:sectPr w:rsidR="00A009E4" w:rsidRPr="000E62B8" w:rsidSect="000E62B8">
      <w:headerReference w:type="even" r:id="rId26"/>
      <w:headerReference w:type="default"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79" w:rsidRDefault="00354C79">
      <w:r>
        <w:separator/>
      </w:r>
    </w:p>
  </w:endnote>
  <w:endnote w:type="continuationSeparator" w:id="0">
    <w:p w:rsidR="00354C79" w:rsidRDefault="0035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B8" w:rsidRDefault="000E6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E5" w:rsidRDefault="005D49E5">
    <w:pPr>
      <w:pStyle w:val="Footer"/>
      <w:jc w:val="center"/>
    </w:pPr>
    <w:r>
      <w:fldChar w:fldCharType="begin"/>
    </w:r>
    <w:r>
      <w:instrText xml:space="preserve"> PAGE   \* MERGEFORMAT </w:instrText>
    </w:r>
    <w:r>
      <w:fldChar w:fldCharType="separate"/>
    </w:r>
    <w:r w:rsidR="008C37D0">
      <w:rPr>
        <w:noProof/>
      </w:rPr>
      <w:t>2</w:t>
    </w:r>
    <w:r>
      <w:rPr>
        <w:noProof/>
      </w:rPr>
      <w:fldChar w:fldCharType="end"/>
    </w:r>
  </w:p>
  <w:p w:rsidR="00A264B6" w:rsidRDefault="00A264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B8" w:rsidRDefault="000E62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B8" w:rsidRDefault="000E62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F54972" w:rsidRPr="00A618CB" w:rsidTr="00F54972">
      <w:trPr>
        <w:trHeight w:val="300"/>
        <w:jc w:val="center"/>
      </w:trPr>
      <w:tc>
        <w:tcPr>
          <w:tcW w:w="340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Pr>
              <w:rFonts w:ascii="Times" w:hAnsi="Times" w:cs="Times"/>
              <w:sz w:val="20"/>
            </w:rPr>
            <w:t>FCU = fan coil unit</w:t>
          </w:r>
        </w:p>
      </w:tc>
      <w:tc>
        <w:tcPr>
          <w:tcW w:w="2028"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WD = water-damaged</w:t>
          </w:r>
        </w:p>
      </w:tc>
    </w:tr>
    <w:tr w:rsidR="00F54972" w:rsidRPr="00A618CB" w:rsidTr="00F54972">
      <w:trPr>
        <w:trHeight w:val="300"/>
        <w:jc w:val="center"/>
      </w:trPr>
      <w:tc>
        <w:tcPr>
          <w:tcW w:w="340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DO = door open</w:t>
          </w:r>
        </w:p>
      </w:tc>
      <w:tc>
        <w:tcPr>
          <w:tcW w:w="2700"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ND = non detect</w:t>
          </w:r>
        </w:p>
      </w:tc>
      <w:tc>
        <w:tcPr>
          <w:tcW w:w="2028"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p>
      </w:tc>
    </w:tr>
  </w:tbl>
  <w:p w:rsidR="00F54972" w:rsidRDefault="00F54972" w:rsidP="00F54972">
    <w:pPr>
      <w:tabs>
        <w:tab w:val="left" w:pos="9180"/>
      </w:tabs>
      <w:rPr>
        <w:b/>
        <w:sz w:val="20"/>
      </w:rPr>
    </w:pPr>
  </w:p>
  <w:p w:rsidR="00F54972" w:rsidRDefault="00F54972" w:rsidP="00F5497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54972" w:rsidTr="00F54972">
      <w:tc>
        <w:tcPr>
          <w:tcW w:w="2718" w:type="dxa"/>
        </w:tcPr>
        <w:p w:rsidR="00F54972" w:rsidRDefault="00F54972" w:rsidP="00F5497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54972" w:rsidRPr="00EF358C" w:rsidRDefault="00F54972" w:rsidP="00F54972">
          <w:pPr>
            <w:rPr>
              <w:sz w:val="20"/>
            </w:rPr>
          </w:pPr>
          <w:r w:rsidRPr="00EF358C">
            <w:rPr>
              <w:sz w:val="20"/>
            </w:rPr>
            <w:t>&lt; 800 = preferable</w:t>
          </w:r>
        </w:p>
      </w:tc>
      <w:tc>
        <w:tcPr>
          <w:tcW w:w="3600" w:type="dxa"/>
        </w:tcPr>
        <w:p w:rsidR="00F54972" w:rsidRDefault="00F54972" w:rsidP="00F54972">
          <w:pPr>
            <w:jc w:val="right"/>
            <w:rPr>
              <w:sz w:val="20"/>
            </w:rPr>
          </w:pPr>
          <w:r>
            <w:rPr>
              <w:sz w:val="20"/>
            </w:rPr>
            <w:t>Temperature:</w:t>
          </w:r>
        </w:p>
      </w:tc>
      <w:tc>
        <w:tcPr>
          <w:tcW w:w="3420" w:type="dxa"/>
        </w:tcPr>
        <w:p w:rsidR="00F54972" w:rsidRDefault="00F54972" w:rsidP="00F54972">
          <w:pPr>
            <w:rPr>
              <w:sz w:val="20"/>
            </w:rPr>
          </w:pPr>
          <w:r>
            <w:rPr>
              <w:sz w:val="20"/>
            </w:rPr>
            <w:t>70 - 78 °F</w:t>
          </w:r>
        </w:p>
      </w:tc>
    </w:tr>
    <w:tr w:rsidR="00F54972" w:rsidTr="00F54972">
      <w:tc>
        <w:tcPr>
          <w:tcW w:w="2718" w:type="dxa"/>
        </w:tcPr>
        <w:p w:rsidR="00F54972" w:rsidRDefault="00F54972" w:rsidP="00F54972">
          <w:pPr>
            <w:jc w:val="right"/>
            <w:rPr>
              <w:sz w:val="20"/>
            </w:rPr>
          </w:pPr>
        </w:p>
      </w:tc>
      <w:tc>
        <w:tcPr>
          <w:tcW w:w="4860" w:type="dxa"/>
        </w:tcPr>
        <w:p w:rsidR="00F54972" w:rsidRPr="00EF358C" w:rsidRDefault="00F54972" w:rsidP="00F54972">
          <w:pPr>
            <w:rPr>
              <w:sz w:val="20"/>
            </w:rPr>
          </w:pPr>
          <w:r w:rsidRPr="00EF358C">
            <w:rPr>
              <w:sz w:val="20"/>
            </w:rPr>
            <w:t>&gt; 800 ppm = indicative of ventilation problems</w:t>
          </w:r>
        </w:p>
      </w:tc>
      <w:tc>
        <w:tcPr>
          <w:tcW w:w="3600" w:type="dxa"/>
        </w:tcPr>
        <w:p w:rsidR="00F54972" w:rsidRDefault="00F54972" w:rsidP="00F54972">
          <w:pPr>
            <w:jc w:val="right"/>
            <w:rPr>
              <w:sz w:val="20"/>
            </w:rPr>
          </w:pPr>
          <w:r>
            <w:rPr>
              <w:sz w:val="20"/>
            </w:rPr>
            <w:t>Relative Humidity:</w:t>
          </w:r>
        </w:p>
      </w:tc>
      <w:tc>
        <w:tcPr>
          <w:tcW w:w="3420" w:type="dxa"/>
        </w:tcPr>
        <w:p w:rsidR="00F54972" w:rsidRDefault="00F54972" w:rsidP="00F54972">
          <w:pPr>
            <w:rPr>
              <w:sz w:val="20"/>
            </w:rPr>
          </w:pPr>
          <w:r>
            <w:rPr>
              <w:sz w:val="20"/>
            </w:rPr>
            <w:t>40 - 60%</w:t>
          </w:r>
        </w:p>
      </w:tc>
    </w:tr>
  </w:tbl>
  <w:p w:rsidR="00F54972" w:rsidRDefault="00F54972" w:rsidP="00F54972">
    <w:pPr>
      <w:pStyle w:val="Footer"/>
      <w:jc w:val="center"/>
    </w:pPr>
  </w:p>
  <w:p w:rsidR="00F54972" w:rsidRPr="00A7353A" w:rsidRDefault="00F54972" w:rsidP="00F5497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C37D0">
      <w:rPr>
        <w:rStyle w:val="PageNumber"/>
        <w:noProof/>
        <w:sz w:val="22"/>
        <w:szCs w:val="22"/>
      </w:rPr>
      <w:t>4</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F54972" w:rsidRPr="00A618CB" w:rsidTr="00F54972">
      <w:trPr>
        <w:trHeight w:val="300"/>
        <w:jc w:val="center"/>
      </w:trPr>
      <w:tc>
        <w:tcPr>
          <w:tcW w:w="340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Pr>
              <w:rFonts w:ascii="Times" w:hAnsi="Times" w:cs="Times"/>
              <w:sz w:val="20"/>
            </w:rPr>
            <w:t>FCU = fan coil unit</w:t>
          </w:r>
        </w:p>
      </w:tc>
      <w:tc>
        <w:tcPr>
          <w:tcW w:w="2028"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WD = water-damaged</w:t>
          </w:r>
        </w:p>
      </w:tc>
    </w:tr>
    <w:tr w:rsidR="00F54972" w:rsidRPr="00A618CB" w:rsidTr="00F54972">
      <w:trPr>
        <w:trHeight w:val="300"/>
        <w:jc w:val="center"/>
      </w:trPr>
      <w:tc>
        <w:tcPr>
          <w:tcW w:w="340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DO = door open</w:t>
          </w:r>
        </w:p>
      </w:tc>
      <w:tc>
        <w:tcPr>
          <w:tcW w:w="2700"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r w:rsidRPr="00A618CB">
            <w:rPr>
              <w:rFonts w:ascii="Times" w:hAnsi="Times" w:cs="Times"/>
              <w:sz w:val="20"/>
            </w:rPr>
            <w:t>ND = non detect</w:t>
          </w:r>
        </w:p>
      </w:tc>
      <w:tc>
        <w:tcPr>
          <w:tcW w:w="2028" w:type="dxa"/>
          <w:tcBorders>
            <w:top w:val="nil"/>
            <w:left w:val="nil"/>
            <w:bottom w:val="nil"/>
            <w:right w:val="nil"/>
          </w:tcBorders>
          <w:shd w:val="clear" w:color="auto" w:fill="auto"/>
          <w:noWrap/>
          <w:vAlign w:val="bottom"/>
        </w:tcPr>
        <w:p w:rsidR="00F54972" w:rsidRPr="00A618CB" w:rsidRDefault="00F54972" w:rsidP="00F54972">
          <w:pPr>
            <w:rPr>
              <w:rFonts w:ascii="Times" w:hAnsi="Times" w:cs="Times"/>
              <w:sz w:val="20"/>
            </w:rPr>
          </w:pPr>
        </w:p>
      </w:tc>
    </w:tr>
  </w:tbl>
  <w:p w:rsidR="00F54972" w:rsidRDefault="00F54972" w:rsidP="00F54972">
    <w:pPr>
      <w:tabs>
        <w:tab w:val="left" w:pos="9180"/>
      </w:tabs>
      <w:rPr>
        <w:b/>
        <w:sz w:val="20"/>
      </w:rPr>
    </w:pPr>
  </w:p>
  <w:p w:rsidR="00F54972" w:rsidRDefault="00F54972" w:rsidP="00F5497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54972" w:rsidTr="00F54972">
      <w:tc>
        <w:tcPr>
          <w:tcW w:w="2718" w:type="dxa"/>
        </w:tcPr>
        <w:p w:rsidR="00F54972" w:rsidRDefault="00F54972" w:rsidP="00F5497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54972" w:rsidRPr="00EF358C" w:rsidRDefault="00F54972" w:rsidP="00F54972">
          <w:pPr>
            <w:rPr>
              <w:sz w:val="20"/>
            </w:rPr>
          </w:pPr>
          <w:r w:rsidRPr="00EF358C">
            <w:rPr>
              <w:sz w:val="20"/>
            </w:rPr>
            <w:t>&lt; 800 = preferable</w:t>
          </w:r>
        </w:p>
      </w:tc>
      <w:tc>
        <w:tcPr>
          <w:tcW w:w="3600" w:type="dxa"/>
        </w:tcPr>
        <w:p w:rsidR="00F54972" w:rsidRDefault="00F54972" w:rsidP="00F54972">
          <w:pPr>
            <w:jc w:val="right"/>
            <w:rPr>
              <w:sz w:val="20"/>
            </w:rPr>
          </w:pPr>
          <w:r>
            <w:rPr>
              <w:sz w:val="20"/>
            </w:rPr>
            <w:t>Temperature:</w:t>
          </w:r>
        </w:p>
      </w:tc>
      <w:tc>
        <w:tcPr>
          <w:tcW w:w="3420" w:type="dxa"/>
        </w:tcPr>
        <w:p w:rsidR="00F54972" w:rsidRDefault="00F54972" w:rsidP="00F54972">
          <w:pPr>
            <w:rPr>
              <w:sz w:val="20"/>
            </w:rPr>
          </w:pPr>
          <w:r>
            <w:rPr>
              <w:sz w:val="20"/>
            </w:rPr>
            <w:t>70 - 78 °F</w:t>
          </w:r>
        </w:p>
      </w:tc>
    </w:tr>
    <w:tr w:rsidR="00F54972" w:rsidTr="00F54972">
      <w:tc>
        <w:tcPr>
          <w:tcW w:w="2718" w:type="dxa"/>
        </w:tcPr>
        <w:p w:rsidR="00F54972" w:rsidRDefault="00F54972" w:rsidP="00F54972">
          <w:pPr>
            <w:jc w:val="right"/>
            <w:rPr>
              <w:sz w:val="20"/>
            </w:rPr>
          </w:pPr>
        </w:p>
      </w:tc>
      <w:tc>
        <w:tcPr>
          <w:tcW w:w="4860" w:type="dxa"/>
        </w:tcPr>
        <w:p w:rsidR="00F54972" w:rsidRPr="00EF358C" w:rsidRDefault="00F54972" w:rsidP="00F54972">
          <w:pPr>
            <w:rPr>
              <w:sz w:val="20"/>
            </w:rPr>
          </w:pPr>
          <w:r w:rsidRPr="00EF358C">
            <w:rPr>
              <w:sz w:val="20"/>
            </w:rPr>
            <w:t>&gt; 800 ppm = indicative of ventilation problems</w:t>
          </w:r>
        </w:p>
      </w:tc>
      <w:tc>
        <w:tcPr>
          <w:tcW w:w="3600" w:type="dxa"/>
        </w:tcPr>
        <w:p w:rsidR="00F54972" w:rsidRDefault="00F54972" w:rsidP="00F54972">
          <w:pPr>
            <w:jc w:val="right"/>
            <w:rPr>
              <w:sz w:val="20"/>
            </w:rPr>
          </w:pPr>
          <w:r>
            <w:rPr>
              <w:sz w:val="20"/>
            </w:rPr>
            <w:t>Relative Humidity:</w:t>
          </w:r>
        </w:p>
      </w:tc>
      <w:tc>
        <w:tcPr>
          <w:tcW w:w="3420" w:type="dxa"/>
        </w:tcPr>
        <w:p w:rsidR="00F54972" w:rsidRDefault="00F54972" w:rsidP="00F54972">
          <w:pPr>
            <w:rPr>
              <w:sz w:val="20"/>
            </w:rPr>
          </w:pPr>
          <w:r>
            <w:rPr>
              <w:sz w:val="20"/>
            </w:rPr>
            <w:t>40 - 60%</w:t>
          </w:r>
        </w:p>
      </w:tc>
    </w:tr>
  </w:tbl>
  <w:p w:rsidR="00F54972" w:rsidRDefault="00F54972" w:rsidP="00F54972">
    <w:pPr>
      <w:pStyle w:val="Footer"/>
      <w:jc w:val="center"/>
    </w:pPr>
  </w:p>
  <w:p w:rsidR="00F54972" w:rsidRPr="00A7353A" w:rsidRDefault="00F54972" w:rsidP="00F5497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C37D0">
      <w:rPr>
        <w:rStyle w:val="PageNumber"/>
        <w:noProof/>
        <w:sz w:val="22"/>
        <w:szCs w:val="22"/>
      </w:rPr>
      <w:t>1</w:t>
    </w:r>
    <w:r w:rsidRPr="00A7353A">
      <w:rPr>
        <w:rStyle w:val="PageNumber"/>
        <w:sz w:val="22"/>
        <w:szCs w:val="22"/>
      </w:rPr>
      <w:fldChar w:fldCharType="end"/>
    </w:r>
  </w:p>
  <w:p w:rsidR="00F54972" w:rsidRPr="000C7CEA" w:rsidRDefault="00F54972" w:rsidP="00F54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79" w:rsidRDefault="00354C79">
      <w:r>
        <w:separator/>
      </w:r>
    </w:p>
  </w:footnote>
  <w:footnote w:type="continuationSeparator" w:id="0">
    <w:p w:rsidR="00354C79" w:rsidRDefault="00354C79">
      <w:r>
        <w:continuationSeparator/>
      </w:r>
    </w:p>
  </w:footnote>
  <w:footnote w:id="1">
    <w:p w:rsidR="00E36C42" w:rsidRDefault="00E36C42" w:rsidP="00E36C42">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w:t>
      </w:r>
      <w:r w:rsidR="0097179C">
        <w:t xml:space="preserve"> </w:t>
      </w:r>
      <w:r>
        <w:t>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B8" w:rsidRDefault="000E6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B8" w:rsidRDefault="000E62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164"/>
      <w:gridCol w:w="3165"/>
      <w:gridCol w:w="1673"/>
      <w:gridCol w:w="1574"/>
    </w:tblGrid>
    <w:tr w:rsidR="000478BF">
      <w:tblPrEx>
        <w:tblCellMar>
          <w:top w:w="0" w:type="dxa"/>
          <w:bottom w:w="0" w:type="dxa"/>
        </w:tblCellMar>
      </w:tblPrEx>
      <w:trPr>
        <w:cantSplit/>
      </w:trPr>
      <w:tc>
        <w:tcPr>
          <w:tcW w:w="12258" w:type="dxa"/>
          <w:gridSpan w:val="3"/>
        </w:tcPr>
        <w:p w:rsidR="000478BF" w:rsidRPr="00677AC6" w:rsidRDefault="000478BF" w:rsidP="000478BF">
          <w:pPr>
            <w:pStyle w:val="Header"/>
            <w:spacing w:before="60" w:after="60"/>
            <w:rPr>
              <w:b/>
            </w:rPr>
          </w:pPr>
        </w:p>
      </w:tc>
      <w:tc>
        <w:tcPr>
          <w:tcW w:w="2358" w:type="dxa"/>
        </w:tcPr>
        <w:p w:rsidR="000478BF" w:rsidRDefault="000478BF" w:rsidP="000478BF">
          <w:pPr>
            <w:pStyle w:val="Header"/>
            <w:tabs>
              <w:tab w:val="clear" w:pos="4320"/>
              <w:tab w:val="clear" w:pos="8640"/>
            </w:tabs>
            <w:spacing w:before="60" w:after="60"/>
            <w:rPr>
              <w:b/>
            </w:rPr>
          </w:pPr>
        </w:p>
      </w:tc>
    </w:tr>
    <w:tr w:rsidR="000478BF">
      <w:tblPrEx>
        <w:tblCellMar>
          <w:top w:w="0" w:type="dxa"/>
          <w:bottom w:w="0" w:type="dxa"/>
        </w:tblCellMar>
      </w:tblPrEx>
      <w:trPr>
        <w:cantSplit/>
      </w:trPr>
      <w:tc>
        <w:tcPr>
          <w:tcW w:w="4872" w:type="dxa"/>
        </w:tcPr>
        <w:p w:rsidR="000478BF" w:rsidRDefault="000478BF" w:rsidP="000478BF">
          <w:pPr>
            <w:pStyle w:val="Header"/>
            <w:tabs>
              <w:tab w:val="clear" w:pos="4320"/>
              <w:tab w:val="clear" w:pos="8640"/>
            </w:tabs>
            <w:spacing w:before="60" w:after="60"/>
            <w:rPr>
              <w:b/>
            </w:rPr>
          </w:pPr>
        </w:p>
      </w:tc>
      <w:tc>
        <w:tcPr>
          <w:tcW w:w="4872" w:type="dxa"/>
        </w:tcPr>
        <w:p w:rsidR="000478BF" w:rsidRDefault="000478BF" w:rsidP="000478BF">
          <w:pPr>
            <w:pStyle w:val="Header"/>
            <w:tabs>
              <w:tab w:val="clear" w:pos="4320"/>
              <w:tab w:val="clear" w:pos="8640"/>
            </w:tabs>
            <w:spacing w:before="60" w:after="60"/>
            <w:jc w:val="center"/>
            <w:rPr>
              <w:b/>
              <w:sz w:val="28"/>
            </w:rPr>
          </w:pPr>
        </w:p>
      </w:tc>
      <w:tc>
        <w:tcPr>
          <w:tcW w:w="2514" w:type="dxa"/>
        </w:tcPr>
        <w:p w:rsidR="000478BF" w:rsidRDefault="000478BF" w:rsidP="000478BF">
          <w:pPr>
            <w:pStyle w:val="Header"/>
            <w:tabs>
              <w:tab w:val="clear" w:pos="4320"/>
              <w:tab w:val="clear" w:pos="8640"/>
            </w:tabs>
            <w:spacing w:before="60" w:after="60"/>
            <w:rPr>
              <w:b/>
            </w:rPr>
          </w:pPr>
        </w:p>
      </w:tc>
      <w:tc>
        <w:tcPr>
          <w:tcW w:w="2358" w:type="dxa"/>
        </w:tcPr>
        <w:p w:rsidR="000478BF" w:rsidRDefault="000478BF" w:rsidP="000478BF">
          <w:pPr>
            <w:pStyle w:val="Header"/>
            <w:tabs>
              <w:tab w:val="clear" w:pos="4320"/>
              <w:tab w:val="clear" w:pos="8640"/>
            </w:tabs>
            <w:spacing w:before="60" w:after="60"/>
            <w:rPr>
              <w:b/>
            </w:rPr>
          </w:pPr>
        </w:p>
      </w:tc>
    </w:tr>
  </w:tbl>
  <w:p w:rsidR="000478BF" w:rsidRDefault="000478BF" w:rsidP="000478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72" w:rsidRDefault="00F549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4972" w:rsidRDefault="00F549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54972" w:rsidTr="00F54972">
      <w:trPr>
        <w:cantSplit/>
      </w:trPr>
      <w:tc>
        <w:tcPr>
          <w:tcW w:w="12258" w:type="dxa"/>
          <w:gridSpan w:val="3"/>
        </w:tcPr>
        <w:p w:rsidR="00F54972" w:rsidRPr="00AA0C96" w:rsidRDefault="00F54972" w:rsidP="00F54972">
          <w:pPr>
            <w:pStyle w:val="Header"/>
            <w:spacing w:before="60" w:after="60"/>
            <w:rPr>
              <w:b/>
              <w:sz w:val="22"/>
            </w:rPr>
          </w:pPr>
          <w:r>
            <w:rPr>
              <w:b/>
              <w:sz w:val="22"/>
            </w:rPr>
            <w:t xml:space="preserve">Location: Ayer District Court </w:t>
          </w:r>
        </w:p>
      </w:tc>
      <w:tc>
        <w:tcPr>
          <w:tcW w:w="2358" w:type="dxa"/>
        </w:tcPr>
        <w:p w:rsidR="00F54972" w:rsidRPr="00AA0C96" w:rsidRDefault="00F54972" w:rsidP="00F54972">
          <w:pPr>
            <w:pStyle w:val="Header"/>
            <w:tabs>
              <w:tab w:val="clear" w:pos="4320"/>
              <w:tab w:val="clear" w:pos="8640"/>
            </w:tabs>
            <w:spacing w:before="60" w:after="60"/>
            <w:rPr>
              <w:b/>
              <w:sz w:val="22"/>
            </w:rPr>
          </w:pPr>
          <w:r w:rsidRPr="00AA0C96">
            <w:rPr>
              <w:b/>
              <w:sz w:val="22"/>
            </w:rPr>
            <w:t>Indoor Air Results</w:t>
          </w:r>
        </w:p>
      </w:tc>
    </w:tr>
    <w:tr w:rsidR="00F54972" w:rsidTr="00F54972">
      <w:trPr>
        <w:cantSplit/>
      </w:trPr>
      <w:tc>
        <w:tcPr>
          <w:tcW w:w="4872" w:type="dxa"/>
        </w:tcPr>
        <w:p w:rsidR="00F54972" w:rsidRPr="00AA0C96" w:rsidRDefault="00F54972" w:rsidP="00F54972">
          <w:pPr>
            <w:pStyle w:val="Header"/>
            <w:tabs>
              <w:tab w:val="clear" w:pos="4320"/>
              <w:tab w:val="clear" w:pos="8640"/>
            </w:tabs>
            <w:spacing w:before="60" w:after="60"/>
            <w:rPr>
              <w:b/>
              <w:sz w:val="22"/>
            </w:rPr>
          </w:pPr>
          <w:r w:rsidRPr="00AA0C96">
            <w:rPr>
              <w:b/>
              <w:sz w:val="22"/>
            </w:rPr>
            <w:t xml:space="preserve">Address: </w:t>
          </w:r>
          <w:r>
            <w:rPr>
              <w:b/>
              <w:sz w:val="22"/>
            </w:rPr>
            <w:t>25 E Main St, Ayer, MA</w:t>
          </w:r>
        </w:p>
      </w:tc>
      <w:tc>
        <w:tcPr>
          <w:tcW w:w="4872" w:type="dxa"/>
        </w:tcPr>
        <w:p w:rsidR="00F54972" w:rsidRPr="00AA0C96" w:rsidRDefault="00F54972" w:rsidP="00F5497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F54972" w:rsidRPr="00AA0C96" w:rsidRDefault="00F54972" w:rsidP="00F54972">
          <w:pPr>
            <w:pStyle w:val="Header"/>
            <w:tabs>
              <w:tab w:val="clear" w:pos="4320"/>
              <w:tab w:val="clear" w:pos="8640"/>
            </w:tabs>
            <w:spacing w:before="60" w:after="60"/>
            <w:rPr>
              <w:b/>
              <w:sz w:val="22"/>
            </w:rPr>
          </w:pPr>
        </w:p>
      </w:tc>
      <w:tc>
        <w:tcPr>
          <w:tcW w:w="2358" w:type="dxa"/>
        </w:tcPr>
        <w:p w:rsidR="00F54972" w:rsidRPr="00AA0C96" w:rsidRDefault="00F54972" w:rsidP="00F54972">
          <w:pPr>
            <w:pStyle w:val="Header"/>
            <w:tabs>
              <w:tab w:val="clear" w:pos="4320"/>
              <w:tab w:val="clear" w:pos="8640"/>
            </w:tabs>
            <w:spacing w:before="60" w:after="60"/>
            <w:rPr>
              <w:b/>
              <w:sz w:val="22"/>
            </w:rPr>
          </w:pPr>
          <w:r w:rsidRPr="00AA0C96">
            <w:rPr>
              <w:b/>
              <w:sz w:val="22"/>
            </w:rPr>
            <w:t>Date</w:t>
          </w:r>
          <w:r>
            <w:rPr>
              <w:b/>
              <w:sz w:val="22"/>
            </w:rPr>
            <w:t>: 7/20/2018</w:t>
          </w:r>
        </w:p>
      </w:tc>
    </w:tr>
  </w:tbl>
  <w:p w:rsidR="00F54972" w:rsidRPr="00EC38EA" w:rsidRDefault="00F54972" w:rsidP="00F549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54972" w:rsidTr="00F54972">
      <w:trPr>
        <w:cantSplit/>
      </w:trPr>
      <w:tc>
        <w:tcPr>
          <w:tcW w:w="12258" w:type="dxa"/>
          <w:gridSpan w:val="3"/>
        </w:tcPr>
        <w:p w:rsidR="00F54972" w:rsidRPr="00AA0C96" w:rsidRDefault="00F54972" w:rsidP="00F54972">
          <w:pPr>
            <w:pStyle w:val="Header"/>
            <w:spacing w:before="60" w:after="60"/>
            <w:rPr>
              <w:b/>
              <w:sz w:val="22"/>
            </w:rPr>
          </w:pPr>
          <w:r>
            <w:rPr>
              <w:b/>
              <w:sz w:val="22"/>
            </w:rPr>
            <w:t xml:space="preserve">Location: Ayer District Court </w:t>
          </w:r>
        </w:p>
      </w:tc>
      <w:tc>
        <w:tcPr>
          <w:tcW w:w="2358" w:type="dxa"/>
        </w:tcPr>
        <w:p w:rsidR="00F54972" w:rsidRPr="00AA0C96" w:rsidRDefault="00F54972" w:rsidP="00F54972">
          <w:pPr>
            <w:pStyle w:val="Header"/>
            <w:tabs>
              <w:tab w:val="clear" w:pos="4320"/>
              <w:tab w:val="clear" w:pos="8640"/>
            </w:tabs>
            <w:spacing w:before="60" w:after="60"/>
            <w:rPr>
              <w:b/>
              <w:sz w:val="22"/>
            </w:rPr>
          </w:pPr>
          <w:r w:rsidRPr="00AA0C96">
            <w:rPr>
              <w:b/>
              <w:sz w:val="22"/>
            </w:rPr>
            <w:t>Indoor Air Results</w:t>
          </w:r>
        </w:p>
      </w:tc>
    </w:tr>
    <w:tr w:rsidR="00F54972" w:rsidTr="00F54972">
      <w:trPr>
        <w:cantSplit/>
      </w:trPr>
      <w:tc>
        <w:tcPr>
          <w:tcW w:w="4872" w:type="dxa"/>
        </w:tcPr>
        <w:p w:rsidR="00F54972" w:rsidRPr="00AA0C96" w:rsidRDefault="00F54972" w:rsidP="00F54972">
          <w:pPr>
            <w:pStyle w:val="Header"/>
            <w:tabs>
              <w:tab w:val="clear" w:pos="4320"/>
              <w:tab w:val="clear" w:pos="8640"/>
            </w:tabs>
            <w:spacing w:before="60" w:after="60"/>
            <w:rPr>
              <w:b/>
              <w:sz w:val="22"/>
            </w:rPr>
          </w:pPr>
          <w:r w:rsidRPr="00AA0C96">
            <w:rPr>
              <w:b/>
              <w:sz w:val="22"/>
            </w:rPr>
            <w:t xml:space="preserve">Address: </w:t>
          </w:r>
          <w:r>
            <w:rPr>
              <w:b/>
              <w:sz w:val="22"/>
            </w:rPr>
            <w:t>25 E Main St, Ayer, MA</w:t>
          </w:r>
        </w:p>
      </w:tc>
      <w:tc>
        <w:tcPr>
          <w:tcW w:w="4872" w:type="dxa"/>
        </w:tcPr>
        <w:p w:rsidR="00F54972" w:rsidRPr="00AA0C96" w:rsidRDefault="00F54972" w:rsidP="00F5497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54972" w:rsidRPr="00AA0C96" w:rsidRDefault="00F54972" w:rsidP="00F54972">
          <w:pPr>
            <w:pStyle w:val="Header"/>
            <w:tabs>
              <w:tab w:val="clear" w:pos="4320"/>
              <w:tab w:val="clear" w:pos="8640"/>
            </w:tabs>
            <w:spacing w:before="60" w:after="60"/>
            <w:rPr>
              <w:b/>
              <w:sz w:val="22"/>
            </w:rPr>
          </w:pPr>
        </w:p>
      </w:tc>
      <w:tc>
        <w:tcPr>
          <w:tcW w:w="2358" w:type="dxa"/>
        </w:tcPr>
        <w:p w:rsidR="00F54972" w:rsidRPr="00AA0C96" w:rsidRDefault="00F54972" w:rsidP="00F54972">
          <w:pPr>
            <w:pStyle w:val="Header"/>
            <w:tabs>
              <w:tab w:val="clear" w:pos="4320"/>
              <w:tab w:val="clear" w:pos="8640"/>
            </w:tabs>
            <w:spacing w:before="60" w:after="60"/>
            <w:rPr>
              <w:b/>
              <w:sz w:val="22"/>
            </w:rPr>
          </w:pPr>
          <w:r w:rsidRPr="00AA0C96">
            <w:rPr>
              <w:b/>
              <w:sz w:val="22"/>
            </w:rPr>
            <w:t>Date</w:t>
          </w:r>
          <w:r>
            <w:rPr>
              <w:b/>
              <w:sz w:val="22"/>
            </w:rPr>
            <w:t>: 7/20/2018</w:t>
          </w:r>
        </w:p>
      </w:tc>
    </w:tr>
  </w:tbl>
  <w:p w:rsidR="00F54972" w:rsidRDefault="00F54972" w:rsidP="00F54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DA75B3"/>
    <w:multiLevelType w:val="multilevel"/>
    <w:tmpl w:val="6E2E5560"/>
    <w:numStyleLink w:val="StyleNumbered1"/>
  </w:abstractNum>
  <w:abstractNum w:abstractNumId="2">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1600B"/>
    <w:multiLevelType w:val="multilevel"/>
    <w:tmpl w:val="1762915E"/>
    <w:numStyleLink w:val="StyleBulletedSymbolsymbolBoldLeft0Hanging0251"/>
  </w:abstractNum>
  <w:abstractNum w:abstractNumId="7">
    <w:nsid w:val="1B6D4F5C"/>
    <w:multiLevelType w:val="multilevel"/>
    <w:tmpl w:val="DCE2720A"/>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DF329A2"/>
    <w:multiLevelType w:val="multilevel"/>
    <w:tmpl w:val="1762915E"/>
    <w:numStyleLink w:val="StyleBulletedSymbolsymbolBoldLeft0Hanging0251"/>
  </w:abstractNum>
  <w:abstractNum w:abstractNumId="9">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24910DB2"/>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D30EED"/>
    <w:multiLevelType w:val="multilevel"/>
    <w:tmpl w:val="1762915E"/>
    <w:numStyleLink w:val="StyleBulletedSymbolsymbolBoldLeft0Hanging0251"/>
  </w:abstractNum>
  <w:abstractNum w:abstractNumId="14">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nsid w:val="3DAC2A70"/>
    <w:multiLevelType w:val="multilevel"/>
    <w:tmpl w:val="6E2E5560"/>
    <w:styleLink w:val="StyleNumbered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DD64C6"/>
    <w:multiLevelType w:val="multilevel"/>
    <w:tmpl w:val="1762915E"/>
    <w:numStyleLink w:val="StyleBulletedSymbolsymbolBoldLeft0Hanging0251"/>
  </w:abstractNum>
  <w:abstractNum w:abstractNumId="2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4E67BEC"/>
    <w:multiLevelType w:val="multilevel"/>
    <w:tmpl w:val="71C4E34C"/>
    <w:numStyleLink w:val="StyleNumberedLeft0Hanging025"/>
  </w:abstractNum>
  <w:abstractNum w:abstractNumId="22">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71A6608"/>
    <w:multiLevelType w:val="hybridMultilevel"/>
    <w:tmpl w:val="2914678A"/>
    <w:lvl w:ilvl="0" w:tplc="19681FB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E7619"/>
    <w:multiLevelType w:val="hybridMultilevel"/>
    <w:tmpl w:val="39F4D800"/>
    <w:lvl w:ilvl="0" w:tplc="8F4CDEF0">
      <w:start w:val="1"/>
      <w:numFmt w:val="decimal"/>
      <w:lvlText w:val="%1."/>
      <w:lvlJc w:val="left"/>
      <w:pPr>
        <w:tabs>
          <w:tab w:val="num" w:pos="720"/>
        </w:tabs>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D50C79"/>
    <w:multiLevelType w:val="hybridMultilevel"/>
    <w:tmpl w:val="54CA53D6"/>
    <w:lvl w:ilvl="0" w:tplc="8F4CDEF0">
      <w:start w:val="1"/>
      <w:numFmt w:val="decimal"/>
      <w:lvlText w:val="%1."/>
      <w:lvlJc w:val="left"/>
      <w:pPr>
        <w:tabs>
          <w:tab w:val="num" w:pos="936"/>
        </w:tabs>
        <w:ind w:left="936"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24822EE"/>
    <w:multiLevelType w:val="hybridMultilevel"/>
    <w:tmpl w:val="92403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FC6D8A"/>
    <w:multiLevelType w:val="multilevel"/>
    <w:tmpl w:val="1762915E"/>
    <w:numStyleLink w:val="StyleBulletedSymbolsymbolBoldLeft0Hanging0251"/>
  </w:abstractNum>
  <w:abstractNum w:abstractNumId="31">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765F604D"/>
    <w:multiLevelType w:val="hybridMultilevel"/>
    <w:tmpl w:val="71EE46AA"/>
    <w:lvl w:ilvl="0" w:tplc="8F4CDEF0">
      <w:start w:val="1"/>
      <w:numFmt w:val="decimal"/>
      <w:lvlText w:val="%1."/>
      <w:lvlJc w:val="left"/>
      <w:pPr>
        <w:tabs>
          <w:tab w:val="num" w:pos="936"/>
        </w:tabs>
        <w:ind w:left="936"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0"/>
  </w:num>
  <w:num w:numId="3">
    <w:abstractNumId w:val="14"/>
  </w:num>
  <w:num w:numId="4">
    <w:abstractNumId w:val="16"/>
  </w:num>
  <w:num w:numId="5">
    <w:abstractNumId w:val="18"/>
  </w:num>
  <w:num w:numId="6">
    <w:abstractNumId w:val="32"/>
  </w:num>
  <w:num w:numId="7">
    <w:abstractNumId w:val="31"/>
  </w:num>
  <w:num w:numId="8">
    <w:abstractNumId w:val="10"/>
  </w:num>
  <w:num w:numId="9">
    <w:abstractNumId w:val="3"/>
  </w:num>
  <w:num w:numId="10">
    <w:abstractNumId w:val="11"/>
  </w:num>
  <w:num w:numId="11">
    <w:abstractNumId w:val="22"/>
  </w:num>
  <w:num w:numId="12">
    <w:abstractNumId w:val="9"/>
  </w:num>
  <w:num w:numId="13">
    <w:abstractNumId w:val="27"/>
  </w:num>
  <w:num w:numId="14">
    <w:abstractNumId w:val="20"/>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4"/>
  </w:num>
  <w:num w:numId="22">
    <w:abstractNumId w:val="21"/>
  </w:num>
  <w:num w:numId="23">
    <w:abstractNumId w:val="25"/>
  </w:num>
  <w:num w:numId="24">
    <w:abstractNumId w:val="4"/>
  </w:num>
  <w:num w:numId="25">
    <w:abstractNumId w:val="2"/>
  </w:num>
  <w:num w:numId="26">
    <w:abstractNumId w:val="7"/>
  </w:num>
  <w:num w:numId="27">
    <w:abstractNumId w:val="1"/>
  </w:num>
  <w:num w:numId="28">
    <w:abstractNumId w:val="17"/>
  </w:num>
  <w:num w:numId="29">
    <w:abstractNumId w:val="5"/>
  </w:num>
  <w:num w:numId="30">
    <w:abstractNumId w:val="23"/>
  </w:num>
  <w:num w:numId="31">
    <w:abstractNumId w:val="28"/>
  </w:num>
  <w:num w:numId="32">
    <w:abstractNumId w:val="24"/>
  </w:num>
  <w:num w:numId="33">
    <w:abstractNumId w:val="26"/>
  </w:num>
  <w:num w:numId="34">
    <w:abstractNumId w:val="33"/>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8BF"/>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364"/>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081F"/>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701"/>
    <w:rsid w:val="000B6C64"/>
    <w:rsid w:val="000B722C"/>
    <w:rsid w:val="000B75AE"/>
    <w:rsid w:val="000C0F0F"/>
    <w:rsid w:val="000C0FC9"/>
    <w:rsid w:val="000C2398"/>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2B8"/>
    <w:rsid w:val="000E64AB"/>
    <w:rsid w:val="000F07EE"/>
    <w:rsid w:val="000F247D"/>
    <w:rsid w:val="000F2B46"/>
    <w:rsid w:val="000F2DD2"/>
    <w:rsid w:val="000F33CF"/>
    <w:rsid w:val="000F5969"/>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3E43"/>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1348"/>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719"/>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6612"/>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730"/>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08E"/>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8E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9E1"/>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1EF"/>
    <w:rsid w:val="002456CA"/>
    <w:rsid w:val="00245C46"/>
    <w:rsid w:val="00245EC2"/>
    <w:rsid w:val="002465E4"/>
    <w:rsid w:val="00247F97"/>
    <w:rsid w:val="00251B76"/>
    <w:rsid w:val="0025271C"/>
    <w:rsid w:val="0025288A"/>
    <w:rsid w:val="00253088"/>
    <w:rsid w:val="00253B50"/>
    <w:rsid w:val="00253F0C"/>
    <w:rsid w:val="00255988"/>
    <w:rsid w:val="00257350"/>
    <w:rsid w:val="0026107E"/>
    <w:rsid w:val="00261269"/>
    <w:rsid w:val="00262919"/>
    <w:rsid w:val="00264059"/>
    <w:rsid w:val="00264AB2"/>
    <w:rsid w:val="00264AFB"/>
    <w:rsid w:val="00265723"/>
    <w:rsid w:val="00265FE9"/>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223"/>
    <w:rsid w:val="002E18EF"/>
    <w:rsid w:val="002E21D7"/>
    <w:rsid w:val="002E378D"/>
    <w:rsid w:val="002E3BBA"/>
    <w:rsid w:val="002E4016"/>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D81"/>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43B3"/>
    <w:rsid w:val="003444FF"/>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C79"/>
    <w:rsid w:val="00354EEA"/>
    <w:rsid w:val="00355280"/>
    <w:rsid w:val="00355B10"/>
    <w:rsid w:val="00356121"/>
    <w:rsid w:val="00356AA9"/>
    <w:rsid w:val="00356C15"/>
    <w:rsid w:val="00357BD9"/>
    <w:rsid w:val="00357CB2"/>
    <w:rsid w:val="003601DC"/>
    <w:rsid w:val="003609C4"/>
    <w:rsid w:val="00361029"/>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713"/>
    <w:rsid w:val="00382A79"/>
    <w:rsid w:val="00382BFA"/>
    <w:rsid w:val="003835AD"/>
    <w:rsid w:val="00383BB7"/>
    <w:rsid w:val="00384964"/>
    <w:rsid w:val="0038729C"/>
    <w:rsid w:val="00387FDE"/>
    <w:rsid w:val="00390663"/>
    <w:rsid w:val="0039069F"/>
    <w:rsid w:val="00392217"/>
    <w:rsid w:val="0039263A"/>
    <w:rsid w:val="00392DC3"/>
    <w:rsid w:val="00393091"/>
    <w:rsid w:val="00393D55"/>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94E"/>
    <w:rsid w:val="003B4C3C"/>
    <w:rsid w:val="003B5CF0"/>
    <w:rsid w:val="003B610C"/>
    <w:rsid w:val="003B6252"/>
    <w:rsid w:val="003B78B1"/>
    <w:rsid w:val="003C0022"/>
    <w:rsid w:val="003C03E7"/>
    <w:rsid w:val="003C1744"/>
    <w:rsid w:val="003C25E4"/>
    <w:rsid w:val="003C644B"/>
    <w:rsid w:val="003C6BEA"/>
    <w:rsid w:val="003C72B2"/>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38F"/>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3E81"/>
    <w:rsid w:val="00404F8A"/>
    <w:rsid w:val="0040505D"/>
    <w:rsid w:val="00406079"/>
    <w:rsid w:val="00406760"/>
    <w:rsid w:val="0041005C"/>
    <w:rsid w:val="00410068"/>
    <w:rsid w:val="00411491"/>
    <w:rsid w:val="00412AE3"/>
    <w:rsid w:val="00412B14"/>
    <w:rsid w:val="00412FF2"/>
    <w:rsid w:val="00414AD3"/>
    <w:rsid w:val="00415383"/>
    <w:rsid w:val="004155F6"/>
    <w:rsid w:val="004160E5"/>
    <w:rsid w:val="00416293"/>
    <w:rsid w:val="00416DB2"/>
    <w:rsid w:val="004170DA"/>
    <w:rsid w:val="00417496"/>
    <w:rsid w:val="00417FC1"/>
    <w:rsid w:val="004206B7"/>
    <w:rsid w:val="00420721"/>
    <w:rsid w:val="00420CE0"/>
    <w:rsid w:val="00420D1A"/>
    <w:rsid w:val="00421763"/>
    <w:rsid w:val="0042199C"/>
    <w:rsid w:val="00421CB4"/>
    <w:rsid w:val="0042251C"/>
    <w:rsid w:val="004247D8"/>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5006"/>
    <w:rsid w:val="0044643A"/>
    <w:rsid w:val="00452212"/>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6E0"/>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4C5"/>
    <w:rsid w:val="00502819"/>
    <w:rsid w:val="00504AD7"/>
    <w:rsid w:val="0050537D"/>
    <w:rsid w:val="005073E5"/>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0DC"/>
    <w:rsid w:val="00526EA9"/>
    <w:rsid w:val="00527EE3"/>
    <w:rsid w:val="00531136"/>
    <w:rsid w:val="00531E02"/>
    <w:rsid w:val="00532279"/>
    <w:rsid w:val="005333E0"/>
    <w:rsid w:val="005335FD"/>
    <w:rsid w:val="005338A3"/>
    <w:rsid w:val="00534DA0"/>
    <w:rsid w:val="00534E93"/>
    <w:rsid w:val="00536481"/>
    <w:rsid w:val="005405FD"/>
    <w:rsid w:val="00540FF1"/>
    <w:rsid w:val="0054209D"/>
    <w:rsid w:val="00543603"/>
    <w:rsid w:val="00543FB3"/>
    <w:rsid w:val="0054564F"/>
    <w:rsid w:val="00545D22"/>
    <w:rsid w:val="00546215"/>
    <w:rsid w:val="00546548"/>
    <w:rsid w:val="00546D5E"/>
    <w:rsid w:val="0054736B"/>
    <w:rsid w:val="00550503"/>
    <w:rsid w:val="005510B5"/>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96"/>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68A5"/>
    <w:rsid w:val="005A752D"/>
    <w:rsid w:val="005A7AF9"/>
    <w:rsid w:val="005B030A"/>
    <w:rsid w:val="005B0859"/>
    <w:rsid w:val="005B1834"/>
    <w:rsid w:val="005B2685"/>
    <w:rsid w:val="005B278C"/>
    <w:rsid w:val="005B2A74"/>
    <w:rsid w:val="005B3F09"/>
    <w:rsid w:val="005B4262"/>
    <w:rsid w:val="005B4518"/>
    <w:rsid w:val="005B4697"/>
    <w:rsid w:val="005B4AF0"/>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29"/>
    <w:rsid w:val="005D1E45"/>
    <w:rsid w:val="005D2230"/>
    <w:rsid w:val="005D23AC"/>
    <w:rsid w:val="005D28D9"/>
    <w:rsid w:val="005D3372"/>
    <w:rsid w:val="005D3FFD"/>
    <w:rsid w:val="005D43DF"/>
    <w:rsid w:val="005D49E5"/>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5F45"/>
    <w:rsid w:val="00646E09"/>
    <w:rsid w:val="00651657"/>
    <w:rsid w:val="00651C6A"/>
    <w:rsid w:val="00651F00"/>
    <w:rsid w:val="00652F0C"/>
    <w:rsid w:val="00653719"/>
    <w:rsid w:val="00653AA7"/>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4BF7"/>
    <w:rsid w:val="0067520C"/>
    <w:rsid w:val="00675BD2"/>
    <w:rsid w:val="00676296"/>
    <w:rsid w:val="00676A91"/>
    <w:rsid w:val="0067766C"/>
    <w:rsid w:val="00677F31"/>
    <w:rsid w:val="00680180"/>
    <w:rsid w:val="00682779"/>
    <w:rsid w:val="0068295D"/>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1E25"/>
    <w:rsid w:val="006A2B37"/>
    <w:rsid w:val="006A3281"/>
    <w:rsid w:val="006A45C5"/>
    <w:rsid w:val="006A4C27"/>
    <w:rsid w:val="006A79DC"/>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1EB0"/>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5DCD"/>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98A"/>
    <w:rsid w:val="00741C86"/>
    <w:rsid w:val="00741D4F"/>
    <w:rsid w:val="007420F3"/>
    <w:rsid w:val="0074263D"/>
    <w:rsid w:val="00742646"/>
    <w:rsid w:val="007428FE"/>
    <w:rsid w:val="007435D1"/>
    <w:rsid w:val="00743E76"/>
    <w:rsid w:val="00744C79"/>
    <w:rsid w:val="00745073"/>
    <w:rsid w:val="00745215"/>
    <w:rsid w:val="00745ED4"/>
    <w:rsid w:val="00746B1E"/>
    <w:rsid w:val="00746D99"/>
    <w:rsid w:val="007472D9"/>
    <w:rsid w:val="00747D2C"/>
    <w:rsid w:val="00750545"/>
    <w:rsid w:val="00750BD2"/>
    <w:rsid w:val="0075126F"/>
    <w:rsid w:val="00751572"/>
    <w:rsid w:val="007515A3"/>
    <w:rsid w:val="00752715"/>
    <w:rsid w:val="0075353C"/>
    <w:rsid w:val="00753693"/>
    <w:rsid w:val="0075388D"/>
    <w:rsid w:val="00753C9A"/>
    <w:rsid w:val="007548B2"/>
    <w:rsid w:val="00756041"/>
    <w:rsid w:val="0075685C"/>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4CB"/>
    <w:rsid w:val="0077662B"/>
    <w:rsid w:val="00776C96"/>
    <w:rsid w:val="00777614"/>
    <w:rsid w:val="007807DA"/>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0F83"/>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43"/>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1F5A"/>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3AE"/>
    <w:rsid w:val="00876130"/>
    <w:rsid w:val="008766F9"/>
    <w:rsid w:val="00877472"/>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1F81"/>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B6ED1"/>
    <w:rsid w:val="008C03BC"/>
    <w:rsid w:val="008C1639"/>
    <w:rsid w:val="008C1A16"/>
    <w:rsid w:val="008C31B1"/>
    <w:rsid w:val="008C37D0"/>
    <w:rsid w:val="008C436B"/>
    <w:rsid w:val="008C5419"/>
    <w:rsid w:val="008C6039"/>
    <w:rsid w:val="008C6D2A"/>
    <w:rsid w:val="008C7730"/>
    <w:rsid w:val="008C7C64"/>
    <w:rsid w:val="008D03D1"/>
    <w:rsid w:val="008D0B1E"/>
    <w:rsid w:val="008D0C22"/>
    <w:rsid w:val="008D1AE8"/>
    <w:rsid w:val="008D206E"/>
    <w:rsid w:val="008D21D2"/>
    <w:rsid w:val="008D33C3"/>
    <w:rsid w:val="008D3ADB"/>
    <w:rsid w:val="008D4DF5"/>
    <w:rsid w:val="008D60D1"/>
    <w:rsid w:val="008D6221"/>
    <w:rsid w:val="008E0D2C"/>
    <w:rsid w:val="008E1E90"/>
    <w:rsid w:val="008E227A"/>
    <w:rsid w:val="008E25DB"/>
    <w:rsid w:val="008E2AAA"/>
    <w:rsid w:val="008E380F"/>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3CD7"/>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27E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98B"/>
    <w:rsid w:val="00933C10"/>
    <w:rsid w:val="009350FD"/>
    <w:rsid w:val="0093560B"/>
    <w:rsid w:val="00937C75"/>
    <w:rsid w:val="00941272"/>
    <w:rsid w:val="0094161E"/>
    <w:rsid w:val="00941AAB"/>
    <w:rsid w:val="00941BA1"/>
    <w:rsid w:val="009428D7"/>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79C"/>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64B"/>
    <w:rsid w:val="00992DDA"/>
    <w:rsid w:val="009944F1"/>
    <w:rsid w:val="00994E6D"/>
    <w:rsid w:val="009958F9"/>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29C"/>
    <w:rsid w:val="009C2BDD"/>
    <w:rsid w:val="009C3562"/>
    <w:rsid w:val="009C44BD"/>
    <w:rsid w:val="009C45FC"/>
    <w:rsid w:val="009C4F02"/>
    <w:rsid w:val="009C6546"/>
    <w:rsid w:val="009C6C40"/>
    <w:rsid w:val="009C7C1A"/>
    <w:rsid w:val="009C7D05"/>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64B6"/>
    <w:rsid w:val="00A27DB3"/>
    <w:rsid w:val="00A27F47"/>
    <w:rsid w:val="00A30906"/>
    <w:rsid w:val="00A30B81"/>
    <w:rsid w:val="00A325D3"/>
    <w:rsid w:val="00A335F3"/>
    <w:rsid w:val="00A3362C"/>
    <w:rsid w:val="00A33B7A"/>
    <w:rsid w:val="00A344EE"/>
    <w:rsid w:val="00A3485F"/>
    <w:rsid w:val="00A35899"/>
    <w:rsid w:val="00A35E28"/>
    <w:rsid w:val="00A36B7E"/>
    <w:rsid w:val="00A36C28"/>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1E9"/>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0259"/>
    <w:rsid w:val="00A705B0"/>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22E"/>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387"/>
    <w:rsid w:val="00AC1F0F"/>
    <w:rsid w:val="00AC2595"/>
    <w:rsid w:val="00AC3177"/>
    <w:rsid w:val="00AC44C1"/>
    <w:rsid w:val="00AC4AAF"/>
    <w:rsid w:val="00AC50B6"/>
    <w:rsid w:val="00AC6023"/>
    <w:rsid w:val="00AC7A9C"/>
    <w:rsid w:val="00AD0093"/>
    <w:rsid w:val="00AD0A1D"/>
    <w:rsid w:val="00AD216A"/>
    <w:rsid w:val="00AD482C"/>
    <w:rsid w:val="00AD4F19"/>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3430"/>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07AF8"/>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61E"/>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846"/>
    <w:rsid w:val="00B55B41"/>
    <w:rsid w:val="00B56B2D"/>
    <w:rsid w:val="00B5708A"/>
    <w:rsid w:val="00B57949"/>
    <w:rsid w:val="00B57B9A"/>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6B7F"/>
    <w:rsid w:val="00C27AC9"/>
    <w:rsid w:val="00C3146A"/>
    <w:rsid w:val="00C32521"/>
    <w:rsid w:val="00C33EDD"/>
    <w:rsid w:val="00C3473F"/>
    <w:rsid w:val="00C3481E"/>
    <w:rsid w:val="00C34E04"/>
    <w:rsid w:val="00C3603B"/>
    <w:rsid w:val="00C36316"/>
    <w:rsid w:val="00C364EF"/>
    <w:rsid w:val="00C365E3"/>
    <w:rsid w:val="00C367F9"/>
    <w:rsid w:val="00C37A27"/>
    <w:rsid w:val="00C408A6"/>
    <w:rsid w:val="00C4122E"/>
    <w:rsid w:val="00C41A6F"/>
    <w:rsid w:val="00C424AE"/>
    <w:rsid w:val="00C4264C"/>
    <w:rsid w:val="00C435C7"/>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3DC0"/>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794"/>
    <w:rsid w:val="00C92925"/>
    <w:rsid w:val="00C9334F"/>
    <w:rsid w:val="00C934C1"/>
    <w:rsid w:val="00C9411D"/>
    <w:rsid w:val="00C967FE"/>
    <w:rsid w:val="00C96B2D"/>
    <w:rsid w:val="00C96C0D"/>
    <w:rsid w:val="00C96F1F"/>
    <w:rsid w:val="00C975DC"/>
    <w:rsid w:val="00C97D14"/>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1E2D"/>
    <w:rsid w:val="00CC2BE8"/>
    <w:rsid w:val="00CC5328"/>
    <w:rsid w:val="00CC7262"/>
    <w:rsid w:val="00CC7501"/>
    <w:rsid w:val="00CC7B11"/>
    <w:rsid w:val="00CD09A2"/>
    <w:rsid w:val="00CD133C"/>
    <w:rsid w:val="00CD13F9"/>
    <w:rsid w:val="00CD19D7"/>
    <w:rsid w:val="00CD247C"/>
    <w:rsid w:val="00CD2B09"/>
    <w:rsid w:val="00CD2B5C"/>
    <w:rsid w:val="00CD30EF"/>
    <w:rsid w:val="00CD4380"/>
    <w:rsid w:val="00CD4559"/>
    <w:rsid w:val="00CD4CCA"/>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7D5"/>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51D"/>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27C"/>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B9A"/>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5C37"/>
    <w:rsid w:val="00DB7124"/>
    <w:rsid w:val="00DB7329"/>
    <w:rsid w:val="00DB7E35"/>
    <w:rsid w:val="00DC1F6D"/>
    <w:rsid w:val="00DC274C"/>
    <w:rsid w:val="00DC296A"/>
    <w:rsid w:val="00DC4407"/>
    <w:rsid w:val="00DC4961"/>
    <w:rsid w:val="00DC5569"/>
    <w:rsid w:val="00DC5A66"/>
    <w:rsid w:val="00DC6636"/>
    <w:rsid w:val="00DC707B"/>
    <w:rsid w:val="00DD0516"/>
    <w:rsid w:val="00DD0E39"/>
    <w:rsid w:val="00DD26BB"/>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64AD"/>
    <w:rsid w:val="00DE7850"/>
    <w:rsid w:val="00DE7DA0"/>
    <w:rsid w:val="00DF0071"/>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6C42"/>
    <w:rsid w:val="00E37AB4"/>
    <w:rsid w:val="00E37EAA"/>
    <w:rsid w:val="00E405B0"/>
    <w:rsid w:val="00E405BC"/>
    <w:rsid w:val="00E406D4"/>
    <w:rsid w:val="00E42A00"/>
    <w:rsid w:val="00E4396A"/>
    <w:rsid w:val="00E4438E"/>
    <w:rsid w:val="00E444BA"/>
    <w:rsid w:val="00E44556"/>
    <w:rsid w:val="00E449EE"/>
    <w:rsid w:val="00E45C05"/>
    <w:rsid w:val="00E46470"/>
    <w:rsid w:val="00E46F78"/>
    <w:rsid w:val="00E50A5C"/>
    <w:rsid w:val="00E50B8D"/>
    <w:rsid w:val="00E51EB1"/>
    <w:rsid w:val="00E522B3"/>
    <w:rsid w:val="00E5276C"/>
    <w:rsid w:val="00E53F85"/>
    <w:rsid w:val="00E5424C"/>
    <w:rsid w:val="00E54625"/>
    <w:rsid w:val="00E55078"/>
    <w:rsid w:val="00E556FA"/>
    <w:rsid w:val="00E56485"/>
    <w:rsid w:val="00E5670A"/>
    <w:rsid w:val="00E57138"/>
    <w:rsid w:val="00E573B2"/>
    <w:rsid w:val="00E573C6"/>
    <w:rsid w:val="00E577FD"/>
    <w:rsid w:val="00E60238"/>
    <w:rsid w:val="00E61079"/>
    <w:rsid w:val="00E611B9"/>
    <w:rsid w:val="00E614FA"/>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0FF8"/>
    <w:rsid w:val="00F02A7D"/>
    <w:rsid w:val="00F02C25"/>
    <w:rsid w:val="00F039D2"/>
    <w:rsid w:val="00F04081"/>
    <w:rsid w:val="00F0449B"/>
    <w:rsid w:val="00F04D19"/>
    <w:rsid w:val="00F059CA"/>
    <w:rsid w:val="00F05BFB"/>
    <w:rsid w:val="00F0689C"/>
    <w:rsid w:val="00F07413"/>
    <w:rsid w:val="00F0783A"/>
    <w:rsid w:val="00F07C87"/>
    <w:rsid w:val="00F10ED1"/>
    <w:rsid w:val="00F11294"/>
    <w:rsid w:val="00F1230E"/>
    <w:rsid w:val="00F123DE"/>
    <w:rsid w:val="00F135A8"/>
    <w:rsid w:val="00F13948"/>
    <w:rsid w:val="00F14CF2"/>
    <w:rsid w:val="00F14F0C"/>
    <w:rsid w:val="00F167D9"/>
    <w:rsid w:val="00F16A96"/>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4972"/>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FooterChar">
    <w:name w:val="Footer Char"/>
    <w:link w:val="Footer"/>
    <w:uiPriority w:val="99"/>
    <w:rsid w:val="005D49E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FooterChar">
    <w:name w:val="Footer Char"/>
    <w:link w:val="Footer"/>
    <w:uiPriority w:val="99"/>
    <w:rsid w:val="005D49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425303343">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epa.gov/mold/mold-remediation-schools-and-commercial-building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image" Target="media/image2.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2ED49-1FE1-4E85-9A76-B2E0B8C8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15037</CharactersWithSpaces>
  <SharedDoc>false</SharedDoc>
  <HLinks>
    <vt:vector size="18" baseType="variant">
      <vt:variant>
        <vt:i4>5701708</vt:i4>
      </vt:variant>
      <vt:variant>
        <vt:i4>9</vt:i4>
      </vt:variant>
      <vt:variant>
        <vt:i4>0</vt:i4>
      </vt:variant>
      <vt:variant>
        <vt:i4>5</vt:i4>
      </vt:variant>
      <vt:variant>
        <vt:lpwstr>http://www.epa.gov/mold/mold-remediation-schools-and-commercial-buildings</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Ayer District Court (December 2018)</dc:title>
  <dc:subject>Ayer District Court</dc:subject>
  <dc:creator>Indoor Air Quality Program</dc:creator>
  <cp:keywords/>
  <cp:lastModifiedBy>AutoBVT</cp:lastModifiedBy>
  <cp:revision>3</cp:revision>
  <cp:lastPrinted>2018-11-02T16:23:00Z</cp:lastPrinted>
  <dcterms:created xsi:type="dcterms:W3CDTF">2019-01-02T20:32:00Z</dcterms:created>
  <dcterms:modified xsi:type="dcterms:W3CDTF">2019-01-02T20:33:00Z</dcterms:modified>
</cp:coreProperties>
</file>