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51" w:rsidRDefault="007C7351" w:rsidP="007C7351">
      <w:pPr>
        <w:rPr>
          <w:rFonts w:cstheme="minorHAnsi"/>
          <w:color w:val="211922"/>
          <w:u w:val="single"/>
          <w:lang w:val="en"/>
        </w:rPr>
      </w:pPr>
      <w:r>
        <w:rPr>
          <w:rFonts w:cstheme="minorHAnsi"/>
          <w:color w:val="211922"/>
          <w:u w:val="single"/>
          <w:lang w:val="en"/>
        </w:rPr>
        <w:t>Banana Split with a Twist</w:t>
      </w:r>
    </w:p>
    <w:p w:rsidR="007C7351" w:rsidRPr="00057CC4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Serves 4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b/>
          <w:color w:val="211922"/>
          <w:lang w:val="en"/>
        </w:rPr>
        <w:t>Ingredients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 xml:space="preserve">1 </w:t>
      </w:r>
      <w:r>
        <w:rPr>
          <w:rFonts w:cstheme="minorHAnsi"/>
          <w:color w:val="211922"/>
          <w:lang w:val="en"/>
        </w:rPr>
        <w:tab/>
        <w:t>cup miniature marshmallows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1</w:t>
      </w:r>
      <w:r>
        <w:rPr>
          <w:rFonts w:cstheme="minorHAnsi"/>
          <w:color w:val="211922"/>
          <w:lang w:val="en"/>
        </w:rPr>
        <w:tab/>
        <w:t>8-oz can crushed pineapple, drained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1</w:t>
      </w:r>
      <w:r>
        <w:rPr>
          <w:rFonts w:cstheme="minorHAnsi"/>
          <w:color w:val="211922"/>
          <w:lang w:val="en"/>
        </w:rPr>
        <w:tab/>
        <w:t>6-oz container low-fat vanilla Greek yogurt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½</w:t>
      </w:r>
      <w:r>
        <w:rPr>
          <w:rFonts w:cstheme="minorHAnsi"/>
          <w:color w:val="211922"/>
          <w:lang w:val="en"/>
        </w:rPr>
        <w:tab/>
        <w:t>cup light whipped topping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2</w:t>
      </w:r>
      <w:r>
        <w:rPr>
          <w:rFonts w:cstheme="minorHAnsi"/>
          <w:color w:val="211922"/>
          <w:lang w:val="en"/>
        </w:rPr>
        <w:tab/>
        <w:t>bananas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Chocolate syrup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4</w:t>
      </w:r>
      <w:r>
        <w:rPr>
          <w:rFonts w:cstheme="minorHAnsi"/>
          <w:color w:val="211922"/>
          <w:lang w:val="en"/>
        </w:rPr>
        <w:tab/>
        <w:t>maraschino cherries</w:t>
      </w:r>
    </w:p>
    <w:p w:rsidR="007C7351" w:rsidRDefault="007C7351" w:rsidP="007C7351">
      <w:pPr>
        <w:rPr>
          <w:rFonts w:cstheme="minorHAnsi"/>
          <w:b/>
          <w:color w:val="211922"/>
          <w:lang w:val="en"/>
        </w:rPr>
      </w:pPr>
      <w:r>
        <w:rPr>
          <w:rFonts w:cstheme="minorHAnsi"/>
          <w:b/>
          <w:color w:val="211922"/>
          <w:lang w:val="en"/>
        </w:rPr>
        <w:t>Preparation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 xml:space="preserve">In a medium bowl, combine the marshmallows, pineapple, </w:t>
      </w:r>
      <w:proofErr w:type="gramStart"/>
      <w:r>
        <w:rPr>
          <w:rFonts w:cstheme="minorHAnsi"/>
          <w:color w:val="211922"/>
          <w:lang w:val="en"/>
        </w:rPr>
        <w:t>yogurt</w:t>
      </w:r>
      <w:proofErr w:type="gramEnd"/>
      <w:r>
        <w:rPr>
          <w:rFonts w:cstheme="minorHAnsi"/>
          <w:color w:val="211922"/>
          <w:lang w:val="en"/>
        </w:rPr>
        <w:t xml:space="preserve"> and whipped topping.  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Cut the bananas into quarters.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Place 2 banana quarters onto each plate.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 xml:space="preserve">Place two scoops of the marshmallow mixture between the bananas. 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  <w:r>
        <w:rPr>
          <w:rFonts w:cstheme="minorHAnsi"/>
          <w:color w:val="211922"/>
          <w:lang w:val="en"/>
        </w:rPr>
        <w:t>Drizzle with chocolate syrup and top with a cherry.  Serve immediately.</w:t>
      </w:r>
    </w:p>
    <w:p w:rsidR="007C7351" w:rsidRDefault="007C7351" w:rsidP="007C7351">
      <w:pPr>
        <w:pStyle w:val="commentdescriptioncontent"/>
        <w:rPr>
          <w:rFonts w:asciiTheme="minorHAnsi" w:hAnsiTheme="minorHAnsi" w:cstheme="minorHAnsi"/>
          <w:i/>
          <w:color w:val="211922"/>
          <w:sz w:val="22"/>
          <w:szCs w:val="22"/>
          <w:lang w:val="en"/>
        </w:rPr>
      </w:pPr>
    </w:p>
    <w:p w:rsidR="007C7351" w:rsidRPr="001D3B35" w:rsidRDefault="007C7351" w:rsidP="007C7351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i/>
          <w:color w:val="211922"/>
          <w:sz w:val="22"/>
          <w:szCs w:val="22"/>
          <w:lang w:val="en"/>
        </w:rPr>
        <w:t>Nutritional Information: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 Per serving: 223 calories; 2g total fat; 1g saturated fat; 42g carbohydrate; 2g fiber; 5g protein; 1% Vitamin A; 19% Vitamin C; 2% Calcium; 2% Iron.</w:t>
      </w:r>
    </w:p>
    <w:p w:rsidR="007C7351" w:rsidRDefault="007C7351" w:rsidP="007C7351">
      <w:pPr>
        <w:rPr>
          <w:rFonts w:cstheme="minorHAnsi"/>
          <w:color w:val="211922"/>
          <w:lang w:val="en"/>
        </w:rPr>
      </w:pPr>
    </w:p>
    <w:p w:rsidR="007C7351" w:rsidRPr="00057CC4" w:rsidRDefault="007C7351" w:rsidP="007C7351">
      <w:pPr>
        <w:rPr>
          <w:rFonts w:cstheme="minorHAnsi"/>
          <w:color w:val="211922"/>
          <w:lang w:val="en"/>
        </w:rPr>
      </w:pPr>
    </w:p>
    <w:p w:rsidR="007C7351" w:rsidRPr="00590F39" w:rsidRDefault="007C7351" w:rsidP="007C7351">
      <w:pPr>
        <w:rPr>
          <w:rFonts w:cstheme="minorHAnsi"/>
          <w:i/>
        </w:rPr>
      </w:pPr>
      <w:proofErr w:type="gramStart"/>
      <w:r w:rsidRPr="00590F39">
        <w:rPr>
          <w:rFonts w:cstheme="minorHAnsi"/>
          <w:i/>
        </w:rPr>
        <w:t>Adapted with permission from Delaware WIC program.</w:t>
      </w:r>
      <w:proofErr w:type="gramEnd"/>
    </w:p>
    <w:p w:rsidR="007C7351" w:rsidRPr="00590F39" w:rsidRDefault="007C7351" w:rsidP="007C7351">
      <w:pPr>
        <w:rPr>
          <w:rFonts w:cstheme="minorHAnsi"/>
        </w:rPr>
      </w:pPr>
    </w:p>
    <w:p w:rsidR="00E228FC" w:rsidRDefault="00E228FC">
      <w:bookmarkStart w:id="0" w:name="_GoBack"/>
      <w:bookmarkEnd w:id="0"/>
    </w:p>
    <w:sectPr w:rsidR="00E2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51"/>
    <w:rsid w:val="007C7351"/>
    <w:rsid w:val="00E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7C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7C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2013-07-24T14:26:00Z</dcterms:created>
  <dc:creator>DiMartino, Karan (DPH)</dc:creator>
  <lastModifiedBy>DiMartino, Karan (DPH)</lastModifiedBy>
  <dcterms:modified xsi:type="dcterms:W3CDTF">2013-07-24T14:26:00Z</dcterms:modified>
  <revision>1</revision>
</coreProperties>
</file>