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59" w:rsidRDefault="008A1A59" w:rsidP="008A1A59">
      <w:pPr>
        <w:pStyle w:val="Title"/>
      </w:pPr>
      <w:r>
        <w:t>COMMONWEALTH OF MASSACHUSETTS</w:t>
      </w:r>
    </w:p>
    <w:p w:rsidR="008A1A59" w:rsidRDefault="008A1A59" w:rsidP="008A1A59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EXECUTIVE OFFICE OF ENERGY AND ENVIRONMENTAL AFFAIRS</w:t>
      </w:r>
    </w:p>
    <w:p w:rsidR="008A1A59" w:rsidRPr="00C11C13" w:rsidRDefault="008A1A59" w:rsidP="008A1A59">
      <w:pPr>
        <w:pStyle w:val="Heading1"/>
        <w:rPr>
          <w:u w:val="none"/>
        </w:rPr>
      </w:pPr>
      <w:r w:rsidRPr="00C11C13">
        <w:rPr>
          <w:u w:val="none"/>
        </w:rPr>
        <w:t>DEPARTMENT OF ENVIRONMENTAL PROTECTION</w:t>
      </w:r>
    </w:p>
    <w:p w:rsidR="008A1A59" w:rsidRDefault="008A1A59" w:rsidP="008A1A59">
      <w:pPr>
        <w:jc w:val="center"/>
        <w:rPr>
          <w:sz w:val="18"/>
        </w:rPr>
      </w:pPr>
      <w:r>
        <w:rPr>
          <w:sz w:val="18"/>
        </w:rPr>
        <w:t xml:space="preserve">ONE WINTER STREET, </w:t>
      </w:r>
      <w:smartTag w:uri="urn:schemas-microsoft-com:office:smarttags" w:element="place">
        <w:smartTag w:uri="urn:schemas-microsoft-com:office:smarttags" w:element="City">
          <w:r>
            <w:rPr>
              <w:sz w:val="18"/>
            </w:rPr>
            <w:t>BOSTON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MA</w:t>
          </w:r>
        </w:smartTag>
        <w:r>
          <w:rPr>
            <w:sz w:val="18"/>
          </w:rPr>
          <w:t xml:space="preserve"> </w:t>
        </w:r>
        <w:smartTag w:uri="urn:schemas-microsoft-com:office:smarttags" w:element="PostalCode">
          <w:r>
            <w:rPr>
              <w:sz w:val="18"/>
            </w:rPr>
            <w:t>02108</w:t>
          </w:r>
        </w:smartTag>
      </w:smartTag>
      <w:r>
        <w:rPr>
          <w:sz w:val="18"/>
        </w:rPr>
        <w:t xml:space="preserve"> 617-292-5500</w:t>
      </w:r>
    </w:p>
    <w:p w:rsidR="008A1A59" w:rsidRDefault="008A1A59" w:rsidP="008A1A59">
      <w:pPr>
        <w:jc w:val="center"/>
        <w:rPr>
          <w:sz w:val="18"/>
        </w:rPr>
      </w:pPr>
    </w:p>
    <w:p w:rsidR="008A1A59" w:rsidRPr="00A32C6D" w:rsidRDefault="008A1A59" w:rsidP="008A1A59">
      <w:pPr>
        <w:pStyle w:val="al"/>
        <w:spacing w:line="480" w:lineRule="auto"/>
      </w:pPr>
      <w:r w:rsidRPr="00A32C6D">
        <w:t>____________</w:t>
      </w:r>
      <w:r>
        <w:t>_</w:t>
      </w:r>
      <w:r w:rsidRPr="00A32C6D">
        <w:t>__________</w:t>
      </w:r>
      <w:r w:rsidRPr="00A32C6D">
        <w:tab/>
      </w:r>
      <w:r w:rsidR="00C06AFE">
        <w:tab/>
      </w:r>
      <w:r w:rsidR="00C06AFE">
        <w:tab/>
      </w:r>
      <w:r w:rsidR="00C06AFE">
        <w:tab/>
        <w:t>June 1, 2015</w:t>
      </w:r>
    </w:p>
    <w:p w:rsidR="008A1A59" w:rsidRDefault="008A1A59" w:rsidP="008A1A59">
      <w:pPr>
        <w:tabs>
          <w:tab w:val="left" w:pos="561"/>
        </w:tabs>
        <w:jc w:val="both"/>
      </w:pPr>
      <w:proofErr w:type="gramStart"/>
      <w:r w:rsidRPr="00A32C6D">
        <w:t>In the Matter of</w:t>
      </w:r>
      <w:r w:rsidRPr="00A32C6D">
        <w:tab/>
      </w:r>
      <w:r w:rsidRPr="00A32C6D">
        <w:tab/>
      </w:r>
      <w:r w:rsidRPr="00A32C6D">
        <w:tab/>
      </w:r>
      <w:r w:rsidRPr="00A32C6D">
        <w:tab/>
      </w:r>
      <w:r w:rsidRPr="00A32C6D">
        <w:tab/>
        <w:t>Docket No.</w:t>
      </w:r>
      <w:proofErr w:type="gramEnd"/>
      <w:r w:rsidRPr="00A32C6D">
        <w:t xml:space="preserve"> WET-201</w:t>
      </w:r>
      <w:r>
        <w:t xml:space="preserve">4-014 </w:t>
      </w:r>
    </w:p>
    <w:p w:rsidR="008A1A59" w:rsidRDefault="008A1A59" w:rsidP="008A1A59">
      <w:pPr>
        <w:tabs>
          <w:tab w:val="left" w:pos="561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File No. SE 315-1029</w:t>
      </w:r>
    </w:p>
    <w:p w:rsidR="008A1A59" w:rsidRDefault="008A1A59" w:rsidP="008A1A59">
      <w:pPr>
        <w:tabs>
          <w:tab w:val="left" w:pos="561"/>
        </w:tabs>
        <w:jc w:val="both"/>
      </w:pPr>
      <w:r>
        <w:t>Jim Williamson – Barberry Homes, LLC</w:t>
      </w:r>
      <w:r>
        <w:tab/>
      </w:r>
      <w:r>
        <w:tab/>
        <w:t>Walpole</w:t>
      </w:r>
    </w:p>
    <w:p w:rsidR="008A1A59" w:rsidRPr="00A32C6D" w:rsidRDefault="008A1A59" w:rsidP="008A1A59">
      <w:pPr>
        <w:tabs>
          <w:tab w:val="left" w:pos="561"/>
        </w:tabs>
        <w:jc w:val="both"/>
      </w:pPr>
      <w:r>
        <w:t>__</w:t>
      </w:r>
      <w:r w:rsidRPr="00A32C6D">
        <w:t>_____________________</w:t>
      </w:r>
      <w:r w:rsidRPr="00A32C6D">
        <w:tab/>
      </w:r>
    </w:p>
    <w:p w:rsidR="008A1A59" w:rsidRDefault="008A1A59" w:rsidP="008A1A59"/>
    <w:p w:rsidR="008A1A59" w:rsidRDefault="00A0322F" w:rsidP="008A1A59">
      <w:pPr>
        <w:pStyle w:val="Header"/>
        <w:tabs>
          <w:tab w:val="clear" w:pos="4320"/>
          <w:tab w:val="clear" w:pos="8640"/>
        </w:tabs>
        <w:jc w:val="center"/>
        <w:rPr>
          <w:b/>
          <w:u w:val="single"/>
        </w:rPr>
      </w:pPr>
      <w:r>
        <w:rPr>
          <w:b/>
          <w:u w:val="single"/>
        </w:rPr>
        <w:t xml:space="preserve">CORRECTED </w:t>
      </w:r>
      <w:r w:rsidR="008A1A59">
        <w:rPr>
          <w:b/>
          <w:u w:val="single"/>
        </w:rPr>
        <w:t>FINAL DECISION</w:t>
      </w:r>
    </w:p>
    <w:p w:rsidR="008A1A59" w:rsidRDefault="008A1A59" w:rsidP="008A1A59">
      <w:pPr>
        <w:pStyle w:val="Header"/>
        <w:tabs>
          <w:tab w:val="clear" w:pos="4320"/>
          <w:tab w:val="clear" w:pos="8640"/>
        </w:tabs>
        <w:jc w:val="center"/>
        <w:rPr>
          <w:b/>
          <w:u w:val="single"/>
        </w:rPr>
      </w:pPr>
    </w:p>
    <w:p w:rsidR="00FA517B" w:rsidRDefault="009908A9" w:rsidP="008A1A59">
      <w:pPr>
        <w:spacing w:line="480" w:lineRule="auto"/>
        <w:ind w:firstLine="720"/>
      </w:pPr>
      <w:r>
        <w:t>The issue for adjudication identified by the parties at the Pre-Hearing Conference was whether the Department’s SORAD correctly determined jurisdiction at the si</w:t>
      </w:r>
      <w:r w:rsidR="004F5DC4">
        <w:t>te by finding that the streams</w:t>
      </w:r>
      <w:r>
        <w:t xml:space="preserve"> on the site are intermittent pursua</w:t>
      </w:r>
      <w:r w:rsidR="00A05208">
        <w:t>nt</w:t>
      </w:r>
      <w:r w:rsidR="00B05BD0">
        <w:t xml:space="preserve"> to 310 CMR 10.58(2)(a)1.c. I agree with the conclusion as articulated in the </w:t>
      </w:r>
      <w:r w:rsidR="00A0322F">
        <w:t xml:space="preserve">Recommended </w:t>
      </w:r>
      <w:r w:rsidR="00B05BD0">
        <w:t>Final Decision</w:t>
      </w:r>
      <w:r w:rsidR="00A05208">
        <w:t xml:space="preserve"> that the</w:t>
      </w:r>
      <w:r w:rsidR="00B05BD0">
        <w:t xml:space="preserve"> method of determining watershed size as described by the Department’s witnesses is correct and that a Final Deci</w:t>
      </w:r>
      <w:r w:rsidR="00AE7A14">
        <w:t>sion sustaining the SORAD shall</w:t>
      </w:r>
      <w:r w:rsidR="00B05BD0">
        <w:t xml:space="preserve"> be issued</w:t>
      </w:r>
      <w:r w:rsidR="00A0322F">
        <w:rPr>
          <w:rStyle w:val="FootnoteReference"/>
        </w:rPr>
        <w:footnoteReference w:id="1"/>
      </w:r>
      <w:r w:rsidR="00E402A9">
        <w:t xml:space="preserve">.  </w:t>
      </w:r>
    </w:p>
    <w:p w:rsidR="001B146C" w:rsidRDefault="004727FA" w:rsidP="00677211">
      <w:pPr>
        <w:spacing w:line="480" w:lineRule="auto"/>
        <w:ind w:firstLine="720"/>
      </w:pPr>
      <w:r>
        <w:t>The parties to this proceeding are notified of their right to file a motion for reconsideration of this decision, pursuant to 310 CMR 1.01(14</w:t>
      </w:r>
      <w:proofErr w:type="gramStart"/>
      <w:r>
        <w:t>)(</w:t>
      </w:r>
      <w:proofErr w:type="gramEnd"/>
      <w:r>
        <w:t xml:space="preserve">d).  The motion must be filed with the Case Administrator and served on all parties within seven business days of the postmark date of this decision.  A person who has the right to seek judicial review may appeal this decision to the Superior Court pursuant to M.G.L. c. 30A, §14(1).  The complaint must be filed in the </w:t>
      </w:r>
      <w:bookmarkStart w:id="0" w:name="_GoBack"/>
      <w:bookmarkEnd w:id="0"/>
    </w:p>
    <w:p w:rsidR="004727FA" w:rsidRDefault="004727FA" w:rsidP="004727FA">
      <w:pPr>
        <w:spacing w:line="480" w:lineRule="auto"/>
        <w:rPr>
          <w:u w:color="FF0000"/>
        </w:rPr>
      </w:pPr>
      <w:r>
        <w:t>Court within thirty days of receipt of this decision.</w:t>
      </w:r>
      <w:r>
        <w:tab/>
      </w:r>
    </w:p>
    <w:p w:rsidR="004727FA" w:rsidRDefault="004727FA" w:rsidP="004727FA">
      <w:pPr>
        <w:ind w:left="4320" w:firstLine="720"/>
      </w:pPr>
      <w:r>
        <w:t>__________________________</w:t>
      </w:r>
    </w:p>
    <w:p w:rsidR="004727FA" w:rsidRDefault="004727FA" w:rsidP="004727FA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Martin Suuberg  </w:t>
      </w:r>
    </w:p>
    <w:p w:rsidR="004727FA" w:rsidRDefault="004727FA" w:rsidP="004727FA">
      <w:pPr>
        <w:ind w:left="4320" w:firstLine="720"/>
      </w:pPr>
      <w:r>
        <w:t xml:space="preserve">Commissioner </w:t>
      </w:r>
    </w:p>
    <w:p w:rsidR="004727FA" w:rsidRPr="00930236" w:rsidRDefault="004727FA" w:rsidP="003D4032">
      <w:pPr>
        <w:spacing w:line="480" w:lineRule="auto"/>
        <w:ind w:firstLine="720"/>
      </w:pPr>
    </w:p>
    <w:p w:rsidR="008A1A59" w:rsidRDefault="008A1A59" w:rsidP="001B146C">
      <w:pPr>
        <w:spacing w:after="200" w:line="276" w:lineRule="auto"/>
      </w:pPr>
    </w:p>
    <w:sectPr w:rsidR="008A1A59" w:rsidSect="00637B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D0" w:rsidRDefault="00B05BD0" w:rsidP="00491F58">
      <w:r>
        <w:separator/>
      </w:r>
    </w:p>
  </w:endnote>
  <w:endnote w:type="continuationSeparator" w:id="0">
    <w:p w:rsidR="00B05BD0" w:rsidRDefault="00B05BD0" w:rsidP="0049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277907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B05BD0" w:rsidRDefault="00B05BD0">
            <w:pPr>
              <w:pStyle w:val="Footer"/>
              <w:rPr>
                <w:sz w:val="20"/>
                <w:szCs w:val="20"/>
              </w:rPr>
            </w:pPr>
          </w:p>
          <w:p w:rsidR="00B05BD0" w:rsidRPr="00664209" w:rsidRDefault="00B05BD0">
            <w:pPr>
              <w:pStyle w:val="Footer"/>
              <w:rPr>
                <w:sz w:val="20"/>
                <w:szCs w:val="20"/>
              </w:rPr>
            </w:pPr>
            <w:r w:rsidRPr="00664209">
              <w:rPr>
                <w:b/>
                <w:sz w:val="20"/>
                <w:szCs w:val="20"/>
              </w:rPr>
              <w:t>In the Matter of Jim Williamson- Barberry, LLC</w:t>
            </w:r>
            <w:r w:rsidRPr="00664209">
              <w:rPr>
                <w:sz w:val="20"/>
                <w:szCs w:val="20"/>
              </w:rPr>
              <w:t xml:space="preserve">, </w:t>
            </w:r>
          </w:p>
          <w:p w:rsidR="00B05BD0" w:rsidRPr="00664209" w:rsidRDefault="00B05BD0">
            <w:pPr>
              <w:pStyle w:val="Footer"/>
              <w:rPr>
                <w:sz w:val="20"/>
                <w:szCs w:val="20"/>
              </w:rPr>
            </w:pPr>
            <w:r w:rsidRPr="00664209">
              <w:rPr>
                <w:sz w:val="20"/>
                <w:szCs w:val="20"/>
              </w:rPr>
              <w:t>OADR Docket No. 2013-041</w:t>
            </w:r>
          </w:p>
          <w:p w:rsidR="00B05BD0" w:rsidRPr="00664209" w:rsidRDefault="00B05BD0">
            <w:pPr>
              <w:pStyle w:val="Footer"/>
              <w:rPr>
                <w:sz w:val="20"/>
                <w:szCs w:val="20"/>
              </w:rPr>
            </w:pPr>
            <w:r w:rsidRPr="00664209">
              <w:rPr>
                <w:sz w:val="20"/>
                <w:szCs w:val="20"/>
              </w:rPr>
              <w:t>Final Decision</w:t>
            </w:r>
          </w:p>
          <w:p w:rsidR="00B05BD0" w:rsidRPr="00664209" w:rsidRDefault="00B05BD0">
            <w:pPr>
              <w:pStyle w:val="Footer"/>
              <w:rPr>
                <w:sz w:val="20"/>
                <w:szCs w:val="20"/>
              </w:rPr>
            </w:pPr>
            <w:r w:rsidRPr="00664209">
              <w:rPr>
                <w:sz w:val="20"/>
                <w:szCs w:val="20"/>
              </w:rPr>
              <w:t xml:space="preserve">Page </w:t>
            </w:r>
            <w:r w:rsidR="007F48F6" w:rsidRPr="00664209">
              <w:rPr>
                <w:sz w:val="20"/>
                <w:szCs w:val="20"/>
              </w:rPr>
              <w:fldChar w:fldCharType="begin"/>
            </w:r>
            <w:r w:rsidRPr="00664209">
              <w:rPr>
                <w:sz w:val="20"/>
                <w:szCs w:val="20"/>
              </w:rPr>
              <w:instrText xml:space="preserve"> PAGE </w:instrText>
            </w:r>
            <w:r w:rsidR="007F48F6" w:rsidRPr="00664209">
              <w:rPr>
                <w:sz w:val="20"/>
                <w:szCs w:val="20"/>
              </w:rPr>
              <w:fldChar w:fldCharType="separate"/>
            </w:r>
            <w:r w:rsidR="00C06AFE">
              <w:rPr>
                <w:noProof/>
                <w:sz w:val="20"/>
                <w:szCs w:val="20"/>
              </w:rPr>
              <w:t>1</w:t>
            </w:r>
            <w:r w:rsidR="007F48F6" w:rsidRPr="00664209">
              <w:rPr>
                <w:sz w:val="20"/>
                <w:szCs w:val="20"/>
              </w:rPr>
              <w:fldChar w:fldCharType="end"/>
            </w:r>
            <w:r w:rsidRPr="00664209">
              <w:rPr>
                <w:sz w:val="20"/>
                <w:szCs w:val="20"/>
              </w:rPr>
              <w:t xml:space="preserve"> of </w:t>
            </w:r>
            <w:r w:rsidR="007F48F6" w:rsidRPr="00664209">
              <w:rPr>
                <w:sz w:val="20"/>
                <w:szCs w:val="20"/>
              </w:rPr>
              <w:fldChar w:fldCharType="begin"/>
            </w:r>
            <w:r w:rsidRPr="00664209">
              <w:rPr>
                <w:sz w:val="20"/>
                <w:szCs w:val="20"/>
              </w:rPr>
              <w:instrText xml:space="preserve"> NUMPAGES  </w:instrText>
            </w:r>
            <w:r w:rsidR="007F48F6" w:rsidRPr="00664209">
              <w:rPr>
                <w:sz w:val="20"/>
                <w:szCs w:val="20"/>
              </w:rPr>
              <w:fldChar w:fldCharType="separate"/>
            </w:r>
            <w:r w:rsidR="00C06AFE">
              <w:rPr>
                <w:noProof/>
                <w:sz w:val="20"/>
                <w:szCs w:val="20"/>
              </w:rPr>
              <w:t>2</w:t>
            </w:r>
            <w:r w:rsidR="007F48F6" w:rsidRPr="0066420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B05BD0" w:rsidRDefault="00B05B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D0" w:rsidRDefault="00B05BD0" w:rsidP="00491F58">
      <w:r>
        <w:separator/>
      </w:r>
    </w:p>
  </w:footnote>
  <w:footnote w:type="continuationSeparator" w:id="0">
    <w:p w:rsidR="00B05BD0" w:rsidRDefault="00B05BD0" w:rsidP="00491F58">
      <w:r>
        <w:continuationSeparator/>
      </w:r>
    </w:p>
  </w:footnote>
  <w:footnote w:id="1">
    <w:p w:rsidR="00A0322F" w:rsidRDefault="00A0322F">
      <w:pPr>
        <w:pStyle w:val="FootnoteText"/>
      </w:pPr>
      <w:r>
        <w:rPr>
          <w:rStyle w:val="FootnoteReference"/>
        </w:rPr>
        <w:footnoteRef/>
      </w:r>
      <w:r>
        <w:t xml:space="preserve"> In the second sentence </w:t>
      </w:r>
      <w:proofErr w:type="gramStart"/>
      <w:r>
        <w:t>of  the</w:t>
      </w:r>
      <w:proofErr w:type="gramEnd"/>
      <w:r>
        <w:t xml:space="preserve"> Final Decision dated May 29, 2015, I in </w:t>
      </w:r>
      <w:proofErr w:type="spellStart"/>
      <w:r>
        <w:t>advertantly</w:t>
      </w:r>
      <w:proofErr w:type="spellEnd"/>
      <w:r>
        <w:t xml:space="preserve">  omitted the word “Recommended” in describing the Recommended Final Decision of the Presiding Officer.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A59"/>
    <w:rsid w:val="00042413"/>
    <w:rsid w:val="000C1F45"/>
    <w:rsid w:val="001029B4"/>
    <w:rsid w:val="001B146C"/>
    <w:rsid w:val="001F438E"/>
    <w:rsid w:val="001F72C2"/>
    <w:rsid w:val="00262220"/>
    <w:rsid w:val="002C7E04"/>
    <w:rsid w:val="00362943"/>
    <w:rsid w:val="00381C52"/>
    <w:rsid w:val="00391752"/>
    <w:rsid w:val="003D4032"/>
    <w:rsid w:val="004727FA"/>
    <w:rsid w:val="00482D8A"/>
    <w:rsid w:val="00491F58"/>
    <w:rsid w:val="004F5DC4"/>
    <w:rsid w:val="00562A7D"/>
    <w:rsid w:val="00600E8D"/>
    <w:rsid w:val="006360C7"/>
    <w:rsid w:val="00637B56"/>
    <w:rsid w:val="006612A3"/>
    <w:rsid w:val="00664209"/>
    <w:rsid w:val="006729AA"/>
    <w:rsid w:val="00677211"/>
    <w:rsid w:val="007F43CE"/>
    <w:rsid w:val="007F48F6"/>
    <w:rsid w:val="00820176"/>
    <w:rsid w:val="00880E53"/>
    <w:rsid w:val="008A1A59"/>
    <w:rsid w:val="00913EEA"/>
    <w:rsid w:val="00943C54"/>
    <w:rsid w:val="009908A9"/>
    <w:rsid w:val="0099490B"/>
    <w:rsid w:val="009A08D8"/>
    <w:rsid w:val="00A0322F"/>
    <w:rsid w:val="00A05208"/>
    <w:rsid w:val="00A13F3D"/>
    <w:rsid w:val="00A57CC8"/>
    <w:rsid w:val="00AA75FF"/>
    <w:rsid w:val="00AB73B6"/>
    <w:rsid w:val="00AD2264"/>
    <w:rsid w:val="00AE7A14"/>
    <w:rsid w:val="00B05BD0"/>
    <w:rsid w:val="00B24753"/>
    <w:rsid w:val="00B32F5F"/>
    <w:rsid w:val="00BB7969"/>
    <w:rsid w:val="00BC52C2"/>
    <w:rsid w:val="00C06AFE"/>
    <w:rsid w:val="00C41B50"/>
    <w:rsid w:val="00C901BF"/>
    <w:rsid w:val="00D11A0D"/>
    <w:rsid w:val="00D3377F"/>
    <w:rsid w:val="00D35A07"/>
    <w:rsid w:val="00D44361"/>
    <w:rsid w:val="00D4700E"/>
    <w:rsid w:val="00D72544"/>
    <w:rsid w:val="00E30047"/>
    <w:rsid w:val="00E402A9"/>
    <w:rsid w:val="00E407AA"/>
    <w:rsid w:val="00E67986"/>
    <w:rsid w:val="00E7689C"/>
    <w:rsid w:val="00F22373"/>
    <w:rsid w:val="00FA517B"/>
    <w:rsid w:val="00FD4668"/>
    <w:rsid w:val="00FF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1A59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A5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8A1A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A5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A1A5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A1A5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l">
    <w:name w:val="al"/>
    <w:basedOn w:val="Normal"/>
    <w:rsid w:val="008A1A59"/>
    <w:pPr>
      <w:tabs>
        <w:tab w:val="left" w:pos="561"/>
      </w:tabs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59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91F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1F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F5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727F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664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209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02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02A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0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1A59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A5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8A1A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A5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A1A5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A1A5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l">
    <w:name w:val="al"/>
    <w:basedOn w:val="Normal"/>
    <w:rsid w:val="008A1A59"/>
    <w:pPr>
      <w:tabs>
        <w:tab w:val="left" w:pos="561"/>
      </w:tabs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59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F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F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F5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727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F9D2-029F-42A3-B543-BFA65EF6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2015-06-03T16:48:00Z</dcterms:created>
  <dc:creator>sal</dc:creator>
  <lastModifiedBy>bmunster</lastModifiedBy>
  <lastPrinted>2015-06-01T13:08:00Z</lastPrinted>
  <dcterms:modified xsi:type="dcterms:W3CDTF">2015-06-03T16:48:00Z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-1857692989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Martin.Suuberg@MassMail.State.MA.US</vt:lpwstr>
  </property>
  <property fmtid="{D5CDD505-2E9C-101B-9397-08002B2CF9AE}" pid="6" name="_AuthorEmailDisplayName">
    <vt:lpwstr>Suuberg, Martin (DEP)</vt:lpwstr>
  </property>
  <property fmtid="{D5CDD505-2E9C-101B-9397-08002B2CF9AE}" pid="7" name="_PreviousAdHocReviewCycleID">
    <vt:i4>4350679</vt:i4>
  </property>
  <property fmtid="{D5CDD505-2E9C-101B-9397-08002B2CF9AE}" pid="8" name="_ReviewingToolsShownOnce">
    <vt:lpwstr/>
  </property>
</Properties>
</file>